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24AD" w14:textId="77777777" w:rsidR="00651820" w:rsidRDefault="00651820"/>
    <w:p w14:paraId="14B10FB8" w14:textId="6DB95CDC" w:rsidR="001348B4" w:rsidRPr="001348B4" w:rsidRDefault="001348B4" w:rsidP="001348B4">
      <w:pPr>
        <w:jc w:val="center"/>
        <w:rPr>
          <w:b/>
          <w:bCs/>
        </w:rPr>
      </w:pPr>
      <w:r w:rsidRPr="001348B4">
        <w:rPr>
          <w:b/>
          <w:bCs/>
        </w:rPr>
        <w:t xml:space="preserve">ANEXO </w:t>
      </w:r>
      <w:r w:rsidR="00A16557">
        <w:rPr>
          <w:b/>
          <w:bCs/>
        </w:rPr>
        <w:t>V</w:t>
      </w:r>
      <w:r w:rsidRPr="001348B4">
        <w:rPr>
          <w:b/>
          <w:bCs/>
        </w:rPr>
        <w:t xml:space="preserve"> - </w:t>
      </w:r>
      <w:hyperlink r:id="rId5" w:history="1">
        <w:r w:rsidRPr="001348B4">
          <w:rPr>
            <w:rStyle w:val="Hyperlink"/>
            <w:b/>
            <w:bCs/>
          </w:rPr>
          <w:t>INSTRUÇÃO NORMATIVA ICMBIO Nº 24, DE 12 DE AGOSTO DE 2025</w:t>
        </w:r>
      </w:hyperlink>
    </w:p>
    <w:p w14:paraId="2BFE4F83" w14:textId="77777777" w:rsidR="00A16557" w:rsidRDefault="00A16557" w:rsidP="00A16557">
      <w:pPr>
        <w:jc w:val="both"/>
        <w:rPr>
          <w:i/>
          <w:iCs/>
        </w:rPr>
      </w:pPr>
    </w:p>
    <w:p w14:paraId="1A391CCD" w14:textId="77777777" w:rsidR="00230BE8" w:rsidRPr="00A16557" w:rsidRDefault="00230BE8" w:rsidP="00A16557">
      <w:pPr>
        <w:jc w:val="both"/>
        <w:rPr>
          <w:i/>
          <w:iCs/>
          <w:vanish/>
        </w:rPr>
      </w:pPr>
    </w:p>
    <w:p w14:paraId="19DE9F72" w14:textId="77777777" w:rsidR="00A16557" w:rsidRPr="00A16557" w:rsidRDefault="00A16557" w:rsidP="00A16557">
      <w:pPr>
        <w:jc w:val="both"/>
        <w:rPr>
          <w:i/>
          <w:iCs/>
          <w:vanish/>
        </w:rPr>
      </w:pPr>
    </w:p>
    <w:p w14:paraId="6A341BF5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AUTORIZAÇÃO PARA DIVULGAÇÃO DE OFERTA DO IMÓVEL COMO COMPENSAÇÃO DE RESERVA LEGAL OU E/OU OUTRAS MEDIDAS COMPENSATÓRIAS</w:t>
      </w:r>
    </w:p>
    <w:p w14:paraId="6C216A8E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Autorizo(amos) ao ICMBio a divulgação nos sítios eletrônicos institucionais, o imóvel abaixo descrito, como área habilitado para participar de processo de compensação de reserva legal e/ou outras medidas compensatórias</w:t>
      </w:r>
    </w:p>
    <w:p w14:paraId="5901C0A5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Em atenção ao disposto no inciso III do §5º do art. 66 da Lei Federal nº 12.651/2012, ou nos demais dispositivos legais que definam outras medidas compensatórias.</w:t>
      </w:r>
    </w:p>
    <w:p w14:paraId="33486BE9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Unidade de Conservação Federal:</w:t>
      </w:r>
    </w:p>
    <w:p w14:paraId="7C6087AF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Processo Administrativo Nº:</w:t>
      </w:r>
    </w:p>
    <w:p w14:paraId="1E422DB3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Bioma:</w:t>
      </w:r>
    </w:p>
    <w:p w14:paraId="6BDFFFDF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Área do imóvel (ha):</w:t>
      </w:r>
    </w:p>
    <w:p w14:paraId="0B67F1AB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Área passível de compensação (ha):</w:t>
      </w:r>
    </w:p>
    <w:p w14:paraId="2DAEF714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Matrícula: Livro:</w:t>
      </w:r>
    </w:p>
    <w:p w14:paraId="2C497875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Comarca:</w:t>
      </w:r>
    </w:p>
    <w:p w14:paraId="199EF134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Nº do imóvel na Receita Federal (NIRF):</w:t>
      </w:r>
    </w:p>
    <w:p w14:paraId="0198236C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Nº do imóvel no INCRA:</w:t>
      </w:r>
    </w:p>
    <w:p w14:paraId="44939D4F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 xml:space="preserve">Contato: Proprietário(s) </w:t>
      </w:r>
      <w:proofErr w:type="gramStart"/>
      <w:r w:rsidRPr="00230BE8">
        <w:rPr>
          <w:i/>
          <w:iCs/>
        </w:rPr>
        <w:t>( )</w:t>
      </w:r>
      <w:proofErr w:type="gramEnd"/>
      <w:r w:rsidRPr="00230BE8">
        <w:rPr>
          <w:i/>
          <w:iCs/>
        </w:rPr>
        <w:t xml:space="preserve"> / Procurador </w:t>
      </w:r>
      <w:proofErr w:type="gramStart"/>
      <w:r w:rsidRPr="00230BE8">
        <w:rPr>
          <w:i/>
          <w:iCs/>
        </w:rPr>
        <w:t>( )</w:t>
      </w:r>
      <w:proofErr w:type="gramEnd"/>
    </w:p>
    <w:p w14:paraId="6E06A694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Nome(s):</w:t>
      </w:r>
    </w:p>
    <w:p w14:paraId="103180FE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Telefone:</w:t>
      </w:r>
    </w:p>
    <w:p w14:paraId="562E4240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E-mail:</w:t>
      </w:r>
    </w:p>
    <w:p w14:paraId="47B07102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Local e Data</w:t>
      </w:r>
    </w:p>
    <w:p w14:paraId="56EC38CF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_____________________________________________</w:t>
      </w:r>
    </w:p>
    <w:p w14:paraId="3F4C4A4C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NOME (S)</w:t>
      </w:r>
    </w:p>
    <w:p w14:paraId="6CCB0B11" w14:textId="77777777" w:rsidR="00230BE8" w:rsidRPr="00230BE8" w:rsidRDefault="00230BE8" w:rsidP="00230BE8">
      <w:pPr>
        <w:jc w:val="both"/>
        <w:rPr>
          <w:i/>
          <w:iCs/>
        </w:rPr>
      </w:pPr>
      <w:r w:rsidRPr="00230BE8">
        <w:rPr>
          <w:i/>
          <w:iCs/>
        </w:rPr>
        <w:t>CPF</w:t>
      </w:r>
    </w:p>
    <w:p w14:paraId="515B9343" w14:textId="77777777" w:rsidR="001348B4" w:rsidRPr="001348B4" w:rsidRDefault="001348B4" w:rsidP="007D01D2">
      <w:pPr>
        <w:jc w:val="both"/>
        <w:rPr>
          <w:i/>
          <w:iCs/>
        </w:rPr>
      </w:pPr>
    </w:p>
    <w:sectPr w:rsidR="001348B4" w:rsidRPr="00134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4"/>
    <w:rsid w:val="001348B4"/>
    <w:rsid w:val="00230BE8"/>
    <w:rsid w:val="0063736A"/>
    <w:rsid w:val="00651820"/>
    <w:rsid w:val="007D01D2"/>
    <w:rsid w:val="00984253"/>
    <w:rsid w:val="00A16557"/>
    <w:rsid w:val="00C52224"/>
    <w:rsid w:val="00D31C25"/>
    <w:rsid w:val="00E84DE3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1971"/>
  <w15:chartTrackingRefBased/>
  <w15:docId w15:val="{E70A297B-052A-44AF-AF83-F70F80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8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8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8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8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8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8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8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48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cmbio-n-24-de-12-de-agosto-de-2025-648311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4FD-7D25-4EF8-89C3-B29EF9D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Mara Uhlig</dc:creator>
  <cp:keywords/>
  <dc:description/>
  <cp:lastModifiedBy>Vivian Mara Uhlig</cp:lastModifiedBy>
  <cp:revision>2</cp:revision>
  <dcterms:created xsi:type="dcterms:W3CDTF">2025-08-21T16:03:00Z</dcterms:created>
  <dcterms:modified xsi:type="dcterms:W3CDTF">2025-08-21T16:03:00Z</dcterms:modified>
</cp:coreProperties>
</file>