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3B" w:rsidRPr="00880E06" w:rsidRDefault="00280193" w:rsidP="00D778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b/>
          <w:sz w:val="28"/>
          <w:szCs w:val="28"/>
        </w:rPr>
        <w:t xml:space="preserve">Proposta de gestão </w:t>
      </w:r>
      <w:r w:rsidR="00111567" w:rsidRPr="00880E06">
        <w:rPr>
          <w:rFonts w:ascii="Times New Roman" w:hAnsi="Times New Roman" w:cs="Times New Roman"/>
          <w:b/>
          <w:sz w:val="28"/>
          <w:szCs w:val="28"/>
        </w:rPr>
        <w:t>d</w:t>
      </w:r>
      <w:r w:rsidRPr="00880E06">
        <w:rPr>
          <w:rFonts w:ascii="Times New Roman" w:hAnsi="Times New Roman" w:cs="Times New Roman"/>
          <w:b/>
          <w:sz w:val="28"/>
          <w:szCs w:val="28"/>
        </w:rPr>
        <w:t xml:space="preserve">o IBC </w:t>
      </w:r>
      <w:r w:rsidR="00111567" w:rsidRPr="00880E06">
        <w:rPr>
          <w:rFonts w:ascii="Times New Roman" w:hAnsi="Times New Roman" w:cs="Times New Roman"/>
          <w:b/>
          <w:sz w:val="28"/>
          <w:szCs w:val="28"/>
        </w:rPr>
        <w:t>(2023-</w:t>
      </w:r>
      <w:r w:rsidRPr="00880E06">
        <w:rPr>
          <w:rFonts w:ascii="Times New Roman" w:hAnsi="Times New Roman" w:cs="Times New Roman"/>
          <w:b/>
          <w:sz w:val="28"/>
          <w:szCs w:val="28"/>
        </w:rPr>
        <w:t>2026</w:t>
      </w:r>
      <w:r w:rsidR="00111567" w:rsidRPr="00880E06">
        <w:rPr>
          <w:rFonts w:ascii="Times New Roman" w:hAnsi="Times New Roman" w:cs="Times New Roman"/>
          <w:b/>
          <w:sz w:val="28"/>
          <w:szCs w:val="28"/>
        </w:rPr>
        <w:t>)</w:t>
      </w:r>
    </w:p>
    <w:p w:rsidR="00280193" w:rsidRPr="00880E06" w:rsidRDefault="00280193" w:rsidP="00D7785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b/>
          <w:sz w:val="28"/>
          <w:szCs w:val="28"/>
        </w:rPr>
        <w:t>GES</w:t>
      </w:r>
      <w:r w:rsidR="00F256FB" w:rsidRPr="00880E06">
        <w:rPr>
          <w:rFonts w:ascii="Times New Roman" w:hAnsi="Times New Roman" w:cs="Times New Roman"/>
          <w:b/>
          <w:sz w:val="28"/>
          <w:szCs w:val="28"/>
        </w:rPr>
        <w:t>TÃO DEMOCRÁTICA E PARTICIPATIVA</w:t>
      </w:r>
    </w:p>
    <w:p w:rsidR="00F256FB" w:rsidRPr="00880E06" w:rsidRDefault="00F256FB" w:rsidP="00D77857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193" w:rsidRPr="00880E06" w:rsidRDefault="00280193" w:rsidP="00D77857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PRINCIPIOS DA GESTÃO (2023-2026)</w:t>
      </w:r>
    </w:p>
    <w:p w:rsidR="00280193" w:rsidRPr="00880E06" w:rsidRDefault="00280193" w:rsidP="00D77857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ADMINISTRAÇÃO</w:t>
      </w:r>
    </w:p>
    <w:p w:rsidR="00280193" w:rsidRPr="00880E06" w:rsidRDefault="00280193" w:rsidP="00D77857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Gestão de Pessoal </w:t>
      </w:r>
    </w:p>
    <w:p w:rsidR="00280193" w:rsidRPr="00880E06" w:rsidRDefault="00280193" w:rsidP="00D77857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Público interno – mães/pais</w:t>
      </w:r>
    </w:p>
    <w:p w:rsidR="00280193" w:rsidRPr="00880E06" w:rsidRDefault="00280193" w:rsidP="00D77857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EDUCAÇÃO</w:t>
      </w:r>
    </w:p>
    <w:p w:rsidR="00280193" w:rsidRPr="00880E06" w:rsidRDefault="00280193" w:rsidP="00D77857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RELAÇÕES INSTITUCIONAIS</w:t>
      </w:r>
    </w:p>
    <w:p w:rsidR="00280193" w:rsidRPr="00880E06" w:rsidRDefault="00280193" w:rsidP="00D77857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4.1 Internas </w:t>
      </w:r>
    </w:p>
    <w:p w:rsidR="00280193" w:rsidRPr="00880E06" w:rsidRDefault="00280193" w:rsidP="00D77857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Gestão Institucional </w:t>
      </w:r>
    </w:p>
    <w:p w:rsidR="004F761A" w:rsidRPr="00880E06" w:rsidRDefault="00280193" w:rsidP="00D77857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Gestão Patrimonial</w:t>
      </w:r>
    </w:p>
    <w:p w:rsidR="004F761A" w:rsidRPr="00880E06" w:rsidRDefault="004F761A" w:rsidP="00D778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4.2 Externas</w:t>
      </w:r>
    </w:p>
    <w:p w:rsidR="004F761A" w:rsidRPr="00880E06" w:rsidRDefault="004F761A" w:rsidP="00D77857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Parcerias Institucionais</w:t>
      </w:r>
    </w:p>
    <w:p w:rsidR="00280193" w:rsidRPr="00880E06" w:rsidRDefault="00280193" w:rsidP="00D77857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SAÚDE</w:t>
      </w:r>
    </w:p>
    <w:p w:rsidR="00280193" w:rsidRPr="00880E06" w:rsidRDefault="00280193" w:rsidP="00D778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193" w:rsidRPr="00880E06" w:rsidRDefault="00280193" w:rsidP="00D778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193" w:rsidRPr="00880E06" w:rsidRDefault="00280193" w:rsidP="00D77857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b/>
          <w:sz w:val="28"/>
          <w:szCs w:val="28"/>
        </w:rPr>
        <w:t>PRINCÍPIOS PROGRAMÁTICOS DA GESTÃO (2023-2026)</w:t>
      </w:r>
    </w:p>
    <w:p w:rsidR="00280193" w:rsidRPr="00880E06" w:rsidRDefault="00280193" w:rsidP="00D77857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Gestão democrática e participativa;</w:t>
      </w:r>
    </w:p>
    <w:p w:rsidR="00280193" w:rsidRPr="00880E06" w:rsidRDefault="00280193" w:rsidP="00D77857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Respeitar e aplicar os princípios constitucionais –LIMPE (Legalidade, Impessoalidade, Moralidade, Publicidade e Eficiência – Art.37, </w:t>
      </w:r>
      <w:r w:rsidRPr="00880E06">
        <w:rPr>
          <w:rFonts w:ascii="Times New Roman" w:hAnsi="Times New Roman" w:cs="Times New Roman"/>
          <w:i/>
          <w:sz w:val="28"/>
          <w:szCs w:val="28"/>
        </w:rPr>
        <w:t>caput</w:t>
      </w:r>
      <w:r w:rsidRPr="00880E06">
        <w:rPr>
          <w:rFonts w:ascii="Times New Roman" w:hAnsi="Times New Roman" w:cs="Times New Roman"/>
          <w:sz w:val="28"/>
          <w:szCs w:val="28"/>
        </w:rPr>
        <w:t xml:space="preserve"> CRFB/88);</w:t>
      </w:r>
    </w:p>
    <w:p w:rsidR="00280193" w:rsidRPr="00880E06" w:rsidRDefault="00280193" w:rsidP="00D77857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Estabelecer, durante toda gestão o debate democrático, amplo, aberto e em igualdade de condições;</w:t>
      </w:r>
    </w:p>
    <w:p w:rsidR="00280193" w:rsidRPr="00880E06" w:rsidRDefault="00280193" w:rsidP="00D77857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Diálogo permanente, coletivo e construtivo como requisito à atuação e gestão administrativa;</w:t>
      </w:r>
    </w:p>
    <w:p w:rsidR="00280193" w:rsidRPr="00880E06" w:rsidRDefault="00280193" w:rsidP="00D77857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Ouvir, ouvir, ouvir, respeitar, falar e tomar decisão, fundada na gestão participativa à tomada de ações; </w:t>
      </w:r>
    </w:p>
    <w:p w:rsidR="00280193" w:rsidRPr="00880E06" w:rsidRDefault="00280193" w:rsidP="00D77857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Atuar no IBC, e em outros espaços da administração pública e da iniciativa privada, com respeito à diversidade, à igualdade, à alteridade, à liberdade de pensar. </w:t>
      </w:r>
    </w:p>
    <w:p w:rsidR="00280193" w:rsidRPr="00880E06" w:rsidRDefault="00280193" w:rsidP="00D77857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Transparência e publicidade em todos os atos de administração;</w:t>
      </w:r>
    </w:p>
    <w:p w:rsidR="00280193" w:rsidRPr="00880E06" w:rsidRDefault="00280193" w:rsidP="00D77857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Rejeição ao nepotismo e ao favorecimento pessoal;</w:t>
      </w:r>
    </w:p>
    <w:p w:rsidR="00442F98" w:rsidRPr="00880E06" w:rsidRDefault="00225E74" w:rsidP="00D77857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Imediata a</w:t>
      </w:r>
      <w:r w:rsidR="00280193" w:rsidRPr="00880E06">
        <w:rPr>
          <w:rFonts w:ascii="Times New Roman" w:hAnsi="Times New Roman" w:cs="Times New Roman"/>
          <w:sz w:val="28"/>
          <w:szCs w:val="28"/>
        </w:rPr>
        <w:t>plica</w:t>
      </w:r>
      <w:r w:rsidRPr="00880E06">
        <w:rPr>
          <w:rFonts w:ascii="Times New Roman" w:hAnsi="Times New Roman" w:cs="Times New Roman"/>
          <w:sz w:val="28"/>
          <w:szCs w:val="28"/>
        </w:rPr>
        <w:t>ção</w:t>
      </w:r>
      <w:r w:rsidR="00280193" w:rsidRPr="00880E06">
        <w:rPr>
          <w:rFonts w:ascii="Times New Roman" w:hAnsi="Times New Roman" w:cs="Times New Roman"/>
          <w:sz w:val="28"/>
          <w:szCs w:val="28"/>
        </w:rPr>
        <w:t xml:space="preserve"> </w:t>
      </w:r>
      <w:r w:rsidRPr="00880E06">
        <w:rPr>
          <w:rFonts w:ascii="Times New Roman" w:hAnsi="Times New Roman" w:cs="Times New Roman"/>
          <w:sz w:val="28"/>
          <w:szCs w:val="28"/>
        </w:rPr>
        <w:t xml:space="preserve">do plano </w:t>
      </w:r>
      <w:r w:rsidR="00442F98" w:rsidRPr="00880E06">
        <w:rPr>
          <w:rFonts w:ascii="Times New Roman" w:hAnsi="Times New Roman" w:cs="Times New Roman"/>
          <w:sz w:val="28"/>
          <w:szCs w:val="28"/>
        </w:rPr>
        <w:t>90</w:t>
      </w:r>
      <w:r w:rsidRPr="00880E06">
        <w:rPr>
          <w:rFonts w:ascii="Times New Roman" w:hAnsi="Times New Roman" w:cs="Times New Roman"/>
          <w:sz w:val="28"/>
          <w:szCs w:val="28"/>
        </w:rPr>
        <w:t>D (noventa</w:t>
      </w:r>
      <w:r w:rsidR="00442F98" w:rsidRPr="00880E06">
        <w:rPr>
          <w:rFonts w:ascii="Times New Roman" w:hAnsi="Times New Roman" w:cs="Times New Roman"/>
          <w:sz w:val="28"/>
          <w:szCs w:val="28"/>
        </w:rPr>
        <w:t xml:space="preserve"> dias</w:t>
      </w:r>
      <w:r w:rsidRPr="00880E06">
        <w:rPr>
          <w:rFonts w:ascii="Times New Roman" w:hAnsi="Times New Roman" w:cs="Times New Roman"/>
          <w:sz w:val="28"/>
          <w:szCs w:val="28"/>
        </w:rPr>
        <w:t>)</w:t>
      </w:r>
      <w:r w:rsidR="00442F98" w:rsidRPr="00880E06">
        <w:rPr>
          <w:rFonts w:ascii="Times New Roman" w:hAnsi="Times New Roman" w:cs="Times New Roman"/>
          <w:sz w:val="28"/>
          <w:szCs w:val="28"/>
        </w:rPr>
        <w:t>:</w:t>
      </w:r>
    </w:p>
    <w:p w:rsidR="00280193" w:rsidRPr="00880E06" w:rsidRDefault="00280193" w:rsidP="00D77857">
      <w:pPr>
        <w:pStyle w:val="PargrafodaLista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93" w:rsidRPr="00880E06" w:rsidRDefault="00225E74" w:rsidP="00D77857">
      <w:pPr>
        <w:pStyle w:val="PargrafodaLista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– </w:t>
      </w:r>
      <w:r w:rsidR="00280193" w:rsidRPr="00880E06">
        <w:rPr>
          <w:rFonts w:ascii="Times New Roman" w:hAnsi="Times New Roman" w:cs="Times New Roman"/>
          <w:sz w:val="28"/>
          <w:szCs w:val="28"/>
        </w:rPr>
        <w:t xml:space="preserve">Criar 8 </w:t>
      </w:r>
      <w:proofErr w:type="spellStart"/>
      <w:r w:rsidR="00280193" w:rsidRPr="00880E06">
        <w:rPr>
          <w:rFonts w:ascii="Times New Roman" w:hAnsi="Times New Roman" w:cs="Times New Roman"/>
          <w:sz w:val="28"/>
          <w:szCs w:val="28"/>
        </w:rPr>
        <w:t>GTs</w:t>
      </w:r>
      <w:proofErr w:type="spellEnd"/>
      <w:r w:rsidR="00280193" w:rsidRPr="00880E06">
        <w:rPr>
          <w:rFonts w:ascii="Times New Roman" w:hAnsi="Times New Roman" w:cs="Times New Roman"/>
          <w:sz w:val="28"/>
          <w:szCs w:val="28"/>
        </w:rPr>
        <w:t xml:space="preserve"> (Grupos de Trabalhos) que definam a organização e efetivação, em 90 dias, das ações administrativas a serem imediatamente aplicadas na instituição, através de edição de portarias pelo DG;</w:t>
      </w:r>
    </w:p>
    <w:p w:rsidR="00280193" w:rsidRPr="00880E06" w:rsidRDefault="00280193" w:rsidP="00D77857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Transporte para alunos;</w:t>
      </w:r>
    </w:p>
    <w:p w:rsidR="00280193" w:rsidRPr="00880E06" w:rsidRDefault="00280193" w:rsidP="00D77857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30 horas semanais e </w:t>
      </w:r>
      <w:proofErr w:type="spellStart"/>
      <w:r w:rsidRPr="00880E06">
        <w:rPr>
          <w:rFonts w:ascii="Times New Roman" w:hAnsi="Times New Roman" w:cs="Times New Roman"/>
          <w:sz w:val="28"/>
          <w:szCs w:val="28"/>
        </w:rPr>
        <w:t>teletrabalho</w:t>
      </w:r>
      <w:proofErr w:type="spellEnd"/>
      <w:r w:rsidRPr="00880E06">
        <w:rPr>
          <w:rFonts w:ascii="Times New Roman" w:hAnsi="Times New Roman" w:cs="Times New Roman"/>
          <w:sz w:val="28"/>
          <w:szCs w:val="28"/>
        </w:rPr>
        <w:t>;</w:t>
      </w:r>
    </w:p>
    <w:p w:rsidR="00280193" w:rsidRPr="00880E06" w:rsidRDefault="00280193" w:rsidP="00D77857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lastRenderedPageBreak/>
        <w:t>Restaurante: tratativas e medidas para seu retorno;</w:t>
      </w:r>
    </w:p>
    <w:p w:rsidR="00280193" w:rsidRPr="00880E06" w:rsidRDefault="00280193" w:rsidP="00D77857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Apresentação, e tratativas à efetivação, das demandas dos responsáveis (mães e pais) dos alunos à instituição e ao seu corpo dirigente;</w:t>
      </w:r>
    </w:p>
    <w:p w:rsidR="00280193" w:rsidRPr="00880E06" w:rsidRDefault="00280193" w:rsidP="00D77857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Alimentação/Refeitório interno – alunos, responsáveis e servidores;</w:t>
      </w:r>
    </w:p>
    <w:p w:rsidR="00280193" w:rsidRPr="00880E06" w:rsidRDefault="00280193" w:rsidP="00D77857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Convênios de Utilização do espaço interno do IBC – estacionamento, campo de futebol, piscina, quadra e ginásio esportivos;</w:t>
      </w:r>
    </w:p>
    <w:p w:rsidR="00280193" w:rsidRPr="00880E06" w:rsidRDefault="00280193" w:rsidP="00D77857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Saúde – atendimentos, ensino, assistência medicamentosa e exames;</w:t>
      </w:r>
    </w:p>
    <w:p w:rsidR="00280193" w:rsidRPr="00880E06" w:rsidRDefault="000F28FA" w:rsidP="00D77857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Alojamento do IBC</w:t>
      </w:r>
      <w:r w:rsidR="00280193" w:rsidRPr="00880E06">
        <w:rPr>
          <w:rFonts w:ascii="Times New Roman" w:hAnsi="Times New Roman" w:cs="Times New Roman"/>
          <w:sz w:val="28"/>
          <w:szCs w:val="28"/>
        </w:rPr>
        <w:t>.</w:t>
      </w:r>
    </w:p>
    <w:p w:rsidR="00280193" w:rsidRPr="00880E06" w:rsidRDefault="00280193" w:rsidP="00D77857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0193" w:rsidRPr="00880E06" w:rsidRDefault="00280193" w:rsidP="00D77857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b/>
          <w:sz w:val="28"/>
          <w:szCs w:val="28"/>
        </w:rPr>
        <w:t xml:space="preserve">ADMINISTRAÇÃO </w:t>
      </w:r>
    </w:p>
    <w:p w:rsidR="00280193" w:rsidRPr="00880E06" w:rsidRDefault="00280193" w:rsidP="00D77857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b/>
          <w:sz w:val="28"/>
          <w:szCs w:val="28"/>
        </w:rPr>
        <w:t>Gestão de Pessoal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Implementar os meios e as condições – existentes – para que a comunidade escolar e acadêmica do IBC – </w:t>
      </w:r>
      <w:proofErr w:type="spellStart"/>
      <w:r w:rsidRPr="00880E06">
        <w:rPr>
          <w:rFonts w:ascii="Times New Roman" w:hAnsi="Times New Roman" w:cs="Times New Roman"/>
          <w:sz w:val="28"/>
          <w:szCs w:val="28"/>
        </w:rPr>
        <w:t>TAEs</w:t>
      </w:r>
      <w:proofErr w:type="spellEnd"/>
      <w:r w:rsidRPr="00880E06">
        <w:rPr>
          <w:rFonts w:ascii="Times New Roman" w:hAnsi="Times New Roman" w:cs="Times New Roman"/>
          <w:sz w:val="28"/>
          <w:szCs w:val="28"/>
        </w:rPr>
        <w:t>, Docentes, Responsáveis e alunos – tenham efetiva participação no Planejamento das decisões da gestão (2023 a 2026);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Debater com toda comunidade a emprego e destinação da base orçamentária do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30 horas semanais para </w:t>
      </w:r>
      <w:proofErr w:type="spellStart"/>
      <w:r w:rsidRPr="00880E06">
        <w:rPr>
          <w:rFonts w:ascii="Times New Roman" w:hAnsi="Times New Roman" w:cs="Times New Roman"/>
          <w:sz w:val="28"/>
          <w:szCs w:val="28"/>
        </w:rPr>
        <w:t>TAEs</w:t>
      </w:r>
      <w:proofErr w:type="spellEnd"/>
      <w:r w:rsidRPr="00880E06">
        <w:rPr>
          <w:rFonts w:ascii="Times New Roman" w:hAnsi="Times New Roman" w:cs="Times New Roman"/>
          <w:sz w:val="28"/>
          <w:szCs w:val="28"/>
        </w:rPr>
        <w:t xml:space="preserve">, sem redução de salário;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Assegurar o debate e a efetivação do </w:t>
      </w:r>
      <w:proofErr w:type="spellStart"/>
      <w:r w:rsidRPr="00880E06">
        <w:rPr>
          <w:rFonts w:ascii="Times New Roman" w:hAnsi="Times New Roman" w:cs="Times New Roman"/>
          <w:sz w:val="28"/>
          <w:szCs w:val="28"/>
        </w:rPr>
        <w:t>Teletrabalho</w:t>
      </w:r>
      <w:proofErr w:type="spellEnd"/>
      <w:r w:rsidRPr="00880E06">
        <w:rPr>
          <w:rFonts w:ascii="Times New Roman" w:hAnsi="Times New Roman" w:cs="Times New Roman"/>
          <w:sz w:val="28"/>
          <w:szCs w:val="28"/>
        </w:rPr>
        <w:t>;</w:t>
      </w:r>
    </w:p>
    <w:p w:rsidR="00117587" w:rsidRPr="00880E06" w:rsidRDefault="00117587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Livre movimentação/transferência departamental</w:t>
      </w:r>
      <w:r w:rsidR="00753EC0" w:rsidRPr="00880E06">
        <w:rPr>
          <w:rFonts w:ascii="Times New Roman" w:hAnsi="Times New Roman" w:cs="Times New Roman"/>
          <w:sz w:val="28"/>
          <w:szCs w:val="28"/>
        </w:rPr>
        <w:t xml:space="preserve"> – processo aberto</w:t>
      </w:r>
      <w:r w:rsidRPr="00880E06">
        <w:rPr>
          <w:rFonts w:ascii="Times New Roman" w:hAnsi="Times New Roman" w:cs="Times New Roman"/>
          <w:sz w:val="28"/>
          <w:szCs w:val="28"/>
        </w:rPr>
        <w:t xml:space="preserve"> semestralmente</w:t>
      </w:r>
      <w:r w:rsidR="00753EC0" w:rsidRPr="00880E06">
        <w:rPr>
          <w:rFonts w:ascii="Times New Roman" w:hAnsi="Times New Roman" w:cs="Times New Roman"/>
          <w:sz w:val="28"/>
          <w:szCs w:val="28"/>
        </w:rPr>
        <w:t xml:space="preserve"> – conforme interesse d</w:t>
      </w:r>
      <w:r w:rsidRPr="00880E06">
        <w:rPr>
          <w:rFonts w:ascii="Times New Roman" w:hAnsi="Times New Roman" w:cs="Times New Roman"/>
          <w:sz w:val="28"/>
          <w:szCs w:val="28"/>
        </w:rPr>
        <w:t>os técnicos administrativos e docentes;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Refeição assegurada aos alunos, aos servidores (em especial aos Assistentes de Alunos e cuidadores), e à possibilidade – legal – em estende-la aos responsáveis (mães e pais);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Não aplicação do ponto eletrônico e do ponto docente;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Realizar trabalho de conservação dos locais de aulas – colocação de piso tátil nos corredores e nas salas de aula, bebedouros, reforma nos armários – e nos espaços internos e conservação das estruturas externas dos prédios localizados no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Reforçar e viabilizar capacitação profissional através de cursos de atualização em gestão pública;</w:t>
      </w:r>
    </w:p>
    <w:p w:rsidR="00B45CF6" w:rsidRDefault="00B45CF6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Contratar as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censoristas para os dois elevadores do IBC;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Propor a contratação de profissionais de arquivologia para o adequado e legal procedimento quanto à guarda e à conservação dos documentos internos do IBC/RJ;</w:t>
      </w:r>
      <w:r w:rsidRPr="00880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Promover a criação de órgão, de procedimentos e projetos destinados à conservação e guarda de documentos – atuais e passados – produzidos pela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Realizar contratação temporária, até concurso público, de advogados para atender o IBC e estabelecer um setor jurídico que preste atendimento às demandas institucionais;</w:t>
      </w:r>
    </w:p>
    <w:p w:rsidR="00280193" w:rsidRPr="00880E06" w:rsidRDefault="00280193" w:rsidP="00D7785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61E" w:rsidRPr="00880E06" w:rsidRDefault="00280193" w:rsidP="00D77857">
      <w:pPr>
        <w:pStyle w:val="PargrafodaLista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b/>
          <w:sz w:val="28"/>
          <w:szCs w:val="28"/>
        </w:rPr>
        <w:t>Público interno/responsáveis pelos alunos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Acabar com os espaços/vagas de veículos reservadas no estacionamento do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Implementar a áudio-descrição e a interpretação em LIBRAS em todos os eventos realizados no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lastRenderedPageBreak/>
        <w:t xml:space="preserve">Fomentar a participação dos alunos e servidores na consolidação da web rádio; </w:t>
      </w:r>
    </w:p>
    <w:p w:rsidR="002E461E" w:rsidRPr="00880E06" w:rsidRDefault="002E461E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Acesso de ex-alunos ao IBC;</w:t>
      </w:r>
    </w:p>
    <w:p w:rsidR="002E461E" w:rsidRPr="00880E06" w:rsidRDefault="002E461E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Dispor à associação de ex-alunos espaços físico interno no IBC;</w:t>
      </w:r>
    </w:p>
    <w:p w:rsidR="002E461E" w:rsidRPr="00880E06" w:rsidRDefault="002E461E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Criar programações culturais que integrem ex-alunos e alunos atuais que se encontram em processo de escolarização e ensino;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Que sejam aplicados os necessários suportes técnicos e humanos à piscina para a utilização segura dos alunos;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Propiciar à APAR espaço físico (sala maior) e mobiliário à adequada e humanizado acolhimento de todas/os responsáveis por alunos do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Que a conservação deste ambiente, de localização da APAR, seja providenciado por uma ação compartilhada da instituição e dos responsáveis (mães e pais);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Dispor transporte escolar – ônibus do IBC – aos alunos e responsáveis; estabelecendo local de embarque e desembarque dos alunos do Instituto Benjamin Constant;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Tomar providencias quanto ao necessário respeito nos limites de velocidade, dos veículos, no espaço interno do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Solicitar, à administração do Metrô, a abertura de saída da estação metroviária – antes das 7h 30min. – na porta de acesso próximo à linha de ônibus 513;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Sinalização, externa ao prédio institucional, quanto ao necessário respeito no uso e preservação do piso tátil localizado na calçada externa do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Demandar esforços à melhoria da qualidade alimentar e nutricional das refeições servidas, aos alunos, pelo Instituto Benjamin Constant;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Fornecer o café da manhã, almoço e lanche da tarde, de forma igualitária, a todos os alunos do IBC e, esforços, em fornece-los aos responsáveis (mães e pais);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Determinar a divulgação de um cardápio das refeições semanais, elaborado por nutricionista;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Promover o retorno do EJA, do Ensino Médio, e que seja ofertado oportunidade de estudo, deste segmento escolar, aos responsáveis;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Criar mecanismos de interação e participação dos responsáveis na proposta pedagógica aplicada a todos os alunos da instituição;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Contratar serviço de segurança desarmada nas dependências internas do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Instalar e ampliar a utilização de câmeras de monitoramento, em espaço interno e áreas externas, do Instituto Benjamin Constant;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Verificar se há possibilidade, na base orçamentária, para distribuir uniformes e materiais escolares, para alunos cegos e/ou com baixa visão, e identificação escolar – camisetas e carteira estudantil – aos alunos do ensino fundamental e Médio do Instituto Benjamin Constant;</w:t>
      </w:r>
    </w:p>
    <w:p w:rsidR="00280193" w:rsidRPr="00880E06" w:rsidRDefault="00280193" w:rsidP="00D778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pt-BR"/>
        </w:rPr>
      </w:pPr>
    </w:p>
    <w:p w:rsidR="00280193" w:rsidRPr="00880E06" w:rsidRDefault="00280193" w:rsidP="00D77857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b/>
          <w:sz w:val="28"/>
          <w:szCs w:val="28"/>
        </w:rPr>
        <w:t>EDUCAÇÃO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lastRenderedPageBreak/>
        <w:t xml:space="preserve">Diretor do Departamento de Educação será eleito por professores e por </w:t>
      </w:r>
      <w:proofErr w:type="spellStart"/>
      <w:r w:rsidRPr="00880E06">
        <w:rPr>
          <w:rFonts w:ascii="Times New Roman" w:hAnsi="Times New Roman" w:cs="Times New Roman"/>
          <w:sz w:val="28"/>
          <w:szCs w:val="28"/>
        </w:rPr>
        <w:t>TAEs</w:t>
      </w:r>
      <w:proofErr w:type="spellEnd"/>
      <w:r w:rsidRPr="00880E06">
        <w:rPr>
          <w:rFonts w:ascii="Times New Roman" w:hAnsi="Times New Roman" w:cs="Times New Roman"/>
          <w:sz w:val="28"/>
          <w:szCs w:val="28"/>
        </w:rPr>
        <w:t xml:space="preserve"> lotados neste Departamento;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Fórum Escolar permanente, aberto à participação, para discussão de todas as questões relativas à vida funcional e pedagógica do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Formação de equipe interdisciplinar que elabore estudos, realize debates a respeito da qualidade de vida social e profissional que a instituição poderá aplicar;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Reestruturar, de imediato, os critérios para a matrícula escolar de alunos com múltiplas deficiências;</w:t>
      </w:r>
    </w:p>
    <w:p w:rsidR="00DA2B87" w:rsidRPr="00880E06" w:rsidRDefault="00DA2B87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Estabelecer cotas, em convocação de seleção simplificada, para a contratação de professores cegos;</w:t>
      </w:r>
    </w:p>
    <w:p w:rsidR="003E02BC" w:rsidRPr="00880E06" w:rsidRDefault="003E02BC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Revitalizar e ampliar a dimensão de representação cultural e social da semana de aniversário do IBC;</w:t>
      </w:r>
    </w:p>
    <w:p w:rsidR="00DA2B87" w:rsidRPr="00880E06" w:rsidRDefault="00DA2B87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Competições Pedagógicas, na semana de aniversário do IBC, com premiação ofertada pela instituição e buscar parcerias empresariais e de instituições do estado para a oferta de prêmios neste evento, Ex.: (cálculo de soroban, competição de escrita em Braille, conto de “causos” – escrito e recitado –, composição musical e liter</w:t>
      </w:r>
      <w:r w:rsidR="005A1F2B" w:rsidRPr="00880E06">
        <w:rPr>
          <w:rFonts w:ascii="Times New Roman" w:hAnsi="Times New Roman" w:cs="Times New Roman"/>
          <w:sz w:val="28"/>
          <w:szCs w:val="28"/>
        </w:rPr>
        <w:t>ária, etc.</w:t>
      </w:r>
      <w:r w:rsidRPr="00880E06">
        <w:rPr>
          <w:rFonts w:ascii="Times New Roman" w:hAnsi="Times New Roman" w:cs="Times New Roman"/>
          <w:sz w:val="28"/>
          <w:szCs w:val="28"/>
        </w:rPr>
        <w:t>)</w:t>
      </w:r>
      <w:r w:rsidR="005A1F2B" w:rsidRPr="00880E06">
        <w:rPr>
          <w:rFonts w:ascii="Times New Roman" w:hAnsi="Times New Roman" w:cs="Times New Roman"/>
          <w:sz w:val="28"/>
          <w:szCs w:val="28"/>
        </w:rPr>
        <w:t>;</w:t>
      </w:r>
    </w:p>
    <w:p w:rsidR="00BC5106" w:rsidRPr="00880E06" w:rsidRDefault="00BC5106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Criar e promover curso Solidário, preparatório para concursos públicos, aos alunos e ex-alunos do IBC;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Criar mecanismos de interação e participação dos responsáveis na proposta pedagógica de todos os alunos da instituição;</w:t>
      </w:r>
    </w:p>
    <w:p w:rsidR="005A1F2B" w:rsidRPr="00880E06" w:rsidRDefault="005A1F2B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Que seja revitalizado a apresentação de Shows</w:t>
      </w:r>
      <w:r w:rsidR="009B338D"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musicais e teatrais, para o pú</w:t>
      </w: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blico cego e não cego nos espaços culturais do IBC;</w:t>
      </w:r>
    </w:p>
    <w:p w:rsidR="009B338D" w:rsidRPr="00880E06" w:rsidRDefault="009B338D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todos os espaços internos do IBC sejam abertos e de acesso possibilitado, nos finais de semana, aos alunos, familiares e demais públicos atuantes na instituição; 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Re</w:t>
      </w:r>
      <w:r w:rsidR="009A68C9" w:rsidRPr="00880E06">
        <w:rPr>
          <w:rFonts w:ascii="Times New Roman" w:hAnsi="Times New Roman" w:cs="Times New Roman"/>
          <w:sz w:val="28"/>
          <w:szCs w:val="28"/>
        </w:rPr>
        <w:t xml:space="preserve">vitalizar as orientações e procedimentos referentes ao alojamento </w:t>
      </w:r>
      <w:r w:rsidR="009B338D" w:rsidRPr="00880E06">
        <w:rPr>
          <w:rFonts w:ascii="Times New Roman" w:hAnsi="Times New Roman" w:cs="Times New Roman"/>
          <w:sz w:val="28"/>
          <w:szCs w:val="28"/>
        </w:rPr>
        <w:t xml:space="preserve">ofertado aos alunos </w:t>
      </w:r>
      <w:r w:rsidR="009A68C9" w:rsidRPr="00880E06">
        <w:rPr>
          <w:rFonts w:ascii="Times New Roman" w:hAnsi="Times New Roman" w:cs="Times New Roman"/>
          <w:sz w:val="28"/>
          <w:szCs w:val="28"/>
        </w:rPr>
        <w:t>com residências distantes do IBC</w:t>
      </w:r>
      <w:r w:rsidRPr="00880E06">
        <w:rPr>
          <w:rFonts w:ascii="Times New Roman" w:hAnsi="Times New Roman" w:cs="Times New Roman"/>
          <w:sz w:val="28"/>
          <w:szCs w:val="28"/>
        </w:rPr>
        <w:t>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Estabelecer novos critérios à concessão de utilização, d</w:t>
      </w:r>
      <w:r w:rsidR="00B17C12" w:rsidRPr="00880E06">
        <w:rPr>
          <w:rFonts w:ascii="Times New Roman" w:hAnsi="Times New Roman" w:cs="Times New Roman"/>
          <w:sz w:val="28"/>
          <w:szCs w:val="28"/>
        </w:rPr>
        <w:t>e al</w:t>
      </w:r>
      <w:r w:rsidRPr="00880E06">
        <w:rPr>
          <w:rFonts w:ascii="Times New Roman" w:hAnsi="Times New Roman" w:cs="Times New Roman"/>
          <w:sz w:val="28"/>
          <w:szCs w:val="28"/>
        </w:rPr>
        <w:t>o</w:t>
      </w:r>
      <w:r w:rsidR="00B17C12" w:rsidRPr="00880E06">
        <w:rPr>
          <w:rFonts w:ascii="Times New Roman" w:hAnsi="Times New Roman" w:cs="Times New Roman"/>
          <w:sz w:val="28"/>
          <w:szCs w:val="28"/>
        </w:rPr>
        <w:t>jamento</w:t>
      </w:r>
      <w:r w:rsidRPr="00880E06">
        <w:rPr>
          <w:rFonts w:ascii="Times New Roman" w:hAnsi="Times New Roman" w:cs="Times New Roman"/>
          <w:sz w:val="28"/>
          <w:szCs w:val="28"/>
        </w:rPr>
        <w:t xml:space="preserve">, aos </w:t>
      </w:r>
      <w:r w:rsidR="00B17C12" w:rsidRPr="00880E06">
        <w:rPr>
          <w:rFonts w:ascii="Times New Roman" w:hAnsi="Times New Roman" w:cs="Times New Roman"/>
          <w:sz w:val="28"/>
          <w:szCs w:val="28"/>
        </w:rPr>
        <w:t>alunos</w:t>
      </w:r>
      <w:r w:rsidRPr="00880E06">
        <w:rPr>
          <w:rFonts w:ascii="Times New Roman" w:hAnsi="Times New Roman" w:cs="Times New Roman"/>
          <w:sz w:val="28"/>
          <w:szCs w:val="28"/>
        </w:rPr>
        <w:t xml:space="preserve"> que </w:t>
      </w:r>
      <w:r w:rsidR="00B17C12" w:rsidRPr="00880E06">
        <w:rPr>
          <w:rFonts w:ascii="Times New Roman" w:hAnsi="Times New Roman" w:cs="Times New Roman"/>
          <w:sz w:val="28"/>
          <w:szCs w:val="28"/>
        </w:rPr>
        <w:t>necessitarem desta modalidade de recepção e ensino escolar</w:t>
      </w:r>
      <w:r w:rsidRPr="00880E06">
        <w:rPr>
          <w:rFonts w:ascii="Times New Roman" w:hAnsi="Times New Roman" w:cs="Times New Roman"/>
          <w:sz w:val="28"/>
          <w:szCs w:val="28"/>
        </w:rPr>
        <w:t>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Incentivo à formação e capacitação para toda comunidade do Instituto Benjamin Constant – responsáveis, alunos, servidores;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Promover o retorno do EJA, do Ensino Médio, e que seja dado oportunidade de estudo, deste segmento escolar, aos responsáveis;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Promover a ampliação do curso de Informática aos alunos, às mães e responsáveis;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Retornar com os cursos de Braille, Soroban, OM para as mães e responsáveis;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Incentivar a criação do projeto de P</w:t>
      </w:r>
      <w:r w:rsidR="00CF67CA"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EV</w:t>
      </w: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aos estudantes do Instituto Benjamin Constant;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Acesso de internet liberado a toda comunidade do IBC;</w:t>
      </w:r>
    </w:p>
    <w:p w:rsidR="004E038F" w:rsidRPr="00880E06" w:rsidRDefault="004E038F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Utilização, em horário livre, do laboratório de informática pelos responsáveis e alunos;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Estimular a criação e realização de cursos à comunidade do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 xml:space="preserve">Propor a realização de cursos às mães e pais, ouvindo-os quanto à sua </w:t>
      </w:r>
      <w:r w:rsidR="004E038F" w:rsidRPr="00880E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efetivação e oferta;</w:t>
      </w:r>
    </w:p>
    <w:p w:rsidR="004E038F" w:rsidRPr="00880E06" w:rsidRDefault="004E038F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Reforma e compra de novos aparelhos para o curso técnico;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Incentivar a criação do projeto de horta educacional no IBC, sob orientação dos professores de ciência;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Participação de toda comunidade – </w:t>
      </w:r>
      <w:proofErr w:type="spellStart"/>
      <w:r w:rsidRPr="00880E06">
        <w:rPr>
          <w:rFonts w:ascii="Times New Roman" w:hAnsi="Times New Roman" w:cs="Times New Roman"/>
          <w:sz w:val="28"/>
          <w:szCs w:val="28"/>
        </w:rPr>
        <w:t>TAE</w:t>
      </w:r>
      <w:r w:rsidR="00CF67CA" w:rsidRPr="00880E0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880E06">
        <w:rPr>
          <w:rFonts w:ascii="Times New Roman" w:hAnsi="Times New Roman" w:cs="Times New Roman"/>
          <w:sz w:val="28"/>
          <w:szCs w:val="28"/>
        </w:rPr>
        <w:t xml:space="preserve"> e docentes – nos debates e definições relativas ao desempenho docente nos níveis relativos ao ensino e à educação – DED, DTE, DPPE;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Realizar, no mínimo, uma reunião a cada seis meses com as mães, pais e responsáveis do público discente do IBC – ouvir demandas e promover encaminhamentos;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Realizar atividades de ensino, educacionais, de saúde, lúdicas e esportivas com as mães, pais em responsáveis do público discente do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Retorno das atividades esportivas e das “escolinhas” ao IBC. A ser praticada por todos os estudantes do IBC, da Educação Infantil ao Ensino Médio;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Reaproveitamento da piscina, academia e campo de futebol, instalações do pavilhão de Ed. Física para a comunidade do IBC, respeitando as normas vigentes;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Formação itinerante às comunidades escolares dos municípios;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</w:t>
      </w:r>
      <w:r w:rsidR="0096619E" w:rsidRPr="00880E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dital</w:t>
      </w:r>
      <w:r w:rsidRPr="00880E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público interno, aos servidores do IBC, para todos os novos cursos da instituição relativos ao Ensino e, também, para possíveis eventos que requerer a publicidade de Edital Público;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Distribuição de kit a aluno do Ensino Fundamental do IBC (</w:t>
      </w:r>
      <w:proofErr w:type="spellStart"/>
      <w:r w:rsidRPr="00880E06">
        <w:rPr>
          <w:rFonts w:ascii="Times New Roman" w:hAnsi="Times New Roman" w:cs="Times New Roman"/>
          <w:sz w:val="28"/>
          <w:szCs w:val="28"/>
        </w:rPr>
        <w:t>Reglete</w:t>
      </w:r>
      <w:proofErr w:type="spellEnd"/>
      <w:r w:rsidRPr="00880E06">
        <w:rPr>
          <w:rFonts w:ascii="Times New Roman" w:hAnsi="Times New Roman" w:cs="Times New Roman"/>
          <w:sz w:val="28"/>
          <w:szCs w:val="28"/>
        </w:rPr>
        <w:t xml:space="preserve"> e punção, Bengala, cadeados, armários) aos alunos que não dispõem deste material escolar e social;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Que seja assegurado armários com cadeado para todos os alunos da Ed. Infantil e do Ensino Médio;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Incentivar e auxiliar os alunos à reestruturação do Grêmio Escolar;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uppressLineNumbers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Projeto Piloto de atendimentos a crianças com Surdocegueira;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Promover, na modalidade EAD, o incentivo à criação de novos curso de extensão às pessoas com deficiência visual, extensivos a todos os professores;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Inclusão da informática como componente curricular obrigatório a partir do 6º ano do Ensino Fundamental, seguindo o entendimento que se apresenta na redação da quinta competência do BNCC (Base Nacional Comum Curricular);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Reavaliar, com critérios escolares e acadêmicos, a oferta/continuação de todos os cursos Técnicos e aos que se encontram em processo de criação, como o curso de Técnico em Desenvolvimento de Sistemas;</w:t>
      </w:r>
    </w:p>
    <w:p w:rsidR="00AE13A3" w:rsidRPr="00880E06" w:rsidRDefault="00AE13A3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Criar e ofertar curso, voltado à comunidade interna e externa, de técnico em máquina de escrita em Braille;</w:t>
      </w:r>
    </w:p>
    <w:p w:rsidR="00BF36F5" w:rsidRPr="00880E06" w:rsidRDefault="00BF36F5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Ofertar cursos de marcenaria, costuras, bordados, crochês, e demais modalidades artesanais, que venham possibilitar aprendizado e meio de ofício capazes de gerar renda;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Incentivos à criação de cursos, voltados ao público discente do IBC, realizados com curta duração e, preferencialmente, por alguns dias da semana;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uppressLineNumbers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Estabelecer Comissão “Causas da Evasão” que investigue, e proponha, ações e procedimentos institucionais que consigam reduzir a evasão escolar;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Estabelecer calendário unificado, com quadro informativo atualizado mensamente, das atividades realizadas no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Manter, ampliar e qualificar a promoção e realização de eventos de ensino, pesquisa e extensão, associados às questões da deficiência visual;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Incentivar a criação de laboratórios e grupos de pesquisa no âmbito do IBC e, ainda, associados a outros laboratórios e grupos de pesquisas de saúde oftalmológica e, também, de assuntos pertinentes à formação acadêmica dos docentes;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Implementação de Bolsa de monitoria para alunos vinculados a projetos de ensino, pesquisa e extensão; será aberto edital público interno para comunidade do IBC;</w:t>
      </w:r>
    </w:p>
    <w:p w:rsidR="004E038F" w:rsidRPr="00880E06" w:rsidRDefault="004E038F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Bolsa de ‘Ajuda de Custeio’ e de ‘Ajuda de Custo’ para estudantes do mestrado e de cursos técnicos para a apresentação de trabalhos e artigos em congressos acadêmicos, científicos e culturais – será criado regulamentação para a realização deste </w:t>
      </w:r>
      <w:proofErr w:type="spellStart"/>
      <w:r w:rsidRPr="00880E06">
        <w:rPr>
          <w:rFonts w:ascii="Times New Roman" w:hAnsi="Times New Roman" w:cs="Times New Roman"/>
          <w:sz w:val="28"/>
          <w:szCs w:val="28"/>
        </w:rPr>
        <w:t>auxilio</w:t>
      </w:r>
      <w:proofErr w:type="spellEnd"/>
      <w:r w:rsidRPr="00880E06">
        <w:rPr>
          <w:rFonts w:ascii="Times New Roman" w:hAnsi="Times New Roman" w:cs="Times New Roman"/>
          <w:sz w:val="28"/>
          <w:szCs w:val="28"/>
        </w:rPr>
        <w:t xml:space="preserve"> financeiro;  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Adequação e/ou ampliação do espaço de concentração dos servidores e trabalhadores da DAE – local que possibilite a presença de todo pessoal da divisão;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Editais públicos internos para novos cursos de graduação e pós graduação;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Participação da comunidade de saúde interdisciplinar nos assuntos, debates e definições relativas às necessidades oftalmológica, assim como da Residência Médica; que seja extensivo a todos os médicos residentes, aos profissionais de saúde contratados e efetivos do departamento e os TAE</w:t>
      </w:r>
      <w:r w:rsidR="00CF67CA" w:rsidRPr="00880E06">
        <w:rPr>
          <w:rFonts w:ascii="Times New Roman" w:hAnsi="Times New Roman" w:cs="Times New Roman"/>
          <w:sz w:val="28"/>
          <w:szCs w:val="28"/>
        </w:rPr>
        <w:t>S</w:t>
      </w:r>
      <w:r w:rsidRPr="00880E06">
        <w:rPr>
          <w:rFonts w:ascii="Times New Roman" w:hAnsi="Times New Roman" w:cs="Times New Roman"/>
          <w:sz w:val="28"/>
          <w:szCs w:val="28"/>
        </w:rPr>
        <w:t xml:space="preserve"> lotados no departamento e na área desta saúde-médica;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Propor e incentivar a criação de uma comissão de médicos residentes para discussão e encaminhamentos de questões e interesses referentes à Residência Médica;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Assegurar reunião mensal dos médicos residentes com toda direção do IBC; 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Fortalecer os Programas de Pós-Graduação, especialização e extensão e a necessidade de envolver e aproximar, todos os docentes e </w:t>
      </w:r>
      <w:proofErr w:type="spellStart"/>
      <w:r w:rsidRPr="00880E06">
        <w:rPr>
          <w:rFonts w:ascii="Times New Roman" w:hAnsi="Times New Roman" w:cs="Times New Roman"/>
          <w:sz w:val="28"/>
          <w:szCs w:val="28"/>
        </w:rPr>
        <w:t>TAEs</w:t>
      </w:r>
      <w:proofErr w:type="spellEnd"/>
      <w:r w:rsidRPr="00880E06">
        <w:rPr>
          <w:rFonts w:ascii="Times New Roman" w:hAnsi="Times New Roman" w:cs="Times New Roman"/>
          <w:sz w:val="28"/>
          <w:szCs w:val="28"/>
        </w:rPr>
        <w:t xml:space="preserve">, à robustez e consolidação do programa através do espírito </w:t>
      </w:r>
      <w:r w:rsidR="00CF67CA" w:rsidRPr="00880E06">
        <w:rPr>
          <w:rFonts w:ascii="Times New Roman" w:hAnsi="Times New Roman" w:cs="Times New Roman"/>
          <w:sz w:val="28"/>
          <w:szCs w:val="28"/>
        </w:rPr>
        <w:t>democrático e participativo</w:t>
      </w:r>
      <w:r w:rsidRPr="00880E06">
        <w:rPr>
          <w:rFonts w:ascii="Times New Roman" w:hAnsi="Times New Roman" w:cs="Times New Roman"/>
          <w:sz w:val="28"/>
          <w:szCs w:val="28"/>
        </w:rPr>
        <w:t>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Considerar a excelência acadêmica (favorecer a qualidade e expertise acadêmica e profissional em oposição e extinção da indicação pessoal), para docentes e </w:t>
      </w:r>
      <w:proofErr w:type="spellStart"/>
      <w:r w:rsidRPr="00880E06">
        <w:rPr>
          <w:rFonts w:ascii="Times New Roman" w:hAnsi="Times New Roman" w:cs="Times New Roman"/>
          <w:sz w:val="28"/>
          <w:szCs w:val="28"/>
        </w:rPr>
        <w:t>TAE</w:t>
      </w:r>
      <w:r w:rsidR="00CF6FD7" w:rsidRPr="00880E0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880E06">
        <w:rPr>
          <w:rFonts w:ascii="Times New Roman" w:hAnsi="Times New Roman" w:cs="Times New Roman"/>
          <w:sz w:val="28"/>
          <w:szCs w:val="28"/>
        </w:rPr>
        <w:t>, como pré-requisito à assunção de atividades – educacionais, administrativas, de ensino – que demandem formação de “bancas” e à participação de eventos internos e externos ao IBC.</w:t>
      </w:r>
    </w:p>
    <w:p w:rsidR="00280193" w:rsidRPr="00880E06" w:rsidRDefault="00280193" w:rsidP="00D778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280193" w:rsidRPr="00880E06" w:rsidRDefault="00280193" w:rsidP="00D77857">
      <w:pPr>
        <w:pStyle w:val="PargrafodaLista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RELAÇÕES INSTITUCIONAIS </w:t>
      </w:r>
    </w:p>
    <w:p w:rsidR="00280193" w:rsidRPr="00880E06" w:rsidRDefault="00280193" w:rsidP="00D77857">
      <w:pPr>
        <w:pStyle w:val="PargrafodaList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b/>
          <w:sz w:val="28"/>
          <w:szCs w:val="28"/>
        </w:rPr>
        <w:t xml:space="preserve"> Gestão Institucional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Conselho Diretor paritário;</w:t>
      </w:r>
    </w:p>
    <w:p w:rsidR="00F1602F" w:rsidRPr="00880E06" w:rsidRDefault="00F1602F" w:rsidP="00D7785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lastRenderedPageBreak/>
        <w:t>Reuniões do Conselho Diretor – Ordinárias e Extraordinárias – Públicas e realizadas na sala 251;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Criar o “IBC SOCIAL”,</w:t>
      </w:r>
      <w:r w:rsidRPr="00880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E06">
        <w:rPr>
          <w:rFonts w:ascii="Times New Roman" w:hAnsi="Times New Roman" w:cs="Times New Roman"/>
          <w:sz w:val="28"/>
          <w:szCs w:val="28"/>
        </w:rPr>
        <w:t>que</w:t>
      </w:r>
      <w:r w:rsidRPr="00880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E06">
        <w:rPr>
          <w:rFonts w:ascii="Times New Roman" w:hAnsi="Times New Roman" w:cs="Times New Roman"/>
          <w:sz w:val="28"/>
          <w:szCs w:val="28"/>
        </w:rPr>
        <w:t>terá</w:t>
      </w:r>
      <w:r w:rsidRPr="00880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E06">
        <w:rPr>
          <w:rFonts w:ascii="Times New Roman" w:hAnsi="Times New Roman" w:cs="Times New Roman"/>
          <w:sz w:val="28"/>
          <w:szCs w:val="28"/>
        </w:rPr>
        <w:t>por</w:t>
      </w:r>
      <w:r w:rsidRPr="00880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E06">
        <w:rPr>
          <w:rFonts w:ascii="Times New Roman" w:hAnsi="Times New Roman" w:cs="Times New Roman"/>
          <w:sz w:val="28"/>
          <w:szCs w:val="28"/>
        </w:rPr>
        <w:t xml:space="preserve">objetivo divulgar, às maternidades e aos espaços de atendimento médico oftalmológico, a assistência médica que o IBC realiza, às pessoas com deficiência visual. Tratamento e assistência, de saúde e de ensino, aos recém-nascidos, às crianças, aos jovens e adultos cegos ou com baixa visão;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Formar Comissão – por servidores e voluntários – que será encarregada em propagar a atuação e o propósito do projeto “IBC Social”;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Criar a CIPA – Comissão Interna de Prevenção de Acidentes – no IBC, conforme legislação </w:t>
      </w:r>
      <w:r w:rsidRPr="00880E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Lei 13.174/2001</w:t>
      </w:r>
      <w:r w:rsidRPr="00880E06">
        <w:rPr>
          <w:rFonts w:ascii="Times New Roman" w:hAnsi="Times New Roman" w:cs="Times New Roman"/>
          <w:sz w:val="28"/>
          <w:szCs w:val="28"/>
        </w:rPr>
        <w:t>, a NR 5, portaria do MTP 422, Outubro de 2021, que será formada por membros eleitos formada, conforme a norma, de 5 efetivos e 4 suplentes, sendo eleito Presidente da CIPA o trabalhador mais votado;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Transparência e publicidade na gestão dos recursos públicos do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Para assegurar a gestão </w:t>
      </w:r>
      <w:r w:rsidR="00CF6FD7" w:rsidRPr="00880E06">
        <w:rPr>
          <w:rFonts w:ascii="Times New Roman" w:hAnsi="Times New Roman" w:cs="Times New Roman"/>
          <w:sz w:val="28"/>
          <w:szCs w:val="28"/>
        </w:rPr>
        <w:t>democrática e participativa</w:t>
      </w:r>
      <w:r w:rsidR="00CF6FD7" w:rsidRPr="00880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E06">
        <w:rPr>
          <w:rFonts w:ascii="Times New Roman" w:hAnsi="Times New Roman" w:cs="Times New Roman"/>
          <w:sz w:val="28"/>
          <w:szCs w:val="28"/>
        </w:rPr>
        <w:t>será estimulado a composição e funcionamento, com livre escolha e participação da comunidade escolar e acadêmica, às Onze Comissões e Comitê</w:t>
      </w:r>
      <w:r w:rsidRPr="00880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E06">
        <w:rPr>
          <w:rFonts w:ascii="Times New Roman" w:hAnsi="Times New Roman" w:cs="Times New Roman"/>
          <w:sz w:val="28"/>
          <w:szCs w:val="28"/>
        </w:rPr>
        <w:t>existentes no organograma da Instituição;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Publicação </w:t>
      </w:r>
      <w:r w:rsidR="00CF6FD7" w:rsidRPr="00880E06">
        <w:rPr>
          <w:rFonts w:ascii="Times New Roman" w:hAnsi="Times New Roman" w:cs="Times New Roman"/>
          <w:sz w:val="28"/>
          <w:szCs w:val="28"/>
        </w:rPr>
        <w:t>s</w:t>
      </w:r>
      <w:r w:rsidRPr="00880E06">
        <w:rPr>
          <w:rFonts w:ascii="Times New Roman" w:hAnsi="Times New Roman" w:cs="Times New Roman"/>
          <w:sz w:val="28"/>
          <w:szCs w:val="28"/>
        </w:rPr>
        <w:t>emestral das despesas/gastos/investimentos do IBC para conhecimento e ciência de toda comunidade;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Divulgação </w:t>
      </w:r>
      <w:r w:rsidR="00CF6FD7" w:rsidRPr="00880E06">
        <w:rPr>
          <w:rFonts w:ascii="Times New Roman" w:hAnsi="Times New Roman" w:cs="Times New Roman"/>
          <w:sz w:val="28"/>
          <w:szCs w:val="28"/>
        </w:rPr>
        <w:t>s</w:t>
      </w:r>
      <w:r w:rsidRPr="00880E06">
        <w:rPr>
          <w:rFonts w:ascii="Times New Roman" w:hAnsi="Times New Roman" w:cs="Times New Roman"/>
          <w:sz w:val="28"/>
          <w:szCs w:val="28"/>
        </w:rPr>
        <w:t>emestral das despesas e empenhos que venham ser realizados pela administração democrática e participativa do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Fortalecer e estender as atividades e atribuições da Comissão de Acessibilidade a espaços urbanos e públicos ao Instituto Benjamin Constant;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Transparência na comunicação institucional com toda comunidade escolar e acadêmica, e que seja assegurada e estabelecida, através dos meios e serviços de comunicação social do IBC, informações ágeis e atualizadas; 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Licitação para a reabertura do Restaurante no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Criar GT</w:t>
      </w:r>
      <w:r w:rsidR="00CF6FD7" w:rsidRPr="00880E06">
        <w:rPr>
          <w:rFonts w:ascii="Times New Roman" w:hAnsi="Times New Roman" w:cs="Times New Roman"/>
          <w:sz w:val="28"/>
          <w:szCs w:val="28"/>
        </w:rPr>
        <w:t xml:space="preserve"> (Grupo de Trabalho)</w:t>
      </w:r>
      <w:r w:rsidRPr="00880E06">
        <w:rPr>
          <w:rFonts w:ascii="Times New Roman" w:hAnsi="Times New Roman" w:cs="Times New Roman"/>
          <w:sz w:val="28"/>
          <w:szCs w:val="28"/>
        </w:rPr>
        <w:t xml:space="preserve"> – professores, técnicos, alunos e pais – para em 3 meses apresentar as definições deste processo licitatório;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Criar no site institucional canal para realizar agendamento a consultas e/ou demais serviços realizados pelo IBC;</w:t>
      </w:r>
    </w:p>
    <w:p w:rsidR="006B1530" w:rsidRPr="00880E06" w:rsidRDefault="00BA02B1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Estabelecer que o processo de </w:t>
      </w:r>
      <w:r w:rsidRPr="00880E06">
        <w:rPr>
          <w:rFonts w:ascii="Times New Roman" w:hAnsi="Times New Roman" w:cs="Times New Roman"/>
          <w:b/>
          <w:sz w:val="28"/>
          <w:szCs w:val="28"/>
        </w:rPr>
        <w:t>acolhimento inicial</w:t>
      </w:r>
      <w:r w:rsidRPr="00880E06">
        <w:rPr>
          <w:rFonts w:ascii="Times New Roman" w:hAnsi="Times New Roman" w:cs="Times New Roman"/>
          <w:sz w:val="28"/>
          <w:szCs w:val="28"/>
        </w:rPr>
        <w:t xml:space="preserve"> – aos novos alunos e demais pessoas cegas ou recém cegas – terá a significativa participação de cegos, </w:t>
      </w:r>
      <w:r w:rsidR="008C1A9B" w:rsidRPr="00880E06">
        <w:rPr>
          <w:rFonts w:ascii="Times New Roman" w:hAnsi="Times New Roman" w:cs="Times New Roman"/>
          <w:sz w:val="28"/>
          <w:szCs w:val="28"/>
        </w:rPr>
        <w:t>contratados e/ou v</w:t>
      </w:r>
      <w:r w:rsidRPr="00880E06">
        <w:rPr>
          <w:rFonts w:ascii="Times New Roman" w:hAnsi="Times New Roman" w:cs="Times New Roman"/>
          <w:sz w:val="28"/>
          <w:szCs w:val="28"/>
        </w:rPr>
        <w:t xml:space="preserve">oluntários, para a realização deste imprescindível </w:t>
      </w:r>
      <w:r w:rsidR="006B1530" w:rsidRPr="00880E06">
        <w:rPr>
          <w:rFonts w:ascii="Times New Roman" w:hAnsi="Times New Roman" w:cs="Times New Roman"/>
          <w:sz w:val="28"/>
          <w:szCs w:val="28"/>
        </w:rPr>
        <w:t>inicial contato;</w:t>
      </w:r>
    </w:p>
    <w:p w:rsidR="00BA02B1" w:rsidRPr="00880E06" w:rsidRDefault="006B1530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Ampla utilização de todos os canais midiáticos e de comunicação, com prazo ampliado, às solicitação das atuais e novas matriculas de alunos ao IBC; </w:t>
      </w:r>
      <w:r w:rsidR="00BA02B1" w:rsidRPr="00880E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Reforçar, expandir e aprimorar a atuação do Núcleo de Capacitação e Empregabilidade NUCAPE, objetivando qualificar e ampliar os contatos e convênios entre o IBC, as instituições voltadas ao primeiro emprego, à apresentação de estágios e de empregabilidade às empresas;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lastRenderedPageBreak/>
        <w:t>Acompanhar as proposta de emprego/estágios ofertados ao IBC, via NUCAPE, quanto as condições de trabalho e de remuneração que as empresas ofertam ao público – discente ou paciente – cego e/ou com baixa visão;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Manter e ampliar o convênio existente entre a associação de ex-alunos e o IBC objetivando assegurar o desenvolvimento do “Projeto Memória”;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Criar um canal de Ouvidoria objetivando acolher reclamações e/ou sugestões da comunidade quanto </w:t>
      </w:r>
      <w:r w:rsidR="004B159C" w:rsidRPr="00880E06">
        <w:rPr>
          <w:rFonts w:ascii="Times New Roman" w:hAnsi="Times New Roman" w:cs="Times New Roman"/>
          <w:sz w:val="28"/>
          <w:szCs w:val="28"/>
        </w:rPr>
        <w:t>aos serviços prestado pelo IBC;</w:t>
      </w:r>
    </w:p>
    <w:p w:rsidR="00152341" w:rsidRPr="00880E06" w:rsidRDefault="00152341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Construir uma Política pedagógica de Estágio e realizar, através de parcerias com Universidades convênios para a contratação de estagiários que possam atender às demandas dos setores e contribuir para formação, reforço e existência efetiva às pessoas e discentes que se encontram no campo da Educação Inclusiva.</w:t>
      </w:r>
    </w:p>
    <w:p w:rsidR="00280193" w:rsidRPr="00880E06" w:rsidRDefault="00280193" w:rsidP="00D77857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193" w:rsidRPr="00880E06" w:rsidRDefault="00280193" w:rsidP="00D77857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b/>
          <w:sz w:val="28"/>
          <w:szCs w:val="28"/>
        </w:rPr>
        <w:t xml:space="preserve"> Gestão Patrimonial</w:t>
      </w:r>
    </w:p>
    <w:p w:rsidR="00280193" w:rsidRPr="00880E06" w:rsidRDefault="00280193" w:rsidP="00D7785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b/>
          <w:sz w:val="28"/>
          <w:szCs w:val="28"/>
        </w:rPr>
        <w:t>Relação de gestão de assuntos externos</w:t>
      </w:r>
    </w:p>
    <w:p w:rsidR="00280193" w:rsidRPr="00880E06" w:rsidRDefault="00280193" w:rsidP="00D77857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b/>
          <w:sz w:val="28"/>
          <w:szCs w:val="28"/>
        </w:rPr>
        <w:t>Parcerias Institucionais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Re</w:t>
      </w:r>
      <w:r w:rsidR="00685AF3"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vitalizar </w:t>
      </w: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o convenio escolar com o Colégio Pedro II – que possibilita a transferência dos alunos concluintes do ensino fundamental do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Estabelecer diálogo e parcerias com a “Comissão da Pessoa com Deficiência” comissão permanente da C</w:t>
      </w:r>
      <w:r w:rsidR="00371FC1" w:rsidRPr="00880E06">
        <w:rPr>
          <w:rFonts w:ascii="Times New Roman" w:hAnsi="Times New Roman" w:cs="Times New Roman"/>
          <w:sz w:val="28"/>
          <w:szCs w:val="28"/>
        </w:rPr>
        <w:t xml:space="preserve">âmara de </w:t>
      </w:r>
      <w:r w:rsidRPr="00880E06">
        <w:rPr>
          <w:rFonts w:ascii="Times New Roman" w:hAnsi="Times New Roman" w:cs="Times New Roman"/>
          <w:sz w:val="28"/>
          <w:szCs w:val="28"/>
        </w:rPr>
        <w:t>V</w:t>
      </w:r>
      <w:r w:rsidR="00371FC1" w:rsidRPr="00880E06">
        <w:rPr>
          <w:rFonts w:ascii="Times New Roman" w:hAnsi="Times New Roman" w:cs="Times New Roman"/>
          <w:sz w:val="28"/>
          <w:szCs w:val="28"/>
        </w:rPr>
        <w:t>ereadores do</w:t>
      </w:r>
      <w:r w:rsidRPr="00880E06">
        <w:rPr>
          <w:rFonts w:ascii="Times New Roman" w:hAnsi="Times New Roman" w:cs="Times New Roman"/>
          <w:sz w:val="28"/>
          <w:szCs w:val="28"/>
        </w:rPr>
        <w:t xml:space="preserve"> R</w:t>
      </w:r>
      <w:r w:rsidR="00371FC1" w:rsidRPr="00880E06">
        <w:rPr>
          <w:rFonts w:ascii="Times New Roman" w:hAnsi="Times New Roman" w:cs="Times New Roman"/>
          <w:sz w:val="28"/>
          <w:szCs w:val="28"/>
        </w:rPr>
        <w:t xml:space="preserve">io de </w:t>
      </w:r>
      <w:r w:rsidRPr="00880E06">
        <w:rPr>
          <w:rFonts w:ascii="Times New Roman" w:hAnsi="Times New Roman" w:cs="Times New Roman"/>
          <w:sz w:val="28"/>
          <w:szCs w:val="28"/>
        </w:rPr>
        <w:t>J</w:t>
      </w:r>
      <w:r w:rsidR="00371FC1" w:rsidRPr="00880E06">
        <w:rPr>
          <w:rFonts w:ascii="Times New Roman" w:hAnsi="Times New Roman" w:cs="Times New Roman"/>
          <w:sz w:val="28"/>
          <w:szCs w:val="28"/>
        </w:rPr>
        <w:t>aneiro</w:t>
      </w:r>
      <w:r w:rsidRPr="00880E06">
        <w:rPr>
          <w:rFonts w:ascii="Times New Roman" w:hAnsi="Times New Roman" w:cs="Times New Roman"/>
          <w:sz w:val="28"/>
          <w:szCs w:val="28"/>
        </w:rPr>
        <w:t>;</w:t>
      </w:r>
    </w:p>
    <w:p w:rsidR="00685AF3" w:rsidRPr="00880E06" w:rsidRDefault="00685AF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Provocar </w:t>
      </w:r>
      <w:r w:rsidR="00A87E8C" w:rsidRPr="00880E06">
        <w:rPr>
          <w:rFonts w:ascii="Times New Roman" w:hAnsi="Times New Roman" w:cs="Times New Roman"/>
          <w:sz w:val="28"/>
          <w:szCs w:val="28"/>
        </w:rPr>
        <w:t xml:space="preserve">e solicitar </w:t>
      </w:r>
      <w:r w:rsidRPr="00880E06">
        <w:rPr>
          <w:rFonts w:ascii="Times New Roman" w:hAnsi="Times New Roman" w:cs="Times New Roman"/>
          <w:sz w:val="28"/>
          <w:szCs w:val="28"/>
        </w:rPr>
        <w:t xml:space="preserve">o Ministério da Educação </w:t>
      </w:r>
      <w:r w:rsidR="00A87E8C" w:rsidRPr="00880E06">
        <w:rPr>
          <w:rFonts w:ascii="Times New Roman" w:hAnsi="Times New Roman" w:cs="Times New Roman"/>
          <w:sz w:val="28"/>
          <w:szCs w:val="28"/>
        </w:rPr>
        <w:t xml:space="preserve">que seja imediatamente criada a </w:t>
      </w:r>
      <w:r w:rsidRPr="00880E06">
        <w:rPr>
          <w:rFonts w:ascii="Times New Roman" w:hAnsi="Times New Roman" w:cs="Times New Roman"/>
          <w:sz w:val="28"/>
          <w:szCs w:val="28"/>
        </w:rPr>
        <w:t>disciplina, em cursos de Pedagogia e d</w:t>
      </w:r>
      <w:r w:rsidR="00A87E8C" w:rsidRPr="00880E06">
        <w:rPr>
          <w:rFonts w:ascii="Times New Roman" w:hAnsi="Times New Roman" w:cs="Times New Roman"/>
          <w:sz w:val="28"/>
          <w:szCs w:val="28"/>
        </w:rPr>
        <w:t xml:space="preserve">as demais formações acadêmicas de Licenciatura, </w:t>
      </w:r>
      <w:r w:rsidRPr="00880E06">
        <w:rPr>
          <w:rFonts w:ascii="Times New Roman" w:hAnsi="Times New Roman" w:cs="Times New Roman"/>
          <w:sz w:val="28"/>
          <w:szCs w:val="28"/>
        </w:rPr>
        <w:t>o necessário aprendizado do Braille como disciplina obrigatória em nestas formações acadêmicas;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Requisitar à Prefeitura Municipal do Rio de Janeiro, e à Guarda Municipal, a presença de Guardas Municipais nas portas de acesso – entrada e saída – ao IBC;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Requisitar à Policia Militar do Rio de Janeiro, viaturas na proximidade da porta de acesso ao Instituto Benjamin Constant;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G</w:t>
      </w:r>
      <w:r w:rsidR="00371FC1"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abinete-Ger.</w:t>
      </w: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Helena ANTIPOF – Fortalecer e estreitar as parcerias com INES e o Instituto Helena </w:t>
      </w:r>
      <w:proofErr w:type="spellStart"/>
      <w:proofErr w:type="gramStart"/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Antipoff</w:t>
      </w:r>
      <w:proofErr w:type="spellEnd"/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71FC1"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;</w:t>
      </w:r>
      <w:proofErr w:type="gramEnd"/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Buscar contato visando criar a </w:t>
      </w:r>
      <w:r w:rsidRPr="00880E06">
        <w:rPr>
          <w:rFonts w:ascii="Times New Roman" w:hAnsi="Times New Roman" w:cs="Times New Roman"/>
          <w:sz w:val="28"/>
          <w:szCs w:val="28"/>
        </w:rPr>
        <w:t>parceria com AHIMSA (Associação Educacional para Múltipla Deficiência);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80E06">
        <w:rPr>
          <w:rFonts w:ascii="Times New Roman" w:hAnsi="Times New Roman" w:cs="Times New Roman"/>
          <w:sz w:val="28"/>
          <w:szCs w:val="28"/>
        </w:rPr>
        <w:t>Firmar parcerias com as Secretarias do Município e do Estado: Saúde, Educação, emprego, Direitos das Pessoas com Deficiências, os Idosos, as Mulheres, os Negros e o público LGBTQIAP+;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Promover contatos administrativos e de saúde objetivando estabelecer convênio, de atendimento médico, com o Hospital Rocha Maia;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Buscar estabelecer parcerias com as universidades públicas e institutos da rede federal (UNIRIO, UFRJ, UERJ, UFF, UENF, IFF, IFRJ, CEFET, CP2), objetivando nos </w:t>
      </w: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posicionar como referência a alunos com deficiência visual, ingressantes nessas instituições, e prestar suporte à acessibilidade aos alunos cegos e BV;</w:t>
      </w:r>
    </w:p>
    <w:p w:rsidR="00F14BC4" w:rsidRPr="00880E06" w:rsidRDefault="00F14BC4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Fortalecer a participação do IBC nos diversos conselhos municipais quanto aos direitos das pessoas com deficiência;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Adesão do IBC ao Consórcio CEDERJ, implementando, consequentemente, cursos em nível de extensão, graduação e pós-graduação na modalidade </w:t>
      </w:r>
      <w:proofErr w:type="spellStart"/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EaD</w:t>
      </w:r>
      <w:proofErr w:type="spellEnd"/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Aderir ao sistema UAB (Universidade Aberta do Brasil);</w:t>
      </w:r>
    </w:p>
    <w:p w:rsidR="00CD209E" w:rsidRPr="00880E06" w:rsidRDefault="00CD209E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Promover e ampliar o diálogo com Universidades, Faculdades, Centro de estudos empresas, associações, sociedade em geral, a fim de divulgar o trabalho do IBC e informações sobre a deficiência visual, discutir as questões da inclusão e da acessibilidade, oferecer cursos e palestras sobre a deficiência visual e o Sistema Braille presenciais, no IBC e em outros espaços públicos ou privados, e a distância. 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Promover a ampliação inclusiva, quanto aos estudos de criação de cursos de licenciatura, do pessoal docente e TAE, mobilizando-se para seus desenvolvimento e a busca/aprofundamento de parcerias com demais institutos da rede federal – e demais níveis da administração pública – de educação;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Resgatar o CEJA/IBC e a parceria com a Secretaria de Ciência e Tecnologia do Estado do Rio de Janeiro, retornando com o CEJA para as instalações do IBC;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80E06">
        <w:rPr>
          <w:rFonts w:ascii="Times New Roman" w:hAnsi="Times New Roman" w:cs="Times New Roman"/>
          <w:sz w:val="28"/>
          <w:szCs w:val="28"/>
        </w:rPr>
        <w:t>Promover convênios entre IBC e SESC, SESI, SENAC, intercambiando, entre as instituições, cursos profissionalizantes que capacitem alunos com deficiência visual;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80E06">
        <w:rPr>
          <w:rFonts w:ascii="Times New Roman" w:hAnsi="Times New Roman" w:cs="Times New Roman"/>
          <w:sz w:val="28"/>
          <w:szCs w:val="28"/>
        </w:rPr>
        <w:t>Esforços no estabelecimento, na área do atendimento médico oftalmológico, de parcerias e convênios aos Hospitais, Clínicas e óticas;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Reaver e reativar antigas parcerias (</w:t>
      </w:r>
      <w:proofErr w:type="spellStart"/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Capsis</w:t>
      </w:r>
      <w:proofErr w:type="spellEnd"/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Maurício de Souza e </w:t>
      </w:r>
      <w:proofErr w:type="spellStart"/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Carim</w:t>
      </w:r>
      <w:proofErr w:type="spellEnd"/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</w:t>
      </w:r>
      <w:proofErr w:type="spellStart"/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Ipup</w:t>
      </w:r>
      <w:proofErr w:type="spellEnd"/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UFRJ), Sebrae, Senac, CCBB, </w:t>
      </w:r>
      <w:proofErr w:type="spellStart"/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Dataprev</w:t>
      </w:r>
      <w:proofErr w:type="spellEnd"/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, Maternidade Escola da UFRJ;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Parceria com os Institutos federais através do </w:t>
      </w:r>
      <w:proofErr w:type="spellStart"/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NAPNEs</w:t>
      </w:r>
      <w:proofErr w:type="spellEnd"/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(núcleos de Atendimento a pessoas com necessidades educacionais). Desenvolver ideias e procedimentos que reflitam a necessidade de implementar ações sociais estratégicas e inclusivas;</w:t>
      </w:r>
    </w:p>
    <w:p w:rsidR="004B1734" w:rsidRPr="00880E06" w:rsidRDefault="00280193" w:rsidP="00D77857">
      <w:pPr>
        <w:pStyle w:val="PargrafodaLista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Ex. – acolhimento ao aluno com deficiência visual e auditivo, estudante do IFRJ;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Promover atividades físicas para alunos jovens e adultos, conforme as normas e os procedimentos pedagógicos escolares, e estabelecer parceria com prefeituras;</w:t>
      </w:r>
    </w:p>
    <w:p w:rsidR="004B1734" w:rsidRPr="00880E06" w:rsidRDefault="004B1734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Estabelecer diálogo com a área de Recursos Humanos, ou seja, profissionais e professores da área, a fim de discutir a inclusão das pessoas com deficiência visual no mercado de trabalho e oferecer cursos e palestras presenciais e a distância sobre a deficiência visual e seus desdobramentos, para estudantes e profissionais de RH.</w:t>
      </w:r>
    </w:p>
    <w:p w:rsidR="00F5121F" w:rsidRPr="00880E06" w:rsidRDefault="00F5121F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906FD">
        <w:rPr>
          <w:rFonts w:ascii="Times New Roman" w:eastAsia="Times New Roman" w:hAnsi="Times New Roman" w:cs="Times New Roman"/>
          <w:sz w:val="28"/>
          <w:szCs w:val="28"/>
          <w:lang w:eastAsia="pt-BR"/>
        </w:rPr>
        <w:t>Estabelecer diálogo com as áreas de Engenharia Civil e Arquitetura, ou seja, profissionais, professores e estudantes des</w:t>
      </w: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sas áreas, a fim de discutir a </w:t>
      </w:r>
      <w:r w:rsidRPr="00B906FD">
        <w:rPr>
          <w:rFonts w:ascii="Times New Roman" w:eastAsia="Times New Roman" w:hAnsi="Times New Roman" w:cs="Times New Roman"/>
          <w:sz w:val="28"/>
          <w:szCs w:val="28"/>
          <w:lang w:eastAsia="pt-BR"/>
        </w:rPr>
        <w:t>deficiência visual e a acessibilidade nos espaços físicos.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Parcerias odontológicas com as Universidades Públicas e Particulares;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Convênios do Instituto Benjamin Constant com </w:t>
      </w:r>
      <w:r w:rsidRPr="00880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cinemas, teatros, exposições, congressos, mostras, quaisquer eventos científicos, técnicos e culturais objetivando ter descontos, aos docentes e </w:t>
      </w:r>
      <w:proofErr w:type="spellStart"/>
      <w:r w:rsidRPr="00880E06">
        <w:rPr>
          <w:rFonts w:ascii="Times New Roman" w:hAnsi="Times New Roman" w:cs="Times New Roman"/>
          <w:sz w:val="28"/>
          <w:szCs w:val="28"/>
          <w:shd w:val="clear" w:color="auto" w:fill="FFFFFF"/>
        </w:rPr>
        <w:t>taes</w:t>
      </w:r>
      <w:proofErr w:type="spellEnd"/>
      <w:r w:rsidRPr="00880E06">
        <w:rPr>
          <w:rFonts w:ascii="Times New Roman" w:hAnsi="Times New Roman" w:cs="Times New Roman"/>
          <w:sz w:val="28"/>
          <w:szCs w:val="28"/>
          <w:shd w:val="clear" w:color="auto" w:fill="FFFFFF"/>
        </w:rPr>
        <w:t>, na compra de ingressos de acesso aos eventos que se realizam nestes espaços de cultura.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Rever a parceria que o IBC possui com o Iate Clube</w:t>
      </w:r>
      <w:r w:rsidRPr="00880E0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;</w:t>
      </w: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280193" w:rsidRPr="00880E06" w:rsidRDefault="00280193" w:rsidP="00D778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280193" w:rsidRPr="00880E06" w:rsidRDefault="00280193" w:rsidP="00D77857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b/>
          <w:sz w:val="28"/>
          <w:szCs w:val="28"/>
        </w:rPr>
        <w:t>Relação de gestão de assuntos internos - Eventos e participações esportivas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Buscar contatos para a realização de convênios com empresas e clubes visando obter auxílio esportivo (materiais para atletas cegos ou baixa visão) e aproveitamento dos alunos em modalidades esportiva, voltadas para o público com deficiência visual, que praticam;</w:t>
      </w:r>
    </w:p>
    <w:p w:rsidR="004D003D" w:rsidRDefault="004D003D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Filiação do IBC à Federação de Xadrez;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Participação do</w:t>
      </w:r>
      <w:r w:rsidR="00E42657">
        <w:rPr>
          <w:rFonts w:ascii="Times New Roman" w:hAnsi="Times New Roman" w:cs="Times New Roman"/>
          <w:sz w:val="28"/>
          <w:szCs w:val="28"/>
        </w:rPr>
        <w:t>s alunos do</w:t>
      </w:r>
      <w:r w:rsidRPr="00880E06">
        <w:rPr>
          <w:rFonts w:ascii="Times New Roman" w:hAnsi="Times New Roman" w:cs="Times New Roman"/>
          <w:sz w:val="28"/>
          <w:szCs w:val="28"/>
        </w:rPr>
        <w:t xml:space="preserve"> IBC na</w:t>
      </w:r>
      <w:r w:rsidR="004D003D">
        <w:rPr>
          <w:rFonts w:ascii="Times New Roman" w:hAnsi="Times New Roman" w:cs="Times New Roman"/>
          <w:sz w:val="28"/>
          <w:szCs w:val="28"/>
        </w:rPr>
        <w:t xml:space="preserve"> Copa Brasil de Xadrez</w:t>
      </w:r>
      <w:r w:rsidRPr="00880E06">
        <w:rPr>
          <w:rFonts w:ascii="Times New Roman" w:hAnsi="Times New Roman" w:cs="Times New Roman"/>
          <w:sz w:val="28"/>
          <w:szCs w:val="28"/>
        </w:rPr>
        <w:t>;</w:t>
      </w:r>
    </w:p>
    <w:p w:rsidR="00D47034" w:rsidRPr="00880E06" w:rsidRDefault="00D47034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Ampliar e consolidar ações e políticas de assistência estudantil, objetivando estimular o ingresso, a permanência e o êxito e criar uma Comissão de Estudo da realidade dos alunos e perfil de atendidos na Educação Básica (Considerando a inserção na rede federal e a PNAE - Política Nacional de Assistência Estudantil)</w:t>
      </w:r>
      <w:r w:rsidR="00BF36F5"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;</w:t>
      </w:r>
    </w:p>
    <w:p w:rsidR="00472349" w:rsidRPr="00880E06" w:rsidRDefault="00BF36F5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Promover, mensalmente, a “Feira Solidária” no espaço interno do IBC e aos finais de semana na qual seja</w:t>
      </w:r>
      <w:r w:rsidR="00472349"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promovid</w:t>
      </w:r>
      <w:r w:rsidR="00472349"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as</w:t>
      </w: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vendas e/ou relações/parcerias comerciais dos produtos produzidos por alunos e ex-alunos, responsáveis e</w:t>
      </w:r>
      <w:r w:rsidR="00472349"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demais pessoas que atuam no IBC.</w:t>
      </w:r>
    </w:p>
    <w:p w:rsidR="00D77857" w:rsidRPr="00880E06" w:rsidRDefault="00472349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</w:t>
      </w:r>
      <w:r w:rsid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presença de público externo e interno à visita, conhecimento e</w:t>
      </w: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transação comercial</w:t>
      </w: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à</w:t>
      </w: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“Feira Solidária”, será </w:t>
      </w:r>
      <w:r w:rsidR="00930FE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possibilitado e </w:t>
      </w: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realizada no último sábado de cada mês;</w:t>
      </w:r>
    </w:p>
    <w:p w:rsidR="00BF36F5" w:rsidRPr="00880E06" w:rsidRDefault="00D77857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administração desta “Feira Solidária” estará a cargo de ex-alunos, alunos, docentes e responsáveis, com transparência nas modalidades de realização, periodicidade de responsáveis e ampla transparência quanto aos recursos acessados por esta comissão.   </w:t>
      </w:r>
      <w:r w:rsidR="00472349"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</w:t>
      </w:r>
      <w:r w:rsidR="00BF36F5"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B1713B" w:rsidRPr="00880E06" w:rsidRDefault="00B1713B" w:rsidP="00D778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280193" w:rsidRPr="00880E06" w:rsidRDefault="00280193" w:rsidP="00D77857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b/>
          <w:sz w:val="28"/>
          <w:szCs w:val="28"/>
        </w:rPr>
        <w:t>SAÚDE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Implementar projeto que objetive estabelecer convenio do IBC ao SUS;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Ampliação, com a contratação temporária, de Médicos oftalmologistas para atendimento;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Retorno do atendimento médico clinico no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Fornecimento de colírios para aos alunos que utilizam esta medicação;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Instalar o atendimento médico de emergência no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Atendimento médico, odontológico e psicológico aos responsáveis pelo público discente;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Criar e assegurar acesso e calendário ao atendimento médico oftalmologista à comunidade do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Ampliação do serviço de Terapia Ocupacional;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Que seja propiciado a realização de exames médicos oftalmológicos no ambiente médico da própria instituição;</w:t>
      </w:r>
      <w:r w:rsidRPr="00880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Realizar incursões junto ao Ministério da Educação e do Planejamento para assegurar, nos próximos concursos, a ampliação e diversificação do quadro efetivo de profissionais da área da saúde;</w:t>
      </w:r>
    </w:p>
    <w:p w:rsidR="00AE13A3" w:rsidRPr="00880E06" w:rsidRDefault="00AE13A3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Pleitear vagas, em concurso público, para o cargo de Técnico em Máquina Braille para 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>Solicitar, aos órgãos ministeriais, autorização para a realização de concurso público para Técnicos de Informática, assim como dos demais profissionais necessários à melhoria da informatização e à excelência na prestação deste serviço ao IBC;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hAnsi="Times New Roman" w:cs="Times New Roman"/>
          <w:sz w:val="28"/>
          <w:szCs w:val="28"/>
        </w:rPr>
        <w:t xml:space="preserve">Implementar contatos com o Conselho Regional de Psicologia, as Universidades Públicas e particulares, do estado do Rio de Janeiro, visando estabelecer parcerias para atendimento psicológico ao público interno – alunos e responsáveis (mães, pais e outros) do IBC;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Contratação de ASB – Assistente de Saúde Bucal;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Encaminhar ao Ministério da Educação e do Planejamento, pedido de abertura de Concurso Público para contratação de dentista, enfermeiros e técnico de enfermagem, médicos anestesistas, médico clínico;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Prover os insumos médicos e de saúde necessários à realização satisfatória do atendimento de saúde e médico;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Atendimento da enfermagem fora do Centro Cirúrgico/CME; 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Assegurar que a Angiografia será realizado na presença de enfermeiro;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Assegurar a realização dos Programas de estágio para enfermagem, dentista, farmácia;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Realizar a manutenção preventiva, e constante, dos aparelhos utilizados nas unidades, incluindo ar condicionado;</w:t>
      </w:r>
    </w:p>
    <w:p w:rsidR="00280193" w:rsidRPr="00880E06" w:rsidRDefault="00280193" w:rsidP="00D77857">
      <w:pPr>
        <w:pStyle w:val="PargrafodaList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Adquirir poltronas às enfermarias – em substituição às camas – para atendimento aos pacientes;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Reestruturação das diretrizes de atendimentos da enfermagem;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Aplicar a Educação Continuada para a equipe de enfermagem;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Buscar promover o retorno do convênio ao Hospital Rocha Maia e, ainda, as parcerias com outras instituições de ensino;</w:t>
      </w:r>
    </w:p>
    <w:p w:rsidR="00280193" w:rsidRPr="00880E06" w:rsidRDefault="00280193" w:rsidP="00D77857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80E06">
        <w:rPr>
          <w:rFonts w:ascii="Times New Roman" w:eastAsia="Times New Roman" w:hAnsi="Times New Roman" w:cs="Times New Roman"/>
          <w:sz w:val="28"/>
          <w:szCs w:val="28"/>
          <w:lang w:eastAsia="pt-BR"/>
        </w:rPr>
        <w:t>Assegurar a reorganização do mapa cirúrgico.</w:t>
      </w:r>
    </w:p>
    <w:p w:rsidR="00280193" w:rsidRPr="00880E06" w:rsidRDefault="00280193" w:rsidP="00D778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pt-BR"/>
        </w:rPr>
      </w:pPr>
    </w:p>
    <w:sectPr w:rsidR="00280193" w:rsidRPr="00880E06" w:rsidSect="00EA7DF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C1" w:rsidRDefault="00EC25C1" w:rsidP="00520BCD">
      <w:pPr>
        <w:spacing w:after="0" w:line="240" w:lineRule="auto"/>
      </w:pPr>
      <w:r>
        <w:separator/>
      </w:r>
    </w:p>
  </w:endnote>
  <w:endnote w:type="continuationSeparator" w:id="0">
    <w:p w:rsidR="00EC25C1" w:rsidRDefault="00EC25C1" w:rsidP="0052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C1" w:rsidRDefault="00EC25C1" w:rsidP="00520BCD">
      <w:pPr>
        <w:spacing w:after="0" w:line="240" w:lineRule="auto"/>
      </w:pPr>
      <w:r>
        <w:separator/>
      </w:r>
    </w:p>
  </w:footnote>
  <w:footnote w:type="continuationSeparator" w:id="0">
    <w:p w:rsidR="00EC25C1" w:rsidRDefault="00EC25C1" w:rsidP="0052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863286"/>
      <w:docPartObj>
        <w:docPartGallery w:val="Page Numbers (Top of Page)"/>
        <w:docPartUnique/>
      </w:docPartObj>
    </w:sdtPr>
    <w:sdtEndPr/>
    <w:sdtContent>
      <w:p w:rsidR="00520BCD" w:rsidRDefault="00520BC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F6">
          <w:rPr>
            <w:noProof/>
          </w:rPr>
          <w:t>11</w:t>
        </w:r>
        <w:r>
          <w:fldChar w:fldCharType="end"/>
        </w:r>
      </w:p>
    </w:sdtContent>
  </w:sdt>
  <w:p w:rsidR="00520BCD" w:rsidRDefault="00520B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C1C"/>
    <w:multiLevelType w:val="hybridMultilevel"/>
    <w:tmpl w:val="7E8AE2E8"/>
    <w:lvl w:ilvl="0" w:tplc="BB2285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159D6"/>
    <w:multiLevelType w:val="multilevel"/>
    <w:tmpl w:val="DF68341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2">
    <w:nsid w:val="15AD37DB"/>
    <w:multiLevelType w:val="hybridMultilevel"/>
    <w:tmpl w:val="A668907E"/>
    <w:lvl w:ilvl="0" w:tplc="C512C1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8A1C32"/>
    <w:multiLevelType w:val="hybridMultilevel"/>
    <w:tmpl w:val="B6021AAE"/>
    <w:lvl w:ilvl="0" w:tplc="97D672B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0404B"/>
    <w:multiLevelType w:val="multilevel"/>
    <w:tmpl w:val="7D4C52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DD16459"/>
    <w:multiLevelType w:val="multilevel"/>
    <w:tmpl w:val="B3AC6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F062FF4"/>
    <w:multiLevelType w:val="hybridMultilevel"/>
    <w:tmpl w:val="7E529C6E"/>
    <w:lvl w:ilvl="0" w:tplc="37DA24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E7090"/>
    <w:multiLevelType w:val="hybridMultilevel"/>
    <w:tmpl w:val="1CF41D08"/>
    <w:lvl w:ilvl="0" w:tplc="B0FC3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4F6DB6"/>
    <w:multiLevelType w:val="hybridMultilevel"/>
    <w:tmpl w:val="DAA20F7A"/>
    <w:lvl w:ilvl="0" w:tplc="C7664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F11FB5"/>
    <w:multiLevelType w:val="hybridMultilevel"/>
    <w:tmpl w:val="A86E3150"/>
    <w:lvl w:ilvl="0" w:tplc="4EBE4E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93"/>
    <w:rsid w:val="000F28FA"/>
    <w:rsid w:val="00111567"/>
    <w:rsid w:val="00117587"/>
    <w:rsid w:val="00152341"/>
    <w:rsid w:val="001A0918"/>
    <w:rsid w:val="001C4E38"/>
    <w:rsid w:val="00225E74"/>
    <w:rsid w:val="00264724"/>
    <w:rsid w:val="00280193"/>
    <w:rsid w:val="002E461E"/>
    <w:rsid w:val="00302D46"/>
    <w:rsid w:val="00314F2C"/>
    <w:rsid w:val="00371FC1"/>
    <w:rsid w:val="003C7393"/>
    <w:rsid w:val="003E02BC"/>
    <w:rsid w:val="00442F98"/>
    <w:rsid w:val="00472349"/>
    <w:rsid w:val="004B159C"/>
    <w:rsid w:val="004B1734"/>
    <w:rsid w:val="004D003D"/>
    <w:rsid w:val="004E038F"/>
    <w:rsid w:val="004F761A"/>
    <w:rsid w:val="00506C3A"/>
    <w:rsid w:val="00520BCD"/>
    <w:rsid w:val="00530F74"/>
    <w:rsid w:val="00586FDF"/>
    <w:rsid w:val="005A1F2B"/>
    <w:rsid w:val="005D2A66"/>
    <w:rsid w:val="00644962"/>
    <w:rsid w:val="00685AF3"/>
    <w:rsid w:val="00693A1E"/>
    <w:rsid w:val="006B1530"/>
    <w:rsid w:val="006F01D5"/>
    <w:rsid w:val="007041DE"/>
    <w:rsid w:val="00726E1D"/>
    <w:rsid w:val="00753EC0"/>
    <w:rsid w:val="00776D41"/>
    <w:rsid w:val="0078485E"/>
    <w:rsid w:val="007C4926"/>
    <w:rsid w:val="00833459"/>
    <w:rsid w:val="00880E06"/>
    <w:rsid w:val="008B5D83"/>
    <w:rsid w:val="008C1A9B"/>
    <w:rsid w:val="008F5B23"/>
    <w:rsid w:val="00930FE8"/>
    <w:rsid w:val="0096619E"/>
    <w:rsid w:val="009A68C9"/>
    <w:rsid w:val="009B338D"/>
    <w:rsid w:val="00A14467"/>
    <w:rsid w:val="00A87E8C"/>
    <w:rsid w:val="00AE13A3"/>
    <w:rsid w:val="00B1713B"/>
    <w:rsid w:val="00B17C12"/>
    <w:rsid w:val="00B45CF6"/>
    <w:rsid w:val="00B60635"/>
    <w:rsid w:val="00BA02B1"/>
    <w:rsid w:val="00BC5106"/>
    <w:rsid w:val="00BE0842"/>
    <w:rsid w:val="00BF36F5"/>
    <w:rsid w:val="00C15EEF"/>
    <w:rsid w:val="00C63B88"/>
    <w:rsid w:val="00C921DE"/>
    <w:rsid w:val="00CD209E"/>
    <w:rsid w:val="00CF67CA"/>
    <w:rsid w:val="00CF6FD7"/>
    <w:rsid w:val="00D1024D"/>
    <w:rsid w:val="00D47034"/>
    <w:rsid w:val="00D77857"/>
    <w:rsid w:val="00DA2B87"/>
    <w:rsid w:val="00E42657"/>
    <w:rsid w:val="00EC25C1"/>
    <w:rsid w:val="00F14BC4"/>
    <w:rsid w:val="00F1602F"/>
    <w:rsid w:val="00F256FB"/>
    <w:rsid w:val="00F5121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1F827-2A0A-4A56-B244-18212364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01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0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BCD"/>
  </w:style>
  <w:style w:type="paragraph" w:styleId="Rodap">
    <w:name w:val="footer"/>
    <w:basedOn w:val="Normal"/>
    <w:link w:val="RodapChar"/>
    <w:uiPriority w:val="99"/>
    <w:unhideWhenUsed/>
    <w:rsid w:val="00520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4079</Words>
  <Characters>22032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3</cp:revision>
  <dcterms:created xsi:type="dcterms:W3CDTF">2022-11-22T01:15:00Z</dcterms:created>
  <dcterms:modified xsi:type="dcterms:W3CDTF">2022-11-22T01:19:00Z</dcterms:modified>
</cp:coreProperties>
</file>