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Ciência e Responsabilidade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Declaro estar ciente das minhas responsabilidades enquanto participante do Programa de Gestão e Desempenho - PGD, </w:t>
      </w:r>
      <w:r w:rsidDel="00000000" w:rsidR="00000000" w:rsidRPr="00000000">
        <w:rPr>
          <w:b w:val="1"/>
          <w:rtl w:val="0"/>
        </w:rPr>
        <w:t xml:space="preserve">na modalidade teletrabalho parcial</w:t>
      </w:r>
      <w:r w:rsidDel="00000000" w:rsidR="00000000" w:rsidRPr="00000000">
        <w:rPr>
          <w:rtl w:val="0"/>
        </w:rPr>
        <w:t xml:space="preserve">, quais sejam: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assinar e cumprir o plano de trabalho e o disposto neste TCR;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realizar, ao longo da execução do plano de trabalho, os registros de que trata o art. 20 da Instrução Normativa Conjunta SEGES-SGPRT/MGI nº 24, de 28 de julho de 2023;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informar à chefia da unidade de execução as atividades realizadas, a ocorrência de afastamentos, licenças e outros impedimentos, bem como eventual dificuldade, dúvida ou informação que possa atrasar ou prejudicar o que foi pactuado;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executar o plano de trabalho, temporariamente, em modalidade distinta, na hipótese de caso fortuito de força maior que impeça o cumprimento do plano de trabalho na modalidade pactuada, ou no interesse da administração;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seguir as orientações de ergonomia e segurança no trabalho, estabelecidas pelo Ministério da Saúde e disponibilizadas no site do IBC, na página do PGD;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exercer atividades presencialmente e em teletrabalho </w:t>
      </w:r>
      <w:r w:rsidDel="00000000" w:rsidR="00000000" w:rsidRPr="00000000">
        <w:rPr>
          <w:b w:val="1"/>
          <w:rtl w:val="0"/>
        </w:rPr>
        <w:t xml:space="preserve">[nos dias ou horários xxx]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desenvolver as atividades presenciais do PGD, preferencialmente, em estações de trabalho compartilhadas, quando a carga horária em teletrabalho for igual ou superior a vinte horas semanais;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estar disponível para ser contatado </w:t>
      </w:r>
      <w:r w:rsidDel="00000000" w:rsidR="00000000" w:rsidRPr="00000000">
        <w:rPr>
          <w:b w:val="1"/>
          <w:rtl w:val="0"/>
        </w:rPr>
        <w:t xml:space="preserve">[no horário de funcionamento da unidade de execução ou em horário a ser definido]</w:t>
      </w:r>
      <w:r w:rsidDel="00000000" w:rsidR="00000000" w:rsidRPr="00000000">
        <w:rPr>
          <w:rtl w:val="0"/>
        </w:rPr>
        <w:t xml:space="preserve">, por </w:t>
      </w:r>
      <w:r w:rsidDel="00000000" w:rsidR="00000000" w:rsidRPr="00000000">
        <w:rPr>
          <w:b w:val="1"/>
          <w:rtl w:val="0"/>
        </w:rPr>
        <w:t xml:space="preserve">[e-mail ou outro meio de comunicação a definido]</w:t>
      </w:r>
      <w:r w:rsidDel="00000000" w:rsidR="00000000" w:rsidRPr="00000000">
        <w:rPr>
          <w:rtl w:val="0"/>
        </w:rPr>
        <w:t xml:space="preserve"> e pelo número de telefone </w:t>
      </w:r>
      <w:r w:rsidDel="00000000" w:rsidR="00000000" w:rsidRPr="00000000">
        <w:rPr>
          <w:b w:val="1"/>
          <w:rtl w:val="0"/>
        </w:rPr>
        <w:t xml:space="preserve">[XXX]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retornar, em até duas horas, os contatos recebidos </w:t>
      </w:r>
      <w:r w:rsidDel="00000000" w:rsidR="00000000" w:rsidRPr="00000000">
        <w:rPr>
          <w:b w:val="1"/>
          <w:rtl w:val="0"/>
        </w:rPr>
        <w:t xml:space="preserve">[no horário de funcionamento do órgão]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manter dados cadastrais e de contato, especialmente telefônicos, permanentemente atualizados e ativos;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consultar diariamente a minha caixa postal individual de correio eletrônico institucional  e demais formas de comunicação do IBC;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zelar pelas informações acessadas, mediante observância às normas internas e externas de segurança da informação;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atender às convocações para comparecimento presencial que serão apresentadas por </w:t>
      </w:r>
      <w:r w:rsidDel="00000000" w:rsidR="00000000" w:rsidRPr="00000000">
        <w:rPr>
          <w:b w:val="1"/>
          <w:rtl w:val="0"/>
        </w:rPr>
        <w:t xml:space="preserve">[e-mail ou outro meio a ser definido]</w:t>
      </w:r>
      <w:r w:rsidDel="00000000" w:rsidR="00000000" w:rsidRPr="00000000">
        <w:rPr>
          <w:rtl w:val="0"/>
        </w:rPr>
        <w:t xml:space="preserve">, dentro do prazo mínimo de </w:t>
      </w:r>
      <w:r w:rsidDel="00000000" w:rsidR="00000000" w:rsidRPr="00000000">
        <w:rPr>
          <w:b w:val="1"/>
          <w:rtl w:val="0"/>
        </w:rPr>
        <w:t xml:space="preserve">4 horas, </w:t>
      </w:r>
      <w:r w:rsidDel="00000000" w:rsidR="00000000" w:rsidRPr="00000000">
        <w:rPr>
          <w:rtl w:val="0"/>
        </w:rPr>
        <w:t xml:space="preserve">conforme art. 14 da Portaria do IBC de instituição do PGD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e no local estabelecido; 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custear a estrutura necessária, física e tecnológica, no caso de desempenho do teletrabalho.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