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3521"/>
        <w:gridCol w:w="164"/>
        <w:gridCol w:w="2593"/>
        <w:gridCol w:w="625"/>
        <w:gridCol w:w="720"/>
        <w:gridCol w:w="276"/>
        <w:gridCol w:w="2822"/>
      </w:tblGrid>
      <w:tr w:rsidR="00971F5C" w14:paraId="24578BA6" w14:textId="77777777" w:rsidTr="004B26E7">
        <w:trPr>
          <w:trHeight w:val="689"/>
        </w:trPr>
        <w:tc>
          <w:tcPr>
            <w:tcW w:w="3961" w:type="dxa"/>
            <w:tcBorders>
              <w:right w:val="single" w:sz="4" w:space="0" w:color="000000"/>
            </w:tcBorders>
          </w:tcPr>
          <w:p w14:paraId="09D01A28" w14:textId="77777777" w:rsidR="00971F5C" w:rsidRDefault="00000000">
            <w:pPr>
              <w:pStyle w:val="TableParagraph"/>
              <w:spacing w:line="227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Incidente:</w:t>
            </w:r>
          </w:p>
        </w:tc>
        <w:tc>
          <w:tcPr>
            <w:tcW w:w="41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F883219" w14:textId="77777777" w:rsidR="00971F5C" w:rsidRDefault="00000000">
            <w:pPr>
              <w:pStyle w:val="TableParagraph"/>
              <w:spacing w:line="187" w:lineRule="exact"/>
              <w:ind w:lef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Operacional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(Data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Hora)</w:t>
            </w:r>
          </w:p>
          <w:p w14:paraId="76F69A15" w14:textId="77777777" w:rsidR="00971F5C" w:rsidRDefault="00000000">
            <w:pPr>
              <w:pStyle w:val="TableParagraph"/>
              <w:tabs>
                <w:tab w:val="left" w:pos="1145"/>
                <w:tab w:val="left" w:pos="2532"/>
              </w:tabs>
              <w:spacing w:before="8"/>
              <w:ind w:left="126"/>
              <w:rPr>
                <w:sz w:val="16"/>
              </w:rPr>
            </w:pPr>
            <w:r>
              <w:rPr>
                <w:position w:val="-2"/>
                <w:sz w:val="16"/>
              </w:rPr>
              <w:t>De:</w:t>
            </w:r>
            <w:r>
              <w:rPr>
                <w:position w:val="-2"/>
                <w:sz w:val="16"/>
              </w:rPr>
              <w:tab/>
              <w:t>Até:</w:t>
            </w:r>
            <w:r>
              <w:rPr>
                <w:position w:val="-2"/>
                <w:sz w:val="16"/>
              </w:rPr>
              <w:tab/>
            </w:r>
            <w:r>
              <w:rPr>
                <w:sz w:val="16"/>
              </w:rPr>
              <w:t>Tempo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Duração: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</w:tcBorders>
          </w:tcPr>
          <w:p w14:paraId="6D820FE3" w14:textId="77777777" w:rsidR="00971F5C" w:rsidRDefault="00000000">
            <w:pPr>
              <w:pStyle w:val="TableParagraph"/>
              <w:spacing w:before="65"/>
              <w:ind w:left="283" w:right="28" w:hanging="3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RESUMO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SITUAÇÃO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INCIDENTE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SCI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209-IBAMA/</w:t>
            </w:r>
          </w:p>
          <w:p w14:paraId="31A865D6" w14:textId="77777777" w:rsidR="00971F5C" w:rsidRDefault="00000000">
            <w:pPr>
              <w:pStyle w:val="TableParagraph"/>
              <w:ind w:right="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CGEMA</w:t>
            </w:r>
          </w:p>
        </w:tc>
      </w:tr>
      <w:tr w:rsidR="00971F5C" w14:paraId="6F3A0392" w14:textId="77777777" w:rsidTr="004B26E7">
        <w:trPr>
          <w:trHeight w:val="1759"/>
        </w:trPr>
        <w:tc>
          <w:tcPr>
            <w:tcW w:w="10568" w:type="dxa"/>
            <w:gridSpan w:val="7"/>
          </w:tcPr>
          <w:p w14:paraId="44094F0B" w14:textId="77777777" w:rsidR="00971F5C" w:rsidRDefault="00000000">
            <w:pPr>
              <w:pStyle w:val="TableParagraph"/>
              <w:spacing w:line="194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Incidente</w:t>
            </w:r>
          </w:p>
          <w:tbl>
            <w:tblPr>
              <w:tblStyle w:val="Tabelacomgrade"/>
              <w:tblW w:w="10696" w:type="dxa"/>
              <w:tblLook w:val="04A0" w:firstRow="1" w:lastRow="0" w:firstColumn="1" w:lastColumn="0" w:noHBand="0" w:noVBand="1"/>
            </w:tblPr>
            <w:tblGrid>
              <w:gridCol w:w="343"/>
              <w:gridCol w:w="3231"/>
              <w:gridCol w:w="332"/>
              <w:gridCol w:w="3234"/>
              <w:gridCol w:w="332"/>
              <w:gridCol w:w="3224"/>
            </w:tblGrid>
            <w:tr w:rsidR="004B26E7" w14:paraId="3168936D" w14:textId="77777777" w:rsidTr="004B26E7">
              <w:trPr>
                <w:trHeight w:val="340"/>
              </w:trPr>
              <w:tc>
                <w:tcPr>
                  <w:tcW w:w="160" w:type="pct"/>
                  <w:vAlign w:val="center"/>
                </w:tcPr>
                <w:p w14:paraId="345AA2D5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sz w:val="20"/>
                    </w:rPr>
                  </w:pPr>
                </w:p>
              </w:tc>
              <w:tc>
                <w:tcPr>
                  <w:tcW w:w="1510" w:type="pct"/>
                  <w:vAlign w:val="center"/>
                </w:tcPr>
                <w:p w14:paraId="2FBE1397" w14:textId="4B66731B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Vazamento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Óleo</w:t>
                  </w:r>
                </w:p>
              </w:tc>
              <w:tc>
                <w:tcPr>
                  <w:tcW w:w="155" w:type="pct"/>
                  <w:vAlign w:val="center"/>
                </w:tcPr>
                <w:p w14:paraId="2A026225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12" w:type="pct"/>
                  <w:vAlign w:val="center"/>
                </w:tcPr>
                <w:p w14:paraId="3917EF36" w14:textId="77777777" w:rsidR="00B83420" w:rsidRDefault="00B83420" w:rsidP="00B83420">
                  <w:pPr>
                    <w:pStyle w:val="TableParagraph"/>
                    <w:spacing w:line="167" w:lineRule="exact"/>
                    <w:ind w:left="138"/>
                    <w:rPr>
                      <w:sz w:val="20"/>
                    </w:rPr>
                  </w:pPr>
                </w:p>
                <w:p w14:paraId="387BFA90" w14:textId="6640AB81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HAZMAT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Produtos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Perigosos</w:t>
                  </w:r>
                </w:p>
              </w:tc>
              <w:tc>
                <w:tcPr>
                  <w:tcW w:w="155" w:type="pct"/>
                  <w:vAlign w:val="center"/>
                </w:tcPr>
                <w:p w14:paraId="074826FB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07" w:type="pct"/>
                  <w:vAlign w:val="center"/>
                </w:tcPr>
                <w:p w14:paraId="760C154A" w14:textId="5A00593D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Incidentes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Natureza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QBRN</w:t>
                  </w:r>
                </w:p>
              </w:tc>
            </w:tr>
            <w:tr w:rsidR="004B26E7" w14:paraId="2D65EBF7" w14:textId="77777777" w:rsidTr="004B26E7">
              <w:trPr>
                <w:trHeight w:val="340"/>
              </w:trPr>
              <w:tc>
                <w:tcPr>
                  <w:tcW w:w="160" w:type="pct"/>
                  <w:vAlign w:val="center"/>
                </w:tcPr>
                <w:p w14:paraId="024E7989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sz w:val="19"/>
                    </w:rPr>
                  </w:pPr>
                </w:p>
              </w:tc>
              <w:tc>
                <w:tcPr>
                  <w:tcW w:w="1510" w:type="pct"/>
                  <w:vAlign w:val="center"/>
                </w:tcPr>
                <w:p w14:paraId="13EC9671" w14:textId="14259EEC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19"/>
                    </w:rPr>
                    <w:t>SAR/SART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Busca e Salvamento</w:t>
                  </w:r>
                </w:p>
              </w:tc>
              <w:tc>
                <w:tcPr>
                  <w:tcW w:w="155" w:type="pct"/>
                  <w:vAlign w:val="center"/>
                </w:tcPr>
                <w:p w14:paraId="7654185B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12" w:type="pct"/>
                  <w:vAlign w:val="center"/>
                </w:tcPr>
                <w:p w14:paraId="13375AD0" w14:textId="0D17265E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Terrorismo</w:t>
                  </w:r>
                </w:p>
              </w:tc>
              <w:tc>
                <w:tcPr>
                  <w:tcW w:w="155" w:type="pct"/>
                  <w:vAlign w:val="center"/>
                </w:tcPr>
                <w:p w14:paraId="4DA3ABDD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07" w:type="pct"/>
                  <w:vAlign w:val="center"/>
                </w:tcPr>
                <w:p w14:paraId="1B051002" w14:textId="4C279F5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Desastre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Natural</w:t>
                  </w:r>
                </w:p>
              </w:tc>
            </w:tr>
            <w:tr w:rsidR="004B26E7" w14:paraId="54839DD6" w14:textId="77777777" w:rsidTr="004B26E7">
              <w:trPr>
                <w:trHeight w:val="340"/>
              </w:trPr>
              <w:tc>
                <w:tcPr>
                  <w:tcW w:w="160" w:type="pct"/>
                  <w:vAlign w:val="center"/>
                </w:tcPr>
                <w:p w14:paraId="6D43D6E2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sz w:val="20"/>
                    </w:rPr>
                  </w:pPr>
                </w:p>
              </w:tc>
              <w:tc>
                <w:tcPr>
                  <w:tcW w:w="1510" w:type="pct"/>
                  <w:vAlign w:val="center"/>
                </w:tcPr>
                <w:p w14:paraId="3A1A23C5" w14:textId="17994048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Desastre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Marítimo</w:t>
                  </w:r>
                </w:p>
              </w:tc>
              <w:tc>
                <w:tcPr>
                  <w:tcW w:w="155" w:type="pct"/>
                  <w:vAlign w:val="center"/>
                </w:tcPr>
                <w:p w14:paraId="17DB0985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12" w:type="pct"/>
                  <w:vAlign w:val="center"/>
                </w:tcPr>
                <w:p w14:paraId="4908FBB2" w14:textId="7A90543C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Incêndio</w:t>
                  </w:r>
                </w:p>
              </w:tc>
              <w:tc>
                <w:tcPr>
                  <w:tcW w:w="155" w:type="pct"/>
                  <w:vAlign w:val="center"/>
                </w:tcPr>
                <w:p w14:paraId="78ACC755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07" w:type="pct"/>
                  <w:vAlign w:val="center"/>
                </w:tcPr>
                <w:p w14:paraId="176808C2" w14:textId="0DFC769D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Ferroviário/Hidroviário/Rodoviário</w:t>
                  </w:r>
                </w:p>
              </w:tc>
            </w:tr>
            <w:tr w:rsidR="004B26E7" w14:paraId="5174D55C" w14:textId="77777777" w:rsidTr="004B26E7">
              <w:trPr>
                <w:trHeight w:val="438"/>
              </w:trPr>
              <w:tc>
                <w:tcPr>
                  <w:tcW w:w="160" w:type="pct"/>
                  <w:vAlign w:val="center"/>
                </w:tcPr>
                <w:p w14:paraId="7706E8AB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sz w:val="20"/>
                    </w:rPr>
                  </w:pPr>
                </w:p>
              </w:tc>
              <w:tc>
                <w:tcPr>
                  <w:tcW w:w="1510" w:type="pct"/>
                  <w:vAlign w:val="center"/>
                </w:tcPr>
                <w:p w14:paraId="1211DF22" w14:textId="5E978CF1" w:rsidR="00B83420" w:rsidRDefault="00B83420" w:rsidP="00B83420">
                  <w:pPr>
                    <w:pStyle w:val="TableParagraph"/>
                    <w:spacing w:line="194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Evento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Planejado</w:t>
                  </w:r>
                </w:p>
              </w:tc>
              <w:tc>
                <w:tcPr>
                  <w:tcW w:w="155" w:type="pct"/>
                  <w:vAlign w:val="center"/>
                </w:tcPr>
                <w:p w14:paraId="52A9DBA4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12" w:type="pct"/>
                  <w:vAlign w:val="center"/>
                </w:tcPr>
                <w:p w14:paraId="595BF692" w14:textId="0CD20366" w:rsidR="00B83420" w:rsidRDefault="00B83420" w:rsidP="00B83420">
                  <w:pPr>
                    <w:pStyle w:val="TableParagraph"/>
                    <w:spacing w:line="194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Emergências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Ambientais</w:t>
                  </w:r>
                </w:p>
              </w:tc>
              <w:tc>
                <w:tcPr>
                  <w:tcW w:w="155" w:type="pct"/>
                  <w:vAlign w:val="center"/>
                </w:tcPr>
                <w:p w14:paraId="380F30A2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rFonts w:ascii="Arial"/>
                      <w:b/>
                      <w:sz w:val="20"/>
                    </w:rPr>
                  </w:pPr>
                </w:p>
              </w:tc>
              <w:tc>
                <w:tcPr>
                  <w:tcW w:w="1507" w:type="pct"/>
                  <w:vAlign w:val="center"/>
                </w:tcPr>
                <w:p w14:paraId="39C9786A" w14:textId="77777777" w:rsidR="00B83420" w:rsidRDefault="00B83420" w:rsidP="00B83420">
                  <w:pPr>
                    <w:pStyle w:val="TableParagraph"/>
                    <w:spacing w:line="194" w:lineRule="exact"/>
                    <w:rPr>
                      <w:sz w:val="20"/>
                    </w:rPr>
                  </w:pPr>
                </w:p>
              </w:tc>
            </w:tr>
          </w:tbl>
          <w:p w14:paraId="4D952F07" w14:textId="77777777" w:rsidR="00D40044" w:rsidRDefault="00D40044">
            <w:pPr>
              <w:pStyle w:val="TableParagraph"/>
              <w:spacing w:line="194" w:lineRule="exact"/>
              <w:ind w:left="115"/>
              <w:rPr>
                <w:rFonts w:ascii="Arial"/>
                <w:b/>
                <w:sz w:val="20"/>
              </w:rPr>
            </w:pPr>
          </w:p>
        </w:tc>
      </w:tr>
      <w:tr w:rsidR="00971F5C" w14:paraId="58A9B7EC" w14:textId="77777777" w:rsidTr="004B26E7">
        <w:trPr>
          <w:trHeight w:val="2380"/>
        </w:trPr>
        <w:tc>
          <w:tcPr>
            <w:tcW w:w="10568" w:type="dxa"/>
            <w:gridSpan w:val="7"/>
          </w:tcPr>
          <w:p w14:paraId="191513EA" w14:textId="77777777" w:rsidR="00971F5C" w:rsidRDefault="00000000">
            <w:pPr>
              <w:pStyle w:val="TableParagraph"/>
              <w:spacing w:line="227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Resumo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Situação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Momento:</w:t>
            </w:r>
          </w:p>
        </w:tc>
      </w:tr>
      <w:tr w:rsidR="00971F5C" w14:paraId="15D36716" w14:textId="77777777" w:rsidTr="004B26E7">
        <w:trPr>
          <w:trHeight w:val="2501"/>
        </w:trPr>
        <w:tc>
          <w:tcPr>
            <w:tcW w:w="10568" w:type="dxa"/>
            <w:gridSpan w:val="7"/>
          </w:tcPr>
          <w:p w14:paraId="0201B041" w14:textId="77777777" w:rsidR="00971F5C" w:rsidRDefault="00000000">
            <w:pPr>
              <w:pStyle w:val="TableParagraph"/>
              <w:spacing w:before="17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Prognóstico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Futuro/Objetivos/Necessidades/Desafios:</w:t>
            </w:r>
          </w:p>
        </w:tc>
      </w:tr>
      <w:tr w:rsidR="00971F5C" w14:paraId="60A3F130" w14:textId="77777777" w:rsidTr="004B26E7">
        <w:trPr>
          <w:trHeight w:val="229"/>
        </w:trPr>
        <w:tc>
          <w:tcPr>
            <w:tcW w:w="10568" w:type="dxa"/>
            <w:gridSpan w:val="7"/>
            <w:tcBorders>
              <w:bottom w:val="nil"/>
            </w:tcBorders>
          </w:tcPr>
          <w:p w14:paraId="6A2676AE" w14:textId="77777777" w:rsidR="00971F5C" w:rsidRDefault="00000000">
            <w:pPr>
              <w:pStyle w:val="TableParagraph"/>
              <w:spacing w:line="187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Status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Relativo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Segurança/Resumo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Acidentes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Pessoas:</w:t>
            </w:r>
          </w:p>
        </w:tc>
      </w:tr>
      <w:tr w:rsidR="004B26E7" w14:paraId="6145836B" w14:textId="77777777" w:rsidTr="004B26E7">
        <w:trPr>
          <w:trHeight w:val="459"/>
        </w:trPr>
        <w:tc>
          <w:tcPr>
            <w:tcW w:w="4171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68A192" w14:textId="77777777" w:rsidR="00971F5C" w:rsidRDefault="0097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D6E" w14:textId="77777777" w:rsidR="00971F5C" w:rsidRDefault="00000000">
            <w:pPr>
              <w:pStyle w:val="TableParagraph"/>
              <w:spacing w:line="249" w:lineRule="auto"/>
              <w:ind w:left="695" w:right="374" w:hanging="256"/>
              <w:rPr>
                <w:sz w:val="18"/>
              </w:rPr>
            </w:pPr>
            <w:r>
              <w:rPr>
                <w:sz w:val="18"/>
              </w:rPr>
              <w:t>Desde o Último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D210" w14:textId="77777777" w:rsidR="00971F5C" w:rsidRDefault="00000000">
            <w:pPr>
              <w:pStyle w:val="TableParagraph"/>
              <w:spacing w:line="237" w:lineRule="auto"/>
              <w:ind w:left="582" w:right="332" w:hanging="196"/>
              <w:rPr>
                <w:sz w:val="18"/>
              </w:rPr>
            </w:pPr>
            <w:r>
              <w:rPr>
                <w:sz w:val="18"/>
              </w:rPr>
              <w:t>Ajustes no Período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Oper.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8621" w14:textId="77777777" w:rsidR="00971F5C" w:rsidRDefault="00000000">
            <w:pPr>
              <w:pStyle w:val="TableParagraph"/>
              <w:spacing w:before="35"/>
              <w:ind w:left="796" w:right="74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4B26E7" w14:paraId="455EE24B" w14:textId="77777777" w:rsidTr="004B26E7">
        <w:trPr>
          <w:trHeight w:val="230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7B22" w14:textId="77777777" w:rsidR="00971F5C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Respondedor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Vitimado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fatal)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A55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6B3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CC002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3052FFBA" w14:textId="77777777" w:rsidTr="004B26E7">
        <w:trPr>
          <w:trHeight w:val="230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41B8" w14:textId="77777777" w:rsidR="00971F5C" w:rsidRDefault="00000000">
            <w:pPr>
              <w:pStyle w:val="TableParagraph"/>
              <w:spacing w:before="6" w:line="204" w:lineRule="exact"/>
              <w:ind w:left="121"/>
              <w:rPr>
                <w:sz w:val="20"/>
              </w:rPr>
            </w:pPr>
            <w:r>
              <w:rPr>
                <w:sz w:val="20"/>
              </w:rPr>
              <w:t>Respondedor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Vitimado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(fatal)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DF5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28DF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EE0C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372A7D9C" w14:textId="77777777" w:rsidTr="004B26E7">
        <w:trPr>
          <w:trHeight w:val="229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5357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2976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939E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0911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125F404C" w14:textId="77777777" w:rsidTr="004B26E7">
        <w:trPr>
          <w:trHeight w:val="230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87E" w14:textId="77777777" w:rsidR="00971F5C" w:rsidRDefault="00000000"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Pessoas Desaparecidas (resgate em andamento)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1D46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D7E1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D9739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51A1A091" w14:textId="77777777" w:rsidTr="004B26E7">
        <w:trPr>
          <w:trHeight w:val="230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E3C" w14:textId="77777777" w:rsidR="00971F5C" w:rsidRDefault="00000000">
            <w:pPr>
              <w:pStyle w:val="TableParagraph"/>
              <w:spacing w:before="10"/>
              <w:ind w:left="121"/>
              <w:rPr>
                <w:sz w:val="17"/>
              </w:rPr>
            </w:pPr>
            <w:r>
              <w:rPr>
                <w:sz w:val="17"/>
              </w:rPr>
              <w:t>Pessoas Desaparecidas (presumidamente perdidas)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F0B5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B70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3CD8F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7137663E" w14:textId="77777777" w:rsidTr="004B26E7">
        <w:trPr>
          <w:trHeight w:val="230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CEAA" w14:textId="77777777" w:rsidR="00971F5C" w:rsidRDefault="00000000">
            <w:pPr>
              <w:pStyle w:val="TableParagraph"/>
              <w:spacing w:before="14" w:line="195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Ileso/Desabrigado/Desalojado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307D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185C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38F2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593E5524" w14:textId="77777777" w:rsidTr="004B26E7">
        <w:trPr>
          <w:trHeight w:val="230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398D" w14:textId="77777777" w:rsidR="00971F5C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Vitimado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fatal)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DF1E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5658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3CA5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03A86473" w14:textId="77777777" w:rsidTr="004B26E7">
        <w:trPr>
          <w:trHeight w:val="230"/>
        </w:trPr>
        <w:tc>
          <w:tcPr>
            <w:tcW w:w="41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1FB1" w14:textId="77777777" w:rsidR="00971F5C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Vitimado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(fatal)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AC6F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DDB7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8296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6E7" w14:paraId="20F4E0C7" w14:textId="77777777" w:rsidTr="004B26E7">
        <w:trPr>
          <w:trHeight w:val="229"/>
        </w:trPr>
        <w:tc>
          <w:tcPr>
            <w:tcW w:w="41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E224CD7" w14:textId="77777777" w:rsidR="00971F5C" w:rsidRDefault="0000000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Envolvidas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D5BC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64A11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</w:tcPr>
          <w:p w14:paraId="62242D90" w14:textId="77777777" w:rsidR="00971F5C" w:rsidRDefault="00971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F5C" w14:paraId="18372C1B" w14:textId="77777777" w:rsidTr="004B26E7">
        <w:trPr>
          <w:trHeight w:val="229"/>
        </w:trPr>
        <w:tc>
          <w:tcPr>
            <w:tcW w:w="10568" w:type="dxa"/>
            <w:gridSpan w:val="7"/>
            <w:tcBorders>
              <w:bottom w:val="single" w:sz="4" w:space="0" w:color="000000"/>
            </w:tcBorders>
          </w:tcPr>
          <w:p w14:paraId="6D60089C" w14:textId="77777777" w:rsidR="00971F5C" w:rsidRDefault="00000000">
            <w:pPr>
              <w:pStyle w:val="TableParagraph"/>
              <w:spacing w:line="187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Resumo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Materiais:</w:t>
            </w:r>
          </w:p>
        </w:tc>
      </w:tr>
      <w:tr w:rsidR="00971F5C" w14:paraId="0C9EC402" w14:textId="77777777" w:rsidTr="004B26E7">
        <w:trPr>
          <w:trHeight w:val="230"/>
        </w:trPr>
        <w:tc>
          <w:tcPr>
            <w:tcW w:w="71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CC9" w14:textId="77777777" w:rsidR="00971F5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Embarcações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E2E9A" w14:textId="77777777" w:rsidR="00971F5C" w:rsidRDefault="00000000">
            <w:pPr>
              <w:pStyle w:val="TableParagraph"/>
              <w:spacing w:line="185" w:lineRule="exact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71F5C" w14:paraId="685B979B" w14:textId="77777777" w:rsidTr="004B26E7">
        <w:trPr>
          <w:trHeight w:val="230"/>
        </w:trPr>
        <w:tc>
          <w:tcPr>
            <w:tcW w:w="71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028" w14:textId="77777777" w:rsidR="00971F5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Ativos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Agrícolas/Pecuário/Aviário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478C" w14:textId="77777777" w:rsidR="00971F5C" w:rsidRDefault="00000000">
            <w:pPr>
              <w:pStyle w:val="TableParagraph"/>
              <w:spacing w:line="185" w:lineRule="exact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71F5C" w14:paraId="15125C33" w14:textId="77777777" w:rsidTr="004B26E7">
        <w:trPr>
          <w:trHeight w:val="230"/>
        </w:trPr>
        <w:tc>
          <w:tcPr>
            <w:tcW w:w="71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5AB" w14:textId="77777777" w:rsidR="00971F5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Instalações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6B3B" w14:textId="77777777" w:rsidR="00971F5C" w:rsidRDefault="00000000">
            <w:pPr>
              <w:pStyle w:val="TableParagraph"/>
              <w:spacing w:line="185" w:lineRule="exact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71F5C" w14:paraId="7DC50031" w14:textId="77777777" w:rsidTr="004B26E7">
        <w:trPr>
          <w:trHeight w:val="229"/>
        </w:trPr>
        <w:tc>
          <w:tcPr>
            <w:tcW w:w="711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7C67D8FB" w14:textId="77777777" w:rsidR="00971F5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6FC07D3" w14:textId="77777777" w:rsidR="00971F5C" w:rsidRDefault="00000000">
            <w:pPr>
              <w:pStyle w:val="TableParagraph"/>
              <w:spacing w:line="185" w:lineRule="exact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71F5C" w14:paraId="26001DC4" w14:textId="77777777" w:rsidTr="004B26E7">
        <w:trPr>
          <w:trHeight w:val="212"/>
        </w:trPr>
        <w:tc>
          <w:tcPr>
            <w:tcW w:w="10568" w:type="dxa"/>
            <w:gridSpan w:val="7"/>
          </w:tcPr>
          <w:p w14:paraId="1AD761EE" w14:textId="77777777" w:rsidR="00B83420" w:rsidRDefault="00000000">
            <w:pPr>
              <w:pStyle w:val="TableParagraph"/>
              <w:spacing w:line="187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(Mapas/Croquis/Tabelas/Ilustrações/Fotos/Imagens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Satélite)</w:t>
            </w:r>
          </w:p>
          <w:tbl>
            <w:tblPr>
              <w:tblStyle w:val="Tabelacomgrade"/>
              <w:tblW w:w="10713" w:type="dxa"/>
              <w:jc w:val="center"/>
              <w:tblLook w:val="04A0" w:firstRow="1" w:lastRow="0" w:firstColumn="1" w:lastColumn="0" w:noHBand="0" w:noVBand="1"/>
            </w:tblPr>
            <w:tblGrid>
              <w:gridCol w:w="340"/>
              <w:gridCol w:w="3231"/>
              <w:gridCol w:w="340"/>
              <w:gridCol w:w="3231"/>
              <w:gridCol w:w="340"/>
              <w:gridCol w:w="3231"/>
            </w:tblGrid>
            <w:tr w:rsidR="004B26E7" w14:paraId="2D52BA48" w14:textId="77777777" w:rsidTr="004B26E7">
              <w:trPr>
                <w:trHeight w:val="340"/>
                <w:jc w:val="center"/>
              </w:trPr>
              <w:tc>
                <w:tcPr>
                  <w:tcW w:w="340" w:type="dxa"/>
                  <w:vAlign w:val="center"/>
                </w:tcPr>
                <w:p w14:paraId="3C4266D9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5A7070A4" w14:textId="49D4EF98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Mancha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Óleo</w:t>
                  </w:r>
                </w:p>
              </w:tc>
              <w:tc>
                <w:tcPr>
                  <w:tcW w:w="340" w:type="dxa"/>
                  <w:vAlign w:val="center"/>
                </w:tcPr>
                <w:p w14:paraId="269E2D4E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1D3CC821" w14:textId="08F8725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Área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Queimada</w:t>
                  </w:r>
                </w:p>
              </w:tc>
              <w:tc>
                <w:tcPr>
                  <w:tcW w:w="340" w:type="dxa"/>
                  <w:vAlign w:val="center"/>
                </w:tcPr>
                <w:p w14:paraId="3FD655B5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1CA2D1AE" w14:textId="3E472F19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19"/>
                    </w:rPr>
                    <w:t>Distribuição das Equipes de Resposta</w:t>
                  </w:r>
                </w:p>
              </w:tc>
            </w:tr>
            <w:tr w:rsidR="004B26E7" w14:paraId="6C956BD1" w14:textId="77777777" w:rsidTr="004B26E7">
              <w:trPr>
                <w:trHeight w:val="340"/>
                <w:jc w:val="center"/>
              </w:trPr>
              <w:tc>
                <w:tcPr>
                  <w:tcW w:w="340" w:type="dxa"/>
                  <w:vAlign w:val="center"/>
                </w:tcPr>
                <w:p w14:paraId="59C12D3A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62F0F870" w14:textId="4BE6B476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Fauna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Afetada</w:t>
                  </w:r>
                </w:p>
              </w:tc>
              <w:tc>
                <w:tcPr>
                  <w:tcW w:w="340" w:type="dxa"/>
                  <w:vAlign w:val="center"/>
                </w:tcPr>
                <w:p w14:paraId="5177CFE1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7C6ED9DB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3A88EB6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3477A22D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</w:tr>
            <w:tr w:rsidR="004B26E7" w14:paraId="72E7AC0F" w14:textId="77777777" w:rsidTr="004B26E7">
              <w:trPr>
                <w:trHeight w:val="340"/>
                <w:jc w:val="center"/>
              </w:trPr>
              <w:tc>
                <w:tcPr>
                  <w:tcW w:w="340" w:type="dxa"/>
                  <w:vAlign w:val="center"/>
                </w:tcPr>
                <w:p w14:paraId="3B56181A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70E77BED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B8A352B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0026BF6A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98A04AC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6EE2190B" w14:textId="77777777" w:rsidR="00B83420" w:rsidRDefault="00B83420" w:rsidP="00B83420">
                  <w:pPr>
                    <w:pStyle w:val="TableParagraph"/>
                    <w:spacing w:line="187" w:lineRule="exact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</w:tr>
          </w:tbl>
          <w:p w14:paraId="09A55024" w14:textId="790DA09B" w:rsidR="00971F5C" w:rsidRDefault="00971F5C">
            <w:pPr>
              <w:pStyle w:val="TableParagraph"/>
              <w:spacing w:line="187" w:lineRule="exact"/>
              <w:ind w:left="115"/>
              <w:rPr>
                <w:rFonts w:ascii="Arial" w:hAnsi="Arial"/>
                <w:b/>
                <w:sz w:val="20"/>
              </w:rPr>
            </w:pPr>
          </w:p>
        </w:tc>
      </w:tr>
    </w:tbl>
    <w:p w14:paraId="29F3709B" w14:textId="77777777" w:rsidR="00971F5C" w:rsidRDefault="00971F5C">
      <w:pPr>
        <w:pStyle w:val="Corpodetexto"/>
        <w:rPr>
          <w:rFonts w:ascii="Times New Roman"/>
          <w:sz w:val="14"/>
        </w:rPr>
      </w:pPr>
    </w:p>
    <w:p w14:paraId="7B33AB45" w14:textId="77777777" w:rsidR="00971F5C" w:rsidRDefault="00971F5C">
      <w:pPr>
        <w:rPr>
          <w:rFonts w:ascii="Times New Roman"/>
          <w:sz w:val="14"/>
        </w:rPr>
        <w:sectPr w:rsidR="00971F5C">
          <w:footerReference w:type="default" r:id="rId7"/>
          <w:type w:val="continuous"/>
          <w:pgSz w:w="12240" w:h="15840"/>
          <w:pgMar w:top="720" w:right="640" w:bottom="820" w:left="760" w:header="720" w:footer="622" w:gutter="0"/>
          <w:pgNumType w:start="1"/>
          <w:cols w:space="720"/>
        </w:sectPr>
      </w:pPr>
    </w:p>
    <w:p w14:paraId="753840FE" w14:textId="4F790EE6" w:rsidR="00971F5C" w:rsidRDefault="00000000" w:rsidP="006E369E">
      <w:pPr>
        <w:spacing w:before="93" w:line="236" w:lineRule="exact"/>
        <w:rPr>
          <w:sz w:val="24"/>
        </w:rPr>
      </w:pPr>
      <w:r>
        <w:pict w14:anchorId="7BEC4C9B">
          <v:rect id="_x0000_s2058" style="position:absolute;margin-left:49.05pt;margin-top:122.4pt;width:12.75pt;height:13.4pt;z-index:-16693760;mso-position-horizontal-relative:page;mso-position-vertical-relative:page" stroked="f">
            <w10:wrap anchorx="page" anchory="page"/>
          </v:rect>
        </w:pict>
      </w:r>
      <w:r>
        <w:pict w14:anchorId="3343CAD3">
          <v:rect id="_x0000_s2057" style="position:absolute;margin-left:212.75pt;margin-top:123.05pt;width:14.05pt;height:12.75pt;z-index:-16693248;mso-position-horizontal-relative:page;mso-position-vertical-relative:page" stroked="f">
            <w10:wrap anchorx="page" anchory="page"/>
          </v:rect>
        </w:pict>
      </w:r>
      <w:r>
        <w:pict w14:anchorId="4AC8C583">
          <v:rect id="_x0000_s2056" style="position:absolute;margin-left:45.15pt;margin-top:-21.65pt;width:18pt;height:12.75pt;z-index:-16692736;mso-position-horizontal-relative:page" stroked="f">
            <w10:wrap anchorx="page"/>
          </v:rect>
        </w:pict>
      </w:r>
      <w:r>
        <w:pict w14:anchorId="134E09A9">
          <v:rect id="_x0000_s2055" style="position:absolute;margin-left:210.75pt;margin-top:-23.65pt;width:18pt;height:14.75pt;z-index:-16692224;mso-position-horizontal-relative:page" stroked="f">
            <w10:wrap anchorx="page"/>
          </v:rect>
        </w:pict>
      </w:r>
      <w:r>
        <w:pict w14:anchorId="33D54E6B">
          <v:shape id="_x0000_s2054" style="position:absolute;margin-left:381.6pt;margin-top:-34.1pt;width:18pt;height:25.2pt;z-index:-16691712;mso-position-horizontal-relative:page" coordorigin="7632,-682" coordsize="360,504" path="m7992,-682r-360,l7632,-459r,19l7632,-178r360,l7992,-440r,-19l7992,-682xe" stroked="f">
            <v:path arrowok="t"/>
            <w10:wrap anchorx="page"/>
          </v:shape>
        </w:pict>
      </w:r>
      <w:r>
        <w:pict w14:anchorId="192E374A">
          <v:rect id="_x0000_s2053" style="position:absolute;margin-left:383.55pt;margin-top:87.05pt;width:18pt;height:11.45pt;z-index:-16691200;mso-position-horizontal-relative:page;mso-position-vertical-relative:page" stroked="f">
            <w10:wrap anchorx="page" anchory="page"/>
          </v:rect>
        </w:pict>
      </w:r>
      <w:r>
        <w:br w:type="column"/>
      </w:r>
    </w:p>
    <w:p w14:paraId="0A224FA8" w14:textId="77777777" w:rsidR="00971F5C" w:rsidRDefault="00971F5C">
      <w:pPr>
        <w:spacing w:line="188" w:lineRule="exact"/>
        <w:rPr>
          <w:sz w:val="24"/>
        </w:rPr>
        <w:sectPr w:rsidR="00971F5C">
          <w:type w:val="continuous"/>
          <w:pgSz w:w="12240" w:h="15840"/>
          <w:pgMar w:top="720" w:right="640" w:bottom="820" w:left="760" w:header="720" w:footer="720" w:gutter="0"/>
          <w:cols w:num="4" w:space="720" w:equalWidth="0">
            <w:col w:w="1157" w:space="888"/>
            <w:col w:w="4728" w:space="346"/>
            <w:col w:w="1587" w:space="40"/>
            <w:col w:w="2094"/>
          </w:cols>
        </w:sectPr>
      </w:pPr>
    </w:p>
    <w:p w14:paraId="36A84EAD" w14:textId="77777777" w:rsidR="00971F5C" w:rsidRDefault="00971F5C">
      <w:pPr>
        <w:pStyle w:val="Corpodetexto"/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2776"/>
        <w:gridCol w:w="1035"/>
        <w:gridCol w:w="1161"/>
        <w:gridCol w:w="1170"/>
        <w:gridCol w:w="1093"/>
      </w:tblGrid>
      <w:tr w:rsidR="00CC5F46" w14:paraId="64EBBC9A" w14:textId="77777777" w:rsidTr="00CC5F46">
        <w:trPr>
          <w:trHeight w:val="227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C587F" w14:textId="77777777" w:rsidR="00CC5F46" w:rsidRDefault="00CC5F46" w:rsidP="00CC5F46">
            <w:pPr>
              <w:pStyle w:val="TableParagraph"/>
              <w:spacing w:line="183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Recursos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Materiais</w:t>
            </w:r>
          </w:p>
        </w:tc>
      </w:tr>
      <w:tr w:rsidR="00CC5F46" w14:paraId="00922ACD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030" w14:textId="77777777" w:rsidR="00CC5F46" w:rsidRDefault="00CC5F46" w:rsidP="00CC5F46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Categoria/Classe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1F06" w14:textId="77777777" w:rsidR="00CC5F46" w:rsidRDefault="00CC5F46" w:rsidP="00CC5F46">
            <w:pPr>
              <w:pStyle w:val="TableParagraph"/>
              <w:spacing w:before="11"/>
              <w:jc w:val="center"/>
              <w:rPr>
                <w:sz w:val="20"/>
              </w:rPr>
            </w:pPr>
            <w:r>
              <w:rPr>
                <w:sz w:val="20"/>
              </w:rPr>
              <w:t>Notas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FDFF" w14:textId="77777777" w:rsidR="00CC5F46" w:rsidRDefault="00CC5F46" w:rsidP="00CC5F46">
            <w:pPr>
              <w:pStyle w:val="TableParagraph"/>
              <w:spacing w:before="131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Solicitado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127" w14:textId="77777777" w:rsidR="00CC5F46" w:rsidRDefault="00CC5F46" w:rsidP="00CC5F46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sz w:val="20"/>
              </w:rPr>
              <w:t>Disponível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620" w14:textId="77777777" w:rsidR="00CC5F46" w:rsidRDefault="00CC5F46" w:rsidP="00CC5F46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sz w:val="20"/>
              </w:rPr>
              <w:t>Designado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23544" w14:textId="77777777" w:rsidR="00CC5F46" w:rsidRDefault="00CC5F46" w:rsidP="00CC5F46">
            <w:pPr>
              <w:pStyle w:val="TableParagraph"/>
              <w:spacing w:before="136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Indisponível</w:t>
            </w:r>
          </w:p>
        </w:tc>
      </w:tr>
      <w:tr w:rsidR="00CC5F46" w14:paraId="2E0E3F53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DB0" w14:textId="77777777" w:rsidR="00CC5F46" w:rsidRDefault="00CC5F46" w:rsidP="00CC5F46">
            <w:pPr>
              <w:pStyle w:val="TableParagraph"/>
              <w:spacing w:line="181" w:lineRule="exact"/>
              <w:ind w:left="108"/>
              <w:rPr>
                <w:sz w:val="20"/>
              </w:rPr>
            </w:pPr>
            <w:r>
              <w:rPr>
                <w:sz w:val="20"/>
              </w:rPr>
              <w:t>Aeronave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Fixa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B9C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03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91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88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ADFF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1BFAFF1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918" w14:textId="77777777" w:rsidR="00CC5F46" w:rsidRDefault="00CC5F46" w:rsidP="00CC5F46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Aeronave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Rotativa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4A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42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1C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50A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738E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CAA8D31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9447" w14:textId="77777777" w:rsidR="00CC5F46" w:rsidRDefault="00CC5F46" w:rsidP="00CC5F4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Embarcações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Botes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5F0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2D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D43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35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CBA7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69D41CB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9DD1" w14:textId="77777777" w:rsidR="00CC5F46" w:rsidRDefault="00CC5F46" w:rsidP="00CC5F46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Embarcações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Lanchas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2F1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EB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3F3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53C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5229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E9DCDCA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609" w14:textId="77777777" w:rsidR="00CC5F46" w:rsidRDefault="00CC5F46" w:rsidP="00CC5F46">
            <w:pPr>
              <w:pStyle w:val="TableParagraph"/>
              <w:spacing w:before="9" w:line="201" w:lineRule="exact"/>
              <w:ind w:left="89"/>
              <w:rPr>
                <w:sz w:val="20"/>
              </w:rPr>
            </w:pPr>
            <w:r>
              <w:rPr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Barcos/Navios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77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9A4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B4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D9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34EA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CD56398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85CA" w14:textId="77777777" w:rsidR="00CC5F46" w:rsidRDefault="00CC5F46" w:rsidP="00CC5F46">
            <w:pPr>
              <w:pStyle w:val="TableParagraph"/>
              <w:spacing w:before="9" w:line="201" w:lineRule="exact"/>
              <w:ind w:left="89"/>
              <w:rPr>
                <w:sz w:val="20"/>
              </w:rPr>
            </w:pPr>
            <w:r>
              <w:rPr>
                <w:sz w:val="20"/>
              </w:rPr>
              <w:t>Veículos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43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58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AD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F9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E328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857D311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67B" w14:textId="77777777" w:rsidR="00CC5F46" w:rsidRDefault="00CC5F46" w:rsidP="00CC5F46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Caminhões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4B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D32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81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BF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6B26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59706C1C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A5A" w14:textId="77777777" w:rsidR="00CC5F46" w:rsidRDefault="00CC5F46" w:rsidP="00CC5F46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Ônibus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D2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96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AA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9AD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F4E6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6A65F95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71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2C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24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46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675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55BF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4FF782FE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83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3C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19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93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DC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4C71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5685BF83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3D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E30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DB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62B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0D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0923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320A8686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F0A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43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AA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50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72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82B1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1442C19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B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987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7E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C7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335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5A05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57947668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1C4" w14:textId="77777777" w:rsidR="00CC5F46" w:rsidRDefault="00CC5F46" w:rsidP="00CC5F46">
            <w:pPr>
              <w:pStyle w:val="TableParagraph"/>
              <w:spacing w:before="6"/>
              <w:rPr>
                <w:sz w:val="17"/>
              </w:rPr>
            </w:pPr>
          </w:p>
          <w:p w14:paraId="021CA19F" w14:textId="77777777" w:rsidR="00CC5F46" w:rsidRDefault="00CC5F46" w:rsidP="00CC5F46">
            <w:pPr>
              <w:pStyle w:val="TableParagraph"/>
              <w:spacing w:line="20" w:lineRule="exact"/>
              <w:ind w:left="108"/>
              <w:rPr>
                <w:sz w:val="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F61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24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36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3AC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F4B3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ED8B8AE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6B4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EB3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E9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7B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06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1B49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1C41C9D4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FD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B5A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496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881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4AE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3098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6847611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9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F1F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BF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F7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997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FD61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6819DDD7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88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2E9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1A2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B54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19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8D1E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010E30F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672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28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B1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36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0D6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278C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E87F11F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6BB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7A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ABF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228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D2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C5C2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3615E79D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31D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20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980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83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81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CD14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335B6D54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42D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D1B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2F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D9E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12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15D0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159F28A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7E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67C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8B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B4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C0C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D866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3D124B1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58C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5A9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EA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657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10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F2D1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157FF84B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7EA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8B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9B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69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B3F4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C589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D206637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1E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476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F66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35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88B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2B4D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1A23AE69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F1B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4D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EB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4BC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BB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78C7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27AF59A7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A03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9FB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19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11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EBF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33BF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19839AAF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1F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3F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191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1D9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C17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1ADC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674C02CD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FA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AA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1AC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4BD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673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9054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687F0883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16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4AB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479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D8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BA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CB9C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4925E130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CE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98A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73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616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AB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8468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2158F7E4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C0D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A4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47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98E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182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BA30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498CF8A6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A4D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C31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44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695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83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969C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72513C1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E46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78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A3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FD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E7CF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DC5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19AB4B63" w14:textId="77777777" w:rsidTr="00CC5F46">
        <w:trPr>
          <w:trHeight w:val="227"/>
        </w:trPr>
        <w:tc>
          <w:tcPr>
            <w:tcW w:w="3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37E0C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76F4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48CE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E1D7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C08E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EA77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1E627C70" w14:textId="77777777" w:rsidTr="00CC5F46">
        <w:trPr>
          <w:trHeight w:val="227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CF8F" w14:textId="77777777" w:rsidR="00CC5F46" w:rsidRDefault="00CC5F46" w:rsidP="00CC5F46">
            <w:pPr>
              <w:pStyle w:val="TableParagraph"/>
              <w:spacing w:line="183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Recursos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Humanos</w:t>
            </w:r>
          </w:p>
        </w:tc>
      </w:tr>
      <w:tr w:rsidR="00CC5F46" w14:paraId="53145601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A636" w14:textId="77777777" w:rsidR="00CC5F46" w:rsidRDefault="00CC5F46" w:rsidP="00CC5F46">
            <w:pPr>
              <w:pStyle w:val="TableParagraph"/>
              <w:spacing w:line="210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Órgão/Origem/Classe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13111" w14:textId="77777777" w:rsidR="00CC5F46" w:rsidRDefault="00CC5F46" w:rsidP="00CC5F46">
            <w:pPr>
              <w:pStyle w:val="TableParagraph"/>
              <w:spacing w:line="182" w:lineRule="exact"/>
              <w:ind w:left="1528" w:right="13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CC5F46" w14:paraId="5A7C7D26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5E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F79B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AFA51A7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2B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BDBC0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21B70548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6C13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E1135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50D1F7C1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BA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7DC7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4300DDC6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33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F42C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02EB5F4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D1EB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9E7CE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D925138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60A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C95F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6599A7E2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A3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D34A7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16F9F4AF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24D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FCEB6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E141DF1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ABE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A8318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59FB5A8B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172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02369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04E3513A" w14:textId="77777777" w:rsidTr="00CC5F46">
        <w:trPr>
          <w:trHeight w:val="227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D79D0" w14:textId="77777777" w:rsidR="00CC5F46" w:rsidRDefault="00CC5F46" w:rsidP="00CC5F4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Total de Recursos Humanos: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6E8F1" w14:textId="77777777" w:rsidR="00CC5F46" w:rsidRDefault="00CC5F46" w:rsidP="00CC5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5F46" w14:paraId="788228CF" w14:textId="77777777" w:rsidTr="00CC5F46">
        <w:trPr>
          <w:trHeight w:val="460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FD239" w14:textId="77777777" w:rsidR="00CC5F46" w:rsidRDefault="00CC5F46" w:rsidP="00CC5F46">
            <w:pPr>
              <w:pStyle w:val="TableParagraph"/>
              <w:spacing w:line="223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Preparado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44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0985E" w14:textId="77777777" w:rsidR="00CC5F46" w:rsidRDefault="00CC5F46" w:rsidP="00CC5F46">
            <w:pPr>
              <w:pStyle w:val="TableParagraph"/>
              <w:spacing w:line="223" w:lineRule="exact"/>
              <w:ind w:left="142"/>
              <w:rPr>
                <w:rFonts w:ascii="Arial" w:hAnsi="Arial"/>
                <w:b/>
                <w:sz w:val="20"/>
              </w:rPr>
            </w:pPr>
            <w:r w:rsidRPr="00D20DF7">
              <w:rPr>
                <w:rFonts w:ascii="Arial" w:hAnsi="Arial"/>
                <w:b/>
                <w:sz w:val="20"/>
              </w:rPr>
              <w:t>Data/Hora</w:t>
            </w:r>
            <w:r w:rsidRPr="00D20DF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D20DF7">
              <w:rPr>
                <w:rFonts w:ascii="Arial" w:hAnsi="Arial"/>
                <w:b/>
                <w:sz w:val="20"/>
              </w:rPr>
              <w:t>Preparação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</w:tbl>
    <w:p w14:paraId="71DF1797" w14:textId="77777777" w:rsidR="00971F5C" w:rsidRDefault="00971F5C" w:rsidP="00D20DF7">
      <w:pPr>
        <w:pBdr>
          <w:bottom w:val="single" w:sz="4" w:space="1" w:color="auto"/>
        </w:pBdr>
        <w:shd w:val="clear" w:color="auto" w:fill="17365D" w:themeFill="text2" w:themeFillShade="BF"/>
        <w:sectPr w:rsidR="00971F5C">
          <w:pgSz w:w="12240" w:h="15840"/>
          <w:pgMar w:top="1000" w:right="640" w:bottom="820" w:left="760" w:header="0" w:footer="622" w:gutter="0"/>
          <w:cols w:space="720"/>
        </w:sectPr>
      </w:pPr>
    </w:p>
    <w:p w14:paraId="06C0F36C" w14:textId="723D7D7F" w:rsidR="00971F5C" w:rsidRPr="006E369E" w:rsidRDefault="00000000" w:rsidP="006E369E">
      <w:pPr>
        <w:pStyle w:val="Corpodetexto"/>
        <w:spacing w:before="9"/>
        <w:sectPr w:rsidR="00971F5C" w:rsidRPr="006E369E">
          <w:type w:val="continuous"/>
          <w:pgSz w:w="12240" w:h="15840"/>
          <w:pgMar w:top="720" w:right="640" w:bottom="820" w:left="760" w:header="720" w:footer="720" w:gutter="0"/>
          <w:cols w:num="4" w:space="720" w:equalWidth="0">
            <w:col w:w="1157" w:space="888"/>
            <w:col w:w="4728" w:space="407"/>
            <w:col w:w="1587" w:space="40"/>
            <w:col w:w="2033"/>
          </w:cols>
        </w:sectPr>
      </w:pPr>
      <w:r>
        <w:br w:type="column"/>
      </w:r>
    </w:p>
    <w:p w14:paraId="3347266A" w14:textId="77777777" w:rsidR="00971F5C" w:rsidRDefault="00000000">
      <w:pPr>
        <w:pStyle w:val="Ttulo1"/>
        <w:ind w:left="677"/>
      </w:pPr>
      <w:r>
        <w:lastRenderedPageBreak/>
        <w:t>Objetivo.</w:t>
      </w:r>
    </w:p>
    <w:p w14:paraId="4B99827B" w14:textId="77777777" w:rsidR="00971F5C" w:rsidRDefault="00000000">
      <w:pPr>
        <w:pStyle w:val="Corpodetexto"/>
        <w:spacing w:before="53" w:line="252" w:lineRule="auto"/>
        <w:ind w:left="680" w:right="765"/>
        <w:jc w:val="both"/>
      </w:pPr>
      <w:r>
        <w:t>O SCI 209-CG é utilizado para reportar informações sobre incidentes significativos. Não se destina a</w:t>
      </w:r>
      <w:r>
        <w:rPr>
          <w:spacing w:val="1"/>
        </w:rPr>
        <w:t xml:space="preserve"> </w:t>
      </w:r>
      <w:r>
        <w:t>todos</w:t>
      </w:r>
      <w:r>
        <w:rPr>
          <w:spacing w:val="47"/>
        </w:rPr>
        <w:t xml:space="preserve"> </w:t>
      </w:r>
      <w:r>
        <w:t>os</w:t>
      </w:r>
      <w:r>
        <w:rPr>
          <w:spacing w:val="47"/>
        </w:rPr>
        <w:t xml:space="preserve"> </w:t>
      </w:r>
      <w:r>
        <w:t>incidentes,</w:t>
      </w:r>
      <w:r>
        <w:rPr>
          <w:spacing w:val="47"/>
        </w:rPr>
        <w:t xml:space="preserve"> </w:t>
      </w:r>
      <w:r>
        <w:t>uma</w:t>
      </w:r>
      <w:r>
        <w:rPr>
          <w:spacing w:val="47"/>
        </w:rPr>
        <w:t xml:space="preserve"> </w:t>
      </w:r>
      <w:r>
        <w:t>vez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maioria</w:t>
      </w:r>
      <w:r>
        <w:rPr>
          <w:spacing w:val="47"/>
        </w:rPr>
        <w:t xml:space="preserve"> </w:t>
      </w:r>
      <w:r>
        <w:t>dos</w:t>
      </w:r>
      <w:r>
        <w:rPr>
          <w:spacing w:val="47"/>
        </w:rPr>
        <w:t xml:space="preserve"> </w:t>
      </w:r>
      <w:r>
        <w:t>incidentes</w:t>
      </w:r>
      <w:r>
        <w:rPr>
          <w:spacing w:val="47"/>
        </w:rPr>
        <w:t xml:space="preserve"> </w:t>
      </w:r>
      <w:r>
        <w:t>são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curta</w:t>
      </w:r>
      <w:r>
        <w:rPr>
          <w:spacing w:val="47"/>
        </w:rPr>
        <w:t xml:space="preserve"> </w:t>
      </w:r>
      <w:r>
        <w:t>duração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não</w:t>
      </w:r>
      <w:r>
        <w:rPr>
          <w:spacing w:val="47"/>
        </w:rPr>
        <w:t xml:space="preserve"> </w:t>
      </w:r>
      <w:r>
        <w:t>requerem</w:t>
      </w:r>
      <w:r>
        <w:rPr>
          <w:spacing w:val="1"/>
        </w:rPr>
        <w:t xml:space="preserve"> </w:t>
      </w:r>
      <w:r>
        <w:t>recursos escassos, ajuda mútua significativa ou apoio e atenção adicionais. O SCI 209-IBAMA/CGEMA</w:t>
      </w:r>
      <w:r>
        <w:rPr>
          <w:spacing w:val="1"/>
        </w:rPr>
        <w:t xml:space="preserve"> </w:t>
      </w:r>
      <w:r>
        <w:t>contém elementos de informação básicos necessários para apoiar a tomada de decisão em todos os</w:t>
      </w:r>
      <w:r>
        <w:rPr>
          <w:spacing w:val="1"/>
        </w:rPr>
        <w:t xml:space="preserve"> </w:t>
      </w:r>
      <w:r>
        <w:t>níveis acima do incidente para apoiar o incidente. Os tomadores de decisão podem incluir a agência com</w:t>
      </w:r>
      <w:r>
        <w:rPr>
          <w:spacing w:val="1"/>
        </w:rPr>
        <w:t xml:space="preserve"> </w:t>
      </w:r>
      <w:r>
        <w:t>jurisdição, mas também todos os elementos e partes do sistema de coordenação multiagências, como</w:t>
      </w:r>
      <w:r>
        <w:rPr>
          <w:spacing w:val="1"/>
        </w:rPr>
        <w:t xml:space="preserve"> </w:t>
      </w:r>
      <w:r>
        <w:t>agências/organizações de cooperação e assistência, centros de atendimento e despacho, centros de</w:t>
      </w:r>
      <w:r>
        <w:rPr>
          <w:spacing w:val="1"/>
        </w:rPr>
        <w:t xml:space="preserve"> </w:t>
      </w:r>
      <w:r>
        <w:t>operações de emergência, administradores, funcionários eleitos e autoridades locais, tribais, distritais,</w:t>
      </w:r>
      <w:r>
        <w:rPr>
          <w:spacing w:val="1"/>
        </w:rPr>
        <w:t xml:space="preserve"> </w:t>
      </w:r>
      <w:r>
        <w:t>estaduais e agências federais. Depois que as informações do SCI 209-IBAMA/CGEMA forem enviadas,</w:t>
      </w:r>
      <w:r>
        <w:rPr>
          <w:spacing w:val="1"/>
        </w:rPr>
        <w:t xml:space="preserve"> </w:t>
      </w:r>
      <w:r>
        <w:t>os tomadores de decisão e outras pessoas em todos os pontos de apoio e coordenação do incidente</w:t>
      </w:r>
      <w:r>
        <w:rPr>
          <w:spacing w:val="1"/>
        </w:rPr>
        <w:t xml:space="preserve"> </w:t>
      </w:r>
      <w:r>
        <w:t>poderão transmitir e compartilhar as informações (com base em sua sensibilidade e adequação) para</w:t>
      </w:r>
      <w:r>
        <w:rPr>
          <w:spacing w:val="1"/>
        </w:rPr>
        <w:t xml:space="preserve"> </w:t>
      </w:r>
      <w:r>
        <w:t>acesso e uso em níveis local, regional, estadual e nacional, conforme for necessário para facilitar o apoio.</w:t>
      </w:r>
      <w:r>
        <w:rPr>
          <w:spacing w:val="-5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conclusão</w:t>
      </w:r>
      <w:r>
        <w:rPr>
          <w:spacing w:val="13"/>
        </w:rPr>
        <w:t xml:space="preserve"> </w:t>
      </w:r>
      <w:r>
        <w:t>precisa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oportuna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SCI</w:t>
      </w:r>
      <w:r>
        <w:rPr>
          <w:spacing w:val="13"/>
        </w:rPr>
        <w:t xml:space="preserve"> </w:t>
      </w:r>
      <w:r>
        <w:t>209-IBAMA/CGEMA</w:t>
      </w:r>
      <w:r>
        <w:rPr>
          <w:spacing w:val="13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necessária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identificar</w:t>
      </w:r>
      <w:r>
        <w:rPr>
          <w:spacing w:val="13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t>apropriadas,</w:t>
      </w:r>
      <w:r>
        <w:rPr>
          <w:spacing w:val="5"/>
        </w:rPr>
        <w:t xml:space="preserve"> </w:t>
      </w:r>
      <w:r>
        <w:t>determinar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alocação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t>limitados</w:t>
      </w:r>
      <w:r>
        <w:rPr>
          <w:spacing w:val="6"/>
        </w:rPr>
        <w:t xml:space="preserve"> </w:t>
      </w:r>
      <w:r>
        <w:t>quando</w:t>
      </w:r>
      <w:r>
        <w:rPr>
          <w:spacing w:val="5"/>
        </w:rPr>
        <w:t xml:space="preserve"> </w:t>
      </w:r>
      <w:r>
        <w:t>ocorrem</w:t>
      </w:r>
      <w:r>
        <w:rPr>
          <w:spacing w:val="6"/>
        </w:rPr>
        <w:t xml:space="preserve"> </w:t>
      </w:r>
      <w:r>
        <w:t>vários</w:t>
      </w:r>
      <w:r>
        <w:rPr>
          <w:spacing w:val="5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e garantir capacidade adicional quando há recursos limitados devido a restrições de tempo, distância ou</w:t>
      </w:r>
      <w:r>
        <w:rPr>
          <w:spacing w:val="1"/>
        </w:rPr>
        <w:t xml:space="preserve"> </w:t>
      </w:r>
      <w:r>
        <w:t>outros fatores. A informação incluída no SCI 209-IBAMA/CGEMA influencia a prioridade do incidente e,</w:t>
      </w:r>
      <w:r>
        <w:rPr>
          <w:spacing w:val="1"/>
        </w:rPr>
        <w:t xml:space="preserve"> </w:t>
      </w:r>
      <w:r>
        <w:t>portanto, a sua quota de recursos disponíveis e apoio ao incidente. O SCI 209-IBAMA/CGEMA foi</w:t>
      </w:r>
      <w:r>
        <w:rPr>
          <w:spacing w:val="1"/>
        </w:rPr>
        <w:t xml:space="preserve"> </w:t>
      </w:r>
      <w:r>
        <w:t>projetado para fornecer um “instantâneo no tempo” para mover efetivamente informações de apoio à</w:t>
      </w:r>
      <w:r>
        <w:rPr>
          <w:spacing w:val="1"/>
        </w:rPr>
        <w:t xml:space="preserve"> </w:t>
      </w:r>
      <w:r>
        <w:t>decisão de incidentes onde for necessário. Deve conter as informações mais precisas e atualizadas</w:t>
      </w:r>
      <w:r>
        <w:rPr>
          <w:spacing w:val="1"/>
        </w:rPr>
        <w:t xml:space="preserve"> </w:t>
      </w:r>
      <w:r>
        <w:t>disponíveis no momento em que é preparado. No entanto, os leitores do SCI 209-IBAMA/CGEMA podem</w:t>
      </w:r>
      <w:r>
        <w:rPr>
          <w:spacing w:val="1"/>
        </w:rPr>
        <w:t xml:space="preserve"> </w:t>
      </w:r>
      <w:r>
        <w:t>ter acesso a informações mais atualizadas ou em tempo real em referência a certos elementos de</w:t>
      </w:r>
      <w:r>
        <w:rPr>
          <w:spacing w:val="1"/>
        </w:rPr>
        <w:t xml:space="preserve"> </w:t>
      </w:r>
      <w:r>
        <w:t>informação. A coordenação entre elementos de comunicação e gestão de informações dentro do SCI e</w:t>
      </w:r>
      <w:r>
        <w:rPr>
          <w:spacing w:val="1"/>
        </w:rPr>
        <w:t xml:space="preserve"> </w:t>
      </w:r>
      <w:r>
        <w:t>entre Grupos de Coordenação Multiagências deve delinear fontes autorizadas para informações mais</w:t>
      </w:r>
      <w:r>
        <w:rPr>
          <w:spacing w:val="1"/>
        </w:rPr>
        <w:t xml:space="preserve"> </w:t>
      </w:r>
      <w:r>
        <w:t>atualizadas e/ou em tempo real quando as informações do SCI 209-IBAMA/CGEMA ficam desatualizadas</w:t>
      </w:r>
      <w:r>
        <w:rPr>
          <w:spacing w:val="-5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incidente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rápida</w:t>
      </w:r>
      <w:r>
        <w:rPr>
          <w:spacing w:val="-1"/>
        </w:rPr>
        <w:t xml:space="preserve"> </w:t>
      </w:r>
      <w:r>
        <w:t>evolução.</w:t>
      </w:r>
    </w:p>
    <w:p w14:paraId="5B2F7795" w14:textId="77777777" w:rsidR="00971F5C" w:rsidRDefault="00000000">
      <w:pPr>
        <w:pStyle w:val="Ttulo1"/>
        <w:spacing w:before="136"/>
      </w:pPr>
      <w:r>
        <w:t>Requisitos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Relatórios.</w:t>
      </w:r>
    </w:p>
    <w:p w14:paraId="470B733C" w14:textId="77777777" w:rsidR="00971F5C" w:rsidRDefault="00000000">
      <w:pPr>
        <w:pStyle w:val="Corpodetexto"/>
        <w:spacing w:before="117" w:line="252" w:lineRule="auto"/>
        <w:ind w:left="680" w:right="710"/>
        <w:jc w:val="both"/>
      </w:pPr>
      <w:r>
        <w:t>O SCI 209-IBAMA/CGEMA destina-se a ser usado quando um incidente atinge um determinado limite</w:t>
      </w:r>
      <w:r>
        <w:rPr>
          <w:spacing w:val="1"/>
        </w:rPr>
        <w:t xml:space="preserve"> </w:t>
      </w:r>
      <w:r>
        <w:t>onde se torna significativo o suficiente para merecer atenção especial, requer necessidades adicionais de</w:t>
      </w:r>
      <w:r>
        <w:rPr>
          <w:spacing w:val="1"/>
        </w:rPr>
        <w:t xml:space="preserve"> </w:t>
      </w:r>
      <w:r>
        <w:t>suporte de recursos ou causa atenção da mídia, aumento da ameaça à segurança pública, etc. e,</w:t>
      </w:r>
      <w:r>
        <w:rPr>
          <w:spacing w:val="1"/>
        </w:rPr>
        <w:t xml:space="preserve"> </w:t>
      </w:r>
      <w:r>
        <w:t>portanto, o SCI 209-IBAMA/CGEMA deve ser preenchido de acordo com as políticas, guia de mobilização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governo.</w:t>
      </w:r>
      <w:r>
        <w:rPr>
          <w:spacing w:val="1"/>
        </w:rPr>
        <w:t xml:space="preserve"> </w:t>
      </w:r>
      <w:r>
        <w:t>Recomenda-se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parâmetros</w:t>
      </w:r>
      <w:r>
        <w:rPr>
          <w:spacing w:val="1"/>
        </w:rPr>
        <w:t xml:space="preserve"> </w:t>
      </w:r>
      <w:r>
        <w:t>consistentes sejam adotados e usados pelas diferentes instituições para dar consistência ao longo do</w:t>
      </w:r>
      <w:r>
        <w:rPr>
          <w:spacing w:val="1"/>
        </w:rPr>
        <w:t xml:space="preserve"> </w:t>
      </w:r>
      <w:r>
        <w:t>tempo, promover a adequada documentação, eficiência, monitoramento de tendências, rastreamento de</w:t>
      </w:r>
      <w:r>
        <w:rPr>
          <w:spacing w:val="1"/>
        </w:rPr>
        <w:t xml:space="preserve"> </w:t>
      </w:r>
      <w:r>
        <w:t>incidentes, etc. Por exemplo, uma agência ou Grupo Multiagência (Coordenação Integrada) pode exigir a</w:t>
      </w:r>
      <w:r>
        <w:rPr>
          <w:spacing w:val="1"/>
        </w:rPr>
        <w:t xml:space="preserve"> </w:t>
      </w:r>
      <w:r>
        <w:t>submissão de um SCI 209-IBAMA/CGEMA inicial quando um novo incidente atinge um determinado nível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significância</w:t>
      </w:r>
      <w:r>
        <w:rPr>
          <w:spacing w:val="6"/>
        </w:rPr>
        <w:t xml:space="preserve"> </w:t>
      </w:r>
      <w:r>
        <w:t>pré-designado,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quando</w:t>
      </w:r>
      <w:r>
        <w:rPr>
          <w:spacing w:val="6"/>
        </w:rPr>
        <w:t xml:space="preserve"> </w:t>
      </w:r>
      <w:r>
        <w:t>um</w:t>
      </w:r>
      <w:r>
        <w:rPr>
          <w:spacing w:val="6"/>
        </w:rPr>
        <w:t xml:space="preserve"> </w:t>
      </w:r>
      <w:r>
        <w:t>determinado</w:t>
      </w:r>
      <w:r>
        <w:rPr>
          <w:spacing w:val="6"/>
        </w:rPr>
        <w:t xml:space="preserve"> </w:t>
      </w:r>
      <w:r>
        <w:t>número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comprometido</w:t>
      </w:r>
      <w:r>
        <w:rPr>
          <w:spacing w:val="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incidente, quando um novo incidente não é concluído dentro de um determinado prazo, ou quando</w:t>
      </w:r>
      <w:r>
        <w:rPr>
          <w:spacing w:val="1"/>
        </w:rPr>
        <w:t xml:space="preserve"> </w:t>
      </w:r>
      <w:r>
        <w:t>impactos/ameaças à vida e à segurança atingem um determinado nível. Normalmente, os formulários SCI</w:t>
      </w:r>
      <w:r>
        <w:rPr>
          <w:spacing w:val="1"/>
        </w:rPr>
        <w:t xml:space="preserve"> </w:t>
      </w:r>
      <w:r>
        <w:t>209-IBAMA/CGEMA são preenchidos uma vez por dia ou para cada período operacional</w:t>
      </w:r>
      <w:r>
        <w:rPr>
          <w:spacing w:val="1"/>
        </w:rPr>
        <w:t xml:space="preserve"> </w:t>
      </w:r>
      <w:r>
        <w:t>além do envio</w:t>
      </w:r>
      <w:r>
        <w:rPr>
          <w:spacing w:val="1"/>
        </w:rPr>
        <w:t xml:space="preserve"> </w:t>
      </w:r>
      <w:r>
        <w:t>inicial. A orientação institucional ou organizacional pode indicar a frequência de apresentação do SCI 209-</w:t>
      </w:r>
      <w:r>
        <w:rPr>
          <w:spacing w:val="-53"/>
        </w:rPr>
        <w:t xml:space="preserve"> </w:t>
      </w:r>
      <w:r>
        <w:t>IBAMA/CGEMA para definições específicas de incidentes ou para todos os incidentes. Esta orientação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ajudar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operacionais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extremamente curtos (por exemplo, 2 horas) e não é necessário enviar novos formulários SCI 209-</w:t>
      </w:r>
      <w:r>
        <w:rPr>
          <w:spacing w:val="1"/>
        </w:rPr>
        <w:t xml:space="preserve"> </w:t>
      </w:r>
      <w:r>
        <w:t>IBAMA/CGEMA para todos os períodos operacionais. Quaisquer planos ou diretrizes também devem</w:t>
      </w:r>
      <w:r>
        <w:rPr>
          <w:spacing w:val="1"/>
        </w:rPr>
        <w:t xml:space="preserve"> </w:t>
      </w:r>
      <w:r>
        <w:t>indicar parâmetros sobre quando é apropriado interromper o envio de SCI 209-IBAMA/CGEMA para um</w:t>
      </w:r>
      <w:r>
        <w:rPr>
          <w:spacing w:val="1"/>
        </w:rPr>
        <w:t xml:space="preserve"> </w:t>
      </w:r>
      <w:r>
        <w:t>incidente,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incidente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níveis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suporte.</w:t>
      </w:r>
    </w:p>
    <w:p w14:paraId="1D50920D" w14:textId="77777777" w:rsidR="00971F5C" w:rsidRDefault="00971F5C">
      <w:pPr>
        <w:spacing w:line="252" w:lineRule="auto"/>
        <w:jc w:val="both"/>
        <w:sectPr w:rsidR="00971F5C">
          <w:headerReference w:type="default" r:id="rId8"/>
          <w:footerReference w:type="default" r:id="rId9"/>
          <w:pgSz w:w="12240" w:h="15840"/>
          <w:pgMar w:top="1600" w:right="640" w:bottom="940" w:left="760" w:header="1391" w:footer="747" w:gutter="0"/>
          <w:pgNumType w:start="1"/>
          <w:cols w:space="720"/>
        </w:sectPr>
      </w:pPr>
    </w:p>
    <w:p w14:paraId="36FFBA9D" w14:textId="77777777" w:rsidR="00971F5C" w:rsidRDefault="00000000">
      <w:pPr>
        <w:pStyle w:val="Ttulo1"/>
        <w:ind w:left="680"/>
      </w:pPr>
      <w:r>
        <w:lastRenderedPageBreak/>
        <w:t>Preparação.</w:t>
      </w:r>
    </w:p>
    <w:p w14:paraId="0BA6F43A" w14:textId="77777777" w:rsidR="00971F5C" w:rsidRDefault="00000000">
      <w:pPr>
        <w:pStyle w:val="Corpodetexto"/>
        <w:spacing w:before="12" w:line="252" w:lineRule="auto"/>
        <w:ind w:left="682" w:right="709"/>
        <w:jc w:val="both"/>
      </w:pPr>
      <w:r>
        <w:t>Quando se estabelece uma estrutura organizacional para a Gestão de Incidentes (como uma Equipe de</w:t>
      </w:r>
      <w:r>
        <w:rPr>
          <w:spacing w:val="1"/>
        </w:rPr>
        <w:t xml:space="preserve"> </w:t>
      </w:r>
      <w:r>
        <w:t>Gerenciamento de Incidentes), o Líder da Unidade de Situação ou o Chefe da Seção de Planejamento</w:t>
      </w:r>
      <w:r>
        <w:rPr>
          <w:spacing w:val="1"/>
        </w:rPr>
        <w:t xml:space="preserve"> </w:t>
      </w:r>
      <w:r>
        <w:t>prepara o SCI 209-IBAMA/CGEMA no incidente. Em determinados incidentes, o SCI 209-IBAMA/CGEMA</w:t>
      </w:r>
      <w:r>
        <w:rPr>
          <w:spacing w:val="1"/>
        </w:rPr>
        <w:t xml:space="preserve"> </w:t>
      </w:r>
      <w:r>
        <w:t>pode ser preenchido por um pessoa que está com a função de monitorar a situação ou que se encontra</w:t>
      </w:r>
      <w:r>
        <w:rPr>
          <w:spacing w:val="1"/>
        </w:rPr>
        <w:t xml:space="preserve"> </w:t>
      </w:r>
      <w:r>
        <w:t>em um Centro qualquer (de Operações de Emergência; de Atendimento e Despacho; Integrado de</w:t>
      </w:r>
      <w:r>
        <w:rPr>
          <w:spacing w:val="1"/>
        </w:rPr>
        <w:t xml:space="preserve"> </w:t>
      </w:r>
      <w:r>
        <w:t>Comando e Controle). Este formulário deve ser preenchido no incidente ou em local próximo. O SCI 209-</w:t>
      </w:r>
      <w:r>
        <w:rPr>
          <w:spacing w:val="1"/>
        </w:rPr>
        <w:t xml:space="preserve"> </w:t>
      </w:r>
      <w:r>
        <w:t>IBAMA/CGEMA deve ser preenchido com as melhores informações possíveis, atualmente disponíveis e</w:t>
      </w:r>
      <w:r>
        <w:rPr>
          <w:spacing w:val="1"/>
        </w:rPr>
        <w:t xml:space="preserve"> </w:t>
      </w:r>
      <w:r>
        <w:t>verificáveis no momento em que for preenchido e assinado. Este formulário foi desenvolvido para atender</w:t>
      </w:r>
      <w:r>
        <w:rPr>
          <w:spacing w:val="1"/>
        </w:rPr>
        <w:t xml:space="preserve"> </w:t>
      </w:r>
      <w:r>
        <w:t>incidentes que impactam áreas geográficas específicas que podem ser facilmente definidas. Ele também</w:t>
      </w:r>
      <w:r>
        <w:rPr>
          <w:spacing w:val="1"/>
        </w:rPr>
        <w:t xml:space="preserve"> </w:t>
      </w:r>
      <w:r>
        <w:t>tem flexibilidade para uso em eventos difusos ou naqueles eventos que cobrem áreas extremamente</w:t>
      </w:r>
      <w:r>
        <w:rPr>
          <w:spacing w:val="1"/>
        </w:rPr>
        <w:t xml:space="preserve"> </w:t>
      </w:r>
      <w:r>
        <w:t>grandes e que podem envolver diferentes esferas de governo e diferentes organizações. Para estes</w:t>
      </w:r>
      <w:r>
        <w:rPr>
          <w:spacing w:val="1"/>
        </w:rPr>
        <w:t xml:space="preserve"> </w:t>
      </w:r>
      <w:r>
        <w:t>incidentes, será útil esclarecer no formulário exatamente qual parte do incidente maior o SCI 209-IBAMA/</w:t>
      </w:r>
      <w:r>
        <w:rPr>
          <w:spacing w:val="1"/>
        </w:rPr>
        <w:t xml:space="preserve"> </w:t>
      </w:r>
      <w:r>
        <w:t>CGEMA pretende abordar. Deve-se ter o cuidado de permitir que o SCI 209-IBAMA/CGEMA seja a única</w:t>
      </w:r>
      <w:r>
        <w:rPr>
          <w:spacing w:val="1"/>
        </w:rPr>
        <w:t xml:space="preserve"> </w:t>
      </w:r>
      <w:r>
        <w:t>fonte de informações no SCI. Outro cuidado necessário, em um grande incidente, é que diferentes</w:t>
      </w:r>
      <w:r>
        <w:rPr>
          <w:spacing w:val="1"/>
        </w:rPr>
        <w:t xml:space="preserve"> </w:t>
      </w:r>
      <w:r>
        <w:t>organizações poderão estar confeccionando formulários de forma simultânea, o que pode comprometer a</w:t>
      </w:r>
      <w:r>
        <w:rPr>
          <w:spacing w:val="1"/>
        </w:rPr>
        <w:t xml:space="preserve"> </w:t>
      </w:r>
      <w:r>
        <w:t>fonte única acima abordada. Os Oficiais de Informações Públicas e de Ligação podem auxiliar nesse</w:t>
      </w:r>
      <w:r>
        <w:rPr>
          <w:spacing w:val="1"/>
        </w:rPr>
        <w:t xml:space="preserve"> </w:t>
      </w:r>
      <w:r>
        <w:t>controle das informações interagências e/ou verificarem a necessidade de se estabelecer um Centro</w:t>
      </w:r>
      <w:r>
        <w:rPr>
          <w:spacing w:val="1"/>
        </w:rPr>
        <w:t xml:space="preserve"> </w:t>
      </w:r>
      <w:r>
        <w:t>Integrado de Informações. Se dados eletrônicos forem enviados com o SCI 209-IBAMA/CGEMA, não</w:t>
      </w:r>
      <w:r>
        <w:rPr>
          <w:spacing w:val="1"/>
        </w:rPr>
        <w:t xml:space="preserve"> </w:t>
      </w:r>
      <w:r>
        <w:t>anexe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envie</w:t>
      </w:r>
      <w:r>
        <w:rPr>
          <w:spacing w:val="1"/>
        </w:rPr>
        <w:t xml:space="preserve"> </w:t>
      </w:r>
      <w:r>
        <w:t>arquivos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extremamente</w:t>
      </w:r>
      <w:r>
        <w:rPr>
          <w:spacing w:val="1"/>
        </w:rPr>
        <w:t xml:space="preserve"> </w:t>
      </w:r>
      <w:r>
        <w:t>grandes.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geoespaciais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incidentes</w:t>
      </w:r>
      <w:r>
        <w:rPr>
          <w:spacing w:val="-53"/>
        </w:rPr>
        <w:t xml:space="preserve"> </w:t>
      </w:r>
      <w:r>
        <w:t>distribuídos com o SCI 209-IBAMA/CGEMA devem estar em bases geoespaciais de incidentes simples,</w:t>
      </w:r>
      <w:r>
        <w:rPr>
          <w:spacing w:val="1"/>
        </w:rPr>
        <w:t xml:space="preserve"> </w:t>
      </w:r>
      <w:r>
        <w:t>como o perímetro do incidente, o ponto de origem, etc. Os tamanhos dos arquivos de dados devem ser</w:t>
      </w:r>
      <w:r>
        <w:rPr>
          <w:spacing w:val="1"/>
        </w:rPr>
        <w:t xml:space="preserve"> </w:t>
      </w:r>
      <w:r>
        <w:t>pequenos o suficiente para serem facilmente transmitidos através de conexões 3G/4G/5G ou em outras</w:t>
      </w:r>
      <w:r>
        <w:rPr>
          <w:spacing w:val="1"/>
        </w:rPr>
        <w:t xml:space="preserve"> </w:t>
      </w:r>
      <w:r>
        <w:t>formas de transmissões limitadas. Quaisquer dados anexados devem ser claramente identificados quanto</w:t>
      </w:r>
      <w:r>
        <w:rPr>
          <w:spacing w:val="-53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conteúdo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coleta,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convenções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padrões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nomenclatura</w:t>
      </w:r>
      <w:r>
        <w:rPr>
          <w:spacing w:val="-2"/>
        </w:rPr>
        <w:t xml:space="preserve"> </w:t>
      </w:r>
      <w:r>
        <w:t>existentes.</w:t>
      </w:r>
    </w:p>
    <w:p w14:paraId="1EF40AB9" w14:textId="77777777" w:rsidR="00971F5C" w:rsidRDefault="00000000">
      <w:pPr>
        <w:pStyle w:val="Ttulo1"/>
        <w:spacing w:before="178"/>
      </w:pPr>
      <w:r>
        <w:t>Distribuição.</w:t>
      </w:r>
    </w:p>
    <w:p w14:paraId="134C10C9" w14:textId="77777777" w:rsidR="00971F5C" w:rsidRDefault="00000000">
      <w:pPr>
        <w:pStyle w:val="Corpodetexto"/>
        <w:spacing w:before="116" w:line="252" w:lineRule="auto"/>
        <w:ind w:left="679" w:right="708"/>
        <w:jc w:val="both"/>
      </w:pPr>
      <w:r>
        <w:t>As informações do SCI 209-IBAMA/CGEMA devem ser preenchidas no nível mais próximo possível do</w:t>
      </w:r>
      <w:r>
        <w:rPr>
          <w:spacing w:val="1"/>
        </w:rPr>
        <w:t xml:space="preserve"> </w:t>
      </w:r>
      <w:r>
        <w:t>incidente, de preferência no próprio incidente. Uma vez submetido o SCI 209-IBAMA/CGEMA fora do</w:t>
      </w:r>
      <w:r>
        <w:rPr>
          <w:spacing w:val="1"/>
        </w:rPr>
        <w:t xml:space="preserve"> </w:t>
      </w:r>
      <w:r>
        <w:t>incidente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55"/>
        </w:rPr>
        <w:t xml:space="preserve"> </w:t>
      </w:r>
      <w:r>
        <w:t>Grupo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Coordenação Multiagências, poderá posteriormente ser transmitido a diferentes entidades de suporte e</w:t>
      </w:r>
      <w:r>
        <w:rPr>
          <w:spacing w:val="1"/>
        </w:rPr>
        <w:t xml:space="preserve"> </w:t>
      </w:r>
      <w:r>
        <w:t>coordenação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incidentes</w:t>
      </w:r>
      <w:r>
        <w:rPr>
          <w:spacing w:val="15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nas</w:t>
      </w:r>
      <w:r>
        <w:rPr>
          <w:spacing w:val="15"/>
        </w:rPr>
        <w:t xml:space="preserve"> </w:t>
      </w:r>
      <w:r>
        <w:t>necessidades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suporte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nas</w:t>
      </w:r>
      <w:r>
        <w:rPr>
          <w:spacing w:val="16"/>
        </w:rPr>
        <w:t xml:space="preserve"> </w:t>
      </w:r>
      <w:r>
        <w:t>decisões</w:t>
      </w:r>
      <w:r>
        <w:rPr>
          <w:spacing w:val="15"/>
        </w:rPr>
        <w:t xml:space="preserve"> </w:t>
      </w:r>
      <w:r>
        <w:t>tomadas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 Coordenação Multiagências onde ocorre o incidente. A coordenação com elementos do sistema de</w:t>
      </w:r>
      <w:r>
        <w:rPr>
          <w:spacing w:val="1"/>
        </w:rPr>
        <w:t xml:space="preserve"> </w:t>
      </w:r>
      <w:r>
        <w:t>informação pública e organizações de informação de investigação/inteligência no incidente e dentro do</w:t>
      </w:r>
      <w:r>
        <w:rPr>
          <w:spacing w:val="1"/>
        </w:rPr>
        <w:t xml:space="preserve"> </w:t>
      </w:r>
      <w:r>
        <w:t>Grupos de Coordenação Multiagências é essencial para proteger a segurança da informação e para</w:t>
      </w:r>
      <w:r>
        <w:rPr>
          <w:spacing w:val="1"/>
        </w:rPr>
        <w:t xml:space="preserve"> </w:t>
      </w:r>
      <w:r>
        <w:t>garantir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partilha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coordenação</w:t>
      </w:r>
      <w:r>
        <w:rPr>
          <w:spacing w:val="25"/>
        </w:rPr>
        <w:t xml:space="preserve"> </w:t>
      </w:r>
      <w:r>
        <w:t>ideais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informações.</w:t>
      </w:r>
      <w:r>
        <w:rPr>
          <w:spacing w:val="26"/>
        </w:rPr>
        <w:t xml:space="preserve"> </w:t>
      </w:r>
      <w:r>
        <w:t>Pode</w:t>
      </w:r>
      <w:r>
        <w:rPr>
          <w:spacing w:val="26"/>
        </w:rPr>
        <w:t xml:space="preserve"> </w:t>
      </w:r>
      <w:r>
        <w:t>haver</w:t>
      </w:r>
      <w:r>
        <w:rPr>
          <w:spacing w:val="25"/>
        </w:rPr>
        <w:t xml:space="preserve"> </w:t>
      </w:r>
      <w:r>
        <w:t>momentos</w:t>
      </w:r>
      <w:r>
        <w:rPr>
          <w:spacing w:val="26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SCI</w:t>
      </w:r>
      <w:r>
        <w:rPr>
          <w:spacing w:val="32"/>
        </w:rPr>
        <w:t xml:space="preserve"> </w:t>
      </w:r>
      <w:r>
        <w:t>209-IBAMA/CGEMA</w:t>
      </w:r>
      <w:r>
        <w:rPr>
          <w:spacing w:val="32"/>
        </w:rPr>
        <w:t xml:space="preserve"> </w:t>
      </w:r>
      <w:r>
        <w:t>contenham</w:t>
      </w:r>
      <w:r>
        <w:rPr>
          <w:spacing w:val="32"/>
        </w:rPr>
        <w:t xml:space="preserve"> </w:t>
      </w:r>
      <w:r>
        <w:t>informações</w:t>
      </w:r>
      <w:r>
        <w:rPr>
          <w:spacing w:val="32"/>
        </w:rPr>
        <w:t xml:space="preserve"> </w:t>
      </w:r>
      <w:r>
        <w:t>sensíveis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não</w:t>
      </w:r>
      <w:r>
        <w:rPr>
          <w:spacing w:val="32"/>
        </w:rPr>
        <w:t xml:space="preserve"> </w:t>
      </w:r>
      <w:r>
        <w:t>devem</w:t>
      </w:r>
      <w:r>
        <w:rPr>
          <w:spacing w:val="32"/>
        </w:rPr>
        <w:t xml:space="preserve"> </w:t>
      </w:r>
      <w:r>
        <w:t>ser</w:t>
      </w:r>
      <w:r>
        <w:rPr>
          <w:spacing w:val="33"/>
        </w:rPr>
        <w:t xml:space="preserve"> </w:t>
      </w:r>
      <w:r>
        <w:t>divulgadas</w:t>
      </w:r>
      <w:r>
        <w:rPr>
          <w:spacing w:val="32"/>
        </w:rPr>
        <w:t xml:space="preserve"> </w:t>
      </w:r>
      <w:r>
        <w:t>ao</w:t>
      </w:r>
      <w:r>
        <w:rPr>
          <w:spacing w:val="3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(tais como informações sobre investigações em curso, mortes, etc.). Quando isto ocorrer, o SCI 209-</w:t>
      </w:r>
      <w:r>
        <w:rPr>
          <w:spacing w:val="1"/>
        </w:rPr>
        <w:t xml:space="preserve"> </w:t>
      </w:r>
      <w:r>
        <w:t>IBAMA/CGEMA (ou seções relevantes do mesmo) deverá ser rotulado adequadamente e deverá ter-se</w:t>
      </w:r>
      <w:r>
        <w:rPr>
          <w:spacing w:val="1"/>
        </w:rPr>
        <w:t xml:space="preserve"> </w:t>
      </w:r>
      <w:r>
        <w:t>cuidado na distribuição da informação no Grupos de Coordenação Multiagências. Todos os formulários</w:t>
      </w:r>
      <w:r>
        <w:rPr>
          <w:spacing w:val="1"/>
        </w:rPr>
        <w:t xml:space="preserve"> </w:t>
      </w:r>
      <w:r>
        <w:t>SCI</w:t>
      </w:r>
      <w:r>
        <w:rPr>
          <w:spacing w:val="1"/>
        </w:rPr>
        <w:t xml:space="preserve"> </w:t>
      </w:r>
      <w:r>
        <w:t>209-IBAMA/CGEMA</w:t>
      </w:r>
      <w:r>
        <w:rPr>
          <w:spacing w:val="1"/>
        </w:rPr>
        <w:t xml:space="preserve"> </w:t>
      </w:r>
      <w:r>
        <w:t>originais</w:t>
      </w:r>
      <w:r>
        <w:rPr>
          <w:spacing w:val="1"/>
        </w:rPr>
        <w:t xml:space="preserve"> </w:t>
      </w:r>
      <w:r>
        <w:t>preenchidos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assinados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incidente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mantidos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incidente.</w:t>
      </w:r>
    </w:p>
    <w:p w14:paraId="682C9D9F" w14:textId="77777777" w:rsidR="00971F5C" w:rsidRDefault="00971F5C">
      <w:pPr>
        <w:spacing w:line="252" w:lineRule="auto"/>
        <w:jc w:val="both"/>
        <w:sectPr w:rsidR="00971F5C">
          <w:pgSz w:w="12240" w:h="15840"/>
          <w:pgMar w:top="1640" w:right="640" w:bottom="940" w:left="760" w:header="1391" w:footer="747" w:gutter="0"/>
          <w:cols w:space="720"/>
        </w:sectPr>
      </w:pPr>
    </w:p>
    <w:p w14:paraId="12A7DC38" w14:textId="77777777" w:rsidR="00971F5C" w:rsidRDefault="00000000">
      <w:pPr>
        <w:pStyle w:val="Ttulo1"/>
        <w:ind w:left="842"/>
      </w:pPr>
      <w:r>
        <w:lastRenderedPageBreak/>
        <w:t>Notas.</w:t>
      </w:r>
    </w:p>
    <w:p w14:paraId="4CB802B2" w14:textId="77777777" w:rsidR="00971F5C" w:rsidRDefault="00000000">
      <w:pPr>
        <w:pStyle w:val="PargrafodaLista"/>
        <w:numPr>
          <w:ilvl w:val="0"/>
          <w:numId w:val="1"/>
        </w:numPr>
        <w:tabs>
          <w:tab w:val="left" w:pos="1122"/>
        </w:tabs>
        <w:spacing w:before="160" w:line="249" w:lineRule="auto"/>
        <w:ind w:hanging="253"/>
        <w:rPr>
          <w:sz w:val="20"/>
        </w:rPr>
      </w:pPr>
      <w:r>
        <w:rPr>
          <w:sz w:val="20"/>
        </w:rPr>
        <w:t>Para promover flexibilidade, normalmente é necessário apenas um número limitado de campos do</w:t>
      </w:r>
      <w:r>
        <w:rPr>
          <w:spacing w:val="1"/>
          <w:sz w:val="20"/>
        </w:rPr>
        <w:t xml:space="preserve"> </w:t>
      </w:r>
      <w:r>
        <w:rPr>
          <w:sz w:val="20"/>
        </w:rPr>
        <w:t>SCI</w:t>
      </w:r>
      <w:r>
        <w:rPr>
          <w:spacing w:val="-2"/>
          <w:sz w:val="20"/>
        </w:rPr>
        <w:t xml:space="preserve"> </w:t>
      </w:r>
      <w:r>
        <w:rPr>
          <w:sz w:val="20"/>
        </w:rPr>
        <w:t>209-IBAMA/CGEMA,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maioria</w:t>
      </w:r>
      <w:r>
        <w:rPr>
          <w:spacing w:val="-1"/>
          <w:sz w:val="20"/>
        </w:rPr>
        <w:t xml:space="preserve"> </w:t>
      </w:r>
      <w:r>
        <w:rPr>
          <w:sz w:val="20"/>
        </w:rPr>
        <w:t>deles</w:t>
      </w:r>
      <w:r>
        <w:rPr>
          <w:spacing w:val="-2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necessária</w:t>
      </w:r>
      <w:r>
        <w:rPr>
          <w:spacing w:val="-2"/>
          <w:sz w:val="20"/>
        </w:rPr>
        <w:t xml:space="preserve"> </w:t>
      </w:r>
      <w:r>
        <w:rPr>
          <w:sz w:val="20"/>
        </w:rPr>
        <w:t>apenas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aplicável.</w:t>
      </w:r>
    </w:p>
    <w:p w14:paraId="4A4C42E7" w14:textId="77777777" w:rsidR="00971F5C" w:rsidRDefault="00000000">
      <w:pPr>
        <w:pStyle w:val="PargrafodaLista"/>
        <w:numPr>
          <w:ilvl w:val="0"/>
          <w:numId w:val="1"/>
        </w:numPr>
        <w:tabs>
          <w:tab w:val="left" w:pos="1126"/>
        </w:tabs>
        <w:spacing w:before="152" w:line="249" w:lineRule="auto"/>
        <w:ind w:hanging="251"/>
        <w:rPr>
          <w:sz w:val="20"/>
        </w:rPr>
      </w:pPr>
      <w:r>
        <w:rPr>
          <w:sz w:val="20"/>
        </w:rPr>
        <w:t>A maioria dos campos são opcionais, para permitir que os respondedores utilizem o formulário da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melhor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adapta</w:t>
      </w:r>
      <w:r>
        <w:rPr>
          <w:spacing w:val="-3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protocolos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recolha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informações.</w:t>
      </w:r>
    </w:p>
    <w:p w14:paraId="6AAF6265" w14:textId="77777777" w:rsidR="00971F5C" w:rsidRDefault="00000000">
      <w:pPr>
        <w:pStyle w:val="PargrafodaLista"/>
        <w:numPr>
          <w:ilvl w:val="0"/>
          <w:numId w:val="1"/>
        </w:numPr>
        <w:tabs>
          <w:tab w:val="left" w:pos="1106"/>
        </w:tabs>
        <w:spacing w:before="153" w:line="252" w:lineRule="auto"/>
        <w:ind w:right="771" w:hanging="261"/>
        <w:rPr>
          <w:sz w:val="20"/>
        </w:rPr>
      </w:pPr>
      <w:r>
        <w:rPr>
          <w:sz w:val="20"/>
        </w:rPr>
        <w:t>Para efeitos do SCI 209-IBAMA/CGEMA, respondedores são aquelas pessoas designadas para um</w:t>
      </w:r>
      <w:r>
        <w:rPr>
          <w:spacing w:val="1"/>
          <w:sz w:val="20"/>
        </w:rPr>
        <w:t xml:space="preserve"> </w:t>
      </w:r>
      <w:r>
        <w:rPr>
          <w:sz w:val="20"/>
        </w:rPr>
        <w:t>incidente ou que fazem parte dos esforços de resposta, conforme definido pelo SCI. Isso pode incluir</w:t>
      </w:r>
      <w:r>
        <w:rPr>
          <w:spacing w:val="-53"/>
          <w:sz w:val="20"/>
        </w:rPr>
        <w:t xml:space="preserve"> </w:t>
      </w:r>
      <w:r>
        <w:rPr>
          <w:sz w:val="20"/>
        </w:rPr>
        <w:t>proprietários e operadores de infraestrutura crítica, pessoal de organizações não governamentais e</w:t>
      </w:r>
      <w:r>
        <w:rPr>
          <w:spacing w:val="1"/>
          <w:sz w:val="20"/>
        </w:rPr>
        <w:t xml:space="preserve"> </w:t>
      </w:r>
      <w:r>
        <w:rPr>
          <w:sz w:val="20"/>
        </w:rPr>
        <w:t>sem fins lucrativos e pessoal contratado (como fornecedores), dependendo das práticas locais/</w:t>
      </w:r>
      <w:r>
        <w:rPr>
          <w:spacing w:val="1"/>
          <w:sz w:val="20"/>
        </w:rPr>
        <w:t xml:space="preserve"> </w:t>
      </w:r>
      <w:r>
        <w:rPr>
          <w:sz w:val="20"/>
        </w:rPr>
        <w:t>jurisdicionais/disciplinares.</w:t>
      </w:r>
    </w:p>
    <w:p w14:paraId="655EABA9" w14:textId="77777777" w:rsidR="00971F5C" w:rsidRDefault="00000000">
      <w:pPr>
        <w:pStyle w:val="PargrafodaLista"/>
        <w:numPr>
          <w:ilvl w:val="0"/>
          <w:numId w:val="1"/>
        </w:numPr>
        <w:tabs>
          <w:tab w:val="left" w:pos="1097"/>
        </w:tabs>
        <w:spacing w:line="249" w:lineRule="auto"/>
        <w:ind w:right="773" w:hanging="265"/>
        <w:rPr>
          <w:sz w:val="20"/>
        </w:rPr>
      </w:pPr>
      <w:r>
        <w:rPr>
          <w:sz w:val="20"/>
        </w:rPr>
        <w:t>O SCI 209-IBAMA/CGEMA foi adaptado do original SCI 209 da FEMA por questões operacionais da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-1"/>
          <w:sz w:val="20"/>
        </w:rPr>
        <w:t xml:space="preserve"> </w:t>
      </w:r>
      <w:r>
        <w:rPr>
          <w:sz w:val="20"/>
        </w:rPr>
        <w:t>Costeira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EUA,</w:t>
      </w:r>
      <w:r>
        <w:rPr>
          <w:spacing w:val="-1"/>
          <w:sz w:val="20"/>
        </w:rPr>
        <w:t xml:space="preserve"> </w:t>
      </w:r>
      <w:r>
        <w:rPr>
          <w:sz w:val="20"/>
        </w:rPr>
        <w:t>mas</w:t>
      </w:r>
      <w:r>
        <w:rPr>
          <w:spacing w:val="-1"/>
          <w:sz w:val="20"/>
        </w:rPr>
        <w:t xml:space="preserve"> </w:t>
      </w:r>
      <w:r>
        <w:rPr>
          <w:sz w:val="20"/>
        </w:rPr>
        <w:t>pode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utilizado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incidente.</w:t>
      </w:r>
    </w:p>
    <w:sectPr w:rsidR="00971F5C">
      <w:pgSz w:w="12240" w:h="15840"/>
      <w:pgMar w:top="1680" w:right="640" w:bottom="940" w:left="760" w:header="1391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8E64" w14:textId="77777777" w:rsidR="002302ED" w:rsidRDefault="002302ED">
      <w:r>
        <w:separator/>
      </w:r>
    </w:p>
  </w:endnote>
  <w:endnote w:type="continuationSeparator" w:id="0">
    <w:p w14:paraId="249355E9" w14:textId="77777777" w:rsidR="002302ED" w:rsidRDefault="0023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99CB" w14:textId="1270509E" w:rsidR="006E369E" w:rsidRDefault="006E369E" w:rsidP="006E369E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BC0C149" wp14:editId="668BF6D5">
              <wp:simplePos x="0" y="0"/>
              <wp:positionH relativeFrom="page">
                <wp:posOffset>2282023</wp:posOffset>
              </wp:positionH>
              <wp:positionV relativeFrom="page">
                <wp:posOffset>9525663</wp:posOffset>
              </wp:positionV>
              <wp:extent cx="5454595" cy="628153"/>
              <wp:effectExtent l="0" t="0" r="13335" b="635"/>
              <wp:wrapNone/>
              <wp:docPr id="37512219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595" cy="6281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AF602" w14:textId="49B35329" w:rsidR="006E369E" w:rsidRPr="006E369E" w:rsidRDefault="006E369E" w:rsidP="006E369E">
                          <w:pPr>
                            <w:pStyle w:val="Rodap"/>
                          </w:pPr>
                          <w:r>
                            <w:rPr>
                              <w:sz w:val="24"/>
                            </w:rPr>
                            <w:t>RESUMO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SITUAÇÃO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INCIDENTE</w:t>
                          </w:r>
                          <w:r>
                            <w:rPr>
                              <w:sz w:val="24"/>
                            </w:rPr>
                            <w:t xml:space="preserve">        </w:t>
                          </w:r>
                          <w:r>
                            <w:rPr>
                              <w:sz w:val="24"/>
                            </w:rPr>
                            <w:t>PÁG.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id w:val="-101962037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 xml:space="preserve">         </w:t>
                              </w:r>
                            </w:sdtContent>
                          </w:sdt>
                          <w:r>
                            <w:rPr>
                              <w:sz w:val="24"/>
                            </w:rPr>
                            <w:t>(Rev.01/Maio24)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0C14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9.7pt;margin-top:750.05pt;width:429.5pt;height:49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Vl2wEAAJgDAAAOAAAAZHJzL2Uyb0RvYy54bWysU9tu2zAMfR+wfxD0vjjJmqIz4hRdiw4D&#10;ugvQ7QNoWbaF2aJGKbGzrx8lx+m2vhWDAYGipMNzDunt9dh34qDJG7SFXC2WUmirsDK2KeT3b/dv&#10;rqTwAWwFHVpdyKP28nr3+tV2cLleY4tdpUkwiPX54ArZhuDyLPOq1T34BTpt+bBG6iHwlpqsIhgY&#10;ve+y9XJ5mQ1IlSNU2nvO3k2Hcpfw61qr8KWuvQ6iKyRzC2mltJZxzXZbyBsC1xp1ogEvYNGDsVz0&#10;DHUHAcSezDOo3ihCj3VYKOwzrGujdNLAalbLf9Q8tuB00sLmeHe2yf8/WPX58Oi+kgjjexy5gUmE&#10;dw+ofnhh8bYF2+gbIhxaDRUXXkXLssH5/PQ0Wu1zH0HK4RNW3GTYB0xAY019dIV1CkbnBhzPpusx&#10;CMXJzQV/7zZSKD67XF+tNm9TCcjn1458+KCxFzEoJHFTEzocHnyIbCCfr8RiFu9N16XGdvavBF+M&#10;mcQ+Ep6oh7EchakKeRHrRjElVkeWQziNC483By3SLykGHpVC+p97IC1F99GyJXGu5oDmoJwDsIqf&#10;FjJIMYW3YZq/vSPTtIw8mW7xhm2rTVL0xOJEl9ufhJ5GNc7Xn/t06+mH2v0GAAD//wMAUEsDBBQA&#10;BgAIAAAAIQC4vcDj4QAAAA4BAAAPAAAAZHJzL2Rvd25yZXYueG1sTI/BTsMwEETvSPyDtUjcqJ1C&#10;qybEqSoEJyREGg4cndhNrMbrELtt+Hs2p3LcmafZmXw7uZ6dzRisRwnJQgAz2HhtsZXwVb09bICF&#10;qFCr3qOR8GsCbIvbm1xl2l+wNOd9bBmFYMiUhC7GIeM8NJ1xKiz8YJC8gx+dinSOLdejulC46/lS&#10;iDV3yiJ96NRgXjrTHPcnJ2H3jeWr/fmoP8tDaasqFfi+Pkp5fzftnoFFM8UrDHN9qg4Fdar9CXVg&#10;vYTHVfpEKBkrIRJgM7JMNqTVs5amAniR8/8zij8AAAD//wMAUEsBAi0AFAAGAAgAAAAhALaDOJL+&#10;AAAA4QEAABMAAAAAAAAAAAAAAAAAAAAAAFtDb250ZW50X1R5cGVzXS54bWxQSwECLQAUAAYACAAA&#10;ACEAOP0h/9YAAACUAQAACwAAAAAAAAAAAAAAAAAvAQAAX3JlbHMvLnJlbHNQSwECLQAUAAYACAAA&#10;ACEAHIwVZdsBAACYAwAADgAAAAAAAAAAAAAAAAAuAgAAZHJzL2Uyb0RvYy54bWxQSwECLQAUAAYA&#10;CAAAACEAuL3A4+EAAAAOAQAADwAAAAAAAAAAAAAAAAA1BAAAZHJzL2Rvd25yZXYueG1sUEsFBgAA&#10;AAAEAAQA8wAAAEMFAAAAAA==&#10;" filled="f" stroked="f">
              <v:textbox inset="0,0,0,0">
                <w:txbxContent>
                  <w:p w14:paraId="117AF602" w14:textId="49B35329" w:rsidR="006E369E" w:rsidRPr="006E369E" w:rsidRDefault="006E369E" w:rsidP="006E369E">
                    <w:pPr>
                      <w:pStyle w:val="Rodap"/>
                    </w:pPr>
                    <w:r>
                      <w:rPr>
                        <w:sz w:val="24"/>
                      </w:rPr>
                      <w:t>RESUMO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SITUAÇÃO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INCIDENTE</w:t>
                    </w:r>
                    <w:r>
                      <w:rPr>
                        <w:sz w:val="24"/>
                      </w:rPr>
                      <w:t xml:space="preserve">        </w:t>
                    </w:r>
                    <w:r>
                      <w:rPr>
                        <w:sz w:val="24"/>
                      </w:rPr>
                      <w:t>PÁG.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sdt>
                      <w:sdtPr>
                        <w:id w:val="-1019620376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        </w:t>
                        </w:r>
                      </w:sdtContent>
                    </w:sdt>
                    <w:r>
                      <w:rPr>
                        <w:sz w:val="24"/>
                      </w:rPr>
                      <w:t>(Rev.01/Maio24)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E8684E" w14:textId="40A9C377" w:rsidR="00971F5C" w:rsidRDefault="00000000">
    <w:pPr>
      <w:pStyle w:val="Corpodetexto"/>
      <w:spacing w:line="14" w:lineRule="auto"/>
    </w:pPr>
    <w:r>
      <w:pict w14:anchorId="6D9B6E72">
        <v:shape id="_x0000_s1028" type="#_x0000_t202" style="position:absolute;margin-left:44.85pt;margin-top:749.9pt;width:86.65pt;height:28.6pt;z-index:-16693760;mso-position-horizontal-relative:page;mso-position-vertical-relative:page" filled="f" stroked="f">
          <v:textbox style="mso-next-textbox:#_x0000_s1028" inset="0,0,0,0">
            <w:txbxContent>
              <w:p w14:paraId="58C345DF" w14:textId="2F1160F9" w:rsidR="006E369E" w:rsidRDefault="006E369E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SCI-209</w:t>
                </w:r>
              </w:p>
              <w:p w14:paraId="6B371A52" w14:textId="7C796922" w:rsidR="00971F5C" w:rsidRDefault="00000000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IBAMA/CGEMA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6963" w14:textId="77777777" w:rsidR="00971F5C" w:rsidRDefault="00000000">
    <w:pPr>
      <w:pStyle w:val="Corpodetexto"/>
      <w:spacing w:line="14" w:lineRule="auto"/>
    </w:pPr>
    <w:r>
      <w:pict w14:anchorId="4A7E600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43.65pt;width:161.85pt;height:13.2pt;z-index:-16692736;mso-position-horizontal-relative:page;mso-position-vertical-relative:page" filled="f" stroked="f">
          <v:textbox inset="0,0,0,0">
            <w:txbxContent>
              <w:p w14:paraId="2A5A569E" w14:textId="77777777" w:rsidR="00971F5C" w:rsidRDefault="00000000">
                <w:pPr>
                  <w:pStyle w:val="Corpodetexto"/>
                  <w:spacing w:before="14"/>
                  <w:ind w:left="20"/>
                </w:pPr>
                <w:r>
                  <w:t>SCI-209-IBAMA/CGEMA</w:t>
                </w:r>
                <w:r>
                  <w:rPr>
                    <w:spacing w:val="1"/>
                  </w:rPr>
                  <w:t xml:space="preserve"> </w:t>
                </w:r>
                <w:r>
                  <w:t>Instruções</w:t>
                </w:r>
              </w:p>
            </w:txbxContent>
          </v:textbox>
          <w10:wrap anchorx="page" anchory="page"/>
        </v:shape>
      </w:pict>
    </w:r>
    <w:r>
      <w:pict w14:anchorId="6D36D285">
        <v:shape id="_x0000_s1025" type="#_x0000_t202" style="position:absolute;margin-left:421.95pt;margin-top:743.65pt;width:108.9pt;height:15.35pt;z-index:-16692224;mso-position-horizontal-relative:page;mso-position-vertical-relative:page" filled="f" stroked="f">
          <v:textbox inset="0,0,0,0">
            <w:txbxContent>
              <w:p w14:paraId="7CBFCA22" w14:textId="09FD8170" w:rsidR="00971F5C" w:rsidRDefault="00000000">
                <w:pPr>
                  <w:pStyle w:val="Corpodetexto"/>
                  <w:spacing w:before="14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 w:rsidR="00D20DF7"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3</w:t>
                </w:r>
                <w:r>
                  <w:rPr>
                    <w:spacing w:val="-2"/>
                  </w:rPr>
                  <w:t xml:space="preserve"> </w:t>
                </w:r>
                <w:r>
                  <w:t>(Rev.0</w:t>
                </w:r>
                <w:r w:rsidR="00D20DF7">
                  <w:t>1</w:t>
                </w:r>
                <w:r>
                  <w:t>/Maio24)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08DF" w14:textId="77777777" w:rsidR="002302ED" w:rsidRDefault="002302ED">
      <w:r>
        <w:separator/>
      </w:r>
    </w:p>
  </w:footnote>
  <w:footnote w:type="continuationSeparator" w:id="0">
    <w:p w14:paraId="0A73E1C7" w14:textId="77777777" w:rsidR="002302ED" w:rsidRDefault="0023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6779" w14:textId="77777777" w:rsidR="00971F5C" w:rsidRDefault="00000000">
    <w:pPr>
      <w:pStyle w:val="Corpodetexto"/>
      <w:spacing w:line="14" w:lineRule="auto"/>
    </w:pPr>
    <w:r>
      <w:pict w14:anchorId="7EE8F7F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7.5pt;margin-top:68.55pt;width:315pt;height:13.2pt;z-index:-16693248;mso-position-horizontal-relative:page;mso-position-vertical-relative:page" filled="f" stroked="f">
          <v:textbox inset="0,0,0,0">
            <w:txbxContent>
              <w:p w14:paraId="744C6C6F" w14:textId="77777777" w:rsidR="00971F5C" w:rsidRDefault="00000000">
                <w:pPr>
                  <w:spacing w:before="14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RESUMO DA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SITUAÇÃO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INCIDENTE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(SCI 209-IBAMA/CGEMA)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72F0"/>
    <w:multiLevelType w:val="hybridMultilevel"/>
    <w:tmpl w:val="6B0E536A"/>
    <w:lvl w:ilvl="0" w:tplc="7F289632">
      <w:numFmt w:val="bullet"/>
      <w:lvlText w:val=""/>
      <w:lvlJc w:val="left"/>
      <w:pPr>
        <w:ind w:left="1089" w:hanging="285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BD20F34">
      <w:numFmt w:val="bullet"/>
      <w:lvlText w:val="•"/>
      <w:lvlJc w:val="left"/>
      <w:pPr>
        <w:ind w:left="2056" w:hanging="285"/>
      </w:pPr>
      <w:rPr>
        <w:rFonts w:hint="default"/>
        <w:lang w:val="pt-PT" w:eastAsia="en-US" w:bidi="ar-SA"/>
      </w:rPr>
    </w:lvl>
    <w:lvl w:ilvl="2" w:tplc="AD3C5CBA">
      <w:numFmt w:val="bullet"/>
      <w:lvlText w:val="•"/>
      <w:lvlJc w:val="left"/>
      <w:pPr>
        <w:ind w:left="3032" w:hanging="285"/>
      </w:pPr>
      <w:rPr>
        <w:rFonts w:hint="default"/>
        <w:lang w:val="pt-PT" w:eastAsia="en-US" w:bidi="ar-SA"/>
      </w:rPr>
    </w:lvl>
    <w:lvl w:ilvl="3" w:tplc="ADBA6D60">
      <w:numFmt w:val="bullet"/>
      <w:lvlText w:val="•"/>
      <w:lvlJc w:val="left"/>
      <w:pPr>
        <w:ind w:left="4008" w:hanging="285"/>
      </w:pPr>
      <w:rPr>
        <w:rFonts w:hint="default"/>
        <w:lang w:val="pt-PT" w:eastAsia="en-US" w:bidi="ar-SA"/>
      </w:rPr>
    </w:lvl>
    <w:lvl w:ilvl="4" w:tplc="6B82E6C0">
      <w:numFmt w:val="bullet"/>
      <w:lvlText w:val="•"/>
      <w:lvlJc w:val="left"/>
      <w:pPr>
        <w:ind w:left="4984" w:hanging="285"/>
      </w:pPr>
      <w:rPr>
        <w:rFonts w:hint="default"/>
        <w:lang w:val="pt-PT" w:eastAsia="en-US" w:bidi="ar-SA"/>
      </w:rPr>
    </w:lvl>
    <w:lvl w:ilvl="5" w:tplc="DB7CD24C">
      <w:numFmt w:val="bullet"/>
      <w:lvlText w:val="•"/>
      <w:lvlJc w:val="left"/>
      <w:pPr>
        <w:ind w:left="5960" w:hanging="285"/>
      </w:pPr>
      <w:rPr>
        <w:rFonts w:hint="default"/>
        <w:lang w:val="pt-PT" w:eastAsia="en-US" w:bidi="ar-SA"/>
      </w:rPr>
    </w:lvl>
    <w:lvl w:ilvl="6" w:tplc="4C0A8638">
      <w:numFmt w:val="bullet"/>
      <w:lvlText w:val="•"/>
      <w:lvlJc w:val="left"/>
      <w:pPr>
        <w:ind w:left="6936" w:hanging="285"/>
      </w:pPr>
      <w:rPr>
        <w:rFonts w:hint="default"/>
        <w:lang w:val="pt-PT" w:eastAsia="en-US" w:bidi="ar-SA"/>
      </w:rPr>
    </w:lvl>
    <w:lvl w:ilvl="7" w:tplc="BACCC7D2">
      <w:numFmt w:val="bullet"/>
      <w:lvlText w:val="•"/>
      <w:lvlJc w:val="left"/>
      <w:pPr>
        <w:ind w:left="7912" w:hanging="285"/>
      </w:pPr>
      <w:rPr>
        <w:rFonts w:hint="default"/>
        <w:lang w:val="pt-PT" w:eastAsia="en-US" w:bidi="ar-SA"/>
      </w:rPr>
    </w:lvl>
    <w:lvl w:ilvl="8" w:tplc="6CBE1F30">
      <w:numFmt w:val="bullet"/>
      <w:lvlText w:val="•"/>
      <w:lvlJc w:val="left"/>
      <w:pPr>
        <w:ind w:left="8888" w:hanging="285"/>
      </w:pPr>
      <w:rPr>
        <w:rFonts w:hint="default"/>
        <w:lang w:val="pt-PT" w:eastAsia="en-US" w:bidi="ar-SA"/>
      </w:rPr>
    </w:lvl>
  </w:abstractNum>
  <w:num w:numId="1" w16cid:durableId="36683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F5C"/>
    <w:rsid w:val="002302ED"/>
    <w:rsid w:val="00455474"/>
    <w:rsid w:val="004B26E7"/>
    <w:rsid w:val="006E369E"/>
    <w:rsid w:val="00971F5C"/>
    <w:rsid w:val="00B83420"/>
    <w:rsid w:val="00CC5F46"/>
    <w:rsid w:val="00D20DF7"/>
    <w:rsid w:val="00D40044"/>
    <w:rsid w:val="00D439A5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B990105"/>
  <w15:docId w15:val="{4604B93A-2475-4A2B-BFA4-A272F6C2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87"/>
      <w:ind w:left="6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49"/>
      <w:ind w:left="1089" w:right="772" w:hanging="26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B8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0D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D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0D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0DF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F738DB2687CE438F704CF1BC2BF136" ma:contentTypeVersion="14" ma:contentTypeDescription="Crie um novo documento." ma:contentTypeScope="" ma:versionID="62637c573c9720421db2e28b7f23afbe">
  <xsd:schema xmlns:xsd="http://www.w3.org/2001/XMLSchema" xmlns:xs="http://www.w3.org/2001/XMLSchema" xmlns:p="http://schemas.microsoft.com/office/2006/metadata/properties" xmlns:ns2="a8460222-874b-4dc7-af17-3b4cee5a4059" xmlns:ns3="0cb44a19-571f-404a-b246-521b13c0121a" targetNamespace="http://schemas.microsoft.com/office/2006/metadata/properties" ma:root="true" ma:fieldsID="25f32f7bf9a0b1044840ba77a10239b1" ns2:_="" ns3:_="">
    <xsd:import namespace="a8460222-874b-4dc7-af17-3b4cee5a4059"/>
    <xsd:import namespace="0cb44a19-571f-404a-b246-521b13c012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60222-874b-4dc7-af17-3b4cee5a4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2d7cd53-1a66-4550-8c4d-e885aa66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4a19-571f-404a-b246-521b13c012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44d8d5-194a-4d7f-bd37-8d77220a65f9}" ma:internalName="TaxCatchAll" ma:showField="CatchAllData" ma:web="0cb44a19-571f-404a-b246-521b13c01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60222-874b-4dc7-af17-3b4cee5a4059">
      <Terms xmlns="http://schemas.microsoft.com/office/infopath/2007/PartnerControls"/>
    </lcf76f155ced4ddcb4097134ff3c332f>
    <TaxCatchAll xmlns="0cb44a19-571f-404a-b246-521b13c0121a" xsi:nil="true"/>
  </documentManagement>
</p:properties>
</file>

<file path=customXml/itemProps1.xml><?xml version="1.0" encoding="utf-8"?>
<ds:datastoreItem xmlns:ds="http://schemas.openxmlformats.org/officeDocument/2006/customXml" ds:itemID="{1F739882-F581-47B7-A260-12D0BC4A0195}"/>
</file>

<file path=customXml/itemProps2.xml><?xml version="1.0" encoding="utf-8"?>
<ds:datastoreItem xmlns:ds="http://schemas.openxmlformats.org/officeDocument/2006/customXml" ds:itemID="{43992236-89AF-4CAC-B63E-EF75F719840F}"/>
</file>

<file path=customXml/itemProps3.xml><?xml version="1.0" encoding="utf-8"?>
<ds:datastoreItem xmlns:ds="http://schemas.openxmlformats.org/officeDocument/2006/customXml" ds:itemID="{0AEEE3FB-CB82-4489-9FF6-74543B472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1723</Words>
  <Characters>9307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INCIDENT STATUS SUMMARY</vt:lpstr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STATUS SUMMARY</dc:title>
  <dc:subject>INCIDENT STATUS SUMMARY</dc:subject>
  <dc:creator>USCG</dc:creator>
  <cp:lastModifiedBy>cbm</cp:lastModifiedBy>
  <cp:revision>5</cp:revision>
  <dcterms:created xsi:type="dcterms:W3CDTF">2024-05-19T14:14:00Z</dcterms:created>
  <dcterms:modified xsi:type="dcterms:W3CDTF">2024-05-19T18:37:00Z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2005-06-10T00:00:00Z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2024-05-19T00:00:00Z</vt:filetime>
  </property>
  <property fmtid="{D5CDD505-2E9C-101B-9397-08002B2CF9AE}" pid="5" name="ContentTypeId">
    <vt:lpwstr>0x01010073F738DB2687CE438F704CF1BC2BF136</vt:lpwstr>
  </property>
</Properties>
</file>