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85D" w14:textId="56314C5A" w:rsidR="000D73FF" w:rsidRDefault="49865CE0" w:rsidP="1E1EB99F">
      <w:pPr>
        <w:spacing w:before="240" w:after="240"/>
        <w:rPr>
          <w:rFonts w:ascii="Aptos" w:eastAsia="Aptos" w:hAnsi="Aptos" w:cs="Aptos"/>
          <w:b/>
          <w:bCs/>
          <w:sz w:val="28"/>
          <w:szCs w:val="28"/>
        </w:rPr>
      </w:pPr>
      <w:r w:rsidRPr="1E1EB99F">
        <w:rPr>
          <w:rFonts w:ascii="Aptos" w:eastAsia="Aptos" w:hAnsi="Aptos" w:cs="Aptos"/>
          <w:b/>
          <w:bCs/>
          <w:sz w:val="28"/>
          <w:szCs w:val="28"/>
        </w:rPr>
        <w:t>Currículo</w:t>
      </w:r>
    </w:p>
    <w:p w14:paraId="278F992C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Superintendente de ensino, pesquisa e inovação do Complexo Hospitalar da Universidade Federal do Rio de Janeiro, desde junho de 2024</w:t>
      </w:r>
    </w:p>
    <w:p w14:paraId="4AF3F4D7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Coordenador do Programa de Pós-Graduação em Saúde Materno-Infantil do IPPMG/UFRJ de 2018-2024</w:t>
      </w:r>
    </w:p>
    <w:p w14:paraId="0C04BD5E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Pós doutorado</w:t>
      </w:r>
      <w:proofErr w:type="gram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em epidemiologia do câncer (2001)</w:t>
      </w:r>
    </w:p>
    <w:p w14:paraId="2CE169C9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Doutor (PhD) em Saúde Coletiva pela Universidade Estadual do Rio de Janeiro (UERJ)</w:t>
      </w:r>
    </w:p>
    <w:p w14:paraId="5EA4050E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Mestre em Teoria psicanalítica pela Universidade Federal do Rio de Janeiro- UFRJ (1993)</w:t>
      </w:r>
    </w:p>
    <w:p w14:paraId="5562DD66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Professor Titular de Hematologia pediátrica da Universidade Federal do Rio de Janeiro (UFRJ), lotado no Departamento de Pediatria</w:t>
      </w:r>
    </w:p>
    <w:p w14:paraId="4CD480CC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Especialista </w:t>
      </w:r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em  Hematologia</w:t>
      </w:r>
      <w:proofErr w:type="gram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e </w:t>
      </w:r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Hematologia  Pediátrica</w:t>
      </w:r>
      <w:proofErr w:type="gramEnd"/>
    </w:p>
    <w:p w14:paraId="0F5DFDC9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Docente permanente dos programas de </w:t>
      </w:r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pós graduação</w:t>
      </w:r>
      <w:proofErr w:type="gram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de </w:t>
      </w:r>
      <w:proofErr w:type="spellStart"/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Clinica</w:t>
      </w:r>
      <w:proofErr w:type="spellEnd"/>
      <w:proofErr w:type="gram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Médica e Saúde Materno-Infantil da UFRJ</w:t>
      </w:r>
    </w:p>
    <w:p w14:paraId="23DDBC2C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Coordenador do programa de </w:t>
      </w:r>
      <w:proofErr w:type="gramStart"/>
      <w:r w:rsidRPr="006D14F2">
        <w:rPr>
          <w:rFonts w:ascii="Tahoma" w:eastAsia="Tahoma" w:hAnsi="Tahoma" w:cs="Tahoma"/>
          <w:color w:val="666666"/>
          <w:sz w:val="19"/>
          <w:szCs w:val="19"/>
        </w:rPr>
        <w:t>pós graduação</w:t>
      </w:r>
      <w:proofErr w:type="gram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de Saúde Materno-Infantil da UFRJ- IPPMG</w:t>
      </w:r>
    </w:p>
    <w:p w14:paraId="0C88A7A6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Membro do INCT </w:t>
      </w:r>
      <w:proofErr w:type="spellStart"/>
      <w:r w:rsidRPr="006D14F2">
        <w:rPr>
          <w:rFonts w:ascii="Tahoma" w:eastAsia="Tahoma" w:hAnsi="Tahoma" w:cs="Tahoma"/>
          <w:color w:val="666666"/>
          <w:sz w:val="19"/>
          <w:szCs w:val="19"/>
        </w:rPr>
        <w:t>BioOncoPed</w:t>
      </w:r>
      <w:proofErr w:type="spellEnd"/>
      <w:r w:rsidRPr="006D14F2">
        <w:rPr>
          <w:rFonts w:ascii="Tahoma" w:eastAsia="Tahoma" w:hAnsi="Tahoma" w:cs="Tahoma"/>
          <w:color w:val="666666"/>
          <w:sz w:val="19"/>
          <w:szCs w:val="19"/>
        </w:rPr>
        <w:t xml:space="preserve"> desde 2023</w:t>
      </w:r>
    </w:p>
    <w:p w14:paraId="71943F9A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Chefe do setor de Hematologia pediátrica do IPPMG- UFRJ</w:t>
      </w:r>
    </w:p>
    <w:p w14:paraId="5F58EEE7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Membro do Conselho Nacional de saúde, representando a ABRAHUE (2006- 2009)</w:t>
      </w:r>
    </w:p>
    <w:p w14:paraId="71D20CC6" w14:textId="77777777" w:rsidR="006D14F2" w:rsidRP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Coordenador do Complexo Hospitalar da UFRJ (2011-2012)</w:t>
      </w:r>
    </w:p>
    <w:p w14:paraId="2241079C" w14:textId="77777777" w:rsidR="006D14F2" w:rsidRDefault="006D14F2" w:rsidP="006D14F2">
      <w:pPr>
        <w:numPr>
          <w:ilvl w:val="0"/>
          <w:numId w:val="2"/>
        </w:numPr>
        <w:rPr>
          <w:rFonts w:ascii="Tahoma" w:eastAsia="Tahoma" w:hAnsi="Tahoma" w:cs="Tahoma"/>
          <w:color w:val="666666"/>
          <w:sz w:val="19"/>
          <w:szCs w:val="19"/>
        </w:rPr>
      </w:pPr>
      <w:r w:rsidRPr="006D14F2">
        <w:rPr>
          <w:rFonts w:ascii="Tahoma" w:eastAsia="Tahoma" w:hAnsi="Tahoma" w:cs="Tahoma"/>
          <w:color w:val="666666"/>
          <w:sz w:val="19"/>
          <w:szCs w:val="19"/>
        </w:rPr>
        <w:t>Diretor geral do IPPMG-UFRJ (2006-2010)</w:t>
      </w:r>
    </w:p>
    <w:p w14:paraId="7C227D8A" w14:textId="77777777" w:rsidR="006D14F2" w:rsidRPr="006D14F2" w:rsidRDefault="006D14F2" w:rsidP="006D14F2">
      <w:pPr>
        <w:ind w:left="720"/>
        <w:rPr>
          <w:rFonts w:ascii="Tahoma" w:eastAsia="Tahoma" w:hAnsi="Tahoma" w:cs="Tahoma"/>
          <w:color w:val="666666"/>
          <w:sz w:val="19"/>
          <w:szCs w:val="19"/>
        </w:rPr>
      </w:pPr>
    </w:p>
    <w:p w14:paraId="1E207724" w14:textId="0658903D" w:rsidR="000D73FF" w:rsidRPr="00AE0F7D" w:rsidRDefault="000D73FF" w:rsidP="006D14F2">
      <w:pPr>
        <w:rPr>
          <w:u w:val="single"/>
        </w:rPr>
      </w:pPr>
    </w:p>
    <w:sectPr w:rsidR="000D73FF" w:rsidRPr="00AE0F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4E"/>
    <w:multiLevelType w:val="multilevel"/>
    <w:tmpl w:val="CE9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D7127"/>
    <w:multiLevelType w:val="multilevel"/>
    <w:tmpl w:val="528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2364074">
    <w:abstractNumId w:val="0"/>
  </w:num>
  <w:num w:numId="2" w16cid:durableId="69785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43F5F"/>
    <w:rsid w:val="000D73FF"/>
    <w:rsid w:val="00172B06"/>
    <w:rsid w:val="004C5C98"/>
    <w:rsid w:val="006D14F2"/>
    <w:rsid w:val="00912DF7"/>
    <w:rsid w:val="00A65D76"/>
    <w:rsid w:val="00AE0F7D"/>
    <w:rsid w:val="1E1EB99F"/>
    <w:rsid w:val="27B43F5F"/>
    <w:rsid w:val="49865CE0"/>
    <w:rsid w:val="7348413D"/>
    <w:rsid w:val="756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F5F"/>
  <w15:chartTrackingRefBased/>
  <w15:docId w15:val="{4C14C95A-8B0C-419B-81A1-70C248C0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De Andrade Da Silva</dc:creator>
  <cp:keywords/>
  <dc:description/>
  <cp:lastModifiedBy>Raphael De Andrade Da Silva</cp:lastModifiedBy>
  <cp:revision>2</cp:revision>
  <dcterms:created xsi:type="dcterms:W3CDTF">2025-09-26T12:11:00Z</dcterms:created>
  <dcterms:modified xsi:type="dcterms:W3CDTF">2025-09-26T12:11:00Z</dcterms:modified>
</cp:coreProperties>
</file>