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8295D" w14:textId="512D03FF" w:rsidR="0093634F" w:rsidRPr="0075758E" w:rsidRDefault="00A808D5" w:rsidP="00545EC0">
      <w:pPr>
        <w:rPr>
          <w:rFonts w:ascii="Times New Roman" w:hAnsi="Times New Roman" w:cs="Times New Roman"/>
          <w:sz w:val="24"/>
          <w:szCs w:val="24"/>
        </w:rPr>
      </w:pPr>
      <w:r w:rsidRPr="0075758E">
        <w:rPr>
          <w:rFonts w:ascii="Times New Roman" w:hAnsi="Times New Roman" w:cs="Times New Roman"/>
          <w:noProof/>
          <w:sz w:val="24"/>
          <w:szCs w:val="24"/>
          <w:lang w:eastAsia="pt-BR"/>
        </w:rPr>
        <mc:AlternateContent>
          <mc:Choice Requires="wps">
            <w:drawing>
              <wp:anchor distT="45720" distB="45720" distL="114300" distR="114300" simplePos="0" relativeHeight="251654144" behindDoc="0" locked="0" layoutInCell="1" allowOverlap="1" wp14:anchorId="23E01C24" wp14:editId="37378666">
                <wp:simplePos x="0" y="0"/>
                <wp:positionH relativeFrom="margin">
                  <wp:posOffset>492760</wp:posOffset>
                </wp:positionH>
                <wp:positionV relativeFrom="paragraph">
                  <wp:posOffset>0</wp:posOffset>
                </wp:positionV>
                <wp:extent cx="6134100" cy="820420"/>
                <wp:effectExtent l="0" t="0" r="19050" b="1778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820420"/>
                        </a:xfrm>
                        <a:prstGeom prst="rect">
                          <a:avLst/>
                        </a:prstGeom>
                        <a:solidFill>
                          <a:srgbClr val="FFFFFF"/>
                        </a:solidFill>
                        <a:ln w="9525">
                          <a:solidFill>
                            <a:schemeClr val="bg1"/>
                          </a:solidFill>
                          <a:miter lim="800000"/>
                          <a:headEnd/>
                          <a:tailEnd/>
                        </a:ln>
                      </wps:spPr>
                      <wps:txbx>
                        <w:txbxContent>
                          <w:p w14:paraId="16E920B2" w14:textId="3C0713A0" w:rsidR="00AB5F77" w:rsidRPr="003002E2" w:rsidRDefault="00A808D5" w:rsidP="00A808D5">
                            <w:pPr>
                              <w:jc w:val="center"/>
                              <w:rPr>
                                <w:b/>
                                <w:color w:val="63A537" w:themeColor="accent2"/>
                                <w:sz w:val="28"/>
                                <w:szCs w:val="28"/>
                              </w:rPr>
                            </w:pPr>
                            <w:r w:rsidRPr="003002E2">
                              <w:rPr>
                                <w:b/>
                                <w:color w:val="63A537" w:themeColor="accent2"/>
                                <w:sz w:val="28"/>
                                <w:szCs w:val="28"/>
                              </w:rPr>
                              <w:t>DEMONSTRAÇÕES CONTÁBEIS CONSOLIDADAS INTERMEDIÁRIAS</w:t>
                            </w:r>
                          </w:p>
                          <w:p w14:paraId="16E9168B" w14:textId="3CEEF43C" w:rsidR="00AB5F77" w:rsidRPr="003002E2" w:rsidRDefault="00682F13" w:rsidP="00BC2CFF">
                            <w:pPr>
                              <w:jc w:val="center"/>
                              <w:rPr>
                                <w:b/>
                                <w:color w:val="63A537" w:themeColor="accent2"/>
                                <w:sz w:val="28"/>
                                <w:szCs w:val="28"/>
                              </w:rPr>
                            </w:pPr>
                            <w:r>
                              <w:rPr>
                                <w:b/>
                                <w:color w:val="63A537" w:themeColor="accent2"/>
                                <w:sz w:val="28"/>
                                <w:szCs w:val="28"/>
                              </w:rPr>
                              <w:t>2</w:t>
                            </w:r>
                            <w:r w:rsidR="00A808D5" w:rsidRPr="003002E2">
                              <w:rPr>
                                <w:b/>
                                <w:color w:val="63A537" w:themeColor="accent2"/>
                                <w:sz w:val="28"/>
                                <w:szCs w:val="28"/>
                              </w:rPr>
                              <w:t>º TRIMESTRE DE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E01C24" id="_x0000_t202" coordsize="21600,21600" o:spt="202" path="m,l,21600r21600,l21600,xe">
                <v:stroke joinstyle="miter"/>
                <v:path gradientshapeok="t" o:connecttype="rect"/>
              </v:shapetype>
              <v:shape id="Caixa de Texto 2" o:spid="_x0000_s1026" type="#_x0000_t202" style="position:absolute;margin-left:38.8pt;margin-top:0;width:483pt;height:64.6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" strokecolor="white [3212]">
                <v:textbox>
                  <w:txbxContent>
                    <w:p w14:paraId="16E920B2" w14:textId="3C0713A0" w:rsidR="00AB5F77" w:rsidRPr="003002E2" w:rsidRDefault="00A808D5" w:rsidP="00A808D5">
                      <w:pPr>
                        <w:jc w:val="center"/>
                        <w:rPr>
                          <w:b/>
                          <w:color w:val="63A537" w:themeColor="accent2"/>
                          <w:sz w:val="28"/>
                          <w:szCs w:val="28"/>
                        </w:rPr>
                      </w:pPr>
                      <w:r w:rsidRPr="003002E2">
                        <w:rPr>
                          <w:b/>
                          <w:color w:val="63A537" w:themeColor="accent2"/>
                          <w:sz w:val="28"/>
                          <w:szCs w:val="28"/>
                        </w:rPr>
                        <w:t>DEMONSTRAÇÕES CONTÁBEIS CONSOLIDADAS INTERMEDIÁRIAS</w:t>
                      </w:r>
                    </w:p>
                    <w:p w14:paraId="16E9168B" w14:textId="3CEEF43C" w:rsidR="00AB5F77" w:rsidRPr="003002E2" w:rsidRDefault="00682F13" w:rsidP="00BC2CFF">
                      <w:pPr>
                        <w:jc w:val="center"/>
                        <w:rPr>
                          <w:b/>
                          <w:color w:val="63A537" w:themeColor="accent2"/>
                          <w:sz w:val="28"/>
                          <w:szCs w:val="28"/>
                        </w:rPr>
                      </w:pPr>
                      <w:r>
                        <w:rPr>
                          <w:b/>
                          <w:color w:val="63A537" w:themeColor="accent2"/>
                          <w:sz w:val="28"/>
                          <w:szCs w:val="28"/>
                        </w:rPr>
                        <w:t>2</w:t>
                      </w:r>
                      <w:r w:rsidR="00A808D5" w:rsidRPr="003002E2">
                        <w:rPr>
                          <w:b/>
                          <w:color w:val="63A537" w:themeColor="accent2"/>
                          <w:sz w:val="28"/>
                          <w:szCs w:val="28"/>
                        </w:rPr>
                        <w:t>º TRIMESTRE DE 2022</w:t>
                      </w:r>
                    </w:p>
                  </w:txbxContent>
                </v:textbox>
                <w10:wrap type="square" anchorx="margin"/>
              </v:shape>
            </w:pict>
          </mc:Fallback>
        </mc:AlternateContent>
      </w:r>
      <w:r w:rsidR="00E456D5" w:rsidRPr="0075758E">
        <w:rPr>
          <w:rFonts w:ascii="Times New Roman" w:hAnsi="Times New Roman" w:cs="Times New Roman"/>
          <w:noProof/>
          <w:sz w:val="24"/>
          <w:szCs w:val="24"/>
          <w:lang w:eastAsia="pt-BR"/>
        </w:rPr>
        <w:drawing>
          <wp:anchor distT="0" distB="0" distL="114300" distR="114300" simplePos="0" relativeHeight="251665408" behindDoc="0" locked="0" layoutInCell="1" allowOverlap="1" wp14:anchorId="3EF87E95" wp14:editId="5C78A38D">
            <wp:simplePos x="0" y="0"/>
            <wp:positionH relativeFrom="column">
              <wp:posOffset>272415</wp:posOffset>
            </wp:positionH>
            <wp:positionV relativeFrom="paragraph">
              <wp:posOffset>1393190</wp:posOffset>
            </wp:positionV>
            <wp:extent cx="5293995" cy="7362825"/>
            <wp:effectExtent l="0" t="0" r="1905" b="9525"/>
            <wp:wrapSquare wrapText="bothSides"/>
            <wp:docPr id="8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liais EBSERH.jpg"/>
                    <pic:cNvPicPr/>
                  </pic:nvPicPr>
                  <pic:blipFill>
                    <a:blip r:embed="rId8">
                      <a:extLst>
                        <a:ext uri="{28A0092B-C50C-407E-A947-70E740481C1C}">
                          <a14:useLocalDpi xmlns:a14="http://schemas.microsoft.com/office/drawing/2010/main" val="0"/>
                        </a:ext>
                      </a:extLst>
                    </a:blip>
                    <a:stretch>
                      <a:fillRect/>
                    </a:stretch>
                  </pic:blipFill>
                  <pic:spPr>
                    <a:xfrm>
                      <a:off x="0" y="0"/>
                      <a:ext cx="5293995" cy="7362825"/>
                    </a:xfrm>
                    <a:prstGeom prst="rect">
                      <a:avLst/>
                    </a:prstGeom>
                  </pic:spPr>
                </pic:pic>
              </a:graphicData>
            </a:graphic>
            <wp14:sizeRelH relativeFrom="page">
              <wp14:pctWidth>0</wp14:pctWidth>
            </wp14:sizeRelH>
            <wp14:sizeRelV relativeFrom="page">
              <wp14:pctHeight>0</wp14:pctHeight>
            </wp14:sizeRelV>
          </wp:anchor>
        </w:drawing>
      </w:r>
      <w:r w:rsidR="00BC2CFF" w:rsidRPr="0075758E">
        <w:rPr>
          <w:rFonts w:ascii="Times New Roman" w:hAnsi="Times New Roman" w:cs="Times New Roman"/>
          <w:noProof/>
          <w:sz w:val="24"/>
          <w:szCs w:val="24"/>
          <w:lang w:eastAsia="pt-BR"/>
        </w:rPr>
        <mc:AlternateContent>
          <mc:Choice Requires="wpg">
            <w:drawing>
              <wp:anchor distT="0" distB="0" distL="114300" distR="114300" simplePos="0" relativeHeight="251652096" behindDoc="0" locked="0" layoutInCell="1" allowOverlap="1" wp14:anchorId="518B9102" wp14:editId="7246E7A5">
                <wp:simplePos x="0" y="0"/>
                <wp:positionH relativeFrom="column">
                  <wp:posOffset>-1080135</wp:posOffset>
                </wp:positionH>
                <wp:positionV relativeFrom="paragraph">
                  <wp:posOffset>0</wp:posOffset>
                </wp:positionV>
                <wp:extent cx="914667" cy="9372113"/>
                <wp:effectExtent l="0" t="0" r="0" b="635"/>
                <wp:wrapSquare wrapText="bothSides"/>
                <wp:docPr id="180" name="Grupo 180"/>
                <wp:cNvGraphicFramePr/>
                <a:graphic xmlns:a="http://schemas.openxmlformats.org/drawingml/2006/main">
                  <a:graphicData uri="http://schemas.microsoft.com/office/word/2010/wordprocessingGroup">
                    <wpg:wgp>
                      <wpg:cNvGrpSpPr/>
                      <wpg:grpSpPr>
                        <a:xfrm>
                          <a:off x="0" y="0"/>
                          <a:ext cx="914667" cy="9372113"/>
                          <a:chOff x="0" y="0"/>
                          <a:chExt cx="914400" cy="9372600"/>
                        </a:xfrm>
                      </wpg:grpSpPr>
                      <wps:wsp>
                        <wps:cNvPr id="181" name="Retângulo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upo 182"/>
                        <wpg:cNvGrpSpPr/>
                        <wpg:grpSpPr>
                          <a:xfrm>
                            <a:off x="227566" y="0"/>
                            <a:ext cx="685800" cy="9372600"/>
                            <a:chOff x="0" y="0"/>
                            <a:chExt cx="685800" cy="9372600"/>
                          </a:xfrm>
                        </wpg:grpSpPr>
                        <wps:wsp>
                          <wps:cNvPr id="183" name="Retângulo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tângulo 184"/>
                          <wps:cNvSpPr/>
                          <wps:spPr>
                            <a:xfrm>
                              <a:off x="0" y="0"/>
                              <a:ext cx="685800" cy="9372600"/>
                            </a:xfrm>
                            <a:prstGeom prst="rect">
                              <a:avLst/>
                            </a:prstGeom>
                            <a:blipFill>
                              <a:blip r:embed="rId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97BCB6" id="Grupo 180" o:spid="_x0000_s1026" style="position:absolute;margin-left:-85.05pt;margin-top:0;width:1in;height:737.95pt;z-index:251652096" coordsize="9144,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">
                <v:rect id="Retângulo 181" o:spid="_x0000_s1027"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upo 182" o:spid="_x0000_s1028"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tângulo 5" o:spid="_x0000_s1029"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99cb38 [3204]" stroked="f" strokeweight="1pt">
                    <v:stroke joinstyle="miter"/>
                    <v:path arrowok="t" o:connecttype="custom" o:connectlocs="0,0;667512,0;448512,5314677;667512,9363456;0,9363456;0,0" o:connectangles="0,0,0,0,0,0"/>
                  </v:shape>
                  <v:rect id="Retângulo 184" o:spid="_x0000_s1030"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10" o:title="" recolor="t" rotate="t" type="frame"/>
                  </v:rect>
                </v:group>
                <w10:wrap type="square"/>
              </v:group>
            </w:pict>
          </mc:Fallback>
        </mc:AlternateContent>
      </w:r>
    </w:p>
    <w:sdt>
      <w:sdtPr>
        <w:rPr>
          <w:rFonts w:asciiTheme="minorHAnsi" w:hAnsiTheme="minorHAnsi" w:cstheme="minorBidi"/>
          <w:b w:val="0"/>
          <w:bCs/>
          <w:noProof w:val="0"/>
          <w:sz w:val="24"/>
          <w:szCs w:val="24"/>
        </w:rPr>
        <w:id w:val="-1713728744"/>
        <w:docPartObj>
          <w:docPartGallery w:val="Table of Contents"/>
          <w:docPartUnique/>
        </w:docPartObj>
      </w:sdtPr>
      <w:sdtEndPr>
        <w:rPr>
          <w:bCs w:val="0"/>
          <w:sz w:val="22"/>
          <w:szCs w:val="22"/>
        </w:rPr>
      </w:sdtEndPr>
      <w:sdtContent>
        <w:p w14:paraId="518FDA36" w14:textId="4C933ADE" w:rsidR="00F37153" w:rsidRDefault="008C41CA">
          <w:pPr>
            <w:pStyle w:val="Sumrio2"/>
            <w:rPr>
              <w:rFonts w:asciiTheme="minorHAnsi" w:hAnsiTheme="minorHAnsi" w:cstheme="minorBidi"/>
              <w:b w:val="0"/>
              <w:lang w:eastAsia="pt-BR"/>
            </w:rPr>
          </w:pPr>
          <w:r w:rsidRPr="00597CC0">
            <w:rPr>
              <w:b w:val="0"/>
              <w:sz w:val="24"/>
              <w:szCs w:val="24"/>
            </w:rPr>
            <w:fldChar w:fldCharType="begin"/>
          </w:r>
          <w:r w:rsidRPr="00597CC0">
            <w:rPr>
              <w:b w:val="0"/>
              <w:sz w:val="24"/>
              <w:szCs w:val="24"/>
            </w:rPr>
            <w:instrText xml:space="preserve"> TOC \o "1-3" \h \z \u </w:instrText>
          </w:r>
          <w:r w:rsidRPr="00597CC0">
            <w:rPr>
              <w:b w:val="0"/>
              <w:sz w:val="24"/>
              <w:szCs w:val="24"/>
            </w:rPr>
            <w:fldChar w:fldCharType="separate"/>
          </w:r>
          <w:hyperlink w:anchor="_Toc113638508" w:history="1">
            <w:r w:rsidR="00F37153" w:rsidRPr="00261611">
              <w:rPr>
                <w:rStyle w:val="Hyperlink"/>
                <w:rFonts w:eastAsia="Times New Roman"/>
              </w:rPr>
              <w:t>Mensagem da Diretoria Executiva</w:t>
            </w:r>
            <w:r w:rsidR="00F37153">
              <w:rPr>
                <w:webHidden/>
              </w:rPr>
              <w:tab/>
            </w:r>
            <w:r w:rsidR="00F37153">
              <w:rPr>
                <w:webHidden/>
              </w:rPr>
              <w:fldChar w:fldCharType="begin"/>
            </w:r>
            <w:r w:rsidR="00F37153">
              <w:rPr>
                <w:webHidden/>
              </w:rPr>
              <w:instrText xml:space="preserve"> PAGEREF _Toc113638508 \h </w:instrText>
            </w:r>
            <w:r w:rsidR="00F37153">
              <w:rPr>
                <w:webHidden/>
              </w:rPr>
            </w:r>
            <w:r w:rsidR="00F37153">
              <w:rPr>
                <w:webHidden/>
              </w:rPr>
              <w:fldChar w:fldCharType="separate"/>
            </w:r>
            <w:r w:rsidR="00F85D98">
              <w:rPr>
                <w:webHidden/>
              </w:rPr>
              <w:t>4</w:t>
            </w:r>
            <w:r w:rsidR="00F37153">
              <w:rPr>
                <w:webHidden/>
              </w:rPr>
              <w:fldChar w:fldCharType="end"/>
            </w:r>
          </w:hyperlink>
        </w:p>
        <w:p w14:paraId="16B3307F" w14:textId="79229FB2" w:rsidR="00F37153" w:rsidRDefault="00F37153">
          <w:pPr>
            <w:pStyle w:val="Sumrio1"/>
            <w:rPr>
              <w:noProof/>
              <w:lang w:eastAsia="pt-BR"/>
            </w:rPr>
          </w:pPr>
          <w:hyperlink w:anchor="_Toc113638509" w:history="1">
            <w:r w:rsidRPr="00261611">
              <w:rPr>
                <w:rStyle w:val="Hyperlink"/>
                <w:rFonts w:ascii="Times New Roman" w:hAnsi="Times New Roman" w:cs="Times New Roman"/>
                <w:b/>
                <w:noProof/>
              </w:rPr>
              <w:t>I.</w:t>
            </w:r>
            <w:r>
              <w:rPr>
                <w:noProof/>
                <w:lang w:eastAsia="pt-BR"/>
              </w:rPr>
              <w:tab/>
            </w:r>
            <w:r w:rsidRPr="00261611">
              <w:rPr>
                <w:rStyle w:val="Hyperlink"/>
                <w:rFonts w:ascii="Times New Roman" w:hAnsi="Times New Roman" w:cs="Times New Roman"/>
                <w:b/>
                <w:noProof/>
              </w:rPr>
              <w:t>Balanço Patrimonial Intermediário (BP)</w:t>
            </w:r>
            <w:r>
              <w:rPr>
                <w:noProof/>
                <w:webHidden/>
              </w:rPr>
              <w:tab/>
            </w:r>
            <w:r>
              <w:rPr>
                <w:noProof/>
                <w:webHidden/>
              </w:rPr>
              <w:fldChar w:fldCharType="begin"/>
            </w:r>
            <w:r>
              <w:rPr>
                <w:noProof/>
                <w:webHidden/>
              </w:rPr>
              <w:instrText xml:space="preserve"> PAGEREF _Toc113638509 \h </w:instrText>
            </w:r>
            <w:r>
              <w:rPr>
                <w:noProof/>
                <w:webHidden/>
              </w:rPr>
            </w:r>
            <w:r>
              <w:rPr>
                <w:noProof/>
                <w:webHidden/>
              </w:rPr>
              <w:fldChar w:fldCharType="separate"/>
            </w:r>
            <w:r w:rsidR="00F85D98">
              <w:rPr>
                <w:noProof/>
                <w:webHidden/>
              </w:rPr>
              <w:t>6</w:t>
            </w:r>
            <w:r>
              <w:rPr>
                <w:noProof/>
                <w:webHidden/>
              </w:rPr>
              <w:fldChar w:fldCharType="end"/>
            </w:r>
          </w:hyperlink>
        </w:p>
        <w:p w14:paraId="73583AAC" w14:textId="28864B43" w:rsidR="00F37153" w:rsidRDefault="00F37153">
          <w:pPr>
            <w:pStyle w:val="Sumrio1"/>
            <w:rPr>
              <w:noProof/>
              <w:lang w:eastAsia="pt-BR"/>
            </w:rPr>
          </w:pPr>
          <w:hyperlink w:anchor="_Toc113638510" w:history="1">
            <w:r w:rsidRPr="00261611">
              <w:rPr>
                <w:rStyle w:val="Hyperlink"/>
                <w:rFonts w:ascii="Times New Roman" w:hAnsi="Times New Roman" w:cs="Times New Roman"/>
                <w:b/>
                <w:noProof/>
              </w:rPr>
              <w:t>II.</w:t>
            </w:r>
            <w:r>
              <w:rPr>
                <w:noProof/>
                <w:lang w:eastAsia="pt-BR"/>
              </w:rPr>
              <w:tab/>
            </w:r>
            <w:r w:rsidRPr="00261611">
              <w:rPr>
                <w:rStyle w:val="Hyperlink"/>
                <w:rFonts w:ascii="Times New Roman" w:hAnsi="Times New Roman" w:cs="Times New Roman"/>
                <w:b/>
                <w:noProof/>
              </w:rPr>
              <w:t>Demonstração Intermediária do Resultado</w:t>
            </w:r>
            <w:r>
              <w:rPr>
                <w:noProof/>
                <w:webHidden/>
              </w:rPr>
              <w:tab/>
            </w:r>
            <w:r>
              <w:rPr>
                <w:noProof/>
                <w:webHidden/>
              </w:rPr>
              <w:fldChar w:fldCharType="begin"/>
            </w:r>
            <w:r>
              <w:rPr>
                <w:noProof/>
                <w:webHidden/>
              </w:rPr>
              <w:instrText xml:space="preserve"> PAGEREF _Toc113638510 \h </w:instrText>
            </w:r>
            <w:r>
              <w:rPr>
                <w:noProof/>
                <w:webHidden/>
              </w:rPr>
            </w:r>
            <w:r>
              <w:rPr>
                <w:noProof/>
                <w:webHidden/>
              </w:rPr>
              <w:fldChar w:fldCharType="separate"/>
            </w:r>
            <w:r w:rsidR="00F85D98">
              <w:rPr>
                <w:noProof/>
                <w:webHidden/>
              </w:rPr>
              <w:t>7</w:t>
            </w:r>
            <w:r>
              <w:rPr>
                <w:noProof/>
                <w:webHidden/>
              </w:rPr>
              <w:fldChar w:fldCharType="end"/>
            </w:r>
          </w:hyperlink>
        </w:p>
        <w:p w14:paraId="1ACFBDB7" w14:textId="41BF27E5" w:rsidR="00F37153" w:rsidRDefault="00F37153">
          <w:pPr>
            <w:pStyle w:val="Sumrio1"/>
            <w:rPr>
              <w:noProof/>
              <w:lang w:eastAsia="pt-BR"/>
            </w:rPr>
          </w:pPr>
          <w:hyperlink w:anchor="_Toc113638511" w:history="1">
            <w:r w:rsidRPr="00261611">
              <w:rPr>
                <w:rStyle w:val="Hyperlink"/>
                <w:rFonts w:ascii="Times New Roman" w:hAnsi="Times New Roman" w:cs="Times New Roman"/>
                <w:b/>
                <w:noProof/>
              </w:rPr>
              <w:t>III.</w:t>
            </w:r>
            <w:r>
              <w:rPr>
                <w:noProof/>
                <w:lang w:eastAsia="pt-BR"/>
              </w:rPr>
              <w:tab/>
            </w:r>
            <w:r w:rsidRPr="00261611">
              <w:rPr>
                <w:rStyle w:val="Hyperlink"/>
                <w:rFonts w:ascii="Times New Roman" w:hAnsi="Times New Roman" w:cs="Times New Roman"/>
                <w:b/>
                <w:noProof/>
              </w:rPr>
              <w:t>Demonstração Intermediária dos Fluxos de Caixa (DFC)</w:t>
            </w:r>
            <w:r>
              <w:rPr>
                <w:noProof/>
                <w:webHidden/>
              </w:rPr>
              <w:tab/>
            </w:r>
            <w:r>
              <w:rPr>
                <w:noProof/>
                <w:webHidden/>
              </w:rPr>
              <w:fldChar w:fldCharType="begin"/>
            </w:r>
            <w:r>
              <w:rPr>
                <w:noProof/>
                <w:webHidden/>
              </w:rPr>
              <w:instrText xml:space="preserve"> PAGEREF _Toc113638511 \h </w:instrText>
            </w:r>
            <w:r>
              <w:rPr>
                <w:noProof/>
                <w:webHidden/>
              </w:rPr>
            </w:r>
            <w:r>
              <w:rPr>
                <w:noProof/>
                <w:webHidden/>
              </w:rPr>
              <w:fldChar w:fldCharType="separate"/>
            </w:r>
            <w:r w:rsidR="00F85D98">
              <w:rPr>
                <w:noProof/>
                <w:webHidden/>
              </w:rPr>
              <w:t>8</w:t>
            </w:r>
            <w:r>
              <w:rPr>
                <w:noProof/>
                <w:webHidden/>
              </w:rPr>
              <w:fldChar w:fldCharType="end"/>
            </w:r>
          </w:hyperlink>
        </w:p>
        <w:p w14:paraId="2EADD83E" w14:textId="5381A1EE" w:rsidR="00F37153" w:rsidRDefault="00F37153">
          <w:pPr>
            <w:pStyle w:val="Sumrio1"/>
            <w:rPr>
              <w:noProof/>
              <w:lang w:eastAsia="pt-BR"/>
            </w:rPr>
          </w:pPr>
          <w:hyperlink w:anchor="_Toc113638512" w:history="1">
            <w:r w:rsidRPr="00261611">
              <w:rPr>
                <w:rStyle w:val="Hyperlink"/>
                <w:rFonts w:ascii="Times New Roman" w:hAnsi="Times New Roman" w:cs="Times New Roman"/>
                <w:b/>
                <w:noProof/>
              </w:rPr>
              <w:t>IV.</w:t>
            </w:r>
            <w:r>
              <w:rPr>
                <w:noProof/>
                <w:lang w:eastAsia="pt-BR"/>
              </w:rPr>
              <w:tab/>
            </w:r>
            <w:r w:rsidRPr="00261611">
              <w:rPr>
                <w:rStyle w:val="Hyperlink"/>
                <w:rFonts w:ascii="Times New Roman" w:hAnsi="Times New Roman" w:cs="Times New Roman"/>
                <w:b/>
                <w:noProof/>
              </w:rPr>
              <w:t>Demonstração Intermediária do Valor Adicionado (DVA)</w:t>
            </w:r>
            <w:r>
              <w:rPr>
                <w:noProof/>
                <w:webHidden/>
              </w:rPr>
              <w:tab/>
            </w:r>
            <w:r>
              <w:rPr>
                <w:noProof/>
                <w:webHidden/>
              </w:rPr>
              <w:fldChar w:fldCharType="begin"/>
            </w:r>
            <w:r>
              <w:rPr>
                <w:noProof/>
                <w:webHidden/>
              </w:rPr>
              <w:instrText xml:space="preserve"> PAGEREF _Toc113638512 \h </w:instrText>
            </w:r>
            <w:r>
              <w:rPr>
                <w:noProof/>
                <w:webHidden/>
              </w:rPr>
            </w:r>
            <w:r>
              <w:rPr>
                <w:noProof/>
                <w:webHidden/>
              </w:rPr>
              <w:fldChar w:fldCharType="separate"/>
            </w:r>
            <w:r w:rsidR="00F85D98">
              <w:rPr>
                <w:noProof/>
                <w:webHidden/>
              </w:rPr>
              <w:t>9</w:t>
            </w:r>
            <w:r>
              <w:rPr>
                <w:noProof/>
                <w:webHidden/>
              </w:rPr>
              <w:fldChar w:fldCharType="end"/>
            </w:r>
          </w:hyperlink>
        </w:p>
        <w:p w14:paraId="5E4D964B" w14:textId="158CBAC6" w:rsidR="00F37153" w:rsidRDefault="00F37153">
          <w:pPr>
            <w:pStyle w:val="Sumrio1"/>
            <w:rPr>
              <w:noProof/>
              <w:lang w:eastAsia="pt-BR"/>
            </w:rPr>
          </w:pPr>
          <w:hyperlink w:anchor="_Toc113638513" w:history="1">
            <w:r w:rsidRPr="00261611">
              <w:rPr>
                <w:rStyle w:val="Hyperlink"/>
                <w:rFonts w:ascii="Times New Roman" w:hAnsi="Times New Roman" w:cs="Times New Roman"/>
                <w:b/>
                <w:noProof/>
              </w:rPr>
              <w:t>V.</w:t>
            </w:r>
            <w:r>
              <w:rPr>
                <w:noProof/>
                <w:lang w:eastAsia="pt-BR"/>
              </w:rPr>
              <w:tab/>
            </w:r>
            <w:r w:rsidRPr="00261611">
              <w:rPr>
                <w:rStyle w:val="Hyperlink"/>
                <w:rFonts w:ascii="Times New Roman" w:hAnsi="Times New Roman" w:cs="Times New Roman"/>
                <w:b/>
                <w:noProof/>
              </w:rPr>
              <w:t>Demonstração Intermediária do Resultado Abrangente)</w:t>
            </w:r>
            <w:r>
              <w:rPr>
                <w:noProof/>
                <w:webHidden/>
              </w:rPr>
              <w:tab/>
            </w:r>
            <w:r>
              <w:rPr>
                <w:noProof/>
                <w:webHidden/>
              </w:rPr>
              <w:fldChar w:fldCharType="begin"/>
            </w:r>
            <w:r>
              <w:rPr>
                <w:noProof/>
                <w:webHidden/>
              </w:rPr>
              <w:instrText xml:space="preserve"> PAGEREF _Toc113638513 \h </w:instrText>
            </w:r>
            <w:r>
              <w:rPr>
                <w:noProof/>
                <w:webHidden/>
              </w:rPr>
            </w:r>
            <w:r>
              <w:rPr>
                <w:noProof/>
                <w:webHidden/>
              </w:rPr>
              <w:fldChar w:fldCharType="separate"/>
            </w:r>
            <w:r w:rsidR="00F85D98">
              <w:rPr>
                <w:noProof/>
                <w:webHidden/>
              </w:rPr>
              <w:t>10</w:t>
            </w:r>
            <w:r>
              <w:rPr>
                <w:noProof/>
                <w:webHidden/>
              </w:rPr>
              <w:fldChar w:fldCharType="end"/>
            </w:r>
          </w:hyperlink>
        </w:p>
        <w:p w14:paraId="618B97EE" w14:textId="5B6AC8F1" w:rsidR="00F37153" w:rsidRDefault="00F37153">
          <w:pPr>
            <w:pStyle w:val="Sumrio1"/>
            <w:rPr>
              <w:noProof/>
              <w:lang w:eastAsia="pt-BR"/>
            </w:rPr>
          </w:pPr>
          <w:hyperlink w:anchor="_Toc113638514" w:history="1">
            <w:r w:rsidRPr="00261611">
              <w:rPr>
                <w:rStyle w:val="Hyperlink"/>
                <w:rFonts w:ascii="Times New Roman" w:hAnsi="Times New Roman" w:cs="Times New Roman"/>
                <w:b/>
                <w:noProof/>
              </w:rPr>
              <w:t>VI.</w:t>
            </w:r>
            <w:r>
              <w:rPr>
                <w:noProof/>
                <w:lang w:eastAsia="pt-BR"/>
              </w:rPr>
              <w:tab/>
            </w:r>
            <w:r w:rsidRPr="00261611">
              <w:rPr>
                <w:rStyle w:val="Hyperlink"/>
                <w:rFonts w:ascii="Times New Roman" w:hAnsi="Times New Roman" w:cs="Times New Roman"/>
                <w:b/>
                <w:noProof/>
              </w:rPr>
              <w:t>Demonstração Intermediária das Mutações do Patrimônio Líquido (DMPL)</w:t>
            </w:r>
            <w:r>
              <w:rPr>
                <w:noProof/>
                <w:webHidden/>
              </w:rPr>
              <w:tab/>
            </w:r>
            <w:r>
              <w:rPr>
                <w:noProof/>
                <w:webHidden/>
              </w:rPr>
              <w:fldChar w:fldCharType="begin"/>
            </w:r>
            <w:r>
              <w:rPr>
                <w:noProof/>
                <w:webHidden/>
              </w:rPr>
              <w:instrText xml:space="preserve"> PAGEREF _Toc113638514 \h </w:instrText>
            </w:r>
            <w:r>
              <w:rPr>
                <w:noProof/>
                <w:webHidden/>
              </w:rPr>
            </w:r>
            <w:r>
              <w:rPr>
                <w:noProof/>
                <w:webHidden/>
              </w:rPr>
              <w:fldChar w:fldCharType="separate"/>
            </w:r>
            <w:r w:rsidR="00F85D98">
              <w:rPr>
                <w:noProof/>
                <w:webHidden/>
              </w:rPr>
              <w:t>10</w:t>
            </w:r>
            <w:r>
              <w:rPr>
                <w:noProof/>
                <w:webHidden/>
              </w:rPr>
              <w:fldChar w:fldCharType="end"/>
            </w:r>
          </w:hyperlink>
        </w:p>
        <w:p w14:paraId="435079C0" w14:textId="178414AE" w:rsidR="00F37153" w:rsidRDefault="00F37153">
          <w:pPr>
            <w:pStyle w:val="Sumrio1"/>
            <w:rPr>
              <w:noProof/>
              <w:lang w:eastAsia="pt-BR"/>
            </w:rPr>
          </w:pPr>
          <w:hyperlink w:anchor="_Toc113638515" w:history="1">
            <w:r w:rsidRPr="00261611">
              <w:rPr>
                <w:rStyle w:val="Hyperlink"/>
                <w:rFonts w:ascii="Times New Roman" w:eastAsia="Times New Roman" w:hAnsi="Times New Roman" w:cs="Times New Roman"/>
                <w:b/>
                <w:noProof/>
              </w:rPr>
              <w:t>VI</w:t>
            </w:r>
            <w:r w:rsidRPr="00261611">
              <w:rPr>
                <w:rStyle w:val="Hyperlink"/>
                <w:rFonts w:ascii="Times New Roman" w:eastAsia="Times New Roman" w:hAnsi="Times New Roman" w:cs="Times New Roman"/>
                <w:noProof/>
              </w:rPr>
              <w:t xml:space="preserve">.  </w:t>
            </w:r>
            <w:r w:rsidRPr="00261611">
              <w:rPr>
                <w:rStyle w:val="Hyperlink"/>
                <w:rFonts w:ascii="Times New Roman" w:eastAsia="Times New Roman" w:hAnsi="Times New Roman" w:cs="Times New Roman"/>
                <w:b/>
                <w:noProof/>
              </w:rPr>
              <w:t>Notas Explicativas (NE)</w:t>
            </w:r>
            <w:r>
              <w:rPr>
                <w:noProof/>
                <w:webHidden/>
              </w:rPr>
              <w:tab/>
            </w:r>
            <w:r>
              <w:rPr>
                <w:noProof/>
                <w:webHidden/>
              </w:rPr>
              <w:fldChar w:fldCharType="begin"/>
            </w:r>
            <w:r>
              <w:rPr>
                <w:noProof/>
                <w:webHidden/>
              </w:rPr>
              <w:instrText xml:space="preserve"> PAGEREF _Toc113638515 \h </w:instrText>
            </w:r>
            <w:r>
              <w:rPr>
                <w:noProof/>
                <w:webHidden/>
              </w:rPr>
            </w:r>
            <w:r>
              <w:rPr>
                <w:noProof/>
                <w:webHidden/>
              </w:rPr>
              <w:fldChar w:fldCharType="separate"/>
            </w:r>
            <w:r w:rsidR="00F85D98">
              <w:rPr>
                <w:noProof/>
                <w:webHidden/>
              </w:rPr>
              <w:t>11</w:t>
            </w:r>
            <w:r>
              <w:rPr>
                <w:noProof/>
                <w:webHidden/>
              </w:rPr>
              <w:fldChar w:fldCharType="end"/>
            </w:r>
          </w:hyperlink>
        </w:p>
        <w:p w14:paraId="30D63CBC" w14:textId="21C214F6" w:rsidR="00F37153" w:rsidRPr="00F37153" w:rsidRDefault="00F37153" w:rsidP="00F37153">
          <w:pPr>
            <w:pStyle w:val="Sumrio2"/>
            <w:rPr>
              <w:rFonts w:asciiTheme="minorHAnsi" w:hAnsiTheme="minorHAnsi" w:cstheme="minorBidi"/>
              <w:b w:val="0"/>
              <w:lang w:eastAsia="pt-BR"/>
            </w:rPr>
          </w:pPr>
          <w:hyperlink w:anchor="_Toc113638516" w:history="1">
            <w:r w:rsidRPr="00261611">
              <w:rPr>
                <w:rStyle w:val="Hyperlink"/>
                <w:rFonts w:eastAsia="Times New Roman"/>
              </w:rPr>
              <w:t>Nota a) – Contexto Operacional</w:t>
            </w:r>
            <w:r>
              <w:rPr>
                <w:webHidden/>
              </w:rPr>
              <w:tab/>
            </w:r>
            <w:r>
              <w:rPr>
                <w:webHidden/>
              </w:rPr>
              <w:fldChar w:fldCharType="begin"/>
            </w:r>
            <w:r>
              <w:rPr>
                <w:webHidden/>
              </w:rPr>
              <w:instrText xml:space="preserve"> PAGEREF _Toc113638516 \h </w:instrText>
            </w:r>
            <w:r>
              <w:rPr>
                <w:webHidden/>
              </w:rPr>
            </w:r>
            <w:r>
              <w:rPr>
                <w:webHidden/>
              </w:rPr>
              <w:fldChar w:fldCharType="separate"/>
            </w:r>
            <w:r w:rsidR="00F85D98">
              <w:rPr>
                <w:webHidden/>
              </w:rPr>
              <w:t>11</w:t>
            </w:r>
            <w:r>
              <w:rPr>
                <w:webHidden/>
              </w:rPr>
              <w:fldChar w:fldCharType="end"/>
            </w:r>
          </w:hyperlink>
        </w:p>
        <w:p w14:paraId="25E4D7AF" w14:textId="10BF3119" w:rsidR="00F37153" w:rsidRDefault="00F37153">
          <w:pPr>
            <w:pStyle w:val="Sumrio2"/>
            <w:rPr>
              <w:rFonts w:asciiTheme="minorHAnsi" w:hAnsiTheme="minorHAnsi" w:cstheme="minorBidi"/>
              <w:b w:val="0"/>
              <w:lang w:eastAsia="pt-BR"/>
            </w:rPr>
          </w:pPr>
          <w:hyperlink w:anchor="_Toc113638518" w:history="1">
            <w:r w:rsidRPr="00261611">
              <w:rPr>
                <w:rStyle w:val="Hyperlink"/>
                <w:rFonts w:eastAsia="Times New Roman"/>
              </w:rPr>
              <w:t>Nota c) - Principais práticas contábeis</w:t>
            </w:r>
            <w:r>
              <w:rPr>
                <w:webHidden/>
              </w:rPr>
              <w:tab/>
            </w:r>
            <w:r>
              <w:rPr>
                <w:webHidden/>
              </w:rPr>
              <w:fldChar w:fldCharType="begin"/>
            </w:r>
            <w:r>
              <w:rPr>
                <w:webHidden/>
              </w:rPr>
              <w:instrText xml:space="preserve"> PAGEREF _Toc113638518 \h </w:instrText>
            </w:r>
            <w:r>
              <w:rPr>
                <w:webHidden/>
              </w:rPr>
            </w:r>
            <w:r>
              <w:rPr>
                <w:webHidden/>
              </w:rPr>
              <w:fldChar w:fldCharType="separate"/>
            </w:r>
            <w:r w:rsidR="00F85D98">
              <w:rPr>
                <w:webHidden/>
              </w:rPr>
              <w:t>14</w:t>
            </w:r>
            <w:r>
              <w:rPr>
                <w:webHidden/>
              </w:rPr>
              <w:fldChar w:fldCharType="end"/>
            </w:r>
          </w:hyperlink>
        </w:p>
        <w:p w14:paraId="57331C51" w14:textId="3C9D0AC5" w:rsidR="00F37153" w:rsidRDefault="00F37153">
          <w:pPr>
            <w:pStyle w:val="Sumrio1"/>
            <w:rPr>
              <w:noProof/>
              <w:lang w:eastAsia="pt-BR"/>
            </w:rPr>
          </w:pPr>
          <w:hyperlink w:anchor="_Toc113638519" w:history="1">
            <w:r w:rsidRPr="00261611">
              <w:rPr>
                <w:rStyle w:val="Hyperlink"/>
                <w:rFonts w:ascii="Times New Roman" w:eastAsia="Times New Roman" w:hAnsi="Times New Roman" w:cs="Times New Roman"/>
                <w:b/>
                <w:bCs/>
                <w:noProof/>
              </w:rPr>
              <w:t>1.</w:t>
            </w:r>
            <w:r>
              <w:rPr>
                <w:noProof/>
                <w:lang w:eastAsia="pt-BR"/>
              </w:rPr>
              <w:tab/>
            </w:r>
            <w:r w:rsidRPr="00261611">
              <w:rPr>
                <w:rStyle w:val="Hyperlink"/>
                <w:rFonts w:ascii="Times New Roman" w:eastAsia="Times New Roman" w:hAnsi="Times New Roman" w:cs="Times New Roman"/>
                <w:b/>
                <w:noProof/>
              </w:rPr>
              <w:t>Ativo</w:t>
            </w:r>
            <w:r>
              <w:rPr>
                <w:noProof/>
                <w:webHidden/>
              </w:rPr>
              <w:tab/>
            </w:r>
            <w:r>
              <w:rPr>
                <w:noProof/>
                <w:webHidden/>
              </w:rPr>
              <w:fldChar w:fldCharType="begin"/>
            </w:r>
            <w:r>
              <w:rPr>
                <w:noProof/>
                <w:webHidden/>
              </w:rPr>
              <w:instrText xml:space="preserve"> PAGEREF _Toc113638519 \h </w:instrText>
            </w:r>
            <w:r>
              <w:rPr>
                <w:noProof/>
                <w:webHidden/>
              </w:rPr>
            </w:r>
            <w:r>
              <w:rPr>
                <w:noProof/>
                <w:webHidden/>
              </w:rPr>
              <w:fldChar w:fldCharType="separate"/>
            </w:r>
            <w:r w:rsidR="00F85D98">
              <w:rPr>
                <w:noProof/>
                <w:webHidden/>
              </w:rPr>
              <w:t>18</w:t>
            </w:r>
            <w:r>
              <w:rPr>
                <w:noProof/>
                <w:webHidden/>
              </w:rPr>
              <w:fldChar w:fldCharType="end"/>
            </w:r>
          </w:hyperlink>
        </w:p>
        <w:p w14:paraId="5ED23969" w14:textId="3FE2749F" w:rsidR="00F37153" w:rsidRDefault="00F37153">
          <w:pPr>
            <w:pStyle w:val="Sumrio1"/>
            <w:rPr>
              <w:noProof/>
              <w:lang w:eastAsia="pt-BR"/>
            </w:rPr>
          </w:pPr>
          <w:hyperlink w:anchor="_Toc113638520" w:history="1">
            <w:r w:rsidRPr="00261611">
              <w:rPr>
                <w:rStyle w:val="Hyperlink"/>
                <w:rFonts w:ascii="Times New Roman" w:eastAsia="Times New Roman" w:hAnsi="Times New Roman" w:cs="Times New Roman"/>
                <w:b/>
                <w:noProof/>
              </w:rPr>
              <w:t>1.1</w:t>
            </w:r>
            <w:r>
              <w:rPr>
                <w:noProof/>
                <w:lang w:eastAsia="pt-BR"/>
              </w:rPr>
              <w:tab/>
            </w:r>
            <w:r w:rsidRPr="00261611">
              <w:rPr>
                <w:rStyle w:val="Hyperlink"/>
                <w:rFonts w:ascii="Times New Roman" w:eastAsia="Times New Roman" w:hAnsi="Times New Roman" w:cs="Times New Roman"/>
                <w:b/>
                <w:noProof/>
              </w:rPr>
              <w:t>Ativo Circulante</w:t>
            </w:r>
            <w:r>
              <w:rPr>
                <w:noProof/>
                <w:webHidden/>
              </w:rPr>
              <w:tab/>
            </w:r>
            <w:r>
              <w:rPr>
                <w:noProof/>
                <w:webHidden/>
              </w:rPr>
              <w:fldChar w:fldCharType="begin"/>
            </w:r>
            <w:r>
              <w:rPr>
                <w:noProof/>
                <w:webHidden/>
              </w:rPr>
              <w:instrText xml:space="preserve"> PAGEREF _Toc113638520 \h </w:instrText>
            </w:r>
            <w:r>
              <w:rPr>
                <w:noProof/>
                <w:webHidden/>
              </w:rPr>
            </w:r>
            <w:r>
              <w:rPr>
                <w:noProof/>
                <w:webHidden/>
              </w:rPr>
              <w:fldChar w:fldCharType="separate"/>
            </w:r>
            <w:r w:rsidR="00F85D98">
              <w:rPr>
                <w:noProof/>
                <w:webHidden/>
              </w:rPr>
              <w:t>18</w:t>
            </w:r>
            <w:r>
              <w:rPr>
                <w:noProof/>
                <w:webHidden/>
              </w:rPr>
              <w:fldChar w:fldCharType="end"/>
            </w:r>
          </w:hyperlink>
        </w:p>
        <w:p w14:paraId="41F15B8B" w14:textId="4A3D3928" w:rsidR="00F37153" w:rsidRDefault="00F37153">
          <w:pPr>
            <w:pStyle w:val="Sumrio1"/>
            <w:rPr>
              <w:noProof/>
              <w:lang w:eastAsia="pt-BR"/>
            </w:rPr>
          </w:pPr>
          <w:hyperlink w:anchor="_Toc113638521" w:history="1">
            <w:r w:rsidRPr="00261611">
              <w:rPr>
                <w:rStyle w:val="Hyperlink"/>
                <w:rFonts w:ascii="Times New Roman" w:eastAsia="Times New Roman" w:hAnsi="Times New Roman" w:cs="Times New Roman"/>
                <w:b/>
                <w:noProof/>
              </w:rPr>
              <w:t>1.1.1</w:t>
            </w:r>
            <w:r>
              <w:rPr>
                <w:noProof/>
                <w:lang w:eastAsia="pt-BR"/>
              </w:rPr>
              <w:tab/>
            </w:r>
            <w:r w:rsidRPr="00261611">
              <w:rPr>
                <w:rStyle w:val="Hyperlink"/>
                <w:rFonts w:ascii="Times New Roman" w:eastAsia="Times New Roman" w:hAnsi="Times New Roman" w:cs="Times New Roman"/>
                <w:b/>
                <w:noProof/>
              </w:rPr>
              <w:t>Caixa e Equivalente de Caixa</w:t>
            </w:r>
            <w:r>
              <w:rPr>
                <w:noProof/>
                <w:webHidden/>
              </w:rPr>
              <w:tab/>
            </w:r>
            <w:r>
              <w:rPr>
                <w:noProof/>
                <w:webHidden/>
              </w:rPr>
              <w:fldChar w:fldCharType="begin"/>
            </w:r>
            <w:r>
              <w:rPr>
                <w:noProof/>
                <w:webHidden/>
              </w:rPr>
              <w:instrText xml:space="preserve"> PAGEREF _Toc113638521 \h </w:instrText>
            </w:r>
            <w:r>
              <w:rPr>
                <w:noProof/>
                <w:webHidden/>
              </w:rPr>
            </w:r>
            <w:r>
              <w:rPr>
                <w:noProof/>
                <w:webHidden/>
              </w:rPr>
              <w:fldChar w:fldCharType="separate"/>
            </w:r>
            <w:r w:rsidR="00F85D98">
              <w:rPr>
                <w:noProof/>
                <w:webHidden/>
              </w:rPr>
              <w:t>18</w:t>
            </w:r>
            <w:r>
              <w:rPr>
                <w:noProof/>
                <w:webHidden/>
              </w:rPr>
              <w:fldChar w:fldCharType="end"/>
            </w:r>
          </w:hyperlink>
        </w:p>
        <w:p w14:paraId="6351BAA3" w14:textId="412A472F" w:rsidR="00F37153" w:rsidRDefault="00F37153">
          <w:pPr>
            <w:pStyle w:val="Sumrio1"/>
            <w:rPr>
              <w:noProof/>
              <w:lang w:eastAsia="pt-BR"/>
            </w:rPr>
          </w:pPr>
          <w:hyperlink w:anchor="_Toc113638522" w:history="1">
            <w:r w:rsidRPr="00261611">
              <w:rPr>
                <w:rStyle w:val="Hyperlink"/>
                <w:rFonts w:ascii="Times New Roman" w:eastAsia="Times New Roman" w:hAnsi="Times New Roman" w:cs="Times New Roman"/>
                <w:b/>
                <w:noProof/>
              </w:rPr>
              <w:t>1.1.2</w:t>
            </w:r>
            <w:r>
              <w:rPr>
                <w:noProof/>
                <w:lang w:eastAsia="pt-BR"/>
              </w:rPr>
              <w:tab/>
            </w:r>
            <w:r w:rsidRPr="00261611">
              <w:rPr>
                <w:rStyle w:val="Hyperlink"/>
                <w:rFonts w:ascii="Times New Roman" w:eastAsia="Times New Roman" w:hAnsi="Times New Roman" w:cs="Times New Roman"/>
                <w:b/>
                <w:noProof/>
              </w:rPr>
              <w:t>Valores a Curto Prazo – SUS</w:t>
            </w:r>
            <w:r>
              <w:rPr>
                <w:noProof/>
                <w:webHidden/>
              </w:rPr>
              <w:tab/>
            </w:r>
            <w:r>
              <w:rPr>
                <w:noProof/>
                <w:webHidden/>
              </w:rPr>
              <w:fldChar w:fldCharType="begin"/>
            </w:r>
            <w:r>
              <w:rPr>
                <w:noProof/>
                <w:webHidden/>
              </w:rPr>
              <w:instrText xml:space="preserve"> PAGEREF _Toc113638522 \h </w:instrText>
            </w:r>
            <w:r>
              <w:rPr>
                <w:noProof/>
                <w:webHidden/>
              </w:rPr>
            </w:r>
            <w:r>
              <w:rPr>
                <w:noProof/>
                <w:webHidden/>
              </w:rPr>
              <w:fldChar w:fldCharType="separate"/>
            </w:r>
            <w:r w:rsidR="00F85D98">
              <w:rPr>
                <w:noProof/>
                <w:webHidden/>
              </w:rPr>
              <w:t>18</w:t>
            </w:r>
            <w:r>
              <w:rPr>
                <w:noProof/>
                <w:webHidden/>
              </w:rPr>
              <w:fldChar w:fldCharType="end"/>
            </w:r>
          </w:hyperlink>
        </w:p>
        <w:p w14:paraId="5171E292" w14:textId="3ECD3675" w:rsidR="00F37153" w:rsidRDefault="00F37153">
          <w:pPr>
            <w:pStyle w:val="Sumrio1"/>
            <w:rPr>
              <w:noProof/>
              <w:lang w:eastAsia="pt-BR"/>
            </w:rPr>
          </w:pPr>
          <w:hyperlink w:anchor="_Toc113638523" w:history="1">
            <w:r w:rsidRPr="00261611">
              <w:rPr>
                <w:rStyle w:val="Hyperlink"/>
                <w:rFonts w:ascii="Times New Roman" w:eastAsia="Times New Roman" w:hAnsi="Times New Roman" w:cs="Times New Roman"/>
                <w:b/>
                <w:noProof/>
              </w:rPr>
              <w:t>1.1.3</w:t>
            </w:r>
            <w:r>
              <w:rPr>
                <w:noProof/>
                <w:lang w:eastAsia="pt-BR"/>
              </w:rPr>
              <w:tab/>
            </w:r>
            <w:r w:rsidRPr="00261611">
              <w:rPr>
                <w:rStyle w:val="Hyperlink"/>
                <w:rFonts w:ascii="Times New Roman" w:eastAsia="Times New Roman" w:hAnsi="Times New Roman" w:cs="Times New Roman"/>
                <w:b/>
                <w:noProof/>
              </w:rPr>
              <w:t>Subvenções a Receber</w:t>
            </w:r>
            <w:r>
              <w:rPr>
                <w:noProof/>
                <w:webHidden/>
              </w:rPr>
              <w:tab/>
            </w:r>
            <w:r>
              <w:rPr>
                <w:noProof/>
                <w:webHidden/>
              </w:rPr>
              <w:fldChar w:fldCharType="begin"/>
            </w:r>
            <w:r>
              <w:rPr>
                <w:noProof/>
                <w:webHidden/>
              </w:rPr>
              <w:instrText xml:space="preserve"> PAGEREF _Toc113638523 \h </w:instrText>
            </w:r>
            <w:r>
              <w:rPr>
                <w:noProof/>
                <w:webHidden/>
              </w:rPr>
            </w:r>
            <w:r>
              <w:rPr>
                <w:noProof/>
                <w:webHidden/>
              </w:rPr>
              <w:fldChar w:fldCharType="separate"/>
            </w:r>
            <w:r w:rsidR="00F85D98">
              <w:rPr>
                <w:noProof/>
                <w:webHidden/>
              </w:rPr>
              <w:t>19</w:t>
            </w:r>
            <w:r>
              <w:rPr>
                <w:noProof/>
                <w:webHidden/>
              </w:rPr>
              <w:fldChar w:fldCharType="end"/>
            </w:r>
          </w:hyperlink>
        </w:p>
        <w:p w14:paraId="190DCF56" w14:textId="0F9099F5" w:rsidR="00F37153" w:rsidRDefault="00F37153">
          <w:pPr>
            <w:pStyle w:val="Sumrio1"/>
            <w:rPr>
              <w:noProof/>
              <w:lang w:eastAsia="pt-BR"/>
            </w:rPr>
          </w:pPr>
          <w:hyperlink w:anchor="_Toc113638524" w:history="1">
            <w:r w:rsidRPr="00261611">
              <w:rPr>
                <w:rStyle w:val="Hyperlink"/>
                <w:rFonts w:ascii="Times New Roman" w:eastAsia="Times New Roman" w:hAnsi="Times New Roman" w:cs="Times New Roman"/>
                <w:b/>
                <w:noProof/>
              </w:rPr>
              <w:t>1.1.4</w:t>
            </w:r>
            <w:r>
              <w:rPr>
                <w:noProof/>
                <w:lang w:eastAsia="pt-BR"/>
              </w:rPr>
              <w:tab/>
            </w:r>
            <w:r w:rsidRPr="00261611">
              <w:rPr>
                <w:rStyle w:val="Hyperlink"/>
                <w:rFonts w:ascii="Times New Roman" w:eastAsia="Times New Roman" w:hAnsi="Times New Roman" w:cs="Times New Roman"/>
                <w:b/>
                <w:noProof/>
              </w:rPr>
              <w:t>Adiantamentos e Créditos a Receber</w:t>
            </w:r>
            <w:r>
              <w:rPr>
                <w:noProof/>
                <w:webHidden/>
              </w:rPr>
              <w:tab/>
            </w:r>
            <w:r>
              <w:rPr>
                <w:noProof/>
                <w:webHidden/>
              </w:rPr>
              <w:fldChar w:fldCharType="begin"/>
            </w:r>
            <w:r>
              <w:rPr>
                <w:noProof/>
                <w:webHidden/>
              </w:rPr>
              <w:instrText xml:space="preserve"> PAGEREF _Toc113638524 \h </w:instrText>
            </w:r>
            <w:r>
              <w:rPr>
                <w:noProof/>
                <w:webHidden/>
              </w:rPr>
            </w:r>
            <w:r>
              <w:rPr>
                <w:noProof/>
                <w:webHidden/>
              </w:rPr>
              <w:fldChar w:fldCharType="separate"/>
            </w:r>
            <w:r w:rsidR="00F85D98">
              <w:rPr>
                <w:noProof/>
                <w:webHidden/>
              </w:rPr>
              <w:t>19</w:t>
            </w:r>
            <w:r>
              <w:rPr>
                <w:noProof/>
                <w:webHidden/>
              </w:rPr>
              <w:fldChar w:fldCharType="end"/>
            </w:r>
          </w:hyperlink>
        </w:p>
        <w:p w14:paraId="41D7D6FB" w14:textId="735A1732" w:rsidR="00F37153" w:rsidRDefault="00F37153">
          <w:pPr>
            <w:pStyle w:val="Sumrio1"/>
            <w:rPr>
              <w:noProof/>
              <w:lang w:eastAsia="pt-BR"/>
            </w:rPr>
          </w:pPr>
          <w:hyperlink w:anchor="_Toc113638525" w:history="1">
            <w:r w:rsidRPr="00261611">
              <w:rPr>
                <w:rStyle w:val="Hyperlink"/>
                <w:rFonts w:ascii="Times New Roman" w:eastAsia="Times New Roman" w:hAnsi="Times New Roman" w:cs="Times New Roman"/>
                <w:b/>
                <w:noProof/>
              </w:rPr>
              <w:t>1.1.5</w:t>
            </w:r>
            <w:r>
              <w:rPr>
                <w:noProof/>
                <w:lang w:eastAsia="pt-BR"/>
              </w:rPr>
              <w:tab/>
            </w:r>
            <w:r w:rsidRPr="00261611">
              <w:rPr>
                <w:rStyle w:val="Hyperlink"/>
                <w:rFonts w:ascii="Times New Roman" w:eastAsia="Times New Roman" w:hAnsi="Times New Roman" w:cs="Times New Roman"/>
                <w:b/>
                <w:noProof/>
              </w:rPr>
              <w:t>Estoques</w:t>
            </w:r>
            <w:r>
              <w:rPr>
                <w:noProof/>
                <w:webHidden/>
              </w:rPr>
              <w:tab/>
            </w:r>
            <w:r>
              <w:rPr>
                <w:noProof/>
                <w:webHidden/>
              </w:rPr>
              <w:fldChar w:fldCharType="begin"/>
            </w:r>
            <w:r>
              <w:rPr>
                <w:noProof/>
                <w:webHidden/>
              </w:rPr>
              <w:instrText xml:space="preserve"> PAGEREF _Toc113638525 \h </w:instrText>
            </w:r>
            <w:r>
              <w:rPr>
                <w:noProof/>
                <w:webHidden/>
              </w:rPr>
            </w:r>
            <w:r>
              <w:rPr>
                <w:noProof/>
                <w:webHidden/>
              </w:rPr>
              <w:fldChar w:fldCharType="separate"/>
            </w:r>
            <w:r w:rsidR="00F85D98">
              <w:rPr>
                <w:noProof/>
                <w:webHidden/>
              </w:rPr>
              <w:t>21</w:t>
            </w:r>
            <w:r>
              <w:rPr>
                <w:noProof/>
                <w:webHidden/>
              </w:rPr>
              <w:fldChar w:fldCharType="end"/>
            </w:r>
          </w:hyperlink>
        </w:p>
        <w:p w14:paraId="105F32A1" w14:textId="3956C423" w:rsidR="00F37153" w:rsidRDefault="00F37153">
          <w:pPr>
            <w:pStyle w:val="Sumrio1"/>
            <w:rPr>
              <w:noProof/>
              <w:lang w:eastAsia="pt-BR"/>
            </w:rPr>
          </w:pPr>
          <w:hyperlink w:anchor="_Toc113638526" w:history="1">
            <w:r w:rsidRPr="00261611">
              <w:rPr>
                <w:rStyle w:val="Hyperlink"/>
                <w:rFonts w:ascii="Times New Roman" w:eastAsia="Times New Roman" w:hAnsi="Times New Roman" w:cs="Times New Roman"/>
                <w:b/>
                <w:noProof/>
              </w:rPr>
              <w:t>1.2</w:t>
            </w:r>
            <w:r>
              <w:rPr>
                <w:noProof/>
                <w:lang w:eastAsia="pt-BR"/>
              </w:rPr>
              <w:tab/>
            </w:r>
            <w:r w:rsidRPr="00261611">
              <w:rPr>
                <w:rStyle w:val="Hyperlink"/>
                <w:rFonts w:ascii="Times New Roman" w:eastAsia="Times New Roman" w:hAnsi="Times New Roman" w:cs="Times New Roman"/>
                <w:b/>
                <w:noProof/>
              </w:rPr>
              <w:t>Ativo Não Circulante</w:t>
            </w:r>
            <w:r>
              <w:rPr>
                <w:noProof/>
                <w:webHidden/>
              </w:rPr>
              <w:tab/>
            </w:r>
            <w:r>
              <w:rPr>
                <w:noProof/>
                <w:webHidden/>
              </w:rPr>
              <w:fldChar w:fldCharType="begin"/>
            </w:r>
            <w:r>
              <w:rPr>
                <w:noProof/>
                <w:webHidden/>
              </w:rPr>
              <w:instrText xml:space="preserve"> PAGEREF _Toc113638526 \h </w:instrText>
            </w:r>
            <w:r>
              <w:rPr>
                <w:noProof/>
                <w:webHidden/>
              </w:rPr>
            </w:r>
            <w:r>
              <w:rPr>
                <w:noProof/>
                <w:webHidden/>
              </w:rPr>
              <w:fldChar w:fldCharType="separate"/>
            </w:r>
            <w:r w:rsidR="00F85D98">
              <w:rPr>
                <w:noProof/>
                <w:webHidden/>
              </w:rPr>
              <w:t>22</w:t>
            </w:r>
            <w:r>
              <w:rPr>
                <w:noProof/>
                <w:webHidden/>
              </w:rPr>
              <w:fldChar w:fldCharType="end"/>
            </w:r>
          </w:hyperlink>
        </w:p>
        <w:p w14:paraId="2F25FCFE" w14:textId="7129C8F8" w:rsidR="00F37153" w:rsidRDefault="00F37153">
          <w:pPr>
            <w:pStyle w:val="Sumrio1"/>
            <w:rPr>
              <w:noProof/>
              <w:lang w:eastAsia="pt-BR"/>
            </w:rPr>
          </w:pPr>
          <w:hyperlink w:anchor="_Toc113638527" w:history="1">
            <w:r w:rsidRPr="00261611">
              <w:rPr>
                <w:rStyle w:val="Hyperlink"/>
                <w:rFonts w:ascii="Times New Roman" w:eastAsia="Times New Roman" w:hAnsi="Times New Roman" w:cs="Times New Roman"/>
                <w:b/>
                <w:noProof/>
              </w:rPr>
              <w:t>1.2.1</w:t>
            </w:r>
            <w:r>
              <w:rPr>
                <w:noProof/>
                <w:lang w:eastAsia="pt-BR"/>
              </w:rPr>
              <w:tab/>
            </w:r>
            <w:r w:rsidRPr="00261611">
              <w:rPr>
                <w:rStyle w:val="Hyperlink"/>
                <w:rFonts w:ascii="Times New Roman" w:eastAsia="Times New Roman" w:hAnsi="Times New Roman" w:cs="Times New Roman"/>
                <w:b/>
                <w:noProof/>
              </w:rPr>
              <w:t>Valores a Longo Prazo - SUS</w:t>
            </w:r>
            <w:r>
              <w:rPr>
                <w:noProof/>
                <w:webHidden/>
              </w:rPr>
              <w:tab/>
            </w:r>
            <w:r>
              <w:rPr>
                <w:noProof/>
                <w:webHidden/>
              </w:rPr>
              <w:fldChar w:fldCharType="begin"/>
            </w:r>
            <w:r>
              <w:rPr>
                <w:noProof/>
                <w:webHidden/>
              </w:rPr>
              <w:instrText xml:space="preserve"> PAGEREF _Toc113638527 \h </w:instrText>
            </w:r>
            <w:r>
              <w:rPr>
                <w:noProof/>
                <w:webHidden/>
              </w:rPr>
            </w:r>
            <w:r>
              <w:rPr>
                <w:noProof/>
                <w:webHidden/>
              </w:rPr>
              <w:fldChar w:fldCharType="separate"/>
            </w:r>
            <w:r w:rsidR="00F85D98">
              <w:rPr>
                <w:noProof/>
                <w:webHidden/>
              </w:rPr>
              <w:t>23</w:t>
            </w:r>
            <w:r>
              <w:rPr>
                <w:noProof/>
                <w:webHidden/>
              </w:rPr>
              <w:fldChar w:fldCharType="end"/>
            </w:r>
          </w:hyperlink>
        </w:p>
        <w:p w14:paraId="5F676015" w14:textId="57C46DA3" w:rsidR="00F37153" w:rsidRDefault="00F37153">
          <w:pPr>
            <w:pStyle w:val="Sumrio1"/>
            <w:rPr>
              <w:noProof/>
              <w:lang w:eastAsia="pt-BR"/>
            </w:rPr>
          </w:pPr>
          <w:hyperlink w:anchor="_Toc113638528" w:history="1">
            <w:r w:rsidRPr="00261611">
              <w:rPr>
                <w:rStyle w:val="Hyperlink"/>
                <w:rFonts w:ascii="Times New Roman" w:eastAsia="Times New Roman" w:hAnsi="Times New Roman" w:cs="Times New Roman"/>
                <w:b/>
                <w:noProof/>
              </w:rPr>
              <w:t>1.2.2</w:t>
            </w:r>
            <w:r>
              <w:rPr>
                <w:noProof/>
                <w:lang w:eastAsia="pt-BR"/>
              </w:rPr>
              <w:tab/>
            </w:r>
            <w:r w:rsidRPr="00261611">
              <w:rPr>
                <w:rStyle w:val="Hyperlink"/>
                <w:rFonts w:ascii="Times New Roman" w:eastAsia="Times New Roman" w:hAnsi="Times New Roman" w:cs="Times New Roman"/>
                <w:b/>
                <w:noProof/>
              </w:rPr>
              <w:t>Depósitos Judiciais</w:t>
            </w:r>
            <w:r>
              <w:rPr>
                <w:noProof/>
                <w:webHidden/>
              </w:rPr>
              <w:tab/>
            </w:r>
            <w:r>
              <w:rPr>
                <w:noProof/>
                <w:webHidden/>
              </w:rPr>
              <w:fldChar w:fldCharType="begin"/>
            </w:r>
            <w:r>
              <w:rPr>
                <w:noProof/>
                <w:webHidden/>
              </w:rPr>
              <w:instrText xml:space="preserve"> PAGEREF _Toc113638528 \h </w:instrText>
            </w:r>
            <w:r>
              <w:rPr>
                <w:noProof/>
                <w:webHidden/>
              </w:rPr>
            </w:r>
            <w:r>
              <w:rPr>
                <w:noProof/>
                <w:webHidden/>
              </w:rPr>
              <w:fldChar w:fldCharType="separate"/>
            </w:r>
            <w:r w:rsidR="00F85D98">
              <w:rPr>
                <w:noProof/>
                <w:webHidden/>
              </w:rPr>
              <w:t>23</w:t>
            </w:r>
            <w:r>
              <w:rPr>
                <w:noProof/>
                <w:webHidden/>
              </w:rPr>
              <w:fldChar w:fldCharType="end"/>
            </w:r>
          </w:hyperlink>
        </w:p>
        <w:p w14:paraId="1BDDEE3B" w14:textId="4057D073" w:rsidR="00F37153" w:rsidRDefault="00F37153">
          <w:pPr>
            <w:pStyle w:val="Sumrio1"/>
            <w:rPr>
              <w:noProof/>
              <w:lang w:eastAsia="pt-BR"/>
            </w:rPr>
          </w:pPr>
          <w:hyperlink w:anchor="_Toc113638529" w:history="1">
            <w:r w:rsidRPr="00261611">
              <w:rPr>
                <w:rStyle w:val="Hyperlink"/>
                <w:rFonts w:ascii="Times New Roman" w:eastAsia="Times New Roman" w:hAnsi="Times New Roman" w:cs="Times New Roman"/>
                <w:b/>
                <w:noProof/>
              </w:rPr>
              <w:t>1.2.3</w:t>
            </w:r>
            <w:r>
              <w:rPr>
                <w:noProof/>
                <w:lang w:eastAsia="pt-BR"/>
              </w:rPr>
              <w:tab/>
            </w:r>
            <w:r w:rsidRPr="00261611">
              <w:rPr>
                <w:rStyle w:val="Hyperlink"/>
                <w:rFonts w:ascii="Times New Roman" w:eastAsia="Times New Roman" w:hAnsi="Times New Roman" w:cs="Times New Roman"/>
                <w:b/>
                <w:noProof/>
              </w:rPr>
              <w:t>Imobilizado</w:t>
            </w:r>
            <w:r>
              <w:rPr>
                <w:noProof/>
                <w:webHidden/>
              </w:rPr>
              <w:tab/>
            </w:r>
            <w:r>
              <w:rPr>
                <w:noProof/>
                <w:webHidden/>
              </w:rPr>
              <w:fldChar w:fldCharType="begin"/>
            </w:r>
            <w:r>
              <w:rPr>
                <w:noProof/>
                <w:webHidden/>
              </w:rPr>
              <w:instrText xml:space="preserve"> PAGEREF _Toc113638529 \h </w:instrText>
            </w:r>
            <w:r>
              <w:rPr>
                <w:noProof/>
                <w:webHidden/>
              </w:rPr>
            </w:r>
            <w:r>
              <w:rPr>
                <w:noProof/>
                <w:webHidden/>
              </w:rPr>
              <w:fldChar w:fldCharType="separate"/>
            </w:r>
            <w:r w:rsidR="00F85D98">
              <w:rPr>
                <w:noProof/>
                <w:webHidden/>
              </w:rPr>
              <w:t>23</w:t>
            </w:r>
            <w:r>
              <w:rPr>
                <w:noProof/>
                <w:webHidden/>
              </w:rPr>
              <w:fldChar w:fldCharType="end"/>
            </w:r>
          </w:hyperlink>
        </w:p>
        <w:p w14:paraId="2C0916CA" w14:textId="740EC2F3" w:rsidR="00F37153" w:rsidRDefault="00F37153">
          <w:pPr>
            <w:pStyle w:val="Sumrio1"/>
            <w:rPr>
              <w:noProof/>
              <w:lang w:eastAsia="pt-BR"/>
            </w:rPr>
          </w:pPr>
          <w:hyperlink w:anchor="_Toc113638530" w:history="1">
            <w:r w:rsidRPr="00261611">
              <w:rPr>
                <w:rStyle w:val="Hyperlink"/>
                <w:rFonts w:ascii="Times New Roman" w:eastAsia="Times New Roman" w:hAnsi="Times New Roman" w:cs="Times New Roman"/>
                <w:b/>
                <w:noProof/>
              </w:rPr>
              <w:t>1.2.3.1</w:t>
            </w:r>
            <w:r>
              <w:rPr>
                <w:noProof/>
                <w:lang w:eastAsia="pt-BR"/>
              </w:rPr>
              <w:tab/>
            </w:r>
            <w:r w:rsidRPr="00261611">
              <w:rPr>
                <w:rStyle w:val="Hyperlink"/>
                <w:rFonts w:ascii="Times New Roman" w:eastAsia="Times New Roman" w:hAnsi="Times New Roman" w:cs="Times New Roman"/>
                <w:b/>
                <w:noProof/>
              </w:rPr>
              <w:t>Bens móveis</w:t>
            </w:r>
            <w:r>
              <w:rPr>
                <w:noProof/>
                <w:webHidden/>
              </w:rPr>
              <w:tab/>
            </w:r>
            <w:r>
              <w:rPr>
                <w:noProof/>
                <w:webHidden/>
              </w:rPr>
              <w:fldChar w:fldCharType="begin"/>
            </w:r>
            <w:r>
              <w:rPr>
                <w:noProof/>
                <w:webHidden/>
              </w:rPr>
              <w:instrText xml:space="preserve"> PAGEREF _Toc113638530 \h </w:instrText>
            </w:r>
            <w:r>
              <w:rPr>
                <w:noProof/>
                <w:webHidden/>
              </w:rPr>
            </w:r>
            <w:r>
              <w:rPr>
                <w:noProof/>
                <w:webHidden/>
              </w:rPr>
              <w:fldChar w:fldCharType="separate"/>
            </w:r>
            <w:r w:rsidR="00F85D98">
              <w:rPr>
                <w:noProof/>
                <w:webHidden/>
              </w:rPr>
              <w:t>24</w:t>
            </w:r>
            <w:r>
              <w:rPr>
                <w:noProof/>
                <w:webHidden/>
              </w:rPr>
              <w:fldChar w:fldCharType="end"/>
            </w:r>
          </w:hyperlink>
        </w:p>
        <w:p w14:paraId="73BC168D" w14:textId="12BC2A29" w:rsidR="00F37153" w:rsidRDefault="00F37153">
          <w:pPr>
            <w:pStyle w:val="Sumrio1"/>
            <w:rPr>
              <w:noProof/>
              <w:lang w:eastAsia="pt-BR"/>
            </w:rPr>
          </w:pPr>
          <w:hyperlink w:anchor="_Toc113638531" w:history="1">
            <w:r w:rsidRPr="00261611">
              <w:rPr>
                <w:rStyle w:val="Hyperlink"/>
                <w:rFonts w:ascii="Times New Roman" w:eastAsia="Times New Roman" w:hAnsi="Times New Roman" w:cs="Times New Roman"/>
                <w:b/>
                <w:noProof/>
              </w:rPr>
              <w:t>1.2.3.2</w:t>
            </w:r>
            <w:r>
              <w:rPr>
                <w:noProof/>
                <w:lang w:eastAsia="pt-BR"/>
              </w:rPr>
              <w:tab/>
            </w:r>
            <w:r w:rsidRPr="00261611">
              <w:rPr>
                <w:rStyle w:val="Hyperlink"/>
                <w:rFonts w:ascii="Times New Roman" w:eastAsia="Times New Roman" w:hAnsi="Times New Roman" w:cs="Times New Roman"/>
                <w:b/>
                <w:noProof/>
              </w:rPr>
              <w:t>Bens Imóveis</w:t>
            </w:r>
            <w:r>
              <w:rPr>
                <w:noProof/>
                <w:webHidden/>
              </w:rPr>
              <w:tab/>
            </w:r>
            <w:r>
              <w:rPr>
                <w:noProof/>
                <w:webHidden/>
              </w:rPr>
              <w:fldChar w:fldCharType="begin"/>
            </w:r>
            <w:r>
              <w:rPr>
                <w:noProof/>
                <w:webHidden/>
              </w:rPr>
              <w:instrText xml:space="preserve"> PAGEREF _Toc113638531 \h </w:instrText>
            </w:r>
            <w:r>
              <w:rPr>
                <w:noProof/>
                <w:webHidden/>
              </w:rPr>
            </w:r>
            <w:r>
              <w:rPr>
                <w:noProof/>
                <w:webHidden/>
              </w:rPr>
              <w:fldChar w:fldCharType="separate"/>
            </w:r>
            <w:r w:rsidR="00F85D98">
              <w:rPr>
                <w:noProof/>
                <w:webHidden/>
              </w:rPr>
              <w:t>25</w:t>
            </w:r>
            <w:r>
              <w:rPr>
                <w:noProof/>
                <w:webHidden/>
              </w:rPr>
              <w:fldChar w:fldCharType="end"/>
            </w:r>
          </w:hyperlink>
        </w:p>
        <w:p w14:paraId="11BA10E4" w14:textId="350471B3" w:rsidR="00F37153" w:rsidRDefault="00F37153">
          <w:pPr>
            <w:pStyle w:val="Sumrio1"/>
            <w:rPr>
              <w:noProof/>
              <w:lang w:eastAsia="pt-BR"/>
            </w:rPr>
          </w:pPr>
          <w:hyperlink w:anchor="_Toc113638532" w:history="1">
            <w:r w:rsidRPr="00261611">
              <w:rPr>
                <w:rStyle w:val="Hyperlink"/>
                <w:rFonts w:ascii="Times New Roman" w:eastAsia="Times New Roman" w:hAnsi="Times New Roman" w:cs="Times New Roman"/>
                <w:b/>
                <w:noProof/>
              </w:rPr>
              <w:t>1.2.3.3</w:t>
            </w:r>
            <w:r>
              <w:rPr>
                <w:noProof/>
                <w:lang w:eastAsia="pt-BR"/>
              </w:rPr>
              <w:tab/>
            </w:r>
            <w:r w:rsidRPr="00261611">
              <w:rPr>
                <w:rStyle w:val="Hyperlink"/>
                <w:rFonts w:ascii="Times New Roman" w:eastAsia="Times New Roman" w:hAnsi="Times New Roman" w:cs="Times New Roman"/>
                <w:b/>
                <w:noProof/>
              </w:rPr>
              <w:t>Depreciação e Amortização do imobilizado</w:t>
            </w:r>
            <w:r>
              <w:rPr>
                <w:noProof/>
                <w:webHidden/>
              </w:rPr>
              <w:tab/>
            </w:r>
            <w:r>
              <w:rPr>
                <w:noProof/>
                <w:webHidden/>
              </w:rPr>
              <w:fldChar w:fldCharType="begin"/>
            </w:r>
            <w:r>
              <w:rPr>
                <w:noProof/>
                <w:webHidden/>
              </w:rPr>
              <w:instrText xml:space="preserve"> PAGEREF _Toc113638532 \h </w:instrText>
            </w:r>
            <w:r>
              <w:rPr>
                <w:noProof/>
                <w:webHidden/>
              </w:rPr>
            </w:r>
            <w:r>
              <w:rPr>
                <w:noProof/>
                <w:webHidden/>
              </w:rPr>
              <w:fldChar w:fldCharType="separate"/>
            </w:r>
            <w:r w:rsidR="00F85D98">
              <w:rPr>
                <w:noProof/>
                <w:webHidden/>
              </w:rPr>
              <w:t>25</w:t>
            </w:r>
            <w:r>
              <w:rPr>
                <w:noProof/>
                <w:webHidden/>
              </w:rPr>
              <w:fldChar w:fldCharType="end"/>
            </w:r>
          </w:hyperlink>
        </w:p>
        <w:p w14:paraId="2A26C36F" w14:textId="12CA0E2B" w:rsidR="00F37153" w:rsidRDefault="00F37153">
          <w:pPr>
            <w:pStyle w:val="Sumrio1"/>
            <w:rPr>
              <w:noProof/>
              <w:lang w:eastAsia="pt-BR"/>
            </w:rPr>
          </w:pPr>
          <w:hyperlink w:anchor="_Toc113638533" w:history="1">
            <w:r w:rsidRPr="00261611">
              <w:rPr>
                <w:rStyle w:val="Hyperlink"/>
                <w:rFonts w:ascii="Times New Roman" w:eastAsia="Times New Roman" w:hAnsi="Times New Roman" w:cs="Times New Roman"/>
                <w:b/>
                <w:noProof/>
              </w:rPr>
              <w:t>1.2.4</w:t>
            </w:r>
            <w:r>
              <w:rPr>
                <w:noProof/>
                <w:lang w:eastAsia="pt-BR"/>
              </w:rPr>
              <w:tab/>
            </w:r>
            <w:r w:rsidRPr="00261611">
              <w:rPr>
                <w:rStyle w:val="Hyperlink"/>
                <w:rFonts w:ascii="Times New Roman" w:eastAsia="Times New Roman" w:hAnsi="Times New Roman" w:cs="Times New Roman"/>
                <w:b/>
                <w:noProof/>
              </w:rPr>
              <w:t>Impairment de ativos não financeiros</w:t>
            </w:r>
            <w:r>
              <w:rPr>
                <w:noProof/>
                <w:webHidden/>
              </w:rPr>
              <w:tab/>
            </w:r>
            <w:r>
              <w:rPr>
                <w:noProof/>
                <w:webHidden/>
              </w:rPr>
              <w:fldChar w:fldCharType="begin"/>
            </w:r>
            <w:r>
              <w:rPr>
                <w:noProof/>
                <w:webHidden/>
              </w:rPr>
              <w:instrText xml:space="preserve"> PAGEREF _Toc113638533 \h </w:instrText>
            </w:r>
            <w:r>
              <w:rPr>
                <w:noProof/>
                <w:webHidden/>
              </w:rPr>
            </w:r>
            <w:r>
              <w:rPr>
                <w:noProof/>
                <w:webHidden/>
              </w:rPr>
              <w:fldChar w:fldCharType="separate"/>
            </w:r>
            <w:r w:rsidR="00F85D98">
              <w:rPr>
                <w:noProof/>
                <w:webHidden/>
              </w:rPr>
              <w:t>26</w:t>
            </w:r>
            <w:r>
              <w:rPr>
                <w:noProof/>
                <w:webHidden/>
              </w:rPr>
              <w:fldChar w:fldCharType="end"/>
            </w:r>
          </w:hyperlink>
        </w:p>
        <w:p w14:paraId="2C24538A" w14:textId="2983687A" w:rsidR="00F37153" w:rsidRDefault="00F37153">
          <w:pPr>
            <w:pStyle w:val="Sumrio1"/>
            <w:rPr>
              <w:noProof/>
              <w:lang w:eastAsia="pt-BR"/>
            </w:rPr>
          </w:pPr>
          <w:hyperlink w:anchor="_Toc113638534" w:history="1">
            <w:r w:rsidRPr="00261611">
              <w:rPr>
                <w:rStyle w:val="Hyperlink"/>
                <w:rFonts w:ascii="Times New Roman" w:eastAsia="Times New Roman" w:hAnsi="Times New Roman" w:cs="Times New Roman"/>
                <w:b/>
                <w:noProof/>
              </w:rPr>
              <w:t>1.2.5</w:t>
            </w:r>
            <w:r>
              <w:rPr>
                <w:noProof/>
                <w:lang w:eastAsia="pt-BR"/>
              </w:rPr>
              <w:tab/>
            </w:r>
            <w:r w:rsidRPr="00261611">
              <w:rPr>
                <w:rStyle w:val="Hyperlink"/>
                <w:rFonts w:ascii="Times New Roman" w:eastAsia="Times New Roman" w:hAnsi="Times New Roman" w:cs="Times New Roman"/>
                <w:b/>
                <w:noProof/>
              </w:rPr>
              <w:t>Intangível</w:t>
            </w:r>
            <w:r>
              <w:rPr>
                <w:noProof/>
                <w:webHidden/>
              </w:rPr>
              <w:tab/>
            </w:r>
            <w:r>
              <w:rPr>
                <w:noProof/>
                <w:webHidden/>
              </w:rPr>
              <w:fldChar w:fldCharType="begin"/>
            </w:r>
            <w:r>
              <w:rPr>
                <w:noProof/>
                <w:webHidden/>
              </w:rPr>
              <w:instrText xml:space="preserve"> PAGEREF _Toc113638534 \h </w:instrText>
            </w:r>
            <w:r>
              <w:rPr>
                <w:noProof/>
                <w:webHidden/>
              </w:rPr>
            </w:r>
            <w:r>
              <w:rPr>
                <w:noProof/>
                <w:webHidden/>
              </w:rPr>
              <w:fldChar w:fldCharType="separate"/>
            </w:r>
            <w:r w:rsidR="00F85D98">
              <w:rPr>
                <w:noProof/>
                <w:webHidden/>
              </w:rPr>
              <w:t>26</w:t>
            </w:r>
            <w:r>
              <w:rPr>
                <w:noProof/>
                <w:webHidden/>
              </w:rPr>
              <w:fldChar w:fldCharType="end"/>
            </w:r>
          </w:hyperlink>
        </w:p>
        <w:p w14:paraId="08A5A349" w14:textId="46690F54" w:rsidR="00F37153" w:rsidRDefault="00F37153">
          <w:pPr>
            <w:pStyle w:val="Sumrio1"/>
            <w:rPr>
              <w:noProof/>
              <w:lang w:eastAsia="pt-BR"/>
            </w:rPr>
          </w:pPr>
          <w:hyperlink w:anchor="_Toc113638535" w:history="1">
            <w:r w:rsidRPr="00261611">
              <w:rPr>
                <w:rStyle w:val="Hyperlink"/>
                <w:rFonts w:ascii="Times New Roman" w:eastAsia="Times New Roman" w:hAnsi="Times New Roman" w:cs="Times New Roman"/>
                <w:b/>
                <w:noProof/>
              </w:rPr>
              <w:t>1.2.5.1 Contrato de Arrendamento</w:t>
            </w:r>
            <w:r>
              <w:rPr>
                <w:noProof/>
                <w:webHidden/>
              </w:rPr>
              <w:tab/>
            </w:r>
            <w:r>
              <w:rPr>
                <w:noProof/>
                <w:webHidden/>
              </w:rPr>
              <w:fldChar w:fldCharType="begin"/>
            </w:r>
            <w:r>
              <w:rPr>
                <w:noProof/>
                <w:webHidden/>
              </w:rPr>
              <w:instrText xml:space="preserve"> PAGEREF _Toc113638535 \h </w:instrText>
            </w:r>
            <w:r>
              <w:rPr>
                <w:noProof/>
                <w:webHidden/>
              </w:rPr>
            </w:r>
            <w:r>
              <w:rPr>
                <w:noProof/>
                <w:webHidden/>
              </w:rPr>
              <w:fldChar w:fldCharType="separate"/>
            </w:r>
            <w:r w:rsidR="00F85D98">
              <w:rPr>
                <w:noProof/>
                <w:webHidden/>
              </w:rPr>
              <w:t>27</w:t>
            </w:r>
            <w:r>
              <w:rPr>
                <w:noProof/>
                <w:webHidden/>
              </w:rPr>
              <w:fldChar w:fldCharType="end"/>
            </w:r>
          </w:hyperlink>
        </w:p>
        <w:p w14:paraId="5575EC4D" w14:textId="42ECB2B7" w:rsidR="00F37153" w:rsidRDefault="00F37153">
          <w:pPr>
            <w:pStyle w:val="Sumrio1"/>
            <w:rPr>
              <w:noProof/>
              <w:lang w:eastAsia="pt-BR"/>
            </w:rPr>
          </w:pPr>
          <w:hyperlink w:anchor="_Toc113638536" w:history="1">
            <w:r w:rsidRPr="00261611">
              <w:rPr>
                <w:rStyle w:val="Hyperlink"/>
                <w:rFonts w:ascii="Times New Roman" w:eastAsia="Times New Roman" w:hAnsi="Times New Roman" w:cs="Times New Roman"/>
                <w:b/>
                <w:bCs/>
                <w:noProof/>
              </w:rPr>
              <w:t>2.</w:t>
            </w:r>
            <w:r>
              <w:rPr>
                <w:noProof/>
                <w:lang w:eastAsia="pt-BR"/>
              </w:rPr>
              <w:tab/>
            </w:r>
            <w:r w:rsidRPr="00261611">
              <w:rPr>
                <w:rStyle w:val="Hyperlink"/>
                <w:rFonts w:ascii="Times New Roman" w:eastAsia="Times New Roman" w:hAnsi="Times New Roman" w:cs="Times New Roman"/>
                <w:b/>
                <w:noProof/>
              </w:rPr>
              <w:t>Passivo</w:t>
            </w:r>
            <w:r>
              <w:rPr>
                <w:noProof/>
                <w:webHidden/>
              </w:rPr>
              <w:tab/>
            </w:r>
            <w:r>
              <w:rPr>
                <w:noProof/>
                <w:webHidden/>
              </w:rPr>
              <w:fldChar w:fldCharType="begin"/>
            </w:r>
            <w:r>
              <w:rPr>
                <w:noProof/>
                <w:webHidden/>
              </w:rPr>
              <w:instrText xml:space="preserve"> PAGEREF _Toc113638536 \h </w:instrText>
            </w:r>
            <w:r>
              <w:rPr>
                <w:noProof/>
                <w:webHidden/>
              </w:rPr>
            </w:r>
            <w:r>
              <w:rPr>
                <w:noProof/>
                <w:webHidden/>
              </w:rPr>
              <w:fldChar w:fldCharType="separate"/>
            </w:r>
            <w:r w:rsidR="00F85D98">
              <w:rPr>
                <w:noProof/>
                <w:webHidden/>
              </w:rPr>
              <w:t>27</w:t>
            </w:r>
            <w:r>
              <w:rPr>
                <w:noProof/>
                <w:webHidden/>
              </w:rPr>
              <w:fldChar w:fldCharType="end"/>
            </w:r>
          </w:hyperlink>
        </w:p>
        <w:p w14:paraId="27F73C70" w14:textId="0B29D96F" w:rsidR="00F37153" w:rsidRDefault="00F37153">
          <w:pPr>
            <w:pStyle w:val="Sumrio1"/>
            <w:rPr>
              <w:noProof/>
              <w:lang w:eastAsia="pt-BR"/>
            </w:rPr>
          </w:pPr>
          <w:hyperlink w:anchor="_Toc113638537" w:history="1">
            <w:r w:rsidRPr="00261611">
              <w:rPr>
                <w:rStyle w:val="Hyperlink"/>
                <w:rFonts w:ascii="Times New Roman" w:hAnsi="Times New Roman" w:cs="Times New Roman"/>
                <w:b/>
                <w:noProof/>
              </w:rPr>
              <w:t>2.1</w:t>
            </w:r>
            <w:r>
              <w:rPr>
                <w:noProof/>
                <w:lang w:eastAsia="pt-BR"/>
              </w:rPr>
              <w:tab/>
            </w:r>
            <w:r w:rsidRPr="00261611">
              <w:rPr>
                <w:rStyle w:val="Hyperlink"/>
                <w:rFonts w:ascii="Times New Roman" w:hAnsi="Times New Roman" w:cs="Times New Roman"/>
                <w:b/>
                <w:noProof/>
              </w:rPr>
              <w:t>Passivo Circulante</w:t>
            </w:r>
            <w:r>
              <w:rPr>
                <w:noProof/>
                <w:webHidden/>
              </w:rPr>
              <w:tab/>
            </w:r>
            <w:r>
              <w:rPr>
                <w:noProof/>
                <w:webHidden/>
              </w:rPr>
              <w:fldChar w:fldCharType="begin"/>
            </w:r>
            <w:r>
              <w:rPr>
                <w:noProof/>
                <w:webHidden/>
              </w:rPr>
              <w:instrText xml:space="preserve"> PAGEREF _Toc113638537 \h </w:instrText>
            </w:r>
            <w:r>
              <w:rPr>
                <w:noProof/>
                <w:webHidden/>
              </w:rPr>
            </w:r>
            <w:r>
              <w:rPr>
                <w:noProof/>
                <w:webHidden/>
              </w:rPr>
              <w:fldChar w:fldCharType="separate"/>
            </w:r>
            <w:r w:rsidR="00F85D98">
              <w:rPr>
                <w:noProof/>
                <w:webHidden/>
              </w:rPr>
              <w:t>27</w:t>
            </w:r>
            <w:r>
              <w:rPr>
                <w:noProof/>
                <w:webHidden/>
              </w:rPr>
              <w:fldChar w:fldCharType="end"/>
            </w:r>
          </w:hyperlink>
        </w:p>
        <w:p w14:paraId="52D64ED5" w14:textId="5D26274D" w:rsidR="00F37153" w:rsidRDefault="00F37153">
          <w:pPr>
            <w:pStyle w:val="Sumrio1"/>
            <w:rPr>
              <w:noProof/>
              <w:lang w:eastAsia="pt-BR"/>
            </w:rPr>
          </w:pPr>
          <w:hyperlink w:anchor="_Toc113638538" w:history="1">
            <w:r w:rsidRPr="00261611">
              <w:rPr>
                <w:rStyle w:val="Hyperlink"/>
                <w:rFonts w:ascii="Times New Roman" w:hAnsi="Times New Roman" w:cs="Times New Roman"/>
                <w:b/>
                <w:noProof/>
              </w:rPr>
              <w:t>2.1.1</w:t>
            </w:r>
            <w:r>
              <w:rPr>
                <w:noProof/>
                <w:lang w:eastAsia="pt-BR"/>
              </w:rPr>
              <w:tab/>
            </w:r>
            <w:r w:rsidRPr="00261611">
              <w:rPr>
                <w:rStyle w:val="Hyperlink"/>
                <w:rFonts w:ascii="Times New Roman" w:hAnsi="Times New Roman" w:cs="Times New Roman"/>
                <w:b/>
                <w:noProof/>
              </w:rPr>
              <w:t>Obrigações Trabalhistas a Pagar</w:t>
            </w:r>
            <w:r>
              <w:rPr>
                <w:noProof/>
                <w:webHidden/>
              </w:rPr>
              <w:tab/>
            </w:r>
            <w:r>
              <w:rPr>
                <w:noProof/>
                <w:webHidden/>
              </w:rPr>
              <w:fldChar w:fldCharType="begin"/>
            </w:r>
            <w:r>
              <w:rPr>
                <w:noProof/>
                <w:webHidden/>
              </w:rPr>
              <w:instrText xml:space="preserve"> PAGEREF _Toc113638538 \h </w:instrText>
            </w:r>
            <w:r>
              <w:rPr>
                <w:noProof/>
                <w:webHidden/>
              </w:rPr>
            </w:r>
            <w:r>
              <w:rPr>
                <w:noProof/>
                <w:webHidden/>
              </w:rPr>
              <w:fldChar w:fldCharType="separate"/>
            </w:r>
            <w:r w:rsidR="00F85D98">
              <w:rPr>
                <w:noProof/>
                <w:webHidden/>
              </w:rPr>
              <w:t>28</w:t>
            </w:r>
            <w:r>
              <w:rPr>
                <w:noProof/>
                <w:webHidden/>
              </w:rPr>
              <w:fldChar w:fldCharType="end"/>
            </w:r>
          </w:hyperlink>
        </w:p>
        <w:p w14:paraId="029B196C" w14:textId="7B9E6F05" w:rsidR="00F37153" w:rsidRDefault="00F37153">
          <w:pPr>
            <w:pStyle w:val="Sumrio1"/>
            <w:rPr>
              <w:noProof/>
              <w:lang w:eastAsia="pt-BR"/>
            </w:rPr>
          </w:pPr>
          <w:hyperlink w:anchor="_Toc113638539" w:history="1">
            <w:r w:rsidRPr="00261611">
              <w:rPr>
                <w:rStyle w:val="Hyperlink"/>
                <w:rFonts w:ascii="Times New Roman" w:hAnsi="Times New Roman" w:cs="Times New Roman"/>
                <w:b/>
                <w:noProof/>
              </w:rPr>
              <w:t>2.1.2</w:t>
            </w:r>
            <w:r>
              <w:rPr>
                <w:noProof/>
                <w:lang w:eastAsia="pt-BR"/>
              </w:rPr>
              <w:tab/>
            </w:r>
            <w:r w:rsidRPr="00261611">
              <w:rPr>
                <w:rStyle w:val="Hyperlink"/>
                <w:rFonts w:ascii="Times New Roman" w:hAnsi="Times New Roman" w:cs="Times New Roman"/>
                <w:b/>
                <w:noProof/>
              </w:rPr>
              <w:t>Fornecedores e Contas a Pagar a Curto Prazo</w:t>
            </w:r>
            <w:r>
              <w:rPr>
                <w:noProof/>
                <w:webHidden/>
              </w:rPr>
              <w:tab/>
            </w:r>
            <w:r>
              <w:rPr>
                <w:noProof/>
                <w:webHidden/>
              </w:rPr>
              <w:fldChar w:fldCharType="begin"/>
            </w:r>
            <w:r>
              <w:rPr>
                <w:noProof/>
                <w:webHidden/>
              </w:rPr>
              <w:instrText xml:space="preserve"> PAGEREF _Toc113638539 \h </w:instrText>
            </w:r>
            <w:r>
              <w:rPr>
                <w:noProof/>
                <w:webHidden/>
              </w:rPr>
            </w:r>
            <w:r>
              <w:rPr>
                <w:noProof/>
                <w:webHidden/>
              </w:rPr>
              <w:fldChar w:fldCharType="separate"/>
            </w:r>
            <w:r w:rsidR="00F85D98">
              <w:rPr>
                <w:noProof/>
                <w:webHidden/>
              </w:rPr>
              <w:t>29</w:t>
            </w:r>
            <w:r>
              <w:rPr>
                <w:noProof/>
                <w:webHidden/>
              </w:rPr>
              <w:fldChar w:fldCharType="end"/>
            </w:r>
          </w:hyperlink>
        </w:p>
        <w:p w14:paraId="132B081F" w14:textId="51603E83" w:rsidR="00F37153" w:rsidRDefault="00F37153">
          <w:pPr>
            <w:pStyle w:val="Sumrio1"/>
            <w:rPr>
              <w:noProof/>
              <w:lang w:eastAsia="pt-BR"/>
            </w:rPr>
          </w:pPr>
          <w:hyperlink w:anchor="_Toc113638540" w:history="1">
            <w:r w:rsidRPr="00261611">
              <w:rPr>
                <w:rStyle w:val="Hyperlink"/>
                <w:rFonts w:ascii="Times New Roman" w:hAnsi="Times New Roman" w:cs="Times New Roman"/>
                <w:b/>
                <w:noProof/>
              </w:rPr>
              <w:t>2.1.3</w:t>
            </w:r>
            <w:r>
              <w:rPr>
                <w:noProof/>
                <w:lang w:eastAsia="pt-BR"/>
              </w:rPr>
              <w:tab/>
            </w:r>
            <w:r w:rsidRPr="00261611">
              <w:rPr>
                <w:rStyle w:val="Hyperlink"/>
                <w:rFonts w:ascii="Times New Roman" w:hAnsi="Times New Roman" w:cs="Times New Roman"/>
                <w:b/>
                <w:noProof/>
              </w:rPr>
              <w:t>Retenções de Impostos, Contribuições e Outras Retenções</w:t>
            </w:r>
            <w:r>
              <w:rPr>
                <w:noProof/>
                <w:webHidden/>
              </w:rPr>
              <w:tab/>
            </w:r>
            <w:r>
              <w:rPr>
                <w:noProof/>
                <w:webHidden/>
              </w:rPr>
              <w:fldChar w:fldCharType="begin"/>
            </w:r>
            <w:r>
              <w:rPr>
                <w:noProof/>
                <w:webHidden/>
              </w:rPr>
              <w:instrText xml:space="preserve"> PAGEREF _Toc113638540 \h </w:instrText>
            </w:r>
            <w:r>
              <w:rPr>
                <w:noProof/>
                <w:webHidden/>
              </w:rPr>
            </w:r>
            <w:r>
              <w:rPr>
                <w:noProof/>
                <w:webHidden/>
              </w:rPr>
              <w:fldChar w:fldCharType="separate"/>
            </w:r>
            <w:r w:rsidR="00F85D98">
              <w:rPr>
                <w:noProof/>
                <w:webHidden/>
              </w:rPr>
              <w:t>29</w:t>
            </w:r>
            <w:r>
              <w:rPr>
                <w:noProof/>
                <w:webHidden/>
              </w:rPr>
              <w:fldChar w:fldCharType="end"/>
            </w:r>
          </w:hyperlink>
        </w:p>
        <w:p w14:paraId="74E35677" w14:textId="7D268342" w:rsidR="00F37153" w:rsidRDefault="00F37153">
          <w:pPr>
            <w:pStyle w:val="Sumrio1"/>
            <w:rPr>
              <w:noProof/>
              <w:lang w:eastAsia="pt-BR"/>
            </w:rPr>
          </w:pPr>
          <w:hyperlink w:anchor="_Toc113638541" w:history="1">
            <w:r w:rsidRPr="00261611">
              <w:rPr>
                <w:rStyle w:val="Hyperlink"/>
                <w:rFonts w:ascii="Times New Roman" w:hAnsi="Times New Roman" w:cs="Times New Roman"/>
                <w:b/>
                <w:noProof/>
              </w:rPr>
              <w:t>2.1.4</w:t>
            </w:r>
            <w:r>
              <w:rPr>
                <w:noProof/>
                <w:lang w:eastAsia="pt-BR"/>
              </w:rPr>
              <w:tab/>
            </w:r>
            <w:r w:rsidRPr="00261611">
              <w:rPr>
                <w:rStyle w:val="Hyperlink"/>
                <w:rFonts w:ascii="Times New Roman" w:hAnsi="Times New Roman" w:cs="Times New Roman"/>
                <w:b/>
                <w:noProof/>
              </w:rPr>
              <w:t>Obrigações Transitórias a Curto Prazo</w:t>
            </w:r>
            <w:r>
              <w:rPr>
                <w:noProof/>
                <w:webHidden/>
              </w:rPr>
              <w:tab/>
            </w:r>
            <w:r>
              <w:rPr>
                <w:noProof/>
                <w:webHidden/>
              </w:rPr>
              <w:fldChar w:fldCharType="begin"/>
            </w:r>
            <w:r>
              <w:rPr>
                <w:noProof/>
                <w:webHidden/>
              </w:rPr>
              <w:instrText xml:space="preserve"> PAGEREF _Toc113638541 \h </w:instrText>
            </w:r>
            <w:r>
              <w:rPr>
                <w:noProof/>
                <w:webHidden/>
              </w:rPr>
            </w:r>
            <w:r>
              <w:rPr>
                <w:noProof/>
                <w:webHidden/>
              </w:rPr>
              <w:fldChar w:fldCharType="separate"/>
            </w:r>
            <w:r w:rsidR="00F85D98">
              <w:rPr>
                <w:noProof/>
                <w:webHidden/>
              </w:rPr>
              <w:t>30</w:t>
            </w:r>
            <w:r>
              <w:rPr>
                <w:noProof/>
                <w:webHidden/>
              </w:rPr>
              <w:fldChar w:fldCharType="end"/>
            </w:r>
          </w:hyperlink>
        </w:p>
        <w:p w14:paraId="504756EF" w14:textId="466CEE40" w:rsidR="00F37153" w:rsidRDefault="00F37153">
          <w:pPr>
            <w:pStyle w:val="Sumrio1"/>
            <w:rPr>
              <w:noProof/>
              <w:lang w:eastAsia="pt-BR"/>
            </w:rPr>
          </w:pPr>
          <w:hyperlink w:anchor="_Toc113638543" w:history="1">
            <w:r w:rsidRPr="00261611">
              <w:rPr>
                <w:rStyle w:val="Hyperlink"/>
                <w:rFonts w:ascii="Times New Roman" w:hAnsi="Times New Roman" w:cs="Times New Roman"/>
                <w:b/>
                <w:noProof/>
              </w:rPr>
              <w:t>2.1.5</w:t>
            </w:r>
            <w:r>
              <w:rPr>
                <w:noProof/>
                <w:lang w:eastAsia="pt-BR"/>
              </w:rPr>
              <w:tab/>
            </w:r>
            <w:r w:rsidRPr="00261611">
              <w:rPr>
                <w:rStyle w:val="Hyperlink"/>
                <w:rFonts w:ascii="Times New Roman" w:hAnsi="Times New Roman" w:cs="Times New Roman"/>
                <w:b/>
                <w:noProof/>
              </w:rPr>
              <w:t>Subvenções a Realizar</w:t>
            </w:r>
            <w:r>
              <w:rPr>
                <w:noProof/>
                <w:webHidden/>
              </w:rPr>
              <w:tab/>
            </w:r>
            <w:r>
              <w:rPr>
                <w:noProof/>
                <w:webHidden/>
              </w:rPr>
              <w:fldChar w:fldCharType="begin"/>
            </w:r>
            <w:r>
              <w:rPr>
                <w:noProof/>
                <w:webHidden/>
              </w:rPr>
              <w:instrText xml:space="preserve"> PAGEREF _Toc113638543 \h </w:instrText>
            </w:r>
            <w:r>
              <w:rPr>
                <w:noProof/>
                <w:webHidden/>
              </w:rPr>
            </w:r>
            <w:r>
              <w:rPr>
                <w:noProof/>
                <w:webHidden/>
              </w:rPr>
              <w:fldChar w:fldCharType="separate"/>
            </w:r>
            <w:r w:rsidR="00F85D98">
              <w:rPr>
                <w:noProof/>
                <w:webHidden/>
              </w:rPr>
              <w:t>31</w:t>
            </w:r>
            <w:r>
              <w:rPr>
                <w:noProof/>
                <w:webHidden/>
              </w:rPr>
              <w:fldChar w:fldCharType="end"/>
            </w:r>
          </w:hyperlink>
        </w:p>
        <w:p w14:paraId="5BDEDE66" w14:textId="12F4AF9B" w:rsidR="00F37153" w:rsidRDefault="00F37153">
          <w:pPr>
            <w:pStyle w:val="Sumrio1"/>
            <w:rPr>
              <w:noProof/>
              <w:lang w:eastAsia="pt-BR"/>
            </w:rPr>
          </w:pPr>
          <w:hyperlink w:anchor="_Toc113638544" w:history="1">
            <w:r w:rsidRPr="00261611">
              <w:rPr>
                <w:rStyle w:val="Hyperlink"/>
                <w:rFonts w:ascii="Times New Roman" w:hAnsi="Times New Roman" w:cs="Times New Roman"/>
                <w:b/>
                <w:noProof/>
              </w:rPr>
              <w:t>2.2</w:t>
            </w:r>
            <w:r>
              <w:rPr>
                <w:noProof/>
                <w:lang w:eastAsia="pt-BR"/>
              </w:rPr>
              <w:tab/>
            </w:r>
            <w:r w:rsidRPr="00261611">
              <w:rPr>
                <w:rStyle w:val="Hyperlink"/>
                <w:rFonts w:ascii="Times New Roman" w:hAnsi="Times New Roman" w:cs="Times New Roman"/>
                <w:b/>
                <w:noProof/>
              </w:rPr>
              <w:t>Contratos de Arrendamento a Pagar – Longo Prazo</w:t>
            </w:r>
            <w:r>
              <w:rPr>
                <w:noProof/>
                <w:webHidden/>
              </w:rPr>
              <w:tab/>
            </w:r>
            <w:r>
              <w:rPr>
                <w:noProof/>
                <w:webHidden/>
              </w:rPr>
              <w:fldChar w:fldCharType="begin"/>
            </w:r>
            <w:r>
              <w:rPr>
                <w:noProof/>
                <w:webHidden/>
              </w:rPr>
              <w:instrText xml:space="preserve"> PAGEREF _Toc113638544 \h </w:instrText>
            </w:r>
            <w:r>
              <w:rPr>
                <w:noProof/>
                <w:webHidden/>
              </w:rPr>
            </w:r>
            <w:r>
              <w:rPr>
                <w:noProof/>
                <w:webHidden/>
              </w:rPr>
              <w:fldChar w:fldCharType="separate"/>
            </w:r>
            <w:r w:rsidR="00F85D98">
              <w:rPr>
                <w:noProof/>
                <w:webHidden/>
              </w:rPr>
              <w:t>32</w:t>
            </w:r>
            <w:r>
              <w:rPr>
                <w:noProof/>
                <w:webHidden/>
              </w:rPr>
              <w:fldChar w:fldCharType="end"/>
            </w:r>
          </w:hyperlink>
        </w:p>
        <w:p w14:paraId="1006C527" w14:textId="640CD852" w:rsidR="00F37153" w:rsidRDefault="00F37153">
          <w:pPr>
            <w:pStyle w:val="Sumrio1"/>
            <w:rPr>
              <w:noProof/>
              <w:lang w:eastAsia="pt-BR"/>
            </w:rPr>
          </w:pPr>
          <w:hyperlink w:anchor="_Toc113638545" w:history="1">
            <w:r w:rsidRPr="00261611">
              <w:rPr>
                <w:rStyle w:val="Hyperlink"/>
                <w:rFonts w:ascii="Times New Roman" w:hAnsi="Times New Roman" w:cs="Times New Roman"/>
                <w:b/>
                <w:noProof/>
              </w:rPr>
              <w:t>2.3</w:t>
            </w:r>
            <w:r>
              <w:rPr>
                <w:noProof/>
                <w:lang w:eastAsia="pt-BR"/>
              </w:rPr>
              <w:tab/>
            </w:r>
            <w:r w:rsidRPr="00261611">
              <w:rPr>
                <w:rStyle w:val="Hyperlink"/>
                <w:rFonts w:ascii="Times New Roman" w:hAnsi="Times New Roman" w:cs="Times New Roman"/>
                <w:b/>
                <w:noProof/>
              </w:rPr>
              <w:t>Contingências para Indenizações Trabalhistas e Cíveis</w:t>
            </w:r>
            <w:r>
              <w:rPr>
                <w:noProof/>
                <w:webHidden/>
              </w:rPr>
              <w:tab/>
            </w:r>
            <w:r>
              <w:rPr>
                <w:noProof/>
                <w:webHidden/>
              </w:rPr>
              <w:fldChar w:fldCharType="begin"/>
            </w:r>
            <w:r>
              <w:rPr>
                <w:noProof/>
                <w:webHidden/>
              </w:rPr>
              <w:instrText xml:space="preserve"> PAGEREF _Toc113638545 \h </w:instrText>
            </w:r>
            <w:r>
              <w:rPr>
                <w:noProof/>
                <w:webHidden/>
              </w:rPr>
            </w:r>
            <w:r>
              <w:rPr>
                <w:noProof/>
                <w:webHidden/>
              </w:rPr>
              <w:fldChar w:fldCharType="separate"/>
            </w:r>
            <w:r w:rsidR="00F85D98">
              <w:rPr>
                <w:noProof/>
                <w:webHidden/>
              </w:rPr>
              <w:t>32</w:t>
            </w:r>
            <w:r>
              <w:rPr>
                <w:noProof/>
                <w:webHidden/>
              </w:rPr>
              <w:fldChar w:fldCharType="end"/>
            </w:r>
          </w:hyperlink>
        </w:p>
        <w:p w14:paraId="6EC61154" w14:textId="61E64B90" w:rsidR="00F37153" w:rsidRDefault="00F37153">
          <w:pPr>
            <w:pStyle w:val="Sumrio1"/>
            <w:rPr>
              <w:noProof/>
              <w:lang w:eastAsia="pt-BR"/>
            </w:rPr>
          </w:pPr>
          <w:hyperlink w:anchor="_Toc113638546" w:history="1">
            <w:r w:rsidRPr="00261611">
              <w:rPr>
                <w:rStyle w:val="Hyperlink"/>
                <w:rFonts w:ascii="Times New Roman" w:hAnsi="Times New Roman" w:cs="Times New Roman"/>
                <w:b/>
                <w:noProof/>
              </w:rPr>
              <w:t>2.4</w:t>
            </w:r>
            <w:r>
              <w:rPr>
                <w:noProof/>
                <w:lang w:eastAsia="pt-BR"/>
              </w:rPr>
              <w:tab/>
            </w:r>
            <w:r w:rsidRPr="00261611">
              <w:rPr>
                <w:rStyle w:val="Hyperlink"/>
                <w:rFonts w:ascii="Times New Roman" w:hAnsi="Times New Roman" w:cs="Times New Roman"/>
                <w:b/>
                <w:noProof/>
              </w:rPr>
              <w:t>Patrimônio Líquido</w:t>
            </w:r>
            <w:r>
              <w:rPr>
                <w:noProof/>
                <w:webHidden/>
              </w:rPr>
              <w:tab/>
            </w:r>
            <w:r>
              <w:rPr>
                <w:noProof/>
                <w:webHidden/>
              </w:rPr>
              <w:fldChar w:fldCharType="begin"/>
            </w:r>
            <w:r>
              <w:rPr>
                <w:noProof/>
                <w:webHidden/>
              </w:rPr>
              <w:instrText xml:space="preserve"> PAGEREF _Toc113638546 \h </w:instrText>
            </w:r>
            <w:r>
              <w:rPr>
                <w:noProof/>
                <w:webHidden/>
              </w:rPr>
            </w:r>
            <w:r>
              <w:rPr>
                <w:noProof/>
                <w:webHidden/>
              </w:rPr>
              <w:fldChar w:fldCharType="separate"/>
            </w:r>
            <w:r w:rsidR="00F85D98">
              <w:rPr>
                <w:noProof/>
                <w:webHidden/>
              </w:rPr>
              <w:t>34</w:t>
            </w:r>
            <w:r>
              <w:rPr>
                <w:noProof/>
                <w:webHidden/>
              </w:rPr>
              <w:fldChar w:fldCharType="end"/>
            </w:r>
          </w:hyperlink>
        </w:p>
        <w:p w14:paraId="3F93AB24" w14:textId="6B605F9B" w:rsidR="00F37153" w:rsidRDefault="00F37153">
          <w:pPr>
            <w:pStyle w:val="Sumrio1"/>
            <w:rPr>
              <w:noProof/>
              <w:lang w:eastAsia="pt-BR"/>
            </w:rPr>
          </w:pPr>
          <w:hyperlink w:anchor="_Toc113638547" w:history="1">
            <w:r w:rsidRPr="00261611">
              <w:rPr>
                <w:rStyle w:val="Hyperlink"/>
                <w:rFonts w:ascii="Times New Roman" w:hAnsi="Times New Roman" w:cs="Times New Roman"/>
                <w:b/>
                <w:noProof/>
              </w:rPr>
              <w:t>2.4.1</w:t>
            </w:r>
            <w:r>
              <w:rPr>
                <w:noProof/>
                <w:lang w:eastAsia="pt-BR"/>
              </w:rPr>
              <w:tab/>
            </w:r>
            <w:r w:rsidRPr="00261611">
              <w:rPr>
                <w:rStyle w:val="Hyperlink"/>
                <w:rFonts w:ascii="Times New Roman" w:hAnsi="Times New Roman" w:cs="Times New Roman"/>
                <w:b/>
                <w:noProof/>
              </w:rPr>
              <w:t>Capital Social</w:t>
            </w:r>
            <w:r>
              <w:rPr>
                <w:noProof/>
                <w:webHidden/>
              </w:rPr>
              <w:tab/>
            </w:r>
            <w:r>
              <w:rPr>
                <w:noProof/>
                <w:webHidden/>
              </w:rPr>
              <w:fldChar w:fldCharType="begin"/>
            </w:r>
            <w:r>
              <w:rPr>
                <w:noProof/>
                <w:webHidden/>
              </w:rPr>
              <w:instrText xml:space="preserve"> PAGEREF _Toc113638547 \h </w:instrText>
            </w:r>
            <w:r>
              <w:rPr>
                <w:noProof/>
                <w:webHidden/>
              </w:rPr>
            </w:r>
            <w:r>
              <w:rPr>
                <w:noProof/>
                <w:webHidden/>
              </w:rPr>
              <w:fldChar w:fldCharType="separate"/>
            </w:r>
            <w:r w:rsidR="00F85D98">
              <w:rPr>
                <w:noProof/>
                <w:webHidden/>
              </w:rPr>
              <w:t>34</w:t>
            </w:r>
            <w:r>
              <w:rPr>
                <w:noProof/>
                <w:webHidden/>
              </w:rPr>
              <w:fldChar w:fldCharType="end"/>
            </w:r>
          </w:hyperlink>
        </w:p>
        <w:p w14:paraId="1F196603" w14:textId="29B0EA95" w:rsidR="00F37153" w:rsidRDefault="00F37153">
          <w:pPr>
            <w:pStyle w:val="Sumrio1"/>
            <w:rPr>
              <w:noProof/>
              <w:lang w:eastAsia="pt-BR"/>
            </w:rPr>
          </w:pPr>
          <w:hyperlink w:anchor="_Toc113638548" w:history="1">
            <w:r w:rsidRPr="00261611">
              <w:rPr>
                <w:rStyle w:val="Hyperlink"/>
                <w:rFonts w:ascii="Times New Roman" w:hAnsi="Times New Roman" w:cs="Times New Roman"/>
                <w:b/>
                <w:noProof/>
              </w:rPr>
              <w:t>2.4.2</w:t>
            </w:r>
            <w:r>
              <w:rPr>
                <w:noProof/>
                <w:lang w:eastAsia="pt-BR"/>
              </w:rPr>
              <w:tab/>
            </w:r>
            <w:r w:rsidRPr="00261611">
              <w:rPr>
                <w:rStyle w:val="Hyperlink"/>
                <w:rFonts w:ascii="Times New Roman" w:hAnsi="Times New Roman" w:cs="Times New Roman"/>
                <w:b/>
                <w:noProof/>
              </w:rPr>
              <w:t>Adiantamento Para Futuro Aumento de Capital -AFAC</w:t>
            </w:r>
            <w:r>
              <w:rPr>
                <w:noProof/>
                <w:webHidden/>
              </w:rPr>
              <w:tab/>
            </w:r>
            <w:r>
              <w:rPr>
                <w:noProof/>
                <w:webHidden/>
              </w:rPr>
              <w:fldChar w:fldCharType="begin"/>
            </w:r>
            <w:r>
              <w:rPr>
                <w:noProof/>
                <w:webHidden/>
              </w:rPr>
              <w:instrText xml:space="preserve"> PAGEREF _Toc113638548 \h </w:instrText>
            </w:r>
            <w:r>
              <w:rPr>
                <w:noProof/>
                <w:webHidden/>
              </w:rPr>
            </w:r>
            <w:r>
              <w:rPr>
                <w:noProof/>
                <w:webHidden/>
              </w:rPr>
              <w:fldChar w:fldCharType="separate"/>
            </w:r>
            <w:r w:rsidR="00F85D98">
              <w:rPr>
                <w:noProof/>
                <w:webHidden/>
              </w:rPr>
              <w:t>35</w:t>
            </w:r>
            <w:r>
              <w:rPr>
                <w:noProof/>
                <w:webHidden/>
              </w:rPr>
              <w:fldChar w:fldCharType="end"/>
            </w:r>
          </w:hyperlink>
        </w:p>
        <w:p w14:paraId="2C6B4414" w14:textId="1C9C226D" w:rsidR="00F37153" w:rsidRDefault="00F37153">
          <w:pPr>
            <w:pStyle w:val="Sumrio1"/>
            <w:rPr>
              <w:noProof/>
              <w:lang w:eastAsia="pt-BR"/>
            </w:rPr>
          </w:pPr>
          <w:hyperlink w:anchor="_Toc113638549" w:history="1">
            <w:r w:rsidRPr="00261611">
              <w:rPr>
                <w:rStyle w:val="Hyperlink"/>
                <w:rFonts w:ascii="Times New Roman" w:hAnsi="Times New Roman" w:cs="Times New Roman"/>
                <w:b/>
                <w:noProof/>
              </w:rPr>
              <w:t>2.4.3</w:t>
            </w:r>
            <w:r>
              <w:rPr>
                <w:noProof/>
                <w:lang w:eastAsia="pt-BR"/>
              </w:rPr>
              <w:tab/>
            </w:r>
            <w:r w:rsidRPr="00261611">
              <w:rPr>
                <w:rStyle w:val="Hyperlink"/>
                <w:rFonts w:ascii="Times New Roman" w:hAnsi="Times New Roman" w:cs="Times New Roman"/>
                <w:b/>
                <w:noProof/>
              </w:rPr>
              <w:t>Prejuízos Acumulados</w:t>
            </w:r>
            <w:r>
              <w:rPr>
                <w:noProof/>
                <w:webHidden/>
              </w:rPr>
              <w:tab/>
            </w:r>
            <w:r>
              <w:rPr>
                <w:noProof/>
                <w:webHidden/>
              </w:rPr>
              <w:fldChar w:fldCharType="begin"/>
            </w:r>
            <w:r>
              <w:rPr>
                <w:noProof/>
                <w:webHidden/>
              </w:rPr>
              <w:instrText xml:space="preserve"> PAGEREF _Toc113638549 \h </w:instrText>
            </w:r>
            <w:r>
              <w:rPr>
                <w:noProof/>
                <w:webHidden/>
              </w:rPr>
            </w:r>
            <w:r>
              <w:rPr>
                <w:noProof/>
                <w:webHidden/>
              </w:rPr>
              <w:fldChar w:fldCharType="separate"/>
            </w:r>
            <w:r w:rsidR="00F85D98">
              <w:rPr>
                <w:noProof/>
                <w:webHidden/>
              </w:rPr>
              <w:t>35</w:t>
            </w:r>
            <w:r>
              <w:rPr>
                <w:noProof/>
                <w:webHidden/>
              </w:rPr>
              <w:fldChar w:fldCharType="end"/>
            </w:r>
          </w:hyperlink>
        </w:p>
        <w:p w14:paraId="2A1F7594" w14:textId="5F7463A0" w:rsidR="00F37153" w:rsidRDefault="00F37153">
          <w:pPr>
            <w:pStyle w:val="Sumrio1"/>
            <w:rPr>
              <w:noProof/>
              <w:lang w:eastAsia="pt-BR"/>
            </w:rPr>
          </w:pPr>
          <w:hyperlink w:anchor="_Toc113638550" w:history="1">
            <w:r w:rsidRPr="00261611">
              <w:rPr>
                <w:rStyle w:val="Hyperlink"/>
                <w:rFonts w:ascii="Times New Roman" w:eastAsia="Times New Roman" w:hAnsi="Times New Roman" w:cs="Times New Roman"/>
                <w:b/>
                <w:bCs/>
                <w:noProof/>
              </w:rPr>
              <w:t>3.</w:t>
            </w:r>
            <w:r>
              <w:rPr>
                <w:noProof/>
                <w:lang w:eastAsia="pt-BR"/>
              </w:rPr>
              <w:tab/>
            </w:r>
            <w:r w:rsidRPr="00261611">
              <w:rPr>
                <w:rStyle w:val="Hyperlink"/>
                <w:rFonts w:ascii="Times New Roman" w:eastAsia="Times New Roman" w:hAnsi="Times New Roman" w:cs="Times New Roman"/>
                <w:b/>
                <w:noProof/>
              </w:rPr>
              <w:t>Demonstração do Resultado</w:t>
            </w:r>
            <w:r>
              <w:rPr>
                <w:noProof/>
                <w:webHidden/>
              </w:rPr>
              <w:tab/>
            </w:r>
            <w:r>
              <w:rPr>
                <w:noProof/>
                <w:webHidden/>
              </w:rPr>
              <w:fldChar w:fldCharType="begin"/>
            </w:r>
            <w:r>
              <w:rPr>
                <w:noProof/>
                <w:webHidden/>
              </w:rPr>
              <w:instrText xml:space="preserve"> PAGEREF _Toc113638550 \h </w:instrText>
            </w:r>
            <w:r>
              <w:rPr>
                <w:noProof/>
                <w:webHidden/>
              </w:rPr>
            </w:r>
            <w:r>
              <w:rPr>
                <w:noProof/>
                <w:webHidden/>
              </w:rPr>
              <w:fldChar w:fldCharType="separate"/>
            </w:r>
            <w:r w:rsidR="00F85D98">
              <w:rPr>
                <w:noProof/>
                <w:webHidden/>
              </w:rPr>
              <w:t>37</w:t>
            </w:r>
            <w:r>
              <w:rPr>
                <w:noProof/>
                <w:webHidden/>
              </w:rPr>
              <w:fldChar w:fldCharType="end"/>
            </w:r>
          </w:hyperlink>
        </w:p>
        <w:p w14:paraId="13EE7F17" w14:textId="2D5FC041" w:rsidR="00F37153" w:rsidRDefault="00F37153">
          <w:pPr>
            <w:pStyle w:val="Sumrio1"/>
            <w:rPr>
              <w:noProof/>
              <w:lang w:eastAsia="pt-BR"/>
            </w:rPr>
          </w:pPr>
          <w:hyperlink w:anchor="_Toc113638551" w:history="1">
            <w:r w:rsidRPr="00261611">
              <w:rPr>
                <w:rStyle w:val="Hyperlink"/>
                <w:rFonts w:ascii="Times New Roman" w:eastAsia="Times New Roman" w:hAnsi="Times New Roman" w:cs="Times New Roman"/>
                <w:b/>
                <w:noProof/>
              </w:rPr>
              <w:t>3.1</w:t>
            </w:r>
            <w:r>
              <w:rPr>
                <w:noProof/>
                <w:lang w:eastAsia="pt-BR"/>
              </w:rPr>
              <w:tab/>
            </w:r>
            <w:r w:rsidRPr="00261611">
              <w:rPr>
                <w:rStyle w:val="Hyperlink"/>
                <w:rFonts w:ascii="Times New Roman" w:eastAsia="Times New Roman" w:hAnsi="Times New Roman" w:cs="Times New Roman"/>
                <w:b/>
                <w:noProof/>
              </w:rPr>
              <w:t>Receita Bruta de Serviços</w:t>
            </w:r>
            <w:r>
              <w:rPr>
                <w:noProof/>
                <w:webHidden/>
              </w:rPr>
              <w:tab/>
            </w:r>
            <w:r>
              <w:rPr>
                <w:noProof/>
                <w:webHidden/>
              </w:rPr>
              <w:fldChar w:fldCharType="begin"/>
            </w:r>
            <w:r>
              <w:rPr>
                <w:noProof/>
                <w:webHidden/>
              </w:rPr>
              <w:instrText xml:space="preserve"> PAGEREF _Toc113638551 \h </w:instrText>
            </w:r>
            <w:r>
              <w:rPr>
                <w:noProof/>
                <w:webHidden/>
              </w:rPr>
            </w:r>
            <w:r>
              <w:rPr>
                <w:noProof/>
                <w:webHidden/>
              </w:rPr>
              <w:fldChar w:fldCharType="separate"/>
            </w:r>
            <w:r w:rsidR="00F85D98">
              <w:rPr>
                <w:noProof/>
                <w:webHidden/>
              </w:rPr>
              <w:t>37</w:t>
            </w:r>
            <w:r>
              <w:rPr>
                <w:noProof/>
                <w:webHidden/>
              </w:rPr>
              <w:fldChar w:fldCharType="end"/>
            </w:r>
          </w:hyperlink>
        </w:p>
        <w:p w14:paraId="3F8E6468" w14:textId="5C493EB8" w:rsidR="00F37153" w:rsidRDefault="00F37153">
          <w:pPr>
            <w:pStyle w:val="Sumrio1"/>
            <w:rPr>
              <w:noProof/>
              <w:lang w:eastAsia="pt-BR"/>
            </w:rPr>
          </w:pPr>
          <w:hyperlink w:anchor="_Toc113638552" w:history="1">
            <w:r w:rsidRPr="00261611">
              <w:rPr>
                <w:rStyle w:val="Hyperlink"/>
                <w:rFonts w:ascii="Times New Roman" w:eastAsia="Times New Roman" w:hAnsi="Times New Roman" w:cs="Times New Roman"/>
                <w:b/>
                <w:bCs/>
                <w:noProof/>
              </w:rPr>
              <w:t>3.1.1</w:t>
            </w:r>
            <w:r>
              <w:rPr>
                <w:noProof/>
                <w:lang w:eastAsia="pt-BR"/>
              </w:rPr>
              <w:tab/>
            </w:r>
            <w:r w:rsidRPr="00261611">
              <w:rPr>
                <w:rStyle w:val="Hyperlink"/>
                <w:rFonts w:ascii="Times New Roman" w:eastAsia="Times New Roman" w:hAnsi="Times New Roman" w:cs="Times New Roman"/>
                <w:b/>
                <w:noProof/>
              </w:rPr>
              <w:t>Receita de Serviços e Exploração</w:t>
            </w:r>
            <w:r>
              <w:rPr>
                <w:noProof/>
                <w:webHidden/>
              </w:rPr>
              <w:tab/>
            </w:r>
            <w:r>
              <w:rPr>
                <w:noProof/>
                <w:webHidden/>
              </w:rPr>
              <w:fldChar w:fldCharType="begin"/>
            </w:r>
            <w:r>
              <w:rPr>
                <w:noProof/>
                <w:webHidden/>
              </w:rPr>
              <w:instrText xml:space="preserve"> PAGEREF _Toc113638552 \h </w:instrText>
            </w:r>
            <w:r>
              <w:rPr>
                <w:noProof/>
                <w:webHidden/>
              </w:rPr>
            </w:r>
            <w:r>
              <w:rPr>
                <w:noProof/>
                <w:webHidden/>
              </w:rPr>
              <w:fldChar w:fldCharType="separate"/>
            </w:r>
            <w:r w:rsidR="00F85D98">
              <w:rPr>
                <w:noProof/>
                <w:webHidden/>
              </w:rPr>
              <w:t>37</w:t>
            </w:r>
            <w:r>
              <w:rPr>
                <w:noProof/>
                <w:webHidden/>
              </w:rPr>
              <w:fldChar w:fldCharType="end"/>
            </w:r>
          </w:hyperlink>
        </w:p>
        <w:p w14:paraId="54AEB575" w14:textId="444E07ED" w:rsidR="00F37153" w:rsidRDefault="00F37153">
          <w:pPr>
            <w:pStyle w:val="Sumrio1"/>
            <w:rPr>
              <w:noProof/>
              <w:lang w:eastAsia="pt-BR"/>
            </w:rPr>
          </w:pPr>
          <w:hyperlink w:anchor="_Toc113638553" w:history="1">
            <w:r w:rsidRPr="00261611">
              <w:rPr>
                <w:rStyle w:val="Hyperlink"/>
                <w:rFonts w:ascii="Times New Roman" w:eastAsia="Times New Roman" w:hAnsi="Times New Roman" w:cs="Times New Roman"/>
                <w:b/>
                <w:noProof/>
              </w:rPr>
              <w:t>3.2</w:t>
            </w:r>
            <w:r>
              <w:rPr>
                <w:noProof/>
                <w:lang w:eastAsia="pt-BR"/>
              </w:rPr>
              <w:tab/>
            </w:r>
            <w:r w:rsidRPr="00261611">
              <w:rPr>
                <w:rStyle w:val="Hyperlink"/>
                <w:rFonts w:ascii="Times New Roman" w:eastAsia="Times New Roman" w:hAnsi="Times New Roman" w:cs="Times New Roman"/>
                <w:b/>
                <w:noProof/>
              </w:rPr>
              <w:t>Custos dos Serviços Prestados</w:t>
            </w:r>
            <w:r>
              <w:rPr>
                <w:noProof/>
                <w:webHidden/>
              </w:rPr>
              <w:tab/>
            </w:r>
            <w:r>
              <w:rPr>
                <w:noProof/>
                <w:webHidden/>
              </w:rPr>
              <w:fldChar w:fldCharType="begin"/>
            </w:r>
            <w:r>
              <w:rPr>
                <w:noProof/>
                <w:webHidden/>
              </w:rPr>
              <w:instrText xml:space="preserve"> PAGEREF _Toc113638553 \h </w:instrText>
            </w:r>
            <w:r>
              <w:rPr>
                <w:noProof/>
                <w:webHidden/>
              </w:rPr>
            </w:r>
            <w:r>
              <w:rPr>
                <w:noProof/>
                <w:webHidden/>
              </w:rPr>
              <w:fldChar w:fldCharType="separate"/>
            </w:r>
            <w:r w:rsidR="00F85D98">
              <w:rPr>
                <w:noProof/>
                <w:webHidden/>
              </w:rPr>
              <w:t>37</w:t>
            </w:r>
            <w:r>
              <w:rPr>
                <w:noProof/>
                <w:webHidden/>
              </w:rPr>
              <w:fldChar w:fldCharType="end"/>
            </w:r>
          </w:hyperlink>
        </w:p>
        <w:p w14:paraId="4D7434E0" w14:textId="1E8F015F" w:rsidR="00F37153" w:rsidRDefault="00F37153">
          <w:pPr>
            <w:pStyle w:val="Sumrio1"/>
            <w:rPr>
              <w:noProof/>
              <w:lang w:eastAsia="pt-BR"/>
            </w:rPr>
          </w:pPr>
          <w:hyperlink w:anchor="_Toc113638554" w:history="1">
            <w:r w:rsidRPr="00261611">
              <w:rPr>
                <w:rStyle w:val="Hyperlink"/>
                <w:rFonts w:ascii="Times New Roman" w:eastAsia="Times New Roman" w:hAnsi="Times New Roman" w:cs="Times New Roman"/>
                <w:b/>
                <w:noProof/>
              </w:rPr>
              <w:t>3.3</w:t>
            </w:r>
            <w:r>
              <w:rPr>
                <w:noProof/>
                <w:lang w:eastAsia="pt-BR"/>
              </w:rPr>
              <w:tab/>
            </w:r>
            <w:r w:rsidRPr="00261611">
              <w:rPr>
                <w:rStyle w:val="Hyperlink"/>
                <w:rFonts w:ascii="Times New Roman" w:eastAsia="Times New Roman" w:hAnsi="Times New Roman" w:cs="Times New Roman"/>
                <w:b/>
                <w:noProof/>
              </w:rPr>
              <w:t>Despesas Operacionais</w:t>
            </w:r>
            <w:r>
              <w:rPr>
                <w:noProof/>
                <w:webHidden/>
              </w:rPr>
              <w:tab/>
            </w:r>
            <w:r>
              <w:rPr>
                <w:noProof/>
                <w:webHidden/>
              </w:rPr>
              <w:fldChar w:fldCharType="begin"/>
            </w:r>
            <w:r>
              <w:rPr>
                <w:noProof/>
                <w:webHidden/>
              </w:rPr>
              <w:instrText xml:space="preserve"> PAGEREF _Toc113638554 \h </w:instrText>
            </w:r>
            <w:r>
              <w:rPr>
                <w:noProof/>
                <w:webHidden/>
              </w:rPr>
            </w:r>
            <w:r>
              <w:rPr>
                <w:noProof/>
                <w:webHidden/>
              </w:rPr>
              <w:fldChar w:fldCharType="separate"/>
            </w:r>
            <w:r w:rsidR="00F85D98">
              <w:rPr>
                <w:noProof/>
                <w:webHidden/>
              </w:rPr>
              <w:t>37</w:t>
            </w:r>
            <w:r>
              <w:rPr>
                <w:noProof/>
                <w:webHidden/>
              </w:rPr>
              <w:fldChar w:fldCharType="end"/>
            </w:r>
          </w:hyperlink>
        </w:p>
        <w:p w14:paraId="7E1D5A60" w14:textId="444C6527" w:rsidR="00F37153" w:rsidRDefault="00F37153">
          <w:pPr>
            <w:pStyle w:val="Sumrio1"/>
            <w:rPr>
              <w:noProof/>
              <w:lang w:eastAsia="pt-BR"/>
            </w:rPr>
          </w:pPr>
          <w:hyperlink w:anchor="_Toc113638555" w:history="1">
            <w:r w:rsidRPr="00261611">
              <w:rPr>
                <w:rStyle w:val="Hyperlink"/>
                <w:rFonts w:ascii="Times New Roman" w:hAnsi="Times New Roman" w:cs="Times New Roman"/>
                <w:b/>
                <w:bCs/>
                <w:noProof/>
              </w:rPr>
              <w:t>3.3.1</w:t>
            </w:r>
            <w:r>
              <w:rPr>
                <w:noProof/>
                <w:lang w:eastAsia="pt-BR"/>
              </w:rPr>
              <w:tab/>
            </w:r>
            <w:r w:rsidRPr="00261611">
              <w:rPr>
                <w:rStyle w:val="Hyperlink"/>
                <w:rFonts w:ascii="Times New Roman" w:hAnsi="Times New Roman" w:cs="Times New Roman"/>
                <w:b/>
                <w:noProof/>
              </w:rPr>
              <w:t>Despesa com Pessoal, Encargos e Benefícios</w:t>
            </w:r>
            <w:r>
              <w:rPr>
                <w:noProof/>
                <w:webHidden/>
              </w:rPr>
              <w:tab/>
            </w:r>
            <w:r>
              <w:rPr>
                <w:noProof/>
                <w:webHidden/>
              </w:rPr>
              <w:fldChar w:fldCharType="begin"/>
            </w:r>
            <w:r>
              <w:rPr>
                <w:noProof/>
                <w:webHidden/>
              </w:rPr>
              <w:instrText xml:space="preserve"> PAGEREF _Toc113638555 \h </w:instrText>
            </w:r>
            <w:r>
              <w:rPr>
                <w:noProof/>
                <w:webHidden/>
              </w:rPr>
            </w:r>
            <w:r>
              <w:rPr>
                <w:noProof/>
                <w:webHidden/>
              </w:rPr>
              <w:fldChar w:fldCharType="separate"/>
            </w:r>
            <w:r w:rsidR="00F85D98">
              <w:rPr>
                <w:noProof/>
                <w:webHidden/>
              </w:rPr>
              <w:t>37</w:t>
            </w:r>
            <w:r>
              <w:rPr>
                <w:noProof/>
                <w:webHidden/>
              </w:rPr>
              <w:fldChar w:fldCharType="end"/>
            </w:r>
          </w:hyperlink>
        </w:p>
        <w:p w14:paraId="47210F62" w14:textId="19544F74" w:rsidR="00F37153" w:rsidRDefault="00F37153">
          <w:pPr>
            <w:pStyle w:val="Sumrio1"/>
            <w:rPr>
              <w:noProof/>
              <w:lang w:eastAsia="pt-BR"/>
            </w:rPr>
          </w:pPr>
          <w:hyperlink w:anchor="_Toc113638556" w:history="1">
            <w:r w:rsidRPr="00261611">
              <w:rPr>
                <w:rStyle w:val="Hyperlink"/>
                <w:rFonts w:ascii="Times New Roman" w:hAnsi="Times New Roman" w:cs="Times New Roman"/>
                <w:b/>
                <w:bCs/>
                <w:noProof/>
              </w:rPr>
              <w:t>3.3.2</w:t>
            </w:r>
            <w:r>
              <w:rPr>
                <w:noProof/>
                <w:lang w:eastAsia="pt-BR"/>
              </w:rPr>
              <w:tab/>
            </w:r>
            <w:r w:rsidRPr="00261611">
              <w:rPr>
                <w:rStyle w:val="Hyperlink"/>
                <w:rFonts w:ascii="Times New Roman" w:hAnsi="Times New Roman" w:cs="Times New Roman"/>
                <w:b/>
                <w:noProof/>
              </w:rPr>
              <w:t>Remuneração a Pessoal</w:t>
            </w:r>
            <w:r>
              <w:rPr>
                <w:noProof/>
                <w:webHidden/>
              </w:rPr>
              <w:tab/>
            </w:r>
            <w:r>
              <w:rPr>
                <w:noProof/>
                <w:webHidden/>
              </w:rPr>
              <w:fldChar w:fldCharType="begin"/>
            </w:r>
            <w:r>
              <w:rPr>
                <w:noProof/>
                <w:webHidden/>
              </w:rPr>
              <w:instrText xml:space="preserve"> PAGEREF _Toc113638556 \h </w:instrText>
            </w:r>
            <w:r>
              <w:rPr>
                <w:noProof/>
                <w:webHidden/>
              </w:rPr>
            </w:r>
            <w:r>
              <w:rPr>
                <w:noProof/>
                <w:webHidden/>
              </w:rPr>
              <w:fldChar w:fldCharType="separate"/>
            </w:r>
            <w:r w:rsidR="00F85D98">
              <w:rPr>
                <w:noProof/>
                <w:webHidden/>
              </w:rPr>
              <w:t>38</w:t>
            </w:r>
            <w:r>
              <w:rPr>
                <w:noProof/>
                <w:webHidden/>
              </w:rPr>
              <w:fldChar w:fldCharType="end"/>
            </w:r>
          </w:hyperlink>
        </w:p>
        <w:p w14:paraId="5A57FBD7" w14:textId="7EFA23F7" w:rsidR="00F37153" w:rsidRDefault="00F37153">
          <w:pPr>
            <w:pStyle w:val="Sumrio1"/>
            <w:rPr>
              <w:noProof/>
              <w:lang w:eastAsia="pt-BR"/>
            </w:rPr>
          </w:pPr>
          <w:hyperlink w:anchor="_Toc113638557" w:history="1">
            <w:r w:rsidRPr="00261611">
              <w:rPr>
                <w:rStyle w:val="Hyperlink"/>
                <w:rFonts w:ascii="Times New Roman" w:hAnsi="Times New Roman" w:cs="Times New Roman"/>
                <w:b/>
                <w:bCs/>
                <w:noProof/>
              </w:rPr>
              <w:t>3.3.3</w:t>
            </w:r>
            <w:r>
              <w:rPr>
                <w:noProof/>
                <w:lang w:eastAsia="pt-BR"/>
              </w:rPr>
              <w:tab/>
            </w:r>
            <w:r w:rsidRPr="00261611">
              <w:rPr>
                <w:rStyle w:val="Hyperlink"/>
                <w:rFonts w:ascii="Times New Roman" w:hAnsi="Times New Roman" w:cs="Times New Roman"/>
                <w:b/>
                <w:noProof/>
              </w:rPr>
              <w:t>Encargos Patronais</w:t>
            </w:r>
            <w:r>
              <w:rPr>
                <w:noProof/>
                <w:webHidden/>
              </w:rPr>
              <w:tab/>
            </w:r>
            <w:r>
              <w:rPr>
                <w:noProof/>
                <w:webHidden/>
              </w:rPr>
              <w:fldChar w:fldCharType="begin"/>
            </w:r>
            <w:r>
              <w:rPr>
                <w:noProof/>
                <w:webHidden/>
              </w:rPr>
              <w:instrText xml:space="preserve"> PAGEREF _Toc113638557 \h </w:instrText>
            </w:r>
            <w:r>
              <w:rPr>
                <w:noProof/>
                <w:webHidden/>
              </w:rPr>
            </w:r>
            <w:r>
              <w:rPr>
                <w:noProof/>
                <w:webHidden/>
              </w:rPr>
              <w:fldChar w:fldCharType="separate"/>
            </w:r>
            <w:r w:rsidR="00F85D98">
              <w:rPr>
                <w:noProof/>
                <w:webHidden/>
              </w:rPr>
              <w:t>38</w:t>
            </w:r>
            <w:r>
              <w:rPr>
                <w:noProof/>
                <w:webHidden/>
              </w:rPr>
              <w:fldChar w:fldCharType="end"/>
            </w:r>
          </w:hyperlink>
        </w:p>
        <w:p w14:paraId="7C654DC1" w14:textId="60A61BA0" w:rsidR="00F37153" w:rsidRDefault="00F37153">
          <w:pPr>
            <w:pStyle w:val="Sumrio1"/>
            <w:rPr>
              <w:noProof/>
              <w:lang w:eastAsia="pt-BR"/>
            </w:rPr>
          </w:pPr>
          <w:hyperlink w:anchor="_Toc113638558" w:history="1">
            <w:r w:rsidRPr="00261611">
              <w:rPr>
                <w:rStyle w:val="Hyperlink"/>
                <w:rFonts w:ascii="Times New Roman" w:hAnsi="Times New Roman" w:cs="Times New Roman"/>
                <w:b/>
                <w:bCs/>
                <w:noProof/>
              </w:rPr>
              <w:t>3.3.4</w:t>
            </w:r>
            <w:r>
              <w:rPr>
                <w:noProof/>
                <w:lang w:eastAsia="pt-BR"/>
              </w:rPr>
              <w:tab/>
            </w:r>
            <w:r w:rsidRPr="00261611">
              <w:rPr>
                <w:rStyle w:val="Hyperlink"/>
                <w:rFonts w:ascii="Times New Roman" w:hAnsi="Times New Roman" w:cs="Times New Roman"/>
                <w:b/>
                <w:noProof/>
              </w:rPr>
              <w:t>Benefícios a Pessoal</w:t>
            </w:r>
            <w:r>
              <w:rPr>
                <w:noProof/>
                <w:webHidden/>
              </w:rPr>
              <w:tab/>
            </w:r>
            <w:r>
              <w:rPr>
                <w:noProof/>
                <w:webHidden/>
              </w:rPr>
              <w:fldChar w:fldCharType="begin"/>
            </w:r>
            <w:r>
              <w:rPr>
                <w:noProof/>
                <w:webHidden/>
              </w:rPr>
              <w:instrText xml:space="preserve"> PAGEREF _Toc113638558 \h </w:instrText>
            </w:r>
            <w:r>
              <w:rPr>
                <w:noProof/>
                <w:webHidden/>
              </w:rPr>
            </w:r>
            <w:r>
              <w:rPr>
                <w:noProof/>
                <w:webHidden/>
              </w:rPr>
              <w:fldChar w:fldCharType="separate"/>
            </w:r>
            <w:r w:rsidR="00F85D98">
              <w:rPr>
                <w:noProof/>
                <w:webHidden/>
              </w:rPr>
              <w:t>38</w:t>
            </w:r>
            <w:r>
              <w:rPr>
                <w:noProof/>
                <w:webHidden/>
              </w:rPr>
              <w:fldChar w:fldCharType="end"/>
            </w:r>
          </w:hyperlink>
        </w:p>
        <w:p w14:paraId="5564DF78" w14:textId="1BC266ED" w:rsidR="00F37153" w:rsidRDefault="00F37153">
          <w:pPr>
            <w:pStyle w:val="Sumrio1"/>
            <w:rPr>
              <w:noProof/>
              <w:lang w:eastAsia="pt-BR"/>
            </w:rPr>
          </w:pPr>
          <w:hyperlink w:anchor="_Toc113638559" w:history="1">
            <w:r w:rsidRPr="00261611">
              <w:rPr>
                <w:rStyle w:val="Hyperlink"/>
                <w:rFonts w:ascii="Times New Roman" w:hAnsi="Times New Roman" w:cs="Times New Roman"/>
                <w:b/>
                <w:bCs/>
                <w:noProof/>
              </w:rPr>
              <w:t>3.3.5</w:t>
            </w:r>
            <w:r>
              <w:rPr>
                <w:noProof/>
                <w:lang w:eastAsia="pt-BR"/>
              </w:rPr>
              <w:tab/>
            </w:r>
            <w:r w:rsidRPr="00261611">
              <w:rPr>
                <w:rStyle w:val="Hyperlink"/>
                <w:rFonts w:ascii="Times New Roman" w:hAnsi="Times New Roman" w:cs="Times New Roman"/>
                <w:b/>
                <w:noProof/>
              </w:rPr>
              <w:t>Outras Despesas com Pessoal e Encargos</w:t>
            </w:r>
            <w:r>
              <w:rPr>
                <w:noProof/>
                <w:webHidden/>
              </w:rPr>
              <w:tab/>
            </w:r>
            <w:r>
              <w:rPr>
                <w:noProof/>
                <w:webHidden/>
              </w:rPr>
              <w:fldChar w:fldCharType="begin"/>
            </w:r>
            <w:r>
              <w:rPr>
                <w:noProof/>
                <w:webHidden/>
              </w:rPr>
              <w:instrText xml:space="preserve"> PAGEREF _Toc113638559 \h </w:instrText>
            </w:r>
            <w:r>
              <w:rPr>
                <w:noProof/>
                <w:webHidden/>
              </w:rPr>
            </w:r>
            <w:r>
              <w:rPr>
                <w:noProof/>
                <w:webHidden/>
              </w:rPr>
              <w:fldChar w:fldCharType="separate"/>
            </w:r>
            <w:r w:rsidR="00F85D98">
              <w:rPr>
                <w:noProof/>
                <w:webHidden/>
              </w:rPr>
              <w:t>39</w:t>
            </w:r>
            <w:r>
              <w:rPr>
                <w:noProof/>
                <w:webHidden/>
              </w:rPr>
              <w:fldChar w:fldCharType="end"/>
            </w:r>
          </w:hyperlink>
        </w:p>
        <w:p w14:paraId="19DDF043" w14:textId="10DA71E5" w:rsidR="00F37153" w:rsidRDefault="00F37153">
          <w:pPr>
            <w:pStyle w:val="Sumrio1"/>
            <w:rPr>
              <w:noProof/>
              <w:lang w:eastAsia="pt-BR"/>
            </w:rPr>
          </w:pPr>
          <w:hyperlink w:anchor="_Toc113638560" w:history="1">
            <w:r w:rsidRPr="00261611">
              <w:rPr>
                <w:rStyle w:val="Hyperlink"/>
                <w:rFonts w:ascii="Times New Roman" w:hAnsi="Times New Roman" w:cs="Times New Roman"/>
                <w:b/>
                <w:bCs/>
                <w:noProof/>
              </w:rPr>
              <w:t>3.3.6</w:t>
            </w:r>
            <w:r>
              <w:rPr>
                <w:noProof/>
                <w:lang w:eastAsia="pt-BR"/>
              </w:rPr>
              <w:tab/>
            </w:r>
            <w:r w:rsidRPr="00261611">
              <w:rPr>
                <w:rStyle w:val="Hyperlink"/>
                <w:rFonts w:ascii="Times New Roman" w:hAnsi="Times New Roman" w:cs="Times New Roman"/>
                <w:b/>
                <w:noProof/>
              </w:rPr>
              <w:t>Uso de Material de Consumo</w:t>
            </w:r>
            <w:r>
              <w:rPr>
                <w:noProof/>
                <w:webHidden/>
              </w:rPr>
              <w:tab/>
            </w:r>
            <w:r>
              <w:rPr>
                <w:noProof/>
                <w:webHidden/>
              </w:rPr>
              <w:fldChar w:fldCharType="begin"/>
            </w:r>
            <w:r>
              <w:rPr>
                <w:noProof/>
                <w:webHidden/>
              </w:rPr>
              <w:instrText xml:space="preserve"> PAGEREF _Toc113638560 \h </w:instrText>
            </w:r>
            <w:r>
              <w:rPr>
                <w:noProof/>
                <w:webHidden/>
              </w:rPr>
            </w:r>
            <w:r>
              <w:rPr>
                <w:noProof/>
                <w:webHidden/>
              </w:rPr>
              <w:fldChar w:fldCharType="separate"/>
            </w:r>
            <w:r w:rsidR="00F85D98">
              <w:rPr>
                <w:noProof/>
                <w:webHidden/>
              </w:rPr>
              <w:t>39</w:t>
            </w:r>
            <w:r>
              <w:rPr>
                <w:noProof/>
                <w:webHidden/>
              </w:rPr>
              <w:fldChar w:fldCharType="end"/>
            </w:r>
          </w:hyperlink>
        </w:p>
        <w:p w14:paraId="725702DE" w14:textId="45300563" w:rsidR="00F37153" w:rsidRDefault="00F37153">
          <w:pPr>
            <w:pStyle w:val="Sumrio1"/>
            <w:rPr>
              <w:noProof/>
              <w:lang w:eastAsia="pt-BR"/>
            </w:rPr>
          </w:pPr>
          <w:hyperlink w:anchor="_Toc113638561" w:history="1">
            <w:r w:rsidRPr="00261611">
              <w:rPr>
                <w:rStyle w:val="Hyperlink"/>
                <w:rFonts w:ascii="Times New Roman" w:hAnsi="Times New Roman" w:cs="Times New Roman"/>
                <w:b/>
                <w:bCs/>
                <w:noProof/>
              </w:rPr>
              <w:t>3.3.7</w:t>
            </w:r>
            <w:r>
              <w:rPr>
                <w:noProof/>
                <w:lang w:eastAsia="pt-BR"/>
              </w:rPr>
              <w:tab/>
            </w:r>
            <w:r w:rsidRPr="00261611">
              <w:rPr>
                <w:rStyle w:val="Hyperlink"/>
                <w:rFonts w:ascii="Times New Roman" w:hAnsi="Times New Roman" w:cs="Times New Roman"/>
                <w:b/>
                <w:noProof/>
              </w:rPr>
              <w:t>Serviços Tomados</w:t>
            </w:r>
            <w:r>
              <w:rPr>
                <w:noProof/>
                <w:webHidden/>
              </w:rPr>
              <w:tab/>
            </w:r>
            <w:r>
              <w:rPr>
                <w:noProof/>
                <w:webHidden/>
              </w:rPr>
              <w:fldChar w:fldCharType="begin"/>
            </w:r>
            <w:r>
              <w:rPr>
                <w:noProof/>
                <w:webHidden/>
              </w:rPr>
              <w:instrText xml:space="preserve"> PAGEREF _Toc113638561 \h </w:instrText>
            </w:r>
            <w:r>
              <w:rPr>
                <w:noProof/>
                <w:webHidden/>
              </w:rPr>
            </w:r>
            <w:r>
              <w:rPr>
                <w:noProof/>
                <w:webHidden/>
              </w:rPr>
              <w:fldChar w:fldCharType="separate"/>
            </w:r>
            <w:r w:rsidR="00F85D98">
              <w:rPr>
                <w:noProof/>
                <w:webHidden/>
              </w:rPr>
              <w:t>39</w:t>
            </w:r>
            <w:r>
              <w:rPr>
                <w:noProof/>
                <w:webHidden/>
              </w:rPr>
              <w:fldChar w:fldCharType="end"/>
            </w:r>
          </w:hyperlink>
        </w:p>
        <w:p w14:paraId="0F15F843" w14:textId="1448319A" w:rsidR="00F37153" w:rsidRDefault="00F37153">
          <w:pPr>
            <w:pStyle w:val="Sumrio1"/>
            <w:rPr>
              <w:noProof/>
              <w:lang w:eastAsia="pt-BR"/>
            </w:rPr>
          </w:pPr>
          <w:hyperlink w:anchor="_Toc113638562" w:history="1">
            <w:r w:rsidRPr="00261611">
              <w:rPr>
                <w:rStyle w:val="Hyperlink"/>
                <w:rFonts w:ascii="Times New Roman" w:hAnsi="Times New Roman" w:cs="Times New Roman"/>
                <w:b/>
                <w:bCs/>
                <w:noProof/>
              </w:rPr>
              <w:t>3.3.8</w:t>
            </w:r>
            <w:r>
              <w:rPr>
                <w:noProof/>
                <w:lang w:eastAsia="pt-BR"/>
              </w:rPr>
              <w:tab/>
            </w:r>
            <w:r w:rsidRPr="00261611">
              <w:rPr>
                <w:rStyle w:val="Hyperlink"/>
                <w:rFonts w:ascii="Times New Roman" w:hAnsi="Times New Roman" w:cs="Times New Roman"/>
                <w:b/>
                <w:noProof/>
              </w:rPr>
              <w:t xml:space="preserve">Depreciação, Amortização e </w:t>
            </w:r>
            <w:r w:rsidRPr="00261611">
              <w:rPr>
                <w:rStyle w:val="Hyperlink"/>
                <w:rFonts w:ascii="Times New Roman" w:hAnsi="Times New Roman" w:cs="Times New Roman"/>
                <w:b/>
                <w:i/>
                <w:iCs/>
                <w:noProof/>
              </w:rPr>
              <w:t>Impairment</w:t>
            </w:r>
            <w:r>
              <w:rPr>
                <w:noProof/>
                <w:webHidden/>
              </w:rPr>
              <w:tab/>
            </w:r>
            <w:r>
              <w:rPr>
                <w:noProof/>
                <w:webHidden/>
              </w:rPr>
              <w:fldChar w:fldCharType="begin"/>
            </w:r>
            <w:r>
              <w:rPr>
                <w:noProof/>
                <w:webHidden/>
              </w:rPr>
              <w:instrText xml:space="preserve"> PAGEREF _Toc113638562 \h </w:instrText>
            </w:r>
            <w:r>
              <w:rPr>
                <w:noProof/>
                <w:webHidden/>
              </w:rPr>
            </w:r>
            <w:r>
              <w:rPr>
                <w:noProof/>
                <w:webHidden/>
              </w:rPr>
              <w:fldChar w:fldCharType="separate"/>
            </w:r>
            <w:r w:rsidR="00F85D98">
              <w:rPr>
                <w:noProof/>
                <w:webHidden/>
              </w:rPr>
              <w:t>41</w:t>
            </w:r>
            <w:r>
              <w:rPr>
                <w:noProof/>
                <w:webHidden/>
              </w:rPr>
              <w:fldChar w:fldCharType="end"/>
            </w:r>
          </w:hyperlink>
        </w:p>
        <w:p w14:paraId="58E1CE52" w14:textId="10509017" w:rsidR="00F37153" w:rsidRDefault="00F37153">
          <w:pPr>
            <w:pStyle w:val="Sumrio1"/>
            <w:rPr>
              <w:noProof/>
              <w:lang w:eastAsia="pt-BR"/>
            </w:rPr>
          </w:pPr>
          <w:hyperlink w:anchor="_Toc113638563" w:history="1">
            <w:r w:rsidRPr="00261611">
              <w:rPr>
                <w:rStyle w:val="Hyperlink"/>
                <w:rFonts w:ascii="Times New Roman" w:hAnsi="Times New Roman" w:cs="Times New Roman"/>
                <w:b/>
                <w:bCs/>
                <w:noProof/>
              </w:rPr>
              <w:t>3.3.9</w:t>
            </w:r>
            <w:r>
              <w:rPr>
                <w:noProof/>
                <w:lang w:eastAsia="pt-BR"/>
              </w:rPr>
              <w:tab/>
            </w:r>
            <w:r w:rsidRPr="00261611">
              <w:rPr>
                <w:rStyle w:val="Hyperlink"/>
                <w:rFonts w:ascii="Times New Roman" w:hAnsi="Times New Roman" w:cs="Times New Roman"/>
                <w:b/>
                <w:noProof/>
              </w:rPr>
              <w:t>Perdas Involuntárias e Desfazimentos</w:t>
            </w:r>
            <w:r>
              <w:rPr>
                <w:noProof/>
                <w:webHidden/>
              </w:rPr>
              <w:tab/>
            </w:r>
            <w:r>
              <w:rPr>
                <w:noProof/>
                <w:webHidden/>
              </w:rPr>
              <w:fldChar w:fldCharType="begin"/>
            </w:r>
            <w:r>
              <w:rPr>
                <w:noProof/>
                <w:webHidden/>
              </w:rPr>
              <w:instrText xml:space="preserve"> PAGEREF _Toc113638563 \h </w:instrText>
            </w:r>
            <w:r>
              <w:rPr>
                <w:noProof/>
                <w:webHidden/>
              </w:rPr>
            </w:r>
            <w:r>
              <w:rPr>
                <w:noProof/>
                <w:webHidden/>
              </w:rPr>
              <w:fldChar w:fldCharType="separate"/>
            </w:r>
            <w:r w:rsidR="00F85D98">
              <w:rPr>
                <w:noProof/>
                <w:webHidden/>
              </w:rPr>
              <w:t>41</w:t>
            </w:r>
            <w:r>
              <w:rPr>
                <w:noProof/>
                <w:webHidden/>
              </w:rPr>
              <w:fldChar w:fldCharType="end"/>
            </w:r>
          </w:hyperlink>
        </w:p>
        <w:p w14:paraId="69B51187" w14:textId="0D55F25C" w:rsidR="00F37153" w:rsidRDefault="00F37153">
          <w:pPr>
            <w:pStyle w:val="Sumrio1"/>
            <w:rPr>
              <w:noProof/>
              <w:lang w:eastAsia="pt-BR"/>
            </w:rPr>
          </w:pPr>
          <w:hyperlink w:anchor="_Toc113638564" w:history="1">
            <w:r w:rsidRPr="00261611">
              <w:rPr>
                <w:rStyle w:val="Hyperlink"/>
                <w:rFonts w:ascii="Times New Roman" w:hAnsi="Times New Roman" w:cs="Times New Roman"/>
                <w:b/>
                <w:bCs/>
                <w:noProof/>
              </w:rPr>
              <w:t>3.3.10</w:t>
            </w:r>
            <w:r>
              <w:rPr>
                <w:noProof/>
                <w:lang w:eastAsia="pt-BR"/>
              </w:rPr>
              <w:tab/>
            </w:r>
            <w:r w:rsidRPr="00261611">
              <w:rPr>
                <w:rStyle w:val="Hyperlink"/>
                <w:rFonts w:ascii="Times New Roman" w:hAnsi="Times New Roman" w:cs="Times New Roman"/>
                <w:b/>
                <w:noProof/>
              </w:rPr>
              <w:t>Despesas Tributárias</w:t>
            </w:r>
            <w:r>
              <w:rPr>
                <w:noProof/>
                <w:webHidden/>
              </w:rPr>
              <w:tab/>
            </w:r>
            <w:r>
              <w:rPr>
                <w:noProof/>
                <w:webHidden/>
              </w:rPr>
              <w:fldChar w:fldCharType="begin"/>
            </w:r>
            <w:r>
              <w:rPr>
                <w:noProof/>
                <w:webHidden/>
              </w:rPr>
              <w:instrText xml:space="preserve"> PAGEREF _Toc113638564 \h </w:instrText>
            </w:r>
            <w:r>
              <w:rPr>
                <w:noProof/>
                <w:webHidden/>
              </w:rPr>
            </w:r>
            <w:r>
              <w:rPr>
                <w:noProof/>
                <w:webHidden/>
              </w:rPr>
              <w:fldChar w:fldCharType="separate"/>
            </w:r>
            <w:r w:rsidR="00F85D98">
              <w:rPr>
                <w:noProof/>
                <w:webHidden/>
              </w:rPr>
              <w:t>41</w:t>
            </w:r>
            <w:r>
              <w:rPr>
                <w:noProof/>
                <w:webHidden/>
              </w:rPr>
              <w:fldChar w:fldCharType="end"/>
            </w:r>
          </w:hyperlink>
        </w:p>
        <w:p w14:paraId="626E5DE7" w14:textId="5B86A0CC" w:rsidR="00F37153" w:rsidRDefault="00F37153">
          <w:pPr>
            <w:pStyle w:val="Sumrio1"/>
            <w:rPr>
              <w:noProof/>
              <w:lang w:eastAsia="pt-BR"/>
            </w:rPr>
          </w:pPr>
          <w:hyperlink w:anchor="_Toc113638565" w:history="1">
            <w:r w:rsidRPr="00261611">
              <w:rPr>
                <w:rStyle w:val="Hyperlink"/>
                <w:rFonts w:ascii="Times New Roman" w:hAnsi="Times New Roman" w:cs="Times New Roman"/>
                <w:b/>
                <w:bCs/>
                <w:noProof/>
              </w:rPr>
              <w:t>3.3.11</w:t>
            </w:r>
            <w:r>
              <w:rPr>
                <w:noProof/>
                <w:lang w:eastAsia="pt-BR"/>
              </w:rPr>
              <w:tab/>
            </w:r>
            <w:r w:rsidRPr="00261611">
              <w:rPr>
                <w:rStyle w:val="Hyperlink"/>
                <w:rFonts w:ascii="Times New Roman" w:hAnsi="Times New Roman" w:cs="Times New Roman"/>
                <w:b/>
                <w:noProof/>
              </w:rPr>
              <w:t>Outras Despesas Operacionais</w:t>
            </w:r>
            <w:r>
              <w:rPr>
                <w:noProof/>
                <w:webHidden/>
              </w:rPr>
              <w:tab/>
            </w:r>
            <w:r>
              <w:rPr>
                <w:noProof/>
                <w:webHidden/>
              </w:rPr>
              <w:fldChar w:fldCharType="begin"/>
            </w:r>
            <w:r>
              <w:rPr>
                <w:noProof/>
                <w:webHidden/>
              </w:rPr>
              <w:instrText xml:space="preserve"> PAGEREF _Toc113638565 \h </w:instrText>
            </w:r>
            <w:r>
              <w:rPr>
                <w:noProof/>
                <w:webHidden/>
              </w:rPr>
            </w:r>
            <w:r>
              <w:rPr>
                <w:noProof/>
                <w:webHidden/>
              </w:rPr>
              <w:fldChar w:fldCharType="separate"/>
            </w:r>
            <w:r w:rsidR="00F85D98">
              <w:rPr>
                <w:noProof/>
                <w:webHidden/>
              </w:rPr>
              <w:t>42</w:t>
            </w:r>
            <w:r>
              <w:rPr>
                <w:noProof/>
                <w:webHidden/>
              </w:rPr>
              <w:fldChar w:fldCharType="end"/>
            </w:r>
          </w:hyperlink>
        </w:p>
        <w:p w14:paraId="3F155C68" w14:textId="0C50BF17" w:rsidR="00F37153" w:rsidRDefault="00F37153">
          <w:pPr>
            <w:pStyle w:val="Sumrio1"/>
            <w:rPr>
              <w:noProof/>
              <w:lang w:eastAsia="pt-BR"/>
            </w:rPr>
          </w:pPr>
          <w:hyperlink w:anchor="_Toc113638566" w:history="1">
            <w:r w:rsidRPr="00261611">
              <w:rPr>
                <w:rStyle w:val="Hyperlink"/>
                <w:rFonts w:ascii="Times New Roman" w:hAnsi="Times New Roman" w:cs="Times New Roman"/>
                <w:b/>
                <w:bCs/>
                <w:noProof/>
              </w:rPr>
              <w:t>3.3.13</w:t>
            </w:r>
            <w:r>
              <w:rPr>
                <w:noProof/>
                <w:lang w:eastAsia="pt-BR"/>
              </w:rPr>
              <w:tab/>
            </w:r>
            <w:r w:rsidRPr="00261611">
              <w:rPr>
                <w:rStyle w:val="Hyperlink"/>
                <w:rFonts w:ascii="Times New Roman" w:hAnsi="Times New Roman" w:cs="Times New Roman"/>
                <w:b/>
                <w:noProof/>
              </w:rPr>
              <w:t>Despesas Financeiras</w:t>
            </w:r>
            <w:r>
              <w:rPr>
                <w:noProof/>
                <w:webHidden/>
              </w:rPr>
              <w:tab/>
            </w:r>
            <w:r>
              <w:rPr>
                <w:noProof/>
                <w:webHidden/>
              </w:rPr>
              <w:fldChar w:fldCharType="begin"/>
            </w:r>
            <w:r>
              <w:rPr>
                <w:noProof/>
                <w:webHidden/>
              </w:rPr>
              <w:instrText xml:space="preserve"> PAGEREF _Toc113638566 \h </w:instrText>
            </w:r>
            <w:r>
              <w:rPr>
                <w:noProof/>
                <w:webHidden/>
              </w:rPr>
            </w:r>
            <w:r>
              <w:rPr>
                <w:noProof/>
                <w:webHidden/>
              </w:rPr>
              <w:fldChar w:fldCharType="separate"/>
            </w:r>
            <w:r w:rsidR="00F85D98">
              <w:rPr>
                <w:noProof/>
                <w:webHidden/>
              </w:rPr>
              <w:t>43</w:t>
            </w:r>
            <w:r>
              <w:rPr>
                <w:noProof/>
                <w:webHidden/>
              </w:rPr>
              <w:fldChar w:fldCharType="end"/>
            </w:r>
          </w:hyperlink>
        </w:p>
        <w:p w14:paraId="3186D46E" w14:textId="2163C8DC" w:rsidR="00F37153" w:rsidRDefault="00F37153">
          <w:pPr>
            <w:pStyle w:val="Sumrio1"/>
            <w:rPr>
              <w:noProof/>
              <w:lang w:eastAsia="pt-BR"/>
            </w:rPr>
          </w:pPr>
          <w:hyperlink w:anchor="_Toc113638567" w:history="1">
            <w:r w:rsidRPr="00261611">
              <w:rPr>
                <w:rStyle w:val="Hyperlink"/>
                <w:rFonts w:ascii="Times New Roman" w:hAnsi="Times New Roman" w:cs="Times New Roman"/>
                <w:b/>
                <w:bCs/>
                <w:noProof/>
              </w:rPr>
              <w:t>3.3.14</w:t>
            </w:r>
            <w:r>
              <w:rPr>
                <w:noProof/>
                <w:lang w:eastAsia="pt-BR"/>
              </w:rPr>
              <w:tab/>
            </w:r>
            <w:r w:rsidRPr="00261611">
              <w:rPr>
                <w:rStyle w:val="Hyperlink"/>
                <w:rFonts w:ascii="Times New Roman" w:hAnsi="Times New Roman" w:cs="Times New Roman"/>
                <w:b/>
                <w:noProof/>
              </w:rPr>
              <w:t>Resultado Antes da Subvenção do Tesouro Nacional</w:t>
            </w:r>
            <w:r>
              <w:rPr>
                <w:noProof/>
                <w:webHidden/>
              </w:rPr>
              <w:tab/>
            </w:r>
            <w:r>
              <w:rPr>
                <w:noProof/>
                <w:webHidden/>
              </w:rPr>
              <w:fldChar w:fldCharType="begin"/>
            </w:r>
            <w:r>
              <w:rPr>
                <w:noProof/>
                <w:webHidden/>
              </w:rPr>
              <w:instrText xml:space="preserve"> PAGEREF _Toc113638567 \h </w:instrText>
            </w:r>
            <w:r>
              <w:rPr>
                <w:noProof/>
                <w:webHidden/>
              </w:rPr>
            </w:r>
            <w:r>
              <w:rPr>
                <w:noProof/>
                <w:webHidden/>
              </w:rPr>
              <w:fldChar w:fldCharType="separate"/>
            </w:r>
            <w:r w:rsidR="00F85D98">
              <w:rPr>
                <w:noProof/>
                <w:webHidden/>
              </w:rPr>
              <w:t>43</w:t>
            </w:r>
            <w:r>
              <w:rPr>
                <w:noProof/>
                <w:webHidden/>
              </w:rPr>
              <w:fldChar w:fldCharType="end"/>
            </w:r>
          </w:hyperlink>
        </w:p>
        <w:p w14:paraId="1C9040DA" w14:textId="5F5C9BF6" w:rsidR="00F37153" w:rsidRDefault="00F37153">
          <w:pPr>
            <w:pStyle w:val="Sumrio1"/>
            <w:rPr>
              <w:noProof/>
              <w:lang w:eastAsia="pt-BR"/>
            </w:rPr>
          </w:pPr>
          <w:hyperlink w:anchor="_Toc113638568" w:history="1">
            <w:r w:rsidRPr="00261611">
              <w:rPr>
                <w:rStyle w:val="Hyperlink"/>
                <w:rFonts w:ascii="Times New Roman" w:hAnsi="Times New Roman" w:cs="Times New Roman"/>
                <w:b/>
                <w:bCs/>
                <w:noProof/>
              </w:rPr>
              <w:t>3.3.15</w:t>
            </w:r>
            <w:r>
              <w:rPr>
                <w:noProof/>
                <w:lang w:eastAsia="pt-BR"/>
              </w:rPr>
              <w:tab/>
            </w:r>
            <w:r w:rsidRPr="00261611">
              <w:rPr>
                <w:rStyle w:val="Hyperlink"/>
                <w:rFonts w:ascii="Times New Roman" w:hAnsi="Times New Roman" w:cs="Times New Roman"/>
                <w:b/>
                <w:noProof/>
              </w:rPr>
              <w:t>Subvenção do Tesouro Nacional</w:t>
            </w:r>
            <w:r>
              <w:rPr>
                <w:noProof/>
                <w:webHidden/>
              </w:rPr>
              <w:tab/>
            </w:r>
            <w:r>
              <w:rPr>
                <w:noProof/>
                <w:webHidden/>
              </w:rPr>
              <w:fldChar w:fldCharType="begin"/>
            </w:r>
            <w:r>
              <w:rPr>
                <w:noProof/>
                <w:webHidden/>
              </w:rPr>
              <w:instrText xml:space="preserve"> PAGEREF _Toc113638568 \h </w:instrText>
            </w:r>
            <w:r>
              <w:rPr>
                <w:noProof/>
                <w:webHidden/>
              </w:rPr>
            </w:r>
            <w:r>
              <w:rPr>
                <w:noProof/>
                <w:webHidden/>
              </w:rPr>
              <w:fldChar w:fldCharType="separate"/>
            </w:r>
            <w:r w:rsidR="00F85D98">
              <w:rPr>
                <w:noProof/>
                <w:webHidden/>
              </w:rPr>
              <w:t>43</w:t>
            </w:r>
            <w:r>
              <w:rPr>
                <w:noProof/>
                <w:webHidden/>
              </w:rPr>
              <w:fldChar w:fldCharType="end"/>
            </w:r>
          </w:hyperlink>
        </w:p>
        <w:p w14:paraId="6514AA35" w14:textId="440507CD" w:rsidR="00F37153" w:rsidRDefault="00F37153">
          <w:pPr>
            <w:pStyle w:val="Sumrio1"/>
            <w:rPr>
              <w:noProof/>
              <w:lang w:eastAsia="pt-BR"/>
            </w:rPr>
          </w:pPr>
          <w:hyperlink w:anchor="_Toc113638569" w:history="1">
            <w:r w:rsidRPr="00261611">
              <w:rPr>
                <w:rStyle w:val="Hyperlink"/>
                <w:rFonts w:ascii="Times New Roman" w:hAnsi="Times New Roman" w:cs="Times New Roman"/>
                <w:b/>
                <w:bCs/>
                <w:noProof/>
              </w:rPr>
              <w:t>3.3.16</w:t>
            </w:r>
            <w:r>
              <w:rPr>
                <w:noProof/>
                <w:lang w:eastAsia="pt-BR"/>
              </w:rPr>
              <w:tab/>
            </w:r>
            <w:r w:rsidRPr="00261611">
              <w:rPr>
                <w:rStyle w:val="Hyperlink"/>
                <w:rFonts w:ascii="Times New Roman" w:hAnsi="Times New Roman" w:cs="Times New Roman"/>
                <w:b/>
                <w:noProof/>
              </w:rPr>
              <w:t>Resultado Antes da Contribuição Social e Imposto de Renda</w:t>
            </w:r>
            <w:r>
              <w:rPr>
                <w:noProof/>
                <w:webHidden/>
              </w:rPr>
              <w:tab/>
            </w:r>
            <w:r>
              <w:rPr>
                <w:noProof/>
                <w:webHidden/>
              </w:rPr>
              <w:fldChar w:fldCharType="begin"/>
            </w:r>
            <w:r>
              <w:rPr>
                <w:noProof/>
                <w:webHidden/>
              </w:rPr>
              <w:instrText xml:space="preserve"> PAGEREF _Toc113638569 \h </w:instrText>
            </w:r>
            <w:r>
              <w:rPr>
                <w:noProof/>
                <w:webHidden/>
              </w:rPr>
            </w:r>
            <w:r>
              <w:rPr>
                <w:noProof/>
                <w:webHidden/>
              </w:rPr>
              <w:fldChar w:fldCharType="separate"/>
            </w:r>
            <w:r w:rsidR="00F85D98">
              <w:rPr>
                <w:noProof/>
                <w:webHidden/>
              </w:rPr>
              <w:t>43</w:t>
            </w:r>
            <w:r>
              <w:rPr>
                <w:noProof/>
                <w:webHidden/>
              </w:rPr>
              <w:fldChar w:fldCharType="end"/>
            </w:r>
          </w:hyperlink>
        </w:p>
        <w:p w14:paraId="64D2AA3D" w14:textId="47B9631D" w:rsidR="00F37153" w:rsidRDefault="00F37153">
          <w:pPr>
            <w:pStyle w:val="Sumrio1"/>
            <w:rPr>
              <w:noProof/>
              <w:lang w:eastAsia="pt-BR"/>
            </w:rPr>
          </w:pPr>
          <w:hyperlink w:anchor="_Toc113638570" w:history="1">
            <w:r w:rsidRPr="00261611">
              <w:rPr>
                <w:rStyle w:val="Hyperlink"/>
                <w:rFonts w:ascii="Times New Roman" w:hAnsi="Times New Roman" w:cs="Times New Roman"/>
                <w:b/>
                <w:bCs/>
                <w:noProof/>
              </w:rPr>
              <w:t>3.3.17</w:t>
            </w:r>
            <w:r>
              <w:rPr>
                <w:noProof/>
                <w:lang w:eastAsia="pt-BR"/>
              </w:rPr>
              <w:tab/>
            </w:r>
            <w:r w:rsidRPr="00261611">
              <w:rPr>
                <w:rStyle w:val="Hyperlink"/>
                <w:rFonts w:ascii="Times New Roman" w:hAnsi="Times New Roman" w:cs="Times New Roman"/>
                <w:b/>
                <w:noProof/>
              </w:rPr>
              <w:t>Ativo Fiscal Diferido</w:t>
            </w:r>
            <w:r>
              <w:rPr>
                <w:noProof/>
                <w:webHidden/>
              </w:rPr>
              <w:tab/>
            </w:r>
            <w:r>
              <w:rPr>
                <w:noProof/>
                <w:webHidden/>
              </w:rPr>
              <w:fldChar w:fldCharType="begin"/>
            </w:r>
            <w:r>
              <w:rPr>
                <w:noProof/>
                <w:webHidden/>
              </w:rPr>
              <w:instrText xml:space="preserve"> PAGEREF _Toc113638570 \h </w:instrText>
            </w:r>
            <w:r>
              <w:rPr>
                <w:noProof/>
                <w:webHidden/>
              </w:rPr>
            </w:r>
            <w:r>
              <w:rPr>
                <w:noProof/>
                <w:webHidden/>
              </w:rPr>
              <w:fldChar w:fldCharType="separate"/>
            </w:r>
            <w:r w:rsidR="00F85D98">
              <w:rPr>
                <w:noProof/>
                <w:webHidden/>
              </w:rPr>
              <w:t>44</w:t>
            </w:r>
            <w:r>
              <w:rPr>
                <w:noProof/>
                <w:webHidden/>
              </w:rPr>
              <w:fldChar w:fldCharType="end"/>
            </w:r>
          </w:hyperlink>
        </w:p>
        <w:p w14:paraId="00D9D116" w14:textId="0BF5BC53" w:rsidR="00F37153" w:rsidRDefault="00F37153">
          <w:pPr>
            <w:pStyle w:val="Sumrio1"/>
            <w:rPr>
              <w:noProof/>
              <w:lang w:eastAsia="pt-BR"/>
            </w:rPr>
          </w:pPr>
          <w:hyperlink w:anchor="_Toc113638571" w:history="1">
            <w:r w:rsidRPr="00261611">
              <w:rPr>
                <w:rStyle w:val="Hyperlink"/>
                <w:rFonts w:ascii="Times New Roman" w:hAnsi="Times New Roman" w:cs="Times New Roman"/>
                <w:b/>
                <w:bCs/>
                <w:noProof/>
              </w:rPr>
              <w:t>3.3.18</w:t>
            </w:r>
            <w:r>
              <w:rPr>
                <w:noProof/>
                <w:lang w:eastAsia="pt-BR"/>
              </w:rPr>
              <w:tab/>
            </w:r>
            <w:r w:rsidRPr="00261611">
              <w:rPr>
                <w:rStyle w:val="Hyperlink"/>
                <w:rFonts w:ascii="Times New Roman" w:hAnsi="Times New Roman" w:cs="Times New Roman"/>
                <w:b/>
                <w:noProof/>
              </w:rPr>
              <w:t>Resultado do Exercício</w:t>
            </w:r>
            <w:r>
              <w:rPr>
                <w:noProof/>
                <w:webHidden/>
              </w:rPr>
              <w:tab/>
            </w:r>
            <w:r>
              <w:rPr>
                <w:noProof/>
                <w:webHidden/>
              </w:rPr>
              <w:fldChar w:fldCharType="begin"/>
            </w:r>
            <w:r>
              <w:rPr>
                <w:noProof/>
                <w:webHidden/>
              </w:rPr>
              <w:instrText xml:space="preserve"> PAGEREF _Toc113638571 \h </w:instrText>
            </w:r>
            <w:r>
              <w:rPr>
                <w:noProof/>
                <w:webHidden/>
              </w:rPr>
            </w:r>
            <w:r>
              <w:rPr>
                <w:noProof/>
                <w:webHidden/>
              </w:rPr>
              <w:fldChar w:fldCharType="separate"/>
            </w:r>
            <w:r w:rsidR="00F85D98">
              <w:rPr>
                <w:noProof/>
                <w:webHidden/>
              </w:rPr>
              <w:t>44</w:t>
            </w:r>
            <w:r>
              <w:rPr>
                <w:noProof/>
                <w:webHidden/>
              </w:rPr>
              <w:fldChar w:fldCharType="end"/>
            </w:r>
          </w:hyperlink>
        </w:p>
        <w:p w14:paraId="3F36F430" w14:textId="408BD84D" w:rsidR="00F37153" w:rsidRDefault="00F37153">
          <w:pPr>
            <w:pStyle w:val="Sumrio1"/>
            <w:rPr>
              <w:noProof/>
              <w:lang w:eastAsia="pt-BR"/>
            </w:rPr>
          </w:pPr>
          <w:hyperlink w:anchor="_Toc113638572" w:history="1">
            <w:r w:rsidRPr="00261611">
              <w:rPr>
                <w:rStyle w:val="Hyperlink"/>
                <w:rFonts w:ascii="Times New Roman" w:eastAsia="Times New Roman" w:hAnsi="Times New Roman" w:cs="Times New Roman"/>
                <w:b/>
                <w:bCs/>
                <w:noProof/>
              </w:rPr>
              <w:t>4.</w:t>
            </w:r>
            <w:r>
              <w:rPr>
                <w:noProof/>
                <w:lang w:eastAsia="pt-BR"/>
              </w:rPr>
              <w:tab/>
            </w:r>
            <w:r w:rsidRPr="00261611">
              <w:rPr>
                <w:rStyle w:val="Hyperlink"/>
                <w:rFonts w:ascii="Times New Roman" w:eastAsia="Times New Roman" w:hAnsi="Times New Roman" w:cs="Times New Roman"/>
                <w:b/>
                <w:noProof/>
              </w:rPr>
              <w:t>Transações com Partes Relacionadas</w:t>
            </w:r>
            <w:r>
              <w:rPr>
                <w:noProof/>
                <w:webHidden/>
              </w:rPr>
              <w:tab/>
            </w:r>
            <w:r>
              <w:rPr>
                <w:noProof/>
                <w:webHidden/>
              </w:rPr>
              <w:fldChar w:fldCharType="begin"/>
            </w:r>
            <w:r>
              <w:rPr>
                <w:noProof/>
                <w:webHidden/>
              </w:rPr>
              <w:instrText xml:space="preserve"> PAGEREF _Toc113638572 \h </w:instrText>
            </w:r>
            <w:r>
              <w:rPr>
                <w:noProof/>
                <w:webHidden/>
              </w:rPr>
            </w:r>
            <w:r>
              <w:rPr>
                <w:noProof/>
                <w:webHidden/>
              </w:rPr>
              <w:fldChar w:fldCharType="separate"/>
            </w:r>
            <w:r w:rsidR="00F85D98">
              <w:rPr>
                <w:noProof/>
                <w:webHidden/>
              </w:rPr>
              <w:t>45</w:t>
            </w:r>
            <w:r>
              <w:rPr>
                <w:noProof/>
                <w:webHidden/>
              </w:rPr>
              <w:fldChar w:fldCharType="end"/>
            </w:r>
          </w:hyperlink>
        </w:p>
        <w:p w14:paraId="3A429BF2" w14:textId="255D937B" w:rsidR="00F37153" w:rsidRDefault="00F37153">
          <w:pPr>
            <w:pStyle w:val="Sumrio1"/>
            <w:rPr>
              <w:noProof/>
              <w:lang w:eastAsia="pt-BR"/>
            </w:rPr>
          </w:pPr>
          <w:hyperlink w:anchor="_Toc113638573" w:history="1">
            <w:r w:rsidRPr="00261611">
              <w:rPr>
                <w:rStyle w:val="Hyperlink"/>
                <w:rFonts w:ascii="Times New Roman" w:eastAsia="Times New Roman" w:hAnsi="Times New Roman" w:cs="Times New Roman"/>
                <w:b/>
                <w:bCs/>
                <w:noProof/>
              </w:rPr>
              <w:t>5.</w:t>
            </w:r>
            <w:r>
              <w:rPr>
                <w:noProof/>
                <w:lang w:eastAsia="pt-BR"/>
              </w:rPr>
              <w:tab/>
            </w:r>
            <w:r w:rsidRPr="00261611">
              <w:rPr>
                <w:rStyle w:val="Hyperlink"/>
                <w:rFonts w:ascii="Times New Roman" w:eastAsia="Times New Roman" w:hAnsi="Times New Roman" w:cs="Times New Roman"/>
                <w:b/>
                <w:noProof/>
              </w:rPr>
              <w:t>Informações Complementares</w:t>
            </w:r>
            <w:r>
              <w:rPr>
                <w:noProof/>
                <w:webHidden/>
              </w:rPr>
              <w:tab/>
            </w:r>
            <w:r>
              <w:rPr>
                <w:noProof/>
                <w:webHidden/>
              </w:rPr>
              <w:fldChar w:fldCharType="begin"/>
            </w:r>
            <w:r>
              <w:rPr>
                <w:noProof/>
                <w:webHidden/>
              </w:rPr>
              <w:instrText xml:space="preserve"> PAGEREF _Toc113638573 \h </w:instrText>
            </w:r>
            <w:r>
              <w:rPr>
                <w:noProof/>
                <w:webHidden/>
              </w:rPr>
            </w:r>
            <w:r>
              <w:rPr>
                <w:noProof/>
                <w:webHidden/>
              </w:rPr>
              <w:fldChar w:fldCharType="separate"/>
            </w:r>
            <w:r w:rsidR="00F85D98">
              <w:rPr>
                <w:noProof/>
                <w:webHidden/>
              </w:rPr>
              <w:t>45</w:t>
            </w:r>
            <w:r>
              <w:rPr>
                <w:noProof/>
                <w:webHidden/>
              </w:rPr>
              <w:fldChar w:fldCharType="end"/>
            </w:r>
          </w:hyperlink>
        </w:p>
        <w:p w14:paraId="2865754C" w14:textId="2D737B4F" w:rsidR="00F37153" w:rsidRDefault="00F37153">
          <w:pPr>
            <w:pStyle w:val="Sumrio1"/>
            <w:rPr>
              <w:noProof/>
              <w:lang w:eastAsia="pt-BR"/>
            </w:rPr>
          </w:pPr>
          <w:hyperlink w:anchor="_Toc113638574" w:history="1">
            <w:r w:rsidRPr="00261611">
              <w:rPr>
                <w:rStyle w:val="Hyperlink"/>
                <w:rFonts w:ascii="Times New Roman" w:eastAsia="Times New Roman" w:hAnsi="Times New Roman" w:cs="Times New Roman"/>
                <w:b/>
                <w:bCs/>
                <w:noProof/>
              </w:rPr>
              <w:t>6.</w:t>
            </w:r>
            <w:r>
              <w:rPr>
                <w:noProof/>
                <w:lang w:eastAsia="pt-BR"/>
              </w:rPr>
              <w:tab/>
            </w:r>
            <w:r w:rsidRPr="00261611">
              <w:rPr>
                <w:rStyle w:val="Hyperlink"/>
                <w:rFonts w:ascii="Times New Roman" w:eastAsia="Times New Roman" w:hAnsi="Times New Roman" w:cs="Times New Roman"/>
                <w:b/>
                <w:noProof/>
              </w:rPr>
              <w:t>Conciliação Conforme Acórdão nº 2016/2006 – TCU</w:t>
            </w:r>
            <w:r>
              <w:rPr>
                <w:noProof/>
                <w:webHidden/>
              </w:rPr>
              <w:tab/>
            </w:r>
            <w:r>
              <w:rPr>
                <w:noProof/>
                <w:webHidden/>
              </w:rPr>
              <w:fldChar w:fldCharType="begin"/>
            </w:r>
            <w:r>
              <w:rPr>
                <w:noProof/>
                <w:webHidden/>
              </w:rPr>
              <w:instrText xml:space="preserve"> PAGEREF _Toc113638574 \h </w:instrText>
            </w:r>
            <w:r>
              <w:rPr>
                <w:noProof/>
                <w:webHidden/>
              </w:rPr>
            </w:r>
            <w:r>
              <w:rPr>
                <w:noProof/>
                <w:webHidden/>
              </w:rPr>
              <w:fldChar w:fldCharType="separate"/>
            </w:r>
            <w:r w:rsidR="00F85D98">
              <w:rPr>
                <w:noProof/>
                <w:webHidden/>
              </w:rPr>
              <w:t>46</w:t>
            </w:r>
            <w:r>
              <w:rPr>
                <w:noProof/>
                <w:webHidden/>
              </w:rPr>
              <w:fldChar w:fldCharType="end"/>
            </w:r>
          </w:hyperlink>
        </w:p>
        <w:p w14:paraId="5751AB0A" w14:textId="526691CE" w:rsidR="00F37153" w:rsidRDefault="00F37153">
          <w:pPr>
            <w:pStyle w:val="Sumrio1"/>
            <w:rPr>
              <w:noProof/>
              <w:lang w:eastAsia="pt-BR"/>
            </w:rPr>
          </w:pPr>
          <w:hyperlink w:anchor="_Toc113638575" w:history="1">
            <w:r w:rsidRPr="00261611">
              <w:rPr>
                <w:rStyle w:val="Hyperlink"/>
                <w:rFonts w:ascii="Times New Roman" w:eastAsia="Times New Roman" w:hAnsi="Times New Roman" w:cs="Times New Roman"/>
                <w:b/>
                <w:noProof/>
              </w:rPr>
              <w:t>6.1</w:t>
            </w:r>
            <w:r>
              <w:rPr>
                <w:noProof/>
                <w:lang w:eastAsia="pt-BR"/>
              </w:rPr>
              <w:tab/>
            </w:r>
            <w:r w:rsidRPr="00261611">
              <w:rPr>
                <w:rStyle w:val="Hyperlink"/>
                <w:rFonts w:ascii="Times New Roman" w:eastAsia="Times New Roman" w:hAnsi="Times New Roman" w:cs="Times New Roman"/>
                <w:b/>
                <w:noProof/>
              </w:rPr>
              <w:t>Considerações às Demonstrações Contábeis – Leis nos 6.404/1976 e 4.320/1964.</w:t>
            </w:r>
            <w:r>
              <w:rPr>
                <w:noProof/>
                <w:webHidden/>
              </w:rPr>
              <w:tab/>
            </w:r>
            <w:r>
              <w:rPr>
                <w:noProof/>
                <w:webHidden/>
              </w:rPr>
              <w:fldChar w:fldCharType="begin"/>
            </w:r>
            <w:r>
              <w:rPr>
                <w:noProof/>
                <w:webHidden/>
              </w:rPr>
              <w:instrText xml:space="preserve"> PAGEREF _Toc113638575 \h </w:instrText>
            </w:r>
            <w:r>
              <w:rPr>
                <w:noProof/>
                <w:webHidden/>
              </w:rPr>
            </w:r>
            <w:r>
              <w:rPr>
                <w:noProof/>
                <w:webHidden/>
              </w:rPr>
              <w:fldChar w:fldCharType="separate"/>
            </w:r>
            <w:r w:rsidR="00F85D98">
              <w:rPr>
                <w:noProof/>
                <w:webHidden/>
              </w:rPr>
              <w:t>46</w:t>
            </w:r>
            <w:r>
              <w:rPr>
                <w:noProof/>
                <w:webHidden/>
              </w:rPr>
              <w:fldChar w:fldCharType="end"/>
            </w:r>
          </w:hyperlink>
        </w:p>
        <w:p w14:paraId="731B94F1" w14:textId="148291C7" w:rsidR="00F37153" w:rsidRDefault="00F37153">
          <w:pPr>
            <w:pStyle w:val="Sumrio1"/>
            <w:rPr>
              <w:noProof/>
              <w:lang w:eastAsia="pt-BR"/>
            </w:rPr>
          </w:pPr>
          <w:hyperlink w:anchor="_Toc113638576" w:history="1">
            <w:r w:rsidRPr="00261611">
              <w:rPr>
                <w:rStyle w:val="Hyperlink"/>
                <w:rFonts w:ascii="Times New Roman" w:hAnsi="Times New Roman" w:cs="Times New Roman"/>
                <w:b/>
                <w:noProof/>
              </w:rPr>
              <w:t>6.2</w:t>
            </w:r>
            <w:r>
              <w:rPr>
                <w:noProof/>
                <w:lang w:eastAsia="pt-BR"/>
              </w:rPr>
              <w:tab/>
            </w:r>
            <w:r w:rsidRPr="00261611">
              <w:rPr>
                <w:rStyle w:val="Hyperlink"/>
                <w:rFonts w:ascii="Times New Roman" w:hAnsi="Times New Roman" w:cs="Times New Roman"/>
                <w:b/>
                <w:noProof/>
              </w:rPr>
              <w:t>Considerações relacionadas ao Ativo</w:t>
            </w:r>
            <w:r>
              <w:rPr>
                <w:noProof/>
                <w:webHidden/>
              </w:rPr>
              <w:tab/>
            </w:r>
            <w:r>
              <w:rPr>
                <w:noProof/>
                <w:webHidden/>
              </w:rPr>
              <w:fldChar w:fldCharType="begin"/>
            </w:r>
            <w:r>
              <w:rPr>
                <w:noProof/>
                <w:webHidden/>
              </w:rPr>
              <w:instrText xml:space="preserve"> PAGEREF _Toc113638576 \h </w:instrText>
            </w:r>
            <w:r>
              <w:rPr>
                <w:noProof/>
                <w:webHidden/>
              </w:rPr>
            </w:r>
            <w:r>
              <w:rPr>
                <w:noProof/>
                <w:webHidden/>
              </w:rPr>
              <w:fldChar w:fldCharType="separate"/>
            </w:r>
            <w:r w:rsidR="00F85D98">
              <w:rPr>
                <w:noProof/>
                <w:webHidden/>
              </w:rPr>
              <w:t>46</w:t>
            </w:r>
            <w:r>
              <w:rPr>
                <w:noProof/>
                <w:webHidden/>
              </w:rPr>
              <w:fldChar w:fldCharType="end"/>
            </w:r>
          </w:hyperlink>
        </w:p>
        <w:p w14:paraId="042DDA7D" w14:textId="79896E9D" w:rsidR="00F37153" w:rsidRDefault="00F37153">
          <w:pPr>
            <w:pStyle w:val="Sumrio1"/>
            <w:rPr>
              <w:noProof/>
              <w:lang w:eastAsia="pt-BR"/>
            </w:rPr>
          </w:pPr>
          <w:hyperlink w:anchor="_Toc113638577" w:history="1">
            <w:r w:rsidRPr="00261611">
              <w:rPr>
                <w:rStyle w:val="Hyperlink"/>
                <w:rFonts w:ascii="Times New Roman" w:hAnsi="Times New Roman" w:cs="Times New Roman"/>
                <w:b/>
                <w:noProof/>
              </w:rPr>
              <w:t>6.3</w:t>
            </w:r>
            <w:r>
              <w:rPr>
                <w:noProof/>
                <w:lang w:eastAsia="pt-BR"/>
              </w:rPr>
              <w:tab/>
            </w:r>
            <w:r w:rsidRPr="00261611">
              <w:rPr>
                <w:rStyle w:val="Hyperlink"/>
                <w:rFonts w:ascii="Times New Roman" w:hAnsi="Times New Roman" w:cs="Times New Roman"/>
                <w:b/>
                <w:noProof/>
              </w:rPr>
              <w:t>Considerações relacionadas ao Passivo Circulante</w:t>
            </w:r>
            <w:r>
              <w:rPr>
                <w:noProof/>
                <w:webHidden/>
              </w:rPr>
              <w:tab/>
            </w:r>
            <w:r>
              <w:rPr>
                <w:noProof/>
                <w:webHidden/>
              </w:rPr>
              <w:fldChar w:fldCharType="begin"/>
            </w:r>
            <w:r>
              <w:rPr>
                <w:noProof/>
                <w:webHidden/>
              </w:rPr>
              <w:instrText xml:space="preserve"> PAGEREF _Toc113638577 \h </w:instrText>
            </w:r>
            <w:r>
              <w:rPr>
                <w:noProof/>
                <w:webHidden/>
              </w:rPr>
            </w:r>
            <w:r>
              <w:rPr>
                <w:noProof/>
                <w:webHidden/>
              </w:rPr>
              <w:fldChar w:fldCharType="separate"/>
            </w:r>
            <w:r w:rsidR="00F85D98">
              <w:rPr>
                <w:noProof/>
                <w:webHidden/>
              </w:rPr>
              <w:t>47</w:t>
            </w:r>
            <w:r>
              <w:rPr>
                <w:noProof/>
                <w:webHidden/>
              </w:rPr>
              <w:fldChar w:fldCharType="end"/>
            </w:r>
          </w:hyperlink>
        </w:p>
        <w:p w14:paraId="6E23A77A" w14:textId="55C4FE76" w:rsidR="00F37153" w:rsidRDefault="00F37153">
          <w:pPr>
            <w:pStyle w:val="Sumrio1"/>
            <w:rPr>
              <w:noProof/>
              <w:lang w:eastAsia="pt-BR"/>
            </w:rPr>
          </w:pPr>
          <w:hyperlink w:anchor="_Toc113638578" w:history="1">
            <w:r w:rsidRPr="00261611">
              <w:rPr>
                <w:rStyle w:val="Hyperlink"/>
                <w:rFonts w:ascii="Times New Roman" w:hAnsi="Times New Roman" w:cs="Times New Roman"/>
                <w:b/>
                <w:noProof/>
              </w:rPr>
              <w:t>6.4</w:t>
            </w:r>
            <w:r>
              <w:rPr>
                <w:noProof/>
                <w:lang w:eastAsia="pt-BR"/>
              </w:rPr>
              <w:tab/>
            </w:r>
            <w:r w:rsidRPr="00261611">
              <w:rPr>
                <w:rStyle w:val="Hyperlink"/>
                <w:rFonts w:ascii="Times New Roman" w:hAnsi="Times New Roman" w:cs="Times New Roman"/>
                <w:b/>
                <w:noProof/>
              </w:rPr>
              <w:t>Considerações relacionadas ao Passivo Não Circulante</w:t>
            </w:r>
            <w:r>
              <w:rPr>
                <w:noProof/>
                <w:webHidden/>
              </w:rPr>
              <w:tab/>
            </w:r>
            <w:r>
              <w:rPr>
                <w:noProof/>
                <w:webHidden/>
              </w:rPr>
              <w:fldChar w:fldCharType="begin"/>
            </w:r>
            <w:r>
              <w:rPr>
                <w:noProof/>
                <w:webHidden/>
              </w:rPr>
              <w:instrText xml:space="preserve"> PAGEREF _Toc113638578 \h </w:instrText>
            </w:r>
            <w:r>
              <w:rPr>
                <w:noProof/>
                <w:webHidden/>
              </w:rPr>
            </w:r>
            <w:r>
              <w:rPr>
                <w:noProof/>
                <w:webHidden/>
              </w:rPr>
              <w:fldChar w:fldCharType="separate"/>
            </w:r>
            <w:r w:rsidR="00F85D98">
              <w:rPr>
                <w:noProof/>
                <w:webHidden/>
              </w:rPr>
              <w:t>48</w:t>
            </w:r>
            <w:r>
              <w:rPr>
                <w:noProof/>
                <w:webHidden/>
              </w:rPr>
              <w:fldChar w:fldCharType="end"/>
            </w:r>
          </w:hyperlink>
        </w:p>
        <w:p w14:paraId="68DCEAC1" w14:textId="48D14E35" w:rsidR="00F37153" w:rsidRDefault="00F37153">
          <w:pPr>
            <w:pStyle w:val="Sumrio1"/>
            <w:rPr>
              <w:noProof/>
              <w:lang w:eastAsia="pt-BR"/>
            </w:rPr>
          </w:pPr>
          <w:hyperlink w:anchor="_Toc113638579" w:history="1">
            <w:r w:rsidRPr="00261611">
              <w:rPr>
                <w:rStyle w:val="Hyperlink"/>
                <w:rFonts w:ascii="Times New Roman" w:hAnsi="Times New Roman" w:cs="Times New Roman"/>
                <w:b/>
                <w:noProof/>
              </w:rPr>
              <w:t>6.5</w:t>
            </w:r>
            <w:r>
              <w:rPr>
                <w:noProof/>
                <w:lang w:eastAsia="pt-BR"/>
              </w:rPr>
              <w:tab/>
            </w:r>
            <w:r w:rsidRPr="00261611">
              <w:rPr>
                <w:rStyle w:val="Hyperlink"/>
                <w:rFonts w:ascii="Times New Roman" w:hAnsi="Times New Roman" w:cs="Times New Roman"/>
                <w:b/>
                <w:noProof/>
              </w:rPr>
              <w:t>Considerações relacionadas ao Patrimônio Líquido</w:t>
            </w:r>
            <w:r>
              <w:rPr>
                <w:noProof/>
                <w:webHidden/>
              </w:rPr>
              <w:tab/>
            </w:r>
            <w:r>
              <w:rPr>
                <w:noProof/>
                <w:webHidden/>
              </w:rPr>
              <w:fldChar w:fldCharType="begin"/>
            </w:r>
            <w:r>
              <w:rPr>
                <w:noProof/>
                <w:webHidden/>
              </w:rPr>
              <w:instrText xml:space="preserve"> PAGEREF _Toc113638579 \h </w:instrText>
            </w:r>
            <w:r>
              <w:rPr>
                <w:noProof/>
                <w:webHidden/>
              </w:rPr>
            </w:r>
            <w:r>
              <w:rPr>
                <w:noProof/>
                <w:webHidden/>
              </w:rPr>
              <w:fldChar w:fldCharType="separate"/>
            </w:r>
            <w:r w:rsidR="00F85D98">
              <w:rPr>
                <w:noProof/>
                <w:webHidden/>
              </w:rPr>
              <w:t>48</w:t>
            </w:r>
            <w:r>
              <w:rPr>
                <w:noProof/>
                <w:webHidden/>
              </w:rPr>
              <w:fldChar w:fldCharType="end"/>
            </w:r>
          </w:hyperlink>
        </w:p>
        <w:p w14:paraId="272A5FC2" w14:textId="7E26DCA1" w:rsidR="009A0148" w:rsidRPr="00597CC0" w:rsidRDefault="008C41CA" w:rsidP="009A0148">
          <w:pPr>
            <w:pStyle w:val="CabealhodoSumrio"/>
            <w:spacing w:before="0"/>
          </w:pPr>
          <w:r w:rsidRPr="00597CC0">
            <w:rPr>
              <w:rFonts w:ascii="Times New Roman" w:eastAsiaTheme="minorEastAsia" w:hAnsi="Times New Roman" w:cs="Times New Roman"/>
              <w:color w:val="auto"/>
              <w:sz w:val="24"/>
              <w:szCs w:val="24"/>
            </w:rPr>
            <w:fldChar w:fldCharType="end"/>
          </w:r>
        </w:p>
        <w:p w14:paraId="2A4A97F1" w14:textId="5E36217A" w:rsidR="00CA54A8" w:rsidRPr="00597CC0" w:rsidRDefault="00F85D98" w:rsidP="00CF00F1">
          <w:pPr>
            <w:spacing w:after="0" w:line="240" w:lineRule="auto"/>
            <w:rPr>
              <w:rFonts w:ascii="Times New Roman" w:hAnsi="Times New Roman" w:cs="Times New Roman"/>
            </w:rPr>
          </w:pPr>
        </w:p>
      </w:sdtContent>
    </w:sdt>
    <w:p w14:paraId="2A589F30" w14:textId="553B887C" w:rsidR="00233304" w:rsidRDefault="000D5850" w:rsidP="00233304">
      <w:pPr>
        <w:pStyle w:val="Ttulo2"/>
        <w:spacing w:before="0"/>
        <w:rPr>
          <w:rFonts w:ascii="Times New Roman" w:eastAsia="Times New Roman" w:hAnsi="Times New Roman" w:cs="Times New Roman"/>
          <w:b/>
          <w:color w:val="000000"/>
          <w:sz w:val="24"/>
          <w:szCs w:val="24"/>
        </w:rPr>
      </w:pPr>
      <w:r w:rsidRPr="00AE62D8">
        <w:rPr>
          <w:rFonts w:ascii="Times New Roman" w:hAnsi="Times New Roman" w:cs="Times New Roman"/>
        </w:rPr>
        <w:br w:type="page"/>
      </w:r>
      <w:bookmarkStart w:id="0" w:name="_Toc65000041"/>
      <w:bookmarkStart w:id="1" w:name="_Toc65000126"/>
      <w:bookmarkStart w:id="2" w:name="_Toc65000199"/>
      <w:bookmarkStart w:id="3" w:name="_Toc113638508"/>
      <w:r w:rsidR="00233304">
        <w:rPr>
          <w:rFonts w:ascii="Times New Roman" w:eastAsia="Times New Roman" w:hAnsi="Times New Roman" w:cs="Times New Roman"/>
          <w:b/>
          <w:color w:val="000000"/>
          <w:sz w:val="24"/>
          <w:szCs w:val="24"/>
        </w:rPr>
        <w:lastRenderedPageBreak/>
        <w:t>Mensagem da Diretoria Executiva</w:t>
      </w:r>
      <w:bookmarkEnd w:id="0"/>
      <w:bookmarkEnd w:id="1"/>
      <w:bookmarkEnd w:id="2"/>
      <w:bookmarkEnd w:id="3"/>
    </w:p>
    <w:p w14:paraId="24DFAF7C" w14:textId="77777777" w:rsidR="00233304" w:rsidRDefault="00233304" w:rsidP="00233304"/>
    <w:p w14:paraId="345BE09E"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Prezados (as) Senhores (as), </w:t>
      </w:r>
    </w:p>
    <w:p w14:paraId="43C4EC8F" w14:textId="59219FFA" w:rsidR="00233304" w:rsidRPr="007B4DA6" w:rsidRDefault="00233304" w:rsidP="006F55E5">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A Diretoria Executiva da Empresa Brasileira de Serviços Hospitalares - EBSERH, no cumprimento das disposições legais e estatutárias, conforme inciso XIV, do </w:t>
      </w:r>
      <w:r w:rsidR="00E01551">
        <w:rPr>
          <w:rFonts w:ascii="Times New Roman" w:eastAsia="Times New Roman" w:hAnsi="Times New Roman" w:cs="Times New Roman"/>
          <w:sz w:val="24"/>
          <w:szCs w:val="24"/>
        </w:rPr>
        <w:t>a</w:t>
      </w:r>
      <w:r w:rsidRPr="007B4DA6">
        <w:rPr>
          <w:rFonts w:ascii="Times New Roman" w:eastAsia="Times New Roman" w:hAnsi="Times New Roman" w:cs="Times New Roman"/>
          <w:sz w:val="24"/>
          <w:szCs w:val="24"/>
        </w:rPr>
        <w:t xml:space="preserve">rt. 11 do Regimento Interno da EBSERH, </w:t>
      </w:r>
      <w:r w:rsidR="00E01551">
        <w:rPr>
          <w:rFonts w:ascii="Times New Roman" w:eastAsia="Times New Roman" w:hAnsi="Times New Roman" w:cs="Times New Roman"/>
          <w:sz w:val="24"/>
          <w:szCs w:val="24"/>
        </w:rPr>
        <w:t>a</w:t>
      </w:r>
      <w:r w:rsidRPr="007B4DA6">
        <w:rPr>
          <w:rFonts w:ascii="Times New Roman" w:eastAsia="Times New Roman" w:hAnsi="Times New Roman" w:cs="Times New Roman"/>
          <w:sz w:val="24"/>
          <w:szCs w:val="24"/>
        </w:rPr>
        <w:t xml:space="preserve">provado na 49ª Reunião do Conselho de Administração, realizada no dia 10 </w:t>
      </w:r>
      <w:r w:rsidR="00E01551">
        <w:rPr>
          <w:rFonts w:ascii="Times New Roman" w:eastAsia="Times New Roman" w:hAnsi="Times New Roman" w:cs="Times New Roman"/>
          <w:sz w:val="24"/>
          <w:szCs w:val="24"/>
        </w:rPr>
        <w:t xml:space="preserve">de </w:t>
      </w:r>
      <w:r w:rsidRPr="007B4DA6">
        <w:rPr>
          <w:rFonts w:ascii="Times New Roman" w:eastAsia="Times New Roman" w:hAnsi="Times New Roman" w:cs="Times New Roman"/>
          <w:sz w:val="24"/>
          <w:szCs w:val="24"/>
        </w:rPr>
        <w:t>maio de 2016, submete ao exame e deliberação de Vossas Senhorias as Demonstrações Financeiras e Notas Explicativas referentes à situação patrimonial e financeira no período findo em 3</w:t>
      </w:r>
      <w:r w:rsidR="00682F13">
        <w:rPr>
          <w:rFonts w:ascii="Times New Roman" w:eastAsia="Times New Roman" w:hAnsi="Times New Roman" w:cs="Times New Roman"/>
          <w:sz w:val="24"/>
          <w:szCs w:val="24"/>
        </w:rPr>
        <w:t>0</w:t>
      </w:r>
      <w:r w:rsidRPr="007B4DA6">
        <w:rPr>
          <w:rFonts w:ascii="Times New Roman" w:eastAsia="Times New Roman" w:hAnsi="Times New Roman" w:cs="Times New Roman"/>
          <w:sz w:val="24"/>
          <w:szCs w:val="24"/>
        </w:rPr>
        <w:t xml:space="preserve"> de </w:t>
      </w:r>
      <w:r w:rsidR="00682F13">
        <w:rPr>
          <w:rFonts w:ascii="Times New Roman" w:eastAsia="Times New Roman" w:hAnsi="Times New Roman" w:cs="Times New Roman"/>
          <w:sz w:val="24"/>
          <w:szCs w:val="24"/>
        </w:rPr>
        <w:t xml:space="preserve">junho </w:t>
      </w:r>
      <w:r w:rsidRPr="007B4DA6">
        <w:rPr>
          <w:rFonts w:ascii="Times New Roman" w:eastAsia="Times New Roman" w:hAnsi="Times New Roman" w:cs="Times New Roman"/>
          <w:sz w:val="24"/>
          <w:szCs w:val="24"/>
        </w:rPr>
        <w:t>de 202</w:t>
      </w:r>
      <w:r w:rsidR="00FD7B14">
        <w:rPr>
          <w:rFonts w:ascii="Times New Roman" w:eastAsia="Times New Roman" w:hAnsi="Times New Roman" w:cs="Times New Roman"/>
          <w:sz w:val="24"/>
          <w:szCs w:val="24"/>
        </w:rPr>
        <w:t>2</w:t>
      </w:r>
      <w:r w:rsidRPr="007B4DA6">
        <w:rPr>
          <w:rFonts w:ascii="Times New Roman" w:eastAsia="Times New Roman" w:hAnsi="Times New Roman" w:cs="Times New Roman"/>
          <w:sz w:val="24"/>
          <w:szCs w:val="24"/>
        </w:rPr>
        <w:t xml:space="preserve">.  </w:t>
      </w:r>
    </w:p>
    <w:p w14:paraId="74B3F7A6" w14:textId="1C3F1342"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Com o objetivo de atender o disposto no item </w:t>
      </w:r>
      <w:r w:rsidR="008C41CA">
        <w:rPr>
          <w:rFonts w:ascii="Times New Roman" w:eastAsia="Times New Roman" w:hAnsi="Times New Roman" w:cs="Times New Roman"/>
          <w:sz w:val="24"/>
          <w:szCs w:val="24"/>
        </w:rPr>
        <w:t>X</w:t>
      </w:r>
      <w:r w:rsidRPr="007B4DA6">
        <w:rPr>
          <w:rFonts w:ascii="Times New Roman" w:eastAsia="Times New Roman" w:hAnsi="Times New Roman" w:cs="Times New Roman"/>
          <w:sz w:val="24"/>
          <w:szCs w:val="24"/>
        </w:rPr>
        <w:t>I</w:t>
      </w:r>
      <w:r w:rsidR="008C41CA">
        <w:rPr>
          <w:rFonts w:ascii="Times New Roman" w:eastAsia="Times New Roman" w:hAnsi="Times New Roman" w:cs="Times New Roman"/>
          <w:sz w:val="24"/>
          <w:szCs w:val="24"/>
        </w:rPr>
        <w:t>V</w:t>
      </w:r>
      <w:r w:rsidRPr="007B4DA6">
        <w:rPr>
          <w:rFonts w:ascii="Times New Roman" w:eastAsia="Times New Roman" w:hAnsi="Times New Roman" w:cs="Times New Roman"/>
          <w:sz w:val="24"/>
          <w:szCs w:val="24"/>
        </w:rPr>
        <w:t xml:space="preserve"> do art. 11 do Estatuto Social da Empresa Brasileira de Serviços Hospitalares - EBSERH, as demonstrações financeiras foram elaboradas com base na Lei </w:t>
      </w:r>
      <w:r w:rsidR="00E01551">
        <w:rPr>
          <w:rFonts w:ascii="Times New Roman" w:eastAsia="Times New Roman" w:hAnsi="Times New Roman" w:cs="Times New Roman"/>
          <w:sz w:val="24"/>
          <w:szCs w:val="24"/>
        </w:rPr>
        <w:t xml:space="preserve">nº </w:t>
      </w:r>
      <w:r w:rsidRPr="007B4DA6">
        <w:rPr>
          <w:rFonts w:ascii="Times New Roman" w:eastAsia="Times New Roman" w:hAnsi="Times New Roman" w:cs="Times New Roman"/>
          <w:sz w:val="24"/>
          <w:szCs w:val="24"/>
        </w:rPr>
        <w:t>6.404, de 15 de dezembro de 1976 (Lei das Sociedades por Ações).</w:t>
      </w:r>
    </w:p>
    <w:p w14:paraId="37308302"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A EBSERH tem por finalidade a prestação de serviços gratuitos de assistência médico-hospitalar, ambulatorial e de apoio diagnóstico e terapêutico à comunidade, assim como a prestação às instituições públicas federais de ensino ou instituições congêneres de serviços de apoio ao ensino, à pesquisa e à extensão, ao ensino-aprendizagem e à formação de pessoas no campo da saúde pública, observada, nos termos do art. 207 da Constituição</w:t>
      </w:r>
      <w:hyperlink r:id="rId11" w:anchor="art207">
        <w:r w:rsidRPr="007B4DA6">
          <w:rPr>
            <w:rFonts w:ascii="Times New Roman" w:eastAsia="Times New Roman" w:hAnsi="Times New Roman" w:cs="Times New Roman"/>
            <w:sz w:val="24"/>
            <w:szCs w:val="24"/>
          </w:rPr>
          <w:t>,</w:t>
        </w:r>
      </w:hyperlink>
      <w:r w:rsidRPr="007B4DA6">
        <w:rPr>
          <w:rFonts w:ascii="Times New Roman" w:eastAsia="Times New Roman" w:hAnsi="Times New Roman" w:cs="Times New Roman"/>
          <w:sz w:val="24"/>
          <w:szCs w:val="24"/>
        </w:rPr>
        <w:t xml:space="preserve"> a autonomia universitária.</w:t>
      </w:r>
      <w:r w:rsidRPr="007B4DA6">
        <w:rPr>
          <w:rFonts w:ascii="Times New Roman" w:eastAsia="Times New Roman" w:hAnsi="Times New Roman" w:cs="Times New Roman"/>
          <w:sz w:val="24"/>
          <w:szCs w:val="24"/>
          <w:vertAlign w:val="superscript"/>
        </w:rPr>
        <w:footnoteReference w:id="1"/>
      </w:r>
    </w:p>
    <w:p w14:paraId="5B1EA630" w14:textId="73C0B9CC"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Nesse sentido, a EBSERH tem por competência exercer o disposto no </w:t>
      </w:r>
      <w:r w:rsidR="00E01551">
        <w:rPr>
          <w:rFonts w:ascii="Times New Roman" w:eastAsia="Times New Roman" w:hAnsi="Times New Roman" w:cs="Times New Roman"/>
          <w:sz w:val="24"/>
          <w:szCs w:val="24"/>
        </w:rPr>
        <w:t>a</w:t>
      </w:r>
      <w:r w:rsidRPr="007B4DA6">
        <w:rPr>
          <w:rFonts w:ascii="Times New Roman" w:eastAsia="Times New Roman" w:hAnsi="Times New Roman" w:cs="Times New Roman"/>
          <w:sz w:val="24"/>
          <w:szCs w:val="24"/>
        </w:rPr>
        <w:t>rt. 4</w:t>
      </w:r>
      <w:r w:rsidR="00E01551" w:rsidRPr="009E2561">
        <w:rPr>
          <w:rFonts w:ascii="Times New Roman" w:eastAsia="Times New Roman" w:hAnsi="Times New Roman"/>
          <w:color w:val="FF0000"/>
          <w:sz w:val="24"/>
          <w:u w:val="single"/>
          <w:vertAlign w:val="superscript"/>
        </w:rPr>
        <w:t>o</w:t>
      </w:r>
      <w:r w:rsidRPr="007B4DA6">
        <w:rPr>
          <w:rFonts w:ascii="Times New Roman" w:eastAsia="Times New Roman" w:hAnsi="Times New Roman" w:cs="Times New Roman"/>
          <w:sz w:val="24"/>
          <w:szCs w:val="24"/>
        </w:rPr>
        <w:t>, da Lei 12.550, de 15 de dezembro de 2016, a saber:</w:t>
      </w:r>
    </w:p>
    <w:p w14:paraId="41DA5DB3"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 xml:space="preserve"> “I - Administrar unidades hospitalares, bem como prestar serviços de assistência médico-hospitalar, ambulatorial e de apoio diagnóstico e terapêutico à comunidade, no âmbito do SUS; </w:t>
      </w:r>
    </w:p>
    <w:p w14:paraId="714962D5" w14:textId="48CE40D5"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II - Prestar às instituições federais de ensino superior e a outras instituições congêneres serviços de apoio ao ensino, à pesquisa e à extensão, ao ensino-aprendizagem e à formação de pessoas no campo da saúde pública, mediante as condições que forem fixadas em seu estatuto social; </w:t>
      </w:r>
    </w:p>
    <w:p w14:paraId="2761782C"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III - apoiar a execução de planos de ensino e pesquisa de instituições federais de ensino superior e de outras instituições congêneres, cuja vinculação com o campo da saúde pública ou com outros aspectos da sua atividade torne necessária essa cooperação, em especial na implementação das residências médica, multiprofissional e em área profissional da saúde, nas especialidades e regiões estratégicas para o SUS; </w:t>
      </w:r>
    </w:p>
    <w:p w14:paraId="614BEDF3"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lastRenderedPageBreak/>
        <w:t>IV - Prestar serviços de apoio à geração do conhecimento em pesquisas básicas, clínicas e aplicadas nos hospitais universitários federais e a outras instituições congêneres; </w:t>
      </w:r>
    </w:p>
    <w:p w14:paraId="38F4656F" w14:textId="77777777" w:rsidR="00233304" w:rsidRPr="007B4DA6"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V - Prestar serviços de apoio ao processo de gestão dos hospitais universitários e federais e a outras instituições congêneres, com implementação de sistema de gestão único com geração de indicadores quantitativos e qualitativos para o estabelecimento de metas; e </w:t>
      </w:r>
    </w:p>
    <w:p w14:paraId="12E42B38" w14:textId="77777777" w:rsidR="00233304" w:rsidRPr="007B4DA6" w:rsidRDefault="00233304" w:rsidP="00233304">
      <w:pPr>
        <w:spacing w:before="120" w:after="240" w:line="240" w:lineRule="auto"/>
        <w:ind w:left="2268"/>
        <w:jc w:val="both"/>
        <w:rPr>
          <w:rFonts w:ascii="Times New Roman" w:eastAsia="Times New Roman" w:hAnsi="Times New Roman" w:cs="Times New Roman"/>
          <w:i/>
          <w:color w:val="000000"/>
          <w:sz w:val="24"/>
          <w:szCs w:val="24"/>
        </w:rPr>
      </w:pPr>
      <w:r w:rsidRPr="007B4DA6">
        <w:rPr>
          <w:rFonts w:ascii="Times New Roman" w:eastAsia="Times New Roman" w:hAnsi="Times New Roman" w:cs="Times New Roman"/>
          <w:i/>
          <w:color w:val="000000"/>
          <w:sz w:val="24"/>
          <w:szCs w:val="24"/>
        </w:rPr>
        <w:t>VI - Exercer outras atividades inerentes às suas finalidades, nos termos do seu estatuto social.”</w:t>
      </w:r>
    </w:p>
    <w:p w14:paraId="565AB94B" w14:textId="77777777" w:rsidR="00233304" w:rsidRPr="007B4DA6"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Seguindo as premissas legais, foram definidos o propósito e a visão da Empresa. O propósito da EBSERH é ensinar para transformar o cuidar. Como visão, é ser referência nacional no ensino, na pesquisa, na extensão e na inovação no campo da saúde, na assistência pública humanizada e de qualidade em média e alta complexidade, e na gestão hospitalar, atuando de forma integrada com a Universidade e contribuindo para o desenvolvimento de políticas públicas de saúde. </w:t>
      </w:r>
    </w:p>
    <w:p w14:paraId="718343B1" w14:textId="5D011ED0" w:rsidR="00233304" w:rsidRDefault="00233304" w:rsidP="00233304">
      <w:pPr>
        <w:spacing w:before="120" w:after="240" w:line="360" w:lineRule="auto"/>
        <w:jc w:val="both"/>
        <w:rPr>
          <w:rFonts w:ascii="Times New Roman" w:eastAsia="Times New Roman" w:hAnsi="Times New Roman" w:cs="Times New Roman"/>
          <w:sz w:val="24"/>
          <w:szCs w:val="24"/>
        </w:rPr>
      </w:pPr>
      <w:r w:rsidRPr="007B4DA6">
        <w:rPr>
          <w:rFonts w:ascii="Times New Roman" w:eastAsia="Times New Roman" w:hAnsi="Times New Roman" w:cs="Times New Roman"/>
          <w:sz w:val="24"/>
          <w:szCs w:val="24"/>
        </w:rPr>
        <w:t xml:space="preserve">Assim, as </w:t>
      </w:r>
      <w:r w:rsidR="0096698F">
        <w:rPr>
          <w:rFonts w:ascii="Times New Roman" w:eastAsia="Times New Roman" w:hAnsi="Times New Roman" w:cs="Times New Roman"/>
          <w:sz w:val="24"/>
          <w:szCs w:val="24"/>
        </w:rPr>
        <w:t>d</w:t>
      </w:r>
      <w:r w:rsidRPr="007B4DA6">
        <w:rPr>
          <w:rFonts w:ascii="Times New Roman" w:eastAsia="Times New Roman" w:hAnsi="Times New Roman" w:cs="Times New Roman"/>
          <w:sz w:val="24"/>
          <w:szCs w:val="24"/>
        </w:rPr>
        <w:t xml:space="preserve">emonstrações </w:t>
      </w:r>
      <w:r w:rsidR="0096698F">
        <w:rPr>
          <w:rFonts w:ascii="Times New Roman" w:eastAsia="Times New Roman" w:hAnsi="Times New Roman" w:cs="Times New Roman"/>
          <w:sz w:val="24"/>
          <w:szCs w:val="24"/>
        </w:rPr>
        <w:t>c</w:t>
      </w:r>
      <w:r w:rsidRPr="007B4DA6">
        <w:rPr>
          <w:rFonts w:ascii="Times New Roman" w:eastAsia="Times New Roman" w:hAnsi="Times New Roman" w:cs="Times New Roman"/>
          <w:sz w:val="24"/>
          <w:szCs w:val="24"/>
        </w:rPr>
        <w:t>ontábeis consideram as características de constituição da EBSERH e os atos e fatos que ensejaram os lançamentos por cada unidade hospitalar, sendo seus registros contábeis de responsabilidade das equipes envolvidas e atuantes em cada local. Dessa forma, sempre que necessário, as demonstrações devem ser analisadas em conjunto com outros documentos disponíveis nos diversos setores responsáveis pela execução e lançamento dos eventos contabilizados.</w:t>
      </w:r>
    </w:p>
    <w:p w14:paraId="4198C886" w14:textId="7AE67CE0" w:rsidR="00AB73FD" w:rsidRPr="007B4DA6" w:rsidRDefault="00AB73FD" w:rsidP="00AC7358">
      <w:pPr>
        <w:spacing w:before="120" w:after="240" w:line="360" w:lineRule="auto"/>
        <w:jc w:val="both"/>
        <w:rPr>
          <w:rFonts w:ascii="Times New Roman" w:hAnsi="Times New Roman" w:cs="Times New Roman"/>
          <w:sz w:val="24"/>
          <w:szCs w:val="24"/>
        </w:rPr>
      </w:pPr>
    </w:p>
    <w:p w14:paraId="225F9017" w14:textId="441E6871" w:rsidR="00AB73FD" w:rsidRDefault="00AB73FD" w:rsidP="00AC7358">
      <w:pPr>
        <w:spacing w:before="120" w:after="240" w:line="360" w:lineRule="auto"/>
        <w:jc w:val="both"/>
        <w:rPr>
          <w:rFonts w:ascii="Times New Roman" w:hAnsi="Times New Roman" w:cs="Times New Roman"/>
          <w:sz w:val="24"/>
          <w:szCs w:val="24"/>
        </w:rPr>
      </w:pPr>
    </w:p>
    <w:p w14:paraId="22424398" w14:textId="4B6498DD" w:rsidR="000465C5" w:rsidRDefault="000465C5" w:rsidP="00AC7358">
      <w:pPr>
        <w:spacing w:before="120" w:after="240" w:line="360" w:lineRule="auto"/>
        <w:jc w:val="both"/>
        <w:rPr>
          <w:rFonts w:ascii="Times New Roman" w:hAnsi="Times New Roman" w:cs="Times New Roman"/>
          <w:sz w:val="24"/>
          <w:szCs w:val="24"/>
        </w:rPr>
      </w:pPr>
    </w:p>
    <w:p w14:paraId="6C7661A9" w14:textId="0CCA40E7" w:rsidR="000465C5" w:rsidRDefault="000465C5" w:rsidP="00AC7358">
      <w:pPr>
        <w:spacing w:before="120" w:after="240" w:line="360" w:lineRule="auto"/>
        <w:jc w:val="both"/>
        <w:rPr>
          <w:rFonts w:ascii="Times New Roman" w:hAnsi="Times New Roman" w:cs="Times New Roman"/>
          <w:sz w:val="24"/>
          <w:szCs w:val="24"/>
        </w:rPr>
      </w:pPr>
    </w:p>
    <w:p w14:paraId="12F751AE" w14:textId="4CA834CE" w:rsidR="000465C5" w:rsidRDefault="000465C5" w:rsidP="00AC7358">
      <w:pPr>
        <w:spacing w:before="120" w:after="240" w:line="360" w:lineRule="auto"/>
        <w:jc w:val="both"/>
        <w:rPr>
          <w:rFonts w:ascii="Times New Roman" w:hAnsi="Times New Roman" w:cs="Times New Roman"/>
          <w:sz w:val="24"/>
          <w:szCs w:val="24"/>
        </w:rPr>
      </w:pPr>
    </w:p>
    <w:p w14:paraId="229164A4" w14:textId="5D4CF807" w:rsidR="000465C5" w:rsidRDefault="000465C5" w:rsidP="00AC7358">
      <w:pPr>
        <w:spacing w:before="120" w:after="240" w:line="360" w:lineRule="auto"/>
        <w:jc w:val="both"/>
        <w:rPr>
          <w:rFonts w:ascii="Times New Roman" w:hAnsi="Times New Roman" w:cs="Times New Roman"/>
          <w:sz w:val="24"/>
          <w:szCs w:val="24"/>
        </w:rPr>
      </w:pPr>
    </w:p>
    <w:p w14:paraId="16FF9B2F" w14:textId="5204C825" w:rsidR="000465C5" w:rsidRDefault="000465C5" w:rsidP="00AC7358">
      <w:pPr>
        <w:spacing w:before="120" w:after="240" w:line="360" w:lineRule="auto"/>
        <w:jc w:val="both"/>
        <w:rPr>
          <w:rFonts w:ascii="Times New Roman" w:hAnsi="Times New Roman" w:cs="Times New Roman"/>
          <w:sz w:val="24"/>
          <w:szCs w:val="24"/>
        </w:rPr>
      </w:pPr>
    </w:p>
    <w:p w14:paraId="1C7F1753" w14:textId="3352B92E" w:rsidR="00C55FAF" w:rsidRDefault="00C55FAF" w:rsidP="00AC7358">
      <w:pPr>
        <w:spacing w:before="120" w:after="240" w:line="360" w:lineRule="auto"/>
        <w:jc w:val="both"/>
        <w:rPr>
          <w:rFonts w:ascii="Times New Roman" w:hAnsi="Times New Roman" w:cs="Times New Roman"/>
          <w:sz w:val="24"/>
          <w:szCs w:val="24"/>
        </w:rPr>
      </w:pPr>
    </w:p>
    <w:p w14:paraId="0796D9EE" w14:textId="77777777" w:rsidR="00C55FAF" w:rsidRPr="007B4DA6" w:rsidRDefault="00C55FAF" w:rsidP="00AC7358">
      <w:pPr>
        <w:spacing w:before="120" w:after="240" w:line="360" w:lineRule="auto"/>
        <w:jc w:val="both"/>
        <w:rPr>
          <w:rFonts w:ascii="Times New Roman" w:hAnsi="Times New Roman" w:cs="Times New Roman"/>
          <w:sz w:val="24"/>
          <w:szCs w:val="24"/>
        </w:rPr>
      </w:pPr>
    </w:p>
    <w:p w14:paraId="728106E9" w14:textId="12B92229" w:rsidR="006344C0" w:rsidRDefault="0044263E" w:rsidP="003B159A">
      <w:pPr>
        <w:pStyle w:val="Ttulo1"/>
        <w:numPr>
          <w:ilvl w:val="0"/>
          <w:numId w:val="1"/>
        </w:numPr>
        <w:spacing w:before="120" w:after="240"/>
        <w:rPr>
          <w:rFonts w:ascii="Times New Roman" w:hAnsi="Times New Roman" w:cs="Times New Roman"/>
          <w:b/>
          <w:color w:val="auto"/>
          <w:sz w:val="24"/>
          <w:szCs w:val="24"/>
        </w:rPr>
      </w:pPr>
      <w:bookmarkStart w:id="4" w:name="_Toc65000042"/>
      <w:bookmarkStart w:id="5" w:name="_Toc65000127"/>
      <w:bookmarkStart w:id="6" w:name="_Toc65000200"/>
      <w:bookmarkStart w:id="7" w:name="_Toc113638509"/>
      <w:r w:rsidRPr="007B4DA6">
        <w:rPr>
          <w:rFonts w:ascii="Times New Roman" w:hAnsi="Times New Roman" w:cs="Times New Roman"/>
          <w:b/>
          <w:color w:val="auto"/>
          <w:sz w:val="24"/>
          <w:szCs w:val="24"/>
        </w:rPr>
        <w:lastRenderedPageBreak/>
        <w:t xml:space="preserve">Balanço Patrimonial </w:t>
      </w:r>
      <w:r w:rsidR="00A37F2F">
        <w:rPr>
          <w:rFonts w:ascii="Times New Roman" w:hAnsi="Times New Roman" w:cs="Times New Roman"/>
          <w:b/>
          <w:color w:val="auto"/>
          <w:sz w:val="24"/>
          <w:szCs w:val="24"/>
        </w:rPr>
        <w:t xml:space="preserve">Intermediário </w:t>
      </w:r>
      <w:r w:rsidRPr="007B4DA6">
        <w:rPr>
          <w:rFonts w:ascii="Times New Roman" w:hAnsi="Times New Roman" w:cs="Times New Roman"/>
          <w:b/>
          <w:color w:val="auto"/>
          <w:sz w:val="24"/>
          <w:szCs w:val="24"/>
        </w:rPr>
        <w:t>(BP)</w:t>
      </w:r>
      <w:bookmarkEnd w:id="4"/>
      <w:bookmarkEnd w:id="5"/>
      <w:bookmarkEnd w:id="6"/>
      <w:bookmarkEnd w:id="7"/>
    </w:p>
    <w:p w14:paraId="5E5E3BD8" w14:textId="0274DBD3" w:rsidR="00C55FAF" w:rsidRDefault="00F8507B">
      <w:pPr>
        <w:rPr>
          <w:noProof/>
        </w:rPr>
      </w:pPr>
      <w:r w:rsidRPr="00F8507B">
        <w:rPr>
          <w:noProof/>
        </w:rPr>
        <w:drawing>
          <wp:inline distT="0" distB="0" distL="0" distR="0" wp14:anchorId="2DC3CE22" wp14:editId="32423FE2">
            <wp:extent cx="6137275" cy="8592923"/>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41955" cy="8599476"/>
                    </a:xfrm>
                    <a:prstGeom prst="rect">
                      <a:avLst/>
                    </a:prstGeom>
                    <a:noFill/>
                    <a:ln>
                      <a:noFill/>
                    </a:ln>
                  </pic:spPr>
                </pic:pic>
              </a:graphicData>
            </a:graphic>
          </wp:inline>
        </w:drawing>
      </w:r>
      <w:r w:rsidR="00C55FAF">
        <w:rPr>
          <w:noProof/>
        </w:rPr>
        <w:br w:type="page"/>
      </w:r>
    </w:p>
    <w:p w14:paraId="200BDBE9" w14:textId="3C217A1A" w:rsidR="003C1DCE" w:rsidRDefault="00D009C0" w:rsidP="0012569F">
      <w:pPr>
        <w:pStyle w:val="Ttulo1"/>
        <w:numPr>
          <w:ilvl w:val="0"/>
          <w:numId w:val="1"/>
        </w:numPr>
        <w:spacing w:before="120" w:after="240"/>
        <w:rPr>
          <w:rFonts w:ascii="Times New Roman" w:hAnsi="Times New Roman" w:cs="Times New Roman"/>
          <w:b/>
          <w:color w:val="auto"/>
          <w:sz w:val="24"/>
          <w:szCs w:val="24"/>
        </w:rPr>
      </w:pPr>
      <w:bookmarkStart w:id="8" w:name="_Toc65000043"/>
      <w:bookmarkStart w:id="9" w:name="_Toc65000128"/>
      <w:bookmarkStart w:id="10" w:name="_Toc65000201"/>
      <w:bookmarkStart w:id="11" w:name="_Toc113638510"/>
      <w:r w:rsidRPr="007B4DA6">
        <w:rPr>
          <w:rFonts w:ascii="Times New Roman" w:hAnsi="Times New Roman" w:cs="Times New Roman"/>
          <w:b/>
          <w:color w:val="auto"/>
          <w:sz w:val="24"/>
          <w:szCs w:val="24"/>
        </w:rPr>
        <w:lastRenderedPageBreak/>
        <w:t xml:space="preserve">Demonstração </w:t>
      </w:r>
      <w:r w:rsidR="00A37F2F">
        <w:rPr>
          <w:rFonts w:ascii="Times New Roman" w:hAnsi="Times New Roman" w:cs="Times New Roman"/>
          <w:b/>
          <w:color w:val="auto"/>
          <w:sz w:val="24"/>
          <w:szCs w:val="24"/>
        </w:rPr>
        <w:t xml:space="preserve">Intermediária </w:t>
      </w:r>
      <w:r w:rsidRPr="007B4DA6">
        <w:rPr>
          <w:rFonts w:ascii="Times New Roman" w:hAnsi="Times New Roman" w:cs="Times New Roman"/>
          <w:b/>
          <w:color w:val="auto"/>
          <w:sz w:val="24"/>
          <w:szCs w:val="24"/>
        </w:rPr>
        <w:t>do Resultado</w:t>
      </w:r>
      <w:bookmarkEnd w:id="8"/>
      <w:bookmarkEnd w:id="9"/>
      <w:bookmarkEnd w:id="10"/>
      <w:bookmarkEnd w:id="11"/>
      <w:r w:rsidRPr="007B4DA6">
        <w:rPr>
          <w:rFonts w:ascii="Times New Roman" w:hAnsi="Times New Roman" w:cs="Times New Roman"/>
          <w:b/>
          <w:color w:val="auto"/>
          <w:sz w:val="24"/>
          <w:szCs w:val="24"/>
        </w:rPr>
        <w:t xml:space="preserve"> </w:t>
      </w:r>
    </w:p>
    <w:p w14:paraId="19C973A9" w14:textId="77777777" w:rsidR="0012569F" w:rsidRDefault="0012569F" w:rsidP="0096187B">
      <w:pPr>
        <w:tabs>
          <w:tab w:val="left" w:pos="720"/>
        </w:tabs>
      </w:pPr>
    </w:p>
    <w:p w14:paraId="29B67F09" w14:textId="4CFCFE63" w:rsidR="00F8507B" w:rsidRPr="007B4DA6" w:rsidRDefault="00F8507B" w:rsidP="0096187B">
      <w:pPr>
        <w:tabs>
          <w:tab w:val="left" w:pos="720"/>
        </w:tabs>
        <w:sectPr w:rsidR="00F8507B" w:rsidRPr="007B4DA6" w:rsidSect="009A001B">
          <w:headerReference w:type="default" r:id="rId13"/>
          <w:footerReference w:type="default" r:id="rId14"/>
          <w:pgSz w:w="11906" w:h="16838"/>
          <w:pgMar w:top="720" w:right="720" w:bottom="720" w:left="720" w:header="709" w:footer="709" w:gutter="0"/>
          <w:cols w:space="708"/>
          <w:docGrid w:linePitch="360"/>
        </w:sectPr>
      </w:pPr>
      <w:r w:rsidRPr="00F8507B">
        <w:rPr>
          <w:noProof/>
        </w:rPr>
        <w:drawing>
          <wp:inline distT="0" distB="0" distL="0" distR="0" wp14:anchorId="3893296D" wp14:editId="7AA86648">
            <wp:extent cx="6645910" cy="6245225"/>
            <wp:effectExtent l="0" t="0" r="2540" b="317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45910" cy="6245225"/>
                    </a:xfrm>
                    <a:prstGeom prst="rect">
                      <a:avLst/>
                    </a:prstGeom>
                    <a:noFill/>
                    <a:ln>
                      <a:noFill/>
                    </a:ln>
                  </pic:spPr>
                </pic:pic>
              </a:graphicData>
            </a:graphic>
          </wp:inline>
        </w:drawing>
      </w:r>
    </w:p>
    <w:p w14:paraId="156D84F2" w14:textId="64E315BA" w:rsidR="005913DC" w:rsidRDefault="00E5487C" w:rsidP="003B159A">
      <w:pPr>
        <w:pStyle w:val="Ttulo1"/>
        <w:numPr>
          <w:ilvl w:val="0"/>
          <w:numId w:val="1"/>
        </w:numPr>
        <w:spacing w:before="120" w:after="240"/>
        <w:rPr>
          <w:rFonts w:ascii="Times New Roman" w:hAnsi="Times New Roman" w:cs="Times New Roman"/>
          <w:b/>
          <w:color w:val="auto"/>
          <w:sz w:val="24"/>
          <w:szCs w:val="24"/>
        </w:rPr>
      </w:pPr>
      <w:bookmarkStart w:id="12" w:name="_Toc65000044"/>
      <w:bookmarkStart w:id="13" w:name="_Toc65000129"/>
      <w:bookmarkStart w:id="14" w:name="_Toc65000202"/>
      <w:bookmarkStart w:id="15" w:name="_Toc113638511"/>
      <w:r w:rsidRPr="007B4DA6">
        <w:rPr>
          <w:rFonts w:ascii="Times New Roman" w:hAnsi="Times New Roman" w:cs="Times New Roman"/>
          <w:b/>
          <w:color w:val="auto"/>
          <w:sz w:val="24"/>
          <w:szCs w:val="24"/>
        </w:rPr>
        <w:lastRenderedPageBreak/>
        <w:t>Demonstração</w:t>
      </w:r>
      <w:r w:rsidR="00A37F2F">
        <w:rPr>
          <w:rFonts w:ascii="Times New Roman" w:hAnsi="Times New Roman" w:cs="Times New Roman"/>
          <w:b/>
          <w:color w:val="auto"/>
          <w:sz w:val="24"/>
          <w:szCs w:val="24"/>
        </w:rPr>
        <w:t xml:space="preserve"> Intermediária</w:t>
      </w:r>
      <w:r w:rsidRPr="007B4DA6">
        <w:rPr>
          <w:rFonts w:ascii="Times New Roman" w:hAnsi="Times New Roman" w:cs="Times New Roman"/>
          <w:b/>
          <w:color w:val="auto"/>
          <w:sz w:val="24"/>
          <w:szCs w:val="24"/>
        </w:rPr>
        <w:t xml:space="preserve"> dos Fluxos de Caixa (DFC</w:t>
      </w:r>
      <w:r w:rsidR="005913DC" w:rsidRPr="007B4DA6">
        <w:rPr>
          <w:rFonts w:ascii="Times New Roman" w:hAnsi="Times New Roman" w:cs="Times New Roman"/>
          <w:b/>
          <w:color w:val="auto"/>
          <w:sz w:val="24"/>
          <w:szCs w:val="24"/>
        </w:rPr>
        <w:t>)</w:t>
      </w:r>
      <w:bookmarkEnd w:id="12"/>
      <w:bookmarkEnd w:id="13"/>
      <w:bookmarkEnd w:id="14"/>
      <w:bookmarkEnd w:id="15"/>
    </w:p>
    <w:p w14:paraId="619DE9BE" w14:textId="0207ED31" w:rsidR="00F85B29" w:rsidRDefault="00F8507B" w:rsidP="0096187B">
      <w:r w:rsidRPr="00F8507B">
        <w:rPr>
          <w:noProof/>
        </w:rPr>
        <w:drawing>
          <wp:inline distT="0" distB="0" distL="0" distR="0" wp14:anchorId="14BD081F" wp14:editId="2CEC5865">
            <wp:extent cx="6238875" cy="7991475"/>
            <wp:effectExtent l="0" t="0" r="9525" b="952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38875" cy="7991475"/>
                    </a:xfrm>
                    <a:prstGeom prst="rect">
                      <a:avLst/>
                    </a:prstGeom>
                    <a:noFill/>
                    <a:ln>
                      <a:noFill/>
                    </a:ln>
                  </pic:spPr>
                </pic:pic>
              </a:graphicData>
            </a:graphic>
          </wp:inline>
        </w:drawing>
      </w:r>
    </w:p>
    <w:p w14:paraId="1D781428" w14:textId="03D0CDDF" w:rsidR="0099447F" w:rsidRDefault="0099447F" w:rsidP="0096187B"/>
    <w:p w14:paraId="7C768700" w14:textId="4D4FAC2C" w:rsidR="0099447F" w:rsidRDefault="0099447F" w:rsidP="0096187B"/>
    <w:p w14:paraId="048D055B" w14:textId="77777777" w:rsidR="0099447F" w:rsidRPr="00F85B29" w:rsidRDefault="0099447F" w:rsidP="0096187B"/>
    <w:p w14:paraId="2DB75DE1" w14:textId="7DF6EEC5" w:rsidR="00D44362" w:rsidRDefault="00E5487C" w:rsidP="003B159A">
      <w:pPr>
        <w:pStyle w:val="Ttulo1"/>
        <w:numPr>
          <w:ilvl w:val="0"/>
          <w:numId w:val="1"/>
        </w:numPr>
        <w:spacing w:before="120" w:after="240"/>
        <w:rPr>
          <w:rFonts w:ascii="Times New Roman" w:hAnsi="Times New Roman" w:cs="Times New Roman"/>
          <w:b/>
          <w:color w:val="auto"/>
          <w:sz w:val="24"/>
          <w:szCs w:val="24"/>
        </w:rPr>
      </w:pPr>
      <w:bookmarkStart w:id="16" w:name="_Toc65000045"/>
      <w:bookmarkStart w:id="17" w:name="_Toc65000130"/>
      <w:bookmarkStart w:id="18" w:name="_Toc65000203"/>
      <w:bookmarkStart w:id="19" w:name="_Toc113638512"/>
      <w:r w:rsidRPr="007B4DA6">
        <w:rPr>
          <w:rFonts w:ascii="Times New Roman" w:hAnsi="Times New Roman" w:cs="Times New Roman"/>
          <w:b/>
          <w:color w:val="auto"/>
          <w:sz w:val="24"/>
          <w:szCs w:val="24"/>
        </w:rPr>
        <w:t xml:space="preserve">Demonstração </w:t>
      </w:r>
      <w:r w:rsidR="00A37F2F">
        <w:rPr>
          <w:rFonts w:ascii="Times New Roman" w:hAnsi="Times New Roman" w:cs="Times New Roman"/>
          <w:b/>
          <w:color w:val="auto"/>
          <w:sz w:val="24"/>
          <w:szCs w:val="24"/>
        </w:rPr>
        <w:t xml:space="preserve">Intermediária </w:t>
      </w:r>
      <w:r w:rsidRPr="007B4DA6">
        <w:rPr>
          <w:rFonts w:ascii="Times New Roman" w:hAnsi="Times New Roman" w:cs="Times New Roman"/>
          <w:b/>
          <w:color w:val="auto"/>
          <w:sz w:val="24"/>
          <w:szCs w:val="24"/>
        </w:rPr>
        <w:t>do Valor Adicionado (DVA)</w:t>
      </w:r>
      <w:bookmarkEnd w:id="16"/>
      <w:bookmarkEnd w:id="17"/>
      <w:bookmarkEnd w:id="18"/>
      <w:bookmarkEnd w:id="19"/>
    </w:p>
    <w:p w14:paraId="0533098F" w14:textId="5FF47F00" w:rsidR="00F8507B" w:rsidRPr="00F8507B" w:rsidRDefault="00F8507B" w:rsidP="00F8507B">
      <w:r w:rsidRPr="00F8507B">
        <w:rPr>
          <w:noProof/>
        </w:rPr>
        <w:drawing>
          <wp:inline distT="0" distB="0" distL="0" distR="0" wp14:anchorId="5789FFD4" wp14:editId="0A6BADBA">
            <wp:extent cx="6286500" cy="7439025"/>
            <wp:effectExtent l="0" t="0" r="0" b="952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86500" cy="7439025"/>
                    </a:xfrm>
                    <a:prstGeom prst="rect">
                      <a:avLst/>
                    </a:prstGeom>
                    <a:noFill/>
                    <a:ln>
                      <a:noFill/>
                    </a:ln>
                  </pic:spPr>
                </pic:pic>
              </a:graphicData>
            </a:graphic>
          </wp:inline>
        </w:drawing>
      </w:r>
    </w:p>
    <w:p w14:paraId="2D1FB05C" w14:textId="052323C2" w:rsidR="00AB73FD" w:rsidRPr="007B4DA6" w:rsidRDefault="00AB73FD" w:rsidP="0096187B">
      <w:pPr>
        <w:spacing w:before="120" w:after="240"/>
        <w:rPr>
          <w:noProof/>
        </w:rPr>
      </w:pPr>
    </w:p>
    <w:p w14:paraId="2AB825BA" w14:textId="750CE4A1" w:rsidR="00C957D6" w:rsidRDefault="00C957D6" w:rsidP="00C957D6">
      <w:pPr>
        <w:pStyle w:val="Ttulo1"/>
        <w:numPr>
          <w:ilvl w:val="0"/>
          <w:numId w:val="1"/>
        </w:numPr>
        <w:spacing w:before="120" w:after="240"/>
        <w:rPr>
          <w:rFonts w:ascii="Times New Roman" w:hAnsi="Times New Roman" w:cs="Times New Roman"/>
          <w:b/>
          <w:color w:val="auto"/>
          <w:sz w:val="24"/>
          <w:szCs w:val="24"/>
        </w:rPr>
      </w:pPr>
      <w:bookmarkStart w:id="20" w:name="_Toc113638513"/>
      <w:r w:rsidRPr="007B4DA6">
        <w:rPr>
          <w:rFonts w:ascii="Times New Roman" w:hAnsi="Times New Roman" w:cs="Times New Roman"/>
          <w:b/>
          <w:color w:val="auto"/>
          <w:sz w:val="24"/>
          <w:szCs w:val="24"/>
        </w:rPr>
        <w:lastRenderedPageBreak/>
        <w:t xml:space="preserve">Demonstração </w:t>
      </w:r>
      <w:r>
        <w:rPr>
          <w:rFonts w:ascii="Times New Roman" w:hAnsi="Times New Roman" w:cs="Times New Roman"/>
          <w:b/>
          <w:color w:val="auto"/>
          <w:sz w:val="24"/>
          <w:szCs w:val="24"/>
        </w:rPr>
        <w:t>Intermediária do Resultado Abrangente</w:t>
      </w:r>
      <w:r w:rsidRPr="007B4DA6">
        <w:rPr>
          <w:rFonts w:ascii="Times New Roman" w:hAnsi="Times New Roman" w:cs="Times New Roman"/>
          <w:b/>
          <w:color w:val="auto"/>
          <w:sz w:val="24"/>
          <w:szCs w:val="24"/>
        </w:rPr>
        <w:t>)</w:t>
      </w:r>
      <w:bookmarkEnd w:id="20"/>
    </w:p>
    <w:p w14:paraId="0AABFB23" w14:textId="48595072" w:rsidR="00F8507B" w:rsidRPr="00F8507B" w:rsidRDefault="00F8507B" w:rsidP="00F8507B">
      <w:r w:rsidRPr="00F8507B">
        <w:rPr>
          <w:noProof/>
        </w:rPr>
        <w:drawing>
          <wp:inline distT="0" distB="0" distL="0" distR="0" wp14:anchorId="659479CD" wp14:editId="5A7151BB">
            <wp:extent cx="5810250" cy="2095500"/>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0250" cy="2095500"/>
                    </a:xfrm>
                    <a:prstGeom prst="rect">
                      <a:avLst/>
                    </a:prstGeom>
                    <a:noFill/>
                    <a:ln>
                      <a:noFill/>
                    </a:ln>
                  </pic:spPr>
                </pic:pic>
              </a:graphicData>
            </a:graphic>
          </wp:inline>
        </w:drawing>
      </w:r>
    </w:p>
    <w:p w14:paraId="645CAB10" w14:textId="41B91950" w:rsidR="00C957D6" w:rsidRDefault="00C957D6" w:rsidP="003C1DCE">
      <w:pPr>
        <w:spacing w:before="120" w:after="240"/>
        <w:rPr>
          <w:noProof/>
        </w:rPr>
      </w:pPr>
    </w:p>
    <w:p w14:paraId="7B327A02" w14:textId="0DB3D1D5" w:rsidR="00C11924" w:rsidRDefault="00E5487C" w:rsidP="00C957D6">
      <w:pPr>
        <w:pStyle w:val="Ttulo1"/>
        <w:numPr>
          <w:ilvl w:val="0"/>
          <w:numId w:val="1"/>
        </w:numPr>
        <w:spacing w:before="120" w:after="240"/>
        <w:rPr>
          <w:rFonts w:ascii="Times New Roman" w:hAnsi="Times New Roman" w:cs="Times New Roman"/>
          <w:b/>
          <w:color w:val="auto"/>
          <w:sz w:val="24"/>
          <w:szCs w:val="24"/>
        </w:rPr>
      </w:pPr>
      <w:bookmarkStart w:id="21" w:name="_Toc65000046"/>
      <w:bookmarkStart w:id="22" w:name="_Toc65000131"/>
      <w:bookmarkStart w:id="23" w:name="_Toc65000204"/>
      <w:bookmarkStart w:id="24" w:name="_Toc113638514"/>
      <w:r w:rsidRPr="007B4DA6">
        <w:rPr>
          <w:rFonts w:ascii="Times New Roman" w:hAnsi="Times New Roman" w:cs="Times New Roman"/>
          <w:b/>
          <w:color w:val="auto"/>
          <w:sz w:val="24"/>
          <w:szCs w:val="24"/>
        </w:rPr>
        <w:t xml:space="preserve">Demonstração </w:t>
      </w:r>
      <w:r w:rsidR="00A37F2F">
        <w:rPr>
          <w:rFonts w:ascii="Times New Roman" w:hAnsi="Times New Roman" w:cs="Times New Roman"/>
          <w:b/>
          <w:color w:val="auto"/>
          <w:sz w:val="24"/>
          <w:szCs w:val="24"/>
        </w:rPr>
        <w:t xml:space="preserve">Intermediária </w:t>
      </w:r>
      <w:r w:rsidRPr="007B4DA6">
        <w:rPr>
          <w:rFonts w:ascii="Times New Roman" w:hAnsi="Times New Roman" w:cs="Times New Roman"/>
          <w:b/>
          <w:color w:val="auto"/>
          <w:sz w:val="24"/>
          <w:szCs w:val="24"/>
        </w:rPr>
        <w:t>das Mutações do Patrimônio Líquido</w:t>
      </w:r>
      <w:r w:rsidR="00807264" w:rsidRPr="007B4DA6">
        <w:rPr>
          <w:rFonts w:ascii="Times New Roman" w:hAnsi="Times New Roman" w:cs="Times New Roman"/>
          <w:b/>
          <w:color w:val="auto"/>
          <w:sz w:val="24"/>
          <w:szCs w:val="24"/>
        </w:rPr>
        <w:t xml:space="preserve"> (DMPL)</w:t>
      </w:r>
      <w:bookmarkEnd w:id="21"/>
      <w:bookmarkEnd w:id="22"/>
      <w:bookmarkEnd w:id="23"/>
      <w:bookmarkEnd w:id="24"/>
    </w:p>
    <w:p w14:paraId="45310FDB" w14:textId="1C4D21D0" w:rsidR="009A16A9" w:rsidRPr="009A16A9" w:rsidRDefault="00F8507B" w:rsidP="009A16A9">
      <w:r w:rsidRPr="00F8507B">
        <w:rPr>
          <w:noProof/>
        </w:rPr>
        <w:drawing>
          <wp:inline distT="0" distB="0" distL="0" distR="0" wp14:anchorId="54C4516B" wp14:editId="1BBEE393">
            <wp:extent cx="6645910" cy="3623945"/>
            <wp:effectExtent l="0" t="0" r="254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5910" cy="3623945"/>
                    </a:xfrm>
                    <a:prstGeom prst="rect">
                      <a:avLst/>
                    </a:prstGeom>
                    <a:noFill/>
                    <a:ln>
                      <a:noFill/>
                    </a:ln>
                  </pic:spPr>
                </pic:pic>
              </a:graphicData>
            </a:graphic>
          </wp:inline>
        </w:drawing>
      </w:r>
      <w:r w:rsidR="00751CCF" w:rsidRPr="00751CCF">
        <w:rPr>
          <w:noProof/>
        </w:rPr>
        <w:drawing>
          <wp:inline distT="0" distB="0" distL="0" distR="0" wp14:anchorId="03874E77" wp14:editId="52D446FA">
            <wp:extent cx="1163955" cy="188595"/>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3955" cy="188595"/>
                    </a:xfrm>
                    <a:prstGeom prst="rect">
                      <a:avLst/>
                    </a:prstGeom>
                    <a:noFill/>
                    <a:ln>
                      <a:noFill/>
                    </a:ln>
                  </pic:spPr>
                </pic:pic>
              </a:graphicData>
            </a:graphic>
          </wp:inline>
        </w:drawing>
      </w:r>
    </w:p>
    <w:p w14:paraId="1698F183" w14:textId="1484EBEF" w:rsidR="00233304" w:rsidRPr="00E861DF" w:rsidRDefault="00A80CFA" w:rsidP="00E861DF">
      <w:pPr>
        <w:pStyle w:val="Ttulo1"/>
        <w:spacing w:before="120" w:after="240"/>
        <w:rPr>
          <w:rFonts w:ascii="Times New Roman" w:eastAsia="Times New Roman" w:hAnsi="Times New Roman" w:cs="Times New Roman"/>
          <w:b/>
          <w:color w:val="auto"/>
          <w:sz w:val="24"/>
          <w:szCs w:val="24"/>
        </w:rPr>
      </w:pPr>
      <w:r w:rsidRPr="007B4DA6">
        <w:rPr>
          <w:rFonts w:ascii="Times New Roman" w:hAnsi="Times New Roman" w:cs="Times New Roman"/>
          <w:noProof/>
          <w:sz w:val="24"/>
          <w:szCs w:val="24"/>
          <w:lang w:eastAsia="pt-BR"/>
        </w:rPr>
        <w:br w:type="page"/>
      </w:r>
      <w:bookmarkStart w:id="25" w:name="_Toc65000047"/>
      <w:bookmarkStart w:id="26" w:name="_Toc65000132"/>
      <w:bookmarkStart w:id="27" w:name="_Toc65000205"/>
      <w:bookmarkStart w:id="28" w:name="_Toc113638515"/>
      <w:r w:rsidR="00233304" w:rsidRPr="00E861DF">
        <w:rPr>
          <w:rFonts w:ascii="Times New Roman" w:eastAsia="Times New Roman" w:hAnsi="Times New Roman" w:cs="Times New Roman"/>
          <w:b/>
          <w:color w:val="auto"/>
          <w:sz w:val="24"/>
          <w:szCs w:val="24"/>
        </w:rPr>
        <w:lastRenderedPageBreak/>
        <w:t>VI</w:t>
      </w:r>
      <w:r w:rsidR="00233304" w:rsidRPr="00E861DF">
        <w:rPr>
          <w:rFonts w:ascii="Times New Roman" w:eastAsia="Times New Roman" w:hAnsi="Times New Roman" w:cs="Times New Roman"/>
          <w:color w:val="auto"/>
          <w:sz w:val="24"/>
          <w:szCs w:val="24"/>
        </w:rPr>
        <w:t xml:space="preserve">.  </w:t>
      </w:r>
      <w:r w:rsidR="00233304" w:rsidRPr="00E861DF">
        <w:rPr>
          <w:rFonts w:ascii="Times New Roman" w:eastAsia="Times New Roman" w:hAnsi="Times New Roman" w:cs="Times New Roman"/>
          <w:b/>
          <w:color w:val="auto"/>
          <w:sz w:val="24"/>
          <w:szCs w:val="24"/>
        </w:rPr>
        <w:t>Notas Explicativas (NE)</w:t>
      </w:r>
      <w:bookmarkEnd w:id="25"/>
      <w:bookmarkEnd w:id="26"/>
      <w:bookmarkEnd w:id="27"/>
      <w:bookmarkEnd w:id="28"/>
    </w:p>
    <w:p w14:paraId="0475EECF" w14:textId="77777777" w:rsidR="00233304" w:rsidRPr="00E861DF" w:rsidRDefault="00233304" w:rsidP="00E861DF">
      <w:pPr>
        <w:pStyle w:val="Ttulo2"/>
        <w:spacing w:before="120" w:after="240"/>
        <w:rPr>
          <w:rFonts w:ascii="Times New Roman" w:eastAsia="Times New Roman" w:hAnsi="Times New Roman" w:cs="Times New Roman"/>
          <w:b/>
          <w:color w:val="auto"/>
          <w:sz w:val="24"/>
          <w:szCs w:val="24"/>
        </w:rPr>
      </w:pPr>
      <w:bookmarkStart w:id="29" w:name="_heading=h.1t3h5sf" w:colFirst="0" w:colLast="0"/>
      <w:bookmarkStart w:id="30" w:name="_Toc65000048"/>
      <w:bookmarkStart w:id="31" w:name="_Toc65000133"/>
      <w:bookmarkStart w:id="32" w:name="_Toc65000206"/>
      <w:bookmarkStart w:id="33" w:name="_Toc113638516"/>
      <w:bookmarkEnd w:id="29"/>
      <w:r w:rsidRPr="00E861DF">
        <w:rPr>
          <w:rFonts w:ascii="Times New Roman" w:eastAsia="Times New Roman" w:hAnsi="Times New Roman" w:cs="Times New Roman"/>
          <w:b/>
          <w:color w:val="auto"/>
          <w:sz w:val="24"/>
          <w:szCs w:val="24"/>
        </w:rPr>
        <w:t>Nota a) – Contexto Operacional</w:t>
      </w:r>
      <w:bookmarkEnd w:id="30"/>
      <w:bookmarkEnd w:id="31"/>
      <w:bookmarkEnd w:id="32"/>
      <w:bookmarkEnd w:id="33"/>
      <w:r w:rsidRPr="00E861DF">
        <w:rPr>
          <w:rFonts w:ascii="Times New Roman" w:eastAsia="Times New Roman" w:hAnsi="Times New Roman" w:cs="Times New Roman"/>
          <w:b/>
          <w:color w:val="auto"/>
          <w:sz w:val="24"/>
          <w:szCs w:val="24"/>
        </w:rPr>
        <w:t xml:space="preserve"> </w:t>
      </w:r>
    </w:p>
    <w:p w14:paraId="3B5721DD" w14:textId="6A5B25AE" w:rsidR="00233304" w:rsidRPr="00E861DF" w:rsidRDefault="00E01551" w:rsidP="00E861DF">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sz w:val="24"/>
        </w:rPr>
        <w:t>A EBSERH, conforme a legislação nacional em vigor, reger-se pela Lei n</w:t>
      </w:r>
      <w:r w:rsidRPr="00E861DF">
        <w:rPr>
          <w:rFonts w:ascii="Times New Roman" w:eastAsia="Times New Roman" w:hAnsi="Times New Roman"/>
          <w:sz w:val="24"/>
          <w:u w:val="single"/>
          <w:vertAlign w:val="superscript"/>
        </w:rPr>
        <w:t>o</w:t>
      </w:r>
      <w:r w:rsidRPr="00E861DF">
        <w:rPr>
          <w:rFonts w:ascii="Times New Roman" w:eastAsia="Times New Roman" w:hAnsi="Times New Roman"/>
          <w:sz w:val="24"/>
        </w:rPr>
        <w:t xml:space="preserve"> 12.550/11, e pela Lei n</w:t>
      </w:r>
      <w:r w:rsidRPr="00E861DF">
        <w:rPr>
          <w:rFonts w:ascii="Times New Roman" w:eastAsia="Times New Roman" w:hAnsi="Times New Roman"/>
          <w:sz w:val="24"/>
          <w:u w:val="single"/>
          <w:vertAlign w:val="superscript"/>
        </w:rPr>
        <w:t>o</w:t>
      </w:r>
      <w:r w:rsidRPr="00E861DF">
        <w:rPr>
          <w:rFonts w:ascii="Times New Roman" w:eastAsia="Times New Roman" w:hAnsi="Times New Roman"/>
          <w:sz w:val="24"/>
        </w:rPr>
        <w:t xml:space="preserve"> </w:t>
      </w:r>
      <w:r w:rsidR="00233304" w:rsidRPr="00E861DF">
        <w:rPr>
          <w:rFonts w:ascii="Times New Roman" w:eastAsia="Times New Roman" w:hAnsi="Times New Roman" w:cs="Times New Roman"/>
          <w:sz w:val="24"/>
          <w:szCs w:val="24"/>
        </w:rPr>
        <w:t xml:space="preserve">6.404/76, bem como por seu Estatuto Social, e pelas demais normas vigentes que lhe sejam aplicáveis.  Por se tratar de uma empresa estatal dependente, está sujeita tanto às normas de direito público, quanto às de direito privado. Assim, para o registro e avaliação das demonstrações contábeis deve ser observada a Legislação Societária, a Legislação aplicada ao Setor Público, além da legislação fiscal de âmbito Federal, Estadual e Municipal, e as Instruções Normativas da Receita Federal do Brasil. Para a adequada orientação dos trabalhos também foram observadas as novas práticas aprovadas pela Resolução do Conselho Federal de Contabilidade-CFC </w:t>
      </w:r>
      <w:r w:rsidRPr="00E861DF">
        <w:rPr>
          <w:rFonts w:ascii="Times New Roman" w:eastAsia="Times New Roman" w:hAnsi="Times New Roman"/>
          <w:sz w:val="24"/>
        </w:rPr>
        <w:t>n</w:t>
      </w:r>
      <w:r w:rsidRPr="00E861DF">
        <w:rPr>
          <w:rFonts w:ascii="Times New Roman" w:eastAsia="Times New Roman" w:hAnsi="Times New Roman"/>
          <w:sz w:val="24"/>
          <w:u w:val="single"/>
          <w:vertAlign w:val="superscript"/>
        </w:rPr>
        <w:t>o</w:t>
      </w:r>
      <w:r w:rsidRPr="00E861DF">
        <w:rPr>
          <w:rFonts w:ascii="Times New Roman" w:eastAsia="Times New Roman" w:hAnsi="Times New Roman" w:cs="Times New Roman"/>
          <w:sz w:val="24"/>
          <w:szCs w:val="24"/>
        </w:rPr>
        <w:t xml:space="preserve"> </w:t>
      </w:r>
      <w:r w:rsidR="00233304" w:rsidRPr="00E861DF">
        <w:rPr>
          <w:rFonts w:ascii="Times New Roman" w:eastAsia="Times New Roman" w:hAnsi="Times New Roman" w:cs="Times New Roman"/>
          <w:sz w:val="24"/>
          <w:szCs w:val="24"/>
        </w:rPr>
        <w:t>2016/NBCTSPEC</w:t>
      </w:r>
      <w:r w:rsidR="00233304" w:rsidRPr="00E861DF">
        <w:rPr>
          <w:rFonts w:ascii="Times New Roman" w:eastAsia="Times New Roman" w:hAnsi="Times New Roman" w:cs="Times New Roman"/>
          <w:sz w:val="24"/>
          <w:szCs w:val="24"/>
          <w:shd w:val="clear" w:color="auto" w:fill="F7F6F3"/>
        </w:rPr>
        <w:t xml:space="preserve"> </w:t>
      </w:r>
      <w:r w:rsidR="00233304" w:rsidRPr="00E861DF">
        <w:rPr>
          <w:rFonts w:ascii="Times New Roman" w:eastAsia="Times New Roman" w:hAnsi="Times New Roman" w:cs="Times New Roman"/>
          <w:sz w:val="24"/>
          <w:szCs w:val="24"/>
        </w:rPr>
        <w:t>- Estrutura Conceitual para Elaboração e Divulgação de Informação Contábil de Propósito Geral pelas Entidades do Setor Público</w:t>
      </w:r>
    </w:p>
    <w:p w14:paraId="18BAEAA3" w14:textId="21840D55" w:rsidR="00233304" w:rsidRPr="00E861DF" w:rsidRDefault="00233304" w:rsidP="00233304">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 xml:space="preserve">No contexto de avaliação das demonstrações contábeis, cumpre esclarecer que a EBSERH é constituída nos termos da Lei </w:t>
      </w:r>
      <w:r w:rsidR="00E01551" w:rsidRPr="00E861DF">
        <w:rPr>
          <w:rFonts w:ascii="Times New Roman" w:eastAsia="Times New Roman" w:hAnsi="Times New Roman"/>
          <w:sz w:val="24"/>
        </w:rPr>
        <w:t>n</w:t>
      </w:r>
      <w:r w:rsidR="00E01551" w:rsidRPr="00E861DF">
        <w:rPr>
          <w:rFonts w:ascii="Times New Roman" w:eastAsia="Times New Roman" w:hAnsi="Times New Roman"/>
          <w:sz w:val="24"/>
          <w:u w:val="single"/>
          <w:vertAlign w:val="superscript"/>
        </w:rPr>
        <w:t>o</w:t>
      </w:r>
      <w:r w:rsidRPr="00E861DF">
        <w:rPr>
          <w:rFonts w:ascii="Times New Roman" w:eastAsia="Times New Roman" w:hAnsi="Times New Roman" w:cs="Times New Roman"/>
          <w:sz w:val="24"/>
          <w:szCs w:val="24"/>
        </w:rPr>
        <w:t xml:space="preserve"> 12.550/2011, dotada de personalidade jurídica de direito privado, vinculada ao Ministério da Educação, com capital social subscrito e integralizado exclusivamente público (100% da União), sendo integrante do Orçamento Fiscal e da Seguridade Social da União, portanto, sujeita ao arcabouço legal, sistemas e controles postos para Administração Pública Federal. </w:t>
      </w:r>
    </w:p>
    <w:p w14:paraId="542B71B4" w14:textId="263B7648" w:rsidR="00E01551" w:rsidRPr="00E861DF" w:rsidRDefault="00E01551" w:rsidP="00E01551">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 xml:space="preserve">A EBSERH foi criada em 2011, como resposta do Governo Federal às questões e deficiências de gestão dos Hospitais Universitários Federais, apontadas nos </w:t>
      </w:r>
      <w:r w:rsidR="00104C25" w:rsidRPr="00E861DF">
        <w:rPr>
          <w:rFonts w:ascii="Times New Roman" w:eastAsia="Times New Roman" w:hAnsi="Times New Roman" w:cs="Times New Roman"/>
          <w:sz w:val="24"/>
          <w:szCs w:val="24"/>
        </w:rPr>
        <w:t>acórdãos 1.520</w:t>
      </w:r>
      <w:r w:rsidRPr="00E861DF">
        <w:rPr>
          <w:rFonts w:ascii="Times New Roman" w:eastAsia="Times New Roman" w:hAnsi="Times New Roman" w:cs="Times New Roman"/>
          <w:sz w:val="24"/>
          <w:szCs w:val="24"/>
        </w:rPr>
        <w:t>/2006, 2.813/2009 e 2.681/2011, do Tribunal de Contas da União – TCU. Dentre estes, constam os apontamentos relativos à necessidade de substituição dos contratos de mão de obra preconizados por servidores públicos concursados, a necessidade de reestruturação física e tecnológica, desvinculação administrativa das fundações de apoio, necessidade de adoção de controle de custos, necessidade de revisão da contratualização de serviços junto ao Sistema Único de Saúde – SUS e da adoção de soluções informatizadas de apoio à gestão.</w:t>
      </w:r>
    </w:p>
    <w:p w14:paraId="1A8122FC" w14:textId="3BA26AA4" w:rsidR="00E01551" w:rsidRPr="00E861DF" w:rsidRDefault="00E01551" w:rsidP="00E01551">
      <w:pPr>
        <w:spacing w:before="120" w:after="240" w:line="360" w:lineRule="auto"/>
        <w:jc w:val="both"/>
        <w:rPr>
          <w:rFonts w:ascii="Times New Roman" w:eastAsia="Times New Roman" w:hAnsi="Times New Roman" w:cs="Times New Roman"/>
          <w:sz w:val="24"/>
          <w:szCs w:val="24"/>
        </w:rPr>
      </w:pPr>
      <w:bookmarkStart w:id="34" w:name="_Toc65000049"/>
      <w:bookmarkStart w:id="35" w:name="_Toc65000134"/>
      <w:bookmarkStart w:id="36" w:name="_Toc65000207"/>
      <w:r w:rsidRPr="00E861DF">
        <w:rPr>
          <w:rFonts w:ascii="Times New Roman" w:eastAsia="Times New Roman" w:hAnsi="Times New Roman" w:cs="Times New Roman"/>
          <w:sz w:val="24"/>
          <w:szCs w:val="24"/>
        </w:rPr>
        <w:t>A assunção da gestão dos Hospitais Universitários Federais com a EBSERH é firmada por meio da celebração de contrato de gestão com as Universidades Federais a que estão vinculadas as unidades hospitalares. Atualmente, a EBSERH possui contratos firmados para a gestão de 4</w:t>
      </w:r>
      <w:r w:rsidR="00935B54">
        <w:rPr>
          <w:rFonts w:ascii="Times New Roman" w:eastAsia="Times New Roman" w:hAnsi="Times New Roman" w:cs="Times New Roman"/>
          <w:sz w:val="24"/>
          <w:szCs w:val="24"/>
        </w:rPr>
        <w:t>1</w:t>
      </w:r>
      <w:r w:rsidRPr="00E861DF">
        <w:rPr>
          <w:rFonts w:ascii="Times New Roman" w:eastAsia="Times New Roman" w:hAnsi="Times New Roman" w:cs="Times New Roman"/>
          <w:sz w:val="24"/>
          <w:szCs w:val="24"/>
        </w:rPr>
        <w:t xml:space="preserve"> (quarenta</w:t>
      </w:r>
      <w:r w:rsidR="00935B54">
        <w:rPr>
          <w:rFonts w:ascii="Times New Roman" w:eastAsia="Times New Roman" w:hAnsi="Times New Roman" w:cs="Times New Roman"/>
          <w:sz w:val="24"/>
          <w:szCs w:val="24"/>
        </w:rPr>
        <w:t xml:space="preserve"> e um</w:t>
      </w:r>
      <w:r w:rsidRPr="00E861DF">
        <w:rPr>
          <w:rFonts w:ascii="Times New Roman" w:eastAsia="Times New Roman" w:hAnsi="Times New Roman" w:cs="Times New Roman"/>
          <w:sz w:val="24"/>
          <w:szCs w:val="24"/>
        </w:rPr>
        <w:t xml:space="preserve">) Hospitais Universitários Federais, </w:t>
      </w:r>
      <w:r w:rsidRPr="0099447F">
        <w:rPr>
          <w:rFonts w:ascii="Times New Roman" w:eastAsia="Times New Roman" w:hAnsi="Times New Roman" w:cs="Times New Roman"/>
          <w:sz w:val="24"/>
          <w:szCs w:val="24"/>
        </w:rPr>
        <w:t>de 3</w:t>
      </w:r>
      <w:r w:rsidR="0099447F" w:rsidRPr="0099447F">
        <w:rPr>
          <w:rFonts w:ascii="Times New Roman" w:eastAsia="Times New Roman" w:hAnsi="Times New Roman" w:cs="Times New Roman"/>
          <w:sz w:val="24"/>
          <w:szCs w:val="24"/>
        </w:rPr>
        <w:t>3</w:t>
      </w:r>
      <w:r w:rsidRPr="0099447F">
        <w:rPr>
          <w:rFonts w:ascii="Times New Roman" w:eastAsia="Times New Roman" w:hAnsi="Times New Roman" w:cs="Times New Roman"/>
          <w:sz w:val="24"/>
          <w:szCs w:val="24"/>
        </w:rPr>
        <w:t xml:space="preserve"> (trinta e </w:t>
      </w:r>
      <w:r w:rsidR="0099447F" w:rsidRPr="0099447F">
        <w:rPr>
          <w:rFonts w:ascii="Times New Roman" w:eastAsia="Times New Roman" w:hAnsi="Times New Roman" w:cs="Times New Roman"/>
          <w:sz w:val="24"/>
          <w:szCs w:val="24"/>
        </w:rPr>
        <w:t>três</w:t>
      </w:r>
      <w:r w:rsidRPr="0099447F">
        <w:rPr>
          <w:rFonts w:ascii="Times New Roman" w:eastAsia="Times New Roman" w:hAnsi="Times New Roman" w:cs="Times New Roman"/>
          <w:sz w:val="24"/>
          <w:szCs w:val="24"/>
        </w:rPr>
        <w:t>) Instituições</w:t>
      </w:r>
      <w:r w:rsidRPr="00E861DF">
        <w:rPr>
          <w:rFonts w:ascii="Times New Roman" w:eastAsia="Times New Roman" w:hAnsi="Times New Roman" w:cs="Times New Roman"/>
          <w:sz w:val="24"/>
          <w:szCs w:val="24"/>
        </w:rPr>
        <w:t xml:space="preserve"> Federais de Ensino Superior – IFES. No mapa abaixo constam identificadas as IFES que assinaram contrato com a EBSERH para a gestão das respectivas unidades hospitalares:</w:t>
      </w:r>
    </w:p>
    <w:p w14:paraId="053DD500" w14:textId="190D5994" w:rsidR="001033D6" w:rsidRDefault="00F27360" w:rsidP="0096187B">
      <w:pPr>
        <w:pStyle w:val="Ttulo1"/>
        <w:spacing w:before="120" w:after="240"/>
        <w:rPr>
          <w:noProof/>
          <w:color w:val="auto"/>
          <w:lang w:eastAsia="pt-BR"/>
        </w:rPr>
      </w:pPr>
      <w:bookmarkStart w:id="37" w:name="_Toc112399513"/>
      <w:bookmarkStart w:id="38" w:name="_Toc113638517"/>
      <w:bookmarkEnd w:id="34"/>
      <w:bookmarkEnd w:id="35"/>
      <w:bookmarkEnd w:id="36"/>
      <w:r>
        <w:rPr>
          <w:noProof/>
        </w:rPr>
        <w:lastRenderedPageBreak/>
        <w:drawing>
          <wp:inline distT="0" distB="0" distL="0" distR="0" wp14:anchorId="30325257" wp14:editId="501F44BD">
            <wp:extent cx="6645910" cy="5318125"/>
            <wp:effectExtent l="0" t="0" r="2540" b="0"/>
            <wp:docPr id="1" name="Imagem 1"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Mapa&#10;&#10;Descrição gerada automaticamente"/>
                    <pic:cNvPicPr/>
                  </pic:nvPicPr>
                  <pic:blipFill>
                    <a:blip r:embed="rId21"/>
                    <a:stretch>
                      <a:fillRect/>
                    </a:stretch>
                  </pic:blipFill>
                  <pic:spPr>
                    <a:xfrm>
                      <a:off x="0" y="0"/>
                      <a:ext cx="6645910" cy="5318125"/>
                    </a:xfrm>
                    <a:prstGeom prst="rect">
                      <a:avLst/>
                    </a:prstGeom>
                  </pic:spPr>
                </pic:pic>
              </a:graphicData>
            </a:graphic>
          </wp:inline>
        </w:drawing>
      </w:r>
      <w:bookmarkEnd w:id="37"/>
      <w:bookmarkEnd w:id="38"/>
    </w:p>
    <w:p w14:paraId="600289E3" w14:textId="77777777" w:rsidR="00F27360" w:rsidRPr="00F27360" w:rsidRDefault="00F27360" w:rsidP="00F27360">
      <w:pPr>
        <w:rPr>
          <w:lang w:eastAsia="pt-BR"/>
        </w:rPr>
      </w:pPr>
    </w:p>
    <w:p w14:paraId="7CBFF3AF" w14:textId="77777777" w:rsidR="00233304" w:rsidRPr="00E861DF" w:rsidRDefault="00233304" w:rsidP="00233304">
      <w:pPr>
        <w:tabs>
          <w:tab w:val="left" w:pos="1710"/>
        </w:tabs>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A transição da gestão dos hospitais para a EBSERH é realizada segundo as condições firmadas em cada instrumento contratual, e no que concerne à constituição fiscal das unidades filiadas, encontra-se em diferentes estágios, conforme o quadro abaixo:</w:t>
      </w:r>
    </w:p>
    <w:p w14:paraId="6AF47336" w14:textId="77777777" w:rsidR="00233304" w:rsidRPr="00E861DF" w:rsidRDefault="00233304" w:rsidP="00233304">
      <w:pPr>
        <w:shd w:val="clear" w:color="auto" w:fill="FFFFFF"/>
        <w:spacing w:after="0" w:line="240" w:lineRule="auto"/>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Quadro 1 – Evolução de unidades hospitalares com Execução Orçamentária e Financeira.</w:t>
      </w:r>
    </w:p>
    <w:tbl>
      <w:tblPr>
        <w:tblW w:w="8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0"/>
        <w:gridCol w:w="1842"/>
        <w:gridCol w:w="2193"/>
        <w:gridCol w:w="1418"/>
        <w:gridCol w:w="1843"/>
      </w:tblGrid>
      <w:tr w:rsidR="00233304" w:rsidRPr="00E861DF" w14:paraId="537CACC6" w14:textId="77777777" w:rsidTr="0096187B">
        <w:trPr>
          <w:trHeight w:val="768"/>
        </w:trPr>
        <w:tc>
          <w:tcPr>
            <w:tcW w:w="1640" w:type="dxa"/>
            <w:tcBorders>
              <w:bottom w:val="single" w:sz="4" w:space="0" w:color="000000"/>
            </w:tcBorders>
            <w:shd w:val="clear" w:color="auto" w:fill="auto"/>
            <w:vAlign w:val="center"/>
          </w:tcPr>
          <w:p w14:paraId="3EF4DB86" w14:textId="77777777" w:rsidR="00233304" w:rsidRPr="00E861DF" w:rsidRDefault="00233304" w:rsidP="00233304">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Assinatura de Contrato de Gestão</w:t>
            </w:r>
          </w:p>
        </w:tc>
        <w:tc>
          <w:tcPr>
            <w:tcW w:w="1842" w:type="dxa"/>
            <w:tcBorders>
              <w:bottom w:val="single" w:sz="4" w:space="0" w:color="000000"/>
            </w:tcBorders>
            <w:shd w:val="clear" w:color="auto" w:fill="auto"/>
            <w:vAlign w:val="center"/>
          </w:tcPr>
          <w:p w14:paraId="529675BA" w14:textId="562C8130" w:rsidR="00233304" w:rsidRPr="00E861DF" w:rsidRDefault="00233304" w:rsidP="00233304">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Unidade EBSERH Com Abertura de CNPJ</w:t>
            </w:r>
          </w:p>
        </w:tc>
        <w:tc>
          <w:tcPr>
            <w:tcW w:w="2193" w:type="dxa"/>
            <w:shd w:val="clear" w:color="auto" w:fill="auto"/>
            <w:vAlign w:val="center"/>
          </w:tcPr>
          <w:p w14:paraId="712F366F" w14:textId="77777777" w:rsidR="00233304" w:rsidRPr="00E861DF" w:rsidRDefault="00233304" w:rsidP="00233304">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Quantidade de Empregados</w:t>
            </w:r>
          </w:p>
        </w:tc>
        <w:tc>
          <w:tcPr>
            <w:tcW w:w="1418" w:type="dxa"/>
            <w:shd w:val="clear" w:color="auto" w:fill="auto"/>
            <w:vAlign w:val="center"/>
          </w:tcPr>
          <w:p w14:paraId="3B4846AC" w14:textId="77777777" w:rsidR="00233304" w:rsidRPr="00E861DF" w:rsidRDefault="00233304" w:rsidP="00233304">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Exercícios Financeiros</w:t>
            </w:r>
          </w:p>
        </w:tc>
        <w:tc>
          <w:tcPr>
            <w:tcW w:w="1843" w:type="dxa"/>
            <w:shd w:val="clear" w:color="auto" w:fill="auto"/>
            <w:vAlign w:val="center"/>
          </w:tcPr>
          <w:p w14:paraId="5ECC022F" w14:textId="77777777" w:rsidR="00233304" w:rsidRPr="00E861DF" w:rsidRDefault="00233304" w:rsidP="00233304">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Execução Orçamentária e Financeira</w:t>
            </w:r>
          </w:p>
        </w:tc>
      </w:tr>
      <w:tr w:rsidR="006570AA" w:rsidRPr="00E861DF" w14:paraId="76DCAF92" w14:textId="77777777" w:rsidTr="0096187B">
        <w:trPr>
          <w:trHeight w:val="274"/>
        </w:trPr>
        <w:tc>
          <w:tcPr>
            <w:tcW w:w="1640" w:type="dxa"/>
            <w:vMerge w:val="restart"/>
            <w:tcBorders>
              <w:top w:val="nil"/>
              <w:left w:val="single" w:sz="4" w:space="0" w:color="000000"/>
              <w:bottom w:val="nil"/>
              <w:right w:val="single" w:sz="4" w:space="0" w:color="000000"/>
            </w:tcBorders>
            <w:vAlign w:val="center"/>
          </w:tcPr>
          <w:p w14:paraId="327FA06C" w14:textId="314C35B1" w:rsidR="006570AA" w:rsidRPr="00E861DF" w:rsidRDefault="006570AA" w:rsidP="006570AA">
            <w:pPr>
              <w:widowControl w:val="0"/>
              <w:pBdr>
                <w:top w:val="nil"/>
                <w:left w:val="nil"/>
                <w:bottom w:val="nil"/>
                <w:right w:val="nil"/>
                <w:between w:val="nil"/>
              </w:pBdr>
              <w:spacing w:after="0" w:line="276" w:lineRule="auto"/>
              <w:jc w:val="center"/>
              <w:rPr>
                <w:rFonts w:ascii="Times New Roman" w:eastAsia="Times New Roman" w:hAnsi="Times New Roman" w:cs="Times New Roman"/>
              </w:rPr>
            </w:pPr>
            <w:r w:rsidRPr="00E861DF">
              <w:rPr>
                <w:rFonts w:ascii="Times New Roman" w:eastAsia="Times New Roman" w:hAnsi="Times New Roman" w:cs="Times New Roman"/>
              </w:rPr>
              <w:t>4</w:t>
            </w:r>
            <w:r w:rsidR="00682F13">
              <w:rPr>
                <w:rFonts w:ascii="Times New Roman" w:eastAsia="Times New Roman" w:hAnsi="Times New Roman" w:cs="Times New Roman"/>
              </w:rPr>
              <w:t>1</w:t>
            </w:r>
            <w:r w:rsidRPr="00E861DF">
              <w:rPr>
                <w:rFonts w:ascii="Times New Roman" w:eastAsia="Times New Roman" w:hAnsi="Times New Roman" w:cs="Times New Roman"/>
              </w:rPr>
              <w:t>*</w:t>
            </w:r>
          </w:p>
        </w:tc>
        <w:tc>
          <w:tcPr>
            <w:tcW w:w="1842" w:type="dxa"/>
            <w:vMerge w:val="restart"/>
            <w:tcBorders>
              <w:top w:val="nil"/>
              <w:left w:val="single" w:sz="4" w:space="0" w:color="000000"/>
              <w:bottom w:val="nil"/>
              <w:right w:val="single" w:sz="4" w:space="0" w:color="000000"/>
            </w:tcBorders>
            <w:vAlign w:val="center"/>
          </w:tcPr>
          <w:p w14:paraId="653A0D20" w14:textId="53E45042" w:rsidR="006570AA" w:rsidRPr="00E861DF" w:rsidRDefault="006570AA" w:rsidP="006570AA">
            <w:pPr>
              <w:widowControl w:val="0"/>
              <w:pBdr>
                <w:top w:val="nil"/>
                <w:left w:val="nil"/>
                <w:bottom w:val="nil"/>
                <w:right w:val="nil"/>
                <w:between w:val="nil"/>
              </w:pBdr>
              <w:spacing w:after="0" w:line="276" w:lineRule="auto"/>
              <w:jc w:val="center"/>
              <w:rPr>
                <w:rFonts w:ascii="Times New Roman" w:eastAsia="Times New Roman" w:hAnsi="Times New Roman" w:cs="Times New Roman"/>
              </w:rPr>
            </w:pPr>
            <w:r w:rsidRPr="00E861DF">
              <w:rPr>
                <w:rFonts w:ascii="Times New Roman" w:eastAsia="Times New Roman" w:hAnsi="Times New Roman" w:cs="Times New Roman"/>
              </w:rPr>
              <w:t>3</w:t>
            </w:r>
            <w:r w:rsidR="00682F13">
              <w:rPr>
                <w:rFonts w:ascii="Times New Roman" w:eastAsia="Times New Roman" w:hAnsi="Times New Roman" w:cs="Times New Roman"/>
              </w:rPr>
              <w:t>9</w:t>
            </w:r>
          </w:p>
        </w:tc>
        <w:tc>
          <w:tcPr>
            <w:tcW w:w="2193" w:type="dxa"/>
            <w:tcBorders>
              <w:left w:val="single" w:sz="4" w:space="0" w:color="000000"/>
            </w:tcBorders>
            <w:shd w:val="clear" w:color="auto" w:fill="auto"/>
            <w:vAlign w:val="center"/>
          </w:tcPr>
          <w:p w14:paraId="7F165FCF" w14:textId="0D49E8D6" w:rsidR="006570AA" w:rsidRPr="00E861DF" w:rsidRDefault="006570AA" w:rsidP="006570AA">
            <w:pPr>
              <w:spacing w:after="0" w:line="240" w:lineRule="auto"/>
              <w:jc w:val="center"/>
              <w:rPr>
                <w:rFonts w:ascii="Times New Roman" w:eastAsia="Times New Roman" w:hAnsi="Times New Roman" w:cs="Times New Roman"/>
              </w:rPr>
            </w:pPr>
            <w:r w:rsidRPr="00E861DF">
              <w:t>30.045</w:t>
            </w:r>
          </w:p>
        </w:tc>
        <w:tc>
          <w:tcPr>
            <w:tcW w:w="1418" w:type="dxa"/>
            <w:shd w:val="clear" w:color="auto" w:fill="auto"/>
            <w:vAlign w:val="center"/>
          </w:tcPr>
          <w:p w14:paraId="18668A94" w14:textId="3A558771"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2018</w:t>
            </w:r>
          </w:p>
        </w:tc>
        <w:tc>
          <w:tcPr>
            <w:tcW w:w="1843" w:type="dxa"/>
            <w:shd w:val="clear" w:color="auto" w:fill="auto"/>
            <w:vAlign w:val="center"/>
          </w:tcPr>
          <w:p w14:paraId="30DF0557" w14:textId="0C2F1BBE"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18</w:t>
            </w:r>
          </w:p>
        </w:tc>
      </w:tr>
      <w:tr w:rsidR="006570AA" w:rsidRPr="00E861DF" w14:paraId="779354B4" w14:textId="77777777" w:rsidTr="0096187B">
        <w:trPr>
          <w:trHeight w:val="330"/>
        </w:trPr>
        <w:tc>
          <w:tcPr>
            <w:tcW w:w="1640" w:type="dxa"/>
            <w:vMerge/>
            <w:tcBorders>
              <w:top w:val="nil"/>
              <w:left w:val="single" w:sz="4" w:space="0" w:color="000000"/>
              <w:bottom w:val="nil"/>
              <w:right w:val="single" w:sz="4" w:space="0" w:color="000000"/>
            </w:tcBorders>
            <w:vAlign w:val="center"/>
          </w:tcPr>
          <w:p w14:paraId="0B48737F" w14:textId="77777777" w:rsidR="006570AA" w:rsidRPr="00E861DF" w:rsidRDefault="006570AA" w:rsidP="006570A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842" w:type="dxa"/>
            <w:vMerge/>
            <w:tcBorders>
              <w:top w:val="nil"/>
              <w:left w:val="single" w:sz="4" w:space="0" w:color="000000"/>
              <w:bottom w:val="nil"/>
              <w:right w:val="single" w:sz="4" w:space="0" w:color="000000"/>
            </w:tcBorders>
            <w:vAlign w:val="center"/>
          </w:tcPr>
          <w:p w14:paraId="7583818F" w14:textId="77777777" w:rsidR="006570AA" w:rsidRPr="00E861DF" w:rsidRDefault="006570AA" w:rsidP="006570A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193" w:type="dxa"/>
            <w:tcBorders>
              <w:left w:val="single" w:sz="4" w:space="0" w:color="000000"/>
            </w:tcBorders>
            <w:shd w:val="clear" w:color="auto" w:fill="auto"/>
            <w:vAlign w:val="center"/>
          </w:tcPr>
          <w:p w14:paraId="510E5484" w14:textId="15AD0AF7"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32.090</w:t>
            </w:r>
          </w:p>
        </w:tc>
        <w:tc>
          <w:tcPr>
            <w:tcW w:w="1418" w:type="dxa"/>
            <w:shd w:val="clear" w:color="auto" w:fill="auto"/>
            <w:vAlign w:val="center"/>
          </w:tcPr>
          <w:p w14:paraId="2DCD38AD" w14:textId="1808DDE1"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2019</w:t>
            </w:r>
          </w:p>
        </w:tc>
        <w:tc>
          <w:tcPr>
            <w:tcW w:w="1843" w:type="dxa"/>
            <w:shd w:val="clear" w:color="auto" w:fill="auto"/>
            <w:vAlign w:val="center"/>
          </w:tcPr>
          <w:p w14:paraId="35040DD4" w14:textId="2B8AF84F"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20</w:t>
            </w:r>
          </w:p>
        </w:tc>
      </w:tr>
      <w:tr w:rsidR="006570AA" w:rsidRPr="00E861DF" w14:paraId="07FAE605" w14:textId="77777777" w:rsidTr="00A411EF">
        <w:trPr>
          <w:trHeight w:val="330"/>
        </w:trPr>
        <w:tc>
          <w:tcPr>
            <w:tcW w:w="1640" w:type="dxa"/>
            <w:tcBorders>
              <w:top w:val="nil"/>
              <w:left w:val="single" w:sz="4" w:space="0" w:color="000000"/>
              <w:bottom w:val="nil"/>
              <w:right w:val="single" w:sz="4" w:space="0" w:color="000000"/>
            </w:tcBorders>
            <w:vAlign w:val="center"/>
          </w:tcPr>
          <w:p w14:paraId="6A2583A9" w14:textId="77777777" w:rsidR="006570AA" w:rsidRPr="00E861DF" w:rsidRDefault="006570AA" w:rsidP="006570AA">
            <w:pPr>
              <w:spacing w:after="0" w:line="240" w:lineRule="auto"/>
              <w:rPr>
                <w:rFonts w:ascii="Times New Roman" w:eastAsia="Times New Roman" w:hAnsi="Times New Roman" w:cs="Times New Roman"/>
              </w:rPr>
            </w:pPr>
          </w:p>
        </w:tc>
        <w:tc>
          <w:tcPr>
            <w:tcW w:w="1842" w:type="dxa"/>
            <w:tcBorders>
              <w:top w:val="nil"/>
              <w:left w:val="single" w:sz="4" w:space="0" w:color="000000"/>
              <w:bottom w:val="nil"/>
              <w:right w:val="single" w:sz="4" w:space="0" w:color="000000"/>
            </w:tcBorders>
            <w:vAlign w:val="center"/>
          </w:tcPr>
          <w:p w14:paraId="3C38D76A" w14:textId="77777777" w:rsidR="006570AA" w:rsidRPr="00E861DF" w:rsidRDefault="006570AA" w:rsidP="006570AA">
            <w:pPr>
              <w:spacing w:after="0" w:line="240" w:lineRule="auto"/>
              <w:jc w:val="center"/>
              <w:rPr>
                <w:rFonts w:ascii="Times New Roman" w:eastAsia="Times New Roman" w:hAnsi="Times New Roman" w:cs="Times New Roman"/>
              </w:rPr>
            </w:pPr>
          </w:p>
        </w:tc>
        <w:tc>
          <w:tcPr>
            <w:tcW w:w="2193" w:type="dxa"/>
            <w:tcBorders>
              <w:left w:val="single" w:sz="4" w:space="0" w:color="000000"/>
            </w:tcBorders>
            <w:shd w:val="clear" w:color="auto" w:fill="auto"/>
            <w:vAlign w:val="center"/>
          </w:tcPr>
          <w:p w14:paraId="6BACE25C" w14:textId="6D99715F"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36.732</w:t>
            </w:r>
          </w:p>
        </w:tc>
        <w:tc>
          <w:tcPr>
            <w:tcW w:w="1418" w:type="dxa"/>
            <w:shd w:val="clear" w:color="auto" w:fill="auto"/>
            <w:vAlign w:val="center"/>
          </w:tcPr>
          <w:p w14:paraId="6274CFFE" w14:textId="237FC75E"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2020</w:t>
            </w:r>
          </w:p>
        </w:tc>
        <w:tc>
          <w:tcPr>
            <w:tcW w:w="1843" w:type="dxa"/>
            <w:shd w:val="clear" w:color="auto" w:fill="auto"/>
            <w:vAlign w:val="center"/>
          </w:tcPr>
          <w:p w14:paraId="365C24C2" w14:textId="1F720794"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37</w:t>
            </w:r>
          </w:p>
        </w:tc>
      </w:tr>
      <w:tr w:rsidR="006570AA" w:rsidRPr="00E861DF" w14:paraId="583969F1" w14:textId="77777777" w:rsidTr="00A411EF">
        <w:trPr>
          <w:trHeight w:val="330"/>
        </w:trPr>
        <w:tc>
          <w:tcPr>
            <w:tcW w:w="1640" w:type="dxa"/>
            <w:tcBorders>
              <w:top w:val="nil"/>
              <w:left w:val="single" w:sz="4" w:space="0" w:color="000000"/>
              <w:bottom w:val="nil"/>
              <w:right w:val="single" w:sz="4" w:space="0" w:color="000000"/>
            </w:tcBorders>
            <w:vAlign w:val="center"/>
          </w:tcPr>
          <w:p w14:paraId="3F57027E" w14:textId="77777777" w:rsidR="006570AA" w:rsidRPr="00E861DF" w:rsidRDefault="006570AA" w:rsidP="006570AA">
            <w:pPr>
              <w:spacing w:after="0" w:line="240" w:lineRule="auto"/>
              <w:rPr>
                <w:rFonts w:ascii="Times New Roman" w:eastAsia="Times New Roman" w:hAnsi="Times New Roman" w:cs="Times New Roman"/>
              </w:rPr>
            </w:pPr>
          </w:p>
        </w:tc>
        <w:tc>
          <w:tcPr>
            <w:tcW w:w="1842" w:type="dxa"/>
            <w:tcBorders>
              <w:top w:val="nil"/>
              <w:left w:val="single" w:sz="4" w:space="0" w:color="000000"/>
              <w:bottom w:val="nil"/>
              <w:right w:val="single" w:sz="4" w:space="0" w:color="000000"/>
            </w:tcBorders>
            <w:vAlign w:val="center"/>
          </w:tcPr>
          <w:p w14:paraId="080769DA" w14:textId="77777777" w:rsidR="006570AA" w:rsidRPr="00E861DF" w:rsidRDefault="006570AA" w:rsidP="006570AA">
            <w:pPr>
              <w:spacing w:after="0" w:line="240" w:lineRule="auto"/>
              <w:jc w:val="center"/>
              <w:rPr>
                <w:rFonts w:ascii="Times New Roman" w:eastAsia="Times New Roman" w:hAnsi="Times New Roman" w:cs="Times New Roman"/>
              </w:rPr>
            </w:pPr>
          </w:p>
        </w:tc>
        <w:tc>
          <w:tcPr>
            <w:tcW w:w="2193" w:type="dxa"/>
            <w:tcBorders>
              <w:left w:val="single" w:sz="4" w:space="0" w:color="000000"/>
            </w:tcBorders>
            <w:shd w:val="clear" w:color="auto" w:fill="auto"/>
            <w:vAlign w:val="center"/>
          </w:tcPr>
          <w:p w14:paraId="1F748E03" w14:textId="4032F1A8"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38.545</w:t>
            </w:r>
          </w:p>
        </w:tc>
        <w:tc>
          <w:tcPr>
            <w:tcW w:w="1418" w:type="dxa"/>
            <w:shd w:val="clear" w:color="auto" w:fill="auto"/>
            <w:vAlign w:val="center"/>
          </w:tcPr>
          <w:p w14:paraId="5578DD4F" w14:textId="6FAC253C"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2021</w:t>
            </w:r>
          </w:p>
        </w:tc>
        <w:tc>
          <w:tcPr>
            <w:tcW w:w="1843" w:type="dxa"/>
            <w:shd w:val="clear" w:color="auto" w:fill="auto"/>
            <w:vAlign w:val="center"/>
          </w:tcPr>
          <w:p w14:paraId="18CEFFD6" w14:textId="12165458" w:rsidR="006570AA" w:rsidRPr="00E861DF" w:rsidRDefault="006570AA" w:rsidP="006570AA">
            <w:pPr>
              <w:spacing w:after="0" w:line="240" w:lineRule="auto"/>
              <w:jc w:val="center"/>
              <w:rPr>
                <w:rFonts w:ascii="Times New Roman" w:eastAsia="Times New Roman" w:hAnsi="Times New Roman" w:cs="Times New Roman"/>
              </w:rPr>
            </w:pPr>
            <w:r w:rsidRPr="00E861DF">
              <w:rPr>
                <w:rFonts w:ascii="Times New Roman" w:eastAsia="Times New Roman" w:hAnsi="Times New Roman" w:cs="Times New Roman"/>
              </w:rPr>
              <w:t>38</w:t>
            </w:r>
          </w:p>
        </w:tc>
      </w:tr>
      <w:tr w:rsidR="006570AA" w:rsidRPr="00E861DF" w14:paraId="43E6C4F7" w14:textId="77777777" w:rsidTr="00A411EF">
        <w:trPr>
          <w:trHeight w:val="330"/>
        </w:trPr>
        <w:tc>
          <w:tcPr>
            <w:tcW w:w="1640" w:type="dxa"/>
            <w:tcBorders>
              <w:top w:val="nil"/>
              <w:left w:val="single" w:sz="4" w:space="0" w:color="000000"/>
              <w:bottom w:val="single" w:sz="4" w:space="0" w:color="auto"/>
              <w:right w:val="single" w:sz="4" w:space="0" w:color="000000"/>
            </w:tcBorders>
            <w:vAlign w:val="center"/>
          </w:tcPr>
          <w:p w14:paraId="67839F4C" w14:textId="77777777" w:rsidR="006570AA" w:rsidRPr="00E861DF" w:rsidRDefault="006570AA" w:rsidP="006570AA">
            <w:pPr>
              <w:spacing w:after="0" w:line="240" w:lineRule="auto"/>
              <w:rPr>
                <w:rFonts w:ascii="Times New Roman" w:eastAsia="Times New Roman" w:hAnsi="Times New Roman" w:cs="Times New Roman"/>
              </w:rPr>
            </w:pPr>
          </w:p>
        </w:tc>
        <w:tc>
          <w:tcPr>
            <w:tcW w:w="1842" w:type="dxa"/>
            <w:tcBorders>
              <w:top w:val="nil"/>
              <w:left w:val="single" w:sz="4" w:space="0" w:color="000000"/>
              <w:bottom w:val="single" w:sz="4" w:space="0" w:color="auto"/>
              <w:right w:val="single" w:sz="4" w:space="0" w:color="000000"/>
            </w:tcBorders>
            <w:vAlign w:val="center"/>
          </w:tcPr>
          <w:p w14:paraId="3F8301F3" w14:textId="77777777" w:rsidR="006570AA" w:rsidRPr="00E861DF" w:rsidRDefault="006570AA" w:rsidP="006570AA">
            <w:pPr>
              <w:spacing w:after="0" w:line="240" w:lineRule="auto"/>
              <w:jc w:val="center"/>
              <w:rPr>
                <w:rFonts w:ascii="Times New Roman" w:eastAsia="Times New Roman" w:hAnsi="Times New Roman" w:cs="Times New Roman"/>
              </w:rPr>
            </w:pPr>
          </w:p>
        </w:tc>
        <w:tc>
          <w:tcPr>
            <w:tcW w:w="2193" w:type="dxa"/>
            <w:tcBorders>
              <w:left w:val="single" w:sz="4" w:space="0" w:color="000000"/>
            </w:tcBorders>
            <w:shd w:val="clear" w:color="auto" w:fill="auto"/>
            <w:vAlign w:val="center"/>
          </w:tcPr>
          <w:p w14:paraId="1FEE8ADD" w14:textId="7D7BC069" w:rsidR="006570AA" w:rsidRPr="0082254F" w:rsidRDefault="00E84AB2" w:rsidP="006570AA">
            <w:pPr>
              <w:spacing w:after="0" w:line="240" w:lineRule="auto"/>
              <w:jc w:val="center"/>
              <w:rPr>
                <w:rFonts w:ascii="Times New Roman" w:eastAsia="Times New Roman" w:hAnsi="Times New Roman" w:cs="Times New Roman"/>
              </w:rPr>
            </w:pPr>
            <w:r w:rsidRPr="0082254F">
              <w:rPr>
                <w:rFonts w:ascii="Times New Roman" w:eastAsia="Times New Roman" w:hAnsi="Times New Roman" w:cs="Times New Roman"/>
              </w:rPr>
              <w:t>37.557</w:t>
            </w:r>
          </w:p>
        </w:tc>
        <w:tc>
          <w:tcPr>
            <w:tcW w:w="1418" w:type="dxa"/>
            <w:shd w:val="clear" w:color="auto" w:fill="auto"/>
            <w:vAlign w:val="center"/>
          </w:tcPr>
          <w:p w14:paraId="1D5213FC" w14:textId="7E3008D7" w:rsidR="006570AA" w:rsidRPr="0082254F" w:rsidRDefault="00682F13" w:rsidP="006570AA">
            <w:pPr>
              <w:spacing w:after="0" w:line="240" w:lineRule="auto"/>
              <w:jc w:val="center"/>
              <w:rPr>
                <w:rFonts w:ascii="Times New Roman" w:eastAsia="Times New Roman" w:hAnsi="Times New Roman" w:cs="Times New Roman"/>
              </w:rPr>
            </w:pPr>
            <w:r w:rsidRPr="0082254F">
              <w:rPr>
                <w:rFonts w:ascii="Times New Roman" w:eastAsia="Times New Roman" w:hAnsi="Times New Roman" w:cs="Times New Roman"/>
              </w:rPr>
              <w:t>2</w:t>
            </w:r>
            <w:r w:rsidR="00955D07" w:rsidRPr="0082254F">
              <w:rPr>
                <w:rFonts w:ascii="Times New Roman" w:eastAsia="Times New Roman" w:hAnsi="Times New Roman" w:cs="Times New Roman"/>
              </w:rPr>
              <w:t>ºTrim.2022</w:t>
            </w:r>
          </w:p>
        </w:tc>
        <w:tc>
          <w:tcPr>
            <w:tcW w:w="1843" w:type="dxa"/>
            <w:shd w:val="clear" w:color="auto" w:fill="auto"/>
            <w:vAlign w:val="center"/>
          </w:tcPr>
          <w:p w14:paraId="70D559E6" w14:textId="764B53C1" w:rsidR="006570AA" w:rsidRPr="0082254F" w:rsidRDefault="006570AA" w:rsidP="006570AA">
            <w:pPr>
              <w:spacing w:after="0" w:line="240" w:lineRule="auto"/>
              <w:jc w:val="center"/>
              <w:rPr>
                <w:rFonts w:ascii="Times New Roman" w:eastAsia="Times New Roman" w:hAnsi="Times New Roman" w:cs="Times New Roman"/>
              </w:rPr>
            </w:pPr>
            <w:r w:rsidRPr="0082254F">
              <w:rPr>
                <w:rFonts w:ascii="Times New Roman" w:eastAsia="Times New Roman" w:hAnsi="Times New Roman" w:cs="Times New Roman"/>
              </w:rPr>
              <w:t>38</w:t>
            </w:r>
          </w:p>
        </w:tc>
      </w:tr>
    </w:tbl>
    <w:p w14:paraId="75ECD2B4" w14:textId="55609EFD" w:rsidR="00E01551" w:rsidRPr="00E861DF" w:rsidRDefault="00E01551" w:rsidP="00E01551">
      <w:pPr>
        <w:spacing w:line="255" w:lineRule="auto"/>
        <w:ind w:right="740"/>
        <w:jc w:val="both"/>
        <w:rPr>
          <w:rFonts w:ascii="Times New Roman" w:eastAsia="Times New Roman" w:hAnsi="Times New Roman"/>
        </w:rPr>
      </w:pPr>
      <w:r w:rsidRPr="0082254F">
        <w:rPr>
          <w:rFonts w:ascii="Times New Roman" w:eastAsia="Times New Roman" w:hAnsi="Times New Roman"/>
        </w:rPr>
        <w:t>*Foi providenciada a abertura de CNPJ para 4</w:t>
      </w:r>
      <w:r w:rsidR="00AF784D" w:rsidRPr="0082254F">
        <w:rPr>
          <w:rFonts w:ascii="Times New Roman" w:eastAsia="Times New Roman" w:hAnsi="Times New Roman"/>
        </w:rPr>
        <w:t>1</w:t>
      </w:r>
      <w:r w:rsidRPr="0082254F">
        <w:rPr>
          <w:rFonts w:ascii="Times New Roman" w:eastAsia="Times New Roman" w:hAnsi="Times New Roman"/>
        </w:rPr>
        <w:t xml:space="preserve"> unidades hospitalares com contrato de gestão com a EBSERH, sendo que, em 3 (três) casos as unidades foram reunidas em Complexos Hospitalares de Saúde, com 2 (dois) hospitais em cada complexo, por isso a redução</w:t>
      </w:r>
      <w:r w:rsidRPr="00E861DF">
        <w:rPr>
          <w:rFonts w:ascii="Times New Roman" w:eastAsia="Times New Roman" w:hAnsi="Times New Roman"/>
        </w:rPr>
        <w:t xml:space="preserve"> no número de CNPJ em face ao quantitativo de unidades com </w:t>
      </w:r>
      <w:r w:rsidRPr="00E861DF">
        <w:rPr>
          <w:rFonts w:ascii="Times New Roman" w:eastAsia="Times New Roman" w:hAnsi="Times New Roman"/>
        </w:rPr>
        <w:lastRenderedPageBreak/>
        <w:t>contrato. São 3</w:t>
      </w:r>
      <w:r w:rsidR="00AF784D">
        <w:rPr>
          <w:rFonts w:ascii="Times New Roman" w:eastAsia="Times New Roman" w:hAnsi="Times New Roman"/>
        </w:rPr>
        <w:t>9</w:t>
      </w:r>
      <w:r w:rsidRPr="00E861DF">
        <w:rPr>
          <w:rFonts w:ascii="Times New Roman" w:eastAsia="Times New Roman" w:hAnsi="Times New Roman"/>
        </w:rPr>
        <w:t xml:space="preserve"> (trinta e </w:t>
      </w:r>
      <w:r w:rsidR="00AF784D">
        <w:rPr>
          <w:rFonts w:ascii="Times New Roman" w:eastAsia="Times New Roman" w:hAnsi="Times New Roman"/>
        </w:rPr>
        <w:t>nove</w:t>
      </w:r>
      <w:r w:rsidRPr="00E861DF">
        <w:rPr>
          <w:rFonts w:ascii="Times New Roman" w:eastAsia="Times New Roman" w:hAnsi="Times New Roman"/>
        </w:rPr>
        <w:t xml:space="preserve">) Cadastros Nacionais de Pessoas Jurídicas – CNPJ de Hospitais Universitários – </w:t>
      </w:r>
      <w:proofErr w:type="spellStart"/>
      <w:r w:rsidRPr="00E861DF">
        <w:rPr>
          <w:rFonts w:ascii="Times New Roman" w:eastAsia="Times New Roman" w:hAnsi="Times New Roman"/>
        </w:rPr>
        <w:t>HUs</w:t>
      </w:r>
      <w:proofErr w:type="spellEnd"/>
      <w:r w:rsidRPr="00E861DF">
        <w:rPr>
          <w:rFonts w:ascii="Times New Roman" w:eastAsia="Times New Roman" w:hAnsi="Times New Roman"/>
        </w:rPr>
        <w:t xml:space="preserve"> filiais e o CNPJ matriz.</w:t>
      </w:r>
    </w:p>
    <w:p w14:paraId="3222143D" w14:textId="77777777" w:rsidR="00E01551" w:rsidRPr="00E861DF" w:rsidRDefault="00E01551" w:rsidP="00E01551">
      <w:pPr>
        <w:spacing w:line="350" w:lineRule="auto"/>
        <w:ind w:right="580"/>
        <w:rPr>
          <w:rFonts w:ascii="Times New Roman" w:eastAsia="Times New Roman" w:hAnsi="Times New Roman"/>
          <w:sz w:val="24"/>
        </w:rPr>
      </w:pPr>
      <w:r w:rsidRPr="00E861DF">
        <w:rPr>
          <w:rFonts w:ascii="Times New Roman" w:eastAsia="Times New Roman" w:hAnsi="Times New Roman"/>
          <w:sz w:val="24"/>
        </w:rPr>
        <w:t>O processo de transição ao qual o HUF deve se submeter ao se tornar gestão EBSERH é determinado por intermédio do contrato de adesão à Rede.</w:t>
      </w:r>
    </w:p>
    <w:p w14:paraId="2E5D9FA2" w14:textId="05DA40C1" w:rsidR="004278A3" w:rsidRPr="00E861DF" w:rsidRDefault="004278A3">
      <w:pPr>
        <w:rPr>
          <w:rFonts w:ascii="Times New Roman" w:eastAsia="Times New Roman" w:hAnsi="Times New Roman"/>
        </w:rPr>
      </w:pPr>
    </w:p>
    <w:p w14:paraId="7D4BD4B6" w14:textId="2819EE5D" w:rsidR="00233304" w:rsidRPr="00E861DF" w:rsidRDefault="004278A3" w:rsidP="00053DD7">
      <w:pPr>
        <w:rPr>
          <w:rFonts w:ascii="Times New Roman" w:eastAsia="Times New Roman" w:hAnsi="Times New Roman" w:cs="Times New Roman"/>
          <w:b/>
          <w:sz w:val="24"/>
          <w:szCs w:val="24"/>
        </w:rPr>
      </w:pPr>
      <w:r w:rsidRPr="00E861DF">
        <w:rPr>
          <w:rFonts w:ascii="Times New Roman" w:eastAsia="Times New Roman" w:hAnsi="Times New Roman"/>
        </w:rPr>
        <w:br w:type="page"/>
      </w:r>
      <w:bookmarkStart w:id="39" w:name="_Toc79046585"/>
      <w:r w:rsidR="00233304" w:rsidRPr="00E861DF">
        <w:rPr>
          <w:rFonts w:ascii="Times New Roman" w:eastAsia="Times New Roman" w:hAnsi="Times New Roman" w:cs="Times New Roman"/>
          <w:b/>
          <w:sz w:val="24"/>
          <w:szCs w:val="24"/>
        </w:rPr>
        <w:lastRenderedPageBreak/>
        <w:t>Nota b) – Elaboração e apresentação das demonstrações contábeis</w:t>
      </w:r>
      <w:bookmarkEnd w:id="39"/>
    </w:p>
    <w:p w14:paraId="1EE37A82" w14:textId="3B3F1EBB" w:rsidR="00E01551" w:rsidRPr="00E861DF" w:rsidRDefault="00E01551" w:rsidP="00E01551">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As demonstrações contábeis da EBSERH são de responsabilidade da administração, e foram elaboradas e estão sendo apresentadas de acordo com as práticas de contabilidade adotadas no Brasil, em conformidade com a Lei das Sociedades por Ações (Lei n</w:t>
      </w:r>
      <w:r w:rsidR="00ED6F7E" w:rsidRPr="00E861DF">
        <w:rPr>
          <w:rFonts w:ascii="Times New Roman" w:eastAsia="Times New Roman" w:hAnsi="Times New Roman" w:cs="Times New Roman"/>
          <w:sz w:val="24"/>
          <w:szCs w:val="24"/>
        </w:rPr>
        <w:t>º</w:t>
      </w:r>
      <w:r w:rsidRPr="00E861DF">
        <w:rPr>
          <w:rFonts w:ascii="Times New Roman" w:eastAsia="Times New Roman" w:hAnsi="Times New Roman" w:cs="Times New Roman"/>
          <w:sz w:val="24"/>
          <w:szCs w:val="24"/>
        </w:rPr>
        <w:t xml:space="preserve"> 6.404/</w:t>
      </w:r>
      <w:r w:rsidR="00ED6F7E" w:rsidRPr="00E861DF">
        <w:rPr>
          <w:rFonts w:ascii="Times New Roman" w:eastAsia="Times New Roman" w:hAnsi="Times New Roman" w:cs="Times New Roman"/>
          <w:sz w:val="24"/>
          <w:szCs w:val="24"/>
        </w:rPr>
        <w:t>19</w:t>
      </w:r>
      <w:r w:rsidRPr="00E861DF">
        <w:rPr>
          <w:rFonts w:ascii="Times New Roman" w:eastAsia="Times New Roman" w:hAnsi="Times New Roman" w:cs="Times New Roman"/>
          <w:sz w:val="24"/>
          <w:szCs w:val="24"/>
        </w:rPr>
        <w:t>76), incluindo as alterações promovidas pela Lei n</w:t>
      </w:r>
      <w:r w:rsidR="00ED6F7E" w:rsidRPr="00E861DF">
        <w:rPr>
          <w:rFonts w:ascii="Times New Roman" w:eastAsia="Times New Roman" w:hAnsi="Times New Roman" w:cs="Times New Roman"/>
          <w:sz w:val="24"/>
          <w:szCs w:val="24"/>
        </w:rPr>
        <w:t>º</w:t>
      </w:r>
      <w:r w:rsidRPr="00E861DF">
        <w:rPr>
          <w:rFonts w:ascii="Times New Roman" w:eastAsia="Times New Roman" w:hAnsi="Times New Roman" w:cs="Times New Roman"/>
          <w:sz w:val="24"/>
          <w:szCs w:val="24"/>
        </w:rPr>
        <w:t xml:space="preserve"> 11.638/07 e pela Lei n</w:t>
      </w:r>
      <w:r w:rsidR="00ED6F7E" w:rsidRPr="00E861DF">
        <w:rPr>
          <w:rFonts w:ascii="Times New Roman" w:eastAsia="Times New Roman" w:hAnsi="Times New Roman" w:cs="Times New Roman"/>
          <w:sz w:val="24"/>
          <w:szCs w:val="24"/>
        </w:rPr>
        <w:t>º</w:t>
      </w:r>
      <w:r w:rsidRPr="00E861DF">
        <w:rPr>
          <w:rFonts w:ascii="Times New Roman" w:eastAsia="Times New Roman" w:hAnsi="Times New Roman" w:cs="Times New Roman"/>
          <w:sz w:val="24"/>
          <w:szCs w:val="24"/>
        </w:rPr>
        <w:t xml:space="preserve"> 11.941/09, pronunciamentos</w:t>
      </w:r>
      <w:r w:rsidR="00ED6F7E" w:rsidRPr="00E861DF">
        <w:rPr>
          <w:rFonts w:ascii="Times New Roman" w:eastAsia="Times New Roman" w:hAnsi="Times New Roman" w:cs="Times New Roman"/>
          <w:sz w:val="24"/>
          <w:szCs w:val="24"/>
        </w:rPr>
        <w:t xml:space="preserve"> técnicos</w:t>
      </w:r>
      <w:r w:rsidRPr="00E861DF">
        <w:rPr>
          <w:rFonts w:ascii="Times New Roman" w:eastAsia="Times New Roman" w:hAnsi="Times New Roman" w:cs="Times New Roman"/>
          <w:sz w:val="24"/>
          <w:szCs w:val="24"/>
        </w:rPr>
        <w:t xml:space="preserve"> emitidos pelo Comitê de Pronunciamentos Contábeis – CPC (aprovados pelo Conselho Federal de Contabilidade – CFC como Normas Brasileiras de Contabilidade – </w:t>
      </w:r>
      <w:proofErr w:type="spellStart"/>
      <w:r w:rsidRPr="00E861DF">
        <w:rPr>
          <w:rFonts w:ascii="Times New Roman" w:eastAsia="Times New Roman" w:hAnsi="Times New Roman" w:cs="Times New Roman"/>
          <w:sz w:val="24"/>
          <w:szCs w:val="24"/>
        </w:rPr>
        <w:t>NBCs</w:t>
      </w:r>
      <w:proofErr w:type="spellEnd"/>
      <w:r w:rsidRPr="00E861DF">
        <w:rPr>
          <w:rFonts w:ascii="Times New Roman" w:eastAsia="Times New Roman" w:hAnsi="Times New Roman" w:cs="Times New Roman"/>
          <w:sz w:val="24"/>
          <w:szCs w:val="24"/>
        </w:rPr>
        <w:t xml:space="preserve">, aplicáveis à Contabilidade Societária) e a Normas Brasileiras de Contabilidade Aplicadas ao Setor Público – </w:t>
      </w:r>
      <w:proofErr w:type="spellStart"/>
      <w:r w:rsidRPr="00E861DF">
        <w:rPr>
          <w:rFonts w:ascii="Times New Roman" w:eastAsia="Times New Roman" w:hAnsi="Times New Roman" w:cs="Times New Roman"/>
          <w:sz w:val="24"/>
          <w:szCs w:val="24"/>
        </w:rPr>
        <w:t>NBCASPs</w:t>
      </w:r>
      <w:proofErr w:type="spellEnd"/>
      <w:r w:rsidRPr="00E861DF">
        <w:rPr>
          <w:rFonts w:ascii="Times New Roman" w:eastAsia="Times New Roman" w:hAnsi="Times New Roman" w:cs="Times New Roman"/>
          <w:sz w:val="24"/>
          <w:szCs w:val="24"/>
        </w:rPr>
        <w:t xml:space="preserve">, também exaradas pelo CFC. </w:t>
      </w:r>
    </w:p>
    <w:p w14:paraId="612C4E37" w14:textId="41FDCC89" w:rsidR="00233304" w:rsidRPr="00E861DF" w:rsidRDefault="00233304" w:rsidP="00233304">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 xml:space="preserve">A EBSERH como entidade da Administração Pública Federal Indireta, integra o Balanço Geral da União e utiliza o Sistema Integrado de Administração Financeira do Governo Federal - SIAFI, na modalidade total, realizou suas execuções com base no calendário de fechamento do SIAFI, </w:t>
      </w:r>
      <w:r w:rsidR="00A62EE6">
        <w:rPr>
          <w:rFonts w:ascii="Times New Roman" w:eastAsia="Times New Roman" w:hAnsi="Times New Roman" w:cs="Times New Roman"/>
          <w:color w:val="000000"/>
          <w:sz w:val="24"/>
          <w:szCs w:val="24"/>
        </w:rPr>
        <w:t xml:space="preserve">nos termos </w:t>
      </w:r>
      <w:r w:rsidR="00A62EE6">
        <w:rPr>
          <w:rFonts w:ascii="Times New Roman" w:eastAsia="Times New Roman" w:hAnsi="Times New Roman" w:cs="Times New Roman"/>
          <w:sz w:val="24"/>
          <w:szCs w:val="24"/>
        </w:rPr>
        <w:t>do Art. 6° da Lei n° 14.194, de 20 de agosto de 2021 (Lei de Diretrizes Orçamentárias – LDO para o exercício de 2022)</w:t>
      </w:r>
      <w:r w:rsidRPr="00E861DF">
        <w:rPr>
          <w:rFonts w:ascii="Times New Roman" w:eastAsia="Times New Roman" w:hAnsi="Times New Roman" w:cs="Times New Roman"/>
          <w:sz w:val="24"/>
          <w:szCs w:val="24"/>
        </w:rPr>
        <w:t>, que dispôs dentre outros, sobre as diretrizes para a elaboração do Orçamento,</w:t>
      </w:r>
      <w:r w:rsidR="006834D9" w:rsidRPr="00E861DF">
        <w:rPr>
          <w:rFonts w:ascii="Times New Roman" w:eastAsia="Times New Roman" w:hAnsi="Times New Roman" w:cs="Times New Roman"/>
          <w:sz w:val="24"/>
          <w:szCs w:val="24"/>
        </w:rPr>
        <w:t xml:space="preserve"> que</w:t>
      </w:r>
      <w:r w:rsidRPr="00E861DF">
        <w:rPr>
          <w:rFonts w:ascii="Times New Roman" w:eastAsia="Times New Roman" w:hAnsi="Times New Roman" w:cs="Times New Roman"/>
          <w:sz w:val="24"/>
          <w:szCs w:val="24"/>
        </w:rPr>
        <w:t xml:space="preserve"> assim estabelece:</w:t>
      </w:r>
    </w:p>
    <w:p w14:paraId="7BC176CF" w14:textId="506C6DC6" w:rsidR="00233304" w:rsidRPr="00E861DF" w:rsidRDefault="00233304" w:rsidP="00233304">
      <w:pPr>
        <w:pBdr>
          <w:top w:val="nil"/>
          <w:left w:val="nil"/>
          <w:bottom w:val="nil"/>
          <w:right w:val="nil"/>
          <w:between w:val="nil"/>
        </w:pBdr>
        <w:spacing w:before="120" w:after="240" w:line="240" w:lineRule="auto"/>
        <w:ind w:left="2268"/>
        <w:jc w:val="both"/>
        <w:rPr>
          <w:rFonts w:ascii="Times New Roman" w:eastAsia="Times New Roman" w:hAnsi="Times New Roman" w:cs="Times New Roman"/>
          <w:i/>
          <w:sz w:val="24"/>
          <w:szCs w:val="24"/>
        </w:rPr>
      </w:pPr>
      <w:r w:rsidRPr="00E861DF">
        <w:rPr>
          <w:rFonts w:ascii="Times New Roman" w:eastAsia="Times New Roman" w:hAnsi="Times New Roman" w:cs="Times New Roman"/>
          <w:i/>
          <w:sz w:val="24"/>
          <w:szCs w:val="24"/>
        </w:rPr>
        <w:t xml:space="preserve">“Art. </w:t>
      </w:r>
      <w:r w:rsidR="00E01551" w:rsidRPr="00E861DF">
        <w:rPr>
          <w:rFonts w:ascii="Times New Roman" w:eastAsia="Times New Roman" w:hAnsi="Times New Roman" w:cs="Times New Roman"/>
          <w:i/>
          <w:sz w:val="24"/>
          <w:szCs w:val="24"/>
        </w:rPr>
        <w:t>6</w:t>
      </w:r>
      <w:r w:rsidRPr="00E861DF">
        <w:rPr>
          <w:rFonts w:ascii="Times New Roman" w:eastAsia="Times New Roman" w:hAnsi="Times New Roman" w:cs="Times New Roman"/>
          <w:i/>
          <w:sz w:val="24"/>
          <w:szCs w:val="24"/>
        </w:rPr>
        <w:t>º Os Orçamentos Fiscal e da Seguridade Social compreenderão o conjunto das receitas públicas, bem como das despesas dos Poderes, do Ministério Público da União e da Defensoria Pública da União, seus fundos, órgãos, autarquias, inclusive especiais, e fundações instituídas e mantidas pelo Poder Público, bem como das empresas públicas, sociedades de economia mista e demais entidades em que a União, direta ou indiretamente, detenha a maioria do capital social com direito a voto e que dela recebam recursos do Tesouro Nacional, devendo a correspondente execução orçamentária e financeira, da receita e da despesa, ser registrada na modalidade total no Sistema Integrado de Administração Financeira do Governo Federal - SIAFI.”</w:t>
      </w:r>
    </w:p>
    <w:p w14:paraId="4EBF0785" w14:textId="0AE85BB2" w:rsidR="006834D9" w:rsidRPr="00E861DF" w:rsidRDefault="006834D9" w:rsidP="006834D9">
      <w:pPr>
        <w:spacing w:before="120" w:after="240" w:line="360" w:lineRule="auto"/>
        <w:jc w:val="both"/>
        <w:rPr>
          <w:rFonts w:ascii="Times New Roman" w:eastAsia="Times New Roman" w:hAnsi="Times New Roman" w:cs="Times New Roman"/>
          <w:sz w:val="24"/>
          <w:szCs w:val="24"/>
        </w:rPr>
      </w:pPr>
      <w:bookmarkStart w:id="40" w:name="_heading=h.2s8eyo1" w:colFirst="0" w:colLast="0"/>
      <w:bookmarkStart w:id="41" w:name="_Toc65000050"/>
      <w:bookmarkStart w:id="42" w:name="_Toc65000135"/>
      <w:bookmarkStart w:id="43" w:name="_Toc65000208"/>
      <w:bookmarkEnd w:id="40"/>
      <w:r w:rsidRPr="00E861DF">
        <w:rPr>
          <w:rFonts w:ascii="Times New Roman" w:eastAsia="Times New Roman" w:hAnsi="Times New Roman" w:cs="Times New Roman"/>
          <w:sz w:val="24"/>
          <w:szCs w:val="24"/>
        </w:rPr>
        <w:t>Os registros contábeis e fiscais foram normatizados</w:t>
      </w:r>
      <w:r w:rsidR="0094052F" w:rsidRPr="00E861DF">
        <w:rPr>
          <w:rFonts w:ascii="Times New Roman" w:eastAsia="Times New Roman" w:hAnsi="Times New Roman" w:cs="Times New Roman"/>
          <w:sz w:val="24"/>
          <w:szCs w:val="24"/>
        </w:rPr>
        <w:t xml:space="preserve"> pela Norma Operacional DOF nº 03/2016 e Norma Operacional DOF 04/2016, publicadas no boletim de Serviço nº 227 de 07 de dezembro de 2016.</w:t>
      </w:r>
    </w:p>
    <w:p w14:paraId="097773CA" w14:textId="77777777" w:rsidR="00233304" w:rsidRPr="00E861DF" w:rsidRDefault="00233304" w:rsidP="00233304">
      <w:pPr>
        <w:pStyle w:val="Ttulo2"/>
        <w:spacing w:before="120" w:after="240" w:line="360" w:lineRule="auto"/>
        <w:rPr>
          <w:rFonts w:ascii="Times New Roman" w:eastAsia="Times New Roman" w:hAnsi="Times New Roman" w:cs="Times New Roman"/>
          <w:b/>
          <w:color w:val="auto"/>
          <w:sz w:val="24"/>
          <w:szCs w:val="24"/>
        </w:rPr>
      </w:pPr>
      <w:bookmarkStart w:id="44" w:name="_Toc113638518"/>
      <w:r w:rsidRPr="00E861DF">
        <w:rPr>
          <w:rFonts w:ascii="Times New Roman" w:eastAsia="Times New Roman" w:hAnsi="Times New Roman" w:cs="Times New Roman"/>
          <w:b/>
          <w:color w:val="auto"/>
          <w:sz w:val="24"/>
          <w:szCs w:val="24"/>
        </w:rPr>
        <w:t>Nota c) - Principais práticas contábeis</w:t>
      </w:r>
      <w:bookmarkEnd w:id="41"/>
      <w:bookmarkEnd w:id="42"/>
      <w:bookmarkEnd w:id="43"/>
      <w:bookmarkEnd w:id="44"/>
    </w:p>
    <w:p w14:paraId="19A32A27" w14:textId="608E7A8D" w:rsidR="006834D9" w:rsidRPr="00E861DF" w:rsidRDefault="006834D9" w:rsidP="003216DD">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As práticas contábeis adotadas na EBSERH têm como base os padrões internacionais de contabilidade IFRS</w:t>
      </w:r>
      <w:r w:rsidR="00053DD7" w:rsidRPr="00E861DF">
        <w:rPr>
          <w:rFonts w:ascii="Times New Roman" w:eastAsia="Times New Roman" w:hAnsi="Times New Roman" w:cs="Times New Roman"/>
          <w:sz w:val="24"/>
          <w:szCs w:val="24"/>
        </w:rPr>
        <w:t xml:space="preserve"> (</w:t>
      </w:r>
      <w:proofErr w:type="spellStart"/>
      <w:r w:rsidR="00053DD7" w:rsidRPr="00E861DF">
        <w:rPr>
          <w:rFonts w:ascii="Times New Roman" w:eastAsia="Times New Roman" w:hAnsi="Times New Roman" w:cs="Times New Roman"/>
          <w:sz w:val="24"/>
          <w:szCs w:val="24"/>
        </w:rPr>
        <w:t>International</w:t>
      </w:r>
      <w:proofErr w:type="spellEnd"/>
      <w:r w:rsidR="00053DD7" w:rsidRPr="00E861DF">
        <w:rPr>
          <w:rFonts w:ascii="Times New Roman" w:eastAsia="Times New Roman" w:hAnsi="Times New Roman" w:cs="Times New Roman"/>
          <w:sz w:val="24"/>
          <w:szCs w:val="24"/>
        </w:rPr>
        <w:t xml:space="preserve"> Financial </w:t>
      </w:r>
      <w:proofErr w:type="spellStart"/>
      <w:r w:rsidR="00053DD7" w:rsidRPr="00E861DF">
        <w:rPr>
          <w:rFonts w:ascii="Times New Roman" w:eastAsia="Times New Roman" w:hAnsi="Times New Roman" w:cs="Times New Roman"/>
          <w:sz w:val="24"/>
          <w:szCs w:val="24"/>
        </w:rPr>
        <w:t>Reporting</w:t>
      </w:r>
      <w:proofErr w:type="spellEnd"/>
      <w:r w:rsidR="00053DD7" w:rsidRPr="00E861DF">
        <w:rPr>
          <w:rFonts w:ascii="Times New Roman" w:eastAsia="Times New Roman" w:hAnsi="Times New Roman" w:cs="Times New Roman"/>
          <w:sz w:val="24"/>
          <w:szCs w:val="24"/>
        </w:rPr>
        <w:t xml:space="preserve"> Standards)</w:t>
      </w:r>
      <w:r w:rsidRPr="00E861DF">
        <w:rPr>
          <w:rFonts w:ascii="Times New Roman" w:eastAsia="Times New Roman" w:hAnsi="Times New Roman" w:cs="Times New Roman"/>
          <w:sz w:val="24"/>
          <w:szCs w:val="24"/>
        </w:rPr>
        <w:t>, implantados no Brasil pelo CPC, com a respectiva aprovação normativa pelo CFC.</w:t>
      </w:r>
    </w:p>
    <w:p w14:paraId="223C819D" w14:textId="460DD668" w:rsidR="006834D9" w:rsidRPr="00E861DF" w:rsidRDefault="006834D9" w:rsidP="003216DD">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Desta forma, as demonstrações contábeis da Empresa foram preparadas considerando o custo histórico (o valor pago pelos recursos)</w:t>
      </w:r>
      <w:r w:rsidR="006B388A" w:rsidRPr="00E861DF">
        <w:rPr>
          <w:rFonts w:ascii="Times New Roman" w:eastAsia="Times New Roman" w:hAnsi="Times New Roman" w:cs="Times New Roman"/>
          <w:sz w:val="24"/>
          <w:szCs w:val="24"/>
        </w:rPr>
        <w:t xml:space="preserve"> e a valores presente para os contratos de arrendamentos</w:t>
      </w:r>
      <w:r w:rsidR="008B5121" w:rsidRPr="00E861DF">
        <w:rPr>
          <w:rFonts w:ascii="Times New Roman" w:eastAsia="Times New Roman" w:hAnsi="Times New Roman" w:cs="Times New Roman"/>
          <w:sz w:val="24"/>
          <w:szCs w:val="24"/>
        </w:rPr>
        <w:t xml:space="preserve"> </w:t>
      </w:r>
      <w:r w:rsidR="006B388A" w:rsidRPr="00E861DF">
        <w:rPr>
          <w:rFonts w:ascii="Times New Roman" w:eastAsia="Times New Roman" w:hAnsi="Times New Roman" w:cs="Times New Roman"/>
          <w:sz w:val="24"/>
          <w:szCs w:val="24"/>
        </w:rPr>
        <w:t>(CPC 06</w:t>
      </w:r>
      <w:r w:rsidR="00053DD7" w:rsidRPr="00E861DF">
        <w:rPr>
          <w:rFonts w:ascii="Times New Roman" w:eastAsia="Times New Roman" w:hAnsi="Times New Roman" w:cs="Times New Roman"/>
          <w:sz w:val="24"/>
          <w:szCs w:val="24"/>
        </w:rPr>
        <w:t xml:space="preserve"> R2 - Arrendamentos</w:t>
      </w:r>
      <w:r w:rsidR="006B388A" w:rsidRPr="00E861DF">
        <w:rPr>
          <w:rFonts w:ascii="Times New Roman" w:eastAsia="Times New Roman" w:hAnsi="Times New Roman" w:cs="Times New Roman"/>
          <w:sz w:val="24"/>
          <w:szCs w:val="24"/>
        </w:rPr>
        <w:t xml:space="preserve">) </w:t>
      </w:r>
      <w:r w:rsidRPr="00E861DF">
        <w:rPr>
          <w:rFonts w:ascii="Times New Roman" w:eastAsia="Times New Roman" w:hAnsi="Times New Roman" w:cs="Times New Roman"/>
          <w:sz w:val="24"/>
          <w:szCs w:val="24"/>
        </w:rPr>
        <w:t>como base de valor. Os valores foram obtidos com base nos documentos extraídos do SIAFI pelas Unidades Gestoras da EBSERH.</w:t>
      </w:r>
    </w:p>
    <w:p w14:paraId="0690D979" w14:textId="300B0916" w:rsidR="004278A3" w:rsidRPr="00E861DF" w:rsidRDefault="004278A3" w:rsidP="003216DD">
      <w:pPr>
        <w:spacing w:before="120" w:after="240" w:line="360" w:lineRule="auto"/>
        <w:jc w:val="both"/>
        <w:rPr>
          <w:rFonts w:ascii="Times New Roman" w:eastAsia="Times New Roman" w:hAnsi="Times New Roman" w:cs="Times New Roman"/>
          <w:sz w:val="24"/>
          <w:szCs w:val="24"/>
        </w:rPr>
      </w:pPr>
    </w:p>
    <w:p w14:paraId="326863A4" w14:textId="329EA64C" w:rsidR="004278A3" w:rsidRPr="00E861DF" w:rsidRDefault="004278A3" w:rsidP="004278A3">
      <w:pPr>
        <w:tabs>
          <w:tab w:val="left" w:pos="430"/>
        </w:tabs>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lastRenderedPageBreak/>
        <w:tab/>
      </w:r>
    </w:p>
    <w:p w14:paraId="0BC901EB" w14:textId="7BB0FC69" w:rsidR="006834D9" w:rsidRPr="00E861DF" w:rsidRDefault="006834D9" w:rsidP="003216DD">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As demonstrações contábeis são mensuradas utilizando a moeda do país, ou seja, para fins de apresentação, estas demonstrações contábeis estão apresentadas em Reais.</w:t>
      </w:r>
      <w:r w:rsidR="00571EF0" w:rsidRPr="00E861DF">
        <w:rPr>
          <w:rFonts w:ascii="Times New Roman" w:eastAsia="Times New Roman" w:hAnsi="Times New Roman" w:cs="Times New Roman"/>
          <w:sz w:val="24"/>
          <w:szCs w:val="24"/>
        </w:rPr>
        <w:t xml:space="preserve"> </w:t>
      </w:r>
      <w:r w:rsidRPr="00E861DF">
        <w:rPr>
          <w:rFonts w:ascii="Times New Roman" w:eastAsia="Times New Roman" w:hAnsi="Times New Roman" w:cs="Times New Roman"/>
          <w:sz w:val="24"/>
          <w:szCs w:val="24"/>
        </w:rPr>
        <w:t>A Empresa realiza registros contábeis de acordo com as seguintes definições:</w:t>
      </w:r>
    </w:p>
    <w:p w14:paraId="0105AFCE" w14:textId="23F71A23" w:rsidR="006834D9" w:rsidRPr="00E861DF" w:rsidRDefault="00233304" w:rsidP="003216DD">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Desempenho financeiro refletido pela contabilização pelo regime de competência - O regime de competência reflete os efeitos de transações e outros eventos e circunstâncias sobre reivindicações e recursos econômicos da entidade que reporta nos períodos em que esses efeitos ocorrem, mesmo que os pagamentos e recebimentos à vista resultantes ocorram em período diferente. Isso é importante porque informações sobre os recursos econômicos e reivindicações da entidade que reporta e mudanças em seus recursos econômicos e reivindicações durante o período fornecem uma base melhor para a avaliação do desempenho passado e futuro da entidade do que informações exclusivamente sobre recebimentos e pagamentos à vista durante esse período</w:t>
      </w:r>
      <w:r w:rsidR="006834D9" w:rsidRPr="00E861DF">
        <w:rPr>
          <w:rFonts w:ascii="Times New Roman" w:eastAsia="Times New Roman" w:hAnsi="Times New Roman" w:cs="Times New Roman"/>
          <w:sz w:val="24"/>
          <w:szCs w:val="24"/>
        </w:rPr>
        <w:t>, conforme a Estrutura Conceitual para Relatório Financeiro,</w:t>
      </w:r>
      <w:r w:rsidR="00053DD7" w:rsidRPr="00E861DF">
        <w:rPr>
          <w:rFonts w:ascii="Times New Roman" w:eastAsia="Times New Roman" w:hAnsi="Times New Roman" w:cs="Times New Roman"/>
          <w:sz w:val="24"/>
          <w:szCs w:val="24"/>
        </w:rPr>
        <w:t xml:space="preserve"> conforme</w:t>
      </w:r>
      <w:r w:rsidR="006834D9" w:rsidRPr="00E861DF">
        <w:rPr>
          <w:rFonts w:ascii="Times New Roman" w:eastAsia="Times New Roman" w:hAnsi="Times New Roman" w:cs="Times New Roman"/>
          <w:sz w:val="24"/>
          <w:szCs w:val="24"/>
        </w:rPr>
        <w:t xml:space="preserve"> </w:t>
      </w:r>
      <w:r w:rsidR="00053DD7" w:rsidRPr="00E861DF">
        <w:rPr>
          <w:rFonts w:ascii="Times New Roman" w:eastAsia="Times New Roman" w:hAnsi="Times New Roman" w:cs="Times New Roman"/>
          <w:sz w:val="24"/>
          <w:szCs w:val="24"/>
        </w:rPr>
        <w:t>o CPC 00.</w:t>
      </w:r>
    </w:p>
    <w:p w14:paraId="75113D8A" w14:textId="77777777" w:rsidR="00233304" w:rsidRPr="00E861DF" w:rsidRDefault="00233304" w:rsidP="00233304">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sz w:val="24"/>
          <w:szCs w:val="24"/>
        </w:rPr>
        <w:t>Ativo circulante</w:t>
      </w:r>
      <w:r w:rsidRPr="00E861DF">
        <w:rPr>
          <w:rFonts w:ascii="Times New Roman" w:eastAsia="Times New Roman" w:hAnsi="Times New Roman" w:cs="Times New Roman"/>
          <w:sz w:val="24"/>
          <w:szCs w:val="24"/>
        </w:rPr>
        <w:t xml:space="preserve"> - São os bens e direitos que a empresa possui e que são realizáveis até o encerramento do exercício seguinte, tais como as contas: “Recursos da conta única aplicados” e “Limite de saque com vinculação de pagamento – (caixa disponível)”. </w:t>
      </w:r>
    </w:p>
    <w:p w14:paraId="3172D730" w14:textId="77777777" w:rsidR="00233304" w:rsidRPr="00E861DF" w:rsidRDefault="00233304" w:rsidP="00233304">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sz w:val="24"/>
          <w:szCs w:val="24"/>
        </w:rPr>
        <w:t>Estoques</w:t>
      </w:r>
      <w:r w:rsidRPr="00E861DF">
        <w:rPr>
          <w:rFonts w:ascii="Times New Roman" w:eastAsia="Times New Roman" w:hAnsi="Times New Roman" w:cs="Times New Roman"/>
          <w:sz w:val="24"/>
          <w:szCs w:val="24"/>
        </w:rPr>
        <w:t xml:space="preserve"> - São registrados pelo custo de aquisição e sua manutenção e controle físico estão a cargo de cada unidade da EBSERH. Essas unidades emitem os Relatórios Mensais de Almoxarifado – RMA, os quais são registrados no SIAFI. O Serviço de Contabilidade executa a extração dos saldos desses registros, permitindo a evidenciação dos valores no balanço consolidado. </w:t>
      </w:r>
    </w:p>
    <w:p w14:paraId="1DB61040" w14:textId="3EA1B9C7" w:rsidR="00233304" w:rsidRPr="00E861DF" w:rsidRDefault="00233304" w:rsidP="00233304">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sz w:val="24"/>
          <w:szCs w:val="24"/>
        </w:rPr>
        <w:t>Ativo não circulante</w:t>
      </w:r>
      <w:r w:rsidRPr="00E861DF">
        <w:rPr>
          <w:rFonts w:ascii="Times New Roman" w:eastAsia="Times New Roman" w:hAnsi="Times New Roman" w:cs="Times New Roman"/>
          <w:sz w:val="24"/>
          <w:szCs w:val="24"/>
        </w:rPr>
        <w:t xml:space="preserve"> - É composto pelos subgrupos: </w:t>
      </w:r>
      <w:r w:rsidR="0057338C" w:rsidRPr="00E861DF">
        <w:rPr>
          <w:rFonts w:ascii="Times New Roman" w:eastAsia="Times New Roman" w:hAnsi="Times New Roman" w:cs="Times New Roman"/>
          <w:sz w:val="24"/>
          <w:szCs w:val="24"/>
        </w:rPr>
        <w:t xml:space="preserve">Valores a longo prazo-SUS, </w:t>
      </w:r>
      <w:r w:rsidRPr="00E861DF">
        <w:rPr>
          <w:rFonts w:ascii="Times New Roman" w:eastAsia="Times New Roman" w:hAnsi="Times New Roman" w:cs="Times New Roman"/>
          <w:sz w:val="24"/>
          <w:szCs w:val="24"/>
        </w:rPr>
        <w:t>depósitos judiciais, bens móveis, imóveis e intangível, reconhecidos pelo custo histórico de aquisição ou produção deduzido da respectiva depreciação e amortização.</w:t>
      </w:r>
    </w:p>
    <w:p w14:paraId="2D1AA688" w14:textId="2E68D9E4" w:rsidR="006834D9" w:rsidRPr="00E861DF" w:rsidRDefault="00233304" w:rsidP="003216DD">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Depreciação/amortização - é calculada</w:t>
      </w:r>
      <w:r w:rsidR="006D07AC" w:rsidRPr="00E861DF">
        <w:rPr>
          <w:rFonts w:ascii="Times New Roman" w:eastAsia="Times New Roman" w:hAnsi="Times New Roman" w:cs="Times New Roman"/>
          <w:sz w:val="24"/>
          <w:szCs w:val="24"/>
        </w:rPr>
        <w:t xml:space="preserve"> no SIADS - Sistema Integrado de Administração de Serviços, utiliza o </w:t>
      </w:r>
      <w:r w:rsidRPr="00E861DF">
        <w:rPr>
          <w:rFonts w:ascii="Times New Roman" w:eastAsia="Times New Roman" w:hAnsi="Times New Roman" w:cs="Times New Roman"/>
          <w:sz w:val="24"/>
          <w:szCs w:val="24"/>
        </w:rPr>
        <w:t xml:space="preserve">método linear, mediante a utilização de taxas que levam em consideração a vida útil econômica dos bens, sem extrapolar os limites estabelecidos no Decreto nº 9.580, de 22 de novembro de 2018, </w:t>
      </w:r>
      <w:r w:rsidR="006834D9" w:rsidRPr="00E861DF">
        <w:rPr>
          <w:rFonts w:ascii="Times New Roman" w:eastAsia="Times New Roman" w:hAnsi="Times New Roman" w:cs="Times New Roman"/>
          <w:sz w:val="24"/>
          <w:szCs w:val="24"/>
        </w:rPr>
        <w:t xml:space="preserve">e na </w:t>
      </w:r>
      <w:bookmarkStart w:id="45" w:name="_Hlk65486946"/>
      <w:r w:rsidR="006834D9" w:rsidRPr="00E861DF">
        <w:rPr>
          <w:rFonts w:ascii="Times New Roman" w:eastAsia="Times New Roman" w:hAnsi="Times New Roman" w:cs="Times New Roman"/>
          <w:sz w:val="24"/>
          <w:szCs w:val="24"/>
        </w:rPr>
        <w:t>Instrução Normativa RFB no 1.700/2017</w:t>
      </w:r>
      <w:bookmarkEnd w:id="45"/>
      <w:r w:rsidR="006834D9" w:rsidRPr="00E861DF">
        <w:rPr>
          <w:rFonts w:ascii="Times New Roman" w:eastAsia="Times New Roman" w:hAnsi="Times New Roman" w:cs="Times New Roman"/>
          <w:sz w:val="24"/>
          <w:szCs w:val="24"/>
        </w:rPr>
        <w:t>, conforme tabela abaixo:</w:t>
      </w:r>
    </w:p>
    <w:tbl>
      <w:tblPr>
        <w:tblStyle w:val="TabeladeGrade4-nfase21"/>
        <w:tblW w:w="8973" w:type="dxa"/>
        <w:tblLook w:val="04A0" w:firstRow="1" w:lastRow="0" w:firstColumn="1" w:lastColumn="0" w:noHBand="0" w:noVBand="1"/>
      </w:tblPr>
      <w:tblGrid>
        <w:gridCol w:w="1364"/>
        <w:gridCol w:w="4468"/>
        <w:gridCol w:w="1502"/>
        <w:gridCol w:w="1639"/>
      </w:tblGrid>
      <w:tr w:rsidR="001033D6" w:rsidRPr="00E861DF" w14:paraId="58C7C37E" w14:textId="77777777" w:rsidTr="0096187B">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832" w:type="dxa"/>
            <w:gridSpan w:val="2"/>
            <w:noWrap/>
            <w:hideMark/>
          </w:tcPr>
          <w:p w14:paraId="25C2313F" w14:textId="77777777" w:rsidR="001033D6" w:rsidRPr="00E861DF" w:rsidRDefault="001033D6" w:rsidP="00E76FE4">
            <w:pPr>
              <w:jc w:val="center"/>
              <w:rPr>
                <w:rFonts w:ascii="Times New Roman" w:eastAsia="Times New Roman" w:hAnsi="Times New Roman" w:cs="Times New Roman"/>
                <w:bCs w:val="0"/>
                <w:color w:val="auto"/>
                <w:lang w:eastAsia="pt-BR"/>
              </w:rPr>
            </w:pPr>
            <w:r w:rsidRPr="00E861DF">
              <w:rPr>
                <w:rFonts w:ascii="Times New Roman" w:eastAsia="Times New Roman" w:hAnsi="Times New Roman" w:cs="Times New Roman"/>
                <w:bCs w:val="0"/>
                <w:color w:val="auto"/>
                <w:lang w:eastAsia="pt-BR"/>
              </w:rPr>
              <w:t>TABELA DE VIDA ÚTIL E VALOR RESIDUAL</w:t>
            </w:r>
          </w:p>
        </w:tc>
        <w:tc>
          <w:tcPr>
            <w:tcW w:w="1502" w:type="dxa"/>
            <w:vMerge w:val="restart"/>
            <w:noWrap/>
            <w:hideMark/>
          </w:tcPr>
          <w:p w14:paraId="25E7FC9B" w14:textId="77777777" w:rsidR="001033D6" w:rsidRPr="00E861DF" w:rsidRDefault="001033D6" w:rsidP="00E76F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lang w:eastAsia="pt-BR"/>
              </w:rPr>
            </w:pPr>
            <w:r w:rsidRPr="00E861DF">
              <w:rPr>
                <w:rFonts w:ascii="Times New Roman" w:eastAsia="Times New Roman" w:hAnsi="Times New Roman" w:cs="Times New Roman"/>
                <w:bCs w:val="0"/>
                <w:color w:val="auto"/>
                <w:lang w:eastAsia="pt-BR"/>
              </w:rPr>
              <w:t>Vida útil (anos)</w:t>
            </w:r>
          </w:p>
        </w:tc>
        <w:tc>
          <w:tcPr>
            <w:tcW w:w="1639" w:type="dxa"/>
            <w:vMerge w:val="restart"/>
            <w:noWrap/>
            <w:hideMark/>
          </w:tcPr>
          <w:p w14:paraId="4FD27B0F" w14:textId="77777777" w:rsidR="001033D6" w:rsidRPr="00E861DF" w:rsidRDefault="001033D6" w:rsidP="00E76FE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lang w:eastAsia="pt-BR"/>
              </w:rPr>
            </w:pPr>
            <w:r w:rsidRPr="00E861DF">
              <w:rPr>
                <w:rFonts w:ascii="Times New Roman" w:eastAsia="Times New Roman" w:hAnsi="Times New Roman" w:cs="Times New Roman"/>
                <w:bCs w:val="0"/>
                <w:color w:val="auto"/>
                <w:lang w:eastAsia="pt-BR"/>
              </w:rPr>
              <w:t>Valor Residual</w:t>
            </w:r>
          </w:p>
        </w:tc>
      </w:tr>
      <w:tr w:rsidR="001033D6" w:rsidRPr="00E861DF" w14:paraId="1B9477CD"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shd w:val="clear" w:color="auto" w:fill="63A537" w:themeFill="accent2"/>
            <w:noWrap/>
            <w:hideMark/>
          </w:tcPr>
          <w:p w14:paraId="02A398D6" w14:textId="77777777" w:rsidR="001033D6" w:rsidRPr="00E861DF" w:rsidRDefault="001033D6" w:rsidP="00E76FE4">
            <w:pPr>
              <w:tabs>
                <w:tab w:val="left" w:pos="945"/>
              </w:tabs>
              <w:jc w:val="both"/>
              <w:rPr>
                <w:rFonts w:ascii="Times New Roman" w:eastAsia="Times New Roman" w:hAnsi="Times New Roman" w:cs="Times New Roman"/>
                <w:bCs w:val="0"/>
                <w:lang w:eastAsia="pt-BR"/>
              </w:rPr>
            </w:pPr>
            <w:r w:rsidRPr="00E861DF">
              <w:rPr>
                <w:rFonts w:ascii="Times New Roman" w:eastAsia="Times New Roman" w:hAnsi="Times New Roman" w:cs="Times New Roman"/>
                <w:bCs w:val="0"/>
                <w:lang w:eastAsia="pt-BR"/>
              </w:rPr>
              <w:t>Conta</w:t>
            </w:r>
            <w:r w:rsidRPr="00E861DF">
              <w:rPr>
                <w:rFonts w:ascii="Times New Roman" w:eastAsia="Times New Roman" w:hAnsi="Times New Roman" w:cs="Times New Roman"/>
                <w:bCs w:val="0"/>
                <w:lang w:eastAsia="pt-BR"/>
              </w:rPr>
              <w:tab/>
            </w:r>
          </w:p>
        </w:tc>
        <w:tc>
          <w:tcPr>
            <w:tcW w:w="4468" w:type="dxa"/>
            <w:shd w:val="clear" w:color="auto" w:fill="63A537" w:themeFill="accent2"/>
            <w:noWrap/>
            <w:hideMark/>
          </w:tcPr>
          <w:p w14:paraId="592AF7F9"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eastAsia="pt-BR"/>
              </w:rPr>
            </w:pPr>
            <w:r w:rsidRPr="00E861DF">
              <w:rPr>
                <w:rFonts w:ascii="Times New Roman" w:eastAsia="Times New Roman" w:hAnsi="Times New Roman" w:cs="Times New Roman"/>
                <w:b/>
                <w:bCs/>
                <w:lang w:eastAsia="pt-BR"/>
              </w:rPr>
              <w:t>Descrição da Conta</w:t>
            </w:r>
          </w:p>
        </w:tc>
        <w:tc>
          <w:tcPr>
            <w:tcW w:w="1502" w:type="dxa"/>
            <w:vMerge/>
            <w:hideMark/>
          </w:tcPr>
          <w:p w14:paraId="6077E812" w14:textId="77777777" w:rsidR="001033D6" w:rsidRPr="00E861DF" w:rsidRDefault="001033D6" w:rsidP="00E76FE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pt-BR"/>
              </w:rPr>
            </w:pPr>
          </w:p>
        </w:tc>
        <w:tc>
          <w:tcPr>
            <w:tcW w:w="1639" w:type="dxa"/>
            <w:vMerge/>
            <w:hideMark/>
          </w:tcPr>
          <w:p w14:paraId="730ED87F" w14:textId="77777777" w:rsidR="001033D6" w:rsidRPr="00E861DF" w:rsidRDefault="001033D6" w:rsidP="00E76FE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lang w:eastAsia="pt-BR"/>
              </w:rPr>
            </w:pPr>
          </w:p>
        </w:tc>
      </w:tr>
      <w:tr w:rsidR="001033D6" w:rsidRPr="00E861DF" w14:paraId="0F529575"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29C4AA19"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12311.01.01</w:t>
            </w:r>
          </w:p>
        </w:tc>
        <w:tc>
          <w:tcPr>
            <w:tcW w:w="4468" w:type="dxa"/>
            <w:noWrap/>
            <w:hideMark/>
          </w:tcPr>
          <w:p w14:paraId="78BE4484"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Aparelhos de medição e orientação</w:t>
            </w:r>
          </w:p>
        </w:tc>
        <w:tc>
          <w:tcPr>
            <w:tcW w:w="1502" w:type="dxa"/>
            <w:noWrap/>
            <w:hideMark/>
          </w:tcPr>
          <w:p w14:paraId="36576813"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15</w:t>
            </w:r>
          </w:p>
        </w:tc>
        <w:tc>
          <w:tcPr>
            <w:tcW w:w="1639" w:type="dxa"/>
            <w:noWrap/>
            <w:hideMark/>
          </w:tcPr>
          <w:p w14:paraId="52407EF0"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31196D73"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E3C5BEE"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12311.01.02</w:t>
            </w:r>
          </w:p>
        </w:tc>
        <w:tc>
          <w:tcPr>
            <w:tcW w:w="4468" w:type="dxa"/>
            <w:noWrap/>
            <w:hideMark/>
          </w:tcPr>
          <w:p w14:paraId="1C9F9CAB"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Aparelhos e equipamentos de comunicação</w:t>
            </w:r>
          </w:p>
        </w:tc>
        <w:tc>
          <w:tcPr>
            <w:tcW w:w="1502" w:type="dxa"/>
            <w:noWrap/>
            <w:hideMark/>
          </w:tcPr>
          <w:p w14:paraId="324A127B"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5EB3C1AA"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20%</w:t>
            </w:r>
          </w:p>
        </w:tc>
      </w:tr>
      <w:tr w:rsidR="001033D6" w:rsidRPr="00E861DF" w14:paraId="00D09495"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3788B4B0"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12311.01.03</w:t>
            </w:r>
          </w:p>
        </w:tc>
        <w:tc>
          <w:tcPr>
            <w:tcW w:w="4468" w:type="dxa"/>
            <w:noWrap/>
            <w:hideMark/>
          </w:tcPr>
          <w:p w14:paraId="12888A99"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 xml:space="preserve">Equipam/utensílios méd., </w:t>
            </w:r>
            <w:proofErr w:type="spellStart"/>
            <w:r w:rsidRPr="00E861DF">
              <w:rPr>
                <w:rFonts w:ascii="Times New Roman" w:eastAsia="Times New Roman" w:hAnsi="Times New Roman" w:cs="Times New Roman"/>
                <w:lang w:eastAsia="pt-BR"/>
              </w:rPr>
              <w:t>odonto</w:t>
            </w:r>
            <w:proofErr w:type="spellEnd"/>
            <w:r w:rsidRPr="00E861DF">
              <w:rPr>
                <w:rFonts w:ascii="Times New Roman" w:eastAsia="Times New Roman" w:hAnsi="Times New Roman" w:cs="Times New Roman"/>
                <w:lang w:eastAsia="pt-BR"/>
              </w:rPr>
              <w:t xml:space="preserve">, </w:t>
            </w:r>
            <w:proofErr w:type="spellStart"/>
            <w:r w:rsidRPr="00E861DF">
              <w:rPr>
                <w:rFonts w:ascii="Times New Roman" w:eastAsia="Times New Roman" w:hAnsi="Times New Roman" w:cs="Times New Roman"/>
                <w:lang w:eastAsia="pt-BR"/>
              </w:rPr>
              <w:t>lab</w:t>
            </w:r>
            <w:proofErr w:type="spellEnd"/>
            <w:r w:rsidRPr="00E861DF">
              <w:rPr>
                <w:rFonts w:ascii="Times New Roman" w:eastAsia="Times New Roman" w:hAnsi="Times New Roman" w:cs="Times New Roman"/>
                <w:lang w:eastAsia="pt-BR"/>
              </w:rPr>
              <w:t xml:space="preserve"> e hosp.</w:t>
            </w:r>
          </w:p>
        </w:tc>
        <w:tc>
          <w:tcPr>
            <w:tcW w:w="1502" w:type="dxa"/>
            <w:noWrap/>
            <w:hideMark/>
          </w:tcPr>
          <w:p w14:paraId="1B39CE13"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15</w:t>
            </w:r>
          </w:p>
        </w:tc>
        <w:tc>
          <w:tcPr>
            <w:tcW w:w="1639" w:type="dxa"/>
            <w:noWrap/>
            <w:hideMark/>
          </w:tcPr>
          <w:p w14:paraId="13A3751D"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20%</w:t>
            </w:r>
          </w:p>
        </w:tc>
      </w:tr>
      <w:tr w:rsidR="001033D6" w:rsidRPr="00E861DF" w14:paraId="597463AD"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5CE0D0B3"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12311.01.04</w:t>
            </w:r>
          </w:p>
        </w:tc>
        <w:tc>
          <w:tcPr>
            <w:tcW w:w="4468" w:type="dxa"/>
            <w:noWrap/>
            <w:hideMark/>
          </w:tcPr>
          <w:p w14:paraId="37B34230"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 xml:space="preserve">Aparelho e </w:t>
            </w:r>
            <w:proofErr w:type="spellStart"/>
            <w:r w:rsidRPr="00E861DF">
              <w:rPr>
                <w:rFonts w:ascii="Times New Roman" w:eastAsia="Times New Roman" w:hAnsi="Times New Roman" w:cs="Times New Roman"/>
                <w:lang w:eastAsia="pt-BR"/>
              </w:rPr>
              <w:t>equip</w:t>
            </w:r>
            <w:proofErr w:type="spellEnd"/>
            <w:r w:rsidRPr="00E861DF">
              <w:rPr>
                <w:rFonts w:ascii="Times New Roman" w:eastAsia="Times New Roman" w:hAnsi="Times New Roman" w:cs="Times New Roman"/>
                <w:lang w:eastAsia="pt-BR"/>
              </w:rPr>
              <w:t xml:space="preserve">.  p/esportes e diversões </w:t>
            </w:r>
          </w:p>
        </w:tc>
        <w:tc>
          <w:tcPr>
            <w:tcW w:w="1502" w:type="dxa"/>
            <w:noWrap/>
            <w:hideMark/>
          </w:tcPr>
          <w:p w14:paraId="72FF0499"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3C6067A1"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22D5B3D5"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120DC08"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12311.01.05</w:t>
            </w:r>
          </w:p>
        </w:tc>
        <w:tc>
          <w:tcPr>
            <w:tcW w:w="4468" w:type="dxa"/>
            <w:noWrap/>
            <w:hideMark/>
          </w:tcPr>
          <w:p w14:paraId="44A6063B"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 xml:space="preserve">Equipamento de proteção, segurança e socorro </w:t>
            </w:r>
          </w:p>
        </w:tc>
        <w:tc>
          <w:tcPr>
            <w:tcW w:w="1502" w:type="dxa"/>
            <w:noWrap/>
            <w:hideMark/>
          </w:tcPr>
          <w:p w14:paraId="3049F1C8"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1FCD5229"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3D92C3F0"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7B60AA0C"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lastRenderedPageBreak/>
              <w:t>12311.01.06</w:t>
            </w:r>
          </w:p>
        </w:tc>
        <w:tc>
          <w:tcPr>
            <w:tcW w:w="4468" w:type="dxa"/>
            <w:noWrap/>
            <w:hideMark/>
          </w:tcPr>
          <w:p w14:paraId="46688CFD"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Máquinas e equipamentos industriais</w:t>
            </w:r>
          </w:p>
        </w:tc>
        <w:tc>
          <w:tcPr>
            <w:tcW w:w="1502" w:type="dxa"/>
            <w:noWrap/>
            <w:hideMark/>
          </w:tcPr>
          <w:p w14:paraId="33F59EDA"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20</w:t>
            </w:r>
          </w:p>
        </w:tc>
        <w:tc>
          <w:tcPr>
            <w:tcW w:w="1639" w:type="dxa"/>
            <w:noWrap/>
            <w:hideMark/>
          </w:tcPr>
          <w:p w14:paraId="70DBDBF9"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0B474473"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27397FE"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 xml:space="preserve">12311.01.07 </w:t>
            </w:r>
          </w:p>
        </w:tc>
        <w:tc>
          <w:tcPr>
            <w:tcW w:w="4468" w:type="dxa"/>
            <w:noWrap/>
            <w:hideMark/>
          </w:tcPr>
          <w:p w14:paraId="679AC1E3"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Máquinas e equipamentos energéticos</w:t>
            </w:r>
          </w:p>
        </w:tc>
        <w:tc>
          <w:tcPr>
            <w:tcW w:w="1502" w:type="dxa"/>
            <w:noWrap/>
            <w:hideMark/>
          </w:tcPr>
          <w:p w14:paraId="370D20C5"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0DAEF059"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1F2B9A5C"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819B982"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12311.01.08</w:t>
            </w:r>
          </w:p>
        </w:tc>
        <w:tc>
          <w:tcPr>
            <w:tcW w:w="4468" w:type="dxa"/>
            <w:noWrap/>
            <w:hideMark/>
          </w:tcPr>
          <w:p w14:paraId="1DEE7FE1"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Máquinas e equipamentos gráficos</w:t>
            </w:r>
          </w:p>
        </w:tc>
        <w:tc>
          <w:tcPr>
            <w:tcW w:w="1502" w:type="dxa"/>
            <w:noWrap/>
            <w:hideMark/>
          </w:tcPr>
          <w:p w14:paraId="61AC916F"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15</w:t>
            </w:r>
          </w:p>
        </w:tc>
        <w:tc>
          <w:tcPr>
            <w:tcW w:w="1639" w:type="dxa"/>
            <w:noWrap/>
            <w:hideMark/>
          </w:tcPr>
          <w:p w14:paraId="34544018"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231FBC7C"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6CD7364"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12311.01.09</w:t>
            </w:r>
          </w:p>
        </w:tc>
        <w:tc>
          <w:tcPr>
            <w:tcW w:w="4468" w:type="dxa"/>
            <w:noWrap/>
            <w:hideMark/>
          </w:tcPr>
          <w:p w14:paraId="72D0B777"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 xml:space="preserve">Máquinas, ferramentas e utensílios de oficina </w:t>
            </w:r>
          </w:p>
        </w:tc>
        <w:tc>
          <w:tcPr>
            <w:tcW w:w="1502" w:type="dxa"/>
            <w:noWrap/>
            <w:hideMark/>
          </w:tcPr>
          <w:p w14:paraId="4C1B3EE6"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4C48E255"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6340B7A8"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138EA037"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 xml:space="preserve">12311.01.21 </w:t>
            </w:r>
          </w:p>
        </w:tc>
        <w:tc>
          <w:tcPr>
            <w:tcW w:w="4468" w:type="dxa"/>
            <w:noWrap/>
            <w:hideMark/>
          </w:tcPr>
          <w:p w14:paraId="61A5162D"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Equipamentos hidráulicos e elétricos</w:t>
            </w:r>
          </w:p>
        </w:tc>
        <w:tc>
          <w:tcPr>
            <w:tcW w:w="1502" w:type="dxa"/>
            <w:noWrap/>
            <w:hideMark/>
          </w:tcPr>
          <w:p w14:paraId="15509F08"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50F1B1D9"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591F0458"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4D2A277"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 xml:space="preserve">12311.01.24 </w:t>
            </w:r>
          </w:p>
        </w:tc>
        <w:tc>
          <w:tcPr>
            <w:tcW w:w="4468" w:type="dxa"/>
            <w:noWrap/>
            <w:hideMark/>
          </w:tcPr>
          <w:p w14:paraId="5FAF816D"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Máquinas e equipamentos eletroeletrônicos</w:t>
            </w:r>
          </w:p>
        </w:tc>
        <w:tc>
          <w:tcPr>
            <w:tcW w:w="1502" w:type="dxa"/>
            <w:noWrap/>
            <w:hideMark/>
          </w:tcPr>
          <w:p w14:paraId="6B051666"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3D394529"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1FBBDC46"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15F684A1"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12311.01.25</w:t>
            </w:r>
          </w:p>
        </w:tc>
        <w:tc>
          <w:tcPr>
            <w:tcW w:w="4468" w:type="dxa"/>
            <w:noWrap/>
            <w:hideMark/>
          </w:tcPr>
          <w:p w14:paraId="2D4AD41B"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 xml:space="preserve">Máquinas, utensílios e equipamentos diversos </w:t>
            </w:r>
          </w:p>
        </w:tc>
        <w:tc>
          <w:tcPr>
            <w:tcW w:w="1502" w:type="dxa"/>
            <w:noWrap/>
            <w:hideMark/>
          </w:tcPr>
          <w:p w14:paraId="2AB7CB74"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6804EB18"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5B735A29"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04FE3A22"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12311.02.01</w:t>
            </w:r>
          </w:p>
        </w:tc>
        <w:tc>
          <w:tcPr>
            <w:tcW w:w="4468" w:type="dxa"/>
            <w:noWrap/>
            <w:hideMark/>
          </w:tcPr>
          <w:p w14:paraId="2808CF85"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Equipamentos de processamento de dados</w:t>
            </w:r>
          </w:p>
        </w:tc>
        <w:tc>
          <w:tcPr>
            <w:tcW w:w="1502" w:type="dxa"/>
            <w:noWrap/>
            <w:hideMark/>
          </w:tcPr>
          <w:p w14:paraId="750DD863"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5</w:t>
            </w:r>
          </w:p>
        </w:tc>
        <w:tc>
          <w:tcPr>
            <w:tcW w:w="1639" w:type="dxa"/>
            <w:noWrap/>
            <w:hideMark/>
          </w:tcPr>
          <w:p w14:paraId="2F333B36"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3340A312"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7356C509"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 xml:space="preserve">12311.03.01 </w:t>
            </w:r>
          </w:p>
        </w:tc>
        <w:tc>
          <w:tcPr>
            <w:tcW w:w="4468" w:type="dxa"/>
            <w:noWrap/>
            <w:hideMark/>
          </w:tcPr>
          <w:p w14:paraId="62D1EAEB"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Aparelhos e utensílios domésticos</w:t>
            </w:r>
          </w:p>
        </w:tc>
        <w:tc>
          <w:tcPr>
            <w:tcW w:w="1502" w:type="dxa"/>
            <w:noWrap/>
            <w:hideMark/>
          </w:tcPr>
          <w:p w14:paraId="2A2E34EE"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49B15618"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3A33623C"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51BCC6E6"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 xml:space="preserve">12311.03.02  </w:t>
            </w:r>
          </w:p>
        </w:tc>
        <w:tc>
          <w:tcPr>
            <w:tcW w:w="4468" w:type="dxa"/>
            <w:noWrap/>
            <w:hideMark/>
          </w:tcPr>
          <w:p w14:paraId="52274BD5"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Máquinas e utensílios de escritório</w:t>
            </w:r>
          </w:p>
        </w:tc>
        <w:tc>
          <w:tcPr>
            <w:tcW w:w="1502" w:type="dxa"/>
            <w:noWrap/>
            <w:hideMark/>
          </w:tcPr>
          <w:p w14:paraId="489501E5"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17768E07"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4793BD41"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604C5A68"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12311.03.03</w:t>
            </w:r>
          </w:p>
        </w:tc>
        <w:tc>
          <w:tcPr>
            <w:tcW w:w="4468" w:type="dxa"/>
            <w:noWrap/>
            <w:hideMark/>
          </w:tcPr>
          <w:p w14:paraId="6C3533FA"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Mobiliário em geral</w:t>
            </w:r>
          </w:p>
        </w:tc>
        <w:tc>
          <w:tcPr>
            <w:tcW w:w="1502" w:type="dxa"/>
            <w:noWrap/>
            <w:hideMark/>
          </w:tcPr>
          <w:p w14:paraId="5017E2C0"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3F62AD00"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0D16BE0C"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09D041CE"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 xml:space="preserve">12311.04.02 </w:t>
            </w:r>
          </w:p>
        </w:tc>
        <w:tc>
          <w:tcPr>
            <w:tcW w:w="4468" w:type="dxa"/>
            <w:noWrap/>
            <w:hideMark/>
          </w:tcPr>
          <w:p w14:paraId="1579317D"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Coleções e materiais bibliográficos</w:t>
            </w:r>
          </w:p>
        </w:tc>
        <w:tc>
          <w:tcPr>
            <w:tcW w:w="1502" w:type="dxa"/>
            <w:noWrap/>
            <w:hideMark/>
          </w:tcPr>
          <w:p w14:paraId="656C3DFB"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0492C185"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0%</w:t>
            </w:r>
          </w:p>
        </w:tc>
      </w:tr>
      <w:tr w:rsidR="001033D6" w:rsidRPr="00E861DF" w14:paraId="14830DE1"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3C8584B6"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12311.04.05</w:t>
            </w:r>
          </w:p>
        </w:tc>
        <w:tc>
          <w:tcPr>
            <w:tcW w:w="4468" w:type="dxa"/>
            <w:noWrap/>
            <w:hideMark/>
          </w:tcPr>
          <w:p w14:paraId="6941165A"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Equipamentos para áudio, vídeo e foto</w:t>
            </w:r>
          </w:p>
        </w:tc>
        <w:tc>
          <w:tcPr>
            <w:tcW w:w="1502" w:type="dxa"/>
            <w:noWrap/>
            <w:hideMark/>
          </w:tcPr>
          <w:p w14:paraId="01036B8B"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7B4155BC"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2FCCCA29"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02B82411"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12311.05.01</w:t>
            </w:r>
          </w:p>
        </w:tc>
        <w:tc>
          <w:tcPr>
            <w:tcW w:w="4468" w:type="dxa"/>
            <w:noWrap/>
            <w:hideMark/>
          </w:tcPr>
          <w:p w14:paraId="6D4C63E9"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Veículos em geral</w:t>
            </w:r>
          </w:p>
        </w:tc>
        <w:tc>
          <w:tcPr>
            <w:tcW w:w="1502" w:type="dxa"/>
            <w:noWrap/>
            <w:hideMark/>
          </w:tcPr>
          <w:p w14:paraId="26A1C348"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15</w:t>
            </w:r>
          </w:p>
        </w:tc>
        <w:tc>
          <w:tcPr>
            <w:tcW w:w="1639" w:type="dxa"/>
            <w:noWrap/>
            <w:hideMark/>
          </w:tcPr>
          <w:p w14:paraId="26CD5F46"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20508200" w14:textId="77777777" w:rsidTr="0096187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5E74568B"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 xml:space="preserve">12311.05.03 </w:t>
            </w:r>
          </w:p>
        </w:tc>
        <w:tc>
          <w:tcPr>
            <w:tcW w:w="4468" w:type="dxa"/>
            <w:noWrap/>
            <w:hideMark/>
          </w:tcPr>
          <w:p w14:paraId="3028EF8F"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Veículos de tração mecânica</w:t>
            </w:r>
          </w:p>
        </w:tc>
        <w:tc>
          <w:tcPr>
            <w:tcW w:w="1502" w:type="dxa"/>
            <w:noWrap/>
            <w:hideMark/>
          </w:tcPr>
          <w:p w14:paraId="2D7B0B5B"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15</w:t>
            </w:r>
          </w:p>
        </w:tc>
        <w:tc>
          <w:tcPr>
            <w:tcW w:w="1639" w:type="dxa"/>
            <w:noWrap/>
            <w:hideMark/>
          </w:tcPr>
          <w:p w14:paraId="646F63B2"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6AB08FD1" w14:textId="77777777" w:rsidTr="0096187B">
        <w:trPr>
          <w:trHeight w:val="266"/>
        </w:trPr>
        <w:tc>
          <w:tcPr>
            <w:cnfStyle w:val="001000000000" w:firstRow="0" w:lastRow="0" w:firstColumn="1" w:lastColumn="0" w:oddVBand="0" w:evenVBand="0" w:oddHBand="0" w:evenHBand="0" w:firstRowFirstColumn="0" w:firstRowLastColumn="0" w:lastRowFirstColumn="0" w:lastRowLastColumn="0"/>
            <w:tcW w:w="1364" w:type="dxa"/>
            <w:noWrap/>
            <w:hideMark/>
          </w:tcPr>
          <w:p w14:paraId="4B9807C6"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 xml:space="preserve">12311.99.09 </w:t>
            </w:r>
          </w:p>
        </w:tc>
        <w:tc>
          <w:tcPr>
            <w:tcW w:w="4468" w:type="dxa"/>
            <w:noWrap/>
            <w:hideMark/>
          </w:tcPr>
          <w:p w14:paraId="226F259A"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Peças não incorporáveis a imóveis</w:t>
            </w:r>
          </w:p>
        </w:tc>
        <w:tc>
          <w:tcPr>
            <w:tcW w:w="1502" w:type="dxa"/>
            <w:noWrap/>
            <w:hideMark/>
          </w:tcPr>
          <w:p w14:paraId="1D02434A"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hideMark/>
          </w:tcPr>
          <w:p w14:paraId="7ADC2627"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7DAAC2DA" w14:textId="77777777" w:rsidTr="0096187B">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364" w:type="dxa"/>
            <w:noWrap/>
          </w:tcPr>
          <w:p w14:paraId="128A2343" w14:textId="77777777" w:rsidR="001033D6" w:rsidRPr="00E861DF" w:rsidRDefault="001033D6" w:rsidP="00E76FE4">
            <w:pPr>
              <w:jc w:val="both"/>
              <w:rPr>
                <w:rFonts w:ascii="Times New Roman" w:eastAsia="Times New Roman" w:hAnsi="Times New Roman" w:cs="Times New Roman"/>
                <w:lang w:eastAsia="pt-BR"/>
              </w:rPr>
            </w:pPr>
            <w:r w:rsidRPr="00E861DF">
              <w:rPr>
                <w:rFonts w:ascii="Times New Roman" w:eastAsia="Times New Roman" w:hAnsi="Times New Roman" w:cs="Times New Roman"/>
                <w:b w:val="0"/>
                <w:lang w:eastAsia="pt-BR"/>
              </w:rPr>
              <w:t>12321.07.00</w:t>
            </w:r>
          </w:p>
        </w:tc>
        <w:tc>
          <w:tcPr>
            <w:tcW w:w="4468" w:type="dxa"/>
            <w:noWrap/>
          </w:tcPr>
          <w:p w14:paraId="58778F1D" w14:textId="77777777" w:rsidR="001033D6" w:rsidRPr="00E861DF" w:rsidRDefault="001033D6" w:rsidP="00E76FE4">
            <w:pPr>
              <w:jc w:val="both"/>
              <w:cnfStyle w:val="000000100000" w:firstRow="0" w:lastRow="0" w:firstColumn="0" w:lastColumn="0" w:oddVBand="0" w:evenVBand="0" w:oddHBand="1" w:evenHBand="0" w:firstRowFirstColumn="0" w:firstRowLastColumn="0" w:lastRowFirstColumn="0" w:lastRowLastColumn="0"/>
            </w:pPr>
            <w:r w:rsidRPr="00E861DF">
              <w:rPr>
                <w:rFonts w:ascii="Times New Roman" w:eastAsia="Times New Roman" w:hAnsi="Times New Roman" w:cs="Times New Roman"/>
                <w:lang w:eastAsia="pt-BR"/>
              </w:rPr>
              <w:t>Instalações</w:t>
            </w:r>
          </w:p>
        </w:tc>
        <w:tc>
          <w:tcPr>
            <w:tcW w:w="1502" w:type="dxa"/>
            <w:noWrap/>
          </w:tcPr>
          <w:p w14:paraId="7DBA3A33"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c>
          <w:tcPr>
            <w:tcW w:w="1639" w:type="dxa"/>
            <w:noWrap/>
          </w:tcPr>
          <w:p w14:paraId="6C57C198" w14:textId="77777777" w:rsidR="001033D6" w:rsidRPr="00E861DF" w:rsidRDefault="001033D6" w:rsidP="00E76FE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E861DF">
              <w:rPr>
                <w:rFonts w:ascii="Times New Roman" w:eastAsia="Times New Roman" w:hAnsi="Times New Roman" w:cs="Times New Roman"/>
                <w:lang w:eastAsia="pt-BR"/>
              </w:rPr>
              <w:t>10%</w:t>
            </w:r>
          </w:p>
        </w:tc>
      </w:tr>
      <w:tr w:rsidR="001033D6" w:rsidRPr="00E861DF" w14:paraId="38B0CE7A" w14:textId="77777777" w:rsidTr="0096187B">
        <w:trPr>
          <w:trHeight w:val="152"/>
        </w:trPr>
        <w:tc>
          <w:tcPr>
            <w:cnfStyle w:val="001000000000" w:firstRow="0" w:lastRow="0" w:firstColumn="1" w:lastColumn="0" w:oddVBand="0" w:evenVBand="0" w:oddHBand="0" w:evenHBand="0" w:firstRowFirstColumn="0" w:firstRowLastColumn="0" w:lastRowFirstColumn="0" w:lastRowLastColumn="0"/>
            <w:tcW w:w="1364" w:type="dxa"/>
            <w:noWrap/>
          </w:tcPr>
          <w:p w14:paraId="1B020EEC" w14:textId="77777777" w:rsidR="001033D6" w:rsidRPr="00E861DF" w:rsidRDefault="001033D6" w:rsidP="00E76FE4">
            <w:pPr>
              <w:jc w:val="both"/>
              <w:rPr>
                <w:rFonts w:ascii="Times New Roman" w:eastAsia="Times New Roman" w:hAnsi="Times New Roman" w:cs="Times New Roman"/>
                <w:b w:val="0"/>
                <w:lang w:eastAsia="pt-BR"/>
              </w:rPr>
            </w:pPr>
            <w:r w:rsidRPr="00E861DF">
              <w:rPr>
                <w:rFonts w:ascii="Times New Roman" w:eastAsia="Times New Roman" w:hAnsi="Times New Roman" w:cs="Times New Roman"/>
                <w:b w:val="0"/>
                <w:lang w:eastAsia="pt-BR"/>
              </w:rPr>
              <w:t>12481.01.00</w:t>
            </w:r>
          </w:p>
        </w:tc>
        <w:tc>
          <w:tcPr>
            <w:tcW w:w="4468" w:type="dxa"/>
            <w:noWrap/>
          </w:tcPr>
          <w:p w14:paraId="3903329A" w14:textId="77777777" w:rsidR="001033D6" w:rsidRPr="00E861DF" w:rsidRDefault="001033D6" w:rsidP="00E76FE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pt-BR"/>
              </w:rPr>
            </w:pPr>
            <w:r w:rsidRPr="00E861DF">
              <w:rPr>
                <w:rFonts w:ascii="Times New Roman" w:eastAsia="Times New Roman" w:hAnsi="Times New Roman" w:cs="Times New Roman"/>
                <w:bCs/>
                <w:lang w:eastAsia="pt-BR"/>
              </w:rPr>
              <w:t>Amortização do Intangível</w:t>
            </w:r>
          </w:p>
        </w:tc>
        <w:tc>
          <w:tcPr>
            <w:tcW w:w="1502" w:type="dxa"/>
            <w:noWrap/>
          </w:tcPr>
          <w:p w14:paraId="4AB900A2" w14:textId="108B3598" w:rsidR="001033D6" w:rsidRPr="00E861DF" w:rsidRDefault="00A96934"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pt-BR"/>
              </w:rPr>
            </w:pPr>
            <w:r w:rsidRPr="00E861DF">
              <w:rPr>
                <w:rFonts w:ascii="Times New Roman" w:eastAsia="Times New Roman" w:hAnsi="Times New Roman" w:cs="Times New Roman"/>
                <w:bCs/>
                <w:lang w:eastAsia="pt-BR"/>
              </w:rPr>
              <w:t>10</w:t>
            </w:r>
          </w:p>
        </w:tc>
        <w:tc>
          <w:tcPr>
            <w:tcW w:w="1639" w:type="dxa"/>
            <w:noWrap/>
          </w:tcPr>
          <w:p w14:paraId="365A13A7" w14:textId="77777777" w:rsidR="001033D6" w:rsidRPr="00E861DF" w:rsidRDefault="001033D6" w:rsidP="00E76FE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eastAsia="pt-BR"/>
              </w:rPr>
            </w:pPr>
            <w:r w:rsidRPr="00E861DF">
              <w:rPr>
                <w:rFonts w:ascii="Times New Roman" w:eastAsia="Times New Roman" w:hAnsi="Times New Roman" w:cs="Times New Roman"/>
                <w:bCs/>
                <w:lang w:eastAsia="pt-BR"/>
              </w:rPr>
              <w:t>0%</w:t>
            </w:r>
          </w:p>
        </w:tc>
      </w:tr>
    </w:tbl>
    <w:p w14:paraId="177E6531" w14:textId="77777777" w:rsidR="006834D9" w:rsidRPr="00E861DF" w:rsidRDefault="006834D9" w:rsidP="006834D9">
      <w:pPr>
        <w:spacing w:line="358" w:lineRule="auto"/>
        <w:ind w:right="580"/>
        <w:jc w:val="both"/>
        <w:rPr>
          <w:rFonts w:ascii="Times New Roman" w:eastAsia="Times New Roman" w:hAnsi="Times New Roman" w:cs="Times New Roman"/>
          <w:b/>
          <w:i/>
          <w:sz w:val="24"/>
          <w:szCs w:val="24"/>
        </w:rPr>
      </w:pPr>
    </w:p>
    <w:p w14:paraId="456FC6F9" w14:textId="4BC4B5C7" w:rsidR="006834D9" w:rsidRPr="00E861DF" w:rsidRDefault="00233304" w:rsidP="006834D9">
      <w:pPr>
        <w:spacing w:line="358" w:lineRule="auto"/>
        <w:ind w:right="580"/>
        <w:jc w:val="both"/>
        <w:rPr>
          <w:rFonts w:ascii="Times New Roman" w:eastAsia="Times New Roman" w:hAnsi="Times New Roman"/>
          <w:sz w:val="24"/>
        </w:rPr>
      </w:pPr>
      <w:proofErr w:type="spellStart"/>
      <w:r w:rsidRPr="00E861DF">
        <w:rPr>
          <w:rFonts w:ascii="Times New Roman" w:eastAsia="Times New Roman" w:hAnsi="Times New Roman" w:cs="Times New Roman"/>
          <w:b/>
          <w:i/>
          <w:sz w:val="24"/>
          <w:szCs w:val="24"/>
        </w:rPr>
        <w:t>Impairment</w:t>
      </w:r>
      <w:proofErr w:type="spellEnd"/>
      <w:r w:rsidRPr="00E861DF">
        <w:rPr>
          <w:rFonts w:ascii="Times New Roman" w:eastAsia="Times New Roman" w:hAnsi="Times New Roman" w:cs="Times New Roman"/>
          <w:b/>
          <w:sz w:val="24"/>
          <w:szCs w:val="24"/>
        </w:rPr>
        <w:t xml:space="preserve"> de ativos não financeiros</w:t>
      </w:r>
      <w:r w:rsidRPr="00E861DF">
        <w:rPr>
          <w:rFonts w:ascii="Times New Roman" w:eastAsia="Times New Roman" w:hAnsi="Times New Roman" w:cs="Times New Roman"/>
          <w:sz w:val="24"/>
          <w:szCs w:val="24"/>
        </w:rPr>
        <w:t xml:space="preserve">  - </w:t>
      </w:r>
      <w:r w:rsidR="006834D9" w:rsidRPr="00E861DF">
        <w:rPr>
          <w:rFonts w:ascii="Times New Roman" w:eastAsia="Times New Roman" w:hAnsi="Times New Roman"/>
          <w:sz w:val="24"/>
        </w:rPr>
        <w:t xml:space="preserve">Conforme prevê o CPC </w:t>
      </w:r>
      <w:r w:rsidR="00053DD7" w:rsidRPr="00E861DF">
        <w:rPr>
          <w:rFonts w:ascii="Times New Roman" w:eastAsia="Times New Roman" w:hAnsi="Times New Roman"/>
          <w:sz w:val="24"/>
        </w:rPr>
        <w:t>0</w:t>
      </w:r>
      <w:r w:rsidR="006834D9" w:rsidRPr="00E861DF">
        <w:rPr>
          <w:rFonts w:ascii="Times New Roman" w:eastAsia="Times New Roman" w:hAnsi="Times New Roman"/>
          <w:sz w:val="24"/>
        </w:rPr>
        <w:t xml:space="preserve">1 </w:t>
      </w:r>
      <w:r w:rsidR="00053DD7" w:rsidRPr="00E861DF">
        <w:rPr>
          <w:rFonts w:ascii="Times New Roman" w:eastAsia="Times New Roman" w:hAnsi="Times New Roman"/>
          <w:sz w:val="24"/>
        </w:rPr>
        <w:t>(R1)</w:t>
      </w:r>
      <w:r w:rsidR="00F52F14">
        <w:rPr>
          <w:rFonts w:ascii="Times New Roman" w:eastAsia="Times New Roman" w:hAnsi="Times New Roman"/>
          <w:sz w:val="24"/>
        </w:rPr>
        <w:t xml:space="preserve"> </w:t>
      </w:r>
      <w:r w:rsidR="006834D9" w:rsidRPr="00E861DF">
        <w:rPr>
          <w:rFonts w:ascii="Times New Roman" w:eastAsia="Times New Roman" w:hAnsi="Times New Roman"/>
          <w:sz w:val="24"/>
        </w:rPr>
        <w:t xml:space="preserve">– Redução ao Valor Recuperável de Ativos (NBC TG 1), por sua vez reflexo do </w:t>
      </w:r>
      <w:proofErr w:type="spellStart"/>
      <w:r w:rsidR="006834D9" w:rsidRPr="00E861DF">
        <w:rPr>
          <w:rFonts w:ascii="Times New Roman" w:eastAsia="Times New Roman" w:hAnsi="Times New Roman"/>
          <w:i/>
          <w:iCs/>
          <w:sz w:val="24"/>
        </w:rPr>
        <w:t>International</w:t>
      </w:r>
      <w:proofErr w:type="spellEnd"/>
      <w:r w:rsidR="006834D9" w:rsidRPr="00E861DF">
        <w:rPr>
          <w:rFonts w:ascii="Times New Roman" w:eastAsia="Times New Roman" w:hAnsi="Times New Roman"/>
          <w:i/>
          <w:iCs/>
          <w:sz w:val="24"/>
        </w:rPr>
        <w:t xml:space="preserve"> </w:t>
      </w:r>
      <w:proofErr w:type="spellStart"/>
      <w:r w:rsidR="006834D9" w:rsidRPr="00E861DF">
        <w:rPr>
          <w:rFonts w:ascii="Times New Roman" w:eastAsia="Times New Roman" w:hAnsi="Times New Roman"/>
          <w:i/>
          <w:iCs/>
          <w:sz w:val="24"/>
        </w:rPr>
        <w:t>Accounting</w:t>
      </w:r>
      <w:proofErr w:type="spellEnd"/>
      <w:r w:rsidR="006834D9" w:rsidRPr="00E861DF">
        <w:rPr>
          <w:rFonts w:ascii="Times New Roman" w:eastAsia="Times New Roman" w:hAnsi="Times New Roman"/>
          <w:i/>
          <w:iCs/>
          <w:sz w:val="24"/>
        </w:rPr>
        <w:t xml:space="preserve"> Standard</w:t>
      </w:r>
      <w:r w:rsidR="006834D9" w:rsidRPr="00E861DF">
        <w:rPr>
          <w:rFonts w:ascii="Times New Roman" w:eastAsia="Times New Roman" w:hAnsi="Times New Roman"/>
          <w:sz w:val="24"/>
        </w:rPr>
        <w:t xml:space="preserve"> - IAS 36 </w:t>
      </w:r>
      <w:hyperlink r:id="rId22" w:history="1">
        <w:r w:rsidR="006834D9" w:rsidRPr="00E861DF">
          <w:rPr>
            <w:rFonts w:ascii="Times New Roman" w:eastAsia="Times New Roman" w:hAnsi="Times New Roman"/>
            <w:sz w:val="24"/>
          </w:rPr>
          <w:t xml:space="preserve">(IFRS) </w:t>
        </w:r>
      </w:hyperlink>
      <w:r w:rsidR="006834D9" w:rsidRPr="00E861DF">
        <w:rPr>
          <w:rFonts w:ascii="Times New Roman" w:eastAsia="Times New Roman" w:hAnsi="Times New Roman"/>
          <w:sz w:val="24"/>
        </w:rPr>
        <w:t>e Lei n</w:t>
      </w:r>
      <w:r w:rsidR="006834D9" w:rsidRPr="00E861DF">
        <w:rPr>
          <w:rFonts w:ascii="Times New Roman" w:eastAsia="Times New Roman" w:hAnsi="Times New Roman"/>
          <w:sz w:val="24"/>
          <w:u w:val="single"/>
          <w:vertAlign w:val="superscript"/>
        </w:rPr>
        <w:t>o</w:t>
      </w:r>
      <w:r w:rsidR="006834D9" w:rsidRPr="00E861DF">
        <w:rPr>
          <w:rFonts w:ascii="Times New Roman" w:eastAsia="Times New Roman" w:hAnsi="Times New Roman"/>
          <w:sz w:val="24"/>
        </w:rPr>
        <w:t xml:space="preserve"> 11.638/2007 a administração da EBSERH deverá revisar o valor contábil dos ativos de vida longa, principalmente o imobilizado a ser mantido e utilizado nas operações, com o objetivo de determinar e avaliar sempre que eventos ou mudanças nas circunstâncias indicarem que o valor contábil de um ativo ou grupo de ativos não poderá ser recuperado. Nesse caso, uma perda seria reconhecida com base no montante pelo qual o valor contábil excede o valor provável de recuperação de um ativo de vida longa. O valor provável de recuperação é determinado como sendo o maior valor entre: (a) o valor de venda dos ativos menos os custos estimados para a venda e (b) o valor em uso, determinado pelo valor presente esperado dos fluxos de caixa futuros do ativo, unidade geradora de caixa ou mesmo o valor atual de mercado.</w:t>
      </w:r>
    </w:p>
    <w:p w14:paraId="2C84A6EB" w14:textId="77777777" w:rsidR="00233304" w:rsidRPr="00E861DF" w:rsidRDefault="00233304" w:rsidP="00233304">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sz w:val="24"/>
          <w:szCs w:val="24"/>
        </w:rPr>
        <w:t>Passivo Circulante</w:t>
      </w:r>
      <w:r w:rsidRPr="00E861DF">
        <w:rPr>
          <w:rFonts w:ascii="Times New Roman" w:eastAsia="Times New Roman" w:hAnsi="Times New Roman" w:cs="Times New Roman"/>
          <w:sz w:val="24"/>
          <w:szCs w:val="24"/>
        </w:rPr>
        <w:t xml:space="preserve"> - Obrigações a serem pagas até o encerramento do exercício social seguinte. Referem-se às obrigações com fornecedores, retenções de tributos, obrigações patronais e outras obrigações a pagar assumidas no curso normal das atividades da empresa.  </w:t>
      </w:r>
    </w:p>
    <w:p w14:paraId="7804426F" w14:textId="77777777" w:rsidR="00233304" w:rsidRPr="00E861DF" w:rsidRDefault="00233304" w:rsidP="00233304">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sz w:val="24"/>
          <w:szCs w:val="24"/>
        </w:rPr>
        <w:t>Passivo não circulante</w:t>
      </w:r>
      <w:r w:rsidRPr="00E861DF">
        <w:rPr>
          <w:rFonts w:ascii="Times New Roman" w:eastAsia="Times New Roman" w:hAnsi="Times New Roman" w:cs="Times New Roman"/>
          <w:sz w:val="24"/>
          <w:szCs w:val="24"/>
        </w:rPr>
        <w:t xml:space="preserve"> – O passivo deve ser classificado como não circulante quando a sua exigibilidade for superior ao prazo, pelo menos, ao fechamento do exercício seguinte / doze meses após a data do balanço.</w:t>
      </w:r>
    </w:p>
    <w:p w14:paraId="56759DF3" w14:textId="77777777" w:rsidR="00233304" w:rsidRPr="00E861DF" w:rsidRDefault="00233304" w:rsidP="00233304">
      <w:pPr>
        <w:spacing w:before="120" w:after="240" w:line="360" w:lineRule="auto"/>
        <w:jc w:val="both"/>
        <w:rPr>
          <w:rFonts w:ascii="Times New Roman" w:eastAsia="Times New Roman" w:hAnsi="Times New Roman" w:cs="Times New Roman"/>
          <w:b/>
          <w:sz w:val="24"/>
          <w:szCs w:val="24"/>
        </w:rPr>
      </w:pPr>
      <w:r w:rsidRPr="00E861DF">
        <w:rPr>
          <w:rFonts w:ascii="Times New Roman" w:eastAsia="Times New Roman" w:hAnsi="Times New Roman" w:cs="Times New Roman"/>
          <w:b/>
          <w:sz w:val="24"/>
          <w:szCs w:val="24"/>
        </w:rPr>
        <w:t xml:space="preserve">Patrimônio Líquido – </w:t>
      </w:r>
      <w:r w:rsidRPr="00E861DF">
        <w:rPr>
          <w:rFonts w:ascii="Times New Roman" w:eastAsia="Times New Roman" w:hAnsi="Times New Roman" w:cs="Times New Roman"/>
          <w:sz w:val="24"/>
          <w:szCs w:val="24"/>
        </w:rPr>
        <w:t>É o interesse residual nos ativos da entidade depois de deduzidos todos os seus passivos (CPC 00). O capital social está representado pela totalidade de ações pertencentes à União</w:t>
      </w:r>
      <w:r w:rsidRPr="00E861DF">
        <w:rPr>
          <w:rFonts w:ascii="Times New Roman" w:eastAsia="Times New Roman" w:hAnsi="Times New Roman" w:cs="Times New Roman"/>
          <w:b/>
          <w:sz w:val="24"/>
          <w:szCs w:val="24"/>
        </w:rPr>
        <w:t>.</w:t>
      </w:r>
    </w:p>
    <w:p w14:paraId="0145CF7A" w14:textId="77777777" w:rsidR="004278A3" w:rsidRPr="00E861DF" w:rsidRDefault="00233304" w:rsidP="00233304">
      <w:p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sz w:val="24"/>
          <w:szCs w:val="24"/>
        </w:rPr>
        <w:lastRenderedPageBreak/>
        <w:t>Ativos e Passivos Financeiros</w:t>
      </w:r>
      <w:r w:rsidRPr="00E861DF">
        <w:rPr>
          <w:rFonts w:ascii="Times New Roman" w:eastAsia="Times New Roman" w:hAnsi="Times New Roman" w:cs="Times New Roman"/>
          <w:sz w:val="24"/>
          <w:szCs w:val="24"/>
        </w:rPr>
        <w:t xml:space="preserve"> - Estão registrados a valor presente em razão do regime de competência no reconhecimento das receitas e despesas de juros. Os passivos não contratuais, representados essencialmente </w:t>
      </w:r>
    </w:p>
    <w:p w14:paraId="79395668" w14:textId="719B6CC6" w:rsidR="00233304" w:rsidRPr="00E861DF" w:rsidRDefault="00233304" w:rsidP="00233304">
      <w:p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por provisões para demandas judiciais e obrigações legais, com incerteza de data para pagamento, estão mensurados a valor presente visto que são escriturados inicialmente pelo valor de desembolso estimado na data da avaliação e são atualizados mensalmente de acordo com as regras e critérios da consultoria jurídica da empresa. A empresa não dispõe de ativos financeiros para venda.</w:t>
      </w:r>
    </w:p>
    <w:p w14:paraId="52856D34" w14:textId="77777777" w:rsidR="00C720DE" w:rsidRPr="00E861DF" w:rsidRDefault="00C720DE" w:rsidP="00C720DE">
      <w:pPr>
        <w:pBdr>
          <w:top w:val="nil"/>
          <w:left w:val="nil"/>
          <w:bottom w:val="nil"/>
          <w:right w:val="nil"/>
          <w:between w:val="nil"/>
        </w:pBdr>
        <w:spacing w:before="120" w:after="240" w:line="360" w:lineRule="auto"/>
        <w:jc w:val="both"/>
        <w:rPr>
          <w:rFonts w:ascii="Times New Roman" w:eastAsia="Times New Roman" w:hAnsi="Times New Roman" w:cs="Times New Roman"/>
          <w:bCs/>
          <w:sz w:val="24"/>
          <w:szCs w:val="24"/>
        </w:rPr>
      </w:pPr>
      <w:r w:rsidRPr="00E861DF">
        <w:rPr>
          <w:rFonts w:ascii="Times New Roman" w:eastAsia="Times New Roman" w:hAnsi="Times New Roman" w:cs="Times New Roman"/>
          <w:bCs/>
          <w:sz w:val="24"/>
          <w:szCs w:val="24"/>
        </w:rPr>
        <w:t>O regime de tributação adotado para fins de cálculo do Imposto de Renda da Pessoa Jurídica – IRPJ e da Contribuição Social sobre o Lucro Líquido – CSLL é o Lucro Real (receitas menos despesas –, com ajustes previstos em lei).</w:t>
      </w:r>
    </w:p>
    <w:p w14:paraId="5E623AA8" w14:textId="47E85C6F" w:rsidR="006834D9" w:rsidRDefault="006834D9" w:rsidP="006834D9">
      <w:pPr>
        <w:spacing w:line="200" w:lineRule="exact"/>
        <w:rPr>
          <w:rFonts w:ascii="Times New Roman" w:eastAsia="Times New Roman" w:hAnsi="Times New Roman"/>
        </w:rPr>
      </w:pPr>
      <w:bookmarkStart w:id="46" w:name="_Toc65000051"/>
      <w:bookmarkStart w:id="47" w:name="_Toc65000136"/>
      <w:bookmarkStart w:id="48" w:name="_Toc65000209"/>
    </w:p>
    <w:p w14:paraId="382EE4B8" w14:textId="4F602B2B" w:rsidR="00C005AC" w:rsidRDefault="00C005AC" w:rsidP="006834D9">
      <w:pPr>
        <w:spacing w:line="200" w:lineRule="exact"/>
        <w:rPr>
          <w:rFonts w:ascii="Times New Roman" w:eastAsia="Times New Roman" w:hAnsi="Times New Roman"/>
        </w:rPr>
      </w:pPr>
    </w:p>
    <w:p w14:paraId="3764EBE2" w14:textId="35BA2015" w:rsidR="00C005AC" w:rsidRDefault="00C005AC" w:rsidP="006834D9">
      <w:pPr>
        <w:spacing w:line="200" w:lineRule="exact"/>
        <w:rPr>
          <w:rFonts w:ascii="Times New Roman" w:eastAsia="Times New Roman" w:hAnsi="Times New Roman"/>
        </w:rPr>
      </w:pPr>
    </w:p>
    <w:p w14:paraId="406D9D72" w14:textId="483DF3C2" w:rsidR="00C005AC" w:rsidRDefault="00C005AC" w:rsidP="006834D9">
      <w:pPr>
        <w:spacing w:line="200" w:lineRule="exact"/>
        <w:rPr>
          <w:rFonts w:ascii="Times New Roman" w:eastAsia="Times New Roman" w:hAnsi="Times New Roman"/>
        </w:rPr>
      </w:pPr>
    </w:p>
    <w:p w14:paraId="0BBD2F0C" w14:textId="73C2A377" w:rsidR="00C005AC" w:rsidRDefault="00C005AC" w:rsidP="006834D9">
      <w:pPr>
        <w:spacing w:line="200" w:lineRule="exact"/>
        <w:rPr>
          <w:rFonts w:ascii="Times New Roman" w:eastAsia="Times New Roman" w:hAnsi="Times New Roman"/>
        </w:rPr>
      </w:pPr>
    </w:p>
    <w:p w14:paraId="0D0610B5" w14:textId="3CBBA8A0" w:rsidR="00C005AC" w:rsidRDefault="00C005AC" w:rsidP="006834D9">
      <w:pPr>
        <w:spacing w:line="200" w:lineRule="exact"/>
        <w:rPr>
          <w:rFonts w:ascii="Times New Roman" w:eastAsia="Times New Roman" w:hAnsi="Times New Roman"/>
        </w:rPr>
      </w:pPr>
    </w:p>
    <w:p w14:paraId="0640D6CC" w14:textId="007D0D54" w:rsidR="00C005AC" w:rsidRDefault="00C005AC" w:rsidP="006834D9">
      <w:pPr>
        <w:spacing w:line="200" w:lineRule="exact"/>
        <w:rPr>
          <w:rFonts w:ascii="Times New Roman" w:eastAsia="Times New Roman" w:hAnsi="Times New Roman"/>
        </w:rPr>
      </w:pPr>
    </w:p>
    <w:p w14:paraId="5875125A" w14:textId="1E4DE170" w:rsidR="00C005AC" w:rsidRDefault="00C005AC" w:rsidP="006834D9">
      <w:pPr>
        <w:spacing w:line="200" w:lineRule="exact"/>
        <w:rPr>
          <w:rFonts w:ascii="Times New Roman" w:eastAsia="Times New Roman" w:hAnsi="Times New Roman"/>
        </w:rPr>
      </w:pPr>
    </w:p>
    <w:p w14:paraId="2CCE435B" w14:textId="7FFAC056" w:rsidR="00C005AC" w:rsidRDefault="00C005AC" w:rsidP="006834D9">
      <w:pPr>
        <w:spacing w:line="200" w:lineRule="exact"/>
        <w:rPr>
          <w:rFonts w:ascii="Times New Roman" w:eastAsia="Times New Roman" w:hAnsi="Times New Roman"/>
        </w:rPr>
      </w:pPr>
    </w:p>
    <w:p w14:paraId="51B1B1FB" w14:textId="2905C513" w:rsidR="00C005AC" w:rsidRDefault="00C005AC" w:rsidP="006834D9">
      <w:pPr>
        <w:spacing w:line="200" w:lineRule="exact"/>
        <w:rPr>
          <w:rFonts w:ascii="Times New Roman" w:eastAsia="Times New Roman" w:hAnsi="Times New Roman"/>
        </w:rPr>
      </w:pPr>
    </w:p>
    <w:p w14:paraId="5D662A0A" w14:textId="3367AE0E" w:rsidR="00C005AC" w:rsidRDefault="00C005AC" w:rsidP="006834D9">
      <w:pPr>
        <w:spacing w:line="200" w:lineRule="exact"/>
        <w:rPr>
          <w:rFonts w:ascii="Times New Roman" w:eastAsia="Times New Roman" w:hAnsi="Times New Roman"/>
        </w:rPr>
      </w:pPr>
    </w:p>
    <w:p w14:paraId="2B8D228F" w14:textId="607388C3" w:rsidR="00C005AC" w:rsidRDefault="00C005AC" w:rsidP="006834D9">
      <w:pPr>
        <w:spacing w:line="200" w:lineRule="exact"/>
        <w:rPr>
          <w:rFonts w:ascii="Times New Roman" w:eastAsia="Times New Roman" w:hAnsi="Times New Roman"/>
        </w:rPr>
      </w:pPr>
    </w:p>
    <w:p w14:paraId="4B527F40" w14:textId="36E88EFF" w:rsidR="00C005AC" w:rsidRDefault="00C005AC" w:rsidP="006834D9">
      <w:pPr>
        <w:spacing w:line="200" w:lineRule="exact"/>
        <w:rPr>
          <w:rFonts w:ascii="Times New Roman" w:eastAsia="Times New Roman" w:hAnsi="Times New Roman"/>
        </w:rPr>
      </w:pPr>
    </w:p>
    <w:p w14:paraId="12C290D3" w14:textId="77777777" w:rsidR="00C005AC" w:rsidRPr="00E861DF" w:rsidRDefault="00C005AC" w:rsidP="006834D9">
      <w:pPr>
        <w:spacing w:line="200" w:lineRule="exact"/>
        <w:rPr>
          <w:rFonts w:ascii="Times New Roman" w:eastAsia="Times New Roman" w:hAnsi="Times New Roman"/>
        </w:rPr>
      </w:pPr>
    </w:p>
    <w:p w14:paraId="064F0C99" w14:textId="21A2F112" w:rsidR="006834D9" w:rsidRPr="00E861DF" w:rsidRDefault="006834D9" w:rsidP="006834D9">
      <w:pPr>
        <w:spacing w:line="200" w:lineRule="exact"/>
        <w:rPr>
          <w:rFonts w:ascii="Times New Roman" w:eastAsia="Times New Roman" w:hAnsi="Times New Roman"/>
        </w:rPr>
      </w:pPr>
    </w:p>
    <w:p w14:paraId="03070ED1" w14:textId="40D02225" w:rsidR="006834D9" w:rsidRPr="00E861DF" w:rsidRDefault="006834D9" w:rsidP="006834D9">
      <w:pPr>
        <w:spacing w:line="200" w:lineRule="exact"/>
        <w:rPr>
          <w:rFonts w:ascii="Times New Roman" w:eastAsia="Times New Roman" w:hAnsi="Times New Roman"/>
        </w:rPr>
      </w:pPr>
    </w:p>
    <w:p w14:paraId="0BBAC475" w14:textId="170F6CE9" w:rsidR="006834D9" w:rsidRPr="00E861DF" w:rsidRDefault="006834D9" w:rsidP="006834D9">
      <w:pPr>
        <w:spacing w:line="200" w:lineRule="exact"/>
        <w:rPr>
          <w:rFonts w:ascii="Times New Roman" w:eastAsia="Times New Roman" w:hAnsi="Times New Roman"/>
        </w:rPr>
      </w:pPr>
    </w:p>
    <w:p w14:paraId="45D1E728" w14:textId="6D3ED79F" w:rsidR="006834D9" w:rsidRPr="00E861DF" w:rsidRDefault="006834D9" w:rsidP="006834D9">
      <w:pPr>
        <w:spacing w:line="200" w:lineRule="exact"/>
        <w:rPr>
          <w:rFonts w:ascii="Times New Roman" w:eastAsia="Times New Roman" w:hAnsi="Times New Roman"/>
        </w:rPr>
      </w:pPr>
    </w:p>
    <w:p w14:paraId="1EE2DC76" w14:textId="00304B5A" w:rsidR="00714F0E" w:rsidRPr="00E861DF" w:rsidRDefault="00714F0E" w:rsidP="006834D9">
      <w:pPr>
        <w:spacing w:line="200" w:lineRule="exact"/>
        <w:rPr>
          <w:rFonts w:ascii="Times New Roman" w:eastAsia="Times New Roman" w:hAnsi="Times New Roman"/>
        </w:rPr>
      </w:pPr>
    </w:p>
    <w:p w14:paraId="57C75CD0" w14:textId="16407C58" w:rsidR="00714F0E" w:rsidRPr="00E861DF" w:rsidRDefault="00714F0E" w:rsidP="006834D9">
      <w:pPr>
        <w:spacing w:line="200" w:lineRule="exact"/>
        <w:rPr>
          <w:rFonts w:ascii="Times New Roman" w:eastAsia="Times New Roman" w:hAnsi="Times New Roman"/>
        </w:rPr>
      </w:pPr>
    </w:p>
    <w:p w14:paraId="42EF0998" w14:textId="674FECF3" w:rsidR="00714F0E" w:rsidRPr="00E861DF" w:rsidRDefault="00714F0E" w:rsidP="006834D9">
      <w:pPr>
        <w:spacing w:line="200" w:lineRule="exact"/>
        <w:rPr>
          <w:rFonts w:ascii="Times New Roman" w:eastAsia="Times New Roman" w:hAnsi="Times New Roman"/>
        </w:rPr>
      </w:pPr>
    </w:p>
    <w:p w14:paraId="0042133A" w14:textId="01E84F99" w:rsidR="00714F0E" w:rsidRPr="00E861DF" w:rsidRDefault="00714F0E" w:rsidP="006834D9">
      <w:pPr>
        <w:spacing w:line="200" w:lineRule="exact"/>
        <w:rPr>
          <w:rFonts w:ascii="Times New Roman" w:eastAsia="Times New Roman" w:hAnsi="Times New Roman"/>
        </w:rPr>
      </w:pPr>
    </w:p>
    <w:p w14:paraId="4842448D" w14:textId="314C9E44" w:rsidR="00714F0E" w:rsidRPr="00E861DF" w:rsidRDefault="00714F0E" w:rsidP="006834D9">
      <w:pPr>
        <w:spacing w:line="200" w:lineRule="exact"/>
        <w:rPr>
          <w:rFonts w:ascii="Times New Roman" w:eastAsia="Times New Roman" w:hAnsi="Times New Roman"/>
        </w:rPr>
      </w:pPr>
    </w:p>
    <w:p w14:paraId="63607470" w14:textId="065FCF72" w:rsidR="00714F0E" w:rsidRPr="00E861DF" w:rsidRDefault="00714F0E" w:rsidP="006834D9">
      <w:pPr>
        <w:spacing w:line="200" w:lineRule="exact"/>
        <w:rPr>
          <w:rFonts w:ascii="Times New Roman" w:eastAsia="Times New Roman" w:hAnsi="Times New Roman"/>
        </w:rPr>
      </w:pPr>
    </w:p>
    <w:p w14:paraId="24A60B54" w14:textId="110D50DD" w:rsidR="00714F0E" w:rsidRPr="00E861DF" w:rsidRDefault="00714F0E" w:rsidP="006834D9">
      <w:pPr>
        <w:spacing w:line="200" w:lineRule="exact"/>
        <w:rPr>
          <w:rFonts w:ascii="Times New Roman" w:eastAsia="Times New Roman" w:hAnsi="Times New Roman"/>
        </w:rPr>
      </w:pPr>
    </w:p>
    <w:p w14:paraId="2E43311F" w14:textId="3F82A6D0" w:rsidR="00233304" w:rsidRPr="00E861DF" w:rsidRDefault="00233304" w:rsidP="001C0D8F">
      <w:pPr>
        <w:pStyle w:val="Ttulo1"/>
        <w:numPr>
          <w:ilvl w:val="0"/>
          <w:numId w:val="17"/>
        </w:numPr>
        <w:spacing w:before="120" w:after="240"/>
        <w:jc w:val="both"/>
        <w:rPr>
          <w:rFonts w:ascii="Times New Roman" w:eastAsia="Times New Roman" w:hAnsi="Times New Roman" w:cs="Times New Roman"/>
          <w:b/>
          <w:color w:val="auto"/>
          <w:sz w:val="24"/>
          <w:szCs w:val="24"/>
        </w:rPr>
      </w:pPr>
      <w:bookmarkStart w:id="49" w:name="_Hlk83286566"/>
      <w:bookmarkStart w:id="50" w:name="_Toc113638519"/>
      <w:r w:rsidRPr="00E861DF">
        <w:rPr>
          <w:rFonts w:ascii="Times New Roman" w:eastAsia="Times New Roman" w:hAnsi="Times New Roman" w:cs="Times New Roman"/>
          <w:b/>
          <w:color w:val="auto"/>
          <w:sz w:val="24"/>
          <w:szCs w:val="24"/>
        </w:rPr>
        <w:lastRenderedPageBreak/>
        <w:t>Ativo</w:t>
      </w:r>
      <w:bookmarkEnd w:id="46"/>
      <w:bookmarkEnd w:id="47"/>
      <w:bookmarkEnd w:id="48"/>
      <w:bookmarkEnd w:id="50"/>
    </w:p>
    <w:p w14:paraId="62C04E7F" w14:textId="77777777" w:rsidR="00233304" w:rsidRPr="00E861DF" w:rsidRDefault="00233304" w:rsidP="00233304">
      <w:p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São os bens e direitos que a Empresa possui e são demonstrados em ordem decrescente de liquidez. O ativo da EBSERH está registrado nas contas dos grupos Ativo Circulante e Ativo Não Circulante.</w:t>
      </w:r>
    </w:p>
    <w:p w14:paraId="06904EFC" w14:textId="2D0EF474" w:rsidR="00233304" w:rsidRPr="00E861DF" w:rsidRDefault="00233304" w:rsidP="001C0D8F">
      <w:pPr>
        <w:pStyle w:val="Ttulo1"/>
        <w:numPr>
          <w:ilvl w:val="1"/>
          <w:numId w:val="12"/>
        </w:numPr>
        <w:spacing w:before="120" w:after="240"/>
        <w:jc w:val="both"/>
        <w:rPr>
          <w:rFonts w:ascii="Times New Roman" w:eastAsia="Times New Roman" w:hAnsi="Times New Roman" w:cs="Times New Roman"/>
          <w:b/>
          <w:color w:val="auto"/>
          <w:sz w:val="24"/>
          <w:szCs w:val="24"/>
        </w:rPr>
      </w:pPr>
      <w:bookmarkStart w:id="51" w:name="_heading=h.3rdcrjn" w:colFirst="0" w:colLast="0"/>
      <w:bookmarkStart w:id="52" w:name="_Toc65000052"/>
      <w:bookmarkStart w:id="53" w:name="_Toc65000137"/>
      <w:bookmarkStart w:id="54" w:name="_Toc65000210"/>
      <w:bookmarkStart w:id="55" w:name="_Toc113638520"/>
      <w:bookmarkEnd w:id="51"/>
      <w:r w:rsidRPr="00E861DF">
        <w:rPr>
          <w:rFonts w:ascii="Times New Roman" w:eastAsia="Times New Roman" w:hAnsi="Times New Roman" w:cs="Times New Roman"/>
          <w:b/>
          <w:color w:val="auto"/>
          <w:sz w:val="24"/>
          <w:szCs w:val="24"/>
        </w:rPr>
        <w:t>Ativo Circulante</w:t>
      </w:r>
      <w:bookmarkEnd w:id="52"/>
      <w:bookmarkEnd w:id="53"/>
      <w:bookmarkEnd w:id="54"/>
      <w:bookmarkEnd w:id="55"/>
    </w:p>
    <w:p w14:paraId="6932BBC9" w14:textId="77777777" w:rsidR="00233304" w:rsidRPr="00E861DF" w:rsidRDefault="00233304" w:rsidP="00233304">
      <w:p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 xml:space="preserve">São os bens e direitos que a empresa possui e que são realizáveis até o encerramento do exercício seguinte, tais como as contas: “Recursos da conta única aplicados” e “Limite de saque com vinculação de pagamento”. </w:t>
      </w:r>
    </w:p>
    <w:p w14:paraId="5A5B0E98" w14:textId="0DEAF220" w:rsidR="00233304" w:rsidRPr="00E861DF" w:rsidRDefault="00233304" w:rsidP="001C0D8F">
      <w:pPr>
        <w:pStyle w:val="Ttulo1"/>
        <w:numPr>
          <w:ilvl w:val="2"/>
          <w:numId w:val="11"/>
        </w:numPr>
        <w:spacing w:before="120" w:after="240"/>
        <w:jc w:val="both"/>
        <w:rPr>
          <w:rFonts w:ascii="Times New Roman" w:eastAsia="Times New Roman" w:hAnsi="Times New Roman" w:cs="Times New Roman"/>
          <w:b/>
          <w:color w:val="auto"/>
          <w:sz w:val="24"/>
          <w:szCs w:val="24"/>
        </w:rPr>
      </w:pPr>
      <w:bookmarkStart w:id="56" w:name="_heading=h.26in1rg" w:colFirst="0" w:colLast="0"/>
      <w:bookmarkStart w:id="57" w:name="_Toc65000053"/>
      <w:bookmarkStart w:id="58" w:name="_Toc65000138"/>
      <w:bookmarkStart w:id="59" w:name="_Toc65000211"/>
      <w:bookmarkStart w:id="60" w:name="_Toc113638521"/>
      <w:bookmarkEnd w:id="56"/>
      <w:r w:rsidRPr="00E861DF">
        <w:rPr>
          <w:rFonts w:ascii="Times New Roman" w:eastAsia="Times New Roman" w:hAnsi="Times New Roman" w:cs="Times New Roman"/>
          <w:b/>
          <w:color w:val="auto"/>
          <w:sz w:val="24"/>
          <w:szCs w:val="24"/>
        </w:rPr>
        <w:t>Caixa e Equivalente de Caixa</w:t>
      </w:r>
      <w:bookmarkEnd w:id="57"/>
      <w:bookmarkEnd w:id="58"/>
      <w:bookmarkEnd w:id="59"/>
      <w:bookmarkEnd w:id="60"/>
    </w:p>
    <w:p w14:paraId="75DD8B53" w14:textId="6A83E244" w:rsidR="001827C5" w:rsidRPr="00E861DF" w:rsidRDefault="00A0191A" w:rsidP="001827C5">
      <w:r w:rsidRPr="00A0191A">
        <w:rPr>
          <w:noProof/>
        </w:rPr>
        <w:drawing>
          <wp:inline distT="0" distB="0" distL="0" distR="0" wp14:anchorId="3F6EE391" wp14:editId="5A4CD971">
            <wp:extent cx="5362575" cy="1181100"/>
            <wp:effectExtent l="0" t="0" r="9525"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62575" cy="1181100"/>
                    </a:xfrm>
                    <a:prstGeom prst="rect">
                      <a:avLst/>
                    </a:prstGeom>
                    <a:noFill/>
                    <a:ln>
                      <a:noFill/>
                    </a:ln>
                  </pic:spPr>
                </pic:pic>
              </a:graphicData>
            </a:graphic>
          </wp:inline>
        </w:drawing>
      </w:r>
    </w:p>
    <w:p w14:paraId="3A810EB8" w14:textId="5DB95042" w:rsidR="00233304" w:rsidRPr="00E861DF" w:rsidRDefault="00233304" w:rsidP="001C0D8F">
      <w:pPr>
        <w:numPr>
          <w:ilvl w:val="0"/>
          <w:numId w:val="13"/>
        </w:numPr>
        <w:pBdr>
          <w:top w:val="nil"/>
          <w:left w:val="nil"/>
          <w:bottom w:val="nil"/>
          <w:right w:val="nil"/>
          <w:between w:val="nil"/>
        </w:pBdr>
        <w:spacing w:before="120" w:after="0" w:line="360" w:lineRule="auto"/>
        <w:ind w:left="426"/>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 xml:space="preserve">Recursos da </w:t>
      </w:r>
      <w:r w:rsidR="001121F5" w:rsidRPr="00E861DF">
        <w:rPr>
          <w:rFonts w:ascii="Times New Roman" w:eastAsia="Times New Roman" w:hAnsi="Times New Roman" w:cs="Times New Roman"/>
          <w:b/>
          <w:bCs/>
          <w:sz w:val="24"/>
          <w:szCs w:val="24"/>
        </w:rPr>
        <w:t>C</w:t>
      </w:r>
      <w:r w:rsidRPr="00E861DF">
        <w:rPr>
          <w:rFonts w:ascii="Times New Roman" w:eastAsia="Times New Roman" w:hAnsi="Times New Roman" w:cs="Times New Roman"/>
          <w:b/>
          <w:bCs/>
          <w:sz w:val="24"/>
          <w:szCs w:val="24"/>
        </w:rPr>
        <w:t xml:space="preserve">onta </w:t>
      </w:r>
      <w:r w:rsidR="001121F5" w:rsidRPr="00E861DF">
        <w:rPr>
          <w:rFonts w:ascii="Times New Roman" w:eastAsia="Times New Roman" w:hAnsi="Times New Roman" w:cs="Times New Roman"/>
          <w:b/>
          <w:bCs/>
          <w:sz w:val="24"/>
          <w:szCs w:val="24"/>
        </w:rPr>
        <w:t>Ú</w:t>
      </w:r>
      <w:r w:rsidRPr="00E861DF">
        <w:rPr>
          <w:rFonts w:ascii="Times New Roman" w:eastAsia="Times New Roman" w:hAnsi="Times New Roman" w:cs="Times New Roman"/>
          <w:b/>
          <w:bCs/>
          <w:sz w:val="24"/>
          <w:szCs w:val="24"/>
        </w:rPr>
        <w:t xml:space="preserve">nica </w:t>
      </w:r>
      <w:r w:rsidR="001121F5" w:rsidRPr="00E861DF">
        <w:rPr>
          <w:rFonts w:ascii="Times New Roman" w:eastAsia="Times New Roman" w:hAnsi="Times New Roman" w:cs="Times New Roman"/>
          <w:b/>
          <w:bCs/>
          <w:sz w:val="24"/>
          <w:szCs w:val="24"/>
        </w:rPr>
        <w:t>A</w:t>
      </w:r>
      <w:r w:rsidRPr="00E861DF">
        <w:rPr>
          <w:rFonts w:ascii="Times New Roman" w:eastAsia="Times New Roman" w:hAnsi="Times New Roman" w:cs="Times New Roman"/>
          <w:b/>
          <w:bCs/>
          <w:sz w:val="24"/>
          <w:szCs w:val="24"/>
        </w:rPr>
        <w:t>plicados</w:t>
      </w:r>
      <w:r w:rsidRPr="00E861DF">
        <w:rPr>
          <w:rFonts w:ascii="Times New Roman" w:eastAsia="Times New Roman" w:hAnsi="Times New Roman" w:cs="Times New Roman"/>
          <w:sz w:val="24"/>
          <w:szCs w:val="24"/>
        </w:rPr>
        <w:t xml:space="preserve"> - os valores advêm das receitas própria e de rendimentos das aplicações. </w:t>
      </w:r>
      <w:r w:rsidRPr="0082254F">
        <w:rPr>
          <w:rFonts w:ascii="Times New Roman" w:eastAsia="Times New Roman" w:hAnsi="Times New Roman" w:cs="Times New Roman"/>
          <w:sz w:val="24"/>
          <w:szCs w:val="24"/>
        </w:rPr>
        <w:t xml:space="preserve">O saldo a </w:t>
      </w:r>
      <w:r w:rsidR="0082254F" w:rsidRPr="0082254F">
        <w:rPr>
          <w:rFonts w:ascii="Times New Roman" w:eastAsia="Times New Roman" w:hAnsi="Times New Roman" w:cs="Times New Roman"/>
          <w:sz w:val="24"/>
          <w:szCs w:val="24"/>
        </w:rPr>
        <w:t>maior</w:t>
      </w:r>
      <w:r w:rsidRPr="0082254F">
        <w:rPr>
          <w:rFonts w:ascii="Times New Roman" w:eastAsia="Times New Roman" w:hAnsi="Times New Roman" w:cs="Times New Roman"/>
          <w:sz w:val="24"/>
          <w:szCs w:val="24"/>
        </w:rPr>
        <w:t xml:space="preserve"> demonstra que</w:t>
      </w:r>
      <w:r w:rsidRPr="00E861DF">
        <w:rPr>
          <w:rFonts w:ascii="Times New Roman" w:eastAsia="Times New Roman" w:hAnsi="Times New Roman" w:cs="Times New Roman"/>
          <w:sz w:val="24"/>
          <w:szCs w:val="24"/>
        </w:rPr>
        <w:t xml:space="preserve"> no período ocorreu </w:t>
      </w:r>
      <w:r w:rsidR="00C005AC">
        <w:rPr>
          <w:rFonts w:ascii="Times New Roman" w:eastAsia="Times New Roman" w:hAnsi="Times New Roman" w:cs="Times New Roman"/>
          <w:sz w:val="24"/>
          <w:szCs w:val="24"/>
        </w:rPr>
        <w:t>mais</w:t>
      </w:r>
      <w:r w:rsidRPr="00E861DF">
        <w:rPr>
          <w:rFonts w:ascii="Times New Roman" w:eastAsia="Times New Roman" w:hAnsi="Times New Roman" w:cs="Times New Roman"/>
          <w:sz w:val="24"/>
          <w:szCs w:val="24"/>
        </w:rPr>
        <w:t xml:space="preserve"> </w:t>
      </w:r>
      <w:r w:rsidR="008B6D53">
        <w:rPr>
          <w:rFonts w:ascii="Times New Roman" w:eastAsia="Times New Roman" w:hAnsi="Times New Roman" w:cs="Times New Roman"/>
          <w:sz w:val="24"/>
          <w:szCs w:val="24"/>
        </w:rPr>
        <w:t xml:space="preserve">aplicações </w:t>
      </w:r>
      <w:r w:rsidR="008B6D53" w:rsidRPr="00E861DF">
        <w:rPr>
          <w:rFonts w:ascii="Times New Roman" w:eastAsia="Times New Roman" w:hAnsi="Times New Roman" w:cs="Times New Roman"/>
          <w:sz w:val="24"/>
          <w:szCs w:val="24"/>
        </w:rPr>
        <w:t>somadas</w:t>
      </w:r>
      <w:r w:rsidRPr="00E861DF">
        <w:rPr>
          <w:rFonts w:ascii="Times New Roman" w:eastAsia="Times New Roman" w:hAnsi="Times New Roman" w:cs="Times New Roman"/>
          <w:sz w:val="24"/>
          <w:szCs w:val="24"/>
        </w:rPr>
        <w:t xml:space="preserve"> aos rendimentos no período</w:t>
      </w:r>
      <w:r w:rsidR="0082254F">
        <w:rPr>
          <w:rFonts w:ascii="Times New Roman" w:eastAsia="Times New Roman" w:hAnsi="Times New Roman" w:cs="Times New Roman"/>
          <w:sz w:val="24"/>
          <w:szCs w:val="24"/>
        </w:rPr>
        <w:t xml:space="preserve"> que resgate</w:t>
      </w:r>
      <w:r w:rsidRPr="00E861DF">
        <w:rPr>
          <w:rFonts w:ascii="Times New Roman" w:eastAsia="Times New Roman" w:hAnsi="Times New Roman" w:cs="Times New Roman"/>
          <w:sz w:val="24"/>
          <w:szCs w:val="24"/>
        </w:rPr>
        <w:t>.</w:t>
      </w:r>
      <w:r w:rsidR="001E651D" w:rsidRPr="00E861DF">
        <w:rPr>
          <w:rFonts w:ascii="Times New Roman" w:eastAsia="Times New Roman" w:hAnsi="Times New Roman" w:cs="Times New Roman"/>
          <w:sz w:val="24"/>
          <w:szCs w:val="24"/>
        </w:rPr>
        <w:t xml:space="preserve"> Para utilização</w:t>
      </w:r>
      <w:r w:rsidR="00C6789E" w:rsidRPr="00E861DF">
        <w:rPr>
          <w:rFonts w:ascii="Times New Roman" w:eastAsia="Times New Roman" w:hAnsi="Times New Roman" w:cs="Times New Roman"/>
          <w:sz w:val="24"/>
          <w:szCs w:val="24"/>
        </w:rPr>
        <w:t>,</w:t>
      </w:r>
      <w:r w:rsidR="001E651D" w:rsidRPr="00E861DF">
        <w:rPr>
          <w:rFonts w:ascii="Times New Roman" w:eastAsia="Times New Roman" w:hAnsi="Times New Roman" w:cs="Times New Roman"/>
          <w:sz w:val="24"/>
          <w:szCs w:val="24"/>
        </w:rPr>
        <w:t xml:space="preserve"> aguarda-se a disponibilização orçamentária no orçamento anual.</w:t>
      </w:r>
    </w:p>
    <w:p w14:paraId="041E6D2F" w14:textId="387F652C" w:rsidR="00233304" w:rsidRPr="00E861DF" w:rsidRDefault="00233304" w:rsidP="001C0D8F">
      <w:pPr>
        <w:numPr>
          <w:ilvl w:val="0"/>
          <w:numId w:val="13"/>
        </w:numPr>
        <w:pBdr>
          <w:top w:val="nil"/>
          <w:left w:val="nil"/>
          <w:bottom w:val="nil"/>
          <w:right w:val="nil"/>
          <w:between w:val="nil"/>
        </w:pBdr>
        <w:spacing w:after="0" w:line="360" w:lineRule="auto"/>
        <w:ind w:left="426"/>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 xml:space="preserve">Demais </w:t>
      </w:r>
      <w:r w:rsidR="001121F5" w:rsidRPr="00E861DF">
        <w:rPr>
          <w:rFonts w:ascii="Times New Roman" w:eastAsia="Times New Roman" w:hAnsi="Times New Roman" w:cs="Times New Roman"/>
          <w:b/>
          <w:bCs/>
          <w:sz w:val="24"/>
          <w:szCs w:val="24"/>
        </w:rPr>
        <w:t>C</w:t>
      </w:r>
      <w:r w:rsidRPr="00E861DF">
        <w:rPr>
          <w:rFonts w:ascii="Times New Roman" w:eastAsia="Times New Roman" w:hAnsi="Times New Roman" w:cs="Times New Roman"/>
          <w:b/>
          <w:bCs/>
          <w:sz w:val="24"/>
          <w:szCs w:val="24"/>
        </w:rPr>
        <w:t>ontas - Caixa Econômica Federal</w:t>
      </w:r>
      <w:r w:rsidRPr="00E861DF">
        <w:rPr>
          <w:rFonts w:ascii="Times New Roman" w:eastAsia="Times New Roman" w:hAnsi="Times New Roman" w:cs="Times New Roman"/>
          <w:sz w:val="24"/>
          <w:szCs w:val="24"/>
        </w:rPr>
        <w:t xml:space="preserve"> - representa </w:t>
      </w:r>
      <w:r w:rsidR="002D11C2" w:rsidRPr="00E861DF">
        <w:rPr>
          <w:rFonts w:ascii="Times New Roman" w:eastAsia="Times New Roman" w:hAnsi="Times New Roman" w:cs="Times New Roman"/>
          <w:sz w:val="24"/>
          <w:szCs w:val="24"/>
        </w:rPr>
        <w:t>re</w:t>
      </w:r>
      <w:r w:rsidRPr="00E861DF">
        <w:rPr>
          <w:rFonts w:ascii="Times New Roman" w:eastAsia="Times New Roman" w:hAnsi="Times New Roman" w:cs="Times New Roman"/>
          <w:sz w:val="24"/>
          <w:szCs w:val="24"/>
        </w:rPr>
        <w:t xml:space="preserve">cursos </w:t>
      </w:r>
      <w:r w:rsidR="002D11C2" w:rsidRPr="00E861DF">
        <w:rPr>
          <w:rFonts w:ascii="Times New Roman" w:eastAsia="Times New Roman" w:hAnsi="Times New Roman" w:cs="Times New Roman"/>
          <w:sz w:val="24"/>
          <w:szCs w:val="24"/>
        </w:rPr>
        <w:t>depositados por</w:t>
      </w:r>
      <w:r w:rsidRPr="00E861DF">
        <w:rPr>
          <w:rFonts w:ascii="Times New Roman" w:eastAsia="Times New Roman" w:hAnsi="Times New Roman" w:cs="Times New Roman"/>
          <w:sz w:val="24"/>
          <w:szCs w:val="24"/>
        </w:rPr>
        <w:t xml:space="preserve"> fornecedores de serviços e materiais a título de caução contratual.</w:t>
      </w:r>
    </w:p>
    <w:p w14:paraId="1E4F4A5D" w14:textId="4EC1CD75" w:rsidR="00233304" w:rsidRPr="00E861DF" w:rsidRDefault="00233304" w:rsidP="001C0D8F">
      <w:pPr>
        <w:numPr>
          <w:ilvl w:val="0"/>
          <w:numId w:val="13"/>
        </w:numPr>
        <w:pBdr>
          <w:top w:val="nil"/>
          <w:left w:val="nil"/>
          <w:bottom w:val="nil"/>
          <w:right w:val="nil"/>
          <w:between w:val="nil"/>
        </w:pBdr>
        <w:spacing w:after="0" w:line="360" w:lineRule="auto"/>
        <w:ind w:left="426"/>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Limite de Saque com Vinculação de Pagamento</w:t>
      </w:r>
      <w:r w:rsidRPr="00E861DF">
        <w:rPr>
          <w:rFonts w:ascii="Times New Roman" w:eastAsia="Times New Roman" w:hAnsi="Times New Roman" w:cs="Times New Roman"/>
          <w:sz w:val="24"/>
          <w:szCs w:val="24"/>
        </w:rPr>
        <w:t xml:space="preserve"> - “Caixa Disponível</w:t>
      </w:r>
      <w:r w:rsidR="004C20BA" w:rsidRPr="00E861DF">
        <w:rPr>
          <w:rFonts w:ascii="Times New Roman" w:eastAsia="Times New Roman" w:hAnsi="Times New Roman" w:cs="Times New Roman"/>
          <w:sz w:val="24"/>
          <w:szCs w:val="24"/>
        </w:rPr>
        <w:t>”</w:t>
      </w:r>
      <w:r w:rsidRPr="00E861DF">
        <w:rPr>
          <w:rFonts w:ascii="Times New Roman" w:eastAsia="Times New Roman" w:hAnsi="Times New Roman" w:cs="Times New Roman"/>
          <w:sz w:val="24"/>
          <w:szCs w:val="24"/>
        </w:rPr>
        <w:t>. O recebimento de recursos no encerramento do trimestre e a existência de financeiro que aguardam o processamento da despesa orçamentária</w:t>
      </w:r>
      <w:r w:rsidR="00464F9C" w:rsidRPr="00E861DF">
        <w:rPr>
          <w:rFonts w:ascii="Times New Roman" w:eastAsia="Times New Roman" w:hAnsi="Times New Roman" w:cs="Times New Roman"/>
          <w:sz w:val="24"/>
          <w:szCs w:val="24"/>
        </w:rPr>
        <w:t>, (Custeio SUS)</w:t>
      </w:r>
      <w:r w:rsidRPr="00E861DF">
        <w:rPr>
          <w:rFonts w:ascii="Times New Roman" w:eastAsia="Times New Roman" w:hAnsi="Times New Roman" w:cs="Times New Roman"/>
          <w:sz w:val="24"/>
          <w:szCs w:val="24"/>
        </w:rPr>
        <w:t xml:space="preserve"> para posteriores pagamentos contribui para a elevação do saldo. </w:t>
      </w:r>
      <w:r w:rsidR="00464F9C" w:rsidRPr="00E861DF">
        <w:rPr>
          <w:rFonts w:ascii="Times New Roman" w:eastAsia="Times New Roman" w:hAnsi="Times New Roman" w:cs="Times New Roman"/>
          <w:sz w:val="24"/>
          <w:szCs w:val="24"/>
        </w:rPr>
        <w:t>A variação a maior advém</w:t>
      </w:r>
      <w:r w:rsidR="00073298" w:rsidRPr="00E861DF">
        <w:rPr>
          <w:rFonts w:ascii="Times New Roman" w:eastAsia="Times New Roman" w:hAnsi="Times New Roman" w:cs="Times New Roman"/>
          <w:sz w:val="24"/>
          <w:szCs w:val="24"/>
        </w:rPr>
        <w:t xml:space="preserve"> do recebimento</w:t>
      </w:r>
      <w:r w:rsidR="00BC2810" w:rsidRPr="00E861DF">
        <w:rPr>
          <w:rFonts w:ascii="Times New Roman" w:eastAsia="Times New Roman" w:hAnsi="Times New Roman" w:cs="Times New Roman"/>
          <w:sz w:val="24"/>
          <w:szCs w:val="24"/>
        </w:rPr>
        <w:t xml:space="preserve"> de parcelas SUS</w:t>
      </w:r>
      <w:r w:rsidR="00073298" w:rsidRPr="00E861DF">
        <w:rPr>
          <w:rFonts w:ascii="Times New Roman" w:eastAsia="Times New Roman" w:hAnsi="Times New Roman" w:cs="Times New Roman"/>
          <w:sz w:val="24"/>
          <w:szCs w:val="24"/>
        </w:rPr>
        <w:t xml:space="preserve"> para aplicação na manutenção das atividades hospitalares nos períodos seguintes.</w:t>
      </w:r>
      <w:r w:rsidRPr="00E861DF">
        <w:rPr>
          <w:rFonts w:ascii="Times New Roman" w:eastAsia="Times New Roman" w:hAnsi="Times New Roman" w:cs="Times New Roman"/>
          <w:sz w:val="24"/>
          <w:szCs w:val="24"/>
        </w:rPr>
        <w:t xml:space="preserve"> </w:t>
      </w:r>
    </w:p>
    <w:p w14:paraId="73FD88C1" w14:textId="608C23C7" w:rsidR="006834D9" w:rsidRPr="00E861DF" w:rsidRDefault="00233304" w:rsidP="001C0D8F">
      <w:pPr>
        <w:numPr>
          <w:ilvl w:val="0"/>
          <w:numId w:val="13"/>
        </w:numPr>
        <w:pBdr>
          <w:top w:val="nil"/>
          <w:left w:val="nil"/>
          <w:bottom w:val="nil"/>
          <w:right w:val="nil"/>
          <w:between w:val="nil"/>
        </w:pBdr>
        <w:spacing w:after="0" w:line="360" w:lineRule="auto"/>
        <w:ind w:left="426"/>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Limite de saque com Vinculação de Pagamento – Ordem de Pagamento</w:t>
      </w:r>
      <w:r w:rsidRPr="00E861DF">
        <w:rPr>
          <w:rFonts w:ascii="Times New Roman" w:eastAsia="Times New Roman" w:hAnsi="Times New Roman" w:cs="Times New Roman"/>
          <w:sz w:val="24"/>
          <w:szCs w:val="24"/>
        </w:rPr>
        <w:t xml:space="preserve"> - Refere-se a financeiro vinculado a despesa da folha de pessoal</w:t>
      </w:r>
      <w:r w:rsidR="00894B58" w:rsidRPr="00E861DF">
        <w:rPr>
          <w:rFonts w:ascii="Times New Roman" w:eastAsia="Times New Roman" w:hAnsi="Times New Roman" w:cs="Times New Roman"/>
          <w:sz w:val="24"/>
          <w:szCs w:val="24"/>
        </w:rPr>
        <w:t xml:space="preserve"> e despesas contratuais</w:t>
      </w:r>
      <w:r w:rsidRPr="00E861DF">
        <w:rPr>
          <w:rFonts w:ascii="Times New Roman" w:eastAsia="Times New Roman" w:hAnsi="Times New Roman" w:cs="Times New Roman"/>
          <w:sz w:val="24"/>
          <w:szCs w:val="24"/>
        </w:rPr>
        <w:t>, que sairá da conta única, conforme autorização de pagamento e transferência para as contas bancárias dos empregados</w:t>
      </w:r>
      <w:r w:rsidR="00894B58" w:rsidRPr="00E861DF">
        <w:rPr>
          <w:rFonts w:ascii="Times New Roman" w:eastAsia="Times New Roman" w:hAnsi="Times New Roman" w:cs="Times New Roman"/>
          <w:sz w:val="24"/>
          <w:szCs w:val="24"/>
        </w:rPr>
        <w:t xml:space="preserve"> e fornecedores</w:t>
      </w:r>
      <w:r w:rsidRPr="00E861DF">
        <w:rPr>
          <w:rFonts w:ascii="Times New Roman" w:eastAsia="Times New Roman" w:hAnsi="Times New Roman" w:cs="Times New Roman"/>
          <w:sz w:val="24"/>
          <w:szCs w:val="24"/>
        </w:rPr>
        <w:t xml:space="preserve">.   Em síntese, trata-se de valores comprometidos com pagamentos autorizados, que aguarda a operacionalização (bancária) do saque para conta dos credores. </w:t>
      </w:r>
      <w:r w:rsidR="0082254F">
        <w:rPr>
          <w:rFonts w:ascii="Times New Roman" w:eastAsia="Times New Roman" w:hAnsi="Times New Roman" w:cs="Times New Roman"/>
          <w:sz w:val="24"/>
          <w:szCs w:val="24"/>
        </w:rPr>
        <w:t xml:space="preserve">Em decorrência do pagamento da 1ª parcela do </w:t>
      </w:r>
      <w:r w:rsidR="005C0F67">
        <w:rPr>
          <w:rFonts w:ascii="Times New Roman" w:eastAsia="Times New Roman" w:hAnsi="Times New Roman" w:cs="Times New Roman"/>
          <w:sz w:val="24"/>
          <w:szCs w:val="24"/>
        </w:rPr>
        <w:t>13º Salário em junho, verifica-se a variação significativa com o saldo de encerramento de exercício do ano anterior</w:t>
      </w:r>
      <w:r w:rsidR="00C005AC">
        <w:rPr>
          <w:rFonts w:ascii="Times New Roman" w:eastAsia="Times New Roman" w:hAnsi="Times New Roman" w:cs="Times New Roman"/>
          <w:sz w:val="24"/>
          <w:szCs w:val="24"/>
        </w:rPr>
        <w:t>.</w:t>
      </w:r>
    </w:p>
    <w:p w14:paraId="62867B72" w14:textId="0957753E" w:rsidR="00F35BB5" w:rsidRPr="00E861DF" w:rsidRDefault="00B372E6" w:rsidP="001C0D8F">
      <w:pPr>
        <w:pStyle w:val="Ttulo1"/>
        <w:numPr>
          <w:ilvl w:val="2"/>
          <w:numId w:val="11"/>
        </w:numPr>
        <w:spacing w:before="120" w:after="240"/>
        <w:jc w:val="both"/>
        <w:rPr>
          <w:rFonts w:ascii="Times New Roman" w:eastAsia="Times New Roman" w:hAnsi="Times New Roman" w:cs="Times New Roman"/>
          <w:b/>
          <w:color w:val="auto"/>
          <w:sz w:val="24"/>
          <w:szCs w:val="24"/>
        </w:rPr>
      </w:pPr>
      <w:bookmarkStart w:id="61" w:name="_Toc65000054"/>
      <w:bookmarkStart w:id="62" w:name="_Toc65000139"/>
      <w:bookmarkStart w:id="63" w:name="_Toc65000212"/>
      <w:bookmarkStart w:id="64" w:name="_Toc113638522"/>
      <w:r w:rsidRPr="00E861DF">
        <w:rPr>
          <w:rFonts w:ascii="Times New Roman" w:eastAsia="Times New Roman" w:hAnsi="Times New Roman" w:cs="Times New Roman"/>
          <w:b/>
          <w:color w:val="auto"/>
          <w:sz w:val="24"/>
          <w:szCs w:val="24"/>
        </w:rPr>
        <w:t>Valores a Curto Prazo</w:t>
      </w:r>
      <w:r w:rsidR="00BB4BCF" w:rsidRPr="00E861DF">
        <w:rPr>
          <w:rFonts w:ascii="Times New Roman" w:eastAsia="Times New Roman" w:hAnsi="Times New Roman" w:cs="Times New Roman"/>
          <w:b/>
          <w:color w:val="auto"/>
          <w:sz w:val="24"/>
          <w:szCs w:val="24"/>
        </w:rPr>
        <w:t xml:space="preserve"> </w:t>
      </w:r>
      <w:r w:rsidR="001033D6" w:rsidRPr="00E861DF">
        <w:rPr>
          <w:rFonts w:ascii="Times New Roman" w:eastAsia="Times New Roman" w:hAnsi="Times New Roman" w:cs="Times New Roman"/>
          <w:b/>
          <w:color w:val="auto"/>
          <w:sz w:val="24"/>
          <w:szCs w:val="24"/>
        </w:rPr>
        <w:t>–</w:t>
      </w:r>
      <w:r w:rsidR="00BB4BCF" w:rsidRPr="00E861DF">
        <w:rPr>
          <w:rFonts w:ascii="Times New Roman" w:eastAsia="Times New Roman" w:hAnsi="Times New Roman" w:cs="Times New Roman"/>
          <w:b/>
          <w:color w:val="auto"/>
          <w:sz w:val="24"/>
          <w:szCs w:val="24"/>
        </w:rPr>
        <w:t xml:space="preserve"> </w:t>
      </w:r>
      <w:r w:rsidR="00BC4F07" w:rsidRPr="00E861DF">
        <w:rPr>
          <w:rFonts w:ascii="Times New Roman" w:eastAsia="Times New Roman" w:hAnsi="Times New Roman" w:cs="Times New Roman"/>
          <w:b/>
          <w:color w:val="auto"/>
          <w:sz w:val="24"/>
          <w:szCs w:val="24"/>
        </w:rPr>
        <w:t>SUS</w:t>
      </w:r>
      <w:bookmarkEnd w:id="61"/>
      <w:bookmarkEnd w:id="62"/>
      <w:bookmarkEnd w:id="63"/>
      <w:bookmarkEnd w:id="64"/>
    </w:p>
    <w:p w14:paraId="558C1EBD" w14:textId="77958EDD" w:rsidR="0005369E" w:rsidRPr="00E861DF" w:rsidRDefault="00A0191A" w:rsidP="00AC7358">
      <w:pPr>
        <w:tabs>
          <w:tab w:val="right" w:pos="9071"/>
        </w:tabs>
        <w:spacing w:before="120" w:after="240" w:line="360" w:lineRule="auto"/>
        <w:rPr>
          <w:rFonts w:ascii="Times New Roman" w:hAnsi="Times New Roman" w:cs="Times New Roman"/>
          <w:sz w:val="24"/>
          <w:szCs w:val="24"/>
        </w:rPr>
      </w:pPr>
      <w:r w:rsidRPr="00A0191A">
        <w:rPr>
          <w:noProof/>
        </w:rPr>
        <w:drawing>
          <wp:inline distT="0" distB="0" distL="0" distR="0" wp14:anchorId="1DF6D575" wp14:editId="4FDC868C">
            <wp:extent cx="5362575" cy="609600"/>
            <wp:effectExtent l="0" t="0" r="9525"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62575" cy="609600"/>
                    </a:xfrm>
                    <a:prstGeom prst="rect">
                      <a:avLst/>
                    </a:prstGeom>
                    <a:noFill/>
                    <a:ln>
                      <a:noFill/>
                    </a:ln>
                  </pic:spPr>
                </pic:pic>
              </a:graphicData>
            </a:graphic>
          </wp:inline>
        </w:drawing>
      </w:r>
    </w:p>
    <w:p w14:paraId="1472EF99" w14:textId="775ECC77" w:rsidR="00AA0E9E" w:rsidRPr="00E861DF" w:rsidRDefault="00653586" w:rsidP="00BA4AB4">
      <w:pPr>
        <w:tabs>
          <w:tab w:val="right" w:pos="9071"/>
        </w:tabs>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lastRenderedPageBreak/>
        <w:t>São valores a receber d</w:t>
      </w:r>
      <w:r w:rsidR="00531699" w:rsidRPr="00E861DF">
        <w:rPr>
          <w:rFonts w:ascii="Times New Roman" w:hAnsi="Times New Roman" w:cs="Times New Roman"/>
          <w:sz w:val="24"/>
          <w:szCs w:val="24"/>
        </w:rPr>
        <w:t xml:space="preserve">a Secretaria de Saúde do município de Belo Horizonte </w:t>
      </w:r>
      <w:r w:rsidRPr="00E861DF">
        <w:rPr>
          <w:rFonts w:ascii="Times New Roman" w:hAnsi="Times New Roman" w:cs="Times New Roman"/>
          <w:sz w:val="24"/>
          <w:szCs w:val="24"/>
        </w:rPr>
        <w:t>em contrapartida aos serviços de saúde prestados</w:t>
      </w:r>
      <w:r w:rsidR="00531699" w:rsidRPr="00E861DF">
        <w:rPr>
          <w:rFonts w:ascii="Times New Roman" w:hAnsi="Times New Roman" w:cs="Times New Roman"/>
          <w:sz w:val="24"/>
          <w:szCs w:val="24"/>
        </w:rPr>
        <w:t xml:space="preserve"> pela filial HC-UFMG</w:t>
      </w:r>
      <w:r w:rsidR="00A94F98" w:rsidRPr="00E861DF">
        <w:rPr>
          <w:rFonts w:ascii="Times New Roman" w:hAnsi="Times New Roman" w:cs="Times New Roman"/>
          <w:sz w:val="24"/>
          <w:szCs w:val="24"/>
        </w:rPr>
        <w:t xml:space="preserve"> no âmbito do SUS – Sistema Único de Saúde</w:t>
      </w:r>
      <w:r w:rsidR="00AA0E9E" w:rsidRPr="00E861DF">
        <w:rPr>
          <w:rFonts w:ascii="Times New Roman" w:hAnsi="Times New Roman" w:cs="Times New Roman"/>
          <w:sz w:val="24"/>
          <w:szCs w:val="24"/>
        </w:rPr>
        <w:t xml:space="preserve"> </w:t>
      </w:r>
    </w:p>
    <w:p w14:paraId="30176D70" w14:textId="185E813F" w:rsidR="00E958BB" w:rsidRPr="00E861DF" w:rsidRDefault="00AA0E9E" w:rsidP="00BA4AB4">
      <w:pPr>
        <w:tabs>
          <w:tab w:val="right" w:pos="9071"/>
        </w:tabs>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No geral percebe-se uma redução nos valores a receber junto ao Gestor SUS local (Prefeitura Municipal de Belo Horizonte) o que demonstra a efetividade no recebimento dos serviços faturados. </w:t>
      </w:r>
    </w:p>
    <w:p w14:paraId="7C911E5B" w14:textId="754D5556" w:rsidR="00AA0E9E" w:rsidRDefault="00AA0E9E" w:rsidP="00BA4AB4">
      <w:pPr>
        <w:tabs>
          <w:tab w:val="right" w:pos="9071"/>
        </w:tabs>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Ressalta-se</w:t>
      </w:r>
      <w:r w:rsidR="00B61415" w:rsidRPr="00E861DF">
        <w:rPr>
          <w:rFonts w:ascii="Times New Roman" w:hAnsi="Times New Roman" w:cs="Times New Roman"/>
          <w:sz w:val="24"/>
          <w:szCs w:val="24"/>
        </w:rPr>
        <w:t xml:space="preserve"> </w:t>
      </w:r>
      <w:r w:rsidR="0079203C" w:rsidRPr="00E861DF">
        <w:rPr>
          <w:rFonts w:ascii="Times New Roman" w:hAnsi="Times New Roman" w:cs="Times New Roman"/>
          <w:sz w:val="24"/>
          <w:szCs w:val="24"/>
        </w:rPr>
        <w:t xml:space="preserve">que </w:t>
      </w:r>
      <w:r w:rsidR="00B61415" w:rsidRPr="00E861DF">
        <w:rPr>
          <w:rFonts w:ascii="Times New Roman" w:hAnsi="Times New Roman" w:cs="Times New Roman"/>
          <w:sz w:val="24"/>
          <w:szCs w:val="24"/>
        </w:rPr>
        <w:t>não foi apropriada Perdas Estimadas em Crédito de Liquidação Duvidosa - PECLD</w:t>
      </w:r>
      <w:r w:rsidRPr="00E861DF">
        <w:rPr>
          <w:rFonts w:ascii="Times New Roman" w:hAnsi="Times New Roman" w:cs="Times New Roman"/>
          <w:sz w:val="24"/>
          <w:szCs w:val="24"/>
        </w:rPr>
        <w:t xml:space="preserve"> em razão de não haver vencimentos para os serviços pactuados</w:t>
      </w:r>
      <w:r w:rsidR="00CE5E18" w:rsidRPr="00E861DF">
        <w:rPr>
          <w:rFonts w:ascii="Times New Roman" w:hAnsi="Times New Roman" w:cs="Times New Roman"/>
          <w:sz w:val="24"/>
          <w:szCs w:val="24"/>
        </w:rPr>
        <w:t xml:space="preserve">, bem como tratar-se de uma relação contratual </w:t>
      </w:r>
      <w:r w:rsidR="00B61415" w:rsidRPr="00E861DF">
        <w:rPr>
          <w:rFonts w:ascii="Times New Roman" w:hAnsi="Times New Roman" w:cs="Times New Roman"/>
          <w:sz w:val="24"/>
          <w:szCs w:val="24"/>
        </w:rPr>
        <w:t xml:space="preserve">com </w:t>
      </w:r>
      <w:r w:rsidR="00CE5E18" w:rsidRPr="00E861DF">
        <w:rPr>
          <w:rFonts w:ascii="Times New Roman" w:hAnsi="Times New Roman" w:cs="Times New Roman"/>
          <w:sz w:val="24"/>
          <w:szCs w:val="24"/>
        </w:rPr>
        <w:t>ente da Administração</w:t>
      </w:r>
      <w:r w:rsidR="00B61415" w:rsidRPr="00E861DF">
        <w:rPr>
          <w:rFonts w:ascii="Times New Roman" w:hAnsi="Times New Roman" w:cs="Times New Roman"/>
          <w:sz w:val="24"/>
          <w:szCs w:val="24"/>
        </w:rPr>
        <w:t xml:space="preserve"> Pública</w:t>
      </w:r>
      <w:r w:rsidR="00CE5E18" w:rsidRPr="00E861DF">
        <w:rPr>
          <w:rFonts w:ascii="Times New Roman" w:hAnsi="Times New Roman" w:cs="Times New Roman"/>
          <w:sz w:val="24"/>
          <w:szCs w:val="24"/>
        </w:rPr>
        <w:t xml:space="preserve"> Direta, </w:t>
      </w:r>
      <w:r w:rsidR="00B61415" w:rsidRPr="00E861DF">
        <w:rPr>
          <w:rFonts w:ascii="Times New Roman" w:hAnsi="Times New Roman" w:cs="Times New Roman"/>
          <w:sz w:val="24"/>
          <w:szCs w:val="24"/>
        </w:rPr>
        <w:t xml:space="preserve">e ainda, por não haver subsídios necessários para criação de matriz de risco. </w:t>
      </w:r>
    </w:p>
    <w:p w14:paraId="32CFC246" w14:textId="44ED7714" w:rsidR="00A62EE6" w:rsidRPr="00D95894" w:rsidRDefault="00A62EE6" w:rsidP="001C0D8F">
      <w:pPr>
        <w:pStyle w:val="Ttulo1"/>
        <w:numPr>
          <w:ilvl w:val="2"/>
          <w:numId w:val="11"/>
        </w:numPr>
        <w:spacing w:before="120" w:after="240"/>
        <w:jc w:val="both"/>
        <w:rPr>
          <w:rFonts w:ascii="Times New Roman" w:eastAsia="Times New Roman" w:hAnsi="Times New Roman" w:cs="Times New Roman"/>
          <w:b/>
          <w:color w:val="auto"/>
          <w:sz w:val="24"/>
          <w:szCs w:val="24"/>
        </w:rPr>
      </w:pPr>
      <w:bookmarkStart w:id="65" w:name="_Toc113638523"/>
      <w:r w:rsidRPr="00D95894">
        <w:rPr>
          <w:rFonts w:ascii="Times New Roman" w:eastAsia="Times New Roman" w:hAnsi="Times New Roman" w:cs="Times New Roman"/>
          <w:b/>
          <w:color w:val="auto"/>
          <w:sz w:val="24"/>
          <w:szCs w:val="24"/>
        </w:rPr>
        <w:t>Subvenções a Receber</w:t>
      </w:r>
      <w:bookmarkEnd w:id="65"/>
    </w:p>
    <w:p w14:paraId="6ECC8DA8" w14:textId="4B1F766E" w:rsidR="00A62EE6" w:rsidRPr="00A62EE6" w:rsidRDefault="00A0191A" w:rsidP="00A62EE6">
      <w:r w:rsidRPr="00A0191A">
        <w:rPr>
          <w:noProof/>
        </w:rPr>
        <w:drawing>
          <wp:inline distT="0" distB="0" distL="0" distR="0" wp14:anchorId="7056C386" wp14:editId="79F83BC3">
            <wp:extent cx="5362575" cy="609600"/>
            <wp:effectExtent l="0" t="0" r="9525"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62575" cy="609600"/>
                    </a:xfrm>
                    <a:prstGeom prst="rect">
                      <a:avLst/>
                    </a:prstGeom>
                    <a:noFill/>
                    <a:ln>
                      <a:noFill/>
                    </a:ln>
                  </pic:spPr>
                </pic:pic>
              </a:graphicData>
            </a:graphic>
          </wp:inline>
        </w:drawing>
      </w:r>
    </w:p>
    <w:p w14:paraId="06738546" w14:textId="77777777" w:rsidR="008B6D53" w:rsidRDefault="008B6D53" w:rsidP="008B6D53">
      <w:pPr>
        <w:tabs>
          <w:tab w:val="right" w:pos="9071"/>
        </w:tabs>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A</w:t>
      </w:r>
      <w:r w:rsidRPr="009F7890">
        <w:rPr>
          <w:rFonts w:ascii="Times New Roman" w:hAnsi="Times New Roman" w:cs="Times New Roman"/>
          <w:sz w:val="24"/>
          <w:szCs w:val="24"/>
        </w:rPr>
        <w:t xml:space="preserve"> EBSERH </w:t>
      </w:r>
      <w:r>
        <w:rPr>
          <w:rFonts w:ascii="Times New Roman" w:hAnsi="Times New Roman" w:cs="Times New Roman"/>
          <w:sz w:val="24"/>
          <w:szCs w:val="24"/>
        </w:rPr>
        <w:t xml:space="preserve">é </w:t>
      </w:r>
      <w:r w:rsidRPr="009F7890">
        <w:rPr>
          <w:rFonts w:ascii="Times New Roman" w:hAnsi="Times New Roman" w:cs="Times New Roman"/>
          <w:sz w:val="24"/>
          <w:szCs w:val="24"/>
        </w:rPr>
        <w:t>empresa pública dependente prestadora de serviço</w:t>
      </w:r>
      <w:r>
        <w:rPr>
          <w:rFonts w:ascii="Times New Roman" w:hAnsi="Times New Roman" w:cs="Times New Roman"/>
          <w:sz w:val="24"/>
          <w:szCs w:val="24"/>
        </w:rPr>
        <w:t xml:space="preserve"> </w:t>
      </w:r>
      <w:r w:rsidRPr="009F7890">
        <w:rPr>
          <w:rFonts w:ascii="Times New Roman" w:hAnsi="Times New Roman" w:cs="Times New Roman"/>
          <w:sz w:val="24"/>
          <w:szCs w:val="24"/>
        </w:rPr>
        <w:t>público, send</w:t>
      </w:r>
      <w:r>
        <w:rPr>
          <w:rFonts w:ascii="Times New Roman" w:hAnsi="Times New Roman" w:cs="Times New Roman"/>
          <w:sz w:val="24"/>
          <w:szCs w:val="24"/>
        </w:rPr>
        <w:t>o</w:t>
      </w:r>
      <w:r w:rsidRPr="009F7890">
        <w:rPr>
          <w:rFonts w:ascii="Times New Roman" w:hAnsi="Times New Roman" w:cs="Times New Roman"/>
          <w:sz w:val="24"/>
          <w:szCs w:val="24"/>
        </w:rPr>
        <w:t xml:space="preserve"> a ela vedada a participação na exploração de atividade econômica no mercado</w:t>
      </w:r>
      <w:r>
        <w:rPr>
          <w:rFonts w:ascii="Times New Roman" w:hAnsi="Times New Roman" w:cs="Times New Roman"/>
          <w:sz w:val="24"/>
          <w:szCs w:val="24"/>
        </w:rPr>
        <w:t xml:space="preserve"> de saúde. O</w:t>
      </w:r>
      <w:r w:rsidRPr="009F7890">
        <w:rPr>
          <w:rFonts w:ascii="Times New Roman" w:hAnsi="Times New Roman" w:cs="Times New Roman"/>
          <w:sz w:val="24"/>
          <w:szCs w:val="24"/>
        </w:rPr>
        <w:t>s registros dos valores refe</w:t>
      </w:r>
      <w:r>
        <w:rPr>
          <w:rFonts w:ascii="Times New Roman" w:hAnsi="Times New Roman" w:cs="Times New Roman"/>
          <w:sz w:val="24"/>
          <w:szCs w:val="24"/>
        </w:rPr>
        <w:t xml:space="preserve">rentes aos recursos auferidos </w:t>
      </w:r>
      <w:r w:rsidRPr="009F7890">
        <w:rPr>
          <w:rFonts w:ascii="Times New Roman" w:hAnsi="Times New Roman" w:cs="Times New Roman"/>
          <w:sz w:val="24"/>
          <w:szCs w:val="24"/>
        </w:rPr>
        <w:t>via contratualização com os</w:t>
      </w:r>
      <w:r>
        <w:rPr>
          <w:rFonts w:ascii="Times New Roman" w:hAnsi="Times New Roman" w:cs="Times New Roman"/>
          <w:sz w:val="24"/>
          <w:szCs w:val="24"/>
        </w:rPr>
        <w:t xml:space="preserve"> </w:t>
      </w:r>
      <w:r w:rsidRPr="009F7890">
        <w:rPr>
          <w:rFonts w:ascii="Times New Roman" w:hAnsi="Times New Roman" w:cs="Times New Roman"/>
          <w:sz w:val="24"/>
          <w:szCs w:val="24"/>
        </w:rPr>
        <w:t>gestores municipais de saúde, por suas unidades hospitalares,</w:t>
      </w:r>
      <w:r>
        <w:rPr>
          <w:rFonts w:ascii="Times New Roman" w:hAnsi="Times New Roman" w:cs="Times New Roman"/>
          <w:sz w:val="24"/>
          <w:szCs w:val="24"/>
        </w:rPr>
        <w:t xml:space="preserve"> consignados na Lei de Orçamento Anual, LOA, são</w:t>
      </w:r>
      <w:r w:rsidRPr="009F7890">
        <w:rPr>
          <w:rFonts w:ascii="Times New Roman" w:hAnsi="Times New Roman" w:cs="Times New Roman"/>
          <w:sz w:val="24"/>
          <w:szCs w:val="24"/>
        </w:rPr>
        <w:t xml:space="preserve"> classificados como</w:t>
      </w:r>
      <w:r>
        <w:rPr>
          <w:rFonts w:ascii="Times New Roman" w:hAnsi="Times New Roman" w:cs="Times New Roman"/>
          <w:sz w:val="24"/>
          <w:szCs w:val="24"/>
        </w:rPr>
        <w:t xml:space="preserve"> </w:t>
      </w:r>
      <w:r w:rsidRPr="009F7890">
        <w:rPr>
          <w:rFonts w:ascii="Times New Roman" w:hAnsi="Times New Roman" w:cs="Times New Roman"/>
          <w:sz w:val="24"/>
          <w:szCs w:val="24"/>
        </w:rPr>
        <w:t>subvenção governamental.</w:t>
      </w:r>
      <w:r>
        <w:rPr>
          <w:rFonts w:ascii="Times New Roman" w:hAnsi="Times New Roman" w:cs="Times New Roman"/>
          <w:sz w:val="24"/>
          <w:szCs w:val="24"/>
        </w:rPr>
        <w:t xml:space="preserve"> </w:t>
      </w:r>
    </w:p>
    <w:p w14:paraId="18CC75D8" w14:textId="3283A910" w:rsidR="008B6D53" w:rsidRDefault="008B6D53" w:rsidP="008B6D53">
      <w:pPr>
        <w:tabs>
          <w:tab w:val="right" w:pos="9071"/>
        </w:tabs>
        <w:spacing w:before="12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Os valores representam o saldo a receber pelos serviços atestados no Sistema do DW do SUS. A base para registro está sob gestão do Serviço de Gestão Financeira, setor responsável por conciliar os valores recebidos e o saldo a receber. </w:t>
      </w:r>
      <w:r w:rsidRPr="005C0F67">
        <w:rPr>
          <w:rFonts w:ascii="Times New Roman" w:hAnsi="Times New Roman" w:cs="Times New Roman"/>
          <w:sz w:val="24"/>
          <w:szCs w:val="24"/>
        </w:rPr>
        <w:t>Em 202</w:t>
      </w:r>
      <w:r w:rsidR="005C0F67" w:rsidRPr="005C0F67">
        <w:rPr>
          <w:rFonts w:ascii="Times New Roman" w:hAnsi="Times New Roman" w:cs="Times New Roman"/>
          <w:sz w:val="24"/>
          <w:szCs w:val="24"/>
        </w:rPr>
        <w:t>1</w:t>
      </w:r>
      <w:r w:rsidRPr="005C0F67">
        <w:rPr>
          <w:rFonts w:ascii="Times New Roman" w:hAnsi="Times New Roman" w:cs="Times New Roman"/>
          <w:sz w:val="24"/>
          <w:szCs w:val="24"/>
        </w:rPr>
        <w:t xml:space="preserve"> a Ebserh recebeu todo</w:t>
      </w:r>
      <w:r>
        <w:rPr>
          <w:rFonts w:ascii="Times New Roman" w:hAnsi="Times New Roman" w:cs="Times New Roman"/>
          <w:sz w:val="24"/>
          <w:szCs w:val="24"/>
        </w:rPr>
        <w:t xml:space="preserve"> o recurso que estava aprovado pelos serviços prestados ao SUS.</w:t>
      </w:r>
    </w:p>
    <w:p w14:paraId="2C44358C" w14:textId="61223FF6" w:rsidR="00D45574" w:rsidRPr="00560252" w:rsidRDefault="00BB4BCF" w:rsidP="001C0D8F">
      <w:pPr>
        <w:pStyle w:val="Ttulo1"/>
        <w:numPr>
          <w:ilvl w:val="2"/>
          <w:numId w:val="11"/>
        </w:numPr>
        <w:spacing w:before="120" w:after="240"/>
        <w:jc w:val="both"/>
        <w:rPr>
          <w:rFonts w:ascii="Times New Roman" w:eastAsia="Times New Roman" w:hAnsi="Times New Roman" w:cs="Times New Roman"/>
          <w:b/>
          <w:color w:val="auto"/>
          <w:sz w:val="24"/>
          <w:szCs w:val="24"/>
        </w:rPr>
      </w:pPr>
      <w:bookmarkStart w:id="66" w:name="_Toc65000055"/>
      <w:bookmarkStart w:id="67" w:name="_Toc65000140"/>
      <w:bookmarkStart w:id="68" w:name="_Toc65000213"/>
      <w:bookmarkStart w:id="69" w:name="_Toc113638524"/>
      <w:r w:rsidRPr="00560252">
        <w:rPr>
          <w:rFonts w:ascii="Times New Roman" w:eastAsia="Times New Roman" w:hAnsi="Times New Roman" w:cs="Times New Roman"/>
          <w:b/>
          <w:color w:val="auto"/>
          <w:sz w:val="24"/>
          <w:szCs w:val="24"/>
        </w:rPr>
        <w:t xml:space="preserve">Adiantamentos e Créditos </w:t>
      </w:r>
      <w:r w:rsidR="00087508" w:rsidRPr="00560252">
        <w:rPr>
          <w:rFonts w:ascii="Times New Roman" w:eastAsia="Times New Roman" w:hAnsi="Times New Roman" w:cs="Times New Roman"/>
          <w:b/>
          <w:color w:val="auto"/>
          <w:sz w:val="24"/>
          <w:szCs w:val="24"/>
        </w:rPr>
        <w:t>a</w:t>
      </w:r>
      <w:r w:rsidRPr="00560252">
        <w:rPr>
          <w:rFonts w:ascii="Times New Roman" w:eastAsia="Times New Roman" w:hAnsi="Times New Roman" w:cs="Times New Roman"/>
          <w:b/>
          <w:color w:val="auto"/>
          <w:sz w:val="24"/>
          <w:szCs w:val="24"/>
        </w:rPr>
        <w:t xml:space="preserve"> Receber</w:t>
      </w:r>
      <w:bookmarkEnd w:id="66"/>
      <w:bookmarkEnd w:id="67"/>
      <w:bookmarkEnd w:id="68"/>
      <w:bookmarkEnd w:id="69"/>
    </w:p>
    <w:p w14:paraId="35DBC880" w14:textId="497CF770" w:rsidR="00F8507B" w:rsidRPr="00E861DF" w:rsidRDefault="00F8507B" w:rsidP="00234AA1">
      <w:pPr>
        <w:rPr>
          <w:noProof/>
          <w:lang w:eastAsia="pt-BR"/>
        </w:rPr>
      </w:pPr>
      <w:r w:rsidRPr="00F8507B">
        <w:rPr>
          <w:noProof/>
        </w:rPr>
        <w:drawing>
          <wp:inline distT="0" distB="0" distL="0" distR="0" wp14:anchorId="6CDAB2D7" wp14:editId="0A7F1CB5">
            <wp:extent cx="5915025" cy="2952750"/>
            <wp:effectExtent l="0" t="0" r="9525" b="0"/>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15025" cy="2952750"/>
                    </a:xfrm>
                    <a:prstGeom prst="rect">
                      <a:avLst/>
                    </a:prstGeom>
                    <a:noFill/>
                    <a:ln>
                      <a:noFill/>
                    </a:ln>
                  </pic:spPr>
                </pic:pic>
              </a:graphicData>
            </a:graphic>
          </wp:inline>
        </w:drawing>
      </w:r>
    </w:p>
    <w:p w14:paraId="4BAE6647" w14:textId="79BC96AA" w:rsidR="00F35BB5" w:rsidRPr="00E861DF" w:rsidRDefault="006E54CF" w:rsidP="00234AA1">
      <w:pPr>
        <w:rPr>
          <w:noProof/>
          <w:lang w:eastAsia="pt-BR"/>
        </w:rPr>
      </w:pPr>
      <w:r w:rsidRPr="00E861DF">
        <w:rPr>
          <w:rFonts w:ascii="Times New Roman" w:hAnsi="Times New Roman" w:cs="Times New Roman"/>
          <w:sz w:val="24"/>
          <w:szCs w:val="24"/>
        </w:rPr>
        <w:lastRenderedPageBreak/>
        <w:t xml:space="preserve"> </w:t>
      </w:r>
    </w:p>
    <w:p w14:paraId="2C4F58C6" w14:textId="202EA119" w:rsidR="00233304" w:rsidRPr="00E861DF" w:rsidRDefault="00233304" w:rsidP="001C0D8F">
      <w:pPr>
        <w:pStyle w:val="PargrafodaLista"/>
        <w:numPr>
          <w:ilvl w:val="0"/>
          <w:numId w:val="15"/>
        </w:num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Décimo Terceiro Salário - Adiantamento</w:t>
      </w:r>
      <w:r w:rsidRPr="00E861DF">
        <w:rPr>
          <w:rFonts w:ascii="Times New Roman" w:eastAsia="Times New Roman" w:hAnsi="Times New Roman" w:cs="Times New Roman"/>
          <w:sz w:val="24"/>
          <w:szCs w:val="24"/>
        </w:rPr>
        <w:t xml:space="preserve"> – O saldo refere-se </w:t>
      </w:r>
      <w:r w:rsidR="005C0F67">
        <w:rPr>
          <w:rFonts w:ascii="Times New Roman" w:eastAsia="Times New Roman" w:hAnsi="Times New Roman" w:cs="Times New Roman"/>
          <w:sz w:val="24"/>
          <w:szCs w:val="24"/>
        </w:rPr>
        <w:t>ao</w:t>
      </w:r>
      <w:r w:rsidRPr="00E861DF">
        <w:rPr>
          <w:rFonts w:ascii="Times New Roman" w:eastAsia="Times New Roman" w:hAnsi="Times New Roman" w:cs="Times New Roman"/>
          <w:sz w:val="24"/>
          <w:szCs w:val="24"/>
        </w:rPr>
        <w:t xml:space="preserve"> adiantamento </w:t>
      </w:r>
      <w:r w:rsidR="005C0F67">
        <w:rPr>
          <w:rFonts w:ascii="Times New Roman" w:eastAsia="Times New Roman" w:hAnsi="Times New Roman" w:cs="Times New Roman"/>
          <w:sz w:val="24"/>
          <w:szCs w:val="24"/>
        </w:rPr>
        <w:t xml:space="preserve">da primeira parcela do </w:t>
      </w:r>
      <w:r w:rsidRPr="00E861DF">
        <w:rPr>
          <w:rFonts w:ascii="Times New Roman" w:eastAsia="Times New Roman" w:hAnsi="Times New Roman" w:cs="Times New Roman"/>
          <w:sz w:val="24"/>
          <w:szCs w:val="24"/>
        </w:rPr>
        <w:t xml:space="preserve">13º </w:t>
      </w:r>
      <w:r w:rsidR="00053DD7" w:rsidRPr="00E861DF">
        <w:rPr>
          <w:rFonts w:ascii="Times New Roman" w:eastAsia="Times New Roman" w:hAnsi="Times New Roman" w:cs="Times New Roman"/>
          <w:sz w:val="24"/>
          <w:szCs w:val="24"/>
        </w:rPr>
        <w:t xml:space="preserve">salário </w:t>
      </w:r>
      <w:r w:rsidR="005C0F67">
        <w:rPr>
          <w:rFonts w:ascii="Times New Roman" w:eastAsia="Times New Roman" w:hAnsi="Times New Roman" w:cs="Times New Roman"/>
          <w:sz w:val="24"/>
          <w:szCs w:val="24"/>
        </w:rPr>
        <w:t>pagos aos empregados em junho.</w:t>
      </w:r>
    </w:p>
    <w:p w14:paraId="0A602306" w14:textId="5B330999" w:rsidR="00822936" w:rsidRPr="00E861DF" w:rsidRDefault="00AE5345" w:rsidP="001C0D8F">
      <w:pPr>
        <w:pStyle w:val="PargrafodaLista"/>
        <w:numPr>
          <w:ilvl w:val="0"/>
          <w:numId w:val="15"/>
        </w:num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Adiantamento de Férias</w:t>
      </w:r>
      <w:r w:rsidRPr="00E861DF">
        <w:rPr>
          <w:rFonts w:ascii="Times New Roman" w:eastAsia="Times New Roman" w:hAnsi="Times New Roman" w:cs="Times New Roman"/>
          <w:sz w:val="24"/>
          <w:szCs w:val="24"/>
        </w:rPr>
        <w:t xml:space="preserve"> - refere-se ao pagamento antecipada do direito de férias, isto ocorre para que se cumpra a obrigação legal, prevista art. 145 “O pagamento da remuneração das férias e, se for o caso, o do abono referido no art. 143 serão efetuados até 2 (dois) dias antes do início do respectivo período”, Decreto-Lei n</w:t>
      </w:r>
      <w:r w:rsidR="00053DD7" w:rsidRPr="00E861DF">
        <w:rPr>
          <w:rFonts w:ascii="Times New Roman" w:eastAsia="Times New Roman" w:hAnsi="Times New Roman" w:cs="Times New Roman"/>
          <w:sz w:val="24"/>
          <w:szCs w:val="24"/>
        </w:rPr>
        <w:t>º</w:t>
      </w:r>
      <w:r w:rsidRPr="00E861DF">
        <w:rPr>
          <w:rFonts w:ascii="Times New Roman" w:eastAsia="Times New Roman" w:hAnsi="Times New Roman" w:cs="Times New Roman"/>
          <w:sz w:val="24"/>
          <w:szCs w:val="24"/>
        </w:rPr>
        <w:t xml:space="preserve"> 5.452, de </w:t>
      </w:r>
      <w:r w:rsidR="000651BD" w:rsidRPr="00E861DF">
        <w:rPr>
          <w:rFonts w:ascii="Times New Roman" w:eastAsia="Times New Roman" w:hAnsi="Times New Roman" w:cs="Times New Roman"/>
          <w:sz w:val="24"/>
          <w:szCs w:val="24"/>
        </w:rPr>
        <w:t>1</w:t>
      </w:r>
      <w:r w:rsidR="00053DD7" w:rsidRPr="00E861DF">
        <w:rPr>
          <w:rFonts w:ascii="Times New Roman" w:eastAsia="Times New Roman" w:hAnsi="Times New Roman" w:cs="Times New Roman"/>
          <w:sz w:val="24"/>
          <w:szCs w:val="24"/>
        </w:rPr>
        <w:t>º</w:t>
      </w:r>
      <w:r w:rsidRPr="00E861DF">
        <w:rPr>
          <w:rFonts w:ascii="Times New Roman" w:eastAsia="Times New Roman" w:hAnsi="Times New Roman" w:cs="Times New Roman"/>
          <w:sz w:val="24"/>
          <w:szCs w:val="24"/>
        </w:rPr>
        <w:t xml:space="preserve"> de maio de 1943.</w:t>
      </w:r>
      <w:r w:rsidR="00822936" w:rsidRPr="00E861DF">
        <w:rPr>
          <w:rFonts w:ascii="Times New Roman" w:eastAsia="Times New Roman" w:hAnsi="Times New Roman" w:cs="Times New Roman"/>
          <w:sz w:val="24"/>
          <w:szCs w:val="24"/>
        </w:rPr>
        <w:t xml:space="preserve"> </w:t>
      </w:r>
    </w:p>
    <w:p w14:paraId="4FE0DD43" w14:textId="7BFF415D" w:rsidR="00233304" w:rsidRPr="00E861DF" w:rsidRDefault="00AE5345" w:rsidP="001C0D8F">
      <w:pPr>
        <w:pStyle w:val="PargrafodaLista"/>
        <w:numPr>
          <w:ilvl w:val="0"/>
          <w:numId w:val="15"/>
        </w:num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Salários e Ordenados Pagos Antecipadamente</w:t>
      </w:r>
      <w:r w:rsidRPr="00E861DF">
        <w:rPr>
          <w:rFonts w:ascii="Times New Roman" w:eastAsia="Times New Roman" w:hAnsi="Times New Roman" w:cs="Times New Roman"/>
          <w:sz w:val="24"/>
          <w:szCs w:val="24"/>
        </w:rPr>
        <w:t xml:space="preserve"> – Registra o adiantamento a pessoal referente à remuneração no período de férias, quando o servidor opta pelo adiantamento do salário no gozo de férias. </w:t>
      </w:r>
      <w:r w:rsidR="005C0F67">
        <w:rPr>
          <w:rFonts w:ascii="Times New Roman" w:eastAsia="Times New Roman" w:hAnsi="Times New Roman" w:cs="Times New Roman"/>
          <w:sz w:val="24"/>
          <w:szCs w:val="24"/>
        </w:rPr>
        <w:t>O valor será</w:t>
      </w:r>
      <w:r w:rsidR="00B3536F">
        <w:rPr>
          <w:rFonts w:ascii="Times New Roman" w:eastAsia="Times New Roman" w:hAnsi="Times New Roman" w:cs="Times New Roman"/>
          <w:sz w:val="24"/>
          <w:szCs w:val="24"/>
        </w:rPr>
        <w:t xml:space="preserve"> restituído nas em duas parcelas, nas </w:t>
      </w:r>
      <w:proofErr w:type="spellStart"/>
      <w:proofErr w:type="gramStart"/>
      <w:r w:rsidR="00B3536F">
        <w:rPr>
          <w:rFonts w:ascii="Times New Roman" w:eastAsia="Times New Roman" w:hAnsi="Times New Roman" w:cs="Times New Roman"/>
          <w:sz w:val="24"/>
          <w:szCs w:val="24"/>
        </w:rPr>
        <w:t>proximas</w:t>
      </w:r>
      <w:proofErr w:type="spellEnd"/>
      <w:r w:rsidR="00B3536F">
        <w:rPr>
          <w:rFonts w:ascii="Times New Roman" w:eastAsia="Times New Roman" w:hAnsi="Times New Roman" w:cs="Times New Roman"/>
          <w:sz w:val="24"/>
          <w:szCs w:val="24"/>
        </w:rPr>
        <w:t xml:space="preserve">  folhas</w:t>
      </w:r>
      <w:proofErr w:type="gramEnd"/>
      <w:r w:rsidR="00B3536F">
        <w:rPr>
          <w:rFonts w:ascii="Times New Roman" w:eastAsia="Times New Roman" w:hAnsi="Times New Roman" w:cs="Times New Roman"/>
          <w:sz w:val="24"/>
          <w:szCs w:val="24"/>
        </w:rPr>
        <w:t xml:space="preserve"> de pagamento.</w:t>
      </w:r>
    </w:p>
    <w:p w14:paraId="0095411D" w14:textId="0BC98DA8" w:rsidR="00233304" w:rsidRDefault="00233304" w:rsidP="001C0D8F">
      <w:pPr>
        <w:pStyle w:val="PargrafodaLista"/>
        <w:numPr>
          <w:ilvl w:val="0"/>
          <w:numId w:val="15"/>
        </w:num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Adiantamento Concedido</w:t>
      </w:r>
      <w:r w:rsidRPr="00E861DF">
        <w:rPr>
          <w:rFonts w:ascii="Times New Roman" w:eastAsia="Times New Roman" w:hAnsi="Times New Roman" w:cs="Times New Roman"/>
          <w:sz w:val="24"/>
          <w:szCs w:val="24"/>
        </w:rPr>
        <w:t xml:space="preserve"> – Registra os valores disponibilizados para suprimento de fundos que tem como objetivo custear despesas de pequeno vulto ou eventuais. O Suprimento de Fundos é uma autorização de execução orçamentária e financeira por uma forma diferente da normal, tendo como meio de pagamento o Cartão de Pagamento do Governo Federal, sempre precedido de empenho na dotação orçamentária específica e natureza de despesa própria, com a finalidade de efetuar despesas que, pela sua excepcionalidade, não possam se subordinar ao processo normal de aplicação, isto é, não seja possível o empenho direto ao fornecedor ou prestador, na forma da Lei nº 4.320/</w:t>
      </w:r>
      <w:r w:rsidR="00053DD7" w:rsidRPr="00E861DF">
        <w:rPr>
          <w:rFonts w:ascii="Times New Roman" w:eastAsia="Times New Roman" w:hAnsi="Times New Roman" w:cs="Times New Roman"/>
          <w:sz w:val="24"/>
          <w:szCs w:val="24"/>
        </w:rPr>
        <w:t>19</w:t>
      </w:r>
      <w:r w:rsidRPr="00E861DF">
        <w:rPr>
          <w:rFonts w:ascii="Times New Roman" w:eastAsia="Times New Roman" w:hAnsi="Times New Roman" w:cs="Times New Roman"/>
          <w:sz w:val="24"/>
          <w:szCs w:val="24"/>
        </w:rPr>
        <w:t>64, precedido de licitação ou sua dispensa, em conformidade com a Lei nº 8.666</w:t>
      </w:r>
      <w:r w:rsidR="00053DD7" w:rsidRPr="00E861DF">
        <w:rPr>
          <w:rFonts w:ascii="Times New Roman" w:eastAsia="Times New Roman" w:hAnsi="Times New Roman" w:cs="Times New Roman"/>
          <w:sz w:val="24"/>
          <w:szCs w:val="24"/>
        </w:rPr>
        <w:t>/1993</w:t>
      </w:r>
      <w:r w:rsidRPr="00E861DF">
        <w:rPr>
          <w:rFonts w:ascii="Times New Roman" w:eastAsia="Times New Roman" w:hAnsi="Times New Roman" w:cs="Times New Roman"/>
          <w:sz w:val="24"/>
          <w:szCs w:val="24"/>
        </w:rPr>
        <w:t xml:space="preserve">. Em regra, o suprido deve </w:t>
      </w:r>
      <w:bookmarkEnd w:id="49"/>
      <w:r w:rsidRPr="00E861DF">
        <w:rPr>
          <w:rFonts w:ascii="Times New Roman" w:eastAsia="Times New Roman" w:hAnsi="Times New Roman" w:cs="Times New Roman"/>
          <w:sz w:val="24"/>
          <w:szCs w:val="24"/>
        </w:rPr>
        <w:t xml:space="preserve">prestar contas dos recursos de suprimento de fundos dentro do exercício financeiro. Devido a esta especificidade os saldos no início do exercício sempre serão maiores que o saldo de encerramento. </w:t>
      </w:r>
    </w:p>
    <w:p w14:paraId="4E4C0C65" w14:textId="2C58D08A" w:rsidR="00F334D2" w:rsidRPr="00D727E3" w:rsidRDefault="00F334D2" w:rsidP="001C0D8F">
      <w:pPr>
        <w:pStyle w:val="PargrafodaLista"/>
        <w:numPr>
          <w:ilvl w:val="0"/>
          <w:numId w:val="15"/>
        </w:num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D727E3">
        <w:rPr>
          <w:rFonts w:ascii="Times New Roman" w:eastAsia="Times New Roman" w:hAnsi="Times New Roman" w:cs="Times New Roman"/>
          <w:b/>
          <w:bCs/>
          <w:sz w:val="24"/>
          <w:szCs w:val="24"/>
        </w:rPr>
        <w:t xml:space="preserve">Aluguéis </w:t>
      </w:r>
      <w:r w:rsidR="00D727E3" w:rsidRPr="00D727E3">
        <w:rPr>
          <w:rFonts w:ascii="Times New Roman" w:eastAsia="Times New Roman" w:hAnsi="Times New Roman" w:cs="Times New Roman"/>
          <w:b/>
          <w:bCs/>
          <w:sz w:val="24"/>
          <w:szCs w:val="24"/>
        </w:rPr>
        <w:t>a</w:t>
      </w:r>
      <w:r w:rsidRPr="00D727E3">
        <w:rPr>
          <w:rFonts w:ascii="Times New Roman" w:eastAsia="Times New Roman" w:hAnsi="Times New Roman" w:cs="Times New Roman"/>
          <w:b/>
          <w:bCs/>
          <w:sz w:val="24"/>
          <w:szCs w:val="24"/>
        </w:rPr>
        <w:t xml:space="preserve"> receber</w:t>
      </w:r>
      <w:r w:rsidR="00D727E3" w:rsidRPr="00D727E3">
        <w:rPr>
          <w:rFonts w:ascii="Times New Roman" w:eastAsia="Times New Roman" w:hAnsi="Times New Roman" w:cs="Times New Roman"/>
          <w:sz w:val="24"/>
          <w:szCs w:val="24"/>
        </w:rPr>
        <w:t xml:space="preserve"> - Registra os valores a receber decorrentes de contratos de aluguéis</w:t>
      </w:r>
      <w:r w:rsidR="00590619">
        <w:rPr>
          <w:rFonts w:ascii="Times New Roman" w:eastAsia="Times New Roman" w:hAnsi="Times New Roman" w:cs="Times New Roman"/>
          <w:sz w:val="24"/>
          <w:szCs w:val="24"/>
        </w:rPr>
        <w:t xml:space="preserve"> que tem como objetivo a concessão de direito real para exploração da cantina do HU-</w:t>
      </w:r>
      <w:proofErr w:type="spellStart"/>
      <w:r w:rsidR="00590619">
        <w:rPr>
          <w:rFonts w:ascii="Times New Roman" w:eastAsia="Times New Roman" w:hAnsi="Times New Roman" w:cs="Times New Roman"/>
          <w:sz w:val="24"/>
          <w:szCs w:val="24"/>
        </w:rPr>
        <w:t>Univasf</w:t>
      </w:r>
      <w:proofErr w:type="spellEnd"/>
      <w:r w:rsidR="00590619">
        <w:rPr>
          <w:rFonts w:ascii="Times New Roman" w:eastAsia="Times New Roman" w:hAnsi="Times New Roman" w:cs="Times New Roman"/>
          <w:sz w:val="24"/>
          <w:szCs w:val="24"/>
        </w:rPr>
        <w:t>.</w:t>
      </w:r>
    </w:p>
    <w:p w14:paraId="36986F0D" w14:textId="0969021A" w:rsidR="00233304" w:rsidRDefault="00233304" w:rsidP="001C0D8F">
      <w:pPr>
        <w:pStyle w:val="PargrafodaLista"/>
        <w:numPr>
          <w:ilvl w:val="0"/>
          <w:numId w:val="15"/>
        </w:num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Prêmios de Seguros</w:t>
      </w:r>
      <w:r w:rsidRPr="00E861DF">
        <w:rPr>
          <w:rFonts w:ascii="Times New Roman" w:eastAsia="Times New Roman" w:hAnsi="Times New Roman" w:cs="Times New Roman"/>
          <w:sz w:val="24"/>
          <w:szCs w:val="24"/>
        </w:rPr>
        <w:t xml:space="preserve">, </w:t>
      </w:r>
      <w:r w:rsidRPr="00E861DF">
        <w:rPr>
          <w:rFonts w:ascii="Times New Roman" w:eastAsia="Times New Roman" w:hAnsi="Times New Roman" w:cs="Times New Roman"/>
          <w:b/>
          <w:bCs/>
          <w:sz w:val="24"/>
          <w:szCs w:val="24"/>
        </w:rPr>
        <w:t>Assinatura e Anuidades a Apropriar</w:t>
      </w:r>
      <w:r w:rsidRPr="00E861DF">
        <w:rPr>
          <w:rFonts w:ascii="Times New Roman" w:eastAsia="Times New Roman" w:hAnsi="Times New Roman" w:cs="Times New Roman"/>
          <w:sz w:val="24"/>
          <w:szCs w:val="24"/>
        </w:rPr>
        <w:t xml:space="preserve">, </w:t>
      </w:r>
      <w:r w:rsidRPr="00E861DF">
        <w:rPr>
          <w:rFonts w:ascii="Times New Roman" w:eastAsia="Times New Roman" w:hAnsi="Times New Roman" w:cs="Times New Roman"/>
          <w:b/>
          <w:bCs/>
          <w:sz w:val="24"/>
          <w:szCs w:val="24"/>
        </w:rPr>
        <w:t xml:space="preserve">Tributos Pagos a </w:t>
      </w:r>
      <w:r w:rsidR="00AB28CA" w:rsidRPr="00E861DF">
        <w:rPr>
          <w:rFonts w:ascii="Times New Roman" w:eastAsia="Times New Roman" w:hAnsi="Times New Roman" w:cs="Times New Roman"/>
          <w:b/>
          <w:bCs/>
          <w:sz w:val="24"/>
          <w:szCs w:val="24"/>
        </w:rPr>
        <w:t>Apropriar, Serviços</w:t>
      </w:r>
      <w:r w:rsidRPr="00E861DF">
        <w:rPr>
          <w:rFonts w:ascii="Times New Roman" w:eastAsia="Times New Roman" w:hAnsi="Times New Roman" w:cs="Times New Roman"/>
          <w:b/>
          <w:bCs/>
          <w:sz w:val="24"/>
          <w:szCs w:val="24"/>
        </w:rPr>
        <w:t xml:space="preserve"> Pagos Antecipadamente e Outras Despesa Pagas </w:t>
      </w:r>
      <w:r w:rsidR="000651BD" w:rsidRPr="00E861DF">
        <w:rPr>
          <w:rFonts w:ascii="Times New Roman" w:eastAsia="Times New Roman" w:hAnsi="Times New Roman" w:cs="Times New Roman"/>
          <w:b/>
          <w:bCs/>
          <w:sz w:val="24"/>
          <w:szCs w:val="24"/>
        </w:rPr>
        <w:t>Antecipadas</w:t>
      </w:r>
      <w:r w:rsidR="000651BD" w:rsidRPr="00E861DF">
        <w:rPr>
          <w:rFonts w:ascii="Times New Roman" w:eastAsia="Times New Roman" w:hAnsi="Times New Roman" w:cs="Times New Roman"/>
          <w:sz w:val="24"/>
          <w:szCs w:val="24"/>
        </w:rPr>
        <w:t xml:space="preserve"> - </w:t>
      </w:r>
      <w:r w:rsidRPr="00E861DF">
        <w:rPr>
          <w:rFonts w:ascii="Times New Roman" w:eastAsia="Times New Roman" w:hAnsi="Times New Roman" w:cs="Times New Roman"/>
          <w:sz w:val="24"/>
          <w:szCs w:val="24"/>
        </w:rPr>
        <w:t>são valores a apropriar decorrente dos pagamentos antecipados que serão realizados em meses subsequentes.</w:t>
      </w:r>
    </w:p>
    <w:p w14:paraId="47D96DE6" w14:textId="46825A53" w:rsidR="004F1A06" w:rsidRPr="00E861DF" w:rsidRDefault="00233304" w:rsidP="001C0D8F">
      <w:pPr>
        <w:pStyle w:val="PargrafodaLista"/>
        <w:numPr>
          <w:ilvl w:val="0"/>
          <w:numId w:val="15"/>
        </w:num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Créditos a receber decorrente de infração</w:t>
      </w:r>
      <w:r w:rsidRPr="00E861DF">
        <w:rPr>
          <w:rFonts w:ascii="Times New Roman" w:eastAsia="Times New Roman" w:hAnsi="Times New Roman" w:cs="Times New Roman"/>
          <w:sz w:val="24"/>
          <w:szCs w:val="24"/>
        </w:rPr>
        <w:t xml:space="preserve"> – São créditos decorrentes de infração contratual relacionados a quebra de contrato por parte dos fornecedores de serviço ou material, que por descumprimento de cláusulas contratuais foram autuados e multados; receitas a receber referente a exploração de espaço público aguardando o recebimento por GRU e despesas anuladas que carecem de ser restituídas à EBSERH.</w:t>
      </w:r>
    </w:p>
    <w:p w14:paraId="35AA0CBA" w14:textId="48ADD123" w:rsidR="00590619" w:rsidRDefault="009B55B8" w:rsidP="001C0D8F">
      <w:pPr>
        <w:pStyle w:val="PargrafodaLista"/>
        <w:numPr>
          <w:ilvl w:val="0"/>
          <w:numId w:val="15"/>
        </w:num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Remuneração da Conta Única a Receber</w:t>
      </w:r>
      <w:r w:rsidRPr="00E861DF">
        <w:rPr>
          <w:rFonts w:ascii="Times New Roman" w:eastAsia="Times New Roman" w:hAnsi="Times New Roman" w:cs="Times New Roman"/>
          <w:sz w:val="24"/>
          <w:szCs w:val="24"/>
        </w:rPr>
        <w:t xml:space="preserve"> - Registra os rendimentos positivos a receber com origem em aplicações de financeiro da conta única.   </w:t>
      </w:r>
    </w:p>
    <w:p w14:paraId="7B7F6C53" w14:textId="6F728936" w:rsidR="00405D55" w:rsidRPr="00405D55" w:rsidRDefault="00405D55" w:rsidP="001C0D8F">
      <w:pPr>
        <w:pStyle w:val="PargrafodaLista"/>
        <w:numPr>
          <w:ilvl w:val="0"/>
          <w:numId w:val="15"/>
        </w:numPr>
        <w:pBdr>
          <w:top w:val="nil"/>
          <w:left w:val="nil"/>
          <w:bottom w:val="nil"/>
          <w:right w:val="nil"/>
          <w:between w:val="nil"/>
        </w:pBdr>
        <w:spacing w:before="12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Valores a receber por Devolução de Despesa</w:t>
      </w:r>
      <w:r>
        <w:rPr>
          <w:rFonts w:ascii="Times New Roman" w:eastAsia="Times New Roman" w:hAnsi="Times New Roman" w:cs="Times New Roman"/>
          <w:sz w:val="24"/>
          <w:szCs w:val="24"/>
        </w:rPr>
        <w:t xml:space="preserve"> - R</w:t>
      </w:r>
      <w:r w:rsidRPr="00405D55">
        <w:rPr>
          <w:rFonts w:ascii="Times New Roman" w:eastAsia="Times New Roman" w:hAnsi="Times New Roman" w:cs="Times New Roman"/>
          <w:sz w:val="24"/>
          <w:szCs w:val="24"/>
        </w:rPr>
        <w:t>egistra os valores a receber decorrentes de despesas estornadas</w:t>
      </w:r>
      <w:r>
        <w:rPr>
          <w:rFonts w:ascii="Times New Roman" w:eastAsia="Times New Roman" w:hAnsi="Times New Roman" w:cs="Times New Roman"/>
          <w:sz w:val="24"/>
          <w:szCs w:val="24"/>
        </w:rPr>
        <w:t>.</w:t>
      </w:r>
    </w:p>
    <w:p w14:paraId="11D00B21" w14:textId="756C31FE" w:rsidR="009B55B8" w:rsidRPr="00093C43" w:rsidRDefault="00405D55" w:rsidP="001C0D8F">
      <w:pPr>
        <w:pStyle w:val="PargrafodaLista"/>
        <w:numPr>
          <w:ilvl w:val="0"/>
          <w:numId w:val="15"/>
        </w:numPr>
        <w:pBdr>
          <w:top w:val="nil"/>
          <w:left w:val="nil"/>
          <w:bottom w:val="nil"/>
          <w:right w:val="nil"/>
          <w:between w:val="nil"/>
        </w:pBdr>
        <w:spacing w:before="12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Títulos a receber - </w:t>
      </w:r>
      <w:r>
        <w:rPr>
          <w:rFonts w:ascii="Times New Roman" w:eastAsia="Times New Roman" w:hAnsi="Times New Roman" w:cs="Times New Roman"/>
          <w:sz w:val="24"/>
          <w:szCs w:val="24"/>
        </w:rPr>
        <w:t>C</w:t>
      </w:r>
      <w:r w:rsidRPr="00405D55">
        <w:rPr>
          <w:rFonts w:ascii="Times New Roman" w:eastAsia="Times New Roman" w:hAnsi="Times New Roman" w:cs="Times New Roman"/>
          <w:sz w:val="24"/>
          <w:szCs w:val="24"/>
        </w:rPr>
        <w:t xml:space="preserve">ompreende os </w:t>
      </w:r>
      <w:r w:rsidRPr="00B228E7">
        <w:rPr>
          <w:rFonts w:ascii="Times New Roman" w:eastAsia="Times New Roman" w:hAnsi="Times New Roman" w:cs="Times New Roman"/>
          <w:sz w:val="24"/>
          <w:szCs w:val="24"/>
        </w:rPr>
        <w:t>valores a receber a curto prazo representados por notas promissórias, letras de câmbio e outros.</w:t>
      </w:r>
      <w:r w:rsidR="004D7935" w:rsidRPr="00B228E7">
        <w:rPr>
          <w:rFonts w:ascii="Times New Roman" w:eastAsia="Times New Roman" w:hAnsi="Times New Roman" w:cs="Times New Roman"/>
          <w:sz w:val="24"/>
          <w:szCs w:val="24"/>
        </w:rPr>
        <w:t xml:space="preserve"> </w:t>
      </w:r>
    </w:p>
    <w:p w14:paraId="7FD02FFB" w14:textId="77DD4E4A" w:rsidR="00E56194" w:rsidRPr="00590619" w:rsidRDefault="00BB4BCF" w:rsidP="001C0D8F">
      <w:pPr>
        <w:pStyle w:val="Ttulo1"/>
        <w:numPr>
          <w:ilvl w:val="2"/>
          <w:numId w:val="11"/>
        </w:numPr>
        <w:spacing w:before="120" w:after="240"/>
        <w:jc w:val="both"/>
        <w:rPr>
          <w:rFonts w:ascii="Times New Roman" w:eastAsia="Times New Roman" w:hAnsi="Times New Roman" w:cs="Times New Roman"/>
          <w:b/>
          <w:color w:val="auto"/>
          <w:sz w:val="24"/>
          <w:szCs w:val="24"/>
        </w:rPr>
      </w:pPr>
      <w:bookmarkStart w:id="70" w:name="_Toc65000056"/>
      <w:bookmarkStart w:id="71" w:name="_Toc65000141"/>
      <w:bookmarkStart w:id="72" w:name="_Toc65000214"/>
      <w:bookmarkStart w:id="73" w:name="_Toc113638525"/>
      <w:r w:rsidRPr="00590619">
        <w:rPr>
          <w:rFonts w:ascii="Times New Roman" w:eastAsia="Times New Roman" w:hAnsi="Times New Roman" w:cs="Times New Roman"/>
          <w:b/>
          <w:color w:val="auto"/>
          <w:sz w:val="24"/>
          <w:szCs w:val="24"/>
        </w:rPr>
        <w:t>Estoques</w:t>
      </w:r>
      <w:bookmarkEnd w:id="70"/>
      <w:bookmarkEnd w:id="71"/>
      <w:bookmarkEnd w:id="72"/>
      <w:bookmarkEnd w:id="73"/>
      <w:r w:rsidR="00F27A4E" w:rsidRPr="00590619">
        <w:rPr>
          <w:rFonts w:ascii="Times New Roman" w:eastAsia="Times New Roman" w:hAnsi="Times New Roman" w:cs="Times New Roman"/>
          <w:b/>
          <w:color w:val="auto"/>
          <w:sz w:val="24"/>
          <w:szCs w:val="24"/>
        </w:rPr>
        <w:t xml:space="preserve">  </w:t>
      </w:r>
    </w:p>
    <w:p w14:paraId="1167EC9C" w14:textId="1EA282F5" w:rsidR="00616B9F" w:rsidRPr="00E861DF" w:rsidRDefault="00606C71" w:rsidP="00AC7358">
      <w:pPr>
        <w:spacing w:before="120" w:after="240" w:line="360" w:lineRule="auto"/>
        <w:jc w:val="both"/>
        <w:rPr>
          <w:noProof/>
        </w:rPr>
      </w:pPr>
      <w:r w:rsidRPr="00606C71">
        <w:rPr>
          <w:noProof/>
        </w:rPr>
        <w:drawing>
          <wp:inline distT="0" distB="0" distL="0" distR="0" wp14:anchorId="5F45333F" wp14:editId="137309F0">
            <wp:extent cx="5362575" cy="1371600"/>
            <wp:effectExtent l="0" t="0" r="9525"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62575" cy="1371600"/>
                    </a:xfrm>
                    <a:prstGeom prst="rect">
                      <a:avLst/>
                    </a:prstGeom>
                    <a:noFill/>
                    <a:ln>
                      <a:noFill/>
                    </a:ln>
                  </pic:spPr>
                </pic:pic>
              </a:graphicData>
            </a:graphic>
          </wp:inline>
        </w:drawing>
      </w:r>
    </w:p>
    <w:p w14:paraId="37ECB4AE" w14:textId="77777777" w:rsidR="00355942" w:rsidRPr="00F32DAF" w:rsidRDefault="00355942" w:rsidP="00355942">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093C43">
        <w:rPr>
          <w:rFonts w:ascii="Times New Roman" w:eastAsia="Times New Roman" w:hAnsi="Times New Roman" w:cs="Times New Roman"/>
          <w:b/>
          <w:bCs/>
          <w:sz w:val="24"/>
          <w:szCs w:val="24"/>
        </w:rPr>
        <w:t>Estoque de Mercadoria para revenda</w:t>
      </w:r>
      <w:r>
        <w:rPr>
          <w:rFonts w:ascii="Times New Roman" w:eastAsia="Times New Roman" w:hAnsi="Times New Roman" w:cs="Times New Roman"/>
          <w:b/>
          <w:bCs/>
          <w:sz w:val="24"/>
          <w:szCs w:val="24"/>
        </w:rPr>
        <w:t xml:space="preserve"> - </w:t>
      </w:r>
      <w:r>
        <w:rPr>
          <w:rFonts w:ascii="Times New Roman" w:eastAsia="Times New Roman" w:hAnsi="Times New Roman" w:cs="Times New Roman"/>
          <w:sz w:val="24"/>
          <w:szCs w:val="24"/>
        </w:rPr>
        <w:t>R</w:t>
      </w:r>
      <w:r w:rsidRPr="00F32DAF">
        <w:rPr>
          <w:rFonts w:ascii="Times New Roman" w:eastAsia="Times New Roman" w:hAnsi="Times New Roman" w:cs="Times New Roman"/>
          <w:sz w:val="24"/>
          <w:szCs w:val="24"/>
        </w:rPr>
        <w:t>egistra o valor das mercadorias em trânsito relativas a estoques pr</w:t>
      </w:r>
      <w:r>
        <w:rPr>
          <w:rFonts w:ascii="Times New Roman" w:eastAsia="Times New Roman" w:hAnsi="Times New Roman" w:cs="Times New Roman"/>
          <w:sz w:val="24"/>
          <w:szCs w:val="24"/>
        </w:rPr>
        <w:t>óprios da entidade. Os valores deverão ser reclassificados pois não existe a possibilidade de comercialização de almoxarifado.</w:t>
      </w:r>
    </w:p>
    <w:p w14:paraId="58BC9701" w14:textId="77777777" w:rsidR="00355942" w:rsidRDefault="00355942" w:rsidP="00355942">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8752D9">
        <w:rPr>
          <w:rFonts w:ascii="Times New Roman" w:eastAsia="Times New Roman" w:hAnsi="Times New Roman" w:cs="Times New Roman"/>
          <w:b/>
          <w:bCs/>
          <w:sz w:val="24"/>
          <w:szCs w:val="24"/>
        </w:rPr>
        <w:t>Material de Consumo em Trânsito/Mercadoria para Doação em Trânsito</w:t>
      </w:r>
      <w:r w:rsidRPr="008752D9">
        <w:rPr>
          <w:rFonts w:ascii="Times New Roman" w:eastAsia="Times New Roman" w:hAnsi="Times New Roman" w:cs="Times New Roman"/>
          <w:sz w:val="24"/>
          <w:szCs w:val="24"/>
        </w:rPr>
        <w:t xml:space="preserve"> – Trata-se de transferência de materiais de consumo entre unidades integrantes da administração direta ou indireta (empresa dependente). Aguardam os trâmites administrativos de recebimento e classificação na conta de material de consumo específica.</w:t>
      </w:r>
    </w:p>
    <w:p w14:paraId="24CF5941" w14:textId="4AE3BCF2" w:rsidR="009B55B8" w:rsidRDefault="0068641C" w:rsidP="001C0D8F">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Material de Consumo</w:t>
      </w:r>
      <w:r w:rsidRPr="00E861DF">
        <w:rPr>
          <w:rFonts w:ascii="Times New Roman" w:eastAsia="Times New Roman" w:hAnsi="Times New Roman" w:cs="Times New Roman"/>
          <w:sz w:val="24"/>
          <w:szCs w:val="24"/>
        </w:rPr>
        <w:t xml:space="preserve"> – Compreende o montante consolidado de estoque de material de almoxarifado de toda rede EBSERH</w:t>
      </w:r>
      <w:r w:rsidRPr="00B3536F">
        <w:rPr>
          <w:rFonts w:ascii="Times New Roman" w:eastAsia="Times New Roman" w:hAnsi="Times New Roman" w:cs="Times New Roman"/>
          <w:sz w:val="24"/>
          <w:szCs w:val="24"/>
        </w:rPr>
        <w:t>, 3</w:t>
      </w:r>
      <w:r w:rsidR="006C390F" w:rsidRPr="00B3536F">
        <w:rPr>
          <w:rFonts w:ascii="Times New Roman" w:eastAsia="Times New Roman" w:hAnsi="Times New Roman" w:cs="Times New Roman"/>
          <w:sz w:val="24"/>
          <w:szCs w:val="24"/>
        </w:rPr>
        <w:t>9</w:t>
      </w:r>
      <w:r w:rsidRPr="00B3536F">
        <w:rPr>
          <w:rFonts w:ascii="Times New Roman" w:eastAsia="Times New Roman" w:hAnsi="Times New Roman" w:cs="Times New Roman"/>
          <w:sz w:val="24"/>
          <w:szCs w:val="24"/>
        </w:rPr>
        <w:t xml:space="preserve"> </w:t>
      </w:r>
      <w:r w:rsidRPr="00B3536F">
        <w:rPr>
          <w:rFonts w:ascii="Times New Roman" w:eastAsia="Times New Roman" w:hAnsi="Times New Roman"/>
          <w:sz w:val="24"/>
        </w:rPr>
        <w:t xml:space="preserve">(trinta e </w:t>
      </w:r>
      <w:r w:rsidR="006C390F" w:rsidRPr="00B3536F">
        <w:rPr>
          <w:rFonts w:ascii="Times New Roman" w:eastAsia="Times New Roman" w:hAnsi="Times New Roman"/>
          <w:sz w:val="24"/>
        </w:rPr>
        <w:t>nove</w:t>
      </w:r>
      <w:r w:rsidRPr="00B3536F">
        <w:rPr>
          <w:rFonts w:ascii="Times New Roman" w:eastAsia="Times New Roman" w:hAnsi="Times New Roman"/>
          <w:sz w:val="24"/>
        </w:rPr>
        <w:t>)</w:t>
      </w:r>
      <w:r w:rsidRPr="00E861DF">
        <w:rPr>
          <w:rFonts w:ascii="Times New Roman" w:eastAsia="Times New Roman" w:hAnsi="Times New Roman"/>
          <w:sz w:val="24"/>
        </w:rPr>
        <w:t xml:space="preserve"> </w:t>
      </w:r>
      <w:r w:rsidRPr="00E861DF">
        <w:rPr>
          <w:rFonts w:ascii="Times New Roman" w:eastAsia="Times New Roman" w:hAnsi="Times New Roman" w:cs="Times New Roman"/>
          <w:sz w:val="24"/>
          <w:szCs w:val="24"/>
        </w:rPr>
        <w:t>unidades hospitalares mais a Sede Administrativa</w:t>
      </w:r>
      <w:r w:rsidR="009B55B8" w:rsidRPr="00E861DF">
        <w:rPr>
          <w:rFonts w:ascii="Times New Roman" w:eastAsia="Times New Roman" w:hAnsi="Times New Roman" w:cs="Times New Roman"/>
          <w:sz w:val="24"/>
          <w:szCs w:val="24"/>
        </w:rPr>
        <w:t>, destinados ao atendimento do consumo interno das unidades.</w:t>
      </w:r>
    </w:p>
    <w:p w14:paraId="4814D1F9" w14:textId="60DCE08C" w:rsidR="00355942" w:rsidRPr="00355942" w:rsidRDefault="00355942" w:rsidP="00355942">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Material de Consumo</w:t>
      </w:r>
      <w:r w:rsidRPr="00E861DF">
        <w:rPr>
          <w:rFonts w:ascii="Times New Roman" w:eastAsia="Times New Roman" w:hAnsi="Times New Roman" w:cs="Times New Roman"/>
          <w:sz w:val="24"/>
          <w:szCs w:val="24"/>
        </w:rPr>
        <w:t xml:space="preserve"> - </w:t>
      </w:r>
      <w:r w:rsidRPr="00E861DF">
        <w:rPr>
          <w:rFonts w:ascii="Times New Roman" w:eastAsia="Times New Roman" w:hAnsi="Times New Roman" w:cs="Times New Roman"/>
          <w:b/>
          <w:bCs/>
          <w:sz w:val="24"/>
          <w:szCs w:val="24"/>
        </w:rPr>
        <w:t>Estoque Interno</w:t>
      </w:r>
      <w:r w:rsidRPr="00E861DF">
        <w:rPr>
          <w:rFonts w:ascii="Times New Roman" w:eastAsia="Times New Roman" w:hAnsi="Times New Roman" w:cs="Times New Roman"/>
          <w:sz w:val="24"/>
          <w:szCs w:val="24"/>
        </w:rPr>
        <w:t xml:space="preserve"> – Registra o valor de material de consumo reservado em estoque interno para distribuição/uso na unidade.                                                                     </w:t>
      </w:r>
    </w:p>
    <w:p w14:paraId="3B1DD3DB" w14:textId="51082FD5" w:rsidR="0068641C" w:rsidRPr="00E861DF" w:rsidRDefault="00FE75D0" w:rsidP="001C0D8F">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b/>
          <w:bCs/>
          <w:sz w:val="24"/>
          <w:szCs w:val="24"/>
        </w:rPr>
        <w:t xml:space="preserve">Material de Consumo – Estoque em Armazém de Terceiros para </w:t>
      </w:r>
      <w:r w:rsidR="0068641C" w:rsidRPr="00E861DF">
        <w:rPr>
          <w:rFonts w:ascii="Times New Roman" w:eastAsia="Times New Roman" w:hAnsi="Times New Roman" w:cs="Times New Roman"/>
          <w:b/>
          <w:bCs/>
          <w:sz w:val="24"/>
          <w:szCs w:val="24"/>
        </w:rPr>
        <w:t>D</w:t>
      </w:r>
      <w:r w:rsidRPr="00E861DF">
        <w:rPr>
          <w:rFonts w:ascii="Times New Roman" w:eastAsia="Times New Roman" w:hAnsi="Times New Roman" w:cs="Times New Roman"/>
          <w:b/>
          <w:bCs/>
          <w:sz w:val="24"/>
          <w:szCs w:val="24"/>
        </w:rPr>
        <w:t>istribuição</w:t>
      </w:r>
      <w:r w:rsidR="0068641C" w:rsidRPr="00E861DF">
        <w:rPr>
          <w:rFonts w:ascii="Times New Roman" w:eastAsia="Times New Roman" w:hAnsi="Times New Roman" w:cs="Times New Roman"/>
          <w:sz w:val="24"/>
          <w:szCs w:val="24"/>
        </w:rPr>
        <w:t xml:space="preserve"> – registra os valores relativos a aquisições e ou transferências de materiais de consumo para a formação de estoque, mantido em armazém </w:t>
      </w:r>
      <w:r w:rsidR="00786C8F" w:rsidRPr="00E861DF">
        <w:rPr>
          <w:rFonts w:ascii="Times New Roman" w:eastAsia="Times New Roman" w:hAnsi="Times New Roman" w:cs="Times New Roman"/>
          <w:sz w:val="24"/>
          <w:szCs w:val="24"/>
        </w:rPr>
        <w:t>de ter</w:t>
      </w:r>
      <w:r w:rsidR="0068641C" w:rsidRPr="00E861DF">
        <w:rPr>
          <w:rFonts w:ascii="Times New Roman" w:eastAsia="Times New Roman" w:hAnsi="Times New Roman" w:cs="Times New Roman"/>
          <w:sz w:val="24"/>
          <w:szCs w:val="24"/>
        </w:rPr>
        <w:t xml:space="preserve">ceiros, destinado a </w:t>
      </w:r>
      <w:r w:rsidR="00786C8F" w:rsidRPr="00E861DF">
        <w:rPr>
          <w:rFonts w:ascii="Times New Roman" w:eastAsia="Times New Roman" w:hAnsi="Times New Roman" w:cs="Times New Roman"/>
          <w:sz w:val="24"/>
          <w:szCs w:val="24"/>
        </w:rPr>
        <w:t>distribuição</w:t>
      </w:r>
      <w:r w:rsidR="0068641C" w:rsidRPr="00E861DF">
        <w:rPr>
          <w:rFonts w:ascii="Times New Roman" w:eastAsia="Times New Roman" w:hAnsi="Times New Roman" w:cs="Times New Roman"/>
          <w:sz w:val="24"/>
          <w:szCs w:val="24"/>
        </w:rPr>
        <w:t xml:space="preserve">                              </w:t>
      </w:r>
    </w:p>
    <w:p w14:paraId="43CE5843" w14:textId="719BA929" w:rsidR="0068641C" w:rsidRPr="00E861DF" w:rsidRDefault="00A01D69" w:rsidP="0068641C">
      <w:pPr>
        <w:tabs>
          <w:tab w:val="right" w:pos="9071"/>
        </w:tabs>
        <w:spacing w:before="120" w:after="240" w:line="360" w:lineRule="auto"/>
        <w:jc w:val="both"/>
        <w:rPr>
          <w:rFonts w:ascii="Times New Roman" w:hAnsi="Times New Roman" w:cs="Times New Roman"/>
          <w:sz w:val="24"/>
          <w:szCs w:val="24"/>
        </w:rPr>
      </w:pPr>
      <w:r w:rsidRPr="00E861DF">
        <w:rPr>
          <w:rFonts w:ascii="Times New Roman" w:eastAsia="Times New Roman" w:hAnsi="Times New Roman" w:cs="Times New Roman"/>
          <w:sz w:val="24"/>
          <w:szCs w:val="24"/>
        </w:rPr>
        <w:t xml:space="preserve">          </w:t>
      </w:r>
      <w:r w:rsidR="0068641C" w:rsidRPr="007B70D5">
        <w:rPr>
          <w:rFonts w:ascii="Times New Roman" w:hAnsi="Times New Roman" w:cs="Times New Roman"/>
          <w:sz w:val="24"/>
          <w:szCs w:val="24"/>
        </w:rPr>
        <w:t>Veja abaixo o detalhamento do estoque de material de consumo:</w:t>
      </w:r>
    </w:p>
    <w:p w14:paraId="7BB574E4" w14:textId="2F0B3B14" w:rsidR="00D97F72" w:rsidRPr="00E861DF" w:rsidRDefault="007B70D5" w:rsidP="0068641C">
      <w:pPr>
        <w:tabs>
          <w:tab w:val="right" w:pos="9071"/>
        </w:tabs>
        <w:spacing w:before="120" w:after="240" w:line="360" w:lineRule="auto"/>
        <w:jc w:val="both"/>
        <w:rPr>
          <w:rFonts w:ascii="Times New Roman" w:hAnsi="Times New Roman" w:cs="Times New Roman"/>
          <w:sz w:val="24"/>
          <w:szCs w:val="24"/>
        </w:rPr>
      </w:pPr>
      <w:r w:rsidRPr="007B70D5">
        <w:rPr>
          <w:noProof/>
        </w:rPr>
        <w:lastRenderedPageBreak/>
        <w:drawing>
          <wp:inline distT="0" distB="0" distL="0" distR="0" wp14:anchorId="76681D7C" wp14:editId="558D82D1">
            <wp:extent cx="5362575" cy="74390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62575" cy="7439025"/>
                    </a:xfrm>
                    <a:prstGeom prst="rect">
                      <a:avLst/>
                    </a:prstGeom>
                    <a:noFill/>
                    <a:ln>
                      <a:noFill/>
                    </a:ln>
                  </pic:spPr>
                </pic:pic>
              </a:graphicData>
            </a:graphic>
          </wp:inline>
        </w:drawing>
      </w:r>
    </w:p>
    <w:p w14:paraId="46A2451D" w14:textId="645E5266" w:rsidR="003418F5" w:rsidRPr="00E861DF" w:rsidRDefault="003418F5" w:rsidP="001C0D8F">
      <w:pPr>
        <w:pStyle w:val="Ttulo1"/>
        <w:numPr>
          <w:ilvl w:val="1"/>
          <w:numId w:val="12"/>
        </w:numPr>
        <w:spacing w:before="120" w:after="240"/>
        <w:jc w:val="both"/>
        <w:rPr>
          <w:rFonts w:ascii="Times New Roman" w:eastAsia="Times New Roman" w:hAnsi="Times New Roman" w:cs="Times New Roman"/>
          <w:b/>
          <w:color w:val="auto"/>
          <w:sz w:val="24"/>
          <w:szCs w:val="24"/>
        </w:rPr>
      </w:pPr>
      <w:bookmarkStart w:id="74" w:name="_Toc65000057"/>
      <w:bookmarkStart w:id="75" w:name="_Toc65000142"/>
      <w:bookmarkStart w:id="76" w:name="_Toc65000215"/>
      <w:bookmarkStart w:id="77" w:name="_Toc113638526"/>
      <w:r w:rsidRPr="00E861DF">
        <w:rPr>
          <w:rFonts w:ascii="Times New Roman" w:eastAsia="Times New Roman" w:hAnsi="Times New Roman" w:cs="Times New Roman"/>
          <w:b/>
          <w:color w:val="auto"/>
          <w:sz w:val="24"/>
          <w:szCs w:val="24"/>
        </w:rPr>
        <w:t>Ativo Não Circulante</w:t>
      </w:r>
      <w:bookmarkEnd w:id="74"/>
      <w:bookmarkEnd w:id="75"/>
      <w:bookmarkEnd w:id="76"/>
      <w:bookmarkEnd w:id="77"/>
    </w:p>
    <w:p w14:paraId="47AC05B8" w14:textId="2470E227" w:rsidR="00217E67" w:rsidRPr="00E861DF" w:rsidRDefault="00217E67" w:rsidP="00217E67">
      <w:pPr>
        <w:spacing w:before="120" w:after="240" w:line="360" w:lineRule="auto"/>
        <w:jc w:val="both"/>
        <w:rPr>
          <w:rFonts w:ascii="Times New Roman" w:eastAsia="Times New Roman" w:hAnsi="Times New Roman" w:cs="Times New Roman"/>
          <w:sz w:val="24"/>
          <w:szCs w:val="24"/>
        </w:rPr>
      </w:pPr>
      <w:r w:rsidRPr="00E861DF">
        <w:rPr>
          <w:rFonts w:ascii="Times New Roman" w:eastAsia="Times New Roman" w:hAnsi="Times New Roman" w:cs="Times New Roman"/>
          <w:sz w:val="24"/>
          <w:szCs w:val="24"/>
        </w:rPr>
        <w:t xml:space="preserve">É composto pelos subgrupos: </w:t>
      </w:r>
      <w:r w:rsidR="00D97F72" w:rsidRPr="00E861DF">
        <w:rPr>
          <w:rFonts w:ascii="Times New Roman" w:eastAsia="Times New Roman" w:hAnsi="Times New Roman" w:cs="Times New Roman"/>
          <w:sz w:val="24"/>
          <w:szCs w:val="24"/>
        </w:rPr>
        <w:t xml:space="preserve">Valores a longo prazo SUS, </w:t>
      </w:r>
      <w:r w:rsidRPr="00E861DF">
        <w:rPr>
          <w:rFonts w:ascii="Times New Roman" w:eastAsia="Times New Roman" w:hAnsi="Times New Roman" w:cs="Times New Roman"/>
          <w:sz w:val="24"/>
          <w:szCs w:val="24"/>
        </w:rPr>
        <w:t>depósitos judiciais, bens móveis, imóveis e intangível, reconhecidos pelo custo histórico de aquisição ou produção deduzido da respectiva depreciação e amortização.</w:t>
      </w:r>
    </w:p>
    <w:p w14:paraId="19A0A50C" w14:textId="307DD975" w:rsidR="00D97F72" w:rsidRPr="00E861DF" w:rsidRDefault="00D97F72" w:rsidP="001C0D8F">
      <w:pPr>
        <w:pStyle w:val="Ttulo1"/>
        <w:numPr>
          <w:ilvl w:val="2"/>
          <w:numId w:val="12"/>
        </w:numPr>
        <w:spacing w:before="120" w:after="240"/>
        <w:jc w:val="both"/>
        <w:rPr>
          <w:rFonts w:ascii="Times New Roman" w:eastAsia="Times New Roman" w:hAnsi="Times New Roman" w:cs="Times New Roman"/>
          <w:b/>
          <w:color w:val="auto"/>
          <w:sz w:val="24"/>
          <w:szCs w:val="24"/>
        </w:rPr>
      </w:pPr>
      <w:bookmarkStart w:id="78" w:name="_Toc113638527"/>
      <w:r w:rsidRPr="00E861DF">
        <w:rPr>
          <w:rFonts w:ascii="Times New Roman" w:eastAsia="Times New Roman" w:hAnsi="Times New Roman" w:cs="Times New Roman"/>
          <w:b/>
          <w:color w:val="auto"/>
          <w:sz w:val="24"/>
          <w:szCs w:val="24"/>
        </w:rPr>
        <w:lastRenderedPageBreak/>
        <w:t>Valores a Longo Prazo</w:t>
      </w:r>
      <w:r w:rsidR="00C04A9F" w:rsidRPr="00E861DF">
        <w:rPr>
          <w:rFonts w:ascii="Times New Roman" w:eastAsia="Times New Roman" w:hAnsi="Times New Roman" w:cs="Times New Roman"/>
          <w:b/>
          <w:color w:val="auto"/>
          <w:sz w:val="24"/>
          <w:szCs w:val="24"/>
        </w:rPr>
        <w:t xml:space="preserve"> - SUS</w:t>
      </w:r>
      <w:bookmarkEnd w:id="78"/>
      <w:r w:rsidRPr="00E861DF">
        <w:rPr>
          <w:rFonts w:ascii="Times New Roman" w:eastAsia="Times New Roman" w:hAnsi="Times New Roman" w:cs="Times New Roman"/>
          <w:b/>
          <w:color w:val="auto"/>
          <w:sz w:val="24"/>
          <w:szCs w:val="24"/>
        </w:rPr>
        <w:t xml:space="preserve">  </w:t>
      </w:r>
    </w:p>
    <w:p w14:paraId="2215487A" w14:textId="7230E865" w:rsidR="006642AF" w:rsidRPr="00E861DF" w:rsidRDefault="00606C71" w:rsidP="00D97F72">
      <w:pPr>
        <w:tabs>
          <w:tab w:val="right" w:pos="9071"/>
        </w:tabs>
        <w:spacing w:before="120" w:after="240" w:line="360" w:lineRule="auto"/>
        <w:jc w:val="both"/>
        <w:rPr>
          <w:rFonts w:ascii="Times New Roman" w:hAnsi="Times New Roman" w:cs="Times New Roman"/>
          <w:sz w:val="24"/>
          <w:szCs w:val="24"/>
        </w:rPr>
      </w:pPr>
      <w:r w:rsidRPr="00606C71">
        <w:rPr>
          <w:noProof/>
        </w:rPr>
        <w:drawing>
          <wp:inline distT="0" distB="0" distL="0" distR="0" wp14:anchorId="1F3ECA5A" wp14:editId="7607615D">
            <wp:extent cx="5362575" cy="419100"/>
            <wp:effectExtent l="0" t="0" r="9525"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62575" cy="419100"/>
                    </a:xfrm>
                    <a:prstGeom prst="rect">
                      <a:avLst/>
                    </a:prstGeom>
                    <a:noFill/>
                    <a:ln>
                      <a:noFill/>
                    </a:ln>
                  </pic:spPr>
                </pic:pic>
              </a:graphicData>
            </a:graphic>
          </wp:inline>
        </w:drawing>
      </w:r>
    </w:p>
    <w:p w14:paraId="09073EDD" w14:textId="3D73E497" w:rsidR="00D97F72" w:rsidRPr="00E861DF" w:rsidRDefault="00D97F72" w:rsidP="00D97F72">
      <w:pPr>
        <w:tabs>
          <w:tab w:val="right" w:pos="9071"/>
        </w:tabs>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São valores a receber da Secretaria de Saúde do município de Belo Horizonte em contrapartida aos serviços de saúde prestados pela filial HC-UFMG no âmbito do SUS – Sistema Único de Saúde. </w:t>
      </w:r>
    </w:p>
    <w:p w14:paraId="360CB09D" w14:textId="2D587730" w:rsidR="00C04A9F" w:rsidRPr="00E861DF" w:rsidRDefault="00C04A9F" w:rsidP="00C04A9F">
      <w:pPr>
        <w:tabs>
          <w:tab w:val="right" w:pos="9071"/>
        </w:tabs>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Ressalta-se </w:t>
      </w:r>
      <w:r w:rsidR="0079203C" w:rsidRPr="00E861DF">
        <w:rPr>
          <w:rFonts w:ascii="Times New Roman" w:hAnsi="Times New Roman" w:cs="Times New Roman"/>
          <w:sz w:val="24"/>
          <w:szCs w:val="24"/>
        </w:rPr>
        <w:t xml:space="preserve">que </w:t>
      </w:r>
      <w:r w:rsidRPr="00E861DF">
        <w:rPr>
          <w:rFonts w:ascii="Times New Roman" w:hAnsi="Times New Roman" w:cs="Times New Roman"/>
          <w:sz w:val="24"/>
          <w:szCs w:val="24"/>
        </w:rPr>
        <w:t xml:space="preserve">não foi apropriada Perdas Estimadas em Crédito de Liquidação Duvidosa - PECLD em razão de não haver vencimentos para os serviços pactuados, bem como tratar-se de uma relação contratual com ente da Administração Pública Direta, e ainda, por não haver subsídios necessários para criação de matriz de risco. </w:t>
      </w:r>
    </w:p>
    <w:p w14:paraId="492501D3" w14:textId="336A3FF6" w:rsidR="00851C6C" w:rsidRPr="00E861DF" w:rsidRDefault="00424764" w:rsidP="001C0D8F">
      <w:pPr>
        <w:pStyle w:val="Ttulo1"/>
        <w:numPr>
          <w:ilvl w:val="2"/>
          <w:numId w:val="12"/>
        </w:numPr>
        <w:spacing w:before="120" w:after="240"/>
        <w:jc w:val="both"/>
        <w:rPr>
          <w:rFonts w:ascii="Times New Roman" w:eastAsia="Times New Roman" w:hAnsi="Times New Roman" w:cs="Times New Roman"/>
          <w:b/>
          <w:color w:val="auto"/>
          <w:sz w:val="24"/>
          <w:szCs w:val="24"/>
        </w:rPr>
      </w:pPr>
      <w:bookmarkStart w:id="79" w:name="_Toc65000058"/>
      <w:bookmarkStart w:id="80" w:name="_Toc65000143"/>
      <w:bookmarkStart w:id="81" w:name="_Toc65000216"/>
      <w:bookmarkStart w:id="82" w:name="_Toc113638528"/>
      <w:r w:rsidRPr="00E861DF">
        <w:rPr>
          <w:rFonts w:ascii="Times New Roman" w:eastAsia="Times New Roman" w:hAnsi="Times New Roman" w:cs="Times New Roman"/>
          <w:b/>
          <w:color w:val="auto"/>
          <w:sz w:val="24"/>
          <w:szCs w:val="24"/>
        </w:rPr>
        <w:t>Depósitos Judiciais</w:t>
      </w:r>
      <w:bookmarkEnd w:id="79"/>
      <w:bookmarkEnd w:id="80"/>
      <w:bookmarkEnd w:id="81"/>
      <w:bookmarkEnd w:id="82"/>
    </w:p>
    <w:p w14:paraId="4CD3E2AF" w14:textId="178E5752" w:rsidR="00217E67" w:rsidRDefault="00217E67" w:rsidP="00217E67">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São valores referentes aos depósitos judiciais nas unidades da EBSERH, em virtude de processos judiciais em andamento. A “conta” Depósitos Judiciais para Interposição de Recurso refere-se a valores depositados para fins de apresentação de recurso após decisão judicial.</w:t>
      </w:r>
    </w:p>
    <w:p w14:paraId="1F3096C5" w14:textId="6E9ACC2B" w:rsidR="003442F3" w:rsidRDefault="00606C71" w:rsidP="00217E67">
      <w:pPr>
        <w:spacing w:before="120" w:after="240" w:line="360" w:lineRule="auto"/>
        <w:jc w:val="both"/>
        <w:rPr>
          <w:rFonts w:ascii="Times New Roman" w:hAnsi="Times New Roman" w:cs="Times New Roman"/>
          <w:sz w:val="24"/>
          <w:szCs w:val="24"/>
        </w:rPr>
      </w:pPr>
      <w:r w:rsidRPr="00606C71">
        <w:rPr>
          <w:noProof/>
        </w:rPr>
        <w:drawing>
          <wp:inline distT="0" distB="0" distL="0" distR="0" wp14:anchorId="2669E9C5" wp14:editId="728D8356">
            <wp:extent cx="5362575" cy="419100"/>
            <wp:effectExtent l="0" t="0" r="9525"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62575" cy="419100"/>
                    </a:xfrm>
                    <a:prstGeom prst="rect">
                      <a:avLst/>
                    </a:prstGeom>
                    <a:noFill/>
                    <a:ln>
                      <a:noFill/>
                    </a:ln>
                  </pic:spPr>
                </pic:pic>
              </a:graphicData>
            </a:graphic>
          </wp:inline>
        </w:drawing>
      </w:r>
    </w:p>
    <w:p w14:paraId="14B94295" w14:textId="07C857B7" w:rsidR="000152E0" w:rsidRPr="00E861DF" w:rsidRDefault="00FF7059" w:rsidP="001C0D8F">
      <w:pPr>
        <w:pStyle w:val="Ttulo1"/>
        <w:numPr>
          <w:ilvl w:val="2"/>
          <w:numId w:val="12"/>
        </w:numPr>
        <w:spacing w:before="120" w:after="240"/>
        <w:jc w:val="both"/>
        <w:rPr>
          <w:rFonts w:ascii="Times New Roman" w:eastAsia="Times New Roman" w:hAnsi="Times New Roman" w:cs="Times New Roman"/>
          <w:b/>
          <w:color w:val="auto"/>
          <w:sz w:val="24"/>
          <w:szCs w:val="24"/>
        </w:rPr>
      </w:pPr>
      <w:bookmarkStart w:id="83" w:name="_Toc65000060"/>
      <w:bookmarkStart w:id="84" w:name="_Toc65000145"/>
      <w:bookmarkStart w:id="85" w:name="_Toc65000218"/>
      <w:bookmarkStart w:id="86" w:name="_Toc113638529"/>
      <w:r w:rsidRPr="00E861DF">
        <w:rPr>
          <w:rFonts w:ascii="Times New Roman" w:eastAsia="Times New Roman" w:hAnsi="Times New Roman" w:cs="Times New Roman"/>
          <w:b/>
          <w:color w:val="auto"/>
          <w:sz w:val="24"/>
          <w:szCs w:val="24"/>
        </w:rPr>
        <w:t>Imobilizado</w:t>
      </w:r>
      <w:bookmarkEnd w:id="83"/>
      <w:bookmarkEnd w:id="84"/>
      <w:bookmarkEnd w:id="85"/>
      <w:bookmarkEnd w:id="86"/>
      <w:r w:rsidR="000871CD" w:rsidRPr="00E861DF">
        <w:rPr>
          <w:rFonts w:ascii="Times New Roman" w:eastAsia="Times New Roman" w:hAnsi="Times New Roman" w:cs="Times New Roman"/>
          <w:b/>
          <w:color w:val="auto"/>
          <w:sz w:val="24"/>
          <w:szCs w:val="24"/>
        </w:rPr>
        <w:t xml:space="preserve"> </w:t>
      </w:r>
    </w:p>
    <w:p w14:paraId="3B50A582" w14:textId="556A0F0B" w:rsidR="00AE5345" w:rsidRPr="00E861DF" w:rsidRDefault="00AE5345" w:rsidP="00AE5345">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São os bens móveis e imóveis destinados ao uso da empresa e que geram valor social e benefícios econômico futuros (</w:t>
      </w:r>
      <w:r w:rsidR="00053DD7" w:rsidRPr="00E861DF">
        <w:rPr>
          <w:rFonts w:ascii="Times New Roman" w:hAnsi="Times New Roman" w:cs="Times New Roman"/>
          <w:sz w:val="24"/>
          <w:szCs w:val="24"/>
        </w:rPr>
        <w:t>CPC 27</w:t>
      </w:r>
      <w:r w:rsidRPr="00E861DF">
        <w:rPr>
          <w:rFonts w:ascii="Times New Roman" w:hAnsi="Times New Roman" w:cs="Times New Roman"/>
          <w:sz w:val="24"/>
          <w:szCs w:val="24"/>
        </w:rPr>
        <w:t xml:space="preserve"> – Ativo Imobilizado). O imobilizado é avaliado pelo custo histórico, deduzido da respectiva conta de depreciação/amortização e Redução a Valor Recuperável.</w:t>
      </w:r>
    </w:p>
    <w:p w14:paraId="7C6FCC11" w14:textId="77777777" w:rsidR="00D32E63" w:rsidRPr="00E861DF" w:rsidRDefault="00D32E63" w:rsidP="00D32E63">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Representa investimento para manutenção dos serviços de saúde prestados à população no âmbito do SUS. São investimento em aparelhos, equipamentos, máquinas e utensílios médico/odontológico/hospitalar, máquinas de ar-condicionado, geradores de energia elétrica, servidores de internet, ferramentas e mobiliário em geral.</w:t>
      </w:r>
    </w:p>
    <w:p w14:paraId="67F4A06F" w14:textId="77777777" w:rsidR="00D32E63" w:rsidRPr="00E861DF" w:rsidRDefault="00D32E63" w:rsidP="00D32E63">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Os bens não localizados foram agregados na conta específica após a Comissão de Inventário apontar a diferença nos relatórios de controle interno. Está em curso, pela Coordenadoria de Administração da Diretoria de Administração e Infraestrutura, a localização desses bens e para posterior reclassificação em conta contábil específica ou a baixa devido a não localização. </w:t>
      </w:r>
    </w:p>
    <w:p w14:paraId="2EBBB0B2" w14:textId="77777777" w:rsidR="00D32E63" w:rsidRPr="00E861DF" w:rsidRDefault="00D32E63" w:rsidP="00D32E63">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Importante informar que, mesmo havendo previsão contratual de cessão de uso, por prazo indeterminado, até o encerramento do exercício, não foi efetivada, contabilmente, nenhuma cessão à EBSERH dos bens móveis </w:t>
      </w:r>
      <w:r w:rsidRPr="00E861DF">
        <w:rPr>
          <w:rFonts w:ascii="Times New Roman" w:hAnsi="Times New Roman" w:cs="Times New Roman"/>
          <w:sz w:val="24"/>
          <w:szCs w:val="24"/>
        </w:rPr>
        <w:lastRenderedPageBreak/>
        <w:t>e imóveis pertencentes às Universidades. Está em curso processos de análise para orientar o recebimento e registro contábil da cessão.</w:t>
      </w:r>
    </w:p>
    <w:p w14:paraId="7176657E" w14:textId="77777777" w:rsidR="00D32E63" w:rsidRPr="00E861DF" w:rsidRDefault="00D32E63" w:rsidP="00D32E63">
      <w:pPr>
        <w:spacing w:before="120" w:after="240" w:line="360" w:lineRule="auto"/>
        <w:jc w:val="both"/>
        <w:rPr>
          <w:rFonts w:ascii="Times New Roman" w:hAnsi="Times New Roman" w:cs="Times New Roman"/>
          <w:i/>
          <w:iCs/>
          <w:sz w:val="24"/>
          <w:szCs w:val="24"/>
        </w:rPr>
      </w:pPr>
      <w:r w:rsidRPr="00E861DF">
        <w:rPr>
          <w:rFonts w:ascii="Times New Roman" w:hAnsi="Times New Roman" w:cs="Times New Roman"/>
          <w:sz w:val="24"/>
          <w:szCs w:val="24"/>
        </w:rPr>
        <w:t xml:space="preserve">Apresentamos o detalhamento do imobilizado da EBSERH, bem móveis, imóveis e as contas de depreciação amortização e </w:t>
      </w:r>
      <w:proofErr w:type="spellStart"/>
      <w:r w:rsidRPr="00E861DF">
        <w:rPr>
          <w:rFonts w:ascii="Times New Roman" w:hAnsi="Times New Roman" w:cs="Times New Roman"/>
          <w:i/>
          <w:iCs/>
          <w:sz w:val="24"/>
          <w:szCs w:val="24"/>
        </w:rPr>
        <w:t>impairment</w:t>
      </w:r>
      <w:proofErr w:type="spellEnd"/>
      <w:r w:rsidRPr="00E861DF">
        <w:rPr>
          <w:rFonts w:ascii="Times New Roman" w:hAnsi="Times New Roman" w:cs="Times New Roman"/>
          <w:i/>
          <w:iCs/>
          <w:sz w:val="24"/>
          <w:szCs w:val="24"/>
        </w:rPr>
        <w:t>:</w:t>
      </w:r>
    </w:p>
    <w:p w14:paraId="59BE1306" w14:textId="0E2495B7" w:rsidR="00830CDD" w:rsidRPr="00E861DF" w:rsidRDefault="00FC0C8F" w:rsidP="001C0D8F">
      <w:pPr>
        <w:pStyle w:val="Ttulo1"/>
        <w:numPr>
          <w:ilvl w:val="3"/>
          <w:numId w:val="12"/>
        </w:numPr>
        <w:spacing w:before="120" w:after="240"/>
        <w:jc w:val="both"/>
        <w:rPr>
          <w:rFonts w:ascii="Times New Roman" w:eastAsia="Times New Roman" w:hAnsi="Times New Roman" w:cs="Times New Roman"/>
          <w:b/>
          <w:color w:val="auto"/>
          <w:sz w:val="24"/>
          <w:szCs w:val="24"/>
        </w:rPr>
      </w:pPr>
      <w:bookmarkStart w:id="87" w:name="_Toc65000061"/>
      <w:bookmarkStart w:id="88" w:name="_Toc65000146"/>
      <w:bookmarkStart w:id="89" w:name="_Toc65000219"/>
      <w:bookmarkStart w:id="90" w:name="_Toc113638530"/>
      <w:r w:rsidRPr="00E861DF">
        <w:rPr>
          <w:rFonts w:ascii="Times New Roman" w:eastAsia="Times New Roman" w:hAnsi="Times New Roman" w:cs="Times New Roman"/>
          <w:b/>
          <w:color w:val="auto"/>
          <w:sz w:val="24"/>
          <w:szCs w:val="24"/>
        </w:rPr>
        <w:t>Bens móveis</w:t>
      </w:r>
      <w:bookmarkEnd w:id="87"/>
      <w:bookmarkEnd w:id="88"/>
      <w:bookmarkEnd w:id="89"/>
      <w:bookmarkEnd w:id="90"/>
    </w:p>
    <w:p w14:paraId="52D89C49" w14:textId="1E55AA62" w:rsidR="00016373" w:rsidRPr="00E861DF" w:rsidRDefault="00606C71" w:rsidP="005C0639">
      <w:pPr>
        <w:spacing w:before="120" w:after="240" w:line="360" w:lineRule="auto"/>
        <w:jc w:val="both"/>
        <w:rPr>
          <w:rFonts w:ascii="Times New Roman" w:hAnsi="Times New Roman" w:cs="Times New Roman"/>
          <w:sz w:val="24"/>
          <w:szCs w:val="24"/>
        </w:rPr>
      </w:pPr>
      <w:r w:rsidRPr="00606C71">
        <w:rPr>
          <w:noProof/>
        </w:rPr>
        <w:drawing>
          <wp:inline distT="0" distB="0" distL="0" distR="0" wp14:anchorId="7DB8BE03" wp14:editId="510A9728">
            <wp:extent cx="6645910" cy="5699125"/>
            <wp:effectExtent l="0" t="0" r="254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45910" cy="5699125"/>
                    </a:xfrm>
                    <a:prstGeom prst="rect">
                      <a:avLst/>
                    </a:prstGeom>
                    <a:noFill/>
                    <a:ln>
                      <a:noFill/>
                    </a:ln>
                  </pic:spPr>
                </pic:pic>
              </a:graphicData>
            </a:graphic>
          </wp:inline>
        </w:drawing>
      </w:r>
    </w:p>
    <w:p w14:paraId="1B6FF64F" w14:textId="34AF675F" w:rsidR="00F03CB5" w:rsidRPr="00E861DF" w:rsidRDefault="00F03CB5" w:rsidP="00F03CB5">
      <w:pPr>
        <w:spacing w:before="120" w:after="240" w:line="360" w:lineRule="auto"/>
        <w:jc w:val="both"/>
        <w:rPr>
          <w:rFonts w:ascii="Times New Roman" w:hAnsi="Times New Roman" w:cs="Times New Roman"/>
          <w:sz w:val="24"/>
          <w:szCs w:val="24"/>
        </w:rPr>
      </w:pPr>
      <w:bookmarkStart w:id="91" w:name="_Hlk65488068"/>
      <w:r w:rsidRPr="00E861DF">
        <w:rPr>
          <w:rFonts w:ascii="Times New Roman" w:hAnsi="Times New Roman" w:cs="Times New Roman"/>
          <w:sz w:val="24"/>
          <w:szCs w:val="24"/>
        </w:rPr>
        <w:t xml:space="preserve">Ao analisar os bens móveis percebe-se </w:t>
      </w:r>
      <w:r w:rsidR="000E2A65">
        <w:rPr>
          <w:rFonts w:ascii="Times New Roman" w:hAnsi="Times New Roman" w:cs="Times New Roman"/>
          <w:sz w:val="24"/>
          <w:szCs w:val="24"/>
        </w:rPr>
        <w:t>maior relevância nos grupos de</w:t>
      </w:r>
      <w:r w:rsidRPr="00E861DF">
        <w:rPr>
          <w:rFonts w:ascii="Times New Roman" w:hAnsi="Times New Roman" w:cs="Times New Roman"/>
          <w:sz w:val="24"/>
          <w:szCs w:val="24"/>
        </w:rPr>
        <w:t xml:space="preserve"> equipamentos, utensílios médicos odontológicos; equipamento de tecnológica da informação e comunicação;</w:t>
      </w:r>
      <w:r w:rsidR="00732577" w:rsidRPr="00E861DF">
        <w:rPr>
          <w:rFonts w:ascii="Times New Roman" w:hAnsi="Times New Roman" w:cs="Times New Roman"/>
          <w:sz w:val="24"/>
          <w:szCs w:val="24"/>
        </w:rPr>
        <w:t xml:space="preserve"> aparelhos e utensílios </w:t>
      </w:r>
      <w:r w:rsidR="00A678E8" w:rsidRPr="00E861DF">
        <w:rPr>
          <w:rFonts w:ascii="Times New Roman" w:hAnsi="Times New Roman" w:cs="Times New Roman"/>
          <w:sz w:val="24"/>
          <w:szCs w:val="24"/>
        </w:rPr>
        <w:t>domésticos; e</w:t>
      </w:r>
      <w:r w:rsidR="00732577" w:rsidRPr="00E861DF">
        <w:rPr>
          <w:rFonts w:ascii="Times New Roman" w:hAnsi="Times New Roman" w:cs="Times New Roman"/>
          <w:sz w:val="24"/>
          <w:szCs w:val="24"/>
        </w:rPr>
        <w:t xml:space="preserve"> mobiliário em geral</w:t>
      </w:r>
      <w:r w:rsidRPr="00E861DF">
        <w:rPr>
          <w:rFonts w:ascii="Times New Roman" w:hAnsi="Times New Roman" w:cs="Times New Roman"/>
          <w:sz w:val="24"/>
          <w:szCs w:val="24"/>
        </w:rPr>
        <w:t xml:space="preserve">. Observa-se o constante investimento na capacidade da atividade fim e modernização da empresa. No geral os bens móveis tiveram uma variação </w:t>
      </w:r>
      <w:r w:rsidRPr="003442F3">
        <w:rPr>
          <w:rFonts w:ascii="Times New Roman" w:hAnsi="Times New Roman" w:cs="Times New Roman"/>
          <w:sz w:val="24"/>
          <w:szCs w:val="24"/>
        </w:rPr>
        <w:t xml:space="preserve">positiva de </w:t>
      </w:r>
      <w:r w:rsidR="00F2378B">
        <w:rPr>
          <w:rFonts w:ascii="Times New Roman" w:hAnsi="Times New Roman" w:cs="Times New Roman"/>
          <w:sz w:val="24"/>
          <w:szCs w:val="24"/>
        </w:rPr>
        <w:t>18</w:t>
      </w:r>
      <w:r w:rsidRPr="003442F3">
        <w:rPr>
          <w:rFonts w:ascii="Times New Roman" w:hAnsi="Times New Roman" w:cs="Times New Roman"/>
          <w:sz w:val="24"/>
          <w:szCs w:val="24"/>
        </w:rPr>
        <w:t>%</w:t>
      </w:r>
      <w:r w:rsidR="003442F3" w:rsidRPr="003442F3">
        <w:rPr>
          <w:rFonts w:ascii="Times New Roman" w:hAnsi="Times New Roman" w:cs="Times New Roman"/>
          <w:sz w:val="24"/>
          <w:szCs w:val="24"/>
        </w:rPr>
        <w:t xml:space="preserve"> no trimestre</w:t>
      </w:r>
      <w:r w:rsidRPr="003442F3">
        <w:rPr>
          <w:rFonts w:ascii="Times New Roman" w:hAnsi="Times New Roman" w:cs="Times New Roman"/>
          <w:sz w:val="24"/>
          <w:szCs w:val="24"/>
        </w:rPr>
        <w:t>. O</w:t>
      </w:r>
      <w:r w:rsidRPr="00E861DF">
        <w:rPr>
          <w:rFonts w:ascii="Times New Roman" w:hAnsi="Times New Roman" w:cs="Times New Roman"/>
          <w:sz w:val="24"/>
          <w:szCs w:val="24"/>
        </w:rPr>
        <w:t xml:space="preserve"> crescimento foi alavancado pelo recebimento</w:t>
      </w:r>
      <w:r w:rsidR="003442F3">
        <w:rPr>
          <w:rFonts w:ascii="Times New Roman" w:hAnsi="Times New Roman" w:cs="Times New Roman"/>
          <w:sz w:val="24"/>
          <w:szCs w:val="24"/>
        </w:rPr>
        <w:t xml:space="preserve"> e aplicação </w:t>
      </w:r>
      <w:r w:rsidRPr="00E861DF">
        <w:rPr>
          <w:rFonts w:ascii="Times New Roman" w:hAnsi="Times New Roman" w:cs="Times New Roman"/>
          <w:sz w:val="24"/>
          <w:szCs w:val="24"/>
        </w:rPr>
        <w:t>de recurso de investimento</w:t>
      </w:r>
      <w:r w:rsidR="00C52294" w:rsidRPr="00E861DF">
        <w:rPr>
          <w:rFonts w:ascii="Times New Roman" w:hAnsi="Times New Roman" w:cs="Times New Roman"/>
          <w:sz w:val="24"/>
          <w:szCs w:val="24"/>
        </w:rPr>
        <w:t xml:space="preserve"> no período.</w:t>
      </w:r>
    </w:p>
    <w:p w14:paraId="1E4DD82F" w14:textId="70079C7C" w:rsidR="006403DE" w:rsidRDefault="00E04497" w:rsidP="001C0D8F">
      <w:pPr>
        <w:pStyle w:val="Ttulo1"/>
        <w:numPr>
          <w:ilvl w:val="3"/>
          <w:numId w:val="12"/>
        </w:numPr>
        <w:spacing w:before="120" w:after="240"/>
        <w:jc w:val="both"/>
        <w:rPr>
          <w:rFonts w:ascii="Times New Roman" w:eastAsia="Times New Roman" w:hAnsi="Times New Roman" w:cs="Times New Roman"/>
          <w:b/>
          <w:color w:val="auto"/>
          <w:sz w:val="24"/>
          <w:szCs w:val="24"/>
        </w:rPr>
      </w:pPr>
      <w:bookmarkStart w:id="92" w:name="_Toc65000062"/>
      <w:bookmarkStart w:id="93" w:name="_Toc65000147"/>
      <w:bookmarkStart w:id="94" w:name="_Toc65000220"/>
      <w:bookmarkStart w:id="95" w:name="_Toc113638531"/>
      <w:bookmarkEnd w:id="91"/>
      <w:r w:rsidRPr="00E861DF">
        <w:rPr>
          <w:rFonts w:ascii="Times New Roman" w:eastAsia="Times New Roman" w:hAnsi="Times New Roman" w:cs="Times New Roman"/>
          <w:b/>
          <w:color w:val="auto"/>
          <w:sz w:val="24"/>
          <w:szCs w:val="24"/>
        </w:rPr>
        <w:lastRenderedPageBreak/>
        <w:t xml:space="preserve">Bens </w:t>
      </w:r>
      <w:r w:rsidR="009F764E" w:rsidRPr="00E861DF">
        <w:rPr>
          <w:rFonts w:ascii="Times New Roman" w:eastAsia="Times New Roman" w:hAnsi="Times New Roman" w:cs="Times New Roman"/>
          <w:b/>
          <w:color w:val="auto"/>
          <w:sz w:val="24"/>
          <w:szCs w:val="24"/>
        </w:rPr>
        <w:t>I</w:t>
      </w:r>
      <w:r w:rsidR="00FF7059" w:rsidRPr="00E861DF">
        <w:rPr>
          <w:rFonts w:ascii="Times New Roman" w:eastAsia="Times New Roman" w:hAnsi="Times New Roman" w:cs="Times New Roman"/>
          <w:b/>
          <w:color w:val="auto"/>
          <w:sz w:val="24"/>
          <w:szCs w:val="24"/>
        </w:rPr>
        <w:t>móveis</w:t>
      </w:r>
      <w:bookmarkEnd w:id="92"/>
      <w:bookmarkEnd w:id="93"/>
      <w:bookmarkEnd w:id="94"/>
      <w:bookmarkEnd w:id="95"/>
    </w:p>
    <w:p w14:paraId="6F0B2586" w14:textId="4FE15F87" w:rsidR="00E63415" w:rsidRPr="00E63415" w:rsidRDefault="00E63415" w:rsidP="00E63415">
      <w:r w:rsidRPr="00E63415">
        <w:rPr>
          <w:noProof/>
        </w:rPr>
        <w:drawing>
          <wp:inline distT="0" distB="0" distL="0" distR="0" wp14:anchorId="17BC25EA" wp14:editId="6690F1C2">
            <wp:extent cx="6645910" cy="1097280"/>
            <wp:effectExtent l="0" t="0" r="2540" b="762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45910" cy="1097280"/>
                    </a:xfrm>
                    <a:prstGeom prst="rect">
                      <a:avLst/>
                    </a:prstGeom>
                    <a:noFill/>
                    <a:ln>
                      <a:noFill/>
                    </a:ln>
                  </pic:spPr>
                </pic:pic>
              </a:graphicData>
            </a:graphic>
          </wp:inline>
        </w:drawing>
      </w:r>
    </w:p>
    <w:p w14:paraId="18EBCEC4" w14:textId="77777777" w:rsidR="00C52294" w:rsidRPr="00E861DF" w:rsidRDefault="00C52294" w:rsidP="00C52294">
      <w:pPr>
        <w:pStyle w:val="PargrafodaLista"/>
        <w:numPr>
          <w:ilvl w:val="0"/>
          <w:numId w:val="2"/>
        </w:numPr>
        <w:spacing w:before="120" w:after="240" w:line="360" w:lineRule="auto"/>
        <w:ind w:left="714" w:hanging="357"/>
        <w:jc w:val="both"/>
        <w:rPr>
          <w:rFonts w:ascii="Times New Roman" w:hAnsi="Times New Roman" w:cs="Times New Roman"/>
          <w:sz w:val="24"/>
          <w:szCs w:val="24"/>
        </w:rPr>
      </w:pPr>
      <w:r w:rsidRPr="00E861DF">
        <w:rPr>
          <w:rFonts w:ascii="Times New Roman" w:hAnsi="Times New Roman" w:cs="Times New Roman"/>
          <w:sz w:val="24"/>
          <w:szCs w:val="24"/>
        </w:rPr>
        <w:t xml:space="preserve">Instalações - Registra o custo de implantação de instalações que, não obstante integradas aos edifícios, devem ser segregadas das obras civis. </w:t>
      </w:r>
    </w:p>
    <w:p w14:paraId="425E51B3" w14:textId="1EDD308A" w:rsidR="00281FA4" w:rsidRPr="00E861DF" w:rsidRDefault="00281FA4" w:rsidP="003B159A">
      <w:pPr>
        <w:pStyle w:val="PargrafodaLista"/>
        <w:numPr>
          <w:ilvl w:val="0"/>
          <w:numId w:val="2"/>
        </w:numPr>
        <w:spacing w:before="120" w:after="240" w:line="360" w:lineRule="auto"/>
        <w:ind w:left="714" w:hanging="357"/>
        <w:jc w:val="both"/>
        <w:rPr>
          <w:rFonts w:ascii="Times New Roman" w:hAnsi="Times New Roman" w:cs="Times New Roman"/>
          <w:sz w:val="24"/>
          <w:szCs w:val="24"/>
        </w:rPr>
      </w:pPr>
      <w:r w:rsidRPr="00E861DF">
        <w:rPr>
          <w:rFonts w:ascii="Times New Roman" w:hAnsi="Times New Roman" w:cs="Times New Roman"/>
          <w:sz w:val="24"/>
          <w:szCs w:val="24"/>
        </w:rPr>
        <w:t>Benfeitorias em Propriedade de Terceiro</w:t>
      </w:r>
      <w:r w:rsidR="001B77C9" w:rsidRPr="00E861DF">
        <w:rPr>
          <w:rFonts w:ascii="Times New Roman" w:hAnsi="Times New Roman" w:cs="Times New Roman"/>
          <w:sz w:val="24"/>
          <w:szCs w:val="24"/>
        </w:rPr>
        <w:t xml:space="preserve"> - </w:t>
      </w:r>
      <w:r w:rsidRPr="00E861DF">
        <w:rPr>
          <w:rFonts w:ascii="Times New Roman" w:hAnsi="Times New Roman" w:cs="Times New Roman"/>
          <w:sz w:val="24"/>
          <w:szCs w:val="24"/>
        </w:rPr>
        <w:t xml:space="preserve">Corresponde a investimento com ampliação ou melhoria de </w:t>
      </w:r>
      <w:r w:rsidR="00B06D4F" w:rsidRPr="00E861DF">
        <w:rPr>
          <w:rFonts w:ascii="Times New Roman" w:hAnsi="Times New Roman" w:cs="Times New Roman"/>
          <w:sz w:val="24"/>
          <w:szCs w:val="24"/>
        </w:rPr>
        <w:t>infra</w:t>
      </w:r>
      <w:r w:rsidR="00DF4A56" w:rsidRPr="00E861DF">
        <w:rPr>
          <w:rFonts w:ascii="Times New Roman" w:hAnsi="Times New Roman" w:cs="Times New Roman"/>
          <w:sz w:val="24"/>
          <w:szCs w:val="24"/>
        </w:rPr>
        <w:t>estrutura</w:t>
      </w:r>
      <w:r w:rsidRPr="00E861DF">
        <w:rPr>
          <w:rFonts w:ascii="Times New Roman" w:hAnsi="Times New Roman" w:cs="Times New Roman"/>
          <w:sz w:val="24"/>
          <w:szCs w:val="24"/>
        </w:rPr>
        <w:t xml:space="preserve"> de Unidades Hospitalares. Cabe informar que, os imóveis em que as unidades hospitalares estão instaladas são de propriedade das Universidades Federais. Por esta razão, entendemos que o investimento é em propriedade de terceiros</w:t>
      </w:r>
      <w:r w:rsidR="00F03CB5" w:rsidRPr="00E861DF">
        <w:rPr>
          <w:rFonts w:ascii="Times New Roman" w:hAnsi="Times New Roman" w:cs="Times New Roman"/>
          <w:sz w:val="24"/>
          <w:szCs w:val="24"/>
        </w:rPr>
        <w:t xml:space="preserve">, conforme </w:t>
      </w:r>
      <w:r w:rsidR="00F03CB5" w:rsidRPr="00E861DF">
        <w:rPr>
          <w:rFonts w:ascii="Times New Roman" w:eastAsia="Times New Roman" w:hAnsi="Times New Roman"/>
          <w:sz w:val="24"/>
        </w:rPr>
        <w:t>NBC TG 27</w:t>
      </w:r>
      <w:r w:rsidRPr="00E861DF">
        <w:rPr>
          <w:rFonts w:ascii="Times New Roman" w:hAnsi="Times New Roman" w:cs="Times New Roman"/>
          <w:sz w:val="24"/>
          <w:szCs w:val="24"/>
        </w:rPr>
        <w:t>.</w:t>
      </w:r>
    </w:p>
    <w:p w14:paraId="172FE559" w14:textId="561A6192" w:rsidR="00842A34" w:rsidRDefault="001B77C9" w:rsidP="00C177C0">
      <w:pPr>
        <w:pStyle w:val="PargrafodaLista"/>
        <w:numPr>
          <w:ilvl w:val="0"/>
          <w:numId w:val="2"/>
        </w:numPr>
        <w:spacing w:before="120" w:after="240" w:line="360" w:lineRule="auto"/>
        <w:ind w:left="714" w:hanging="357"/>
        <w:jc w:val="both"/>
        <w:rPr>
          <w:rFonts w:ascii="Times New Roman" w:hAnsi="Times New Roman" w:cs="Times New Roman"/>
          <w:sz w:val="24"/>
          <w:szCs w:val="24"/>
        </w:rPr>
      </w:pPr>
      <w:r w:rsidRPr="00E861DF">
        <w:rPr>
          <w:rFonts w:ascii="Times New Roman" w:hAnsi="Times New Roman" w:cs="Times New Roman"/>
          <w:sz w:val="24"/>
          <w:szCs w:val="24"/>
        </w:rPr>
        <w:t>Obras em andamento – Registra os valores com construções em andamento</w:t>
      </w:r>
      <w:r w:rsidR="000D5B6F" w:rsidRPr="00E861DF">
        <w:rPr>
          <w:rFonts w:ascii="Times New Roman" w:hAnsi="Times New Roman" w:cs="Times New Roman"/>
          <w:sz w:val="24"/>
          <w:szCs w:val="24"/>
        </w:rPr>
        <w:t xml:space="preserve"> nos </w:t>
      </w:r>
      <w:r w:rsidR="00842A34" w:rsidRPr="00E861DF">
        <w:rPr>
          <w:rFonts w:ascii="Times New Roman" w:hAnsi="Times New Roman" w:cs="Times New Roman"/>
          <w:sz w:val="24"/>
          <w:szCs w:val="24"/>
        </w:rPr>
        <w:t>H</w:t>
      </w:r>
      <w:r w:rsidR="000D5B6F" w:rsidRPr="00E861DF">
        <w:rPr>
          <w:rFonts w:ascii="Times New Roman" w:hAnsi="Times New Roman" w:cs="Times New Roman"/>
          <w:sz w:val="24"/>
          <w:szCs w:val="24"/>
        </w:rPr>
        <w:t xml:space="preserve">ospitais </w:t>
      </w:r>
      <w:r w:rsidR="00842A34" w:rsidRPr="00E861DF">
        <w:rPr>
          <w:rFonts w:ascii="Times New Roman" w:hAnsi="Times New Roman" w:cs="Times New Roman"/>
          <w:sz w:val="24"/>
          <w:szCs w:val="24"/>
        </w:rPr>
        <w:t>U</w:t>
      </w:r>
      <w:r w:rsidR="000D5B6F" w:rsidRPr="00E861DF">
        <w:rPr>
          <w:rFonts w:ascii="Times New Roman" w:hAnsi="Times New Roman" w:cs="Times New Roman"/>
          <w:sz w:val="24"/>
          <w:szCs w:val="24"/>
        </w:rPr>
        <w:t>niversitários</w:t>
      </w:r>
      <w:r w:rsidRPr="00E861DF">
        <w:rPr>
          <w:rFonts w:ascii="Times New Roman" w:hAnsi="Times New Roman" w:cs="Times New Roman"/>
          <w:sz w:val="24"/>
          <w:szCs w:val="24"/>
        </w:rPr>
        <w:t>.</w:t>
      </w:r>
    </w:p>
    <w:p w14:paraId="5B89D55D" w14:textId="5B1F0A08" w:rsidR="008B1795" w:rsidRPr="008B1795" w:rsidRDefault="007C618B" w:rsidP="008D6699">
      <w:pPr>
        <w:pStyle w:val="PargrafodaLista"/>
        <w:numPr>
          <w:ilvl w:val="0"/>
          <w:numId w:val="2"/>
        </w:numPr>
        <w:spacing w:before="120" w:after="240" w:line="360" w:lineRule="auto"/>
        <w:jc w:val="both"/>
        <w:rPr>
          <w:rFonts w:ascii="Times New Roman" w:hAnsi="Times New Roman" w:cs="Times New Roman"/>
          <w:sz w:val="24"/>
          <w:szCs w:val="24"/>
        </w:rPr>
      </w:pPr>
      <w:r w:rsidRPr="008B1795">
        <w:rPr>
          <w:rFonts w:ascii="Times New Roman" w:hAnsi="Times New Roman" w:cs="Times New Roman"/>
          <w:sz w:val="24"/>
          <w:szCs w:val="24"/>
        </w:rPr>
        <w:t xml:space="preserve">Hospitais - </w:t>
      </w:r>
      <w:r w:rsidR="008B1795">
        <w:rPr>
          <w:rFonts w:ascii="Times New Roman" w:hAnsi="Times New Roman" w:cs="Times New Roman"/>
          <w:sz w:val="24"/>
          <w:szCs w:val="24"/>
        </w:rPr>
        <w:t>R</w:t>
      </w:r>
      <w:r w:rsidR="008B1795" w:rsidRPr="008B1795">
        <w:rPr>
          <w:rFonts w:ascii="Times New Roman" w:hAnsi="Times New Roman" w:cs="Times New Roman"/>
          <w:sz w:val="24"/>
          <w:szCs w:val="24"/>
        </w:rPr>
        <w:t xml:space="preserve">egistra </w:t>
      </w:r>
      <w:r w:rsidR="000E2A65" w:rsidRPr="008B1795">
        <w:rPr>
          <w:rFonts w:ascii="Times New Roman" w:hAnsi="Times New Roman" w:cs="Times New Roman"/>
          <w:sz w:val="24"/>
          <w:szCs w:val="24"/>
        </w:rPr>
        <w:t xml:space="preserve">os </w:t>
      </w:r>
      <w:r w:rsidR="000E2A65">
        <w:rPr>
          <w:rFonts w:ascii="Times New Roman" w:hAnsi="Times New Roman" w:cs="Times New Roman"/>
          <w:sz w:val="24"/>
          <w:szCs w:val="24"/>
        </w:rPr>
        <w:t>investimentos</w:t>
      </w:r>
      <w:r w:rsidR="008B1795">
        <w:rPr>
          <w:rFonts w:ascii="Times New Roman" w:hAnsi="Times New Roman" w:cs="Times New Roman"/>
          <w:sz w:val="24"/>
          <w:szCs w:val="24"/>
        </w:rPr>
        <w:t xml:space="preserve"> em melhorias nos Hospitais Universitários, </w:t>
      </w:r>
      <w:r w:rsidR="000E2A65">
        <w:rPr>
          <w:rFonts w:ascii="Times New Roman" w:hAnsi="Times New Roman" w:cs="Times New Roman"/>
          <w:sz w:val="24"/>
          <w:szCs w:val="24"/>
        </w:rPr>
        <w:t>os valores serão</w:t>
      </w:r>
      <w:r w:rsidR="008B1795">
        <w:rPr>
          <w:rFonts w:ascii="Times New Roman" w:hAnsi="Times New Roman" w:cs="Times New Roman"/>
          <w:sz w:val="24"/>
          <w:szCs w:val="24"/>
        </w:rPr>
        <w:t xml:space="preserve"> reclassificados para Benfeitoria em propriedades de terceiros, pois os hospitais são de propriedades das </w:t>
      </w:r>
      <w:r w:rsidR="000E2A65">
        <w:rPr>
          <w:rFonts w:ascii="Times New Roman" w:hAnsi="Times New Roman" w:cs="Times New Roman"/>
          <w:sz w:val="24"/>
          <w:szCs w:val="24"/>
        </w:rPr>
        <w:t>Universidades</w:t>
      </w:r>
      <w:r w:rsidR="008B1795">
        <w:rPr>
          <w:rFonts w:ascii="Times New Roman" w:hAnsi="Times New Roman" w:cs="Times New Roman"/>
          <w:sz w:val="24"/>
          <w:szCs w:val="24"/>
        </w:rPr>
        <w:t>.</w:t>
      </w:r>
    </w:p>
    <w:p w14:paraId="4D1E1121" w14:textId="616B6FAE" w:rsidR="007C618B" w:rsidRPr="007C618B" w:rsidRDefault="008B1795" w:rsidP="008B1795">
      <w:pPr>
        <w:pStyle w:val="PargrafodaLista"/>
        <w:spacing w:before="120" w:after="240" w:line="360" w:lineRule="auto"/>
        <w:jc w:val="both"/>
        <w:rPr>
          <w:rFonts w:ascii="Times New Roman" w:hAnsi="Times New Roman" w:cs="Times New Roman"/>
          <w:sz w:val="24"/>
          <w:szCs w:val="24"/>
          <w:highlight w:val="yellow"/>
        </w:rPr>
      </w:pPr>
      <w:r w:rsidRPr="008B1795">
        <w:rPr>
          <w:rFonts w:ascii="Times New Roman" w:hAnsi="Times New Roman" w:cs="Times New Roman"/>
          <w:sz w:val="24"/>
          <w:szCs w:val="24"/>
        </w:rPr>
        <w:t xml:space="preserve">                                                                 </w:t>
      </w:r>
    </w:p>
    <w:p w14:paraId="5D668C3D" w14:textId="5CA907D8" w:rsidR="00844461" w:rsidRPr="00E861DF" w:rsidRDefault="0043595E" w:rsidP="00842A34">
      <w:pPr>
        <w:spacing w:before="120" w:after="240" w:line="360" w:lineRule="auto"/>
        <w:ind w:left="357"/>
        <w:jc w:val="both"/>
        <w:rPr>
          <w:rFonts w:ascii="Times New Roman" w:hAnsi="Times New Roman" w:cs="Times New Roman"/>
          <w:sz w:val="24"/>
          <w:szCs w:val="24"/>
        </w:rPr>
      </w:pPr>
      <w:r w:rsidRPr="00E861DF">
        <w:rPr>
          <w:rFonts w:ascii="Times New Roman" w:hAnsi="Times New Roman" w:cs="Times New Roman"/>
          <w:sz w:val="24"/>
          <w:szCs w:val="24"/>
        </w:rPr>
        <w:t xml:space="preserve">O grupo de </w:t>
      </w:r>
      <w:r w:rsidR="00662C08" w:rsidRPr="00E861DF">
        <w:rPr>
          <w:rFonts w:ascii="Times New Roman" w:hAnsi="Times New Roman" w:cs="Times New Roman"/>
          <w:sz w:val="24"/>
          <w:szCs w:val="24"/>
        </w:rPr>
        <w:t xml:space="preserve">bens </w:t>
      </w:r>
      <w:r w:rsidRPr="00E861DF">
        <w:rPr>
          <w:rFonts w:ascii="Times New Roman" w:hAnsi="Times New Roman" w:cs="Times New Roman"/>
          <w:sz w:val="24"/>
          <w:szCs w:val="24"/>
        </w:rPr>
        <w:t xml:space="preserve">imóveis apresentou uma variação positiva </w:t>
      </w:r>
      <w:r w:rsidRPr="00C45C95">
        <w:rPr>
          <w:rFonts w:ascii="Times New Roman" w:hAnsi="Times New Roman" w:cs="Times New Roman"/>
          <w:sz w:val="24"/>
          <w:szCs w:val="24"/>
        </w:rPr>
        <w:t xml:space="preserve">na ordem </w:t>
      </w:r>
      <w:r w:rsidR="008B1795" w:rsidRPr="00C45C95">
        <w:rPr>
          <w:rFonts w:ascii="Times New Roman" w:hAnsi="Times New Roman" w:cs="Times New Roman"/>
          <w:sz w:val="24"/>
          <w:szCs w:val="24"/>
        </w:rPr>
        <w:t>4</w:t>
      </w:r>
      <w:r w:rsidR="00C45C95" w:rsidRPr="00C45C95">
        <w:rPr>
          <w:rFonts w:ascii="Times New Roman" w:hAnsi="Times New Roman" w:cs="Times New Roman"/>
          <w:sz w:val="24"/>
          <w:szCs w:val="24"/>
        </w:rPr>
        <w:t>4</w:t>
      </w:r>
      <w:r w:rsidR="00EF0EC0" w:rsidRPr="00C45C95">
        <w:rPr>
          <w:rFonts w:ascii="Times New Roman" w:hAnsi="Times New Roman" w:cs="Times New Roman"/>
          <w:sz w:val="24"/>
          <w:szCs w:val="24"/>
        </w:rPr>
        <w:t>%</w:t>
      </w:r>
      <w:r w:rsidR="00F565D4" w:rsidRPr="00C45C95">
        <w:rPr>
          <w:rFonts w:ascii="Times New Roman" w:hAnsi="Times New Roman" w:cs="Times New Roman"/>
          <w:sz w:val="24"/>
          <w:szCs w:val="24"/>
        </w:rPr>
        <w:t xml:space="preserve"> no trimestre</w:t>
      </w:r>
      <w:r w:rsidRPr="00C45C95">
        <w:rPr>
          <w:rFonts w:ascii="Times New Roman" w:hAnsi="Times New Roman" w:cs="Times New Roman"/>
          <w:sz w:val="24"/>
          <w:szCs w:val="24"/>
        </w:rPr>
        <w:t xml:space="preserve">. </w:t>
      </w:r>
      <w:r w:rsidR="00662C08" w:rsidRPr="00C45C95">
        <w:rPr>
          <w:rFonts w:ascii="Times New Roman" w:hAnsi="Times New Roman" w:cs="Times New Roman"/>
          <w:sz w:val="24"/>
          <w:szCs w:val="24"/>
        </w:rPr>
        <w:t>A</w:t>
      </w:r>
      <w:r w:rsidR="00662C08" w:rsidRPr="00E861DF">
        <w:rPr>
          <w:rFonts w:ascii="Times New Roman" w:hAnsi="Times New Roman" w:cs="Times New Roman"/>
          <w:sz w:val="24"/>
          <w:szCs w:val="24"/>
        </w:rPr>
        <w:t xml:space="preserve"> variação demonstra a política de investimento em melhoria das estruturas existentes e a construção de novos espaços.</w:t>
      </w:r>
      <w:r w:rsidR="00EF0EC0" w:rsidRPr="00E861DF">
        <w:rPr>
          <w:rFonts w:ascii="Times New Roman" w:hAnsi="Times New Roman" w:cs="Times New Roman"/>
          <w:sz w:val="24"/>
          <w:szCs w:val="24"/>
        </w:rPr>
        <w:t xml:space="preserve"> </w:t>
      </w:r>
      <w:r w:rsidR="00844461" w:rsidRPr="00E861DF">
        <w:rPr>
          <w:rFonts w:ascii="Times New Roman" w:hAnsi="Times New Roman" w:cs="Times New Roman"/>
          <w:sz w:val="24"/>
          <w:szCs w:val="24"/>
        </w:rPr>
        <w:t xml:space="preserve">Nota-se uma tendência de investimento na melhoria dos bens imóveis da rede de </w:t>
      </w:r>
      <w:r w:rsidR="00842A34" w:rsidRPr="00E861DF">
        <w:rPr>
          <w:rFonts w:ascii="Times New Roman" w:hAnsi="Times New Roman" w:cs="Times New Roman"/>
          <w:sz w:val="24"/>
          <w:szCs w:val="24"/>
        </w:rPr>
        <w:t>H</w:t>
      </w:r>
      <w:r w:rsidR="00844461" w:rsidRPr="00E861DF">
        <w:rPr>
          <w:rFonts w:ascii="Times New Roman" w:hAnsi="Times New Roman" w:cs="Times New Roman"/>
          <w:sz w:val="24"/>
          <w:szCs w:val="24"/>
        </w:rPr>
        <w:t xml:space="preserve">ospitais </w:t>
      </w:r>
      <w:r w:rsidR="00842A34" w:rsidRPr="00E861DF">
        <w:rPr>
          <w:rFonts w:ascii="Times New Roman" w:hAnsi="Times New Roman" w:cs="Times New Roman"/>
          <w:sz w:val="24"/>
          <w:szCs w:val="24"/>
        </w:rPr>
        <w:t>U</w:t>
      </w:r>
      <w:r w:rsidR="00844461" w:rsidRPr="00E861DF">
        <w:rPr>
          <w:rFonts w:ascii="Times New Roman" w:hAnsi="Times New Roman" w:cs="Times New Roman"/>
          <w:sz w:val="24"/>
          <w:szCs w:val="24"/>
        </w:rPr>
        <w:t>niversitários</w:t>
      </w:r>
      <w:r w:rsidR="00F06BD4" w:rsidRPr="00E861DF">
        <w:rPr>
          <w:rFonts w:ascii="Times New Roman" w:hAnsi="Times New Roman" w:cs="Times New Roman"/>
          <w:sz w:val="24"/>
          <w:szCs w:val="24"/>
        </w:rPr>
        <w:t xml:space="preserve"> com adesão à gestão </w:t>
      </w:r>
      <w:r w:rsidR="00977704" w:rsidRPr="00E861DF">
        <w:rPr>
          <w:rFonts w:ascii="Times New Roman" w:eastAsia="Times New Roman" w:hAnsi="Times New Roman" w:cs="Times New Roman"/>
          <w:sz w:val="24"/>
          <w:szCs w:val="24"/>
        </w:rPr>
        <w:t>EBSERH</w:t>
      </w:r>
      <w:r w:rsidR="00EF0EC0" w:rsidRPr="00E861DF">
        <w:rPr>
          <w:rFonts w:ascii="Times New Roman" w:hAnsi="Times New Roman" w:cs="Times New Roman"/>
          <w:sz w:val="24"/>
          <w:szCs w:val="24"/>
        </w:rPr>
        <w:t>.</w:t>
      </w:r>
    </w:p>
    <w:p w14:paraId="68126A4A" w14:textId="2A358D42" w:rsidR="00416CF4" w:rsidRPr="004E6172" w:rsidRDefault="00954C1D" w:rsidP="001C0D8F">
      <w:pPr>
        <w:pStyle w:val="Ttulo1"/>
        <w:numPr>
          <w:ilvl w:val="3"/>
          <w:numId w:val="12"/>
        </w:numPr>
        <w:spacing w:before="120" w:after="240"/>
        <w:jc w:val="both"/>
        <w:rPr>
          <w:rFonts w:ascii="Times New Roman" w:eastAsia="Times New Roman" w:hAnsi="Times New Roman" w:cs="Times New Roman"/>
          <w:b/>
          <w:color w:val="auto"/>
          <w:sz w:val="24"/>
          <w:szCs w:val="24"/>
        </w:rPr>
      </w:pPr>
      <w:bookmarkStart w:id="96" w:name="_Toc65000064"/>
      <w:bookmarkStart w:id="97" w:name="_Toc65000149"/>
      <w:bookmarkStart w:id="98" w:name="_Toc65000222"/>
      <w:bookmarkStart w:id="99" w:name="_Toc113638532"/>
      <w:r w:rsidRPr="004E6172">
        <w:rPr>
          <w:rFonts w:ascii="Times New Roman" w:eastAsia="Times New Roman" w:hAnsi="Times New Roman" w:cs="Times New Roman"/>
          <w:b/>
          <w:color w:val="auto"/>
          <w:sz w:val="24"/>
          <w:szCs w:val="24"/>
        </w:rPr>
        <w:t xml:space="preserve">Depreciação e Amortização </w:t>
      </w:r>
      <w:bookmarkEnd w:id="96"/>
      <w:bookmarkEnd w:id="97"/>
      <w:bookmarkEnd w:id="98"/>
      <w:r w:rsidR="00066EFC" w:rsidRPr="004E6172">
        <w:rPr>
          <w:rFonts w:ascii="Times New Roman" w:eastAsia="Times New Roman" w:hAnsi="Times New Roman" w:cs="Times New Roman"/>
          <w:b/>
          <w:color w:val="auto"/>
          <w:sz w:val="24"/>
          <w:szCs w:val="24"/>
        </w:rPr>
        <w:t>do imobilizado</w:t>
      </w:r>
      <w:bookmarkEnd w:id="99"/>
      <w:r w:rsidR="002A6739" w:rsidRPr="004E6172">
        <w:rPr>
          <w:rFonts w:ascii="Times New Roman" w:eastAsia="Times New Roman" w:hAnsi="Times New Roman" w:cs="Times New Roman"/>
          <w:b/>
          <w:color w:val="auto"/>
          <w:sz w:val="24"/>
          <w:szCs w:val="24"/>
        </w:rPr>
        <w:t xml:space="preserve"> </w:t>
      </w:r>
    </w:p>
    <w:p w14:paraId="539C17CC" w14:textId="2B4966C8" w:rsidR="00F03CB5" w:rsidRPr="00E861DF" w:rsidRDefault="00F03CB5" w:rsidP="00F03CB5">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É calculada pelo método linear, mediante a utilização de vida útil econômica dos bens (Nota a – Contexto Operacional). O controle patrimonial e o cálculo da depreciação são realizados no SIG-Patrimônio e SIADS - Sistema Integrado de Administração de Serviços, sob a responsabilidade da Diretoria de Administração e Infraestrutura – DAI.</w:t>
      </w:r>
    </w:p>
    <w:p w14:paraId="1B7D1B59" w14:textId="422D73FB" w:rsidR="00F96962" w:rsidRPr="00E861DF" w:rsidRDefault="00FB0A4A" w:rsidP="00030780">
      <w:pPr>
        <w:pStyle w:val="PargrafodaLista"/>
        <w:spacing w:before="120" w:after="240" w:line="360" w:lineRule="auto"/>
        <w:ind w:left="0"/>
        <w:jc w:val="both"/>
        <w:rPr>
          <w:rFonts w:ascii="Times New Roman" w:hAnsi="Times New Roman" w:cs="Times New Roman"/>
          <w:sz w:val="24"/>
          <w:szCs w:val="24"/>
        </w:rPr>
      </w:pPr>
      <w:r w:rsidRPr="00FB0A4A">
        <w:rPr>
          <w:noProof/>
        </w:rPr>
        <w:drawing>
          <wp:inline distT="0" distB="0" distL="0" distR="0" wp14:anchorId="59B272C5" wp14:editId="464FC6CC">
            <wp:extent cx="5753100" cy="100012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3100" cy="1000125"/>
                    </a:xfrm>
                    <a:prstGeom prst="rect">
                      <a:avLst/>
                    </a:prstGeom>
                    <a:noFill/>
                    <a:ln>
                      <a:noFill/>
                    </a:ln>
                  </pic:spPr>
                </pic:pic>
              </a:graphicData>
            </a:graphic>
          </wp:inline>
        </w:drawing>
      </w:r>
    </w:p>
    <w:p w14:paraId="5CDCB695" w14:textId="5C6BAA26" w:rsidR="007A7CD4" w:rsidRPr="00E861DF" w:rsidRDefault="007A7CD4" w:rsidP="001C0D8F">
      <w:pPr>
        <w:pStyle w:val="Ttulo1"/>
        <w:numPr>
          <w:ilvl w:val="2"/>
          <w:numId w:val="12"/>
        </w:numPr>
        <w:spacing w:before="120" w:after="240"/>
        <w:jc w:val="both"/>
        <w:rPr>
          <w:rFonts w:ascii="Times New Roman" w:eastAsia="Times New Roman" w:hAnsi="Times New Roman" w:cs="Times New Roman"/>
          <w:b/>
          <w:color w:val="auto"/>
          <w:sz w:val="24"/>
          <w:szCs w:val="24"/>
        </w:rPr>
      </w:pPr>
      <w:bookmarkStart w:id="100" w:name="_Toc65000065"/>
      <w:bookmarkStart w:id="101" w:name="_Toc65000150"/>
      <w:bookmarkStart w:id="102" w:name="_Toc65000223"/>
      <w:bookmarkStart w:id="103" w:name="_Toc113638533"/>
      <w:proofErr w:type="spellStart"/>
      <w:r w:rsidRPr="00E861DF">
        <w:rPr>
          <w:rFonts w:ascii="Times New Roman" w:eastAsia="Times New Roman" w:hAnsi="Times New Roman" w:cs="Times New Roman"/>
          <w:b/>
          <w:color w:val="auto"/>
          <w:sz w:val="24"/>
          <w:szCs w:val="24"/>
        </w:rPr>
        <w:lastRenderedPageBreak/>
        <w:t>Impairment</w:t>
      </w:r>
      <w:proofErr w:type="spellEnd"/>
      <w:r w:rsidR="00F2019E" w:rsidRPr="00E861DF">
        <w:rPr>
          <w:rFonts w:ascii="Times New Roman" w:eastAsia="Times New Roman" w:hAnsi="Times New Roman" w:cs="Times New Roman"/>
          <w:b/>
          <w:color w:val="auto"/>
          <w:sz w:val="24"/>
          <w:szCs w:val="24"/>
        </w:rPr>
        <w:t xml:space="preserve"> de ativos não financeiros</w:t>
      </w:r>
      <w:bookmarkEnd w:id="100"/>
      <w:bookmarkEnd w:id="101"/>
      <w:bookmarkEnd w:id="102"/>
      <w:bookmarkEnd w:id="103"/>
    </w:p>
    <w:p w14:paraId="4EC749B4" w14:textId="3EFF0F4D" w:rsidR="00F03CB5" w:rsidRPr="00E861DF" w:rsidRDefault="00F03CB5" w:rsidP="003216DD">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Os valores apresentados correspondem à realização do teste de recuperabilidade (</w:t>
      </w:r>
      <w:proofErr w:type="spellStart"/>
      <w:r w:rsidRPr="00E861DF">
        <w:rPr>
          <w:rFonts w:ascii="Times New Roman" w:hAnsi="Times New Roman" w:cs="Times New Roman"/>
          <w:i/>
          <w:iCs/>
          <w:sz w:val="24"/>
          <w:szCs w:val="24"/>
        </w:rPr>
        <w:t>impairment</w:t>
      </w:r>
      <w:proofErr w:type="spellEnd"/>
      <w:r w:rsidRPr="00E861DF">
        <w:rPr>
          <w:rFonts w:ascii="Times New Roman" w:hAnsi="Times New Roman" w:cs="Times New Roman"/>
          <w:sz w:val="24"/>
          <w:szCs w:val="24"/>
        </w:rPr>
        <w:t xml:space="preserve">) dos ativos (avaliação quanto à desvalorização econômica) contidos nos grupos de bens móveis e intangível, realizado em 2018 </w:t>
      </w:r>
      <w:r w:rsidR="00B72BC6" w:rsidRPr="00E861DF">
        <w:rPr>
          <w:rFonts w:ascii="Times New Roman" w:hAnsi="Times New Roman" w:cs="Times New Roman"/>
          <w:sz w:val="24"/>
          <w:szCs w:val="24"/>
        </w:rPr>
        <w:t>(conforme o CPC 01).</w:t>
      </w:r>
    </w:p>
    <w:p w14:paraId="1FB9B756" w14:textId="2AB4899F" w:rsidR="00C22A29" w:rsidRDefault="004E6172" w:rsidP="00C22A29">
      <w:pPr>
        <w:pStyle w:val="PargrafodaLista"/>
        <w:spacing w:before="120" w:after="240" w:line="360" w:lineRule="auto"/>
        <w:ind w:left="0"/>
        <w:jc w:val="both"/>
        <w:rPr>
          <w:rFonts w:ascii="Times New Roman" w:hAnsi="Times New Roman" w:cs="Times New Roman"/>
          <w:sz w:val="24"/>
          <w:szCs w:val="24"/>
        </w:rPr>
      </w:pPr>
      <w:r>
        <w:rPr>
          <w:rFonts w:ascii="Times New Roman" w:hAnsi="Times New Roman" w:cs="Times New Roman"/>
          <w:sz w:val="24"/>
          <w:szCs w:val="24"/>
        </w:rPr>
        <w:t>C</w:t>
      </w:r>
      <w:r w:rsidR="00C22A29" w:rsidRPr="00E861DF">
        <w:rPr>
          <w:rFonts w:ascii="Times New Roman" w:hAnsi="Times New Roman" w:cs="Times New Roman"/>
          <w:sz w:val="24"/>
          <w:szCs w:val="24"/>
        </w:rPr>
        <w:t xml:space="preserve">onforme Norma Operacional SEI nº 01/2021/DAI-EBSERH, para aplicação do teste de recuperabilidade </w:t>
      </w:r>
      <w:r w:rsidR="00635DFB">
        <w:rPr>
          <w:rFonts w:ascii="Times New Roman" w:hAnsi="Times New Roman" w:cs="Times New Roman"/>
          <w:sz w:val="24"/>
          <w:szCs w:val="24"/>
        </w:rPr>
        <w:t>a</w:t>
      </w:r>
      <w:r>
        <w:rPr>
          <w:rFonts w:ascii="Times New Roman" w:hAnsi="Times New Roman" w:cs="Times New Roman"/>
          <w:sz w:val="24"/>
          <w:szCs w:val="24"/>
        </w:rPr>
        <w:t xml:space="preserve"> cada exercício será realizado um estudo de revisão da vida útil e verificação dos bens com indicação de </w:t>
      </w:r>
      <w:proofErr w:type="spellStart"/>
      <w:r>
        <w:rPr>
          <w:rFonts w:ascii="Times New Roman" w:hAnsi="Times New Roman" w:cs="Times New Roman"/>
          <w:sz w:val="24"/>
          <w:szCs w:val="24"/>
        </w:rPr>
        <w:t>impairment</w:t>
      </w:r>
      <w:proofErr w:type="spellEnd"/>
      <w:r w:rsidR="00C22A29" w:rsidRPr="00E861DF">
        <w:rPr>
          <w:rFonts w:ascii="Times New Roman" w:hAnsi="Times New Roman" w:cs="Times New Roman"/>
          <w:sz w:val="24"/>
          <w:szCs w:val="24"/>
        </w:rPr>
        <w:t>.</w:t>
      </w:r>
      <w:r>
        <w:rPr>
          <w:rFonts w:ascii="Times New Roman" w:hAnsi="Times New Roman" w:cs="Times New Roman"/>
          <w:sz w:val="24"/>
          <w:szCs w:val="24"/>
        </w:rPr>
        <w:t xml:space="preserve"> A norma prever a aplicação de teste de recuperabilidade quando </w:t>
      </w:r>
      <w:r w:rsidR="008C144C">
        <w:rPr>
          <w:rFonts w:ascii="Times New Roman" w:hAnsi="Times New Roman" w:cs="Times New Roman"/>
          <w:sz w:val="24"/>
          <w:szCs w:val="24"/>
        </w:rPr>
        <w:t>os bens indicados forem</w:t>
      </w:r>
      <w:r>
        <w:rPr>
          <w:rFonts w:ascii="Times New Roman" w:hAnsi="Times New Roman" w:cs="Times New Roman"/>
          <w:sz w:val="24"/>
          <w:szCs w:val="24"/>
        </w:rPr>
        <w:t xml:space="preserve"> </w:t>
      </w:r>
      <w:r w:rsidR="009B7CB6">
        <w:rPr>
          <w:rFonts w:ascii="Times New Roman" w:hAnsi="Times New Roman" w:cs="Times New Roman"/>
          <w:sz w:val="24"/>
          <w:szCs w:val="24"/>
        </w:rPr>
        <w:t>superiores</w:t>
      </w:r>
      <w:r>
        <w:rPr>
          <w:rFonts w:ascii="Times New Roman" w:hAnsi="Times New Roman" w:cs="Times New Roman"/>
          <w:sz w:val="24"/>
          <w:szCs w:val="24"/>
        </w:rPr>
        <w:t xml:space="preserve"> a 5</w:t>
      </w:r>
      <w:r w:rsidR="00CB51E5">
        <w:rPr>
          <w:rFonts w:ascii="Times New Roman" w:hAnsi="Times New Roman" w:cs="Times New Roman"/>
          <w:sz w:val="24"/>
          <w:szCs w:val="24"/>
        </w:rPr>
        <w:t xml:space="preserve">% do imobilizado. </w:t>
      </w:r>
      <w:r w:rsidR="00C22A29" w:rsidRPr="00E861DF">
        <w:rPr>
          <w:rFonts w:ascii="Times New Roman" w:hAnsi="Times New Roman" w:cs="Times New Roman"/>
          <w:sz w:val="24"/>
          <w:szCs w:val="24"/>
        </w:rPr>
        <w:t xml:space="preserve">O percentual mínimo tem como objetivo aplicar o princípio do custo-benefício na contratação de empresa especializada para aplicação dos testes sobre os bens que apresentaram indícios de </w:t>
      </w:r>
      <w:proofErr w:type="spellStart"/>
      <w:r w:rsidR="00C22A29" w:rsidRPr="00E861DF">
        <w:rPr>
          <w:rFonts w:ascii="Times New Roman" w:hAnsi="Times New Roman" w:cs="Times New Roman"/>
          <w:sz w:val="24"/>
          <w:szCs w:val="24"/>
        </w:rPr>
        <w:t>impairment</w:t>
      </w:r>
      <w:proofErr w:type="spellEnd"/>
      <w:r w:rsidR="00C22A29" w:rsidRPr="00E861DF">
        <w:rPr>
          <w:rFonts w:ascii="Times New Roman" w:hAnsi="Times New Roman" w:cs="Times New Roman"/>
          <w:sz w:val="24"/>
          <w:szCs w:val="24"/>
        </w:rPr>
        <w:t>.</w:t>
      </w:r>
    </w:p>
    <w:p w14:paraId="2B92EB78" w14:textId="14C51620" w:rsidR="00CB51E5" w:rsidRPr="00E861DF" w:rsidRDefault="00CB51E5" w:rsidP="00C22A29">
      <w:pPr>
        <w:pStyle w:val="PargrafodaLista"/>
        <w:spacing w:before="120" w:after="24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A norma Operacional prever obrigatoriamente a aplicação do teste de recuperabilidade, independente do percentual atingido, </w:t>
      </w:r>
      <w:r w:rsidR="008C144C">
        <w:rPr>
          <w:rFonts w:ascii="Times New Roman" w:hAnsi="Times New Roman" w:cs="Times New Roman"/>
          <w:sz w:val="24"/>
          <w:szCs w:val="24"/>
        </w:rPr>
        <w:t>no interstício</w:t>
      </w:r>
      <w:r>
        <w:rPr>
          <w:rFonts w:ascii="Times New Roman" w:hAnsi="Times New Roman" w:cs="Times New Roman"/>
          <w:sz w:val="24"/>
          <w:szCs w:val="24"/>
        </w:rPr>
        <w:t xml:space="preserve"> de quatro anos.</w:t>
      </w:r>
    </w:p>
    <w:p w14:paraId="32BB19A9" w14:textId="4D18019F" w:rsidR="00C22A29" w:rsidRPr="00E861DF" w:rsidRDefault="00C22A29" w:rsidP="00C22A29">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 xml:space="preserve">Considerando que a última aplicação geral do teste de recuperabilidade foi realizada em 2018, a próxima verificação geral, independente do percentual de representatividade, ocorrerá no exercício de 2022, conforme previsto no </w:t>
      </w:r>
      <w:proofErr w:type="spellStart"/>
      <w:r w:rsidRPr="00E861DF">
        <w:rPr>
          <w:rFonts w:ascii="Times New Roman" w:hAnsi="Times New Roman" w:cs="Times New Roman"/>
          <w:sz w:val="24"/>
          <w:szCs w:val="24"/>
        </w:rPr>
        <w:t>Art</w:t>
      </w:r>
      <w:proofErr w:type="spellEnd"/>
      <w:r w:rsidRPr="00E861DF">
        <w:rPr>
          <w:rFonts w:ascii="Times New Roman" w:hAnsi="Times New Roman" w:cs="Times New Roman"/>
          <w:sz w:val="24"/>
          <w:szCs w:val="24"/>
        </w:rPr>
        <w:t xml:space="preserve"> 23 da Norma Operacional - SEI nº 01/2021/DAI-EBSERH, de 25 de outubro de 2021 (19247720​).</w:t>
      </w:r>
    </w:p>
    <w:p w14:paraId="46759CB5" w14:textId="0B82AFEA" w:rsidR="001D016E" w:rsidRPr="00E861DF" w:rsidRDefault="001D016E" w:rsidP="001C0D8F">
      <w:pPr>
        <w:pStyle w:val="Ttulo1"/>
        <w:numPr>
          <w:ilvl w:val="2"/>
          <w:numId w:val="12"/>
        </w:numPr>
        <w:spacing w:before="120" w:after="240"/>
        <w:jc w:val="both"/>
        <w:rPr>
          <w:rFonts w:ascii="Times New Roman" w:eastAsia="Times New Roman" w:hAnsi="Times New Roman" w:cs="Times New Roman"/>
          <w:b/>
          <w:color w:val="auto"/>
          <w:sz w:val="24"/>
          <w:szCs w:val="24"/>
        </w:rPr>
      </w:pPr>
      <w:bookmarkStart w:id="104" w:name="_Toc65000066"/>
      <w:bookmarkStart w:id="105" w:name="_Toc65000151"/>
      <w:bookmarkStart w:id="106" w:name="_Toc65000224"/>
      <w:bookmarkStart w:id="107" w:name="_Toc113638534"/>
      <w:r w:rsidRPr="00E861DF">
        <w:rPr>
          <w:rFonts w:ascii="Times New Roman" w:eastAsia="Times New Roman" w:hAnsi="Times New Roman" w:cs="Times New Roman"/>
          <w:b/>
          <w:color w:val="auto"/>
          <w:sz w:val="24"/>
          <w:szCs w:val="24"/>
        </w:rPr>
        <w:t>Intangível</w:t>
      </w:r>
      <w:bookmarkEnd w:id="104"/>
      <w:bookmarkEnd w:id="105"/>
      <w:bookmarkEnd w:id="106"/>
      <w:bookmarkEnd w:id="107"/>
      <w:r w:rsidR="001211C1" w:rsidRPr="00E861DF">
        <w:rPr>
          <w:rFonts w:ascii="Times New Roman" w:eastAsia="Times New Roman" w:hAnsi="Times New Roman" w:cs="Times New Roman"/>
          <w:b/>
          <w:color w:val="auto"/>
          <w:sz w:val="24"/>
          <w:szCs w:val="24"/>
        </w:rPr>
        <w:t xml:space="preserve"> </w:t>
      </w:r>
    </w:p>
    <w:p w14:paraId="7181678F" w14:textId="12A2688A" w:rsidR="00D32E63" w:rsidRPr="00E861DF" w:rsidRDefault="00D32E63" w:rsidP="00D32E63">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 xml:space="preserve">Os ativos intangíveis são bens incorpóreos, resultado do desenvolvimento de software ou de direitos contratuais ou de outros direitos legais. Os intangíveis são demonstrados pelo custo de aquisição, produção ou desenvolvimento de software, deduzido da respectiva amortização, calculada pelo método linear ao longo de suas vidas úteis. </w:t>
      </w:r>
    </w:p>
    <w:p w14:paraId="7B9130F3" w14:textId="6133EB61" w:rsidR="00DE4B54" w:rsidRPr="00E861DF" w:rsidRDefault="00606C71" w:rsidP="00D32E63">
      <w:pPr>
        <w:pStyle w:val="PargrafodaLista"/>
        <w:spacing w:before="120" w:after="240" w:line="360" w:lineRule="auto"/>
        <w:ind w:left="0"/>
        <w:jc w:val="both"/>
        <w:rPr>
          <w:rFonts w:ascii="Times New Roman" w:hAnsi="Times New Roman" w:cs="Times New Roman"/>
          <w:sz w:val="24"/>
          <w:szCs w:val="24"/>
        </w:rPr>
      </w:pPr>
      <w:r w:rsidRPr="00606C71">
        <w:rPr>
          <w:noProof/>
        </w:rPr>
        <w:drawing>
          <wp:inline distT="0" distB="0" distL="0" distR="0" wp14:anchorId="59368FC9" wp14:editId="39B49E91">
            <wp:extent cx="5486400" cy="2143886"/>
            <wp:effectExtent l="0" t="0" r="0" b="889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91250" cy="2145781"/>
                    </a:xfrm>
                    <a:prstGeom prst="rect">
                      <a:avLst/>
                    </a:prstGeom>
                    <a:noFill/>
                    <a:ln>
                      <a:noFill/>
                    </a:ln>
                  </pic:spPr>
                </pic:pic>
              </a:graphicData>
            </a:graphic>
          </wp:inline>
        </w:drawing>
      </w:r>
    </w:p>
    <w:p w14:paraId="14A77D39" w14:textId="2653E93F" w:rsidR="00DE4B54" w:rsidRPr="00E861DF" w:rsidRDefault="00DE4B54" w:rsidP="00D32E63">
      <w:pPr>
        <w:pStyle w:val="PargrafodaLista"/>
        <w:spacing w:before="120" w:after="240" w:line="360" w:lineRule="auto"/>
        <w:ind w:left="0"/>
        <w:jc w:val="both"/>
        <w:rPr>
          <w:rFonts w:ascii="Times New Roman" w:hAnsi="Times New Roman" w:cs="Times New Roman"/>
          <w:sz w:val="24"/>
          <w:szCs w:val="24"/>
        </w:rPr>
      </w:pPr>
    </w:p>
    <w:p w14:paraId="56604360" w14:textId="3E6F90ED" w:rsidR="00D54DF0" w:rsidRDefault="00D54DF0" w:rsidP="00D32E63">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 xml:space="preserve">A conta Direto de Uso de Bens, de maior relevância no grupo, representa os bens com origem em contrato de arrendamentos, com vigência acima de 12 meses, registrados nos ternos do CPC 06(R3). </w:t>
      </w:r>
    </w:p>
    <w:p w14:paraId="1DB5CBCB" w14:textId="77777777" w:rsidR="00F565D4" w:rsidRPr="00E861DF" w:rsidRDefault="00F565D4" w:rsidP="00F565D4">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lastRenderedPageBreak/>
        <w:t>O CPC 6 (R2) – Arrendamentos</w:t>
      </w:r>
      <w:r w:rsidRPr="00E861DF">
        <w:rPr>
          <w:rFonts w:ascii="Times New Roman" w:eastAsia="Times New Roman" w:hAnsi="Times New Roman"/>
          <w:sz w:val="24"/>
        </w:rPr>
        <w:t xml:space="preserve"> estabelece </w:t>
      </w:r>
      <w:r w:rsidRPr="00E861DF">
        <w:rPr>
          <w:rFonts w:ascii="Times New Roman" w:hAnsi="Times New Roman" w:cs="Times New Roman"/>
          <w:sz w:val="24"/>
          <w:szCs w:val="24"/>
        </w:rPr>
        <w:t xml:space="preserve">os princípios para o reconhecimento, mensuração, apresentação e divulgação de arrendamento, entrou em vigor em 01 de janeiro de 2019. </w:t>
      </w:r>
    </w:p>
    <w:p w14:paraId="6257E81C" w14:textId="77777777" w:rsidR="00F565D4" w:rsidRPr="00E861DF" w:rsidRDefault="00F565D4" w:rsidP="00F565D4">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O objetivo é garantir que arrendatários e arrendadores forneçam informações relevantes, de modo que representem fielmente essas transações. Essas informações fornecem a base para que usuários de demonstrações contábeis avaliem o efeito que os arrendamentos têm sobre a posição financeira, o desempenho financeiro e os fluxos de caixa da entidade.</w:t>
      </w:r>
    </w:p>
    <w:p w14:paraId="6170714E" w14:textId="77777777" w:rsidR="00F565D4" w:rsidRPr="00E861DF" w:rsidRDefault="00F565D4" w:rsidP="00F565D4">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Desta forma, apresenta-se a composição dos direitos de uso referente a “Contratos de Arrendamento”, registrados a valor presente Intangível, segregado dos bens próprios da EBSERH:</w:t>
      </w:r>
    </w:p>
    <w:p w14:paraId="31B7B632" w14:textId="77777777" w:rsidR="00F565D4" w:rsidRPr="00E861DF" w:rsidRDefault="00F565D4" w:rsidP="00F565D4">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A redução no saldo total dos contratos deve-se a amortização/execução de meses de vigência contratual bem como a atualização a valor presente.</w:t>
      </w:r>
    </w:p>
    <w:p w14:paraId="0C6EDABA" w14:textId="7B6D4DE2" w:rsidR="00D32E63" w:rsidRDefault="00B72BC6" w:rsidP="00D32E63">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O CPC 04 (R1) – Ativo Intangível</w:t>
      </w:r>
      <w:r w:rsidRPr="00E861DF">
        <w:rPr>
          <w:rFonts w:ascii="Times New Roman" w:eastAsia="Times New Roman" w:hAnsi="Times New Roman"/>
          <w:sz w:val="24"/>
        </w:rPr>
        <w:t xml:space="preserve"> </w:t>
      </w:r>
      <w:r w:rsidR="00D32E63" w:rsidRPr="00E861DF">
        <w:rPr>
          <w:rFonts w:ascii="Times New Roman" w:hAnsi="Times New Roman" w:cs="Times New Roman"/>
          <w:sz w:val="24"/>
          <w:szCs w:val="24"/>
        </w:rPr>
        <w:t>orienta que a contabilização de ativo intangível se baseia na sua vida útil. Um ativo intangível com vida útil definida deve ser amortizado, enquanto a de um ativo intangível com vida útil indefinida não deve ser amortizado.</w:t>
      </w:r>
    </w:p>
    <w:p w14:paraId="1CACF706" w14:textId="23D6F49A" w:rsidR="00036923" w:rsidRPr="00036923" w:rsidRDefault="00036923" w:rsidP="006D7254">
      <w:pPr>
        <w:pStyle w:val="Ttulo1"/>
        <w:spacing w:before="120" w:after="240"/>
        <w:jc w:val="both"/>
        <w:rPr>
          <w:rFonts w:ascii="Times New Roman" w:eastAsia="Times New Roman" w:hAnsi="Times New Roman" w:cs="Times New Roman"/>
          <w:b/>
          <w:color w:val="auto"/>
          <w:sz w:val="24"/>
          <w:szCs w:val="24"/>
        </w:rPr>
      </w:pPr>
      <w:bookmarkStart w:id="108" w:name="_Toc113638535"/>
      <w:r w:rsidRPr="00036923">
        <w:rPr>
          <w:rFonts w:ascii="Times New Roman" w:eastAsia="Times New Roman" w:hAnsi="Times New Roman" w:cs="Times New Roman"/>
          <w:b/>
          <w:color w:val="auto"/>
          <w:sz w:val="24"/>
          <w:szCs w:val="24"/>
        </w:rPr>
        <w:t>1.2.5.1 Contrato de Arrendamento</w:t>
      </w:r>
      <w:bookmarkEnd w:id="108"/>
    </w:p>
    <w:p w14:paraId="054F2F0B" w14:textId="32D05D60" w:rsidR="00036923" w:rsidRPr="00E861DF" w:rsidRDefault="00036923" w:rsidP="00036923">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O CPC 6 (R2) Arrendamentos</w:t>
      </w:r>
      <w:r w:rsidR="001F7104">
        <w:rPr>
          <w:rFonts w:ascii="Times New Roman" w:eastAsia="Times New Roman" w:hAnsi="Times New Roman"/>
          <w:sz w:val="24"/>
        </w:rPr>
        <w:t xml:space="preserve"> </w:t>
      </w:r>
      <w:r w:rsidR="00B9693A" w:rsidRPr="00E861DF">
        <w:rPr>
          <w:rFonts w:ascii="Times New Roman" w:eastAsia="Times New Roman" w:hAnsi="Times New Roman"/>
          <w:sz w:val="24"/>
        </w:rPr>
        <w:t>estabelece</w:t>
      </w:r>
      <w:r w:rsidR="00B9693A">
        <w:rPr>
          <w:rFonts w:ascii="Times New Roman" w:eastAsia="Times New Roman" w:hAnsi="Times New Roman"/>
          <w:sz w:val="24"/>
        </w:rPr>
        <w:t xml:space="preserve"> </w:t>
      </w:r>
      <w:r w:rsidR="00B9693A" w:rsidRPr="00E861DF">
        <w:rPr>
          <w:rFonts w:ascii="Times New Roman" w:eastAsia="Times New Roman" w:hAnsi="Times New Roman"/>
          <w:sz w:val="24"/>
        </w:rPr>
        <w:t>os</w:t>
      </w:r>
      <w:r w:rsidRPr="00E861DF">
        <w:rPr>
          <w:rFonts w:ascii="Times New Roman" w:hAnsi="Times New Roman" w:cs="Times New Roman"/>
          <w:sz w:val="24"/>
          <w:szCs w:val="24"/>
        </w:rPr>
        <w:t xml:space="preserve"> princípios para o reconhecimento, mensuração, apresentação e divulgação de arrendamento, entrou em vigor em 01 de janeiro de 2019. </w:t>
      </w:r>
    </w:p>
    <w:p w14:paraId="49CC6CC5" w14:textId="1A5B48A0" w:rsidR="00036923" w:rsidRDefault="00036923" w:rsidP="00036923">
      <w:pPr>
        <w:pStyle w:val="PargrafodaLista"/>
        <w:spacing w:before="120" w:after="240" w:line="360" w:lineRule="auto"/>
        <w:ind w:left="0"/>
        <w:jc w:val="both"/>
        <w:rPr>
          <w:rFonts w:ascii="Times New Roman" w:hAnsi="Times New Roman" w:cs="Times New Roman"/>
          <w:sz w:val="24"/>
          <w:szCs w:val="24"/>
        </w:rPr>
      </w:pPr>
      <w:r w:rsidRPr="00E861DF">
        <w:rPr>
          <w:rFonts w:ascii="Times New Roman" w:hAnsi="Times New Roman" w:cs="Times New Roman"/>
          <w:sz w:val="24"/>
          <w:szCs w:val="24"/>
        </w:rPr>
        <w:t xml:space="preserve">O objetivo é garantir que arrendatários e arrendadores forneçam informações relevantes, de modo que representem fielmente essas transações. Essas informações fornecem a base para que usuários de demonstrações contábeis avaliem o efeito que os arrendamentos têm sobre a posição financeira, o desempenho </w:t>
      </w:r>
      <w:r w:rsidRPr="00C45C95">
        <w:rPr>
          <w:rFonts w:ascii="Times New Roman" w:hAnsi="Times New Roman" w:cs="Times New Roman"/>
          <w:sz w:val="24"/>
          <w:szCs w:val="24"/>
        </w:rPr>
        <w:t>financeiro e os fluxos de caixa da entidade.</w:t>
      </w:r>
    </w:p>
    <w:p w14:paraId="3AFDF27C" w14:textId="1CDC9063" w:rsidR="00597CB7" w:rsidRPr="00E861DF" w:rsidRDefault="00597CB7" w:rsidP="00036923">
      <w:pPr>
        <w:pStyle w:val="PargrafodaLista"/>
        <w:spacing w:before="120" w:after="240" w:line="360" w:lineRule="auto"/>
        <w:ind w:left="0"/>
        <w:jc w:val="both"/>
        <w:rPr>
          <w:rFonts w:ascii="Times New Roman" w:hAnsi="Times New Roman" w:cs="Times New Roman"/>
          <w:sz w:val="24"/>
          <w:szCs w:val="24"/>
        </w:rPr>
      </w:pPr>
      <w:r w:rsidRPr="00C45C95">
        <w:rPr>
          <w:rFonts w:ascii="Times New Roman" w:hAnsi="Times New Roman" w:cs="Times New Roman"/>
          <w:sz w:val="24"/>
          <w:szCs w:val="24"/>
        </w:rPr>
        <w:t>A conta Direto de Uso de Bens</w:t>
      </w:r>
      <w:r w:rsidR="00C45C95" w:rsidRPr="00C45C95">
        <w:rPr>
          <w:rFonts w:ascii="Times New Roman" w:hAnsi="Times New Roman" w:cs="Times New Roman"/>
          <w:sz w:val="24"/>
          <w:szCs w:val="24"/>
        </w:rPr>
        <w:t xml:space="preserve"> </w:t>
      </w:r>
      <w:r w:rsidRPr="00C45C95">
        <w:rPr>
          <w:rFonts w:ascii="Times New Roman" w:hAnsi="Times New Roman" w:cs="Times New Roman"/>
          <w:sz w:val="24"/>
          <w:szCs w:val="24"/>
        </w:rPr>
        <w:t>representa</w:t>
      </w:r>
      <w:r w:rsidRPr="00E861DF">
        <w:rPr>
          <w:rFonts w:ascii="Times New Roman" w:hAnsi="Times New Roman" w:cs="Times New Roman"/>
          <w:sz w:val="24"/>
          <w:szCs w:val="24"/>
        </w:rPr>
        <w:t xml:space="preserve"> os bens com origem em contrato de arrendamentos, com vigência acima de 12 meses, registrados nos ternos </w:t>
      </w:r>
      <w:r>
        <w:rPr>
          <w:rFonts w:ascii="Times New Roman" w:hAnsi="Times New Roman" w:cs="Times New Roman"/>
          <w:sz w:val="24"/>
          <w:szCs w:val="24"/>
        </w:rPr>
        <w:t>da norma contábil.</w:t>
      </w:r>
    </w:p>
    <w:p w14:paraId="202FC3EB" w14:textId="6705619C" w:rsidR="000D26EE" w:rsidRPr="00E861DF" w:rsidRDefault="00335090" w:rsidP="001C0D8F">
      <w:pPr>
        <w:pStyle w:val="Ttulo1"/>
        <w:numPr>
          <w:ilvl w:val="0"/>
          <w:numId w:val="17"/>
        </w:numPr>
        <w:spacing w:before="120" w:after="240"/>
        <w:jc w:val="both"/>
        <w:rPr>
          <w:rFonts w:ascii="Times New Roman" w:eastAsia="Times New Roman" w:hAnsi="Times New Roman" w:cs="Times New Roman"/>
          <w:b/>
          <w:color w:val="auto"/>
          <w:sz w:val="24"/>
          <w:szCs w:val="24"/>
        </w:rPr>
      </w:pPr>
      <w:bookmarkStart w:id="109" w:name="_Toc65000067"/>
      <w:bookmarkStart w:id="110" w:name="_Toc65000152"/>
      <w:bookmarkStart w:id="111" w:name="_Toc65000225"/>
      <w:bookmarkStart w:id="112" w:name="_Toc113638536"/>
      <w:r w:rsidRPr="00E861DF">
        <w:rPr>
          <w:rFonts w:ascii="Times New Roman" w:eastAsia="Times New Roman" w:hAnsi="Times New Roman" w:cs="Times New Roman"/>
          <w:b/>
          <w:color w:val="auto"/>
          <w:sz w:val="24"/>
          <w:szCs w:val="24"/>
        </w:rPr>
        <w:t>Passivo</w:t>
      </w:r>
      <w:bookmarkEnd w:id="109"/>
      <w:bookmarkEnd w:id="110"/>
      <w:bookmarkEnd w:id="111"/>
      <w:bookmarkEnd w:id="112"/>
    </w:p>
    <w:p w14:paraId="01B98C90" w14:textId="556E8E9A" w:rsidR="002852D6" w:rsidRPr="00E861DF" w:rsidRDefault="0052183A" w:rsidP="00AC7358">
      <w:pPr>
        <w:pStyle w:val="NormalWeb"/>
        <w:spacing w:before="120" w:beforeAutospacing="0" w:after="240" w:afterAutospacing="0" w:line="360" w:lineRule="auto"/>
        <w:jc w:val="both"/>
        <w:rPr>
          <w:rFonts w:eastAsiaTheme="minorHAnsi"/>
          <w:lang w:eastAsia="en-US"/>
        </w:rPr>
      </w:pPr>
      <w:r w:rsidRPr="00E861DF">
        <w:rPr>
          <w:rFonts w:eastAsiaTheme="minorHAnsi"/>
          <w:lang w:eastAsia="en-US"/>
        </w:rPr>
        <w:t xml:space="preserve">São os valores de obrigações que a </w:t>
      </w:r>
      <w:r w:rsidR="00D54C78" w:rsidRPr="00E861DF">
        <w:rPr>
          <w:rFonts w:eastAsiaTheme="minorHAnsi"/>
          <w:lang w:eastAsia="en-US"/>
        </w:rPr>
        <w:t>EBSERH</w:t>
      </w:r>
      <w:r w:rsidRPr="00E861DF">
        <w:rPr>
          <w:rFonts w:eastAsiaTheme="minorHAnsi"/>
          <w:lang w:eastAsia="en-US"/>
        </w:rPr>
        <w:t xml:space="preserve"> tem com terceiros, tais como fornecedores ou com empregados, são conhecidos ou </w:t>
      </w:r>
      <w:r w:rsidR="00D21CB5" w:rsidRPr="00E861DF">
        <w:rPr>
          <w:rFonts w:eastAsiaTheme="minorHAnsi"/>
          <w:lang w:eastAsia="en-US"/>
        </w:rPr>
        <w:t>calculáveis, e</w:t>
      </w:r>
      <w:r w:rsidRPr="00E861DF">
        <w:rPr>
          <w:rFonts w:eastAsiaTheme="minorHAnsi"/>
          <w:lang w:eastAsia="en-US"/>
        </w:rPr>
        <w:t xml:space="preserve"> quando aplicável, podem ser acrescidos dos correspondentes encargos e variações monetárias incorridas. São demonstrados em ordem </w:t>
      </w:r>
      <w:r w:rsidR="0051303B" w:rsidRPr="00E861DF">
        <w:rPr>
          <w:rFonts w:eastAsiaTheme="minorHAnsi"/>
          <w:lang w:eastAsia="en-US"/>
        </w:rPr>
        <w:t>de</w:t>
      </w:r>
      <w:r w:rsidRPr="00E861DF">
        <w:rPr>
          <w:rFonts w:eastAsiaTheme="minorHAnsi"/>
          <w:lang w:eastAsia="en-US"/>
        </w:rPr>
        <w:t>crescente de exigibilidade.</w:t>
      </w:r>
    </w:p>
    <w:p w14:paraId="29B9B8B3" w14:textId="73025C38" w:rsidR="00BE6D33" w:rsidRPr="00E861DF" w:rsidRDefault="00CC39DC" w:rsidP="001C0D8F">
      <w:pPr>
        <w:pStyle w:val="Ttulo1"/>
        <w:numPr>
          <w:ilvl w:val="1"/>
          <w:numId w:val="16"/>
        </w:numPr>
        <w:spacing w:before="120" w:after="240"/>
        <w:jc w:val="both"/>
        <w:rPr>
          <w:rFonts w:ascii="Times New Roman" w:hAnsi="Times New Roman" w:cs="Times New Roman"/>
          <w:b/>
          <w:color w:val="auto"/>
          <w:sz w:val="24"/>
          <w:szCs w:val="24"/>
        </w:rPr>
      </w:pPr>
      <w:bookmarkStart w:id="113" w:name="_Toc65000068"/>
      <w:bookmarkStart w:id="114" w:name="_Toc65000153"/>
      <w:bookmarkStart w:id="115" w:name="_Toc65000226"/>
      <w:bookmarkStart w:id="116" w:name="_Toc113638537"/>
      <w:r w:rsidRPr="00E861DF">
        <w:rPr>
          <w:rFonts w:ascii="Times New Roman" w:hAnsi="Times New Roman" w:cs="Times New Roman"/>
          <w:b/>
          <w:color w:val="auto"/>
          <w:sz w:val="24"/>
          <w:szCs w:val="24"/>
        </w:rPr>
        <w:t>Passivo Circulante</w:t>
      </w:r>
      <w:bookmarkEnd w:id="113"/>
      <w:bookmarkEnd w:id="114"/>
      <w:bookmarkEnd w:id="115"/>
      <w:bookmarkEnd w:id="116"/>
    </w:p>
    <w:p w14:paraId="0B6FCF89" w14:textId="383C8720" w:rsidR="002852D6" w:rsidRPr="00E861DF" w:rsidRDefault="007862C0"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Obrigações a serem pagas</w:t>
      </w:r>
      <w:r w:rsidR="0052183A" w:rsidRPr="00E861DF">
        <w:rPr>
          <w:rFonts w:ascii="Times New Roman" w:hAnsi="Times New Roman" w:cs="Times New Roman"/>
          <w:sz w:val="24"/>
          <w:szCs w:val="24"/>
        </w:rPr>
        <w:t xml:space="preserve"> até o encerramento do exercício social seguinte. É composto pelos subgrupos e respectivas </w:t>
      </w:r>
      <w:r w:rsidR="00FF6190" w:rsidRPr="00E861DF">
        <w:rPr>
          <w:rFonts w:ascii="Times New Roman" w:hAnsi="Times New Roman" w:cs="Times New Roman"/>
          <w:sz w:val="24"/>
          <w:szCs w:val="24"/>
        </w:rPr>
        <w:t>c</w:t>
      </w:r>
      <w:r w:rsidR="0052183A" w:rsidRPr="00E861DF">
        <w:rPr>
          <w:rFonts w:ascii="Times New Roman" w:hAnsi="Times New Roman" w:cs="Times New Roman"/>
          <w:sz w:val="24"/>
          <w:szCs w:val="24"/>
        </w:rPr>
        <w:t xml:space="preserve">ontas </w:t>
      </w:r>
      <w:r w:rsidR="00FF6190" w:rsidRPr="00E861DF">
        <w:rPr>
          <w:rFonts w:ascii="Times New Roman" w:hAnsi="Times New Roman" w:cs="Times New Roman"/>
          <w:sz w:val="24"/>
          <w:szCs w:val="24"/>
        </w:rPr>
        <w:t>c</w:t>
      </w:r>
      <w:r w:rsidR="0052183A" w:rsidRPr="00E861DF">
        <w:rPr>
          <w:rFonts w:ascii="Times New Roman" w:hAnsi="Times New Roman" w:cs="Times New Roman"/>
          <w:sz w:val="24"/>
          <w:szCs w:val="24"/>
        </w:rPr>
        <w:t xml:space="preserve">ontábeis demonstradas no </w:t>
      </w:r>
      <w:r w:rsidR="00BF36BC" w:rsidRPr="00E861DF">
        <w:rPr>
          <w:rFonts w:ascii="Times New Roman" w:hAnsi="Times New Roman" w:cs="Times New Roman"/>
          <w:sz w:val="24"/>
          <w:szCs w:val="24"/>
        </w:rPr>
        <w:t>Balanço Patrimonial:</w:t>
      </w:r>
    </w:p>
    <w:p w14:paraId="5EE0E94F" w14:textId="238BF5B0" w:rsidR="00425D5E" w:rsidRPr="00E861DF" w:rsidRDefault="002852D6" w:rsidP="001C0D8F">
      <w:pPr>
        <w:pStyle w:val="Ttulo1"/>
        <w:numPr>
          <w:ilvl w:val="2"/>
          <w:numId w:val="16"/>
        </w:numPr>
        <w:spacing w:before="120" w:after="240"/>
        <w:jc w:val="both"/>
        <w:rPr>
          <w:rFonts w:ascii="Times New Roman" w:hAnsi="Times New Roman" w:cs="Times New Roman"/>
          <w:b/>
          <w:color w:val="auto"/>
          <w:sz w:val="24"/>
          <w:szCs w:val="24"/>
        </w:rPr>
      </w:pPr>
      <w:bookmarkStart w:id="117" w:name="_Toc65000069"/>
      <w:bookmarkStart w:id="118" w:name="_Toc65000154"/>
      <w:bookmarkStart w:id="119" w:name="_Toc65000227"/>
      <w:bookmarkStart w:id="120" w:name="_Toc113638538"/>
      <w:r w:rsidRPr="00E861DF">
        <w:rPr>
          <w:rFonts w:ascii="Times New Roman" w:hAnsi="Times New Roman" w:cs="Times New Roman"/>
          <w:b/>
          <w:color w:val="auto"/>
          <w:sz w:val="24"/>
          <w:szCs w:val="24"/>
        </w:rPr>
        <w:lastRenderedPageBreak/>
        <w:t>Obrigações Trabalhistas</w:t>
      </w:r>
      <w:r w:rsidR="00BF36BC" w:rsidRPr="00E861DF">
        <w:rPr>
          <w:rFonts w:ascii="Times New Roman" w:hAnsi="Times New Roman" w:cs="Times New Roman"/>
          <w:b/>
          <w:color w:val="auto"/>
          <w:sz w:val="24"/>
          <w:szCs w:val="24"/>
        </w:rPr>
        <w:t xml:space="preserve"> a Pagar</w:t>
      </w:r>
      <w:bookmarkEnd w:id="117"/>
      <w:bookmarkEnd w:id="118"/>
      <w:bookmarkEnd w:id="119"/>
      <w:bookmarkEnd w:id="120"/>
    </w:p>
    <w:p w14:paraId="357F2A64" w14:textId="7CD380E2" w:rsidR="00224C4B" w:rsidRDefault="0007262C"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O grupo “Obrigações Trabalhistas” </w:t>
      </w:r>
      <w:r w:rsidR="004B4576" w:rsidRPr="00E861DF">
        <w:rPr>
          <w:rFonts w:ascii="Times New Roman" w:hAnsi="Times New Roman" w:cs="Times New Roman"/>
          <w:sz w:val="24"/>
          <w:szCs w:val="24"/>
        </w:rPr>
        <w:t xml:space="preserve">compreende as obrigações com </w:t>
      </w:r>
      <w:r w:rsidR="00C36ACB" w:rsidRPr="00E861DF">
        <w:rPr>
          <w:rFonts w:ascii="Times New Roman" w:hAnsi="Times New Roman" w:cs="Times New Roman"/>
          <w:sz w:val="24"/>
          <w:szCs w:val="24"/>
        </w:rPr>
        <w:t>folha de pessoal apropriada pelo regime de competência</w:t>
      </w:r>
      <w:r w:rsidR="004B4576" w:rsidRPr="00E861DF">
        <w:rPr>
          <w:rFonts w:ascii="Times New Roman" w:hAnsi="Times New Roman" w:cs="Times New Roman"/>
          <w:sz w:val="24"/>
          <w:szCs w:val="24"/>
        </w:rPr>
        <w:t xml:space="preserve">. </w:t>
      </w:r>
    </w:p>
    <w:p w14:paraId="59044F04" w14:textId="688941A8" w:rsidR="00EC73FA" w:rsidRDefault="00EC73FA" w:rsidP="00AC7358">
      <w:pPr>
        <w:spacing w:before="120" w:after="240" w:line="360" w:lineRule="auto"/>
        <w:jc w:val="both"/>
        <w:rPr>
          <w:rFonts w:ascii="Times New Roman" w:hAnsi="Times New Roman" w:cs="Times New Roman"/>
          <w:sz w:val="24"/>
          <w:szCs w:val="24"/>
        </w:rPr>
      </w:pPr>
      <w:r w:rsidRPr="00EC73FA">
        <w:rPr>
          <w:noProof/>
        </w:rPr>
        <w:drawing>
          <wp:inline distT="0" distB="0" distL="0" distR="0" wp14:anchorId="7BEEF8DF" wp14:editId="07C69686">
            <wp:extent cx="5343525" cy="1762125"/>
            <wp:effectExtent l="0" t="0" r="9525"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43525" cy="1762125"/>
                    </a:xfrm>
                    <a:prstGeom prst="rect">
                      <a:avLst/>
                    </a:prstGeom>
                    <a:noFill/>
                    <a:ln>
                      <a:noFill/>
                    </a:ln>
                  </pic:spPr>
                </pic:pic>
              </a:graphicData>
            </a:graphic>
          </wp:inline>
        </w:drawing>
      </w:r>
    </w:p>
    <w:p w14:paraId="007580CB" w14:textId="693EA6B9" w:rsidR="00FE6A4D" w:rsidRDefault="002B2E89" w:rsidP="001C0D8F">
      <w:pPr>
        <w:pStyle w:val="PargrafodaLista"/>
        <w:numPr>
          <w:ilvl w:val="0"/>
          <w:numId w:val="8"/>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Salários, Remunerações e Benefícios a Pagar</w:t>
      </w:r>
      <w:r w:rsidRPr="00E861DF">
        <w:rPr>
          <w:rFonts w:ascii="Times New Roman" w:hAnsi="Times New Roman" w:cs="Times New Roman"/>
          <w:sz w:val="24"/>
          <w:szCs w:val="24"/>
        </w:rPr>
        <w:t xml:space="preserve"> - Inclui</w:t>
      </w:r>
      <w:r w:rsidR="003228F2" w:rsidRPr="00E861DF">
        <w:rPr>
          <w:rFonts w:ascii="Times New Roman" w:hAnsi="Times New Roman" w:cs="Times New Roman"/>
          <w:sz w:val="24"/>
          <w:szCs w:val="24"/>
        </w:rPr>
        <w:t xml:space="preserve"> as obrigações com </w:t>
      </w:r>
      <w:r w:rsidR="00C36ACB" w:rsidRPr="00E861DF">
        <w:rPr>
          <w:rFonts w:ascii="Times New Roman" w:hAnsi="Times New Roman" w:cs="Times New Roman"/>
          <w:sz w:val="24"/>
          <w:szCs w:val="24"/>
        </w:rPr>
        <w:t>folha de pessoal apropriada pelo regime de competênci</w:t>
      </w:r>
      <w:r w:rsidR="005C207F" w:rsidRPr="00E861DF">
        <w:rPr>
          <w:rFonts w:ascii="Times New Roman" w:hAnsi="Times New Roman" w:cs="Times New Roman"/>
          <w:sz w:val="24"/>
          <w:szCs w:val="24"/>
        </w:rPr>
        <w:t>a</w:t>
      </w:r>
      <w:r w:rsidR="003228F2" w:rsidRPr="00E861DF">
        <w:rPr>
          <w:rFonts w:ascii="Times New Roman" w:hAnsi="Times New Roman" w:cs="Times New Roman"/>
          <w:sz w:val="24"/>
          <w:szCs w:val="24"/>
        </w:rPr>
        <w:t>. Ressalta-se que o recurso financeiro referente a est</w:t>
      </w:r>
      <w:r w:rsidR="00E0796E" w:rsidRPr="00E861DF">
        <w:rPr>
          <w:rFonts w:ascii="Times New Roman" w:hAnsi="Times New Roman" w:cs="Times New Roman"/>
          <w:sz w:val="24"/>
          <w:szCs w:val="24"/>
        </w:rPr>
        <w:t>a</w:t>
      </w:r>
      <w:r w:rsidR="003228F2" w:rsidRPr="00E861DF">
        <w:rPr>
          <w:rFonts w:ascii="Times New Roman" w:hAnsi="Times New Roman" w:cs="Times New Roman"/>
          <w:sz w:val="24"/>
          <w:szCs w:val="24"/>
        </w:rPr>
        <w:t xml:space="preserve"> obrigação </w:t>
      </w:r>
      <w:r w:rsidR="00967A04" w:rsidRPr="00E861DF">
        <w:rPr>
          <w:rFonts w:ascii="Times New Roman" w:hAnsi="Times New Roman" w:cs="Times New Roman"/>
          <w:sz w:val="24"/>
          <w:szCs w:val="24"/>
        </w:rPr>
        <w:t>se encontra</w:t>
      </w:r>
      <w:r w:rsidR="003228F2" w:rsidRPr="00E861DF">
        <w:rPr>
          <w:rFonts w:ascii="Times New Roman" w:hAnsi="Times New Roman" w:cs="Times New Roman"/>
          <w:sz w:val="24"/>
          <w:szCs w:val="24"/>
        </w:rPr>
        <w:t xml:space="preserve"> </w:t>
      </w:r>
      <w:r w:rsidR="00B643F6" w:rsidRPr="00E861DF">
        <w:rPr>
          <w:rFonts w:ascii="Times New Roman" w:hAnsi="Times New Roman" w:cs="Times New Roman"/>
          <w:sz w:val="24"/>
          <w:szCs w:val="24"/>
        </w:rPr>
        <w:t>assegurado no ativo,</w:t>
      </w:r>
      <w:r w:rsidR="003228F2" w:rsidRPr="00E861DF">
        <w:rPr>
          <w:rFonts w:ascii="Times New Roman" w:hAnsi="Times New Roman" w:cs="Times New Roman"/>
          <w:sz w:val="24"/>
          <w:szCs w:val="24"/>
        </w:rPr>
        <w:t xml:space="preserve"> conta Caixa Limite de Caixa com Vinculação de Pagamento Ordem de Pagamento</w:t>
      </w:r>
      <w:r w:rsidR="00743F6A" w:rsidRPr="00E861DF">
        <w:rPr>
          <w:rFonts w:ascii="Times New Roman" w:hAnsi="Times New Roman" w:cs="Times New Roman"/>
          <w:sz w:val="24"/>
          <w:szCs w:val="24"/>
        </w:rPr>
        <w:t>.</w:t>
      </w:r>
      <w:r w:rsidR="003228F2" w:rsidRPr="00E861DF">
        <w:rPr>
          <w:rFonts w:ascii="Times New Roman" w:hAnsi="Times New Roman" w:cs="Times New Roman"/>
          <w:sz w:val="24"/>
          <w:szCs w:val="24"/>
        </w:rPr>
        <w:t xml:space="preserve"> </w:t>
      </w:r>
    </w:p>
    <w:p w14:paraId="238EFFFE" w14:textId="58400FF9" w:rsidR="005C3125" w:rsidRPr="00546F74" w:rsidRDefault="005C3125" w:rsidP="001C0D8F">
      <w:pPr>
        <w:pStyle w:val="PargrafodaLista"/>
        <w:numPr>
          <w:ilvl w:val="0"/>
          <w:numId w:val="8"/>
        </w:numPr>
        <w:spacing w:before="120" w:after="240" w:line="360" w:lineRule="auto"/>
        <w:jc w:val="both"/>
        <w:rPr>
          <w:rFonts w:ascii="Times New Roman" w:hAnsi="Times New Roman" w:cs="Times New Roman"/>
          <w:sz w:val="24"/>
          <w:szCs w:val="24"/>
        </w:rPr>
      </w:pPr>
      <w:r w:rsidRPr="00546F74">
        <w:rPr>
          <w:rFonts w:ascii="Times New Roman" w:hAnsi="Times New Roman" w:cs="Times New Roman"/>
          <w:b/>
          <w:bCs/>
          <w:sz w:val="24"/>
          <w:szCs w:val="24"/>
        </w:rPr>
        <w:t xml:space="preserve">Décimo Terceiro Salário a pagar </w:t>
      </w:r>
      <w:r w:rsidR="00546F74" w:rsidRPr="00546F74">
        <w:rPr>
          <w:rFonts w:ascii="Times New Roman" w:hAnsi="Times New Roman" w:cs="Times New Roman"/>
          <w:b/>
          <w:bCs/>
          <w:sz w:val="24"/>
          <w:szCs w:val="24"/>
        </w:rPr>
        <w:t>-</w:t>
      </w:r>
      <w:r w:rsidR="00546F74">
        <w:rPr>
          <w:rFonts w:ascii="Times New Roman" w:hAnsi="Times New Roman" w:cs="Times New Roman"/>
          <w:b/>
          <w:bCs/>
          <w:sz w:val="24"/>
          <w:szCs w:val="24"/>
        </w:rPr>
        <w:t xml:space="preserve"> </w:t>
      </w:r>
      <w:r w:rsidR="00546F74" w:rsidRPr="0005518A">
        <w:rPr>
          <w:rFonts w:ascii="Times New Roman" w:hAnsi="Times New Roman" w:cs="Times New Roman"/>
          <w:sz w:val="24"/>
          <w:szCs w:val="24"/>
        </w:rPr>
        <w:t>Apropriação de proporcional de décimo terceiro sobre a folha. O valor deverá ser quitado em dezembro. A apropriação proporcional é registrada</w:t>
      </w:r>
      <w:r w:rsidR="00546F74">
        <w:rPr>
          <w:rFonts w:ascii="Times New Roman" w:hAnsi="Times New Roman" w:cs="Times New Roman"/>
          <w:sz w:val="24"/>
          <w:szCs w:val="24"/>
        </w:rPr>
        <w:t xml:space="preserve"> mensalmente conforme cálculo da </w:t>
      </w:r>
      <w:r w:rsidR="00546F74" w:rsidRPr="0005518A">
        <w:rPr>
          <w:rFonts w:ascii="Times New Roman" w:hAnsi="Times New Roman" w:cs="Times New Roman"/>
          <w:sz w:val="24"/>
          <w:szCs w:val="24"/>
        </w:rPr>
        <w:t>Diretoria de Gestão de Pessoas.</w:t>
      </w:r>
    </w:p>
    <w:p w14:paraId="5EC2DE7F" w14:textId="00FCDCA8" w:rsidR="009E00FF" w:rsidRPr="00E861DF" w:rsidRDefault="003A74CB" w:rsidP="001C0D8F">
      <w:pPr>
        <w:pStyle w:val="PargrafodaLista"/>
        <w:numPr>
          <w:ilvl w:val="0"/>
          <w:numId w:val="8"/>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Férias a Pagar</w:t>
      </w:r>
      <w:r w:rsidR="00546F74">
        <w:rPr>
          <w:rFonts w:ascii="Times New Roman" w:hAnsi="Times New Roman" w:cs="Times New Roman"/>
          <w:b/>
          <w:bCs/>
          <w:sz w:val="24"/>
          <w:szCs w:val="24"/>
        </w:rPr>
        <w:t xml:space="preserve"> </w:t>
      </w:r>
      <w:r w:rsidR="000651BD" w:rsidRPr="00E861DF">
        <w:rPr>
          <w:rFonts w:ascii="Times New Roman" w:hAnsi="Times New Roman" w:cs="Times New Roman"/>
          <w:sz w:val="24"/>
          <w:szCs w:val="24"/>
        </w:rPr>
        <w:t>- É</w:t>
      </w:r>
      <w:r w:rsidRPr="00E861DF">
        <w:rPr>
          <w:rFonts w:ascii="Times New Roman" w:hAnsi="Times New Roman" w:cs="Times New Roman"/>
          <w:sz w:val="24"/>
          <w:szCs w:val="24"/>
        </w:rPr>
        <w:t xml:space="preserve"> registrada com base em relatório</w:t>
      </w:r>
      <w:r w:rsidR="00400AAD" w:rsidRPr="00E861DF">
        <w:rPr>
          <w:rFonts w:ascii="Times New Roman" w:hAnsi="Times New Roman" w:cs="Times New Roman"/>
          <w:sz w:val="24"/>
          <w:szCs w:val="24"/>
        </w:rPr>
        <w:t>s</w:t>
      </w:r>
      <w:r w:rsidRPr="00E861DF">
        <w:rPr>
          <w:rFonts w:ascii="Times New Roman" w:hAnsi="Times New Roman" w:cs="Times New Roman"/>
          <w:sz w:val="24"/>
          <w:szCs w:val="24"/>
        </w:rPr>
        <w:t xml:space="preserve"> emitido</w:t>
      </w:r>
      <w:r w:rsidR="00400AAD" w:rsidRPr="00E861DF">
        <w:rPr>
          <w:rFonts w:ascii="Times New Roman" w:hAnsi="Times New Roman" w:cs="Times New Roman"/>
          <w:sz w:val="24"/>
          <w:szCs w:val="24"/>
        </w:rPr>
        <w:t>s</w:t>
      </w:r>
      <w:r w:rsidRPr="00E861DF">
        <w:rPr>
          <w:rFonts w:ascii="Times New Roman" w:hAnsi="Times New Roman" w:cs="Times New Roman"/>
          <w:sz w:val="24"/>
          <w:szCs w:val="24"/>
        </w:rPr>
        <w:t xml:space="preserve"> pela Diretoria de Gestão de Pessoas</w:t>
      </w:r>
      <w:r w:rsidR="001907EB" w:rsidRPr="00E861DF">
        <w:rPr>
          <w:rFonts w:ascii="Times New Roman" w:hAnsi="Times New Roman" w:cs="Times New Roman"/>
          <w:sz w:val="24"/>
          <w:szCs w:val="24"/>
        </w:rPr>
        <w:t>, incluindo o proporcional de férias, o Abono Constitucional de 1/3 de férias, os encargos patronais (20% INSS</w:t>
      </w:r>
      <w:r w:rsidR="00D31FF3" w:rsidRPr="00E861DF">
        <w:rPr>
          <w:rFonts w:ascii="Times New Roman" w:hAnsi="Times New Roman" w:cs="Times New Roman"/>
          <w:sz w:val="24"/>
          <w:szCs w:val="24"/>
        </w:rPr>
        <w:t xml:space="preserve"> + </w:t>
      </w:r>
      <w:r w:rsidR="002B2E89" w:rsidRPr="00E861DF">
        <w:rPr>
          <w:rFonts w:ascii="Times New Roman" w:eastAsia="Times New Roman" w:hAnsi="Times New Roman"/>
          <w:sz w:val="24"/>
        </w:rPr>
        <w:t xml:space="preserve">Riscos Ambientais do Trabalho – RAT </w:t>
      </w:r>
      <w:r w:rsidR="00D31FF3" w:rsidRPr="00E861DF">
        <w:rPr>
          <w:rFonts w:ascii="Times New Roman" w:hAnsi="Times New Roman" w:cs="Times New Roman"/>
          <w:sz w:val="24"/>
          <w:szCs w:val="24"/>
        </w:rPr>
        <w:t>ajustado, que é um valor variável,</w:t>
      </w:r>
      <w:r w:rsidR="001907EB" w:rsidRPr="00E861DF">
        <w:rPr>
          <w:rFonts w:ascii="Times New Roman" w:hAnsi="Times New Roman" w:cs="Times New Roman"/>
          <w:sz w:val="24"/>
          <w:szCs w:val="24"/>
        </w:rPr>
        <w:t xml:space="preserve"> e encargos com o Sistema “S”)</w:t>
      </w:r>
      <w:r w:rsidRPr="00E861DF">
        <w:rPr>
          <w:rFonts w:ascii="Times New Roman" w:hAnsi="Times New Roman" w:cs="Times New Roman"/>
          <w:sz w:val="24"/>
          <w:szCs w:val="24"/>
        </w:rPr>
        <w:t>.</w:t>
      </w:r>
      <w:r w:rsidR="001B40D1" w:rsidRPr="00E861DF">
        <w:rPr>
          <w:rFonts w:ascii="Times New Roman" w:hAnsi="Times New Roman" w:cs="Times New Roman"/>
          <w:sz w:val="24"/>
          <w:szCs w:val="24"/>
        </w:rPr>
        <w:t xml:space="preserve"> </w:t>
      </w:r>
    </w:p>
    <w:p w14:paraId="5009329D" w14:textId="6124DDF0" w:rsidR="00281FA4" w:rsidRPr="00E861DF" w:rsidRDefault="00D15DAB" w:rsidP="001C0D8F">
      <w:pPr>
        <w:pStyle w:val="PargrafodaLista"/>
        <w:numPr>
          <w:ilvl w:val="0"/>
          <w:numId w:val="8"/>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Benefícios Assistenciais a Pagar</w:t>
      </w:r>
      <w:r w:rsidRPr="00E861DF">
        <w:rPr>
          <w:rFonts w:ascii="Times New Roman" w:hAnsi="Times New Roman" w:cs="Times New Roman"/>
          <w:sz w:val="24"/>
          <w:szCs w:val="24"/>
        </w:rPr>
        <w:t xml:space="preserve"> – </w:t>
      </w:r>
      <w:r w:rsidR="00F831F8" w:rsidRPr="00E861DF">
        <w:rPr>
          <w:rFonts w:ascii="Times New Roman" w:hAnsi="Times New Roman" w:cs="Times New Roman"/>
          <w:sz w:val="24"/>
          <w:szCs w:val="24"/>
        </w:rPr>
        <w:t>Registra as obrigações relativas aos benefícios assistenciais</w:t>
      </w:r>
      <w:r w:rsidR="008C65BE">
        <w:rPr>
          <w:rFonts w:ascii="Times New Roman" w:hAnsi="Times New Roman" w:cs="Times New Roman"/>
          <w:sz w:val="24"/>
          <w:szCs w:val="24"/>
        </w:rPr>
        <w:t xml:space="preserve"> concedidos</w:t>
      </w:r>
      <w:r w:rsidR="00F831F8" w:rsidRPr="00E861DF">
        <w:rPr>
          <w:rFonts w:ascii="Times New Roman" w:hAnsi="Times New Roman" w:cs="Times New Roman"/>
          <w:sz w:val="24"/>
          <w:szCs w:val="24"/>
        </w:rPr>
        <w:t xml:space="preserve"> </w:t>
      </w:r>
      <w:r w:rsidR="008C65BE" w:rsidRPr="00E861DF">
        <w:rPr>
          <w:rFonts w:ascii="Times New Roman" w:hAnsi="Times New Roman" w:cs="Times New Roman"/>
          <w:sz w:val="24"/>
          <w:szCs w:val="24"/>
        </w:rPr>
        <w:t>diretamente ou indiretamente ao empregado, quando obedecidos os critérios estabelecidos para sua concessão no Plano de Benefícios aprovado para a EBSERH e firmado no Acordo Coletivo de Trabalho</w:t>
      </w:r>
      <w:r w:rsidR="00F831F8" w:rsidRPr="00E861DF">
        <w:rPr>
          <w:rFonts w:ascii="Times New Roman" w:hAnsi="Times New Roman" w:cs="Times New Roman"/>
          <w:sz w:val="24"/>
          <w:szCs w:val="24"/>
        </w:rPr>
        <w:t xml:space="preserve">, liquidados e ainda não pagos. </w:t>
      </w:r>
      <w:r w:rsidR="008C65BE">
        <w:rPr>
          <w:rFonts w:ascii="Times New Roman" w:hAnsi="Times New Roman" w:cs="Times New Roman"/>
          <w:sz w:val="24"/>
          <w:szCs w:val="24"/>
        </w:rPr>
        <w:t>O</w:t>
      </w:r>
      <w:r w:rsidR="00F831F8" w:rsidRPr="00E861DF">
        <w:rPr>
          <w:rFonts w:ascii="Times New Roman" w:hAnsi="Times New Roman" w:cs="Times New Roman"/>
          <w:sz w:val="24"/>
          <w:szCs w:val="24"/>
        </w:rPr>
        <w:t xml:space="preserve"> passivo normalmente é pago no primeiro dia útil do mês seguinte.                                             </w:t>
      </w:r>
      <w:r w:rsidR="00D706BD" w:rsidRPr="00E861DF">
        <w:rPr>
          <w:rFonts w:ascii="Times New Roman" w:hAnsi="Times New Roman" w:cs="Times New Roman"/>
          <w:sz w:val="24"/>
          <w:szCs w:val="24"/>
        </w:rPr>
        <w:t xml:space="preserve">                                            </w:t>
      </w:r>
    </w:p>
    <w:p w14:paraId="747D076A" w14:textId="68C5EACE" w:rsidR="002B2E89" w:rsidRPr="00E861DF" w:rsidRDefault="002B2E89" w:rsidP="001C0D8F">
      <w:pPr>
        <w:pStyle w:val="PargrafodaLista"/>
        <w:numPr>
          <w:ilvl w:val="0"/>
          <w:numId w:val="8"/>
        </w:numPr>
        <w:spacing w:before="120" w:after="240" w:line="360" w:lineRule="auto"/>
        <w:jc w:val="both"/>
        <w:rPr>
          <w:rFonts w:ascii="Times New Roman" w:hAnsi="Times New Roman" w:cs="Times New Roman"/>
          <w:sz w:val="24"/>
          <w:szCs w:val="24"/>
        </w:rPr>
      </w:pPr>
      <w:bookmarkStart w:id="121" w:name="_Toc65000070"/>
      <w:bookmarkStart w:id="122" w:name="_Toc65000155"/>
      <w:bookmarkStart w:id="123" w:name="_Toc65000228"/>
      <w:r w:rsidRPr="00E861DF">
        <w:rPr>
          <w:rFonts w:ascii="Times New Roman" w:hAnsi="Times New Roman" w:cs="Times New Roman"/>
          <w:b/>
          <w:bCs/>
          <w:sz w:val="24"/>
          <w:szCs w:val="24"/>
        </w:rPr>
        <w:t>FGTS</w:t>
      </w:r>
      <w:r w:rsidRPr="00E861DF">
        <w:rPr>
          <w:rFonts w:ascii="Times New Roman" w:hAnsi="Times New Roman" w:cs="Times New Roman"/>
          <w:sz w:val="24"/>
          <w:szCs w:val="24"/>
        </w:rPr>
        <w:t xml:space="preserve"> - Registra os valores relativos a título de Fundo de Garantia de Tempo de Serviço –</w:t>
      </w:r>
      <w:r w:rsidR="007116F4">
        <w:rPr>
          <w:rFonts w:ascii="Times New Roman" w:hAnsi="Times New Roman" w:cs="Times New Roman"/>
          <w:sz w:val="24"/>
          <w:szCs w:val="24"/>
        </w:rPr>
        <w:t xml:space="preserve"> </w:t>
      </w:r>
      <w:r w:rsidRPr="00E861DF">
        <w:rPr>
          <w:rFonts w:ascii="Times New Roman" w:hAnsi="Times New Roman" w:cs="Times New Roman"/>
          <w:sz w:val="24"/>
          <w:szCs w:val="24"/>
        </w:rPr>
        <w:t xml:space="preserve">incidentes sobre salários e remunerações de pessoal. O saldo refere-se à contribuição patronal da competência de </w:t>
      </w:r>
      <w:r w:rsidR="00A528F8" w:rsidRPr="00C45C95">
        <w:rPr>
          <w:rFonts w:ascii="Times New Roman" w:hAnsi="Times New Roman" w:cs="Times New Roman"/>
          <w:sz w:val="24"/>
          <w:szCs w:val="24"/>
        </w:rPr>
        <w:t>0</w:t>
      </w:r>
      <w:r w:rsidR="0010578E" w:rsidRPr="00C45C95">
        <w:rPr>
          <w:rFonts w:ascii="Times New Roman" w:hAnsi="Times New Roman" w:cs="Times New Roman"/>
          <w:sz w:val="24"/>
          <w:szCs w:val="24"/>
        </w:rPr>
        <w:t>6</w:t>
      </w:r>
      <w:r w:rsidR="008F7656" w:rsidRPr="00C45C95">
        <w:rPr>
          <w:rFonts w:ascii="Times New Roman" w:hAnsi="Times New Roman" w:cs="Times New Roman"/>
          <w:sz w:val="24"/>
          <w:szCs w:val="24"/>
        </w:rPr>
        <w:t>/</w:t>
      </w:r>
      <w:r w:rsidRPr="00C45C95">
        <w:rPr>
          <w:rFonts w:ascii="Times New Roman" w:hAnsi="Times New Roman" w:cs="Times New Roman"/>
          <w:sz w:val="24"/>
          <w:szCs w:val="24"/>
        </w:rPr>
        <w:t>202</w:t>
      </w:r>
      <w:r w:rsidR="00A528F8" w:rsidRPr="00C45C95">
        <w:rPr>
          <w:rFonts w:ascii="Times New Roman" w:hAnsi="Times New Roman" w:cs="Times New Roman"/>
          <w:sz w:val="24"/>
          <w:szCs w:val="24"/>
        </w:rPr>
        <w:t>2</w:t>
      </w:r>
      <w:r w:rsidRPr="00C45C95">
        <w:rPr>
          <w:rFonts w:ascii="Times New Roman" w:hAnsi="Times New Roman" w:cs="Times New Roman"/>
          <w:sz w:val="24"/>
          <w:szCs w:val="24"/>
        </w:rPr>
        <w:t>.</w:t>
      </w:r>
      <w:r w:rsidRPr="00E861DF">
        <w:rPr>
          <w:rFonts w:ascii="Times New Roman" w:hAnsi="Times New Roman" w:cs="Times New Roman"/>
          <w:sz w:val="24"/>
          <w:szCs w:val="24"/>
        </w:rPr>
        <w:t xml:space="preserve"> Normalmente o pagamento é realizado no mês seguinte, observado a data de vencimento d</w:t>
      </w:r>
      <w:r w:rsidR="00AF3E88" w:rsidRPr="00E861DF">
        <w:rPr>
          <w:rFonts w:ascii="Times New Roman" w:hAnsi="Times New Roman" w:cs="Times New Roman"/>
          <w:sz w:val="24"/>
          <w:szCs w:val="24"/>
        </w:rPr>
        <w:t>o</w:t>
      </w:r>
      <w:r w:rsidRPr="00E861DF">
        <w:rPr>
          <w:rFonts w:ascii="Times New Roman" w:hAnsi="Times New Roman" w:cs="Times New Roman"/>
          <w:sz w:val="24"/>
          <w:szCs w:val="24"/>
        </w:rPr>
        <w:t xml:space="preserve"> tributo.</w:t>
      </w:r>
    </w:p>
    <w:p w14:paraId="6A2065C3" w14:textId="4B5D1E27" w:rsidR="00171014" w:rsidRPr="00E861DF" w:rsidRDefault="0052183A" w:rsidP="001C0D8F">
      <w:pPr>
        <w:pStyle w:val="Ttulo1"/>
        <w:numPr>
          <w:ilvl w:val="2"/>
          <w:numId w:val="16"/>
        </w:numPr>
        <w:spacing w:before="120" w:after="240"/>
        <w:jc w:val="both"/>
        <w:rPr>
          <w:rFonts w:ascii="Times New Roman" w:hAnsi="Times New Roman" w:cs="Times New Roman"/>
          <w:b/>
          <w:color w:val="auto"/>
          <w:sz w:val="24"/>
          <w:szCs w:val="24"/>
        </w:rPr>
      </w:pPr>
      <w:bookmarkStart w:id="124" w:name="_Toc113638539"/>
      <w:r w:rsidRPr="00E861DF">
        <w:rPr>
          <w:rFonts w:ascii="Times New Roman" w:hAnsi="Times New Roman" w:cs="Times New Roman"/>
          <w:b/>
          <w:color w:val="auto"/>
          <w:sz w:val="24"/>
          <w:szCs w:val="24"/>
        </w:rPr>
        <w:lastRenderedPageBreak/>
        <w:t>Fornecedores</w:t>
      </w:r>
      <w:r w:rsidR="005C05F3" w:rsidRPr="00E861DF">
        <w:rPr>
          <w:rFonts w:ascii="Times New Roman" w:hAnsi="Times New Roman" w:cs="Times New Roman"/>
          <w:b/>
          <w:color w:val="auto"/>
          <w:sz w:val="24"/>
          <w:szCs w:val="24"/>
        </w:rPr>
        <w:t xml:space="preserve"> e Contas a Pagar a Curto Prazo</w:t>
      </w:r>
      <w:bookmarkEnd w:id="121"/>
      <w:bookmarkEnd w:id="122"/>
      <w:bookmarkEnd w:id="123"/>
      <w:bookmarkEnd w:id="124"/>
    </w:p>
    <w:p w14:paraId="25D8E53D" w14:textId="4296AEED" w:rsidR="00171014" w:rsidRPr="00E861DF" w:rsidRDefault="005104B0" w:rsidP="00AC7358">
      <w:pPr>
        <w:spacing w:before="120" w:after="240" w:line="360" w:lineRule="auto"/>
        <w:rPr>
          <w:rFonts w:ascii="Times New Roman" w:hAnsi="Times New Roman" w:cs="Times New Roman"/>
          <w:sz w:val="24"/>
          <w:szCs w:val="24"/>
        </w:rPr>
      </w:pPr>
      <w:r w:rsidRPr="005104B0">
        <w:rPr>
          <w:noProof/>
        </w:rPr>
        <w:drawing>
          <wp:inline distT="0" distB="0" distL="0" distR="0" wp14:anchorId="2DAA6426" wp14:editId="0985AC9A">
            <wp:extent cx="5019675" cy="619125"/>
            <wp:effectExtent l="0" t="0" r="9525" b="9525"/>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19675" cy="619125"/>
                    </a:xfrm>
                    <a:prstGeom prst="rect">
                      <a:avLst/>
                    </a:prstGeom>
                    <a:noFill/>
                    <a:ln>
                      <a:noFill/>
                    </a:ln>
                  </pic:spPr>
                </pic:pic>
              </a:graphicData>
            </a:graphic>
          </wp:inline>
        </w:drawing>
      </w:r>
    </w:p>
    <w:p w14:paraId="1841EF61" w14:textId="5E63183A" w:rsidR="00E411AD" w:rsidRPr="00E861DF" w:rsidRDefault="00281FA4" w:rsidP="00AE690F">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Representa o conjunto de obrigações a pagar por bens ou serviços que foram adquiridos, classificadas como passivos circulantes uma vez que o pagamento é devido até o fim do exercício social seguinte. São reconhecidos tanto os valores das Notas Fiscais quanto dos demais documentos de cobrança correspondentes que resultarão em futura execução financeira.</w:t>
      </w:r>
      <w:r w:rsidR="00F831F8" w:rsidRPr="00E861DF">
        <w:rPr>
          <w:rFonts w:ascii="Times New Roman" w:hAnsi="Times New Roman" w:cs="Times New Roman"/>
          <w:sz w:val="24"/>
          <w:szCs w:val="24"/>
        </w:rPr>
        <w:t xml:space="preserve"> </w:t>
      </w:r>
      <w:r w:rsidR="00967A04" w:rsidRPr="00E861DF">
        <w:rPr>
          <w:rFonts w:ascii="Times New Roman" w:hAnsi="Times New Roman" w:cs="Times New Roman"/>
          <w:sz w:val="24"/>
          <w:szCs w:val="24"/>
        </w:rPr>
        <w:t>Os valores de fornecedores a pagar tende a aumentar no início do exercício e reduzir quando do fechamento anual.</w:t>
      </w:r>
    </w:p>
    <w:p w14:paraId="6F418BC7" w14:textId="4E5AA75E" w:rsidR="005E7AD7" w:rsidRPr="00E861DF" w:rsidRDefault="0008018B" w:rsidP="001C0D8F">
      <w:pPr>
        <w:pStyle w:val="Ttulo1"/>
        <w:numPr>
          <w:ilvl w:val="2"/>
          <w:numId w:val="16"/>
        </w:numPr>
        <w:spacing w:before="120" w:after="240"/>
        <w:jc w:val="both"/>
        <w:rPr>
          <w:rFonts w:ascii="Times New Roman" w:hAnsi="Times New Roman" w:cs="Times New Roman"/>
          <w:b/>
          <w:color w:val="auto"/>
          <w:sz w:val="24"/>
          <w:szCs w:val="24"/>
        </w:rPr>
      </w:pPr>
      <w:bookmarkStart w:id="125" w:name="_Toc65000071"/>
      <w:bookmarkStart w:id="126" w:name="_Toc65000156"/>
      <w:bookmarkStart w:id="127" w:name="_Toc65000229"/>
      <w:bookmarkStart w:id="128" w:name="_Toc113638540"/>
      <w:r w:rsidRPr="00E861DF">
        <w:rPr>
          <w:rFonts w:ascii="Times New Roman" w:hAnsi="Times New Roman" w:cs="Times New Roman"/>
          <w:b/>
          <w:color w:val="auto"/>
          <w:sz w:val="24"/>
          <w:szCs w:val="24"/>
        </w:rPr>
        <w:t>Retenções de Impostos, Contribuições e Outras Retenções</w:t>
      </w:r>
      <w:bookmarkEnd w:id="125"/>
      <w:bookmarkEnd w:id="126"/>
      <w:bookmarkEnd w:id="127"/>
      <w:bookmarkEnd w:id="128"/>
    </w:p>
    <w:p w14:paraId="73B83A8A" w14:textId="27D75F6F" w:rsidR="00A33866" w:rsidRPr="00E861DF" w:rsidRDefault="00F634B6" w:rsidP="00AC7358">
      <w:pPr>
        <w:spacing w:before="120" w:after="240" w:line="360" w:lineRule="auto"/>
        <w:jc w:val="both"/>
        <w:rPr>
          <w:rFonts w:ascii="Times New Roman" w:hAnsi="Times New Roman" w:cs="Times New Roman"/>
          <w:sz w:val="24"/>
          <w:szCs w:val="24"/>
        </w:rPr>
      </w:pPr>
      <w:r w:rsidRPr="00F634B6">
        <w:rPr>
          <w:noProof/>
        </w:rPr>
        <w:drawing>
          <wp:inline distT="0" distB="0" distL="0" distR="0" wp14:anchorId="7D6CBDE2" wp14:editId="2FF826E3">
            <wp:extent cx="5591175" cy="1762125"/>
            <wp:effectExtent l="0" t="0" r="9525" b="9525"/>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91175" cy="1762125"/>
                    </a:xfrm>
                    <a:prstGeom prst="rect">
                      <a:avLst/>
                    </a:prstGeom>
                    <a:noFill/>
                    <a:ln>
                      <a:noFill/>
                    </a:ln>
                  </pic:spPr>
                </pic:pic>
              </a:graphicData>
            </a:graphic>
          </wp:inline>
        </w:drawing>
      </w:r>
    </w:p>
    <w:p w14:paraId="1263C105" w14:textId="16AD22B4" w:rsidR="00281FA4" w:rsidRPr="00E861DF" w:rsidRDefault="00281FA4"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E861DF">
        <w:rPr>
          <w:rFonts w:ascii="Times New Roman" w:hAnsi="Times New Roman" w:cs="Times New Roman"/>
          <w:b/>
          <w:bCs/>
          <w:sz w:val="24"/>
          <w:szCs w:val="24"/>
        </w:rPr>
        <w:t>Retenções Previdenciárias – RGPS</w:t>
      </w:r>
      <w:r w:rsidRPr="00E861DF">
        <w:rPr>
          <w:rFonts w:ascii="Times New Roman" w:hAnsi="Times New Roman" w:cs="Times New Roman"/>
          <w:sz w:val="24"/>
          <w:szCs w:val="24"/>
        </w:rPr>
        <w:t xml:space="preserve"> – </w:t>
      </w:r>
      <w:r w:rsidR="00DF4A56" w:rsidRPr="00E861DF">
        <w:rPr>
          <w:rFonts w:ascii="Times New Roman" w:hAnsi="Times New Roman" w:cs="Times New Roman"/>
          <w:sz w:val="24"/>
          <w:szCs w:val="24"/>
        </w:rPr>
        <w:t>Registra o</w:t>
      </w:r>
      <w:r w:rsidRPr="00E861DF">
        <w:rPr>
          <w:rFonts w:ascii="Times New Roman" w:hAnsi="Times New Roman" w:cs="Times New Roman"/>
          <w:sz w:val="24"/>
          <w:szCs w:val="24"/>
        </w:rPr>
        <w:t xml:space="preserve"> valor a recolher das retenções</w:t>
      </w:r>
      <w:r w:rsidR="00A528F8">
        <w:rPr>
          <w:rFonts w:ascii="Times New Roman" w:hAnsi="Times New Roman" w:cs="Times New Roman"/>
          <w:sz w:val="24"/>
          <w:szCs w:val="24"/>
        </w:rPr>
        <w:t xml:space="preserve"> dos segurados da folha de pagamento</w:t>
      </w:r>
      <w:r w:rsidRPr="00E861DF">
        <w:rPr>
          <w:rFonts w:ascii="Times New Roman" w:hAnsi="Times New Roman" w:cs="Times New Roman"/>
          <w:sz w:val="24"/>
          <w:szCs w:val="24"/>
        </w:rPr>
        <w:t xml:space="preserve">, de serviços de terceiros, a ser recolhido ao fundo do </w:t>
      </w:r>
      <w:r w:rsidR="002B2E89" w:rsidRPr="00E861DF">
        <w:rPr>
          <w:rFonts w:ascii="Times New Roman" w:eastAsia="Times New Roman" w:hAnsi="Times New Roman"/>
          <w:sz w:val="24"/>
        </w:rPr>
        <w:t>Regime Geral de Previdência Social – RGPS</w:t>
      </w:r>
      <w:r w:rsidR="002B2E89" w:rsidRPr="00E861DF">
        <w:rPr>
          <w:rFonts w:ascii="Times New Roman" w:hAnsi="Times New Roman" w:cs="Times New Roman"/>
          <w:sz w:val="24"/>
          <w:szCs w:val="24"/>
        </w:rPr>
        <w:t xml:space="preserve"> </w:t>
      </w:r>
    </w:p>
    <w:p w14:paraId="056BC16F" w14:textId="20BF6A8A" w:rsidR="00281FA4" w:rsidRPr="00E861DF" w:rsidRDefault="00281FA4"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E861DF">
        <w:rPr>
          <w:rFonts w:ascii="Times New Roman" w:hAnsi="Times New Roman" w:cs="Times New Roman"/>
          <w:b/>
          <w:bCs/>
          <w:sz w:val="24"/>
          <w:szCs w:val="24"/>
        </w:rPr>
        <w:t>IRRF Devido ao Tesouro Nacional</w:t>
      </w:r>
      <w:r w:rsidRPr="00E861DF">
        <w:rPr>
          <w:rFonts w:ascii="Times New Roman" w:hAnsi="Times New Roman" w:cs="Times New Roman"/>
          <w:sz w:val="24"/>
          <w:szCs w:val="24"/>
        </w:rPr>
        <w:t xml:space="preserve"> - Registra os valores a recolher re</w:t>
      </w:r>
      <w:r w:rsidR="0026270D" w:rsidRPr="00E861DF">
        <w:rPr>
          <w:rFonts w:ascii="Times New Roman" w:hAnsi="Times New Roman" w:cs="Times New Roman"/>
          <w:sz w:val="24"/>
          <w:szCs w:val="24"/>
        </w:rPr>
        <w:t xml:space="preserve">ferentes às retenções na fonte </w:t>
      </w:r>
      <w:r w:rsidRPr="00E861DF">
        <w:rPr>
          <w:rFonts w:ascii="Times New Roman" w:hAnsi="Times New Roman" w:cs="Times New Roman"/>
          <w:sz w:val="24"/>
          <w:szCs w:val="24"/>
        </w:rPr>
        <w:t xml:space="preserve">do imposto sobre a renda, relativas às </w:t>
      </w:r>
      <w:r w:rsidR="00DF4A56" w:rsidRPr="00E861DF">
        <w:rPr>
          <w:rFonts w:ascii="Times New Roman" w:hAnsi="Times New Roman" w:cs="Times New Roman"/>
          <w:sz w:val="24"/>
          <w:szCs w:val="24"/>
        </w:rPr>
        <w:t>importâncias</w:t>
      </w:r>
      <w:r w:rsidRPr="00E861DF">
        <w:rPr>
          <w:rFonts w:ascii="Times New Roman" w:hAnsi="Times New Roman" w:cs="Times New Roman"/>
          <w:sz w:val="24"/>
          <w:szCs w:val="24"/>
        </w:rPr>
        <w:t xml:space="preserve"> pagas a </w:t>
      </w:r>
      <w:r w:rsidR="00DF4A56" w:rsidRPr="00E861DF">
        <w:rPr>
          <w:rFonts w:ascii="Times New Roman" w:hAnsi="Times New Roman" w:cs="Times New Roman"/>
          <w:sz w:val="24"/>
          <w:szCs w:val="24"/>
        </w:rPr>
        <w:t>terceiros ou</w:t>
      </w:r>
      <w:r w:rsidRPr="00E861DF">
        <w:rPr>
          <w:rFonts w:ascii="Times New Roman" w:hAnsi="Times New Roman" w:cs="Times New Roman"/>
          <w:sz w:val="24"/>
          <w:szCs w:val="24"/>
        </w:rPr>
        <w:t xml:space="preserve"> creditadas a servidores ou empregados, sobre as quais incida o IRRF, devido ao Tesouro Nacional. </w:t>
      </w:r>
    </w:p>
    <w:p w14:paraId="11E885D6" w14:textId="2CD4F1A4" w:rsidR="00281FA4" w:rsidRPr="00E861DF" w:rsidRDefault="00DF4A56"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E861DF">
        <w:rPr>
          <w:rFonts w:ascii="Times New Roman" w:hAnsi="Times New Roman" w:cs="Times New Roman"/>
          <w:b/>
          <w:bCs/>
          <w:sz w:val="24"/>
          <w:szCs w:val="24"/>
        </w:rPr>
        <w:t>Impostos e Contribuições diversos</w:t>
      </w:r>
      <w:r w:rsidR="00281FA4" w:rsidRPr="00E861DF">
        <w:rPr>
          <w:rFonts w:ascii="Times New Roman" w:hAnsi="Times New Roman" w:cs="Times New Roman"/>
          <w:b/>
          <w:bCs/>
          <w:sz w:val="24"/>
          <w:szCs w:val="24"/>
        </w:rPr>
        <w:t xml:space="preserve"> Devidos</w:t>
      </w:r>
      <w:r w:rsidR="00281FA4" w:rsidRPr="00E861DF">
        <w:rPr>
          <w:rFonts w:ascii="Times New Roman" w:hAnsi="Times New Roman" w:cs="Times New Roman"/>
          <w:sz w:val="24"/>
          <w:szCs w:val="24"/>
        </w:rPr>
        <w:t xml:space="preserve"> - Registra os valores referentes às retenções na fonte, pela entidade, de impostos e contribuições diversos (IR – Imposto de Renda, CSLL – Contribuição Social Sobre o Lucro Líquido, COFINS - Contribuição para o Financiamento da Seguridade </w:t>
      </w:r>
      <w:r w:rsidRPr="00E861DF">
        <w:rPr>
          <w:rFonts w:ascii="Times New Roman" w:hAnsi="Times New Roman" w:cs="Times New Roman"/>
          <w:sz w:val="24"/>
          <w:szCs w:val="24"/>
        </w:rPr>
        <w:t>Social,</w:t>
      </w:r>
      <w:r w:rsidR="00281FA4" w:rsidRPr="00E861DF">
        <w:rPr>
          <w:rFonts w:ascii="Times New Roman" w:hAnsi="Times New Roman" w:cs="Times New Roman"/>
          <w:sz w:val="24"/>
          <w:szCs w:val="24"/>
        </w:rPr>
        <w:t xml:space="preserve"> PIS/PASEP - Programa de Integração Social/Programa de Formação do Patrimônio do Servidor </w:t>
      </w:r>
      <w:r w:rsidRPr="00E861DF">
        <w:rPr>
          <w:rFonts w:ascii="Times New Roman" w:hAnsi="Times New Roman" w:cs="Times New Roman"/>
          <w:sz w:val="24"/>
          <w:szCs w:val="24"/>
        </w:rPr>
        <w:t>Público) relativas às</w:t>
      </w:r>
      <w:r w:rsidR="00281FA4" w:rsidRPr="00E861DF">
        <w:rPr>
          <w:rFonts w:ascii="Times New Roman" w:hAnsi="Times New Roman" w:cs="Times New Roman"/>
          <w:sz w:val="24"/>
          <w:szCs w:val="24"/>
        </w:rPr>
        <w:t xml:space="preserve"> importâncias pagas a terceiros, sobre os quais incidam os referidos tributos.</w:t>
      </w:r>
    </w:p>
    <w:p w14:paraId="2063134C" w14:textId="783E9924" w:rsidR="00281FA4" w:rsidRPr="00E861DF" w:rsidRDefault="009F5B9C"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E861DF">
        <w:rPr>
          <w:rFonts w:ascii="Times New Roman" w:hAnsi="Times New Roman" w:cs="Times New Roman"/>
          <w:b/>
          <w:bCs/>
          <w:sz w:val="24"/>
          <w:szCs w:val="24"/>
        </w:rPr>
        <w:t>ISS</w:t>
      </w:r>
      <w:r w:rsidRPr="00E861DF">
        <w:rPr>
          <w:rFonts w:ascii="Times New Roman" w:hAnsi="Times New Roman" w:cs="Times New Roman"/>
          <w:sz w:val="24"/>
          <w:szCs w:val="24"/>
        </w:rPr>
        <w:t xml:space="preserve"> - </w:t>
      </w:r>
      <w:r w:rsidR="00281FA4" w:rsidRPr="00E861DF">
        <w:rPr>
          <w:rFonts w:ascii="Times New Roman" w:hAnsi="Times New Roman" w:cs="Times New Roman"/>
          <w:sz w:val="24"/>
          <w:szCs w:val="24"/>
        </w:rPr>
        <w:t xml:space="preserve">Registra os valores do </w:t>
      </w:r>
      <w:r w:rsidR="00DF4A56" w:rsidRPr="00E861DF">
        <w:rPr>
          <w:rFonts w:ascii="Times New Roman" w:hAnsi="Times New Roman" w:cs="Times New Roman"/>
          <w:sz w:val="24"/>
          <w:szCs w:val="24"/>
        </w:rPr>
        <w:t>imposto sobre</w:t>
      </w:r>
      <w:r w:rsidR="00281FA4" w:rsidRPr="00E861DF">
        <w:rPr>
          <w:rFonts w:ascii="Times New Roman" w:hAnsi="Times New Roman" w:cs="Times New Roman"/>
          <w:sz w:val="24"/>
          <w:szCs w:val="24"/>
        </w:rPr>
        <w:t xml:space="preserve"> serviços retidos em consignações por força de legislação, circunstâncias ou </w:t>
      </w:r>
      <w:r w:rsidR="00DF4A56" w:rsidRPr="00E861DF">
        <w:rPr>
          <w:rFonts w:ascii="Times New Roman" w:hAnsi="Times New Roman" w:cs="Times New Roman"/>
          <w:sz w:val="24"/>
          <w:szCs w:val="24"/>
        </w:rPr>
        <w:t>acordo entre</w:t>
      </w:r>
      <w:r w:rsidR="00281FA4" w:rsidRPr="00E861DF">
        <w:rPr>
          <w:rFonts w:ascii="Times New Roman" w:hAnsi="Times New Roman" w:cs="Times New Roman"/>
          <w:sz w:val="24"/>
          <w:szCs w:val="24"/>
        </w:rPr>
        <w:t xml:space="preserve"> as partes envolvidas na transação, em situações que </w:t>
      </w:r>
      <w:r w:rsidR="00DF4A56" w:rsidRPr="00E861DF">
        <w:rPr>
          <w:rFonts w:ascii="Times New Roman" w:hAnsi="Times New Roman" w:cs="Times New Roman"/>
          <w:sz w:val="24"/>
          <w:szCs w:val="24"/>
        </w:rPr>
        <w:t>a entidade</w:t>
      </w:r>
      <w:r w:rsidR="00281FA4" w:rsidRPr="00E861DF">
        <w:rPr>
          <w:rFonts w:ascii="Times New Roman" w:hAnsi="Times New Roman" w:cs="Times New Roman"/>
          <w:sz w:val="24"/>
          <w:szCs w:val="24"/>
        </w:rPr>
        <w:t xml:space="preserve"> como parte contratante, atue como substituta tributária.</w:t>
      </w:r>
    </w:p>
    <w:p w14:paraId="736967B1" w14:textId="198225BB" w:rsidR="006827FE" w:rsidRPr="00E861DF" w:rsidRDefault="006827FE"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E861DF">
        <w:rPr>
          <w:rFonts w:ascii="Times New Roman" w:hAnsi="Times New Roman" w:cs="Times New Roman"/>
          <w:b/>
          <w:bCs/>
          <w:sz w:val="24"/>
          <w:szCs w:val="24"/>
        </w:rPr>
        <w:lastRenderedPageBreak/>
        <w:t>Pensão Alimentícia</w:t>
      </w:r>
      <w:r w:rsidRPr="00E861DF">
        <w:rPr>
          <w:rFonts w:ascii="Times New Roman" w:hAnsi="Times New Roman" w:cs="Times New Roman"/>
          <w:sz w:val="24"/>
          <w:szCs w:val="24"/>
        </w:rPr>
        <w:t xml:space="preserve"> – Representa os valores que a EBSERH retém dos funcionários que são obrigados a pagar pensão a dependentes. </w:t>
      </w:r>
      <w:r w:rsidR="00543E49">
        <w:rPr>
          <w:rFonts w:ascii="Times New Roman" w:hAnsi="Times New Roman" w:cs="Times New Roman"/>
          <w:sz w:val="24"/>
          <w:szCs w:val="24"/>
        </w:rPr>
        <w:t>O</w:t>
      </w:r>
      <w:r w:rsidRPr="00E861DF">
        <w:rPr>
          <w:rFonts w:ascii="Times New Roman" w:hAnsi="Times New Roman" w:cs="Times New Roman"/>
          <w:sz w:val="24"/>
          <w:szCs w:val="24"/>
        </w:rPr>
        <w:t xml:space="preserve"> valor se torna um passivo, pois gera a obrigação da empresa repassar os valores a quem é de direito. </w:t>
      </w:r>
    </w:p>
    <w:p w14:paraId="58FE7F12" w14:textId="710FFE73" w:rsidR="00BB1C29" w:rsidRPr="00E861DF" w:rsidRDefault="00BB1C29" w:rsidP="00BB1C29">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E861DF">
        <w:rPr>
          <w:rFonts w:ascii="Times New Roman" w:hAnsi="Times New Roman" w:cs="Times New Roman"/>
          <w:b/>
          <w:bCs/>
          <w:sz w:val="24"/>
          <w:szCs w:val="24"/>
        </w:rPr>
        <w:t>Outros depósitos de pessoal a pagar</w:t>
      </w:r>
      <w:r w:rsidR="00A977E9" w:rsidRPr="00E861DF">
        <w:rPr>
          <w:rFonts w:ascii="Times New Roman" w:hAnsi="Times New Roman" w:cs="Times New Roman"/>
          <w:sz w:val="24"/>
          <w:szCs w:val="24"/>
        </w:rPr>
        <w:t xml:space="preserve"> – </w:t>
      </w:r>
      <w:r w:rsidRPr="00E861DF">
        <w:rPr>
          <w:rFonts w:ascii="Times New Roman" w:hAnsi="Times New Roman" w:cs="Times New Roman"/>
          <w:sz w:val="24"/>
          <w:szCs w:val="24"/>
        </w:rPr>
        <w:t>Valores referente a salários a pagar proveniente de devolução bancária. Os valores ficam em conta de retenção para posterior reapresentação ao banco.</w:t>
      </w:r>
    </w:p>
    <w:p w14:paraId="36669E24" w14:textId="0D98ECAD" w:rsidR="005A62A0" w:rsidRPr="00E861DF" w:rsidRDefault="00202DD0" w:rsidP="003B159A">
      <w:pPr>
        <w:pStyle w:val="PargrafodaLista"/>
        <w:numPr>
          <w:ilvl w:val="0"/>
          <w:numId w:val="3"/>
        </w:numPr>
        <w:spacing w:before="120" w:after="240" w:line="360" w:lineRule="auto"/>
        <w:ind w:left="567" w:hanging="437"/>
        <w:jc w:val="both"/>
        <w:rPr>
          <w:rFonts w:ascii="Times New Roman" w:hAnsi="Times New Roman" w:cs="Times New Roman"/>
          <w:sz w:val="24"/>
          <w:szCs w:val="24"/>
        </w:rPr>
      </w:pPr>
      <w:r w:rsidRPr="00E861DF">
        <w:rPr>
          <w:rFonts w:ascii="Times New Roman" w:hAnsi="Times New Roman" w:cs="Times New Roman"/>
          <w:b/>
          <w:bCs/>
          <w:sz w:val="24"/>
          <w:szCs w:val="24"/>
        </w:rPr>
        <w:t>Taxa de Prestação de Serviços</w:t>
      </w:r>
      <w:r w:rsidRPr="00E861DF">
        <w:rPr>
          <w:rFonts w:ascii="Times New Roman" w:hAnsi="Times New Roman" w:cs="Times New Roman"/>
          <w:sz w:val="24"/>
          <w:szCs w:val="24"/>
        </w:rPr>
        <w:t xml:space="preserve"> - Valores a pagar decorrente de taxas para licenciamento de veículo.</w:t>
      </w:r>
      <w:r w:rsidR="00B863E0" w:rsidRPr="00E861DF">
        <w:rPr>
          <w:rFonts w:ascii="Times New Roman" w:hAnsi="Times New Roman" w:cs="Times New Roman"/>
          <w:sz w:val="24"/>
          <w:szCs w:val="24"/>
        </w:rPr>
        <w:t xml:space="preserve">     </w:t>
      </w:r>
    </w:p>
    <w:p w14:paraId="30650DFE" w14:textId="1B26D92B" w:rsidR="00543E49" w:rsidRPr="00543E49" w:rsidRDefault="004330CC" w:rsidP="001C0D8F">
      <w:pPr>
        <w:pStyle w:val="Ttulo1"/>
        <w:numPr>
          <w:ilvl w:val="2"/>
          <w:numId w:val="16"/>
        </w:numPr>
        <w:spacing w:before="120" w:after="240"/>
        <w:jc w:val="both"/>
        <w:rPr>
          <w:rFonts w:ascii="Times New Roman" w:hAnsi="Times New Roman" w:cs="Times New Roman"/>
          <w:b/>
          <w:color w:val="auto"/>
          <w:sz w:val="24"/>
          <w:szCs w:val="24"/>
        </w:rPr>
      </w:pPr>
      <w:bookmarkStart w:id="129" w:name="_Toc65000072"/>
      <w:bookmarkStart w:id="130" w:name="_Toc65000157"/>
      <w:bookmarkStart w:id="131" w:name="_Toc65000230"/>
      <w:bookmarkStart w:id="132" w:name="_Toc113638541"/>
      <w:r w:rsidRPr="00E861DF">
        <w:rPr>
          <w:rFonts w:ascii="Times New Roman" w:hAnsi="Times New Roman" w:cs="Times New Roman"/>
          <w:b/>
          <w:color w:val="auto"/>
          <w:sz w:val="24"/>
          <w:szCs w:val="24"/>
        </w:rPr>
        <w:t xml:space="preserve">Obrigações </w:t>
      </w:r>
      <w:r w:rsidR="00512B21" w:rsidRPr="00E861DF">
        <w:rPr>
          <w:rFonts w:ascii="Times New Roman" w:hAnsi="Times New Roman" w:cs="Times New Roman"/>
          <w:b/>
          <w:color w:val="auto"/>
          <w:sz w:val="24"/>
          <w:szCs w:val="24"/>
        </w:rPr>
        <w:t>Transitórias</w:t>
      </w:r>
      <w:r w:rsidRPr="00E861DF">
        <w:rPr>
          <w:rFonts w:ascii="Times New Roman" w:hAnsi="Times New Roman" w:cs="Times New Roman"/>
          <w:b/>
          <w:color w:val="auto"/>
          <w:sz w:val="24"/>
          <w:szCs w:val="24"/>
        </w:rPr>
        <w:t xml:space="preserve"> a Curto Prazo</w:t>
      </w:r>
      <w:bookmarkEnd w:id="129"/>
      <w:bookmarkEnd w:id="130"/>
      <w:bookmarkEnd w:id="131"/>
      <w:bookmarkEnd w:id="132"/>
    </w:p>
    <w:p w14:paraId="15C0B86F" w14:textId="3797FF23" w:rsidR="00C97DFC" w:rsidRPr="00E861DF" w:rsidRDefault="005104B0" w:rsidP="00543E49">
      <w:pPr>
        <w:pStyle w:val="Ttulo1"/>
        <w:spacing w:before="120" w:after="240"/>
        <w:jc w:val="both"/>
        <w:rPr>
          <w:rFonts w:ascii="Times New Roman" w:hAnsi="Times New Roman" w:cs="Times New Roman"/>
          <w:b/>
          <w:color w:val="auto"/>
          <w:sz w:val="24"/>
          <w:szCs w:val="24"/>
        </w:rPr>
      </w:pPr>
      <w:bookmarkStart w:id="133" w:name="_Toc105671312"/>
      <w:bookmarkStart w:id="134" w:name="_Toc105672801"/>
      <w:bookmarkStart w:id="135" w:name="_Toc105744893"/>
      <w:bookmarkStart w:id="136" w:name="_Toc105753242"/>
      <w:bookmarkStart w:id="137" w:name="_Toc105753498"/>
      <w:bookmarkStart w:id="138" w:name="_Toc108786416"/>
      <w:bookmarkStart w:id="139" w:name="_Toc108789391"/>
      <w:bookmarkStart w:id="140" w:name="_Toc109309198"/>
      <w:bookmarkStart w:id="141" w:name="_Toc112399538"/>
      <w:bookmarkStart w:id="142" w:name="_Toc113638542"/>
      <w:r w:rsidRPr="005104B0">
        <w:rPr>
          <w:noProof/>
        </w:rPr>
        <w:drawing>
          <wp:inline distT="0" distB="0" distL="0" distR="0" wp14:anchorId="7CC60340" wp14:editId="4AAEF2E0">
            <wp:extent cx="5591175" cy="4400550"/>
            <wp:effectExtent l="0" t="0" r="9525" b="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91175" cy="4400550"/>
                    </a:xfrm>
                    <a:prstGeom prst="rect">
                      <a:avLst/>
                    </a:prstGeom>
                    <a:noFill/>
                    <a:ln>
                      <a:noFill/>
                    </a:ln>
                  </pic:spPr>
                </pic:pic>
              </a:graphicData>
            </a:graphic>
          </wp:inline>
        </w:drawing>
      </w:r>
      <w:bookmarkEnd w:id="133"/>
      <w:bookmarkEnd w:id="134"/>
      <w:bookmarkEnd w:id="135"/>
      <w:bookmarkEnd w:id="136"/>
      <w:bookmarkEnd w:id="137"/>
      <w:bookmarkEnd w:id="138"/>
      <w:bookmarkEnd w:id="139"/>
      <w:bookmarkEnd w:id="140"/>
      <w:bookmarkEnd w:id="141"/>
      <w:bookmarkEnd w:id="142"/>
      <w:r w:rsidR="002D71B3" w:rsidRPr="00E861DF">
        <w:rPr>
          <w:rFonts w:ascii="Times New Roman" w:hAnsi="Times New Roman" w:cs="Times New Roman"/>
          <w:b/>
          <w:color w:val="auto"/>
          <w:sz w:val="24"/>
          <w:szCs w:val="24"/>
        </w:rPr>
        <w:fldChar w:fldCharType="begin"/>
      </w:r>
      <w:r w:rsidR="002D71B3" w:rsidRPr="00E861DF">
        <w:rPr>
          <w:rFonts w:ascii="Times New Roman" w:hAnsi="Times New Roman" w:cs="Times New Roman"/>
          <w:b/>
          <w:color w:val="auto"/>
          <w:sz w:val="24"/>
          <w:szCs w:val="24"/>
        </w:rPr>
        <w:instrText xml:space="preserve"> LINK </w:instrText>
      </w:r>
      <w:r w:rsidR="008A7F0B" w:rsidRPr="00E861DF">
        <w:rPr>
          <w:rFonts w:ascii="Times New Roman" w:hAnsi="Times New Roman" w:cs="Times New Roman"/>
          <w:b/>
          <w:color w:val="auto"/>
          <w:sz w:val="24"/>
          <w:szCs w:val="24"/>
        </w:rPr>
        <w:instrText xml:space="preserve">Excel.Sheet.12 "C:\\Users\\Alex.batista\\Desktop\\balan\\demonstrativos 2017.xlsx" "NE BP!L89C2:L95C4" </w:instrText>
      </w:r>
      <w:r w:rsidR="002D71B3" w:rsidRPr="00E861DF">
        <w:rPr>
          <w:rFonts w:ascii="Times New Roman" w:hAnsi="Times New Roman" w:cs="Times New Roman"/>
          <w:b/>
          <w:color w:val="auto"/>
          <w:sz w:val="24"/>
          <w:szCs w:val="24"/>
        </w:rPr>
        <w:instrText xml:space="preserve">\a \f 4 \h  \* MERGEFORMAT </w:instrText>
      </w:r>
      <w:r w:rsidR="002D71B3" w:rsidRPr="00E861DF">
        <w:rPr>
          <w:rFonts w:ascii="Times New Roman" w:hAnsi="Times New Roman" w:cs="Times New Roman"/>
          <w:b/>
          <w:color w:val="auto"/>
          <w:sz w:val="24"/>
          <w:szCs w:val="24"/>
        </w:rPr>
        <w:fldChar w:fldCharType="separate"/>
      </w:r>
    </w:p>
    <w:p w14:paraId="0C47599E" w14:textId="07308A68" w:rsidR="00AF3E88" w:rsidRPr="00E861DF" w:rsidRDefault="00AF3E88" w:rsidP="003B159A">
      <w:pPr>
        <w:pStyle w:val="PargrafodaLista"/>
        <w:numPr>
          <w:ilvl w:val="0"/>
          <w:numId w:val="7"/>
        </w:numPr>
        <w:spacing w:before="120" w:after="0" w:line="360" w:lineRule="auto"/>
        <w:ind w:left="0" w:firstLine="0"/>
        <w:rPr>
          <w:rFonts w:ascii="Times New Roman" w:hAnsi="Times New Roman" w:cs="Times New Roman"/>
          <w:sz w:val="24"/>
          <w:szCs w:val="24"/>
        </w:rPr>
      </w:pPr>
      <w:r w:rsidRPr="00E861DF">
        <w:rPr>
          <w:rFonts w:ascii="Times New Roman" w:hAnsi="Times New Roman" w:cs="Times New Roman"/>
          <w:b/>
          <w:bCs/>
          <w:sz w:val="24"/>
          <w:szCs w:val="24"/>
        </w:rPr>
        <w:t>Financiamento por Arrendamento Financeiro</w:t>
      </w:r>
      <w:r w:rsidRPr="00E861DF">
        <w:rPr>
          <w:rFonts w:ascii="Times New Roman" w:hAnsi="Times New Roman" w:cs="Times New Roman"/>
          <w:sz w:val="24"/>
          <w:szCs w:val="24"/>
        </w:rPr>
        <w:t xml:space="preserve"> - Reconhecimento de passivo circulante com origem em contratos de arrendamentos</w:t>
      </w:r>
      <w:r w:rsidR="000921B2" w:rsidRPr="00E861DF">
        <w:rPr>
          <w:rFonts w:ascii="Times New Roman" w:hAnsi="Times New Roman" w:cs="Times New Roman"/>
          <w:sz w:val="24"/>
          <w:szCs w:val="24"/>
        </w:rPr>
        <w:t xml:space="preserve"> registrados no ativo. Ver nota 1.2.3.3</w:t>
      </w:r>
    </w:p>
    <w:p w14:paraId="2D0BFF4B" w14:textId="0789B8C5" w:rsidR="0040790E" w:rsidRPr="00E861DF" w:rsidRDefault="002D71B3"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sz w:val="24"/>
          <w:szCs w:val="24"/>
        </w:rPr>
        <w:fldChar w:fldCharType="end"/>
      </w:r>
      <w:r w:rsidR="0040790E" w:rsidRPr="00E861DF">
        <w:rPr>
          <w:rFonts w:ascii="Times New Roman" w:hAnsi="Times New Roman" w:cs="Times New Roman"/>
          <w:sz w:val="24"/>
          <w:szCs w:val="24"/>
        </w:rPr>
        <w:t xml:space="preserve"> </w:t>
      </w:r>
      <w:r w:rsidR="0040790E" w:rsidRPr="00E861DF">
        <w:rPr>
          <w:rFonts w:ascii="Times New Roman" w:hAnsi="Times New Roman" w:cs="Times New Roman"/>
          <w:b/>
          <w:bCs/>
          <w:sz w:val="24"/>
          <w:szCs w:val="24"/>
        </w:rPr>
        <w:t>Planos de Previdência e Assistência</w:t>
      </w:r>
      <w:r w:rsidR="0040790E" w:rsidRPr="00E861DF">
        <w:rPr>
          <w:rFonts w:ascii="Times New Roman" w:hAnsi="Times New Roman" w:cs="Times New Roman"/>
          <w:sz w:val="24"/>
          <w:szCs w:val="24"/>
        </w:rPr>
        <w:t xml:space="preserve"> – Representa os valores que os empregados autorizam a EBSERH a reter e repassar a entidades de previdência e assistência complementares.</w:t>
      </w:r>
    </w:p>
    <w:p w14:paraId="1EEB7820" w14:textId="2CE33D90" w:rsidR="0040790E" w:rsidRPr="00E861DF" w:rsidRDefault="0040790E"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Retenções – Empréstimos e Financiamentos</w:t>
      </w:r>
      <w:r w:rsidRPr="00E861DF">
        <w:rPr>
          <w:rFonts w:ascii="Times New Roman" w:hAnsi="Times New Roman" w:cs="Times New Roman"/>
          <w:sz w:val="24"/>
          <w:szCs w:val="24"/>
        </w:rPr>
        <w:t xml:space="preserve"> – Trata-se dos valores retidos em folha em relação a empréstimos consignados dos funcionários. O valor se torna um passivo, pois gera a obrigação da empresa repassá-lo a instituições financeiras.</w:t>
      </w:r>
    </w:p>
    <w:p w14:paraId="13603E43" w14:textId="067BD9D0" w:rsidR="00200483" w:rsidRPr="00E861DF" w:rsidRDefault="00200483"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Depósitos Retidos de Fornecedores</w:t>
      </w:r>
      <w:r w:rsidRPr="00E861DF">
        <w:rPr>
          <w:rFonts w:ascii="Times New Roman" w:hAnsi="Times New Roman" w:cs="Times New Roman"/>
          <w:sz w:val="24"/>
          <w:szCs w:val="24"/>
        </w:rPr>
        <w:t xml:space="preserve"> – Registra os valores de obrigações decorrentes de depósitos recebidos/retidos de fornecedores em função de aplicação de multas e outras determinações.</w:t>
      </w:r>
    </w:p>
    <w:p w14:paraId="60246E14" w14:textId="77777777" w:rsidR="00200483" w:rsidRPr="00E861DF" w:rsidRDefault="00200483"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lastRenderedPageBreak/>
        <w:t>Glosa de Encargos Trabalhista</w:t>
      </w:r>
      <w:r w:rsidRPr="00E861DF">
        <w:rPr>
          <w:rFonts w:ascii="Times New Roman" w:hAnsi="Times New Roman" w:cs="Times New Roman"/>
          <w:sz w:val="24"/>
          <w:szCs w:val="24"/>
        </w:rPr>
        <w:t xml:space="preserve"> - Registra o valor glosado das faturas dos prestadores de serviços para garantir o pagamento de férias, 13º salário e multa rescisória, nos casos de dispensa sem justa causa. Base legal: Resolução CNJ 98/2009. O valor é recolhido em conta vinculada ao respectivo contratante.    </w:t>
      </w:r>
    </w:p>
    <w:p w14:paraId="706C3679" w14:textId="3EFAA65E" w:rsidR="00200483" w:rsidRPr="00E861DF" w:rsidRDefault="00200483"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Retenções – Entidades Representativas</w:t>
      </w:r>
      <w:r w:rsidRPr="00E861DF">
        <w:rPr>
          <w:rFonts w:ascii="Times New Roman" w:hAnsi="Times New Roman" w:cs="Times New Roman"/>
          <w:sz w:val="24"/>
          <w:szCs w:val="24"/>
        </w:rPr>
        <w:t xml:space="preserve"> - </w:t>
      </w:r>
      <w:r w:rsidR="000651BD" w:rsidRPr="00E861DF">
        <w:rPr>
          <w:rFonts w:ascii="Times New Roman" w:hAnsi="Times New Roman" w:cs="Times New Roman"/>
          <w:sz w:val="24"/>
          <w:szCs w:val="24"/>
        </w:rPr>
        <w:t>R</w:t>
      </w:r>
      <w:r w:rsidRPr="00E861DF">
        <w:rPr>
          <w:rFonts w:ascii="Times New Roman" w:hAnsi="Times New Roman" w:cs="Times New Roman"/>
          <w:sz w:val="24"/>
          <w:szCs w:val="24"/>
        </w:rPr>
        <w:t xml:space="preserve">egistra os descontos efetuados em folhas de pagamento de pessoal para posterior recolhimento a favor de instituições representativas de classe.                                 </w:t>
      </w:r>
    </w:p>
    <w:p w14:paraId="44889A9D" w14:textId="5DA11D6F" w:rsidR="00C8766A" w:rsidRPr="00E861DF" w:rsidRDefault="00C8766A"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Indenizações, Restituições e Compensações</w:t>
      </w:r>
      <w:r w:rsidRPr="00E861DF">
        <w:rPr>
          <w:rFonts w:ascii="Times New Roman" w:hAnsi="Times New Roman" w:cs="Times New Roman"/>
          <w:sz w:val="24"/>
          <w:szCs w:val="24"/>
        </w:rPr>
        <w:t xml:space="preserve"> - </w:t>
      </w:r>
      <w:r w:rsidR="00DF4A56" w:rsidRPr="00E861DF">
        <w:rPr>
          <w:rFonts w:ascii="Times New Roman" w:hAnsi="Times New Roman" w:cs="Times New Roman"/>
          <w:sz w:val="24"/>
          <w:szCs w:val="24"/>
        </w:rPr>
        <w:t>Registra</w:t>
      </w:r>
      <w:r w:rsidRPr="00E861DF">
        <w:rPr>
          <w:rFonts w:ascii="Times New Roman" w:hAnsi="Times New Roman" w:cs="Times New Roman"/>
          <w:sz w:val="24"/>
          <w:szCs w:val="24"/>
        </w:rPr>
        <w:t xml:space="preserve"> as </w:t>
      </w:r>
      <w:r w:rsidR="00DF4A56" w:rsidRPr="00E861DF">
        <w:rPr>
          <w:rFonts w:ascii="Times New Roman" w:hAnsi="Times New Roman" w:cs="Times New Roman"/>
          <w:sz w:val="24"/>
          <w:szCs w:val="24"/>
        </w:rPr>
        <w:t>obrigações</w:t>
      </w:r>
      <w:r w:rsidRPr="00E861DF">
        <w:rPr>
          <w:rFonts w:ascii="Times New Roman" w:hAnsi="Times New Roman" w:cs="Times New Roman"/>
          <w:sz w:val="24"/>
          <w:szCs w:val="24"/>
        </w:rPr>
        <w:t xml:space="preserve"> relativas </w:t>
      </w:r>
      <w:proofErr w:type="gramStart"/>
      <w:r w:rsidRPr="00E861DF">
        <w:rPr>
          <w:rFonts w:ascii="Times New Roman" w:hAnsi="Times New Roman" w:cs="Times New Roman"/>
          <w:sz w:val="24"/>
          <w:szCs w:val="24"/>
        </w:rPr>
        <w:t>à</w:t>
      </w:r>
      <w:proofErr w:type="gramEnd"/>
      <w:r w:rsidRPr="00E861DF">
        <w:rPr>
          <w:rFonts w:ascii="Times New Roman" w:hAnsi="Times New Roman" w:cs="Times New Roman"/>
          <w:sz w:val="24"/>
          <w:szCs w:val="24"/>
        </w:rPr>
        <w:t xml:space="preserve"> indenizações, restituições e compensações.  </w:t>
      </w:r>
    </w:p>
    <w:p w14:paraId="1803F1C7" w14:textId="7CFBA5D0" w:rsidR="005A7501" w:rsidRPr="00E861DF" w:rsidRDefault="005A7501"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 xml:space="preserve">Diárias </w:t>
      </w:r>
      <w:r w:rsidR="00D701A9" w:rsidRPr="00E861DF">
        <w:rPr>
          <w:rFonts w:ascii="Times New Roman" w:hAnsi="Times New Roman" w:cs="Times New Roman"/>
          <w:b/>
          <w:bCs/>
          <w:sz w:val="24"/>
          <w:szCs w:val="24"/>
        </w:rPr>
        <w:t>a pagar</w:t>
      </w:r>
      <w:r w:rsidRPr="00E861DF">
        <w:rPr>
          <w:rFonts w:ascii="Times New Roman" w:hAnsi="Times New Roman" w:cs="Times New Roman"/>
          <w:sz w:val="24"/>
          <w:szCs w:val="24"/>
        </w:rPr>
        <w:t xml:space="preserve"> – Valores a pagar aos servidores, empregados públicos e colaboradores eventuais, para fazer face a despesas com passagem aérea e/ou </w:t>
      </w:r>
      <w:r w:rsidR="00DF4A56" w:rsidRPr="00E861DF">
        <w:rPr>
          <w:rFonts w:ascii="Times New Roman" w:hAnsi="Times New Roman" w:cs="Times New Roman"/>
          <w:sz w:val="24"/>
          <w:szCs w:val="24"/>
        </w:rPr>
        <w:t>terrestre, hospedagem</w:t>
      </w:r>
      <w:r w:rsidRPr="00E861DF">
        <w:rPr>
          <w:rFonts w:ascii="Times New Roman" w:hAnsi="Times New Roman" w:cs="Times New Roman"/>
          <w:sz w:val="24"/>
          <w:szCs w:val="24"/>
        </w:rPr>
        <w:t xml:space="preserve">, alimentação e locomoção urbana.   </w:t>
      </w:r>
    </w:p>
    <w:p w14:paraId="233638D0" w14:textId="77777777" w:rsidR="001A7587" w:rsidRPr="00E861DF" w:rsidRDefault="00200483"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Depósitos de Terceiros e Cauções Recebidos</w:t>
      </w:r>
      <w:r w:rsidRPr="00E861DF">
        <w:rPr>
          <w:rFonts w:ascii="Times New Roman" w:hAnsi="Times New Roman" w:cs="Times New Roman"/>
          <w:sz w:val="24"/>
          <w:szCs w:val="24"/>
        </w:rPr>
        <w:t xml:space="preserve"> – Registra os valores das   obrigações exigíveis contraídas com o recebimento de depósitos e/ou cauções pela entidade vinculados a contratos ou outros instrumentos, para garantias de operações especificas.   </w:t>
      </w:r>
    </w:p>
    <w:p w14:paraId="18EBA7DF" w14:textId="4B15ABF2" w:rsidR="003860BB" w:rsidRPr="00E861DF" w:rsidRDefault="001A7587"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Convênios e instrumentos congêneres</w:t>
      </w:r>
      <w:r w:rsidR="00214924" w:rsidRPr="00E861DF">
        <w:rPr>
          <w:rFonts w:ascii="Times New Roman" w:hAnsi="Times New Roman" w:cs="Times New Roman"/>
          <w:b/>
          <w:bCs/>
          <w:sz w:val="24"/>
          <w:szCs w:val="24"/>
        </w:rPr>
        <w:t xml:space="preserve"> devolvidos</w:t>
      </w:r>
      <w:r w:rsidRPr="00E861DF">
        <w:rPr>
          <w:rFonts w:ascii="Times New Roman" w:hAnsi="Times New Roman" w:cs="Times New Roman"/>
          <w:sz w:val="24"/>
          <w:szCs w:val="24"/>
        </w:rPr>
        <w:t xml:space="preserve"> - </w:t>
      </w:r>
      <w:r w:rsidR="00200483" w:rsidRPr="00E861DF">
        <w:rPr>
          <w:rFonts w:ascii="Times New Roman" w:hAnsi="Times New Roman" w:cs="Times New Roman"/>
          <w:sz w:val="24"/>
          <w:szCs w:val="24"/>
        </w:rPr>
        <w:t xml:space="preserve">   </w:t>
      </w:r>
      <w:r w:rsidR="00214924" w:rsidRPr="00E861DF">
        <w:rPr>
          <w:rFonts w:ascii="Times New Roman" w:hAnsi="Times New Roman" w:cs="Times New Roman"/>
          <w:sz w:val="24"/>
          <w:szCs w:val="24"/>
        </w:rPr>
        <w:t xml:space="preserve">Compreende os valores devolvidos referentes a convênios e instrumentos congêneres que aguardam a reclassificação do documento de arrecadação.        </w:t>
      </w:r>
    </w:p>
    <w:p w14:paraId="65F167D7" w14:textId="1AA601AC" w:rsidR="003F776E" w:rsidRPr="00E861DF" w:rsidRDefault="003F776E"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Saque</w:t>
      </w:r>
      <w:r w:rsidR="001A7587" w:rsidRPr="00E861DF">
        <w:rPr>
          <w:rFonts w:ascii="Times New Roman" w:hAnsi="Times New Roman" w:cs="Times New Roman"/>
          <w:b/>
          <w:bCs/>
          <w:sz w:val="24"/>
          <w:szCs w:val="24"/>
        </w:rPr>
        <w:t>/Fatura</w:t>
      </w:r>
      <w:r w:rsidRPr="00E861DF">
        <w:rPr>
          <w:rFonts w:ascii="Times New Roman" w:hAnsi="Times New Roman" w:cs="Times New Roman"/>
          <w:b/>
          <w:bCs/>
          <w:sz w:val="24"/>
          <w:szCs w:val="24"/>
        </w:rPr>
        <w:t>– Cartão de Pagamento do Governo e Fatura – Cartão de Pagamento do Governo</w:t>
      </w:r>
      <w:r w:rsidRPr="00E861DF">
        <w:rPr>
          <w:rFonts w:ascii="Times New Roman" w:hAnsi="Times New Roman" w:cs="Times New Roman"/>
          <w:sz w:val="24"/>
          <w:szCs w:val="24"/>
        </w:rPr>
        <w:t xml:space="preserve"> – Registra os valores referentes as despesas com suprimento de fundos, pendentes de saque com uso do cartão de pagamento do Governo Federal.</w:t>
      </w:r>
    </w:p>
    <w:p w14:paraId="58F82622" w14:textId="6777A20F" w:rsidR="00CA14D9" w:rsidRPr="00E861DF" w:rsidRDefault="00CA14D9"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 xml:space="preserve">Obrigações com Entidades </w:t>
      </w:r>
      <w:r w:rsidR="001A7587" w:rsidRPr="00E861DF">
        <w:rPr>
          <w:rFonts w:ascii="Times New Roman" w:hAnsi="Times New Roman" w:cs="Times New Roman"/>
          <w:b/>
          <w:bCs/>
          <w:sz w:val="24"/>
          <w:szCs w:val="24"/>
        </w:rPr>
        <w:t>Federais/Estaduais</w:t>
      </w:r>
      <w:r w:rsidR="00DC1EE2" w:rsidRPr="00E861DF">
        <w:rPr>
          <w:rFonts w:ascii="Times New Roman" w:hAnsi="Times New Roman" w:cs="Times New Roman"/>
          <w:b/>
          <w:bCs/>
          <w:sz w:val="24"/>
          <w:szCs w:val="24"/>
        </w:rPr>
        <w:t>/Municipais</w:t>
      </w:r>
      <w:r w:rsidRPr="00E861DF">
        <w:rPr>
          <w:rFonts w:ascii="Times New Roman" w:hAnsi="Times New Roman" w:cs="Times New Roman"/>
          <w:sz w:val="24"/>
          <w:szCs w:val="24"/>
        </w:rPr>
        <w:t xml:space="preserve"> – Registra os valores exigíveis a curto prazo, decorrentes </w:t>
      </w:r>
      <w:r w:rsidR="00512B21" w:rsidRPr="00E861DF">
        <w:rPr>
          <w:rFonts w:ascii="Times New Roman" w:hAnsi="Times New Roman" w:cs="Times New Roman"/>
          <w:sz w:val="24"/>
          <w:szCs w:val="24"/>
        </w:rPr>
        <w:t xml:space="preserve">de reembolso </w:t>
      </w:r>
      <w:r w:rsidR="0097349C" w:rsidRPr="00E861DF">
        <w:rPr>
          <w:rFonts w:ascii="Times New Roman" w:hAnsi="Times New Roman" w:cs="Times New Roman"/>
          <w:sz w:val="24"/>
          <w:szCs w:val="24"/>
        </w:rPr>
        <w:t>de despesa de pessoal cedidos à EBSERH.</w:t>
      </w:r>
    </w:p>
    <w:p w14:paraId="6260B6B6" w14:textId="77777777" w:rsidR="001A7587" w:rsidRPr="00E861DF" w:rsidRDefault="001A7587"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Outros credores a curto prazo</w:t>
      </w:r>
      <w:r w:rsidRPr="00E861DF">
        <w:rPr>
          <w:rFonts w:ascii="Times New Roman" w:hAnsi="Times New Roman" w:cs="Times New Roman"/>
          <w:sz w:val="24"/>
          <w:szCs w:val="24"/>
        </w:rPr>
        <w:t xml:space="preserve"> - registra os valores exigíveis a curto prazo, decorrentes de recursos obtidos junto a diversos credores, para os quais não haja contas especificas neste plano de conta.                                              </w:t>
      </w:r>
    </w:p>
    <w:p w14:paraId="69FE7879" w14:textId="78D0EACE" w:rsidR="001A7587" w:rsidRPr="00E861DF" w:rsidRDefault="001A7587" w:rsidP="003B159A">
      <w:pPr>
        <w:pStyle w:val="PargrafodaLista"/>
        <w:numPr>
          <w:ilvl w:val="0"/>
          <w:numId w:val="7"/>
        </w:numPr>
        <w:spacing w:before="120" w:after="0" w:line="360" w:lineRule="auto"/>
        <w:ind w:left="0" w:firstLine="0"/>
        <w:jc w:val="both"/>
        <w:rPr>
          <w:rFonts w:ascii="Times New Roman" w:hAnsi="Times New Roman" w:cs="Times New Roman"/>
          <w:sz w:val="24"/>
          <w:szCs w:val="24"/>
        </w:rPr>
      </w:pPr>
      <w:r w:rsidRPr="00E861DF">
        <w:rPr>
          <w:rFonts w:ascii="Times New Roman" w:hAnsi="Times New Roman" w:cs="Times New Roman"/>
          <w:b/>
          <w:bCs/>
          <w:sz w:val="24"/>
          <w:szCs w:val="24"/>
        </w:rPr>
        <w:t>Outros Consignatários</w:t>
      </w:r>
      <w:r w:rsidR="003860BB" w:rsidRPr="00E861DF">
        <w:rPr>
          <w:rFonts w:ascii="Times New Roman" w:hAnsi="Times New Roman" w:cs="Times New Roman"/>
          <w:b/>
          <w:bCs/>
          <w:sz w:val="24"/>
          <w:szCs w:val="24"/>
        </w:rPr>
        <w:t xml:space="preserve"> </w:t>
      </w:r>
      <w:r w:rsidR="003860BB" w:rsidRPr="00E861DF">
        <w:rPr>
          <w:rFonts w:ascii="Times New Roman" w:hAnsi="Times New Roman" w:cs="Times New Roman"/>
          <w:sz w:val="24"/>
          <w:szCs w:val="24"/>
        </w:rPr>
        <w:t>– Consignações retidos pela entidade sujeitos a recolhimentos ou pagamentos aos favorecidos.</w:t>
      </w:r>
    </w:p>
    <w:p w14:paraId="40D80135" w14:textId="7F102C07" w:rsidR="00247BA6" w:rsidRPr="00E861DF" w:rsidRDefault="00247BA6" w:rsidP="001C0D8F">
      <w:pPr>
        <w:pStyle w:val="Ttulo1"/>
        <w:numPr>
          <w:ilvl w:val="2"/>
          <w:numId w:val="16"/>
        </w:numPr>
        <w:spacing w:before="120" w:after="240"/>
        <w:jc w:val="both"/>
        <w:rPr>
          <w:rFonts w:ascii="Times New Roman" w:hAnsi="Times New Roman" w:cs="Times New Roman"/>
          <w:b/>
          <w:color w:val="auto"/>
          <w:sz w:val="24"/>
          <w:szCs w:val="24"/>
        </w:rPr>
      </w:pPr>
      <w:bookmarkStart w:id="143" w:name="_Toc65000073"/>
      <w:bookmarkStart w:id="144" w:name="_Toc65000158"/>
      <w:bookmarkStart w:id="145" w:name="_Toc65000231"/>
      <w:bookmarkStart w:id="146" w:name="_Toc113638543"/>
      <w:r w:rsidRPr="00E861DF">
        <w:rPr>
          <w:rFonts w:ascii="Times New Roman" w:hAnsi="Times New Roman" w:cs="Times New Roman"/>
          <w:b/>
          <w:color w:val="auto"/>
          <w:sz w:val="24"/>
          <w:szCs w:val="24"/>
        </w:rPr>
        <w:t>Subvenções a Realizar</w:t>
      </w:r>
      <w:bookmarkEnd w:id="143"/>
      <w:bookmarkEnd w:id="144"/>
      <w:bookmarkEnd w:id="145"/>
      <w:bookmarkEnd w:id="146"/>
    </w:p>
    <w:p w14:paraId="5F20A0A4" w14:textId="39AA835B" w:rsidR="00EF1861" w:rsidRPr="00E861DF" w:rsidRDefault="005104B0" w:rsidP="0073695E">
      <w:pPr>
        <w:spacing w:before="120" w:after="0" w:line="360" w:lineRule="auto"/>
        <w:jc w:val="both"/>
        <w:rPr>
          <w:rFonts w:ascii="Times New Roman" w:hAnsi="Times New Roman" w:cs="Times New Roman"/>
          <w:sz w:val="24"/>
          <w:szCs w:val="24"/>
        </w:rPr>
      </w:pPr>
      <w:r w:rsidRPr="005104B0">
        <w:rPr>
          <w:noProof/>
        </w:rPr>
        <w:drawing>
          <wp:inline distT="0" distB="0" distL="0" distR="0" wp14:anchorId="050ED2EA" wp14:editId="4D82E171">
            <wp:extent cx="5591175" cy="619125"/>
            <wp:effectExtent l="0" t="0" r="9525" b="9525"/>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91175" cy="619125"/>
                    </a:xfrm>
                    <a:prstGeom prst="rect">
                      <a:avLst/>
                    </a:prstGeom>
                    <a:noFill/>
                    <a:ln>
                      <a:noFill/>
                    </a:ln>
                  </pic:spPr>
                </pic:pic>
              </a:graphicData>
            </a:graphic>
          </wp:inline>
        </w:drawing>
      </w:r>
    </w:p>
    <w:p w14:paraId="74C97761" w14:textId="14779375" w:rsidR="008141A6" w:rsidRPr="00E861DF" w:rsidRDefault="00EF1861" w:rsidP="000670F6">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Representa </w:t>
      </w:r>
      <w:r w:rsidR="008C144C">
        <w:rPr>
          <w:rFonts w:ascii="Times New Roman" w:hAnsi="Times New Roman" w:cs="Times New Roman"/>
          <w:sz w:val="24"/>
          <w:szCs w:val="24"/>
        </w:rPr>
        <w:t>os</w:t>
      </w:r>
      <w:r w:rsidRPr="00E861DF">
        <w:rPr>
          <w:rFonts w:ascii="Times New Roman" w:hAnsi="Times New Roman" w:cs="Times New Roman"/>
          <w:sz w:val="24"/>
          <w:szCs w:val="24"/>
        </w:rPr>
        <w:t xml:space="preserve"> </w:t>
      </w:r>
      <w:r w:rsidR="006672EA" w:rsidRPr="00E861DF">
        <w:rPr>
          <w:rFonts w:ascii="Times New Roman" w:hAnsi="Times New Roman" w:cs="Times New Roman"/>
          <w:sz w:val="24"/>
          <w:szCs w:val="24"/>
        </w:rPr>
        <w:t xml:space="preserve">recursos </w:t>
      </w:r>
      <w:r w:rsidRPr="00E861DF">
        <w:rPr>
          <w:rFonts w:ascii="Times New Roman" w:hAnsi="Times New Roman" w:cs="Times New Roman"/>
          <w:sz w:val="24"/>
          <w:szCs w:val="24"/>
        </w:rPr>
        <w:t>disponíveis para aplicação no custeio SUS dos Hospitais</w:t>
      </w:r>
      <w:r w:rsidR="00DF6C75" w:rsidRPr="00E861DF">
        <w:rPr>
          <w:rFonts w:ascii="Times New Roman" w:hAnsi="Times New Roman" w:cs="Times New Roman"/>
          <w:sz w:val="24"/>
          <w:szCs w:val="24"/>
        </w:rPr>
        <w:t xml:space="preserve">; Compõe-se </w:t>
      </w:r>
      <w:r w:rsidR="00B76027">
        <w:rPr>
          <w:rFonts w:ascii="Times New Roman" w:hAnsi="Times New Roman" w:cs="Times New Roman"/>
          <w:sz w:val="24"/>
          <w:szCs w:val="24"/>
        </w:rPr>
        <w:t xml:space="preserve">do saldo da previsão orçamentária aplicar no valor de </w:t>
      </w:r>
      <w:r w:rsidR="00B76027" w:rsidRPr="00BA4014">
        <w:rPr>
          <w:rFonts w:ascii="Times New Roman" w:hAnsi="Times New Roman" w:cs="Times New Roman"/>
          <w:sz w:val="24"/>
          <w:szCs w:val="24"/>
        </w:rPr>
        <w:t xml:space="preserve">R$ </w:t>
      </w:r>
      <w:r w:rsidR="00BA4014" w:rsidRPr="00BA4014">
        <w:rPr>
          <w:rFonts w:ascii="Times New Roman" w:hAnsi="Times New Roman" w:cs="Times New Roman"/>
          <w:sz w:val="24"/>
          <w:szCs w:val="24"/>
        </w:rPr>
        <w:t>118.699.502,97</w:t>
      </w:r>
      <w:r w:rsidR="00B76027" w:rsidRPr="00BA4014">
        <w:rPr>
          <w:rFonts w:ascii="Times New Roman" w:hAnsi="Times New Roman" w:cs="Times New Roman"/>
          <w:sz w:val="24"/>
          <w:szCs w:val="24"/>
        </w:rPr>
        <w:t xml:space="preserve"> somado ao saldo de disponibilidade orçamentária de Restos a Pagar inscrito em 2022, no valor de R$ </w:t>
      </w:r>
      <w:r w:rsidR="00BA4014" w:rsidRPr="00BA4014">
        <w:rPr>
          <w:rFonts w:ascii="Times New Roman" w:hAnsi="Times New Roman" w:cs="Times New Roman"/>
          <w:sz w:val="24"/>
          <w:szCs w:val="24"/>
        </w:rPr>
        <w:t>170.808.015,04</w:t>
      </w:r>
      <w:r w:rsidR="00B76027" w:rsidRPr="00BA4014">
        <w:rPr>
          <w:rFonts w:ascii="Times New Roman" w:hAnsi="Times New Roman" w:cs="Times New Roman"/>
          <w:sz w:val="24"/>
          <w:szCs w:val="24"/>
        </w:rPr>
        <w:t xml:space="preserve"> somados a disponibilidade de crédito extraordinário para enfretamento da pandemia da Covid-19 no valor de R$</w:t>
      </w:r>
      <w:r w:rsidR="00BA4014" w:rsidRPr="00BA4014">
        <w:rPr>
          <w:rFonts w:ascii="Times New Roman" w:hAnsi="Times New Roman" w:cs="Times New Roman"/>
          <w:sz w:val="24"/>
          <w:szCs w:val="24"/>
        </w:rPr>
        <w:t>9.616.356,21</w:t>
      </w:r>
      <w:r w:rsidR="00B76027" w:rsidRPr="00BA4014">
        <w:rPr>
          <w:rFonts w:ascii="Times New Roman" w:hAnsi="Times New Roman" w:cs="Times New Roman"/>
          <w:sz w:val="24"/>
          <w:szCs w:val="24"/>
        </w:rPr>
        <w:t xml:space="preserve">, </w:t>
      </w:r>
      <w:r w:rsidR="00E23481" w:rsidRPr="00BA4014">
        <w:rPr>
          <w:rFonts w:ascii="Times New Roman" w:hAnsi="Times New Roman" w:cs="Times New Roman"/>
          <w:sz w:val="24"/>
          <w:szCs w:val="24"/>
        </w:rPr>
        <w:t xml:space="preserve">somados ao saldo de estoque a ser utilizado na prestação de serviços no âmbito do SUS, no valor de R$ </w:t>
      </w:r>
      <w:r w:rsidR="00BA4014" w:rsidRPr="00BA4014">
        <w:rPr>
          <w:rFonts w:ascii="Times New Roman" w:hAnsi="Times New Roman" w:cs="Times New Roman"/>
          <w:sz w:val="24"/>
          <w:szCs w:val="24"/>
        </w:rPr>
        <w:t>374.305.589,14</w:t>
      </w:r>
      <w:r w:rsidR="00E23481" w:rsidRPr="00BA4014">
        <w:rPr>
          <w:rFonts w:ascii="Times New Roman" w:hAnsi="Times New Roman" w:cs="Times New Roman"/>
          <w:sz w:val="24"/>
          <w:szCs w:val="24"/>
        </w:rPr>
        <w:t>.</w:t>
      </w:r>
      <w:r w:rsidR="00E23481">
        <w:rPr>
          <w:rFonts w:ascii="Times New Roman" w:hAnsi="Times New Roman" w:cs="Times New Roman"/>
          <w:sz w:val="24"/>
          <w:szCs w:val="24"/>
        </w:rPr>
        <w:t xml:space="preserve"> </w:t>
      </w:r>
      <w:r w:rsidR="006672EA" w:rsidRPr="00E861DF">
        <w:rPr>
          <w:rFonts w:ascii="Times New Roman" w:hAnsi="Times New Roman" w:cs="Times New Roman"/>
          <w:sz w:val="24"/>
          <w:szCs w:val="24"/>
        </w:rPr>
        <w:t>O registro das subvenções a aplicar busca alcançar um equilíbrio entre os recursos recebidos</w:t>
      </w:r>
      <w:r w:rsidR="00E23481">
        <w:rPr>
          <w:rFonts w:ascii="Times New Roman" w:hAnsi="Times New Roman" w:cs="Times New Roman"/>
          <w:sz w:val="24"/>
          <w:szCs w:val="24"/>
        </w:rPr>
        <w:t xml:space="preserve"> ou a receber, </w:t>
      </w:r>
      <w:r w:rsidR="006672EA" w:rsidRPr="00E861DF">
        <w:rPr>
          <w:rFonts w:ascii="Times New Roman" w:hAnsi="Times New Roman" w:cs="Times New Roman"/>
          <w:sz w:val="24"/>
          <w:szCs w:val="24"/>
        </w:rPr>
        <w:t xml:space="preserve">que </w:t>
      </w:r>
      <w:r w:rsidR="006672EA" w:rsidRPr="00E861DF">
        <w:rPr>
          <w:rFonts w:ascii="Times New Roman" w:hAnsi="Times New Roman" w:cs="Times New Roman"/>
          <w:sz w:val="24"/>
          <w:szCs w:val="24"/>
        </w:rPr>
        <w:lastRenderedPageBreak/>
        <w:t>geraram receita</w:t>
      </w:r>
      <w:r w:rsidR="00EC02E2">
        <w:rPr>
          <w:rFonts w:ascii="Times New Roman" w:hAnsi="Times New Roman" w:cs="Times New Roman"/>
          <w:sz w:val="24"/>
          <w:szCs w:val="24"/>
        </w:rPr>
        <w:t xml:space="preserve"> no momento no momento dos registros, e</w:t>
      </w:r>
      <w:r w:rsidR="006672EA" w:rsidRPr="00E861DF">
        <w:rPr>
          <w:rFonts w:ascii="Times New Roman" w:hAnsi="Times New Roman" w:cs="Times New Roman"/>
          <w:sz w:val="24"/>
          <w:szCs w:val="24"/>
        </w:rPr>
        <w:t xml:space="preserve"> serão obrigatoriamente aplicados no custeio das atividades dos hospitais da </w:t>
      </w:r>
      <w:r w:rsidR="0096698F" w:rsidRPr="00E861DF">
        <w:rPr>
          <w:rFonts w:ascii="Times New Roman" w:hAnsi="Times New Roman" w:cs="Times New Roman"/>
          <w:sz w:val="24"/>
          <w:szCs w:val="24"/>
        </w:rPr>
        <w:t>EBSERH</w:t>
      </w:r>
      <w:r w:rsidR="006672EA" w:rsidRPr="00E861DF">
        <w:rPr>
          <w:rFonts w:ascii="Times New Roman" w:hAnsi="Times New Roman" w:cs="Times New Roman"/>
          <w:sz w:val="24"/>
          <w:szCs w:val="24"/>
        </w:rPr>
        <w:t xml:space="preserve"> gerando despesas quando de sua aplicação.</w:t>
      </w:r>
    </w:p>
    <w:p w14:paraId="542DF95E" w14:textId="5B585C25" w:rsidR="000670F6" w:rsidRPr="00E861DF" w:rsidRDefault="000670F6" w:rsidP="000670F6">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A Subvenç</w:t>
      </w:r>
      <w:r w:rsidR="002E4B62" w:rsidRPr="00E861DF">
        <w:rPr>
          <w:rFonts w:ascii="Times New Roman" w:hAnsi="Times New Roman" w:cs="Times New Roman"/>
          <w:sz w:val="24"/>
          <w:szCs w:val="24"/>
        </w:rPr>
        <w:t>ão</w:t>
      </w:r>
      <w:r w:rsidRPr="00E861DF">
        <w:rPr>
          <w:rFonts w:ascii="Times New Roman" w:hAnsi="Times New Roman" w:cs="Times New Roman"/>
          <w:sz w:val="24"/>
          <w:szCs w:val="24"/>
        </w:rPr>
        <w:t xml:space="preserve"> de Custeio SUS a Realizar tem como base técnica o Pronunciamento Técnico CPC 07 (R1) - Subvenção e Assistência Governamentais e Nota Técnica SEI: NOTA No 21/2019/SC/CCF/DOF–EBSERH, Processo no 23477.005266/2019-66 (documento SEI no 1678224).</w:t>
      </w:r>
    </w:p>
    <w:p w14:paraId="302C5AFD" w14:textId="36978D2D" w:rsidR="00BA4AB4" w:rsidRPr="00E861DF" w:rsidRDefault="00F24A23" w:rsidP="000670F6">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A base de cálculo para registro e atualização da Subvenção de Custeio SUS </w:t>
      </w:r>
      <w:r w:rsidR="00D71B1A" w:rsidRPr="00E861DF">
        <w:rPr>
          <w:rFonts w:ascii="Times New Roman" w:hAnsi="Times New Roman" w:cs="Times New Roman"/>
          <w:sz w:val="24"/>
          <w:szCs w:val="24"/>
        </w:rPr>
        <w:t xml:space="preserve">a </w:t>
      </w:r>
      <w:r w:rsidRPr="00E861DF">
        <w:rPr>
          <w:rFonts w:ascii="Times New Roman" w:hAnsi="Times New Roman" w:cs="Times New Roman"/>
          <w:sz w:val="24"/>
          <w:szCs w:val="24"/>
        </w:rPr>
        <w:t>Realizar é fornecida pelos Serviços de Gestão Financeira, Serviço de Execução Orçamentária e Financeira e Serviço de Planejamento Orçamentário</w:t>
      </w:r>
      <w:r w:rsidR="00CD3A30" w:rsidRPr="00E861DF">
        <w:rPr>
          <w:rFonts w:ascii="Times New Roman" w:hAnsi="Times New Roman" w:cs="Times New Roman"/>
          <w:sz w:val="24"/>
          <w:szCs w:val="24"/>
        </w:rPr>
        <w:t>,</w:t>
      </w:r>
      <w:r w:rsidRPr="00E861DF">
        <w:rPr>
          <w:rFonts w:ascii="Times New Roman" w:hAnsi="Times New Roman" w:cs="Times New Roman"/>
          <w:sz w:val="24"/>
          <w:szCs w:val="24"/>
        </w:rPr>
        <w:t xml:space="preserve"> Subordinado</w:t>
      </w:r>
      <w:r w:rsidR="00CD3A30" w:rsidRPr="00E861DF">
        <w:rPr>
          <w:rFonts w:ascii="Times New Roman" w:hAnsi="Times New Roman" w:cs="Times New Roman"/>
          <w:sz w:val="24"/>
          <w:szCs w:val="24"/>
        </w:rPr>
        <w:t>s</w:t>
      </w:r>
      <w:r w:rsidRPr="00E861DF">
        <w:rPr>
          <w:rFonts w:ascii="Times New Roman" w:hAnsi="Times New Roman" w:cs="Times New Roman"/>
          <w:sz w:val="24"/>
          <w:szCs w:val="24"/>
        </w:rPr>
        <w:t xml:space="preserve"> </w:t>
      </w:r>
      <w:r w:rsidR="00CD3A30" w:rsidRPr="00E861DF">
        <w:rPr>
          <w:rFonts w:ascii="Times New Roman" w:hAnsi="Times New Roman" w:cs="Times New Roman"/>
          <w:sz w:val="24"/>
          <w:szCs w:val="24"/>
        </w:rPr>
        <w:t xml:space="preserve">a </w:t>
      </w:r>
      <w:r w:rsidRPr="00E861DF">
        <w:rPr>
          <w:rFonts w:ascii="Times New Roman" w:hAnsi="Times New Roman" w:cs="Times New Roman"/>
          <w:sz w:val="24"/>
          <w:szCs w:val="24"/>
        </w:rPr>
        <w:t>Diretoria de Orçamento e Finanças.</w:t>
      </w:r>
      <w:r w:rsidR="00BA4AB4" w:rsidRPr="00E861DF">
        <w:rPr>
          <w:rFonts w:ascii="Times New Roman" w:hAnsi="Times New Roman" w:cs="Times New Roman"/>
          <w:sz w:val="24"/>
          <w:szCs w:val="24"/>
        </w:rPr>
        <w:t xml:space="preserve"> </w:t>
      </w:r>
    </w:p>
    <w:p w14:paraId="6915A1A9" w14:textId="59EF574B" w:rsidR="00E357ED" w:rsidRPr="00E861DF" w:rsidRDefault="00E357ED" w:rsidP="001C0D8F">
      <w:pPr>
        <w:pStyle w:val="Ttulo1"/>
        <w:numPr>
          <w:ilvl w:val="1"/>
          <w:numId w:val="16"/>
        </w:numPr>
        <w:spacing w:before="120" w:after="240"/>
        <w:jc w:val="both"/>
        <w:rPr>
          <w:rFonts w:ascii="Times New Roman" w:hAnsi="Times New Roman" w:cs="Times New Roman"/>
          <w:b/>
          <w:color w:val="auto"/>
          <w:sz w:val="24"/>
          <w:szCs w:val="24"/>
        </w:rPr>
      </w:pPr>
      <w:bookmarkStart w:id="147" w:name="_Toc65000074"/>
      <w:bookmarkStart w:id="148" w:name="_Toc65000159"/>
      <w:bookmarkStart w:id="149" w:name="_Toc65000232"/>
      <w:bookmarkStart w:id="150" w:name="_Toc113638544"/>
      <w:r w:rsidRPr="00E861DF">
        <w:rPr>
          <w:rFonts w:ascii="Times New Roman" w:hAnsi="Times New Roman" w:cs="Times New Roman"/>
          <w:b/>
          <w:color w:val="auto"/>
          <w:sz w:val="24"/>
          <w:szCs w:val="24"/>
        </w:rPr>
        <w:t>Contratos de Arrendamento</w:t>
      </w:r>
      <w:bookmarkEnd w:id="147"/>
      <w:bookmarkEnd w:id="148"/>
      <w:bookmarkEnd w:id="149"/>
      <w:r w:rsidR="0070161E" w:rsidRPr="00E861DF">
        <w:rPr>
          <w:rFonts w:ascii="Times New Roman" w:hAnsi="Times New Roman" w:cs="Times New Roman"/>
          <w:b/>
          <w:color w:val="auto"/>
          <w:sz w:val="24"/>
          <w:szCs w:val="24"/>
        </w:rPr>
        <w:t xml:space="preserve"> a Pagar</w:t>
      </w:r>
      <w:r w:rsidRPr="00E861DF">
        <w:rPr>
          <w:rFonts w:ascii="Times New Roman" w:hAnsi="Times New Roman" w:cs="Times New Roman"/>
          <w:b/>
          <w:color w:val="auto"/>
          <w:sz w:val="24"/>
          <w:szCs w:val="24"/>
        </w:rPr>
        <w:t xml:space="preserve"> </w:t>
      </w:r>
      <w:r w:rsidR="00DC1EE2" w:rsidRPr="00E861DF">
        <w:rPr>
          <w:rFonts w:ascii="Times New Roman" w:hAnsi="Times New Roman" w:cs="Times New Roman"/>
          <w:b/>
          <w:color w:val="auto"/>
          <w:sz w:val="24"/>
          <w:szCs w:val="24"/>
        </w:rPr>
        <w:t>– Longo Prazo</w:t>
      </w:r>
      <w:bookmarkEnd w:id="150"/>
    </w:p>
    <w:p w14:paraId="40A4E3BE" w14:textId="69C2554A" w:rsidR="00247BA6" w:rsidRPr="00E861DF" w:rsidRDefault="00E357ED" w:rsidP="00984E64">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Obrigações contratuais a apagar referente a contratos de locação</w:t>
      </w:r>
      <w:r w:rsidR="00433F3C">
        <w:rPr>
          <w:rFonts w:ascii="Times New Roman" w:hAnsi="Times New Roman" w:cs="Times New Roman"/>
          <w:sz w:val="24"/>
          <w:szCs w:val="24"/>
        </w:rPr>
        <w:t xml:space="preserve"> bens imóveis,</w:t>
      </w:r>
      <w:r w:rsidRPr="00E861DF">
        <w:rPr>
          <w:rFonts w:ascii="Times New Roman" w:hAnsi="Times New Roman" w:cs="Times New Roman"/>
          <w:sz w:val="24"/>
          <w:szCs w:val="24"/>
        </w:rPr>
        <w:t xml:space="preserve"> </w:t>
      </w:r>
      <w:r w:rsidR="00433F3C">
        <w:rPr>
          <w:rFonts w:ascii="Times New Roman" w:hAnsi="Times New Roman" w:cs="Times New Roman"/>
          <w:sz w:val="24"/>
          <w:szCs w:val="24"/>
        </w:rPr>
        <w:t xml:space="preserve">máquinas, utensílios e equipamentos </w:t>
      </w:r>
      <w:r w:rsidRPr="00E861DF">
        <w:rPr>
          <w:rFonts w:ascii="Times New Roman" w:hAnsi="Times New Roman" w:cs="Times New Roman"/>
          <w:sz w:val="24"/>
          <w:szCs w:val="24"/>
        </w:rPr>
        <w:t xml:space="preserve">classificados como contratos de arrendamentos como base </w:t>
      </w:r>
      <w:r w:rsidR="00DF4A56" w:rsidRPr="00E861DF">
        <w:rPr>
          <w:rFonts w:ascii="Times New Roman" w:hAnsi="Times New Roman" w:cs="Times New Roman"/>
          <w:sz w:val="24"/>
          <w:szCs w:val="24"/>
        </w:rPr>
        <w:t>na vigência</w:t>
      </w:r>
      <w:r w:rsidR="00F87C06" w:rsidRPr="00E861DF">
        <w:rPr>
          <w:rFonts w:ascii="Times New Roman" w:hAnsi="Times New Roman" w:cs="Times New Roman"/>
          <w:sz w:val="24"/>
          <w:szCs w:val="24"/>
        </w:rPr>
        <w:t xml:space="preserve"> do contrato, em </w:t>
      </w:r>
      <w:r w:rsidRPr="00E861DF">
        <w:rPr>
          <w:rFonts w:ascii="Times New Roman" w:hAnsi="Times New Roman" w:cs="Times New Roman"/>
          <w:sz w:val="24"/>
          <w:szCs w:val="24"/>
        </w:rPr>
        <w:t>conform</w:t>
      </w:r>
      <w:r w:rsidR="00F87C06" w:rsidRPr="00E861DF">
        <w:rPr>
          <w:rFonts w:ascii="Times New Roman" w:hAnsi="Times New Roman" w:cs="Times New Roman"/>
          <w:sz w:val="24"/>
          <w:szCs w:val="24"/>
        </w:rPr>
        <w:t>idade com a</w:t>
      </w:r>
      <w:r w:rsidRPr="00E861DF">
        <w:rPr>
          <w:rFonts w:ascii="Times New Roman" w:hAnsi="Times New Roman" w:cs="Times New Roman"/>
          <w:sz w:val="24"/>
          <w:szCs w:val="24"/>
        </w:rPr>
        <w:t xml:space="preserve"> NBC 06</w:t>
      </w:r>
      <w:r w:rsidR="00CD3A30" w:rsidRPr="00E861DF">
        <w:rPr>
          <w:rFonts w:ascii="Times New Roman" w:hAnsi="Times New Roman" w:cs="Times New Roman"/>
          <w:sz w:val="24"/>
          <w:szCs w:val="24"/>
        </w:rPr>
        <w:t xml:space="preserve"> </w:t>
      </w:r>
      <w:r w:rsidRPr="00E861DF">
        <w:rPr>
          <w:rFonts w:ascii="Times New Roman" w:hAnsi="Times New Roman" w:cs="Times New Roman"/>
          <w:sz w:val="24"/>
          <w:szCs w:val="24"/>
        </w:rPr>
        <w:t>(03</w:t>
      </w:r>
      <w:r w:rsidR="00DF4A56" w:rsidRPr="00E861DF">
        <w:rPr>
          <w:rFonts w:ascii="Times New Roman" w:hAnsi="Times New Roman" w:cs="Times New Roman"/>
          <w:sz w:val="24"/>
          <w:szCs w:val="24"/>
        </w:rPr>
        <w:t>). Maior</w:t>
      </w:r>
      <w:r w:rsidR="00F87C06" w:rsidRPr="00E861DF">
        <w:rPr>
          <w:rFonts w:ascii="Times New Roman" w:hAnsi="Times New Roman" w:cs="Times New Roman"/>
          <w:sz w:val="24"/>
          <w:szCs w:val="24"/>
        </w:rPr>
        <w:t xml:space="preserve"> detalhamento em nota </w:t>
      </w:r>
      <w:r w:rsidR="00F87C06" w:rsidRPr="00355942">
        <w:rPr>
          <w:rFonts w:ascii="Times New Roman" w:hAnsi="Times New Roman" w:cs="Times New Roman"/>
          <w:sz w:val="24"/>
          <w:szCs w:val="24"/>
        </w:rPr>
        <w:t>1.2.</w:t>
      </w:r>
      <w:r w:rsidR="00355942" w:rsidRPr="00355942">
        <w:rPr>
          <w:rFonts w:ascii="Times New Roman" w:hAnsi="Times New Roman" w:cs="Times New Roman"/>
          <w:sz w:val="24"/>
          <w:szCs w:val="24"/>
        </w:rPr>
        <w:t>5</w:t>
      </w:r>
      <w:r w:rsidR="00355942">
        <w:rPr>
          <w:rFonts w:ascii="Times New Roman" w:hAnsi="Times New Roman" w:cs="Times New Roman"/>
          <w:sz w:val="24"/>
          <w:szCs w:val="24"/>
        </w:rPr>
        <w:t>, bens Direito de Uso.</w:t>
      </w:r>
      <w:r w:rsidR="00F87C06" w:rsidRPr="00E861DF">
        <w:rPr>
          <w:rFonts w:ascii="Times New Roman" w:hAnsi="Times New Roman" w:cs="Times New Roman"/>
          <w:sz w:val="24"/>
          <w:szCs w:val="24"/>
        </w:rPr>
        <w:t xml:space="preserve"> </w:t>
      </w:r>
      <w:r w:rsidR="00DC1EE2" w:rsidRPr="00E861DF">
        <w:rPr>
          <w:rFonts w:ascii="Times New Roman" w:hAnsi="Times New Roman" w:cs="Times New Roman"/>
          <w:sz w:val="24"/>
          <w:szCs w:val="24"/>
        </w:rPr>
        <w:t xml:space="preserve"> </w:t>
      </w:r>
    </w:p>
    <w:p w14:paraId="46619266" w14:textId="621E1892" w:rsidR="0097586D" w:rsidRPr="00E861DF" w:rsidRDefault="00647F64" w:rsidP="00F517B9">
      <w:pPr>
        <w:spacing w:before="120" w:after="120" w:line="360" w:lineRule="auto"/>
        <w:jc w:val="both"/>
        <w:rPr>
          <w:rFonts w:ascii="Times New Roman" w:hAnsi="Times New Roman" w:cs="Times New Roman"/>
          <w:sz w:val="24"/>
          <w:szCs w:val="24"/>
        </w:rPr>
      </w:pPr>
      <w:r w:rsidRPr="00647F64">
        <w:rPr>
          <w:noProof/>
        </w:rPr>
        <w:drawing>
          <wp:inline distT="0" distB="0" distL="0" distR="0" wp14:anchorId="65253F2F" wp14:editId="2D730536">
            <wp:extent cx="6000750" cy="638175"/>
            <wp:effectExtent l="0" t="0" r="0" b="9525"/>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00750" cy="638175"/>
                    </a:xfrm>
                    <a:prstGeom prst="rect">
                      <a:avLst/>
                    </a:prstGeom>
                    <a:noFill/>
                    <a:ln>
                      <a:noFill/>
                    </a:ln>
                  </pic:spPr>
                </pic:pic>
              </a:graphicData>
            </a:graphic>
          </wp:inline>
        </w:drawing>
      </w:r>
    </w:p>
    <w:p w14:paraId="7792905D" w14:textId="6F531A21" w:rsidR="00282ECB" w:rsidRPr="00E861DF" w:rsidRDefault="00282ECB" w:rsidP="00282ECB">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O saldo é atualizado conforme relatório de execução de contratos</w:t>
      </w:r>
      <w:r w:rsidR="00C83898" w:rsidRPr="00E861DF">
        <w:rPr>
          <w:rFonts w:ascii="Times New Roman" w:hAnsi="Times New Roman" w:cs="Times New Roman"/>
          <w:sz w:val="24"/>
          <w:szCs w:val="24"/>
        </w:rPr>
        <w:t xml:space="preserve"> de arrendamento</w:t>
      </w:r>
      <w:r w:rsidR="00D85D01" w:rsidRPr="00E861DF">
        <w:rPr>
          <w:rFonts w:ascii="Times New Roman" w:hAnsi="Times New Roman" w:cs="Times New Roman"/>
          <w:sz w:val="24"/>
          <w:szCs w:val="24"/>
        </w:rPr>
        <w:t>,</w:t>
      </w:r>
      <w:r w:rsidR="00C83898" w:rsidRPr="00E861DF">
        <w:rPr>
          <w:rFonts w:ascii="Times New Roman" w:hAnsi="Times New Roman" w:cs="Times New Roman"/>
          <w:sz w:val="24"/>
          <w:szCs w:val="24"/>
        </w:rPr>
        <w:t xml:space="preserve"> </w:t>
      </w:r>
      <w:r w:rsidRPr="00E861DF">
        <w:rPr>
          <w:rFonts w:ascii="Times New Roman" w:hAnsi="Times New Roman" w:cs="Times New Roman"/>
          <w:sz w:val="24"/>
          <w:szCs w:val="24"/>
        </w:rPr>
        <w:t xml:space="preserve">emitido </w:t>
      </w:r>
      <w:r w:rsidR="00DC1EE2" w:rsidRPr="00E861DF">
        <w:rPr>
          <w:rFonts w:ascii="Times New Roman" w:hAnsi="Times New Roman" w:cs="Times New Roman"/>
          <w:sz w:val="24"/>
          <w:szCs w:val="24"/>
        </w:rPr>
        <w:t>no sistema compras net e-contratos</w:t>
      </w:r>
      <w:r w:rsidR="00D85D01" w:rsidRPr="00E861DF">
        <w:rPr>
          <w:rFonts w:ascii="Times New Roman" w:hAnsi="Times New Roman" w:cs="Times New Roman"/>
          <w:sz w:val="24"/>
          <w:szCs w:val="24"/>
        </w:rPr>
        <w:t xml:space="preserve"> e</w:t>
      </w:r>
      <w:r w:rsidRPr="00E861DF">
        <w:rPr>
          <w:rFonts w:ascii="Times New Roman" w:hAnsi="Times New Roman" w:cs="Times New Roman"/>
          <w:sz w:val="24"/>
          <w:szCs w:val="24"/>
        </w:rPr>
        <w:t xml:space="preserve"> </w:t>
      </w:r>
      <w:bookmarkStart w:id="151" w:name="_Toc65000075"/>
      <w:bookmarkStart w:id="152" w:name="_Toc65000160"/>
      <w:bookmarkStart w:id="153" w:name="_Toc65000233"/>
      <w:r w:rsidRPr="00E861DF">
        <w:rPr>
          <w:rFonts w:ascii="Times New Roman" w:hAnsi="Times New Roman" w:cs="Times New Roman"/>
          <w:sz w:val="24"/>
          <w:szCs w:val="24"/>
        </w:rPr>
        <w:t>parametrizado pela contabilidade</w:t>
      </w:r>
      <w:r w:rsidR="00D85D01" w:rsidRPr="00E861DF">
        <w:rPr>
          <w:rFonts w:ascii="Times New Roman" w:hAnsi="Times New Roman" w:cs="Times New Roman"/>
          <w:sz w:val="24"/>
          <w:szCs w:val="24"/>
        </w:rPr>
        <w:t>,</w:t>
      </w:r>
      <w:r w:rsidRPr="00E861DF">
        <w:rPr>
          <w:rFonts w:ascii="Times New Roman" w:hAnsi="Times New Roman" w:cs="Times New Roman"/>
          <w:sz w:val="24"/>
          <w:szCs w:val="24"/>
        </w:rPr>
        <w:t xml:space="preserve"> com base no CPC 06. </w:t>
      </w:r>
    </w:p>
    <w:p w14:paraId="621E4CD0" w14:textId="7E6070A9" w:rsidR="00DC1EE2" w:rsidRPr="00E861DF" w:rsidRDefault="00DC1EE2" w:rsidP="00282ECB">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O saldo está atualizado a valor presente.</w:t>
      </w:r>
    </w:p>
    <w:p w14:paraId="052911A8" w14:textId="0B7FAD0E" w:rsidR="00452D2E" w:rsidRPr="00E861DF" w:rsidRDefault="00A340A2" w:rsidP="001C0D8F">
      <w:pPr>
        <w:pStyle w:val="Ttulo1"/>
        <w:numPr>
          <w:ilvl w:val="1"/>
          <w:numId w:val="16"/>
        </w:numPr>
        <w:spacing w:before="120" w:after="240"/>
        <w:jc w:val="both"/>
        <w:rPr>
          <w:rFonts w:ascii="Times New Roman" w:hAnsi="Times New Roman" w:cs="Times New Roman"/>
          <w:b/>
          <w:color w:val="auto"/>
          <w:sz w:val="24"/>
          <w:szCs w:val="24"/>
        </w:rPr>
      </w:pPr>
      <w:bookmarkStart w:id="154" w:name="_Toc113638545"/>
      <w:r w:rsidRPr="00E861DF">
        <w:rPr>
          <w:rFonts w:ascii="Times New Roman" w:hAnsi="Times New Roman" w:cs="Times New Roman"/>
          <w:b/>
          <w:color w:val="auto"/>
          <w:sz w:val="24"/>
          <w:szCs w:val="24"/>
        </w:rPr>
        <w:t>Contingências para Indenizações Trabalhistas e Cíveis</w:t>
      </w:r>
      <w:bookmarkEnd w:id="151"/>
      <w:bookmarkEnd w:id="152"/>
      <w:bookmarkEnd w:id="153"/>
      <w:bookmarkEnd w:id="154"/>
      <w:r w:rsidR="00141DF8" w:rsidRPr="00E861DF">
        <w:rPr>
          <w:rFonts w:ascii="Times New Roman" w:hAnsi="Times New Roman" w:cs="Times New Roman"/>
          <w:b/>
          <w:color w:val="auto"/>
          <w:sz w:val="24"/>
          <w:szCs w:val="24"/>
        </w:rPr>
        <w:t xml:space="preserve"> </w:t>
      </w:r>
    </w:p>
    <w:p w14:paraId="6C557775" w14:textId="4B61FB42" w:rsidR="007B2017" w:rsidRPr="00E861DF" w:rsidRDefault="00CC10E1" w:rsidP="00227374">
      <w:pPr>
        <w:pStyle w:val="PargrafodaLista"/>
        <w:spacing w:after="0"/>
        <w:ind w:left="0"/>
      </w:pPr>
      <w:r w:rsidRPr="00E861DF">
        <w:t xml:space="preserve"> </w:t>
      </w:r>
      <w:r w:rsidR="005104B0" w:rsidRPr="005104B0">
        <w:rPr>
          <w:noProof/>
        </w:rPr>
        <w:drawing>
          <wp:inline distT="0" distB="0" distL="0" distR="0" wp14:anchorId="3463381B" wp14:editId="1458D1D9">
            <wp:extent cx="4381500" cy="2870638"/>
            <wp:effectExtent l="0" t="0" r="0" b="6350"/>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84242" cy="2872434"/>
                    </a:xfrm>
                    <a:prstGeom prst="rect">
                      <a:avLst/>
                    </a:prstGeom>
                    <a:noFill/>
                    <a:ln>
                      <a:noFill/>
                    </a:ln>
                  </pic:spPr>
                </pic:pic>
              </a:graphicData>
            </a:graphic>
          </wp:inline>
        </w:drawing>
      </w:r>
    </w:p>
    <w:p w14:paraId="14A19F22" w14:textId="056CC072" w:rsidR="00455D44" w:rsidRPr="00E861DF" w:rsidRDefault="00CC10E1"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lastRenderedPageBreak/>
        <w:t>A</w:t>
      </w:r>
      <w:r w:rsidR="00455D44" w:rsidRPr="00E861DF">
        <w:rPr>
          <w:rFonts w:ascii="Times New Roman" w:hAnsi="Times New Roman" w:cs="Times New Roman"/>
          <w:sz w:val="24"/>
          <w:szCs w:val="24"/>
        </w:rPr>
        <w:t xml:space="preserve">s provisões de riscos fiscais e passivos contingentes estão relacionadas </w:t>
      </w:r>
      <w:r w:rsidR="009F0A25" w:rsidRPr="00E861DF">
        <w:rPr>
          <w:rFonts w:ascii="Times New Roman" w:hAnsi="Times New Roman" w:cs="Times New Roman"/>
          <w:sz w:val="24"/>
          <w:szCs w:val="24"/>
        </w:rPr>
        <w:t>as</w:t>
      </w:r>
      <w:r w:rsidR="00455D44" w:rsidRPr="00E861DF">
        <w:rPr>
          <w:rFonts w:ascii="Times New Roman" w:hAnsi="Times New Roman" w:cs="Times New Roman"/>
          <w:sz w:val="24"/>
          <w:szCs w:val="24"/>
        </w:rPr>
        <w:t xml:space="preserve"> ações judiciais vinculada </w:t>
      </w:r>
      <w:r w:rsidR="00DF4A56" w:rsidRPr="00E861DF">
        <w:rPr>
          <w:rFonts w:ascii="Times New Roman" w:hAnsi="Times New Roman" w:cs="Times New Roman"/>
          <w:sz w:val="24"/>
          <w:szCs w:val="24"/>
        </w:rPr>
        <w:t>aos seguintes</w:t>
      </w:r>
      <w:r w:rsidR="00455D44" w:rsidRPr="00E861DF">
        <w:rPr>
          <w:rFonts w:ascii="Times New Roman" w:hAnsi="Times New Roman" w:cs="Times New Roman"/>
          <w:sz w:val="24"/>
          <w:szCs w:val="24"/>
        </w:rPr>
        <w:t xml:space="preserve"> temas:</w:t>
      </w:r>
    </w:p>
    <w:p w14:paraId="7AA2F8F8" w14:textId="605FB5AF" w:rsidR="00455D44" w:rsidRPr="00E861DF" w:rsidRDefault="00455D44"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i/>
          <w:sz w:val="24"/>
          <w:szCs w:val="24"/>
        </w:rPr>
        <w:t>Natureza Trabalhista Provável</w:t>
      </w:r>
      <w:r w:rsidR="00CD3A30" w:rsidRPr="00E861DF">
        <w:rPr>
          <w:rFonts w:ascii="Times New Roman" w:hAnsi="Times New Roman" w:cs="Times New Roman"/>
          <w:sz w:val="24"/>
          <w:szCs w:val="24"/>
        </w:rPr>
        <w:t xml:space="preserve"> - </w:t>
      </w:r>
      <w:r w:rsidRPr="00E861DF">
        <w:rPr>
          <w:rFonts w:ascii="Times New Roman" w:hAnsi="Times New Roman" w:cs="Times New Roman"/>
          <w:sz w:val="24"/>
          <w:szCs w:val="24"/>
        </w:rPr>
        <w:t>Adicional de insalubridade. Majoração do Adicional de insalubridade. Horas extras. Férias em dobro. Desvio de função. Transferência.</w:t>
      </w:r>
    </w:p>
    <w:p w14:paraId="3B952826" w14:textId="0DA98D94" w:rsidR="00455D44" w:rsidRPr="00E861DF" w:rsidRDefault="00455D44"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i/>
          <w:sz w:val="24"/>
          <w:szCs w:val="24"/>
        </w:rPr>
        <w:t>Natureza Trabalhista Possível</w:t>
      </w:r>
      <w:r w:rsidRPr="00E861DF">
        <w:rPr>
          <w:rFonts w:ascii="Times New Roman" w:hAnsi="Times New Roman" w:cs="Times New Roman"/>
          <w:sz w:val="24"/>
          <w:szCs w:val="24"/>
        </w:rPr>
        <w:t xml:space="preserve"> - Responsabilidade subsidiária. Verbas trabalhistas de terceirizados. Horas extras. Benefícios. Intervalos. Acidente de trabalho. Redução de jornada. Reintegração.</w:t>
      </w:r>
    </w:p>
    <w:p w14:paraId="0D9323ED" w14:textId="02CA7BA8" w:rsidR="003F776E" w:rsidRPr="00E861DF" w:rsidRDefault="003F776E" w:rsidP="003F776E">
      <w:pPr>
        <w:spacing w:before="120" w:after="240" w:line="360" w:lineRule="auto"/>
        <w:jc w:val="both"/>
        <w:rPr>
          <w:rFonts w:ascii="Times New Roman" w:hAnsi="Times New Roman" w:cs="Times New Roman"/>
          <w:sz w:val="24"/>
          <w:szCs w:val="24"/>
        </w:rPr>
      </w:pPr>
      <w:r w:rsidRPr="00E861DF">
        <w:rPr>
          <w:rFonts w:ascii="Times New Roman" w:hAnsi="Times New Roman" w:cs="Times New Roman"/>
          <w:i/>
          <w:sz w:val="24"/>
          <w:szCs w:val="24"/>
        </w:rPr>
        <w:t>Natureza Cível Provável</w:t>
      </w:r>
      <w:r w:rsidRPr="00E861DF">
        <w:rPr>
          <w:rFonts w:ascii="Times New Roman" w:hAnsi="Times New Roman" w:cs="Times New Roman"/>
          <w:sz w:val="24"/>
          <w:szCs w:val="24"/>
        </w:rPr>
        <w:t xml:space="preserve"> - Sanções administrativas. Questões relacionadas à concurso público, como pontuação de provas e títulos em concurso, nomeação e reclassificação. Acúmulo de vínculo. Erro médico. Realização de procedimento e serviços médicos. Danos materiais e morais. Teto salarial. </w:t>
      </w:r>
    </w:p>
    <w:p w14:paraId="52C9C9F9" w14:textId="2759307A" w:rsidR="00455D44" w:rsidRPr="00E861DF" w:rsidRDefault="00455D44"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i/>
          <w:sz w:val="24"/>
          <w:szCs w:val="24"/>
        </w:rPr>
        <w:t>Natureza Cível Possível</w:t>
      </w:r>
      <w:r w:rsidRPr="00E861DF">
        <w:rPr>
          <w:rFonts w:ascii="Times New Roman" w:hAnsi="Times New Roman" w:cs="Times New Roman"/>
          <w:sz w:val="24"/>
          <w:szCs w:val="24"/>
        </w:rPr>
        <w:t xml:space="preserve"> - Questões relacionadas </w:t>
      </w:r>
      <w:r w:rsidR="00CD3A30" w:rsidRPr="00E861DF">
        <w:rPr>
          <w:rFonts w:ascii="Times New Roman" w:hAnsi="Times New Roman" w:cs="Times New Roman"/>
          <w:sz w:val="24"/>
          <w:szCs w:val="24"/>
        </w:rPr>
        <w:t>a</w:t>
      </w:r>
      <w:r w:rsidRPr="00E861DF">
        <w:rPr>
          <w:rFonts w:ascii="Times New Roman" w:hAnsi="Times New Roman" w:cs="Times New Roman"/>
          <w:sz w:val="24"/>
          <w:szCs w:val="24"/>
        </w:rPr>
        <w:t xml:space="preserve"> concurso público. Anulação do contrato de gestão da </w:t>
      </w:r>
      <w:r w:rsidR="00CE284F" w:rsidRPr="00E861DF">
        <w:rPr>
          <w:rFonts w:ascii="Times New Roman" w:hAnsi="Times New Roman" w:cs="Times New Roman"/>
          <w:sz w:val="24"/>
          <w:szCs w:val="24"/>
        </w:rPr>
        <w:t>EBSERH</w:t>
      </w:r>
      <w:r w:rsidRPr="00E861DF">
        <w:rPr>
          <w:rFonts w:ascii="Times New Roman" w:hAnsi="Times New Roman" w:cs="Times New Roman"/>
          <w:sz w:val="24"/>
          <w:szCs w:val="24"/>
        </w:rPr>
        <w:t xml:space="preserve"> com a Universidade. Residência médica. Erro médico. Acúmulo de vínculo. Licitação. Danos materiais e morais. Realização de serviço assistencial médico. Desvio de função de servidor. Teto salarial.</w:t>
      </w:r>
    </w:p>
    <w:p w14:paraId="7A48D13F" w14:textId="60F28449" w:rsidR="00AB5F2D" w:rsidRPr="00E861DF" w:rsidRDefault="00AB5F2D"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As provisões de </w:t>
      </w:r>
      <w:r w:rsidR="00D21CB5" w:rsidRPr="00E861DF">
        <w:rPr>
          <w:rFonts w:ascii="Times New Roman" w:hAnsi="Times New Roman" w:cs="Times New Roman"/>
          <w:sz w:val="24"/>
          <w:szCs w:val="24"/>
        </w:rPr>
        <w:t>contingências</w:t>
      </w:r>
      <w:r w:rsidRPr="00E861DF">
        <w:rPr>
          <w:rFonts w:ascii="Times New Roman" w:hAnsi="Times New Roman" w:cs="Times New Roman"/>
          <w:sz w:val="24"/>
          <w:szCs w:val="24"/>
        </w:rPr>
        <w:t xml:space="preserve"> passivas, com vistas a atender ao regime de competência, </w:t>
      </w:r>
      <w:r w:rsidR="00A340A2" w:rsidRPr="00E861DF">
        <w:rPr>
          <w:rFonts w:ascii="Times New Roman" w:hAnsi="Times New Roman" w:cs="Times New Roman"/>
          <w:sz w:val="24"/>
          <w:szCs w:val="24"/>
        </w:rPr>
        <w:t>são quantificada</w:t>
      </w:r>
      <w:r w:rsidRPr="00E861DF">
        <w:rPr>
          <w:rFonts w:ascii="Times New Roman" w:hAnsi="Times New Roman" w:cs="Times New Roman"/>
          <w:sz w:val="24"/>
          <w:szCs w:val="24"/>
        </w:rPr>
        <w:t xml:space="preserve">s por meio de estimativas, as quais, apesar de refletirem o julgamento dentro de premissas fundamentadas, relacionadas à probabilidade de eventos </w:t>
      </w:r>
      <w:r w:rsidR="00A340A2" w:rsidRPr="00E861DF">
        <w:rPr>
          <w:rFonts w:ascii="Times New Roman" w:hAnsi="Times New Roman" w:cs="Times New Roman"/>
          <w:sz w:val="24"/>
          <w:szCs w:val="24"/>
        </w:rPr>
        <w:t>passados</w:t>
      </w:r>
      <w:r w:rsidRPr="00E861DF">
        <w:rPr>
          <w:rFonts w:ascii="Times New Roman" w:hAnsi="Times New Roman" w:cs="Times New Roman"/>
          <w:sz w:val="24"/>
          <w:szCs w:val="24"/>
        </w:rPr>
        <w:t xml:space="preserve">, podem, eventualmente, apresentar variações nos valores reais. </w:t>
      </w:r>
    </w:p>
    <w:p w14:paraId="058DA5C1" w14:textId="0BBE0A66" w:rsidR="00D57227" w:rsidRPr="00E861DF" w:rsidRDefault="00343910"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A atualização das provisões de riscos fiscais encontra-se normatizada na </w:t>
      </w:r>
      <w:r w:rsidR="00D57227" w:rsidRPr="00E861DF">
        <w:rPr>
          <w:rFonts w:ascii="Times New Roman" w:hAnsi="Times New Roman" w:cs="Times New Roman"/>
          <w:sz w:val="24"/>
          <w:szCs w:val="24"/>
        </w:rPr>
        <w:t>Ordem de Serviço - SEI nº 1/2017/CONJUR/PRES, de 17 de outubro de 2017</w:t>
      </w:r>
      <w:r w:rsidR="00455D44" w:rsidRPr="00E861DF">
        <w:rPr>
          <w:rFonts w:ascii="Times New Roman" w:hAnsi="Times New Roman" w:cs="Times New Roman"/>
          <w:sz w:val="24"/>
          <w:szCs w:val="24"/>
        </w:rPr>
        <w:t>, sob a gestão da Consultoria Jurídica da EBSERH.</w:t>
      </w:r>
      <w:r w:rsidR="00D57227" w:rsidRPr="00E861DF">
        <w:rPr>
          <w:rFonts w:ascii="Times New Roman" w:hAnsi="Times New Roman" w:cs="Times New Roman"/>
          <w:sz w:val="24"/>
          <w:szCs w:val="24"/>
        </w:rPr>
        <w:t xml:space="preserve"> </w:t>
      </w:r>
    </w:p>
    <w:p w14:paraId="56906761" w14:textId="0C03AA6C" w:rsidR="00AB5F2D" w:rsidRPr="00E861DF" w:rsidRDefault="00AB5F2D"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A Consultoria Jurídica da </w:t>
      </w:r>
      <w:r w:rsidR="00D54C78" w:rsidRPr="00E861DF">
        <w:rPr>
          <w:rFonts w:ascii="Times New Roman" w:hAnsi="Times New Roman" w:cs="Times New Roman"/>
          <w:sz w:val="24"/>
          <w:szCs w:val="24"/>
        </w:rPr>
        <w:t>EBSERH</w:t>
      </w:r>
      <w:r w:rsidRPr="00E861DF">
        <w:rPr>
          <w:rFonts w:ascii="Times New Roman" w:hAnsi="Times New Roman" w:cs="Times New Roman"/>
          <w:sz w:val="24"/>
          <w:szCs w:val="24"/>
        </w:rPr>
        <w:t>, utiliza o seguinte método de análise do prognóstico das ações judiciais:</w:t>
      </w:r>
    </w:p>
    <w:p w14:paraId="7CDADA10" w14:textId="2F327F89" w:rsidR="00A06797" w:rsidRPr="00E861DF" w:rsidRDefault="00AB5F2D"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Provável: </w:t>
      </w:r>
      <w:r w:rsidR="00A06797" w:rsidRPr="00E861DF">
        <w:rPr>
          <w:rFonts w:ascii="Times New Roman" w:hAnsi="Times New Roman" w:cs="Times New Roman"/>
          <w:sz w:val="24"/>
          <w:szCs w:val="24"/>
        </w:rPr>
        <w:t>“A</w:t>
      </w:r>
      <w:r w:rsidRPr="00E861DF">
        <w:rPr>
          <w:rFonts w:ascii="Times New Roman" w:hAnsi="Times New Roman" w:cs="Times New Roman"/>
          <w:sz w:val="24"/>
          <w:szCs w:val="24"/>
        </w:rPr>
        <w:t xml:space="preserve">ção que há maior probabilidade </w:t>
      </w:r>
      <w:r w:rsidR="009A44BD" w:rsidRPr="00E861DF">
        <w:rPr>
          <w:rFonts w:ascii="Times New Roman" w:hAnsi="Times New Roman" w:cs="Times New Roman"/>
          <w:sz w:val="24"/>
          <w:szCs w:val="24"/>
        </w:rPr>
        <w:t>de a</w:t>
      </w:r>
      <w:r w:rsidRPr="00E861DF">
        <w:rPr>
          <w:rFonts w:ascii="Times New Roman" w:hAnsi="Times New Roman" w:cs="Times New Roman"/>
          <w:sz w:val="24"/>
          <w:szCs w:val="24"/>
        </w:rPr>
        <w:t xml:space="preserve"> </w:t>
      </w:r>
      <w:r w:rsidR="00D54C78" w:rsidRPr="00E861DF">
        <w:rPr>
          <w:rFonts w:ascii="Times New Roman" w:hAnsi="Times New Roman" w:cs="Times New Roman"/>
          <w:sz w:val="24"/>
          <w:szCs w:val="24"/>
        </w:rPr>
        <w:t>EBSERH</w:t>
      </w:r>
      <w:r w:rsidRPr="00E861DF">
        <w:rPr>
          <w:rFonts w:ascii="Times New Roman" w:hAnsi="Times New Roman" w:cs="Times New Roman"/>
          <w:sz w:val="24"/>
          <w:szCs w:val="24"/>
        </w:rPr>
        <w:t xml:space="preserve"> perder. A demanda será classificada como “provável” quando houver decisão judicial parcial ou totalmente desfavorável aos interesses da empresa</w:t>
      </w:r>
      <w:r w:rsidR="00A06797" w:rsidRPr="00E861DF">
        <w:rPr>
          <w:rFonts w:ascii="Times New Roman" w:hAnsi="Times New Roman" w:cs="Times New Roman"/>
          <w:sz w:val="24"/>
          <w:szCs w:val="24"/>
        </w:rPr>
        <w:t>”</w:t>
      </w:r>
      <w:r w:rsidRPr="00E861DF">
        <w:rPr>
          <w:rFonts w:ascii="Times New Roman" w:hAnsi="Times New Roman" w:cs="Times New Roman"/>
          <w:sz w:val="24"/>
          <w:szCs w:val="24"/>
        </w:rPr>
        <w:t>;</w:t>
      </w:r>
      <w:r w:rsidR="00211134" w:rsidRPr="00E861DF">
        <w:rPr>
          <w:rFonts w:ascii="Times New Roman" w:hAnsi="Times New Roman" w:cs="Times New Roman"/>
          <w:sz w:val="24"/>
          <w:szCs w:val="24"/>
        </w:rPr>
        <w:t xml:space="preserve"> </w:t>
      </w:r>
    </w:p>
    <w:p w14:paraId="72EC923E" w14:textId="732A8DE5" w:rsidR="00AB5F2D" w:rsidRPr="00E861DF" w:rsidRDefault="00AB5F2D"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Possível: </w:t>
      </w:r>
      <w:r w:rsidR="00211134" w:rsidRPr="00E861DF">
        <w:rPr>
          <w:rFonts w:ascii="Times New Roman" w:hAnsi="Times New Roman" w:cs="Times New Roman"/>
          <w:sz w:val="24"/>
          <w:szCs w:val="24"/>
        </w:rPr>
        <w:t>“</w:t>
      </w:r>
      <w:r w:rsidRPr="00E861DF">
        <w:rPr>
          <w:rFonts w:ascii="Times New Roman" w:hAnsi="Times New Roman" w:cs="Times New Roman"/>
          <w:sz w:val="24"/>
          <w:szCs w:val="24"/>
        </w:rPr>
        <w:t>A chance de perder é menor que provável. A demanda será classificada como “possível” quando ainda não houver decisão judicial, mas é possível que</w:t>
      </w:r>
      <w:r w:rsidR="008F3A37" w:rsidRPr="00E861DF">
        <w:rPr>
          <w:rFonts w:ascii="Times New Roman" w:hAnsi="Times New Roman" w:cs="Times New Roman"/>
          <w:sz w:val="24"/>
          <w:szCs w:val="24"/>
        </w:rPr>
        <w:t xml:space="preserve"> ela</w:t>
      </w:r>
      <w:r w:rsidRPr="00E861DF">
        <w:rPr>
          <w:rFonts w:ascii="Times New Roman" w:hAnsi="Times New Roman" w:cs="Times New Roman"/>
          <w:sz w:val="24"/>
          <w:szCs w:val="24"/>
        </w:rPr>
        <w:t xml:space="preserve"> venha a ser contrária aos interesses da empresa</w:t>
      </w:r>
      <w:r w:rsidR="00211134" w:rsidRPr="00E861DF">
        <w:rPr>
          <w:rFonts w:ascii="Times New Roman" w:hAnsi="Times New Roman" w:cs="Times New Roman"/>
          <w:sz w:val="24"/>
          <w:szCs w:val="24"/>
        </w:rPr>
        <w:t>”</w:t>
      </w:r>
      <w:r w:rsidRPr="00E861DF">
        <w:rPr>
          <w:rFonts w:ascii="Times New Roman" w:hAnsi="Times New Roman" w:cs="Times New Roman"/>
          <w:sz w:val="24"/>
          <w:szCs w:val="24"/>
        </w:rPr>
        <w:t>.</w:t>
      </w:r>
      <w:r w:rsidR="00211134" w:rsidRPr="00E861DF">
        <w:rPr>
          <w:rFonts w:ascii="Times New Roman" w:hAnsi="Times New Roman" w:cs="Times New Roman"/>
          <w:sz w:val="24"/>
          <w:szCs w:val="24"/>
        </w:rPr>
        <w:t xml:space="preserve"> </w:t>
      </w:r>
    </w:p>
    <w:p w14:paraId="78B34D3B" w14:textId="69C047C8" w:rsidR="00AB5F2D" w:rsidRPr="00E861DF" w:rsidRDefault="00AB5F2D"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Remota: </w:t>
      </w:r>
      <w:r w:rsidR="00211134" w:rsidRPr="00E861DF">
        <w:rPr>
          <w:rFonts w:ascii="Times New Roman" w:hAnsi="Times New Roman" w:cs="Times New Roman"/>
          <w:sz w:val="24"/>
          <w:szCs w:val="24"/>
        </w:rPr>
        <w:t>“</w:t>
      </w:r>
      <w:r w:rsidRPr="00E861DF">
        <w:rPr>
          <w:rFonts w:ascii="Times New Roman" w:hAnsi="Times New Roman" w:cs="Times New Roman"/>
          <w:sz w:val="24"/>
          <w:szCs w:val="24"/>
        </w:rPr>
        <w:t xml:space="preserve">Pequena chance </w:t>
      </w:r>
      <w:r w:rsidR="009A44BD" w:rsidRPr="00E861DF">
        <w:rPr>
          <w:rFonts w:ascii="Times New Roman" w:hAnsi="Times New Roman" w:cs="Times New Roman"/>
          <w:sz w:val="24"/>
          <w:szCs w:val="24"/>
        </w:rPr>
        <w:t>de a</w:t>
      </w:r>
      <w:r w:rsidRPr="00E861DF">
        <w:rPr>
          <w:rFonts w:ascii="Times New Roman" w:hAnsi="Times New Roman" w:cs="Times New Roman"/>
          <w:sz w:val="24"/>
          <w:szCs w:val="24"/>
        </w:rPr>
        <w:t xml:space="preserve"> </w:t>
      </w:r>
      <w:r w:rsidR="00D54C78" w:rsidRPr="00E861DF">
        <w:rPr>
          <w:rFonts w:ascii="Times New Roman" w:hAnsi="Times New Roman" w:cs="Times New Roman"/>
          <w:sz w:val="24"/>
          <w:szCs w:val="24"/>
        </w:rPr>
        <w:t>EBSERH</w:t>
      </w:r>
      <w:r w:rsidRPr="00E861DF">
        <w:rPr>
          <w:rFonts w:ascii="Times New Roman" w:hAnsi="Times New Roman" w:cs="Times New Roman"/>
          <w:sz w:val="24"/>
          <w:szCs w:val="24"/>
        </w:rPr>
        <w:t xml:space="preserve"> perder. A demanda será classifica como “remota” quando há decisão judicial favorável aos interesses da empresa ou obrigação já tenha sido devidamente cumprida</w:t>
      </w:r>
      <w:r w:rsidR="00211134" w:rsidRPr="00E861DF">
        <w:rPr>
          <w:rFonts w:ascii="Times New Roman" w:hAnsi="Times New Roman" w:cs="Times New Roman"/>
          <w:sz w:val="24"/>
          <w:szCs w:val="24"/>
        </w:rPr>
        <w:t>”.</w:t>
      </w:r>
    </w:p>
    <w:p w14:paraId="4576E7CB" w14:textId="215967A9" w:rsidR="001E4AA0" w:rsidRPr="00E861DF" w:rsidRDefault="00211134"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Entende-se que a metodologia adotada pela Consultoria Jurídica atende o estabelecido pela norma contábil CPC 25 - Provisões, Passivos Contingentes e Ativos Contingentes</w:t>
      </w:r>
      <w:r w:rsidR="008C5923" w:rsidRPr="00E861DF">
        <w:rPr>
          <w:rFonts w:ascii="Times New Roman" w:hAnsi="Times New Roman" w:cs="Times New Roman"/>
          <w:sz w:val="24"/>
          <w:szCs w:val="24"/>
        </w:rPr>
        <w:t>, por sua vez reflexo</w:t>
      </w:r>
      <w:r w:rsidR="00E1446D" w:rsidRPr="00E861DF">
        <w:rPr>
          <w:rFonts w:ascii="Times New Roman" w:hAnsi="Times New Roman" w:cs="Times New Roman"/>
          <w:sz w:val="24"/>
          <w:szCs w:val="24"/>
        </w:rPr>
        <w:t>s</w:t>
      </w:r>
      <w:r w:rsidR="008C5923" w:rsidRPr="00E861DF">
        <w:rPr>
          <w:rFonts w:ascii="Times New Roman" w:hAnsi="Times New Roman" w:cs="Times New Roman"/>
          <w:sz w:val="24"/>
          <w:szCs w:val="24"/>
        </w:rPr>
        <w:t xml:space="preserve"> do IAS 38 </w:t>
      </w:r>
      <w:hyperlink r:id="rId42" w:history="1">
        <w:r w:rsidRPr="00E861DF">
          <w:rPr>
            <w:rFonts w:ascii="Times New Roman" w:hAnsi="Times New Roman" w:cs="Times New Roman"/>
            <w:sz w:val="24"/>
            <w:szCs w:val="24"/>
          </w:rPr>
          <w:t>(IFRS)</w:t>
        </w:r>
      </w:hyperlink>
      <w:r w:rsidRPr="00E861DF">
        <w:rPr>
          <w:rFonts w:ascii="Times New Roman" w:hAnsi="Times New Roman" w:cs="Times New Roman"/>
          <w:sz w:val="24"/>
          <w:szCs w:val="24"/>
        </w:rPr>
        <w:t>.</w:t>
      </w:r>
      <w:r w:rsidR="001E4AA0" w:rsidRPr="00E861DF">
        <w:rPr>
          <w:rFonts w:ascii="Times New Roman" w:hAnsi="Times New Roman" w:cs="Times New Roman"/>
          <w:sz w:val="24"/>
          <w:szCs w:val="24"/>
        </w:rPr>
        <w:t xml:space="preserve"> </w:t>
      </w:r>
    </w:p>
    <w:p w14:paraId="5C980700" w14:textId="77777777" w:rsidR="003F776E" w:rsidRPr="00E861DF" w:rsidRDefault="003F776E" w:rsidP="003F776E">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lastRenderedPageBreak/>
        <w:t>Quanto à obrigatoriedade de divulgação, o normativo CPC 25 descreve que para as classificações “Prováveis”, são necessários, o registro e a divulgação no Balanço Patrimonial. Para a classificação “Possível” é devida à publicação em nota explicativa. A classificação Remota não possui exigência de divulgação.</w:t>
      </w:r>
    </w:p>
    <w:p w14:paraId="720F362C" w14:textId="3C1E9A8C" w:rsidR="00027E1E" w:rsidRPr="00E861DF" w:rsidRDefault="00027E1E" w:rsidP="001C0D8F">
      <w:pPr>
        <w:pStyle w:val="Ttulo1"/>
        <w:numPr>
          <w:ilvl w:val="1"/>
          <w:numId w:val="16"/>
        </w:numPr>
        <w:spacing w:before="120" w:after="240"/>
        <w:jc w:val="both"/>
        <w:rPr>
          <w:rFonts w:ascii="Times New Roman" w:hAnsi="Times New Roman" w:cs="Times New Roman"/>
          <w:b/>
          <w:color w:val="auto"/>
          <w:sz w:val="24"/>
          <w:szCs w:val="24"/>
        </w:rPr>
      </w:pPr>
      <w:bookmarkStart w:id="155" w:name="_Toc48555558"/>
      <w:bookmarkStart w:id="156" w:name="_Toc113638546"/>
      <w:r w:rsidRPr="00E861DF">
        <w:rPr>
          <w:rFonts w:ascii="Times New Roman" w:hAnsi="Times New Roman" w:cs="Times New Roman"/>
          <w:b/>
          <w:color w:val="auto"/>
          <w:sz w:val="24"/>
          <w:szCs w:val="24"/>
        </w:rPr>
        <w:t>Patrimônio Líquido</w:t>
      </w:r>
      <w:bookmarkEnd w:id="155"/>
      <w:bookmarkEnd w:id="156"/>
    </w:p>
    <w:p w14:paraId="5167BAB3" w14:textId="120217B7" w:rsidR="000E28BB" w:rsidRDefault="00A5209D" w:rsidP="00272879">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O Patrimônio Líquido é formado pelas contas Capital Social, </w:t>
      </w:r>
      <w:r w:rsidR="00B72BC6" w:rsidRPr="00E861DF">
        <w:rPr>
          <w:rFonts w:ascii="Times New Roman" w:hAnsi="Times New Roman" w:cs="Times New Roman"/>
          <w:sz w:val="24"/>
          <w:szCs w:val="24"/>
        </w:rPr>
        <w:t>Adiantamento para Futuro Aumento de Capital – AFAC</w:t>
      </w:r>
      <w:r w:rsidRPr="00E861DF">
        <w:rPr>
          <w:rFonts w:ascii="Times New Roman" w:hAnsi="Times New Roman" w:cs="Times New Roman"/>
          <w:sz w:val="24"/>
          <w:szCs w:val="24"/>
        </w:rPr>
        <w:t xml:space="preserve">, </w:t>
      </w:r>
      <w:r w:rsidR="00F33F59" w:rsidRPr="00E861DF">
        <w:rPr>
          <w:rFonts w:ascii="Times New Roman" w:hAnsi="Times New Roman" w:cs="Times New Roman"/>
          <w:sz w:val="24"/>
          <w:szCs w:val="24"/>
        </w:rPr>
        <w:t>Prejuízos Acumulados</w:t>
      </w:r>
      <w:r w:rsidRPr="00E861DF">
        <w:rPr>
          <w:rFonts w:ascii="Times New Roman" w:hAnsi="Times New Roman" w:cs="Times New Roman"/>
          <w:sz w:val="24"/>
          <w:szCs w:val="24"/>
        </w:rPr>
        <w:t xml:space="preserve">, </w:t>
      </w:r>
      <w:r w:rsidR="00B91C72">
        <w:rPr>
          <w:rFonts w:ascii="Times New Roman" w:hAnsi="Times New Roman" w:cs="Times New Roman"/>
          <w:sz w:val="24"/>
          <w:szCs w:val="24"/>
        </w:rPr>
        <w:t xml:space="preserve">Ajuste de Avaliação Patrimonial </w:t>
      </w:r>
      <w:r w:rsidR="00F33F59" w:rsidRPr="00E861DF">
        <w:rPr>
          <w:rFonts w:ascii="Times New Roman" w:hAnsi="Times New Roman" w:cs="Times New Roman"/>
          <w:sz w:val="24"/>
          <w:szCs w:val="24"/>
        </w:rPr>
        <w:t xml:space="preserve">e </w:t>
      </w:r>
      <w:r w:rsidR="00B91C72">
        <w:rPr>
          <w:rFonts w:ascii="Times New Roman" w:hAnsi="Times New Roman" w:cs="Times New Roman"/>
          <w:sz w:val="24"/>
          <w:szCs w:val="24"/>
        </w:rPr>
        <w:t>Prejuízos Acumulados</w:t>
      </w:r>
      <w:r w:rsidRPr="00E861DF">
        <w:rPr>
          <w:rFonts w:ascii="Times New Roman" w:hAnsi="Times New Roman" w:cs="Times New Roman"/>
          <w:sz w:val="24"/>
          <w:szCs w:val="24"/>
        </w:rPr>
        <w:t xml:space="preserve">. O capital social está representado pelo valor inicialmente subscrito </w:t>
      </w:r>
      <w:r w:rsidR="004D0B57" w:rsidRPr="00E861DF">
        <w:rPr>
          <w:rFonts w:ascii="Times New Roman" w:hAnsi="Times New Roman" w:cs="Times New Roman"/>
          <w:sz w:val="24"/>
          <w:szCs w:val="24"/>
        </w:rPr>
        <w:t xml:space="preserve">e integralizado </w:t>
      </w:r>
      <w:r w:rsidR="00626360" w:rsidRPr="00E861DF">
        <w:rPr>
          <w:rFonts w:ascii="Times New Roman" w:hAnsi="Times New Roman" w:cs="Times New Roman"/>
          <w:sz w:val="24"/>
          <w:szCs w:val="24"/>
        </w:rPr>
        <w:t>por ocasião da</w:t>
      </w:r>
      <w:r w:rsidRPr="00E861DF">
        <w:rPr>
          <w:rFonts w:ascii="Times New Roman" w:hAnsi="Times New Roman" w:cs="Times New Roman"/>
          <w:sz w:val="24"/>
          <w:szCs w:val="24"/>
        </w:rPr>
        <w:t xml:space="preserve"> constituiç</w:t>
      </w:r>
      <w:r w:rsidR="00272879" w:rsidRPr="00E861DF">
        <w:rPr>
          <w:rFonts w:ascii="Times New Roman" w:hAnsi="Times New Roman" w:cs="Times New Roman"/>
          <w:sz w:val="24"/>
          <w:szCs w:val="24"/>
        </w:rPr>
        <w:t xml:space="preserve">ão da </w:t>
      </w:r>
      <w:r w:rsidR="00D54C78" w:rsidRPr="00E861DF">
        <w:rPr>
          <w:rFonts w:ascii="Times New Roman" w:hAnsi="Times New Roman" w:cs="Times New Roman"/>
          <w:sz w:val="24"/>
          <w:szCs w:val="24"/>
        </w:rPr>
        <w:t>EBSERH</w:t>
      </w:r>
      <w:r w:rsidR="00272879" w:rsidRPr="00E861DF">
        <w:rPr>
          <w:rFonts w:ascii="Times New Roman" w:hAnsi="Times New Roman" w:cs="Times New Roman"/>
          <w:sz w:val="24"/>
          <w:szCs w:val="24"/>
        </w:rPr>
        <w:t xml:space="preserve">, </w:t>
      </w:r>
      <w:r w:rsidR="00F33F59" w:rsidRPr="00E861DF">
        <w:rPr>
          <w:rFonts w:ascii="Times New Roman" w:hAnsi="Times New Roman" w:cs="Times New Roman"/>
          <w:sz w:val="24"/>
          <w:szCs w:val="24"/>
        </w:rPr>
        <w:t xml:space="preserve">mais valores de AFAC integralizados, </w:t>
      </w:r>
      <w:r w:rsidR="00272879" w:rsidRPr="00E861DF">
        <w:rPr>
          <w:rFonts w:ascii="Times New Roman" w:hAnsi="Times New Roman" w:cs="Times New Roman"/>
          <w:sz w:val="24"/>
          <w:szCs w:val="24"/>
        </w:rPr>
        <w:t xml:space="preserve">sendo totalmente pertencente à União. </w:t>
      </w:r>
    </w:p>
    <w:p w14:paraId="75548FDC" w14:textId="1979E621" w:rsidR="00B008AD" w:rsidRDefault="00FA2B77" w:rsidP="00272879">
      <w:pPr>
        <w:spacing w:before="120" w:after="240" w:line="360" w:lineRule="auto"/>
        <w:jc w:val="both"/>
        <w:rPr>
          <w:rFonts w:ascii="Times New Roman" w:hAnsi="Times New Roman" w:cs="Times New Roman"/>
          <w:sz w:val="24"/>
          <w:szCs w:val="24"/>
        </w:rPr>
      </w:pPr>
      <w:r w:rsidRPr="00FA2B77">
        <w:rPr>
          <w:noProof/>
        </w:rPr>
        <w:drawing>
          <wp:inline distT="0" distB="0" distL="0" distR="0" wp14:anchorId="6934660D" wp14:editId="60B84D49">
            <wp:extent cx="5495925" cy="1133475"/>
            <wp:effectExtent l="0" t="0" r="9525" b="9525"/>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95925" cy="1133475"/>
                    </a:xfrm>
                    <a:prstGeom prst="rect">
                      <a:avLst/>
                    </a:prstGeom>
                    <a:noFill/>
                    <a:ln>
                      <a:noFill/>
                    </a:ln>
                  </pic:spPr>
                </pic:pic>
              </a:graphicData>
            </a:graphic>
          </wp:inline>
        </w:drawing>
      </w:r>
    </w:p>
    <w:p w14:paraId="5F2F281C" w14:textId="45534A8E" w:rsidR="000E28BB" w:rsidRPr="00E861DF" w:rsidRDefault="003D7563" w:rsidP="00272879">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Em uma análise técnica o Patrimônio Líquido negativo indica que a soma das obrigações da entidade supera a soma de </w:t>
      </w:r>
      <w:r w:rsidR="00BB654E" w:rsidRPr="00E861DF">
        <w:rPr>
          <w:rFonts w:ascii="Times New Roman" w:hAnsi="Times New Roman" w:cs="Times New Roman"/>
          <w:sz w:val="24"/>
          <w:szCs w:val="24"/>
        </w:rPr>
        <w:t xml:space="preserve">seus ativos. Pelo fato </w:t>
      </w:r>
      <w:r w:rsidR="00FA2B77" w:rsidRPr="00E861DF">
        <w:rPr>
          <w:rFonts w:ascii="Times New Roman" w:hAnsi="Times New Roman" w:cs="Times New Roman"/>
          <w:sz w:val="24"/>
          <w:szCs w:val="24"/>
        </w:rPr>
        <w:t>de a</w:t>
      </w:r>
      <w:r w:rsidR="00BB654E" w:rsidRPr="00E861DF">
        <w:rPr>
          <w:rFonts w:ascii="Times New Roman" w:hAnsi="Times New Roman" w:cs="Times New Roman"/>
          <w:sz w:val="24"/>
          <w:szCs w:val="24"/>
        </w:rPr>
        <w:t xml:space="preserve"> Ebserh ser uma empresa pública dependente do governo federal, conforme explicitado na nota 3.3.18, ela não tem objetivo de auferir lucros. Dessa forma os constantes resultados negativos, ocasionados pelos registros de despesas com base no fato gerador (</w:t>
      </w:r>
      <w:r w:rsidR="00BA4014">
        <w:rPr>
          <w:rFonts w:ascii="Times New Roman" w:hAnsi="Times New Roman" w:cs="Times New Roman"/>
          <w:sz w:val="24"/>
          <w:szCs w:val="24"/>
        </w:rPr>
        <w:t xml:space="preserve">regime </w:t>
      </w:r>
      <w:r w:rsidR="00BB654E" w:rsidRPr="00E861DF">
        <w:rPr>
          <w:rFonts w:ascii="Times New Roman" w:hAnsi="Times New Roman" w:cs="Times New Roman"/>
          <w:sz w:val="24"/>
          <w:szCs w:val="24"/>
        </w:rPr>
        <w:t>da competência), contribui para a ocorrência do Patrimônio Líquido negativo</w:t>
      </w:r>
      <w:r w:rsidR="00BB1C2D" w:rsidRPr="00E861DF">
        <w:rPr>
          <w:rFonts w:ascii="Times New Roman" w:hAnsi="Times New Roman" w:cs="Times New Roman"/>
          <w:sz w:val="24"/>
          <w:szCs w:val="24"/>
        </w:rPr>
        <w:t>,</w:t>
      </w:r>
      <w:r w:rsidR="00BB654E" w:rsidRPr="00E861DF">
        <w:rPr>
          <w:rFonts w:ascii="Times New Roman" w:hAnsi="Times New Roman" w:cs="Times New Roman"/>
          <w:sz w:val="24"/>
          <w:szCs w:val="24"/>
        </w:rPr>
        <w:t xml:space="preserve"> situação que se repetiu nos exercícios de 2015, 2016, 2017, 2018</w:t>
      </w:r>
      <w:r w:rsidR="00F50F58">
        <w:rPr>
          <w:rFonts w:ascii="Times New Roman" w:hAnsi="Times New Roman" w:cs="Times New Roman"/>
          <w:sz w:val="24"/>
          <w:szCs w:val="24"/>
        </w:rPr>
        <w:t>,</w:t>
      </w:r>
      <w:r w:rsidR="00BB654E" w:rsidRPr="00E861DF">
        <w:rPr>
          <w:rFonts w:ascii="Times New Roman" w:hAnsi="Times New Roman" w:cs="Times New Roman"/>
          <w:sz w:val="24"/>
          <w:szCs w:val="24"/>
        </w:rPr>
        <w:t xml:space="preserve"> </w:t>
      </w:r>
      <w:r w:rsidR="00BB654E" w:rsidRPr="00BA4014">
        <w:rPr>
          <w:rFonts w:ascii="Times New Roman" w:hAnsi="Times New Roman" w:cs="Times New Roman"/>
          <w:sz w:val="24"/>
          <w:szCs w:val="24"/>
        </w:rPr>
        <w:t>2019</w:t>
      </w:r>
      <w:r w:rsidR="00F50F58" w:rsidRPr="00BA4014">
        <w:rPr>
          <w:rFonts w:ascii="Times New Roman" w:hAnsi="Times New Roman" w:cs="Times New Roman"/>
          <w:sz w:val="24"/>
          <w:szCs w:val="24"/>
        </w:rPr>
        <w:t xml:space="preserve"> e 2021</w:t>
      </w:r>
      <w:r w:rsidR="00BB654E" w:rsidRPr="00E861DF">
        <w:rPr>
          <w:rFonts w:ascii="Times New Roman" w:hAnsi="Times New Roman" w:cs="Times New Roman"/>
          <w:sz w:val="24"/>
          <w:szCs w:val="24"/>
        </w:rPr>
        <w:t>.  A situação não se repetiu nos períodos</w:t>
      </w:r>
      <w:r w:rsidR="00BB1C2D" w:rsidRPr="00E861DF">
        <w:rPr>
          <w:rFonts w:ascii="Times New Roman" w:hAnsi="Times New Roman" w:cs="Times New Roman"/>
          <w:sz w:val="24"/>
          <w:szCs w:val="24"/>
        </w:rPr>
        <w:t xml:space="preserve"> de 2013, 2014 e 2020. Períodos</w:t>
      </w:r>
      <w:r w:rsidR="00BB654E" w:rsidRPr="00E861DF">
        <w:rPr>
          <w:rFonts w:ascii="Times New Roman" w:hAnsi="Times New Roman" w:cs="Times New Roman"/>
          <w:sz w:val="24"/>
          <w:szCs w:val="24"/>
        </w:rPr>
        <w:t xml:space="preserve"> em que houve </w:t>
      </w:r>
      <w:r w:rsidR="00145E0D" w:rsidRPr="00E861DF">
        <w:rPr>
          <w:rFonts w:ascii="Times New Roman" w:hAnsi="Times New Roman" w:cs="Times New Roman"/>
          <w:sz w:val="24"/>
          <w:szCs w:val="24"/>
        </w:rPr>
        <w:t>considerável aporte financeiro combinado com apuração de resultado positivo ou pequeno prejuízo.</w:t>
      </w:r>
    </w:p>
    <w:p w14:paraId="7A8DD35E" w14:textId="4FD07BFD" w:rsidR="00145E0D" w:rsidRPr="00E861DF" w:rsidRDefault="00145E0D" w:rsidP="00272879">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Ressalta-se que mesmo com o Patrimônio Líquido negativo não houve e não há comprometimento das atividades desempenhadas pela entidade e sempre que necessário o governo federal realiza os aportes financeiros para quitar a obrigações com terceiros </w:t>
      </w:r>
      <w:r w:rsidR="00433C93" w:rsidRPr="00E861DF">
        <w:rPr>
          <w:rFonts w:ascii="Times New Roman" w:hAnsi="Times New Roman" w:cs="Times New Roman"/>
          <w:sz w:val="24"/>
          <w:szCs w:val="24"/>
        </w:rPr>
        <w:t>e colaboradores.</w:t>
      </w:r>
      <w:r w:rsidRPr="00E861DF">
        <w:rPr>
          <w:rFonts w:ascii="Times New Roman" w:hAnsi="Times New Roman" w:cs="Times New Roman"/>
          <w:sz w:val="24"/>
          <w:szCs w:val="24"/>
        </w:rPr>
        <w:t xml:space="preserve"> </w:t>
      </w:r>
    </w:p>
    <w:p w14:paraId="17CB79FA" w14:textId="1D201578" w:rsidR="0026173C" w:rsidRPr="00E861DF" w:rsidRDefault="001916E5" w:rsidP="001C0D8F">
      <w:pPr>
        <w:pStyle w:val="Ttulo1"/>
        <w:numPr>
          <w:ilvl w:val="2"/>
          <w:numId w:val="16"/>
        </w:numPr>
        <w:spacing w:before="120" w:after="240"/>
        <w:jc w:val="both"/>
        <w:rPr>
          <w:rFonts w:ascii="Times New Roman" w:hAnsi="Times New Roman" w:cs="Times New Roman"/>
          <w:b/>
          <w:color w:val="auto"/>
          <w:sz w:val="24"/>
          <w:szCs w:val="24"/>
        </w:rPr>
      </w:pPr>
      <w:bookmarkStart w:id="157" w:name="_Toc65000077"/>
      <w:bookmarkStart w:id="158" w:name="_Toc65000162"/>
      <w:bookmarkStart w:id="159" w:name="_Toc65000235"/>
      <w:bookmarkStart w:id="160" w:name="_Toc113638547"/>
      <w:r w:rsidRPr="00E861DF">
        <w:rPr>
          <w:rFonts w:ascii="Times New Roman" w:hAnsi="Times New Roman" w:cs="Times New Roman"/>
          <w:b/>
          <w:color w:val="auto"/>
          <w:sz w:val="24"/>
          <w:szCs w:val="24"/>
        </w:rPr>
        <w:t xml:space="preserve">Capital </w:t>
      </w:r>
      <w:r w:rsidR="004226C8" w:rsidRPr="00E861DF">
        <w:rPr>
          <w:rFonts w:ascii="Times New Roman" w:hAnsi="Times New Roman" w:cs="Times New Roman"/>
          <w:b/>
          <w:color w:val="auto"/>
          <w:sz w:val="24"/>
          <w:szCs w:val="24"/>
        </w:rPr>
        <w:t>Social</w:t>
      </w:r>
      <w:bookmarkEnd w:id="157"/>
      <w:bookmarkEnd w:id="158"/>
      <w:bookmarkEnd w:id="159"/>
      <w:bookmarkEnd w:id="160"/>
      <w:r w:rsidR="00DD76C8" w:rsidRPr="00E861DF">
        <w:rPr>
          <w:rFonts w:ascii="Times New Roman" w:hAnsi="Times New Roman" w:cs="Times New Roman"/>
          <w:b/>
          <w:color w:val="auto"/>
          <w:sz w:val="24"/>
          <w:szCs w:val="24"/>
        </w:rPr>
        <w:t xml:space="preserve"> </w:t>
      </w:r>
    </w:p>
    <w:p w14:paraId="607748E6" w14:textId="3A903022" w:rsidR="00DD76C8" w:rsidRPr="00E861DF" w:rsidRDefault="00DD76C8" w:rsidP="00140ED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É composto</w:t>
      </w:r>
      <w:r w:rsidR="00075CD7" w:rsidRPr="00E861DF">
        <w:rPr>
          <w:rFonts w:ascii="Times New Roman" w:hAnsi="Times New Roman" w:cs="Times New Roman"/>
          <w:sz w:val="24"/>
          <w:szCs w:val="24"/>
        </w:rPr>
        <w:t xml:space="preserve"> pelo valor inicial de R$ 5.000.000,00, </w:t>
      </w:r>
      <w:bookmarkStart w:id="161" w:name="_Hlk65258949"/>
      <w:r w:rsidR="00075CD7" w:rsidRPr="00E861DF">
        <w:rPr>
          <w:rFonts w:ascii="Times New Roman" w:hAnsi="Times New Roman" w:cs="Times New Roman"/>
          <w:sz w:val="24"/>
          <w:szCs w:val="24"/>
        </w:rPr>
        <w:t xml:space="preserve">integralizado, </w:t>
      </w:r>
      <w:bookmarkEnd w:id="161"/>
      <w:r w:rsidR="00075CD7" w:rsidRPr="00E861DF">
        <w:rPr>
          <w:rFonts w:ascii="Times New Roman" w:hAnsi="Times New Roman" w:cs="Times New Roman"/>
          <w:sz w:val="24"/>
          <w:szCs w:val="24"/>
        </w:rPr>
        <w:t>com capital exclusivo da União e a integraliza</w:t>
      </w:r>
      <w:r w:rsidR="00140ED8" w:rsidRPr="00E861DF">
        <w:rPr>
          <w:rFonts w:ascii="Times New Roman" w:hAnsi="Times New Roman" w:cs="Times New Roman"/>
          <w:sz w:val="24"/>
          <w:szCs w:val="24"/>
        </w:rPr>
        <w:t>ções</w:t>
      </w:r>
      <w:r w:rsidR="00075CD7" w:rsidRPr="00E861DF">
        <w:rPr>
          <w:rFonts w:ascii="Times New Roman" w:hAnsi="Times New Roman" w:cs="Times New Roman"/>
          <w:sz w:val="24"/>
          <w:szCs w:val="24"/>
        </w:rPr>
        <w:t xml:space="preserve"> de AFAC aprovada</w:t>
      </w:r>
      <w:r w:rsidR="00140ED8" w:rsidRPr="00E861DF">
        <w:rPr>
          <w:rFonts w:ascii="Times New Roman" w:hAnsi="Times New Roman" w:cs="Times New Roman"/>
          <w:sz w:val="24"/>
          <w:szCs w:val="24"/>
        </w:rPr>
        <w:t>s</w:t>
      </w:r>
      <w:r w:rsidR="00075CD7" w:rsidRPr="00E861DF">
        <w:rPr>
          <w:rFonts w:ascii="Times New Roman" w:hAnsi="Times New Roman" w:cs="Times New Roman"/>
          <w:sz w:val="24"/>
          <w:szCs w:val="24"/>
        </w:rPr>
        <w:t xml:space="preserve"> </w:t>
      </w:r>
      <w:r w:rsidR="00140ED8" w:rsidRPr="00E861DF">
        <w:rPr>
          <w:rFonts w:ascii="Times New Roman" w:hAnsi="Times New Roman" w:cs="Times New Roman"/>
          <w:sz w:val="24"/>
          <w:szCs w:val="24"/>
        </w:rPr>
        <w:t>em</w:t>
      </w:r>
      <w:r w:rsidR="00075CD7" w:rsidRPr="00E861DF">
        <w:rPr>
          <w:rFonts w:ascii="Times New Roman" w:hAnsi="Times New Roman" w:cs="Times New Roman"/>
          <w:sz w:val="24"/>
          <w:szCs w:val="24"/>
        </w:rPr>
        <w:t xml:space="preserve"> </w:t>
      </w:r>
      <w:r w:rsidR="00FE31F1" w:rsidRPr="00E861DF">
        <w:rPr>
          <w:rFonts w:ascii="Times New Roman" w:hAnsi="Times New Roman" w:cs="Times New Roman"/>
          <w:sz w:val="24"/>
          <w:szCs w:val="24"/>
        </w:rPr>
        <w:t>AGE</w:t>
      </w:r>
      <w:r w:rsidR="00140ED8" w:rsidRPr="00E861DF">
        <w:rPr>
          <w:rFonts w:ascii="Times New Roman" w:hAnsi="Times New Roman" w:cs="Times New Roman"/>
          <w:sz w:val="24"/>
          <w:szCs w:val="24"/>
        </w:rPr>
        <w:t xml:space="preserve">-Assembleia Geral Extraordinária na ordem de R$ 557.503.264,72. </w:t>
      </w:r>
    </w:p>
    <w:p w14:paraId="59DFDB53" w14:textId="02D089A0" w:rsidR="00140ED8" w:rsidRPr="00E861DF" w:rsidRDefault="005A714A" w:rsidP="00140ED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Desta forma, o Capital Social da EBSERH registrado na Junta Comercial do Distrito Federal - JCDF, atualizado na Receita Federal do Brasil - RFB, é de R$</w:t>
      </w:r>
      <w:r w:rsidR="00140ED8" w:rsidRPr="00E861DF">
        <w:rPr>
          <w:rFonts w:ascii="Times New Roman" w:hAnsi="Times New Roman" w:cs="Times New Roman"/>
          <w:sz w:val="24"/>
          <w:szCs w:val="24"/>
        </w:rPr>
        <w:t xml:space="preserve"> 562.503.264,72.</w:t>
      </w:r>
    </w:p>
    <w:p w14:paraId="663E5974" w14:textId="7C8C5500" w:rsidR="0026173C" w:rsidRPr="00E861DF" w:rsidRDefault="005A714A" w:rsidP="001C0D8F">
      <w:pPr>
        <w:pStyle w:val="Ttulo1"/>
        <w:numPr>
          <w:ilvl w:val="2"/>
          <w:numId w:val="16"/>
        </w:numPr>
        <w:spacing w:before="120" w:after="240"/>
        <w:jc w:val="both"/>
        <w:rPr>
          <w:rFonts w:ascii="Times New Roman" w:hAnsi="Times New Roman" w:cs="Times New Roman"/>
          <w:b/>
          <w:color w:val="auto"/>
          <w:sz w:val="24"/>
          <w:szCs w:val="24"/>
        </w:rPr>
      </w:pPr>
      <w:bookmarkStart w:id="162" w:name="_Toc65000078"/>
      <w:bookmarkStart w:id="163" w:name="_Toc65000163"/>
      <w:bookmarkStart w:id="164" w:name="_Toc65000236"/>
      <w:bookmarkStart w:id="165" w:name="_Toc113638548"/>
      <w:r w:rsidRPr="00E861DF">
        <w:rPr>
          <w:rFonts w:ascii="Times New Roman" w:hAnsi="Times New Roman" w:cs="Times New Roman"/>
          <w:b/>
          <w:color w:val="auto"/>
          <w:sz w:val="24"/>
          <w:szCs w:val="24"/>
        </w:rPr>
        <w:lastRenderedPageBreak/>
        <w:t xml:space="preserve">Adiantamento Para Futuro Aumento de Capital </w:t>
      </w:r>
      <w:r w:rsidR="00871FE5" w:rsidRPr="00E861DF">
        <w:rPr>
          <w:rFonts w:ascii="Times New Roman" w:hAnsi="Times New Roman" w:cs="Times New Roman"/>
          <w:b/>
          <w:color w:val="auto"/>
          <w:sz w:val="24"/>
          <w:szCs w:val="24"/>
        </w:rPr>
        <w:t>-AFAC</w:t>
      </w:r>
      <w:bookmarkEnd w:id="165"/>
    </w:p>
    <w:bookmarkEnd w:id="162"/>
    <w:bookmarkEnd w:id="163"/>
    <w:bookmarkEnd w:id="164"/>
    <w:p w14:paraId="6A077AC0" w14:textId="1AEBB037" w:rsidR="00750780" w:rsidRPr="00E861DF" w:rsidRDefault="005A714A" w:rsidP="0026173C">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Considerando a orientação da Coordenação-Geral de Contabilidade da União - CCONT e Coordenação-Geral de Participações Societárias - COPAR (macro função 021122), todos os aportes orçamentários e financeiros feitos pelo Governo Federal a partir de 2017, destinado a investimentos estão registrados na conta AFAC</w:t>
      </w:r>
      <w:r w:rsidR="00871FE5" w:rsidRPr="00E861DF">
        <w:rPr>
          <w:rFonts w:ascii="Times New Roman" w:hAnsi="Times New Roman" w:cs="Times New Roman"/>
          <w:sz w:val="24"/>
          <w:szCs w:val="24"/>
        </w:rPr>
        <w:t>, no Patrimônio Líquido</w:t>
      </w:r>
      <w:r w:rsidRPr="00E861DF">
        <w:rPr>
          <w:rFonts w:ascii="Times New Roman" w:hAnsi="Times New Roman" w:cs="Times New Roman"/>
          <w:sz w:val="24"/>
          <w:szCs w:val="24"/>
        </w:rPr>
        <w:t>.</w:t>
      </w:r>
    </w:p>
    <w:p w14:paraId="710185A8" w14:textId="4A30224F" w:rsidR="00E84960" w:rsidRDefault="005A714A" w:rsidP="00E84960">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Em 202</w:t>
      </w:r>
      <w:r w:rsidR="00F50F58">
        <w:rPr>
          <w:rFonts w:ascii="Times New Roman" w:hAnsi="Times New Roman" w:cs="Times New Roman"/>
          <w:sz w:val="24"/>
          <w:szCs w:val="24"/>
        </w:rPr>
        <w:t>2</w:t>
      </w:r>
      <w:r w:rsidRPr="00E861DF">
        <w:rPr>
          <w:rFonts w:ascii="Times New Roman" w:hAnsi="Times New Roman" w:cs="Times New Roman"/>
          <w:sz w:val="24"/>
          <w:szCs w:val="24"/>
        </w:rPr>
        <w:t>,</w:t>
      </w:r>
      <w:r w:rsidR="00E84960">
        <w:rPr>
          <w:rFonts w:ascii="Times New Roman" w:hAnsi="Times New Roman" w:cs="Times New Roman"/>
          <w:sz w:val="24"/>
          <w:szCs w:val="24"/>
        </w:rPr>
        <w:t xml:space="preserve"> Ebserh já </w:t>
      </w:r>
      <w:r w:rsidR="00E84960" w:rsidRPr="00C91BEF">
        <w:rPr>
          <w:rFonts w:ascii="Times New Roman" w:hAnsi="Times New Roman" w:cs="Times New Roman"/>
          <w:sz w:val="24"/>
          <w:szCs w:val="24"/>
        </w:rPr>
        <w:t xml:space="preserve">recebeu R$ </w:t>
      </w:r>
      <w:r w:rsidR="00C91BEF" w:rsidRPr="00C91BEF">
        <w:rPr>
          <w:rFonts w:ascii="Times New Roman" w:hAnsi="Times New Roman" w:cs="Times New Roman"/>
          <w:sz w:val="24"/>
          <w:szCs w:val="24"/>
        </w:rPr>
        <w:t>117.480</w:t>
      </w:r>
      <w:r w:rsidR="00C91BEF">
        <w:rPr>
          <w:rFonts w:ascii="Times New Roman" w:hAnsi="Times New Roman" w:cs="Times New Roman"/>
          <w:sz w:val="24"/>
          <w:szCs w:val="24"/>
        </w:rPr>
        <w:t>.024,99</w:t>
      </w:r>
      <w:r w:rsidR="00E84960">
        <w:rPr>
          <w:rFonts w:ascii="Times New Roman" w:hAnsi="Times New Roman" w:cs="Times New Roman"/>
          <w:sz w:val="24"/>
          <w:szCs w:val="24"/>
        </w:rPr>
        <w:t xml:space="preserve"> de aporte financeiro a título de AFAC, que somado ao saldo em 31.12.2021 totaliza-se </w:t>
      </w:r>
      <w:r w:rsidRPr="00E861DF">
        <w:rPr>
          <w:rFonts w:ascii="Times New Roman" w:hAnsi="Times New Roman" w:cs="Times New Roman"/>
          <w:sz w:val="24"/>
          <w:szCs w:val="24"/>
        </w:rPr>
        <w:t>no valor de R$</w:t>
      </w:r>
      <w:r w:rsidR="00E84960">
        <w:rPr>
          <w:rFonts w:ascii="Times New Roman" w:hAnsi="Times New Roman" w:cs="Times New Roman"/>
          <w:sz w:val="24"/>
          <w:szCs w:val="24"/>
        </w:rPr>
        <w:t xml:space="preserve"> </w:t>
      </w:r>
      <w:r w:rsidR="00C91BEF">
        <w:rPr>
          <w:rFonts w:ascii="Times New Roman" w:hAnsi="Times New Roman" w:cs="Times New Roman"/>
          <w:sz w:val="24"/>
          <w:szCs w:val="24"/>
        </w:rPr>
        <w:t>251.385.399,30</w:t>
      </w:r>
      <w:r w:rsidR="00E84960">
        <w:rPr>
          <w:rFonts w:ascii="Times New Roman" w:hAnsi="Times New Roman" w:cs="Times New Roman"/>
          <w:sz w:val="24"/>
          <w:szCs w:val="24"/>
        </w:rPr>
        <w:t>. R</w:t>
      </w:r>
      <w:r w:rsidRPr="00E861DF">
        <w:rPr>
          <w:rFonts w:ascii="Times New Roman" w:hAnsi="Times New Roman" w:cs="Times New Roman"/>
          <w:sz w:val="24"/>
          <w:szCs w:val="24"/>
        </w:rPr>
        <w:t>epresenta o aporte financeiro recebido para fins de investimento</w:t>
      </w:r>
      <w:r w:rsidR="00344C61" w:rsidRPr="00E861DF">
        <w:rPr>
          <w:rFonts w:ascii="Times New Roman" w:hAnsi="Times New Roman" w:cs="Times New Roman"/>
          <w:sz w:val="24"/>
          <w:szCs w:val="24"/>
        </w:rPr>
        <w:t xml:space="preserve"> que aguarda processo de integralização ao Capital Social</w:t>
      </w:r>
      <w:r w:rsidRPr="00E861DF">
        <w:rPr>
          <w:rFonts w:ascii="Times New Roman" w:hAnsi="Times New Roman" w:cs="Times New Roman"/>
          <w:sz w:val="24"/>
          <w:szCs w:val="24"/>
        </w:rPr>
        <w:t xml:space="preserve">. </w:t>
      </w:r>
    </w:p>
    <w:p w14:paraId="673377A0" w14:textId="2340336C" w:rsidR="00BF384F" w:rsidRPr="00E861DF" w:rsidRDefault="00F33F59" w:rsidP="001C0D8F">
      <w:pPr>
        <w:pStyle w:val="Ttulo1"/>
        <w:numPr>
          <w:ilvl w:val="2"/>
          <w:numId w:val="16"/>
        </w:numPr>
        <w:spacing w:before="120" w:after="240"/>
        <w:jc w:val="both"/>
        <w:rPr>
          <w:rFonts w:ascii="Times New Roman" w:hAnsi="Times New Roman" w:cs="Times New Roman"/>
          <w:b/>
          <w:color w:val="auto"/>
          <w:sz w:val="24"/>
          <w:szCs w:val="24"/>
        </w:rPr>
      </w:pPr>
      <w:bookmarkStart w:id="166" w:name="_Toc113638549"/>
      <w:r w:rsidRPr="00E861DF">
        <w:rPr>
          <w:rFonts w:ascii="Times New Roman" w:hAnsi="Times New Roman" w:cs="Times New Roman"/>
          <w:b/>
          <w:color w:val="auto"/>
          <w:sz w:val="24"/>
          <w:szCs w:val="24"/>
        </w:rPr>
        <w:t>Prejuízos Acumulados</w:t>
      </w:r>
      <w:bookmarkEnd w:id="166"/>
    </w:p>
    <w:p w14:paraId="5752E1FD" w14:textId="6521F913" w:rsidR="00247CC4" w:rsidRDefault="00247CC4" w:rsidP="00247CC4">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O resultado acumulado é composto pelo somatório das contas “Prejuízos Acumulados de Exercícios Anteriores”, “Ajustes de Exercícios Anteriores” e “Resultado do Exercício” </w:t>
      </w:r>
    </w:p>
    <w:p w14:paraId="635D451D" w14:textId="5AA8731F" w:rsidR="00F05AFD" w:rsidRDefault="00FA2B77" w:rsidP="00247CC4">
      <w:pPr>
        <w:spacing w:before="120" w:after="240" w:line="360" w:lineRule="auto"/>
        <w:jc w:val="both"/>
        <w:rPr>
          <w:rFonts w:ascii="Times New Roman" w:hAnsi="Times New Roman" w:cs="Times New Roman"/>
          <w:sz w:val="24"/>
          <w:szCs w:val="24"/>
        </w:rPr>
      </w:pPr>
      <w:r w:rsidRPr="00FA2B77">
        <w:rPr>
          <w:noProof/>
        </w:rPr>
        <w:drawing>
          <wp:inline distT="0" distB="0" distL="0" distR="0" wp14:anchorId="00A089A4" wp14:editId="22F98D24">
            <wp:extent cx="5495925" cy="1133475"/>
            <wp:effectExtent l="0" t="0" r="9525" b="9525"/>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95925" cy="1133475"/>
                    </a:xfrm>
                    <a:prstGeom prst="rect">
                      <a:avLst/>
                    </a:prstGeom>
                    <a:noFill/>
                    <a:ln>
                      <a:noFill/>
                    </a:ln>
                  </pic:spPr>
                </pic:pic>
              </a:graphicData>
            </a:graphic>
          </wp:inline>
        </w:drawing>
      </w:r>
    </w:p>
    <w:p w14:paraId="349B9C50" w14:textId="77777777" w:rsidR="00B72BC6" w:rsidRPr="00E861DF" w:rsidRDefault="00B72BC6" w:rsidP="001C0D8F">
      <w:pPr>
        <w:pStyle w:val="PargrafodaLista"/>
        <w:numPr>
          <w:ilvl w:val="0"/>
          <w:numId w:val="19"/>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Prejuízos Acumulados de Exercícios Anteriores</w:t>
      </w:r>
      <w:r w:rsidRPr="00E861DF">
        <w:rPr>
          <w:rFonts w:ascii="Times New Roman" w:hAnsi="Times New Roman" w:cs="Times New Roman"/>
          <w:sz w:val="24"/>
          <w:szCs w:val="24"/>
        </w:rPr>
        <w:t xml:space="preserve"> – O saldo negativo é reflexo do cumprimento da finalidade da Empresa, conforme a Lei n</w:t>
      </w:r>
      <w:r w:rsidRPr="00E861DF">
        <w:rPr>
          <w:rFonts w:ascii="Times New Roman" w:hAnsi="Times New Roman" w:cs="Times New Roman"/>
          <w:sz w:val="24"/>
          <w:szCs w:val="24"/>
          <w:u w:val="single"/>
          <w:vertAlign w:val="superscript"/>
        </w:rPr>
        <w:t>o</w:t>
      </w:r>
      <w:r w:rsidRPr="00E861DF">
        <w:rPr>
          <w:rFonts w:ascii="Times New Roman" w:hAnsi="Times New Roman" w:cs="Times New Roman"/>
          <w:sz w:val="24"/>
          <w:szCs w:val="24"/>
        </w:rPr>
        <w:t xml:space="preserve"> 12.550/2021:</w:t>
      </w:r>
    </w:p>
    <w:p w14:paraId="50C868FA" w14:textId="77777777" w:rsidR="00B72BC6" w:rsidRPr="00E861DF" w:rsidRDefault="00B72BC6" w:rsidP="00B72BC6">
      <w:pPr>
        <w:pStyle w:val="PargrafodaLista"/>
        <w:spacing w:before="120" w:after="240" w:line="360" w:lineRule="auto"/>
        <w:ind w:left="2268"/>
        <w:jc w:val="both"/>
        <w:rPr>
          <w:rFonts w:ascii="Times New Roman" w:hAnsi="Times New Roman" w:cs="Times New Roman"/>
          <w:sz w:val="20"/>
          <w:szCs w:val="20"/>
        </w:rPr>
      </w:pPr>
    </w:p>
    <w:p w14:paraId="33701656" w14:textId="77777777" w:rsidR="00B72BC6" w:rsidRPr="00E861DF" w:rsidRDefault="00B72BC6" w:rsidP="00B72BC6">
      <w:pPr>
        <w:pStyle w:val="PargrafodaLista"/>
        <w:spacing w:before="120" w:after="240" w:line="360" w:lineRule="auto"/>
        <w:ind w:left="2268"/>
        <w:jc w:val="both"/>
        <w:rPr>
          <w:rFonts w:ascii="Times New Roman" w:hAnsi="Times New Roman" w:cs="Times New Roman"/>
          <w:sz w:val="20"/>
          <w:szCs w:val="20"/>
        </w:rPr>
      </w:pPr>
      <w:r w:rsidRPr="00E861DF">
        <w:rPr>
          <w:rFonts w:ascii="Times New Roman" w:hAnsi="Times New Roman" w:cs="Times New Roman"/>
          <w:sz w:val="20"/>
          <w:szCs w:val="20"/>
        </w:rPr>
        <w:t>Art. 3</w:t>
      </w:r>
      <w:r w:rsidRPr="00E861DF">
        <w:rPr>
          <w:rFonts w:ascii="Times New Roman" w:hAnsi="Times New Roman" w:cs="Times New Roman"/>
          <w:sz w:val="20"/>
          <w:szCs w:val="20"/>
          <w:u w:val="single"/>
          <w:vertAlign w:val="superscript"/>
        </w:rPr>
        <w:t>o</w:t>
      </w:r>
      <w:r w:rsidRPr="00E861DF">
        <w:rPr>
          <w:rFonts w:ascii="Times New Roman" w:hAnsi="Times New Roman" w:cs="Times New Roman"/>
          <w:sz w:val="20"/>
          <w:szCs w:val="20"/>
        </w:rPr>
        <w:t xml:space="preserve"> A EBSERH terá por finalidade a prestação de serviços gratuitos de assistência médico-hospitalar, ambulatorial e de apoio diagnóstico e terapêutico à comunidade, assim como a prestação às instituições públicas federais de ensino ou instituições congêneres de serviços de apoio ao ensino, à pesquisa e à extensão, ao ensino-aprendizagem e à formação de pessoas no campo da saúde pública, observada, nos termos do </w:t>
      </w:r>
      <w:hyperlink r:id="rId45" w:anchor="art207" w:history="1">
        <w:r w:rsidRPr="00E861DF">
          <w:rPr>
            <w:rFonts w:ascii="Times New Roman" w:hAnsi="Times New Roman" w:cs="Times New Roman"/>
            <w:sz w:val="20"/>
            <w:szCs w:val="20"/>
          </w:rPr>
          <w:t>art. 207 da Constituição Federal, </w:t>
        </w:r>
      </w:hyperlink>
      <w:r w:rsidRPr="00E861DF">
        <w:rPr>
          <w:rFonts w:ascii="Times New Roman" w:hAnsi="Times New Roman" w:cs="Times New Roman"/>
          <w:sz w:val="20"/>
          <w:szCs w:val="20"/>
        </w:rPr>
        <w:t>a autonomia universitária.</w:t>
      </w:r>
    </w:p>
    <w:p w14:paraId="6E15C113" w14:textId="77777777" w:rsidR="00B72BC6" w:rsidRPr="00E861DF" w:rsidRDefault="00B72BC6" w:rsidP="00B72BC6">
      <w:pPr>
        <w:pStyle w:val="PargrafodaLista"/>
        <w:spacing w:before="120" w:after="240" w:line="360" w:lineRule="auto"/>
        <w:ind w:left="2268"/>
        <w:jc w:val="both"/>
        <w:rPr>
          <w:rFonts w:ascii="Times New Roman" w:hAnsi="Times New Roman" w:cs="Times New Roman"/>
          <w:sz w:val="20"/>
          <w:szCs w:val="20"/>
        </w:rPr>
      </w:pPr>
    </w:p>
    <w:p w14:paraId="539CDBF4" w14:textId="77777777" w:rsidR="00B72BC6" w:rsidRPr="00E861DF" w:rsidRDefault="00B72BC6" w:rsidP="00B72BC6">
      <w:pPr>
        <w:pStyle w:val="PargrafodaLista"/>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Impactam também no resultado negativo as provisões de pessoal, de riscos fiscais prováveis, depreciações e amortizações e outras despesas registradas pelo regime de competência. </w:t>
      </w:r>
    </w:p>
    <w:p w14:paraId="43AF08C4" w14:textId="07A76F3B" w:rsidR="00B72BC6" w:rsidRDefault="00B72BC6" w:rsidP="00B72BC6">
      <w:pPr>
        <w:pStyle w:val="PargrafodaLista"/>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Representa o somatório de resultados negativos apurados pela empresa, desde o exercício de 2014.</w:t>
      </w:r>
    </w:p>
    <w:p w14:paraId="3D62D106" w14:textId="77777777" w:rsidR="0002759B" w:rsidRDefault="0002759B" w:rsidP="00B72BC6">
      <w:pPr>
        <w:pStyle w:val="PargrafodaLista"/>
        <w:spacing w:before="120" w:after="240" w:line="360" w:lineRule="auto"/>
        <w:jc w:val="both"/>
        <w:rPr>
          <w:rFonts w:ascii="Times New Roman" w:hAnsi="Times New Roman" w:cs="Times New Roman"/>
          <w:sz w:val="24"/>
          <w:szCs w:val="24"/>
        </w:rPr>
      </w:pPr>
    </w:p>
    <w:p w14:paraId="5D7AFF88" w14:textId="42E3E96F" w:rsidR="0002759B" w:rsidRPr="0002759B" w:rsidRDefault="00283E00" w:rsidP="0002759B">
      <w:pPr>
        <w:pStyle w:val="PargrafodaLista"/>
        <w:numPr>
          <w:ilvl w:val="0"/>
          <w:numId w:val="19"/>
        </w:numPr>
        <w:spacing w:before="120" w:after="240" w:line="360" w:lineRule="auto"/>
        <w:jc w:val="both"/>
        <w:rPr>
          <w:rFonts w:ascii="Times New Roman" w:hAnsi="Times New Roman" w:cs="Times New Roman"/>
          <w:b/>
          <w:bCs/>
          <w:sz w:val="24"/>
          <w:szCs w:val="24"/>
        </w:rPr>
      </w:pPr>
      <w:r w:rsidRPr="0002759B">
        <w:rPr>
          <w:rFonts w:ascii="Times New Roman" w:hAnsi="Times New Roman" w:cs="Times New Roman"/>
          <w:b/>
          <w:bCs/>
          <w:sz w:val="24"/>
          <w:szCs w:val="24"/>
        </w:rPr>
        <w:t>Ajustes de Exercícios Anteriores</w:t>
      </w:r>
      <w:r w:rsidR="0002759B">
        <w:rPr>
          <w:rFonts w:ascii="Times New Roman" w:hAnsi="Times New Roman" w:cs="Times New Roman"/>
          <w:sz w:val="24"/>
          <w:szCs w:val="24"/>
        </w:rPr>
        <w:t xml:space="preserve"> - </w:t>
      </w:r>
      <w:r w:rsidR="0002759B" w:rsidRPr="0002759B">
        <w:rPr>
          <w:rFonts w:ascii="Times New Roman" w:hAnsi="Times New Roman" w:cs="Times New Roman"/>
          <w:sz w:val="24"/>
          <w:szCs w:val="24"/>
        </w:rPr>
        <w:t>Registra o saldo decorrente de efeitos da mudança de critério contábil ou da retificação de erro imputável a determinado exercício anterior, e que não possam ser atribuídos a fatos subsequentes. Trata-se de despesas que incorridas no exercício anterior e que por determinação da entidade o reconhecimento foi realizado pós-encerramento do exercício.</w:t>
      </w:r>
    </w:p>
    <w:p w14:paraId="54628056" w14:textId="35FCB0F0" w:rsidR="00283E00" w:rsidRPr="0002759B" w:rsidRDefault="0002759B" w:rsidP="0002759B">
      <w:pPr>
        <w:pStyle w:val="PargrafodaLista"/>
        <w:spacing w:before="120" w:after="240" w:line="360" w:lineRule="auto"/>
        <w:ind w:left="708"/>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Em 2022, o saldo final tem como justificativa o reconhecimento de despesa com fornecedores de bens e serviços tendo como fato gerador operações realizadas em anos anteriores, bem como a reclassificação de saldos de Ajuste de Avaliação Patrimonial. Até o final do exercício será realizado análise para registro extemporâneo </w:t>
      </w:r>
      <w:r w:rsidR="00CD6576">
        <w:rPr>
          <w:rFonts w:ascii="Times New Roman" w:hAnsi="Times New Roman" w:cs="Times New Roman"/>
          <w:sz w:val="24"/>
          <w:szCs w:val="24"/>
        </w:rPr>
        <w:t>e a possibilidade de reclassificação para registro na competência de 2022.</w:t>
      </w:r>
    </w:p>
    <w:p w14:paraId="09E36BE9" w14:textId="77777777" w:rsidR="00DA21DB" w:rsidRPr="00E861DF" w:rsidRDefault="00DA21DB" w:rsidP="00DA21DB">
      <w:pPr>
        <w:pStyle w:val="PargrafodaLista"/>
        <w:spacing w:before="120" w:after="240" w:line="360" w:lineRule="auto"/>
        <w:jc w:val="both"/>
        <w:rPr>
          <w:rFonts w:ascii="Times New Roman" w:hAnsi="Times New Roman" w:cs="Times New Roman"/>
          <w:sz w:val="24"/>
          <w:szCs w:val="24"/>
        </w:rPr>
      </w:pPr>
    </w:p>
    <w:p w14:paraId="7E935E3E" w14:textId="678AC54A" w:rsidR="00DA21DB" w:rsidRDefault="00DA21DB" w:rsidP="001C0D8F">
      <w:pPr>
        <w:pStyle w:val="PargrafodaLista"/>
        <w:numPr>
          <w:ilvl w:val="0"/>
          <w:numId w:val="19"/>
        </w:numPr>
        <w:spacing w:before="120" w:after="240" w:line="360" w:lineRule="auto"/>
        <w:jc w:val="both"/>
        <w:rPr>
          <w:rFonts w:ascii="Times New Roman" w:hAnsi="Times New Roman" w:cs="Times New Roman"/>
          <w:sz w:val="24"/>
          <w:szCs w:val="24"/>
        </w:rPr>
      </w:pPr>
      <w:bookmarkStart w:id="167" w:name="_Toc65000082"/>
      <w:bookmarkStart w:id="168" w:name="_Toc65000167"/>
      <w:bookmarkStart w:id="169" w:name="_Toc65000240"/>
      <w:r w:rsidRPr="00E861DF">
        <w:rPr>
          <w:rFonts w:ascii="Times New Roman" w:hAnsi="Times New Roman" w:cs="Times New Roman"/>
          <w:b/>
          <w:bCs/>
          <w:sz w:val="24"/>
          <w:szCs w:val="24"/>
        </w:rPr>
        <w:t>Resultado do Exercício</w:t>
      </w:r>
      <w:bookmarkEnd w:id="167"/>
      <w:bookmarkEnd w:id="168"/>
      <w:bookmarkEnd w:id="169"/>
      <w:r w:rsidRPr="00E861DF">
        <w:rPr>
          <w:rFonts w:ascii="Times New Roman" w:hAnsi="Times New Roman" w:cs="Times New Roman"/>
          <w:sz w:val="24"/>
          <w:szCs w:val="24"/>
        </w:rPr>
        <w:t xml:space="preserve"> – Representa o confronto de Receitas e Despesa, ganhos e perdas em um determinado período. O resultado aponta que, no período, as receitas e ganhos não foram suficientes para suportar as despesas e perdas apropriadas, apurando-se um prejuízo no período.</w:t>
      </w:r>
    </w:p>
    <w:p w14:paraId="401ECB7C" w14:textId="5527A4B4" w:rsidR="007B45DF" w:rsidRDefault="007B45DF" w:rsidP="007B45DF">
      <w:pPr>
        <w:pStyle w:val="PargrafodaLista"/>
        <w:rPr>
          <w:rFonts w:ascii="Times New Roman" w:hAnsi="Times New Roman" w:cs="Times New Roman"/>
          <w:sz w:val="24"/>
          <w:szCs w:val="24"/>
        </w:rPr>
      </w:pPr>
    </w:p>
    <w:p w14:paraId="6CE663A1" w14:textId="32AB0DC3" w:rsidR="005D39DA" w:rsidRDefault="005D39DA" w:rsidP="007B45DF">
      <w:pPr>
        <w:pStyle w:val="PargrafodaLista"/>
        <w:rPr>
          <w:rFonts w:ascii="Times New Roman" w:hAnsi="Times New Roman" w:cs="Times New Roman"/>
          <w:sz w:val="24"/>
          <w:szCs w:val="24"/>
        </w:rPr>
      </w:pPr>
    </w:p>
    <w:p w14:paraId="673BC515" w14:textId="77A6943A" w:rsidR="005D39DA" w:rsidRDefault="005D39DA" w:rsidP="007B45DF">
      <w:pPr>
        <w:pStyle w:val="PargrafodaLista"/>
        <w:rPr>
          <w:rFonts w:ascii="Times New Roman" w:hAnsi="Times New Roman" w:cs="Times New Roman"/>
          <w:sz w:val="24"/>
          <w:szCs w:val="24"/>
        </w:rPr>
      </w:pPr>
    </w:p>
    <w:p w14:paraId="4C91713A" w14:textId="2582B4EA" w:rsidR="005D39DA" w:rsidRDefault="005D39DA" w:rsidP="007B45DF">
      <w:pPr>
        <w:pStyle w:val="PargrafodaLista"/>
        <w:rPr>
          <w:rFonts w:ascii="Times New Roman" w:hAnsi="Times New Roman" w:cs="Times New Roman"/>
          <w:sz w:val="24"/>
          <w:szCs w:val="24"/>
        </w:rPr>
      </w:pPr>
    </w:p>
    <w:p w14:paraId="22633021" w14:textId="7859DAB3" w:rsidR="005D39DA" w:rsidRDefault="005D39DA" w:rsidP="007B45DF">
      <w:pPr>
        <w:pStyle w:val="PargrafodaLista"/>
        <w:rPr>
          <w:rFonts w:ascii="Times New Roman" w:hAnsi="Times New Roman" w:cs="Times New Roman"/>
          <w:sz w:val="24"/>
          <w:szCs w:val="24"/>
        </w:rPr>
      </w:pPr>
    </w:p>
    <w:p w14:paraId="2A280F92" w14:textId="361613A0" w:rsidR="005D39DA" w:rsidRDefault="005D39DA" w:rsidP="007B45DF">
      <w:pPr>
        <w:pStyle w:val="PargrafodaLista"/>
        <w:rPr>
          <w:rFonts w:ascii="Times New Roman" w:hAnsi="Times New Roman" w:cs="Times New Roman"/>
          <w:sz w:val="24"/>
          <w:szCs w:val="24"/>
        </w:rPr>
      </w:pPr>
    </w:p>
    <w:p w14:paraId="07FBBA12" w14:textId="2E2A17FE" w:rsidR="005D39DA" w:rsidRDefault="005D39DA" w:rsidP="007B45DF">
      <w:pPr>
        <w:pStyle w:val="PargrafodaLista"/>
        <w:rPr>
          <w:rFonts w:ascii="Times New Roman" w:hAnsi="Times New Roman" w:cs="Times New Roman"/>
          <w:sz w:val="24"/>
          <w:szCs w:val="24"/>
        </w:rPr>
      </w:pPr>
    </w:p>
    <w:p w14:paraId="1FE73AED" w14:textId="360CA197" w:rsidR="005D39DA" w:rsidRDefault="005D39DA" w:rsidP="007B45DF">
      <w:pPr>
        <w:pStyle w:val="PargrafodaLista"/>
        <w:rPr>
          <w:rFonts w:ascii="Times New Roman" w:hAnsi="Times New Roman" w:cs="Times New Roman"/>
          <w:sz w:val="24"/>
          <w:szCs w:val="24"/>
        </w:rPr>
      </w:pPr>
    </w:p>
    <w:p w14:paraId="1D9FFC31" w14:textId="2968EE3F" w:rsidR="005D39DA" w:rsidRDefault="005D39DA" w:rsidP="007B45DF">
      <w:pPr>
        <w:pStyle w:val="PargrafodaLista"/>
        <w:rPr>
          <w:rFonts w:ascii="Times New Roman" w:hAnsi="Times New Roman" w:cs="Times New Roman"/>
          <w:sz w:val="24"/>
          <w:szCs w:val="24"/>
        </w:rPr>
      </w:pPr>
    </w:p>
    <w:p w14:paraId="39889F29" w14:textId="182BF465" w:rsidR="005D39DA" w:rsidRDefault="005D39DA" w:rsidP="007B45DF">
      <w:pPr>
        <w:pStyle w:val="PargrafodaLista"/>
        <w:rPr>
          <w:rFonts w:ascii="Times New Roman" w:hAnsi="Times New Roman" w:cs="Times New Roman"/>
          <w:sz w:val="24"/>
          <w:szCs w:val="24"/>
        </w:rPr>
      </w:pPr>
    </w:p>
    <w:p w14:paraId="694B973D" w14:textId="1132C51E" w:rsidR="005D39DA" w:rsidRDefault="005D39DA" w:rsidP="007B45DF">
      <w:pPr>
        <w:pStyle w:val="PargrafodaLista"/>
        <w:rPr>
          <w:rFonts w:ascii="Times New Roman" w:hAnsi="Times New Roman" w:cs="Times New Roman"/>
          <w:sz w:val="24"/>
          <w:szCs w:val="24"/>
        </w:rPr>
      </w:pPr>
    </w:p>
    <w:p w14:paraId="63C0C3F9" w14:textId="04168E2D" w:rsidR="005D39DA" w:rsidRDefault="005D39DA" w:rsidP="007B45DF">
      <w:pPr>
        <w:pStyle w:val="PargrafodaLista"/>
        <w:rPr>
          <w:rFonts w:ascii="Times New Roman" w:hAnsi="Times New Roman" w:cs="Times New Roman"/>
          <w:sz w:val="24"/>
          <w:szCs w:val="24"/>
        </w:rPr>
      </w:pPr>
    </w:p>
    <w:p w14:paraId="70590AE5" w14:textId="742BF2E7" w:rsidR="005D39DA" w:rsidRDefault="005D39DA" w:rsidP="007B45DF">
      <w:pPr>
        <w:pStyle w:val="PargrafodaLista"/>
        <w:rPr>
          <w:rFonts w:ascii="Times New Roman" w:hAnsi="Times New Roman" w:cs="Times New Roman"/>
          <w:sz w:val="24"/>
          <w:szCs w:val="24"/>
        </w:rPr>
      </w:pPr>
    </w:p>
    <w:p w14:paraId="55127EFA" w14:textId="7B574D5B" w:rsidR="005D39DA" w:rsidRDefault="005D39DA" w:rsidP="007B45DF">
      <w:pPr>
        <w:pStyle w:val="PargrafodaLista"/>
        <w:rPr>
          <w:rFonts w:ascii="Times New Roman" w:hAnsi="Times New Roman" w:cs="Times New Roman"/>
          <w:sz w:val="24"/>
          <w:szCs w:val="24"/>
        </w:rPr>
      </w:pPr>
    </w:p>
    <w:p w14:paraId="5F3F9644" w14:textId="3A25FA94" w:rsidR="005D39DA" w:rsidRDefault="005D39DA" w:rsidP="007B45DF">
      <w:pPr>
        <w:pStyle w:val="PargrafodaLista"/>
        <w:rPr>
          <w:rFonts w:ascii="Times New Roman" w:hAnsi="Times New Roman" w:cs="Times New Roman"/>
          <w:sz w:val="24"/>
          <w:szCs w:val="24"/>
        </w:rPr>
      </w:pPr>
    </w:p>
    <w:p w14:paraId="5E0AD914" w14:textId="2E0F6236" w:rsidR="005D39DA" w:rsidRDefault="005D39DA" w:rsidP="007B45DF">
      <w:pPr>
        <w:pStyle w:val="PargrafodaLista"/>
        <w:rPr>
          <w:rFonts w:ascii="Times New Roman" w:hAnsi="Times New Roman" w:cs="Times New Roman"/>
          <w:sz w:val="24"/>
          <w:szCs w:val="24"/>
        </w:rPr>
      </w:pPr>
    </w:p>
    <w:p w14:paraId="1F376FA9" w14:textId="7D0D21A8" w:rsidR="005D39DA" w:rsidRDefault="005D39DA" w:rsidP="007B45DF">
      <w:pPr>
        <w:pStyle w:val="PargrafodaLista"/>
        <w:rPr>
          <w:rFonts w:ascii="Times New Roman" w:hAnsi="Times New Roman" w:cs="Times New Roman"/>
          <w:sz w:val="24"/>
          <w:szCs w:val="24"/>
        </w:rPr>
      </w:pPr>
    </w:p>
    <w:p w14:paraId="7BD11E51" w14:textId="3D52FE67" w:rsidR="005D39DA" w:rsidRDefault="005D39DA" w:rsidP="007B45DF">
      <w:pPr>
        <w:pStyle w:val="PargrafodaLista"/>
        <w:rPr>
          <w:rFonts w:ascii="Times New Roman" w:hAnsi="Times New Roman" w:cs="Times New Roman"/>
          <w:sz w:val="24"/>
          <w:szCs w:val="24"/>
        </w:rPr>
      </w:pPr>
    </w:p>
    <w:p w14:paraId="33F693E7" w14:textId="71CB0475" w:rsidR="005D39DA" w:rsidRDefault="005D39DA" w:rsidP="007B45DF">
      <w:pPr>
        <w:pStyle w:val="PargrafodaLista"/>
        <w:rPr>
          <w:rFonts w:ascii="Times New Roman" w:hAnsi="Times New Roman" w:cs="Times New Roman"/>
          <w:sz w:val="24"/>
          <w:szCs w:val="24"/>
        </w:rPr>
      </w:pPr>
    </w:p>
    <w:p w14:paraId="1476FA76" w14:textId="027196F2" w:rsidR="005D39DA" w:rsidRDefault="005D39DA" w:rsidP="007B45DF">
      <w:pPr>
        <w:pStyle w:val="PargrafodaLista"/>
        <w:rPr>
          <w:rFonts w:ascii="Times New Roman" w:hAnsi="Times New Roman" w:cs="Times New Roman"/>
          <w:sz w:val="24"/>
          <w:szCs w:val="24"/>
        </w:rPr>
      </w:pPr>
    </w:p>
    <w:p w14:paraId="5AB88499" w14:textId="49DFB816" w:rsidR="005D39DA" w:rsidRDefault="005D39DA" w:rsidP="007B45DF">
      <w:pPr>
        <w:pStyle w:val="PargrafodaLista"/>
        <w:rPr>
          <w:rFonts w:ascii="Times New Roman" w:hAnsi="Times New Roman" w:cs="Times New Roman"/>
          <w:sz w:val="24"/>
          <w:szCs w:val="24"/>
        </w:rPr>
      </w:pPr>
    </w:p>
    <w:p w14:paraId="26A6058D" w14:textId="4BFCDDA5" w:rsidR="005D39DA" w:rsidRDefault="005D39DA" w:rsidP="007B45DF">
      <w:pPr>
        <w:pStyle w:val="PargrafodaLista"/>
        <w:rPr>
          <w:rFonts w:ascii="Times New Roman" w:hAnsi="Times New Roman" w:cs="Times New Roman"/>
          <w:sz w:val="24"/>
          <w:szCs w:val="24"/>
        </w:rPr>
      </w:pPr>
    </w:p>
    <w:p w14:paraId="3ECFE399" w14:textId="79B14DF4" w:rsidR="005D39DA" w:rsidRDefault="005D39DA" w:rsidP="007B45DF">
      <w:pPr>
        <w:pStyle w:val="PargrafodaLista"/>
        <w:rPr>
          <w:rFonts w:ascii="Times New Roman" w:hAnsi="Times New Roman" w:cs="Times New Roman"/>
          <w:sz w:val="24"/>
          <w:szCs w:val="24"/>
        </w:rPr>
      </w:pPr>
    </w:p>
    <w:p w14:paraId="220894A2" w14:textId="324433E9" w:rsidR="005D39DA" w:rsidRDefault="005D39DA" w:rsidP="007B45DF">
      <w:pPr>
        <w:pStyle w:val="PargrafodaLista"/>
        <w:rPr>
          <w:rFonts w:ascii="Times New Roman" w:hAnsi="Times New Roman" w:cs="Times New Roman"/>
          <w:sz w:val="24"/>
          <w:szCs w:val="24"/>
        </w:rPr>
      </w:pPr>
    </w:p>
    <w:p w14:paraId="7D883574" w14:textId="025F797D" w:rsidR="005D39DA" w:rsidRDefault="005D39DA" w:rsidP="007B45DF">
      <w:pPr>
        <w:pStyle w:val="PargrafodaLista"/>
        <w:rPr>
          <w:rFonts w:ascii="Times New Roman" w:hAnsi="Times New Roman" w:cs="Times New Roman"/>
          <w:sz w:val="24"/>
          <w:szCs w:val="24"/>
        </w:rPr>
      </w:pPr>
    </w:p>
    <w:p w14:paraId="23C45C52" w14:textId="257C5ADA" w:rsidR="005D39DA" w:rsidRDefault="005D39DA" w:rsidP="007B45DF">
      <w:pPr>
        <w:pStyle w:val="PargrafodaLista"/>
        <w:rPr>
          <w:rFonts w:ascii="Times New Roman" w:hAnsi="Times New Roman" w:cs="Times New Roman"/>
          <w:sz w:val="24"/>
          <w:szCs w:val="24"/>
        </w:rPr>
      </w:pPr>
    </w:p>
    <w:p w14:paraId="2EB63430" w14:textId="08AB5226" w:rsidR="005D39DA" w:rsidRDefault="005D39DA" w:rsidP="007B45DF">
      <w:pPr>
        <w:pStyle w:val="PargrafodaLista"/>
        <w:rPr>
          <w:rFonts w:ascii="Times New Roman" w:hAnsi="Times New Roman" w:cs="Times New Roman"/>
          <w:sz w:val="24"/>
          <w:szCs w:val="24"/>
        </w:rPr>
      </w:pPr>
    </w:p>
    <w:p w14:paraId="2F7B31FB" w14:textId="4F98AF4E" w:rsidR="00C91BEF" w:rsidRDefault="00C91BEF" w:rsidP="007B45DF">
      <w:pPr>
        <w:pStyle w:val="PargrafodaLista"/>
        <w:rPr>
          <w:rFonts w:ascii="Times New Roman" w:hAnsi="Times New Roman" w:cs="Times New Roman"/>
          <w:sz w:val="24"/>
          <w:szCs w:val="24"/>
        </w:rPr>
      </w:pPr>
    </w:p>
    <w:p w14:paraId="2F8A29C4" w14:textId="6271034A" w:rsidR="00C91BEF" w:rsidRDefault="00C91BEF" w:rsidP="007B45DF">
      <w:pPr>
        <w:pStyle w:val="PargrafodaLista"/>
        <w:rPr>
          <w:rFonts w:ascii="Times New Roman" w:hAnsi="Times New Roman" w:cs="Times New Roman"/>
          <w:sz w:val="24"/>
          <w:szCs w:val="24"/>
        </w:rPr>
      </w:pPr>
    </w:p>
    <w:p w14:paraId="24982BD7" w14:textId="77777777" w:rsidR="00C91BEF" w:rsidRDefault="00C91BEF" w:rsidP="007B45DF">
      <w:pPr>
        <w:pStyle w:val="PargrafodaLista"/>
        <w:rPr>
          <w:rFonts w:ascii="Times New Roman" w:hAnsi="Times New Roman" w:cs="Times New Roman"/>
          <w:sz w:val="24"/>
          <w:szCs w:val="24"/>
        </w:rPr>
      </w:pPr>
    </w:p>
    <w:p w14:paraId="54FBE406" w14:textId="3B0ACD11" w:rsidR="005D39DA" w:rsidRDefault="005D39DA" w:rsidP="007B45DF">
      <w:pPr>
        <w:pStyle w:val="PargrafodaLista"/>
        <w:rPr>
          <w:rFonts w:ascii="Times New Roman" w:hAnsi="Times New Roman" w:cs="Times New Roman"/>
          <w:sz w:val="24"/>
          <w:szCs w:val="24"/>
        </w:rPr>
      </w:pPr>
    </w:p>
    <w:p w14:paraId="2869DCC5" w14:textId="77777777" w:rsidR="005D39DA" w:rsidRPr="007B45DF" w:rsidRDefault="005D39DA" w:rsidP="007B45DF">
      <w:pPr>
        <w:pStyle w:val="PargrafodaLista"/>
        <w:rPr>
          <w:rFonts w:ascii="Times New Roman" w:hAnsi="Times New Roman" w:cs="Times New Roman"/>
          <w:sz w:val="24"/>
          <w:szCs w:val="24"/>
        </w:rPr>
      </w:pPr>
    </w:p>
    <w:p w14:paraId="77E52C7D" w14:textId="1B89ACC0" w:rsidR="00272879" w:rsidRPr="00E861DF" w:rsidRDefault="00D43CC3" w:rsidP="001C0D8F">
      <w:pPr>
        <w:pStyle w:val="Ttulo1"/>
        <w:numPr>
          <w:ilvl w:val="0"/>
          <w:numId w:val="17"/>
        </w:numPr>
        <w:spacing w:before="120" w:after="240"/>
        <w:jc w:val="both"/>
        <w:rPr>
          <w:rFonts w:ascii="Times New Roman" w:eastAsia="Times New Roman" w:hAnsi="Times New Roman" w:cs="Times New Roman"/>
          <w:b/>
          <w:color w:val="auto"/>
          <w:sz w:val="24"/>
          <w:szCs w:val="24"/>
        </w:rPr>
      </w:pPr>
      <w:bookmarkStart w:id="170" w:name="_Toc65000083"/>
      <w:bookmarkStart w:id="171" w:name="_Toc65000168"/>
      <w:bookmarkStart w:id="172" w:name="_Toc65000241"/>
      <w:bookmarkStart w:id="173" w:name="_Toc113638550"/>
      <w:r w:rsidRPr="00E861DF">
        <w:rPr>
          <w:rFonts w:ascii="Times New Roman" w:eastAsia="Times New Roman" w:hAnsi="Times New Roman" w:cs="Times New Roman"/>
          <w:b/>
          <w:color w:val="auto"/>
          <w:sz w:val="24"/>
          <w:szCs w:val="24"/>
        </w:rPr>
        <w:lastRenderedPageBreak/>
        <w:t>Demonstração do Resultado</w:t>
      </w:r>
      <w:bookmarkEnd w:id="170"/>
      <w:bookmarkEnd w:id="171"/>
      <w:bookmarkEnd w:id="172"/>
      <w:bookmarkEnd w:id="173"/>
      <w:r w:rsidRPr="00E861DF">
        <w:rPr>
          <w:rFonts w:ascii="Times New Roman" w:eastAsia="Times New Roman" w:hAnsi="Times New Roman" w:cs="Times New Roman"/>
          <w:b/>
          <w:color w:val="auto"/>
          <w:sz w:val="24"/>
          <w:szCs w:val="24"/>
        </w:rPr>
        <w:t xml:space="preserve"> </w:t>
      </w:r>
    </w:p>
    <w:p w14:paraId="01127899" w14:textId="66AD1136" w:rsidR="00E677F9" w:rsidRPr="00E861DF" w:rsidRDefault="005632AE" w:rsidP="00B77592">
      <w:pPr>
        <w:spacing w:before="120" w:after="36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A </w:t>
      </w:r>
      <w:r w:rsidR="00D54C78" w:rsidRPr="00E861DF">
        <w:rPr>
          <w:rFonts w:ascii="Times New Roman" w:hAnsi="Times New Roman" w:cs="Times New Roman"/>
          <w:sz w:val="24"/>
          <w:szCs w:val="24"/>
        </w:rPr>
        <w:t>EBSERH</w:t>
      </w:r>
      <w:r w:rsidR="005D0D73" w:rsidRPr="00E861DF">
        <w:rPr>
          <w:rFonts w:ascii="Times New Roman" w:hAnsi="Times New Roman" w:cs="Times New Roman"/>
          <w:sz w:val="24"/>
          <w:szCs w:val="24"/>
        </w:rPr>
        <w:t>,</w:t>
      </w:r>
      <w:r w:rsidRPr="00E861DF">
        <w:rPr>
          <w:rFonts w:ascii="Times New Roman" w:hAnsi="Times New Roman" w:cs="Times New Roman"/>
          <w:sz w:val="24"/>
          <w:szCs w:val="24"/>
        </w:rPr>
        <w:t xml:space="preserve"> integrante do Orçamento Geral da União, recebe todos os seus repasses previsto</w:t>
      </w:r>
      <w:r w:rsidR="005D0D73" w:rsidRPr="00E861DF">
        <w:rPr>
          <w:rFonts w:ascii="Times New Roman" w:hAnsi="Times New Roman" w:cs="Times New Roman"/>
          <w:sz w:val="24"/>
          <w:szCs w:val="24"/>
        </w:rPr>
        <w:t>s</w:t>
      </w:r>
      <w:r w:rsidRPr="00E861DF">
        <w:rPr>
          <w:rFonts w:ascii="Times New Roman" w:hAnsi="Times New Roman" w:cs="Times New Roman"/>
          <w:sz w:val="24"/>
          <w:szCs w:val="24"/>
        </w:rPr>
        <w:t xml:space="preserve"> na Lei Orçamentária </w:t>
      </w:r>
      <w:r w:rsidR="00D915D6" w:rsidRPr="00E861DF">
        <w:rPr>
          <w:rFonts w:ascii="Times New Roman" w:hAnsi="Times New Roman" w:cs="Times New Roman"/>
          <w:sz w:val="24"/>
          <w:szCs w:val="24"/>
        </w:rPr>
        <w:t xml:space="preserve">Anual </w:t>
      </w:r>
      <w:r w:rsidRPr="00E861DF">
        <w:rPr>
          <w:rFonts w:ascii="Times New Roman" w:hAnsi="Times New Roman" w:cs="Times New Roman"/>
          <w:sz w:val="24"/>
          <w:szCs w:val="24"/>
        </w:rPr>
        <w:t>– LOA, conforme demonstrado abaixo:</w:t>
      </w:r>
    </w:p>
    <w:p w14:paraId="4355023E" w14:textId="64C5BF46" w:rsidR="004C4C9F" w:rsidRPr="00E861DF" w:rsidRDefault="004C4C9F" w:rsidP="001C0D8F">
      <w:pPr>
        <w:pStyle w:val="Ttulo1"/>
        <w:numPr>
          <w:ilvl w:val="1"/>
          <w:numId w:val="17"/>
        </w:numPr>
        <w:spacing w:before="120" w:after="240"/>
        <w:jc w:val="both"/>
        <w:rPr>
          <w:rFonts w:ascii="Times New Roman" w:eastAsia="Times New Roman" w:hAnsi="Times New Roman" w:cs="Times New Roman"/>
          <w:b/>
          <w:color w:val="auto"/>
          <w:sz w:val="24"/>
          <w:szCs w:val="24"/>
        </w:rPr>
      </w:pPr>
      <w:bookmarkStart w:id="174" w:name="_Toc65000084"/>
      <w:bookmarkStart w:id="175" w:name="_Toc65000169"/>
      <w:bookmarkStart w:id="176" w:name="_Toc65000242"/>
      <w:bookmarkStart w:id="177" w:name="_Toc113638551"/>
      <w:r w:rsidRPr="00E861DF">
        <w:rPr>
          <w:rFonts w:ascii="Times New Roman" w:eastAsia="Times New Roman" w:hAnsi="Times New Roman" w:cs="Times New Roman"/>
          <w:b/>
          <w:color w:val="auto"/>
          <w:sz w:val="24"/>
          <w:szCs w:val="24"/>
        </w:rPr>
        <w:t>Receit</w:t>
      </w:r>
      <w:r w:rsidR="00A96C7A" w:rsidRPr="00E861DF">
        <w:rPr>
          <w:rFonts w:ascii="Times New Roman" w:eastAsia="Times New Roman" w:hAnsi="Times New Roman" w:cs="Times New Roman"/>
          <w:b/>
          <w:color w:val="auto"/>
          <w:sz w:val="24"/>
          <w:szCs w:val="24"/>
        </w:rPr>
        <w:t>a Bruta de Serviços</w:t>
      </w:r>
      <w:bookmarkEnd w:id="174"/>
      <w:bookmarkEnd w:id="175"/>
      <w:bookmarkEnd w:id="176"/>
      <w:bookmarkEnd w:id="177"/>
    </w:p>
    <w:p w14:paraId="09704506" w14:textId="54B9B9BC" w:rsidR="003E373F" w:rsidRPr="00E861DF" w:rsidRDefault="00C42B86" w:rsidP="003E373F">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Corresponde </w:t>
      </w:r>
      <w:r w:rsidR="005A2173" w:rsidRPr="00E861DF">
        <w:rPr>
          <w:rFonts w:ascii="Times New Roman" w:hAnsi="Times New Roman" w:cs="Times New Roman"/>
          <w:sz w:val="24"/>
          <w:szCs w:val="24"/>
        </w:rPr>
        <w:t>à</w:t>
      </w:r>
      <w:r w:rsidRPr="00E861DF">
        <w:rPr>
          <w:rFonts w:ascii="Times New Roman" w:hAnsi="Times New Roman" w:cs="Times New Roman"/>
          <w:sz w:val="24"/>
          <w:szCs w:val="24"/>
        </w:rPr>
        <w:t xml:space="preserve"> receita auferida </w:t>
      </w:r>
      <w:r w:rsidR="00390538" w:rsidRPr="00E861DF">
        <w:rPr>
          <w:rFonts w:ascii="Times New Roman" w:hAnsi="Times New Roman" w:cs="Times New Roman"/>
          <w:sz w:val="24"/>
          <w:szCs w:val="24"/>
        </w:rPr>
        <w:t>com a atividade</w:t>
      </w:r>
      <w:r w:rsidR="003E373F" w:rsidRPr="00E861DF">
        <w:rPr>
          <w:rFonts w:ascii="Times New Roman" w:hAnsi="Times New Roman" w:cs="Times New Roman"/>
          <w:sz w:val="24"/>
          <w:szCs w:val="24"/>
        </w:rPr>
        <w:t xml:space="preserve"> desenvolvida pela entidade. No caso concreto da EBSERH a Receita Bruta tem origem no recebimento de financeiro, por </w:t>
      </w:r>
      <w:r w:rsidR="00D915D6" w:rsidRPr="00E861DF">
        <w:rPr>
          <w:rFonts w:ascii="Times New Roman" w:hAnsi="Times New Roman" w:cs="Times New Roman"/>
          <w:sz w:val="24"/>
          <w:szCs w:val="24"/>
        </w:rPr>
        <w:t xml:space="preserve">intermédio de </w:t>
      </w:r>
      <w:r w:rsidR="00D915D6" w:rsidRPr="00E861DF">
        <w:rPr>
          <w:rFonts w:ascii="Times New Roman" w:eastAsia="Times New Roman" w:hAnsi="Times New Roman"/>
          <w:sz w:val="24"/>
        </w:rPr>
        <w:t>Guia de Recolhimento da União – GRU</w:t>
      </w:r>
      <w:r w:rsidR="003E373F" w:rsidRPr="00E861DF">
        <w:rPr>
          <w:rFonts w:ascii="Times New Roman" w:hAnsi="Times New Roman" w:cs="Times New Roman"/>
          <w:sz w:val="24"/>
          <w:szCs w:val="24"/>
        </w:rPr>
        <w:t>, e apropriações de direitos a receber, registrados a partir da prestação de Serviços de Saúde no âmbito do SUS, e outros serviços</w:t>
      </w:r>
      <w:r w:rsidR="0078464D" w:rsidRPr="00E861DF">
        <w:rPr>
          <w:rFonts w:ascii="Times New Roman" w:hAnsi="Times New Roman" w:cs="Times New Roman"/>
          <w:sz w:val="24"/>
          <w:szCs w:val="24"/>
        </w:rPr>
        <w:t>:</w:t>
      </w:r>
      <w:r w:rsidR="003E373F" w:rsidRPr="00E861DF">
        <w:rPr>
          <w:rFonts w:ascii="Times New Roman" w:hAnsi="Times New Roman" w:cs="Times New Roman"/>
          <w:sz w:val="24"/>
          <w:szCs w:val="24"/>
        </w:rPr>
        <w:t xml:space="preserve"> </w:t>
      </w:r>
    </w:p>
    <w:p w14:paraId="5A154330" w14:textId="22AC83CA" w:rsidR="001C4FEF" w:rsidRPr="00E861DF" w:rsidRDefault="005A2173" w:rsidP="001C0D8F">
      <w:pPr>
        <w:pStyle w:val="Ttulo1"/>
        <w:numPr>
          <w:ilvl w:val="2"/>
          <w:numId w:val="17"/>
        </w:numPr>
        <w:spacing w:before="120" w:after="240"/>
        <w:jc w:val="both"/>
        <w:rPr>
          <w:rFonts w:ascii="Times New Roman" w:eastAsia="Times New Roman" w:hAnsi="Times New Roman" w:cs="Times New Roman"/>
          <w:b/>
          <w:color w:val="auto"/>
          <w:sz w:val="24"/>
          <w:szCs w:val="24"/>
        </w:rPr>
      </w:pPr>
      <w:bookmarkStart w:id="178" w:name="_Toc65000085"/>
      <w:bookmarkStart w:id="179" w:name="_Toc65000170"/>
      <w:bookmarkStart w:id="180" w:name="_Toc65000243"/>
      <w:bookmarkStart w:id="181" w:name="_Toc113638552"/>
      <w:r w:rsidRPr="00E861DF">
        <w:rPr>
          <w:rFonts w:ascii="Times New Roman" w:eastAsia="Times New Roman" w:hAnsi="Times New Roman" w:cs="Times New Roman"/>
          <w:b/>
          <w:color w:val="auto"/>
          <w:sz w:val="24"/>
          <w:szCs w:val="24"/>
        </w:rPr>
        <w:t>Receita de Serviços e Exploração</w:t>
      </w:r>
      <w:bookmarkEnd w:id="178"/>
      <w:bookmarkEnd w:id="179"/>
      <w:bookmarkEnd w:id="180"/>
      <w:bookmarkEnd w:id="181"/>
      <w:r w:rsidRPr="00E861DF">
        <w:rPr>
          <w:rFonts w:ascii="Times New Roman" w:eastAsia="Times New Roman" w:hAnsi="Times New Roman" w:cs="Times New Roman"/>
          <w:b/>
          <w:color w:val="auto"/>
          <w:sz w:val="24"/>
          <w:szCs w:val="24"/>
        </w:rPr>
        <w:t xml:space="preserve"> </w:t>
      </w:r>
    </w:p>
    <w:p w14:paraId="11181E70" w14:textId="7604B444" w:rsidR="001C4E74" w:rsidRPr="00E861DF" w:rsidRDefault="0012569F" w:rsidP="0065107F">
      <w:r w:rsidRPr="0012569F">
        <w:rPr>
          <w:noProof/>
        </w:rPr>
        <w:drawing>
          <wp:inline distT="0" distB="0" distL="0" distR="0" wp14:anchorId="6D8FC6CA" wp14:editId="1D5F8620">
            <wp:extent cx="4686300" cy="369323"/>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5321" cy="375551"/>
                    </a:xfrm>
                    <a:prstGeom prst="rect">
                      <a:avLst/>
                    </a:prstGeom>
                    <a:noFill/>
                    <a:ln>
                      <a:noFill/>
                    </a:ln>
                  </pic:spPr>
                </pic:pic>
              </a:graphicData>
            </a:graphic>
          </wp:inline>
        </w:drawing>
      </w:r>
    </w:p>
    <w:p w14:paraId="3FAF8E2F" w14:textId="6DA2BEBE" w:rsidR="00943C0C" w:rsidRPr="00E861DF" w:rsidRDefault="005E3904" w:rsidP="005E3904">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São </w:t>
      </w:r>
      <w:r w:rsidR="003E512C" w:rsidRPr="00E861DF">
        <w:rPr>
          <w:rFonts w:ascii="Times New Roman" w:hAnsi="Times New Roman" w:cs="Times New Roman"/>
          <w:sz w:val="24"/>
          <w:szCs w:val="24"/>
        </w:rPr>
        <w:t>Receita</w:t>
      </w:r>
      <w:r w:rsidRPr="00E861DF">
        <w:rPr>
          <w:rFonts w:ascii="Times New Roman" w:hAnsi="Times New Roman" w:cs="Times New Roman"/>
          <w:sz w:val="24"/>
          <w:szCs w:val="24"/>
        </w:rPr>
        <w:t>s</w:t>
      </w:r>
      <w:r w:rsidR="003E512C" w:rsidRPr="00E861DF">
        <w:rPr>
          <w:rFonts w:ascii="Times New Roman" w:hAnsi="Times New Roman" w:cs="Times New Roman"/>
          <w:sz w:val="24"/>
          <w:szCs w:val="24"/>
        </w:rPr>
        <w:t xml:space="preserve"> de Serviços e Exploração Patrimonial</w:t>
      </w:r>
      <w:r w:rsidRPr="00E861DF">
        <w:rPr>
          <w:rFonts w:ascii="Times New Roman" w:hAnsi="Times New Roman" w:cs="Times New Roman"/>
          <w:sz w:val="24"/>
          <w:szCs w:val="24"/>
        </w:rPr>
        <w:t xml:space="preserve"> recebidos</w:t>
      </w:r>
      <w:r w:rsidR="00351ABE" w:rsidRPr="00E861DF">
        <w:rPr>
          <w:rFonts w:ascii="Times New Roman" w:hAnsi="Times New Roman" w:cs="Times New Roman"/>
          <w:sz w:val="24"/>
          <w:szCs w:val="24"/>
        </w:rPr>
        <w:t xml:space="preserve"> por meio de GRU</w:t>
      </w:r>
      <w:r w:rsidR="00943C0C" w:rsidRPr="00E861DF">
        <w:rPr>
          <w:rFonts w:ascii="Times New Roman" w:hAnsi="Times New Roman" w:cs="Times New Roman"/>
          <w:sz w:val="24"/>
          <w:szCs w:val="24"/>
        </w:rPr>
        <w:t xml:space="preserve"> ou apropriados a receber</w:t>
      </w:r>
      <w:r w:rsidR="00351ABE" w:rsidRPr="00E861DF">
        <w:rPr>
          <w:rFonts w:ascii="Times New Roman" w:hAnsi="Times New Roman" w:cs="Times New Roman"/>
          <w:sz w:val="24"/>
          <w:szCs w:val="24"/>
        </w:rPr>
        <w:t xml:space="preserve">. </w:t>
      </w:r>
      <w:r w:rsidR="003E6B0E" w:rsidRPr="00E861DF">
        <w:rPr>
          <w:rFonts w:ascii="Times New Roman" w:hAnsi="Times New Roman" w:cs="Times New Roman"/>
          <w:sz w:val="24"/>
          <w:szCs w:val="24"/>
        </w:rPr>
        <w:t>Os recursos recebidos têm</w:t>
      </w:r>
      <w:r w:rsidR="00351ABE" w:rsidRPr="00E861DF">
        <w:rPr>
          <w:rFonts w:ascii="Times New Roman" w:hAnsi="Times New Roman" w:cs="Times New Roman"/>
          <w:sz w:val="24"/>
          <w:szCs w:val="24"/>
        </w:rPr>
        <w:t xml:space="preserve"> como contrapartida à prestação de serviço com fornecimento de alimentação nos refeitórios dos Hospitais Universit</w:t>
      </w:r>
      <w:r w:rsidR="003E6B0E" w:rsidRPr="00E861DF">
        <w:rPr>
          <w:rFonts w:ascii="Times New Roman" w:hAnsi="Times New Roman" w:cs="Times New Roman"/>
          <w:sz w:val="24"/>
          <w:szCs w:val="24"/>
        </w:rPr>
        <w:t>ários bem como a concessão de espaços e patrimônio a terceiros</w:t>
      </w:r>
      <w:r w:rsidR="00AC6EAB" w:rsidRPr="00E861DF">
        <w:rPr>
          <w:rFonts w:ascii="Times New Roman" w:hAnsi="Times New Roman" w:cs="Times New Roman"/>
          <w:sz w:val="24"/>
          <w:szCs w:val="24"/>
        </w:rPr>
        <w:t>, e outras</w:t>
      </w:r>
      <w:r w:rsidR="0065107F" w:rsidRPr="00E861DF">
        <w:rPr>
          <w:rFonts w:ascii="Times New Roman" w:hAnsi="Times New Roman" w:cs="Times New Roman"/>
          <w:sz w:val="24"/>
          <w:szCs w:val="24"/>
        </w:rPr>
        <w:t xml:space="preserve"> receitas</w:t>
      </w:r>
      <w:r w:rsidR="003E6B0E" w:rsidRPr="00E861DF">
        <w:rPr>
          <w:rFonts w:ascii="Times New Roman" w:hAnsi="Times New Roman" w:cs="Times New Roman"/>
          <w:sz w:val="24"/>
          <w:szCs w:val="24"/>
        </w:rPr>
        <w:t>.</w:t>
      </w:r>
      <w:r w:rsidR="00694633" w:rsidRPr="00E861DF">
        <w:rPr>
          <w:rFonts w:ascii="Times New Roman" w:hAnsi="Times New Roman" w:cs="Times New Roman"/>
          <w:sz w:val="24"/>
          <w:szCs w:val="24"/>
        </w:rPr>
        <w:t xml:space="preserve"> </w:t>
      </w:r>
    </w:p>
    <w:p w14:paraId="6E9D20CE" w14:textId="687A28A7" w:rsidR="00A5600A" w:rsidRPr="00E446DE" w:rsidRDefault="00D37011" w:rsidP="001C0D8F">
      <w:pPr>
        <w:pStyle w:val="Ttulo1"/>
        <w:numPr>
          <w:ilvl w:val="1"/>
          <w:numId w:val="17"/>
        </w:numPr>
        <w:spacing w:before="120" w:after="240"/>
        <w:jc w:val="both"/>
        <w:rPr>
          <w:rFonts w:ascii="Times New Roman" w:eastAsia="Times New Roman" w:hAnsi="Times New Roman" w:cs="Times New Roman"/>
          <w:b/>
          <w:color w:val="auto"/>
          <w:sz w:val="24"/>
          <w:szCs w:val="24"/>
        </w:rPr>
      </w:pPr>
      <w:bookmarkStart w:id="182" w:name="_Toc65000086"/>
      <w:bookmarkStart w:id="183" w:name="_Toc65000171"/>
      <w:bookmarkStart w:id="184" w:name="_Toc65000244"/>
      <w:bookmarkStart w:id="185" w:name="_Toc113638553"/>
      <w:r w:rsidRPr="00E446DE">
        <w:rPr>
          <w:rFonts w:ascii="Times New Roman" w:eastAsia="Times New Roman" w:hAnsi="Times New Roman" w:cs="Times New Roman"/>
          <w:b/>
          <w:color w:val="auto"/>
          <w:sz w:val="24"/>
          <w:szCs w:val="24"/>
        </w:rPr>
        <w:t>Custos dos Serviços Prestados</w:t>
      </w:r>
      <w:bookmarkEnd w:id="182"/>
      <w:bookmarkEnd w:id="183"/>
      <w:bookmarkEnd w:id="184"/>
      <w:bookmarkEnd w:id="185"/>
    </w:p>
    <w:p w14:paraId="05B9CC71" w14:textId="4154E485" w:rsidR="003F776E" w:rsidRPr="00E861DF" w:rsidRDefault="003F776E" w:rsidP="003F776E">
      <w:pPr>
        <w:spacing w:before="120" w:after="240" w:line="360" w:lineRule="auto"/>
        <w:jc w:val="both"/>
        <w:rPr>
          <w:rFonts w:ascii="Times New Roman" w:hAnsi="Times New Roman" w:cs="Times New Roman"/>
          <w:sz w:val="24"/>
          <w:szCs w:val="24"/>
        </w:rPr>
      </w:pPr>
      <w:r w:rsidRPr="00E446DE">
        <w:rPr>
          <w:rFonts w:ascii="Times New Roman" w:hAnsi="Times New Roman" w:cs="Times New Roman"/>
          <w:sz w:val="24"/>
          <w:szCs w:val="24"/>
        </w:rPr>
        <w:t xml:space="preserve">Considerando tratar-se de prestação de serviços, não há lapso temporal entre a atenção </w:t>
      </w:r>
      <w:r w:rsidR="00DF4A56" w:rsidRPr="00E446DE">
        <w:rPr>
          <w:rFonts w:ascii="Times New Roman" w:hAnsi="Times New Roman" w:cs="Times New Roman"/>
          <w:sz w:val="24"/>
          <w:szCs w:val="24"/>
        </w:rPr>
        <w:t>à</w:t>
      </w:r>
      <w:r w:rsidRPr="00E446DE">
        <w:rPr>
          <w:rFonts w:ascii="Times New Roman" w:hAnsi="Times New Roman" w:cs="Times New Roman"/>
          <w:sz w:val="24"/>
          <w:szCs w:val="24"/>
        </w:rPr>
        <w:t xml:space="preserve"> saúde e o direito ao faturamento SUS. Os custos se transformam em despesas no próprio momento de sua ocorrência. Para a informação gerencial, na Demonstração do Resultado, referente àquelas despesas que se relacionam mais diretamente às receitas da contratualização SUS, ainda está em análise, na EBSERH, o sistema de gerenciamento de custos.</w:t>
      </w:r>
      <w:r w:rsidRPr="00E861DF">
        <w:rPr>
          <w:rFonts w:ascii="Times New Roman" w:hAnsi="Times New Roman" w:cs="Times New Roman"/>
          <w:sz w:val="24"/>
          <w:szCs w:val="24"/>
        </w:rPr>
        <w:t xml:space="preserve"> </w:t>
      </w:r>
    </w:p>
    <w:p w14:paraId="429BE7B2" w14:textId="0F5EEACA" w:rsidR="007C1CDA" w:rsidRPr="00E861DF" w:rsidRDefault="007C1CDA" w:rsidP="001C0D8F">
      <w:pPr>
        <w:pStyle w:val="Ttulo1"/>
        <w:numPr>
          <w:ilvl w:val="1"/>
          <w:numId w:val="17"/>
        </w:numPr>
        <w:spacing w:before="120" w:after="240"/>
        <w:jc w:val="both"/>
        <w:rPr>
          <w:rFonts w:ascii="Times New Roman" w:eastAsia="Times New Roman" w:hAnsi="Times New Roman" w:cs="Times New Roman"/>
          <w:b/>
          <w:color w:val="auto"/>
          <w:sz w:val="24"/>
          <w:szCs w:val="24"/>
        </w:rPr>
      </w:pPr>
      <w:bookmarkStart w:id="186" w:name="_Toc65000087"/>
      <w:bookmarkStart w:id="187" w:name="_Toc65000172"/>
      <w:bookmarkStart w:id="188" w:name="_Toc65000245"/>
      <w:bookmarkStart w:id="189" w:name="_Toc113638554"/>
      <w:r w:rsidRPr="00E861DF">
        <w:rPr>
          <w:rFonts w:ascii="Times New Roman" w:eastAsia="Times New Roman" w:hAnsi="Times New Roman" w:cs="Times New Roman"/>
          <w:b/>
          <w:color w:val="auto"/>
          <w:sz w:val="24"/>
          <w:szCs w:val="24"/>
        </w:rPr>
        <w:t>Despesas Operacionais</w:t>
      </w:r>
      <w:bookmarkEnd w:id="186"/>
      <w:bookmarkEnd w:id="187"/>
      <w:bookmarkEnd w:id="188"/>
      <w:bookmarkEnd w:id="189"/>
      <w:r w:rsidR="009A2AA6" w:rsidRPr="00E861DF">
        <w:rPr>
          <w:rFonts w:ascii="Times New Roman" w:eastAsia="Times New Roman" w:hAnsi="Times New Roman" w:cs="Times New Roman"/>
          <w:b/>
          <w:color w:val="auto"/>
          <w:sz w:val="24"/>
          <w:szCs w:val="24"/>
        </w:rPr>
        <w:tab/>
      </w:r>
    </w:p>
    <w:p w14:paraId="30D939E4" w14:textId="4977E0AC" w:rsidR="00390538" w:rsidRPr="00E861DF" w:rsidRDefault="00390538" w:rsidP="00DC2B1F">
      <w:pPr>
        <w:spacing w:before="120" w:after="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São as despesas apropriadas na operacionalização dos serviços de atenção </w:t>
      </w:r>
      <w:r w:rsidR="003E512C" w:rsidRPr="00E861DF">
        <w:rPr>
          <w:rFonts w:ascii="Times New Roman" w:hAnsi="Times New Roman" w:cs="Times New Roman"/>
          <w:sz w:val="24"/>
          <w:szCs w:val="24"/>
        </w:rPr>
        <w:t>à</w:t>
      </w:r>
      <w:r w:rsidRPr="00E861DF">
        <w:rPr>
          <w:rFonts w:ascii="Times New Roman" w:hAnsi="Times New Roman" w:cs="Times New Roman"/>
          <w:sz w:val="24"/>
          <w:szCs w:val="24"/>
        </w:rPr>
        <w:t xml:space="preserve"> saúde, com foco no atendimento ao paciente nos hospitais universitários. </w:t>
      </w:r>
    </w:p>
    <w:p w14:paraId="2166DAB1" w14:textId="15A60C1B" w:rsidR="00F84F02" w:rsidRPr="00E861DF" w:rsidRDefault="00C648FC" w:rsidP="00DC2B1F">
      <w:pPr>
        <w:pStyle w:val="Ttulo1"/>
        <w:numPr>
          <w:ilvl w:val="2"/>
          <w:numId w:val="17"/>
        </w:numPr>
        <w:spacing w:before="120"/>
        <w:jc w:val="both"/>
        <w:rPr>
          <w:rFonts w:ascii="Times New Roman" w:hAnsi="Times New Roman" w:cs="Times New Roman"/>
          <w:b/>
          <w:color w:val="auto"/>
          <w:sz w:val="24"/>
          <w:szCs w:val="24"/>
        </w:rPr>
      </w:pPr>
      <w:bookmarkStart w:id="190" w:name="_Toc65000088"/>
      <w:bookmarkStart w:id="191" w:name="_Toc65000173"/>
      <w:bookmarkStart w:id="192" w:name="_Toc65000246"/>
      <w:bookmarkStart w:id="193" w:name="_Toc113638555"/>
      <w:r w:rsidRPr="00E861DF">
        <w:rPr>
          <w:rFonts w:ascii="Times New Roman" w:hAnsi="Times New Roman" w:cs="Times New Roman"/>
          <w:b/>
          <w:color w:val="auto"/>
          <w:sz w:val="24"/>
          <w:szCs w:val="24"/>
        </w:rPr>
        <w:t xml:space="preserve">Despesa </w:t>
      </w:r>
      <w:r w:rsidR="009D0CD7" w:rsidRPr="00E861DF">
        <w:rPr>
          <w:rFonts w:ascii="Times New Roman" w:hAnsi="Times New Roman" w:cs="Times New Roman"/>
          <w:b/>
          <w:color w:val="auto"/>
          <w:sz w:val="24"/>
          <w:szCs w:val="24"/>
        </w:rPr>
        <w:t xml:space="preserve">com Pessoal, </w:t>
      </w:r>
      <w:r w:rsidR="006F06B8" w:rsidRPr="00E861DF">
        <w:rPr>
          <w:rFonts w:ascii="Times New Roman" w:hAnsi="Times New Roman" w:cs="Times New Roman"/>
          <w:b/>
          <w:color w:val="auto"/>
          <w:sz w:val="24"/>
          <w:szCs w:val="24"/>
        </w:rPr>
        <w:t>Encargos</w:t>
      </w:r>
      <w:r w:rsidR="009D0CD7" w:rsidRPr="00E861DF">
        <w:rPr>
          <w:rFonts w:ascii="Times New Roman" w:hAnsi="Times New Roman" w:cs="Times New Roman"/>
          <w:b/>
          <w:color w:val="auto"/>
          <w:sz w:val="24"/>
          <w:szCs w:val="24"/>
        </w:rPr>
        <w:t xml:space="preserve"> e Benefícios</w:t>
      </w:r>
      <w:bookmarkEnd w:id="190"/>
      <w:bookmarkEnd w:id="191"/>
      <w:bookmarkEnd w:id="192"/>
      <w:bookmarkEnd w:id="193"/>
    </w:p>
    <w:p w14:paraId="629E7FC6" w14:textId="736FFCA5" w:rsidR="00080DF0" w:rsidRPr="00E861DF" w:rsidRDefault="00E168A2" w:rsidP="00DC2B1F">
      <w:pPr>
        <w:spacing w:before="120" w:after="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A maior parte das despesas da EBSERH </w:t>
      </w:r>
      <w:r w:rsidR="007C3472" w:rsidRPr="00E861DF">
        <w:rPr>
          <w:rFonts w:ascii="Times New Roman" w:hAnsi="Times New Roman" w:cs="Times New Roman"/>
          <w:sz w:val="24"/>
          <w:szCs w:val="24"/>
        </w:rPr>
        <w:t>é com pessoal</w:t>
      </w:r>
      <w:r w:rsidR="00080DF0" w:rsidRPr="00E861DF">
        <w:rPr>
          <w:rFonts w:ascii="Times New Roman" w:hAnsi="Times New Roman" w:cs="Times New Roman"/>
          <w:sz w:val="24"/>
          <w:szCs w:val="24"/>
        </w:rPr>
        <w:t>, encargos e benefícios a pessoal</w:t>
      </w:r>
      <w:r w:rsidR="007C3472" w:rsidRPr="00E861DF">
        <w:rPr>
          <w:rFonts w:ascii="Times New Roman" w:hAnsi="Times New Roman" w:cs="Times New Roman"/>
          <w:sz w:val="24"/>
          <w:szCs w:val="24"/>
        </w:rPr>
        <w:t>.</w:t>
      </w:r>
      <w:r w:rsidR="00080DF0" w:rsidRPr="00E861DF">
        <w:rPr>
          <w:rFonts w:ascii="Times New Roman" w:hAnsi="Times New Roman" w:cs="Times New Roman"/>
          <w:sz w:val="24"/>
          <w:szCs w:val="24"/>
        </w:rPr>
        <w:t xml:space="preserve"> A despesa com gestão de </w:t>
      </w:r>
      <w:r w:rsidR="00080DF0" w:rsidRPr="009B7CB6">
        <w:rPr>
          <w:rFonts w:ascii="Times New Roman" w:hAnsi="Times New Roman" w:cs="Times New Roman"/>
          <w:sz w:val="24"/>
          <w:szCs w:val="24"/>
        </w:rPr>
        <w:t xml:space="preserve">pessoas representa </w:t>
      </w:r>
      <w:r w:rsidR="00E446DE">
        <w:rPr>
          <w:rFonts w:ascii="Times New Roman" w:hAnsi="Times New Roman" w:cs="Times New Roman"/>
          <w:sz w:val="24"/>
          <w:szCs w:val="24"/>
        </w:rPr>
        <w:t>68</w:t>
      </w:r>
      <w:r w:rsidR="00080DF0" w:rsidRPr="009B7CB6">
        <w:rPr>
          <w:rFonts w:ascii="Times New Roman" w:hAnsi="Times New Roman" w:cs="Times New Roman"/>
          <w:sz w:val="24"/>
          <w:szCs w:val="24"/>
        </w:rPr>
        <w:t>% de toda a despesa</w:t>
      </w:r>
      <w:r w:rsidR="00080DF0" w:rsidRPr="00E861DF">
        <w:rPr>
          <w:rFonts w:ascii="Times New Roman" w:hAnsi="Times New Roman" w:cs="Times New Roman"/>
          <w:sz w:val="24"/>
          <w:szCs w:val="24"/>
        </w:rPr>
        <w:t xml:space="preserve"> da empresa.</w:t>
      </w:r>
    </w:p>
    <w:p w14:paraId="19E556F7" w14:textId="66336190" w:rsidR="00943C0C" w:rsidRPr="00E861DF" w:rsidRDefault="00080DF0" w:rsidP="00DC2B1F">
      <w:pPr>
        <w:spacing w:before="120" w:after="0" w:line="360" w:lineRule="auto"/>
        <w:jc w:val="both"/>
        <w:rPr>
          <w:rFonts w:ascii="Times New Roman" w:hAnsi="Times New Roman" w:cs="Times New Roman"/>
          <w:sz w:val="24"/>
          <w:szCs w:val="24"/>
        </w:rPr>
      </w:pPr>
      <w:r w:rsidRPr="00E861DF">
        <w:rPr>
          <w:rFonts w:ascii="Times New Roman" w:hAnsi="Times New Roman" w:cs="Times New Roman"/>
          <w:sz w:val="24"/>
          <w:szCs w:val="24"/>
        </w:rPr>
        <w:t>Executada de forma centralizada na Matriz, a despesa de pessoal atende a gestão de pessoas</w:t>
      </w:r>
      <w:r w:rsidR="00E168A2" w:rsidRPr="00E861DF">
        <w:rPr>
          <w:rFonts w:ascii="Times New Roman" w:hAnsi="Times New Roman" w:cs="Times New Roman"/>
          <w:sz w:val="24"/>
          <w:szCs w:val="24"/>
        </w:rPr>
        <w:t xml:space="preserve"> </w:t>
      </w:r>
      <w:r w:rsidR="007C3472" w:rsidRPr="00E861DF">
        <w:rPr>
          <w:rFonts w:ascii="Times New Roman" w:hAnsi="Times New Roman" w:cs="Times New Roman"/>
          <w:sz w:val="24"/>
          <w:szCs w:val="24"/>
        </w:rPr>
        <w:t>das 3</w:t>
      </w:r>
      <w:r w:rsidR="00E446DE">
        <w:rPr>
          <w:rFonts w:ascii="Times New Roman" w:hAnsi="Times New Roman" w:cs="Times New Roman"/>
          <w:sz w:val="24"/>
          <w:szCs w:val="24"/>
        </w:rPr>
        <w:t>8</w:t>
      </w:r>
      <w:r w:rsidR="007C3472" w:rsidRPr="00E861DF">
        <w:rPr>
          <w:rFonts w:ascii="Times New Roman" w:hAnsi="Times New Roman" w:cs="Times New Roman"/>
          <w:sz w:val="24"/>
          <w:szCs w:val="24"/>
        </w:rPr>
        <w:t xml:space="preserve"> filiais e da Sede administrativa</w:t>
      </w:r>
      <w:r w:rsidR="00E168A2" w:rsidRPr="00E861DF">
        <w:rPr>
          <w:rFonts w:ascii="Times New Roman" w:hAnsi="Times New Roman" w:cs="Times New Roman"/>
          <w:sz w:val="24"/>
          <w:szCs w:val="24"/>
        </w:rPr>
        <w:t xml:space="preserve">. </w:t>
      </w:r>
    </w:p>
    <w:p w14:paraId="567D2660" w14:textId="4DF6D911" w:rsidR="007C3472" w:rsidRPr="00E861DF" w:rsidRDefault="0069606F" w:rsidP="00DC2B1F">
      <w:pPr>
        <w:spacing w:before="120" w:after="0" w:line="360" w:lineRule="auto"/>
        <w:jc w:val="both"/>
        <w:rPr>
          <w:rFonts w:ascii="Times New Roman" w:hAnsi="Times New Roman" w:cs="Times New Roman"/>
          <w:sz w:val="24"/>
          <w:szCs w:val="24"/>
        </w:rPr>
      </w:pPr>
      <w:r w:rsidRPr="00E861DF">
        <w:rPr>
          <w:rFonts w:ascii="Times New Roman" w:hAnsi="Times New Roman" w:cs="Times New Roman"/>
          <w:sz w:val="24"/>
          <w:szCs w:val="24"/>
        </w:rPr>
        <w:t>Veja abaixo o detalhamento da despesa de pessoal</w:t>
      </w:r>
      <w:r w:rsidR="0085392B" w:rsidRPr="00E861DF">
        <w:rPr>
          <w:rFonts w:ascii="Times New Roman" w:hAnsi="Times New Roman" w:cs="Times New Roman"/>
          <w:sz w:val="24"/>
          <w:szCs w:val="24"/>
        </w:rPr>
        <w:t>, encargos e benefícios nos quadros abaixo:</w:t>
      </w:r>
    </w:p>
    <w:p w14:paraId="1F88E639" w14:textId="6FFDD222" w:rsidR="003A32E3" w:rsidRPr="00E861DF" w:rsidRDefault="001600BD" w:rsidP="001C0D8F">
      <w:pPr>
        <w:pStyle w:val="Ttulo1"/>
        <w:numPr>
          <w:ilvl w:val="2"/>
          <w:numId w:val="17"/>
        </w:numPr>
        <w:spacing w:before="0" w:after="120"/>
        <w:jc w:val="both"/>
        <w:rPr>
          <w:rFonts w:ascii="Times New Roman" w:hAnsi="Times New Roman" w:cs="Times New Roman"/>
          <w:b/>
          <w:color w:val="auto"/>
          <w:sz w:val="24"/>
          <w:szCs w:val="24"/>
        </w:rPr>
      </w:pPr>
      <w:bookmarkStart w:id="194" w:name="_Toc65000089"/>
      <w:bookmarkStart w:id="195" w:name="_Toc65000174"/>
      <w:bookmarkStart w:id="196" w:name="_Toc65000247"/>
      <w:bookmarkStart w:id="197" w:name="_Toc113638556"/>
      <w:r w:rsidRPr="00E861DF">
        <w:rPr>
          <w:rFonts w:ascii="Times New Roman" w:hAnsi="Times New Roman" w:cs="Times New Roman"/>
          <w:b/>
          <w:color w:val="auto"/>
          <w:sz w:val="24"/>
          <w:szCs w:val="24"/>
        </w:rPr>
        <w:lastRenderedPageBreak/>
        <w:t>Remuneração a Pessoal</w:t>
      </w:r>
      <w:bookmarkEnd w:id="194"/>
      <w:bookmarkEnd w:id="195"/>
      <w:bookmarkEnd w:id="196"/>
      <w:bookmarkEnd w:id="197"/>
    </w:p>
    <w:p w14:paraId="4EEF1EA1" w14:textId="40C908BC" w:rsidR="007C3472" w:rsidRPr="00E861DF" w:rsidRDefault="002F4FC7" w:rsidP="007C3472">
      <w:r w:rsidRPr="002F4FC7">
        <w:rPr>
          <w:noProof/>
        </w:rPr>
        <w:drawing>
          <wp:inline distT="0" distB="0" distL="0" distR="0" wp14:anchorId="24A8FDD6" wp14:editId="04C626BE">
            <wp:extent cx="5581650" cy="1733550"/>
            <wp:effectExtent l="0" t="0" r="0" b="0"/>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81650" cy="1733550"/>
                    </a:xfrm>
                    <a:prstGeom prst="rect">
                      <a:avLst/>
                    </a:prstGeom>
                    <a:noFill/>
                    <a:ln>
                      <a:noFill/>
                    </a:ln>
                  </pic:spPr>
                </pic:pic>
              </a:graphicData>
            </a:graphic>
          </wp:inline>
        </w:drawing>
      </w:r>
    </w:p>
    <w:p w14:paraId="4A919EBB" w14:textId="2E7310E9" w:rsidR="00115DA6" w:rsidRPr="00E861DF" w:rsidRDefault="001600BD" w:rsidP="001C0D8F">
      <w:pPr>
        <w:pStyle w:val="Ttulo1"/>
        <w:numPr>
          <w:ilvl w:val="2"/>
          <w:numId w:val="17"/>
        </w:numPr>
        <w:spacing w:before="0" w:after="120"/>
        <w:jc w:val="both"/>
        <w:rPr>
          <w:rFonts w:ascii="Times New Roman" w:hAnsi="Times New Roman" w:cs="Times New Roman"/>
          <w:b/>
          <w:color w:val="auto"/>
          <w:sz w:val="24"/>
          <w:szCs w:val="24"/>
        </w:rPr>
      </w:pPr>
      <w:bookmarkStart w:id="198" w:name="_Toc65000090"/>
      <w:bookmarkStart w:id="199" w:name="_Toc65000175"/>
      <w:bookmarkStart w:id="200" w:name="_Toc65000248"/>
      <w:bookmarkStart w:id="201" w:name="_Toc113638557"/>
      <w:r w:rsidRPr="00E861DF">
        <w:rPr>
          <w:rFonts w:ascii="Times New Roman" w:hAnsi="Times New Roman" w:cs="Times New Roman"/>
          <w:b/>
          <w:color w:val="auto"/>
          <w:sz w:val="24"/>
          <w:szCs w:val="24"/>
        </w:rPr>
        <w:t>Encargos Patronais</w:t>
      </w:r>
      <w:bookmarkEnd w:id="198"/>
      <w:bookmarkEnd w:id="199"/>
      <w:bookmarkEnd w:id="200"/>
      <w:bookmarkEnd w:id="201"/>
    </w:p>
    <w:p w14:paraId="5B4C3652" w14:textId="508114CD" w:rsidR="00DB3B1E" w:rsidRPr="00E861DF" w:rsidRDefault="003A5C39" w:rsidP="00AC7358">
      <w:pPr>
        <w:spacing w:before="120" w:after="240" w:line="360" w:lineRule="auto"/>
        <w:jc w:val="both"/>
        <w:rPr>
          <w:rFonts w:ascii="Times New Roman" w:hAnsi="Times New Roman" w:cs="Times New Roman"/>
          <w:sz w:val="24"/>
          <w:szCs w:val="24"/>
        </w:rPr>
      </w:pPr>
      <w:r w:rsidRPr="003A5C39">
        <w:rPr>
          <w:noProof/>
        </w:rPr>
        <w:drawing>
          <wp:inline distT="0" distB="0" distL="0" distR="0" wp14:anchorId="2A4789DC" wp14:editId="12400CBA">
            <wp:extent cx="4943475" cy="754530"/>
            <wp:effectExtent l="0" t="0" r="0" b="762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78802" cy="759922"/>
                    </a:xfrm>
                    <a:prstGeom prst="rect">
                      <a:avLst/>
                    </a:prstGeom>
                    <a:noFill/>
                    <a:ln>
                      <a:noFill/>
                    </a:ln>
                  </pic:spPr>
                </pic:pic>
              </a:graphicData>
            </a:graphic>
          </wp:inline>
        </w:drawing>
      </w:r>
    </w:p>
    <w:p w14:paraId="6E718986" w14:textId="590F3B33" w:rsidR="0080151A" w:rsidRPr="00E861DF" w:rsidRDefault="00144D1E" w:rsidP="001C0D8F">
      <w:pPr>
        <w:pStyle w:val="Ttulo1"/>
        <w:numPr>
          <w:ilvl w:val="2"/>
          <w:numId w:val="17"/>
        </w:numPr>
        <w:spacing w:before="0" w:after="120"/>
        <w:jc w:val="both"/>
        <w:rPr>
          <w:rFonts w:ascii="Times New Roman" w:hAnsi="Times New Roman" w:cs="Times New Roman"/>
          <w:b/>
          <w:color w:val="auto"/>
          <w:sz w:val="24"/>
          <w:szCs w:val="24"/>
        </w:rPr>
      </w:pPr>
      <w:bookmarkStart w:id="202" w:name="_Toc65000091"/>
      <w:bookmarkStart w:id="203" w:name="_Toc65000176"/>
      <w:bookmarkStart w:id="204" w:name="_Toc65000249"/>
      <w:bookmarkStart w:id="205" w:name="_Toc113638558"/>
      <w:r w:rsidRPr="00E861DF">
        <w:rPr>
          <w:rFonts w:ascii="Times New Roman" w:hAnsi="Times New Roman" w:cs="Times New Roman"/>
          <w:b/>
          <w:color w:val="auto"/>
          <w:sz w:val="24"/>
          <w:szCs w:val="24"/>
        </w:rPr>
        <w:t>Benefícios a Pessoal</w:t>
      </w:r>
      <w:bookmarkEnd w:id="202"/>
      <w:bookmarkEnd w:id="203"/>
      <w:bookmarkEnd w:id="204"/>
      <w:bookmarkEnd w:id="205"/>
    </w:p>
    <w:p w14:paraId="1ECC2E29" w14:textId="59A4D653" w:rsidR="00595C70" w:rsidRPr="00E861DF" w:rsidRDefault="00595C70" w:rsidP="00373C83">
      <w:pPr>
        <w:spacing w:before="24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Em razão do advento da Le</w:t>
      </w:r>
      <w:r w:rsidR="00914000" w:rsidRPr="00E861DF">
        <w:rPr>
          <w:rFonts w:ascii="Times New Roman" w:hAnsi="Times New Roman" w:cs="Times New Roman"/>
          <w:sz w:val="24"/>
          <w:szCs w:val="24"/>
        </w:rPr>
        <w:t>i</w:t>
      </w:r>
      <w:r w:rsidR="0039522B" w:rsidRPr="00E861DF">
        <w:rPr>
          <w:rFonts w:ascii="Times New Roman" w:eastAsia="Times New Roman" w:hAnsi="Times New Roman"/>
          <w:sz w:val="24"/>
        </w:rPr>
        <w:t xml:space="preserve"> n</w:t>
      </w:r>
      <w:r w:rsidR="0039522B" w:rsidRPr="00E861DF">
        <w:rPr>
          <w:rFonts w:ascii="Times New Roman" w:eastAsia="Times New Roman" w:hAnsi="Times New Roman"/>
          <w:sz w:val="24"/>
          <w:u w:val="single"/>
          <w:vertAlign w:val="superscript"/>
        </w:rPr>
        <w:t>o</w:t>
      </w:r>
      <w:r w:rsidR="0039522B" w:rsidRPr="00E861DF">
        <w:rPr>
          <w:rFonts w:ascii="Times New Roman" w:eastAsia="Times New Roman" w:hAnsi="Times New Roman"/>
          <w:sz w:val="24"/>
        </w:rPr>
        <w:t xml:space="preserve"> 13.303/2016 </w:t>
      </w:r>
      <w:r w:rsidRPr="00E861DF">
        <w:rPr>
          <w:rFonts w:ascii="Times New Roman" w:hAnsi="Times New Roman" w:cs="Times New Roman"/>
          <w:sz w:val="24"/>
          <w:szCs w:val="24"/>
        </w:rPr>
        <w:t xml:space="preserve">(Lei das Estatais), da necessidade de esclarecimentos sobre os pagamentos de benefícios de pessoal, e de acordo com o art. 22 do Regulamento de Pessoal da EBSERH, entende-se por “benefício” a vantagem </w:t>
      </w:r>
      <w:r w:rsidRPr="00E861DF">
        <w:rPr>
          <w:rFonts w:ascii="Times New Roman" w:hAnsi="Times New Roman" w:cs="Times New Roman"/>
          <w:i/>
          <w:sz w:val="24"/>
          <w:szCs w:val="24"/>
        </w:rPr>
        <w:t>in natura</w:t>
      </w:r>
      <w:r w:rsidRPr="00E861DF">
        <w:rPr>
          <w:rFonts w:ascii="Times New Roman" w:hAnsi="Times New Roman" w:cs="Times New Roman"/>
          <w:sz w:val="24"/>
          <w:szCs w:val="24"/>
        </w:rPr>
        <w:t xml:space="preserve"> ou pecuniária, paga diretamente ou indiretamente ao empregado, quando obedecidos os critérios estabelecidos para sua concessão no Plano de Benefícios aprovado para a EBSERH e firmado no Acordo Coletivo de Trabalho. Conforme estabelecido em normas internas, os benefícios espontâneos concedidos pela EBSERH são:</w:t>
      </w:r>
    </w:p>
    <w:p w14:paraId="4C7D642B" w14:textId="19EDCC38" w:rsidR="0082711F" w:rsidRPr="00E861DF" w:rsidRDefault="00F91053" w:rsidP="0082711F">
      <w:r w:rsidRPr="00F91053">
        <w:rPr>
          <w:noProof/>
        </w:rPr>
        <w:drawing>
          <wp:inline distT="0" distB="0" distL="0" distR="0" wp14:anchorId="16AA5210" wp14:editId="37479CB3">
            <wp:extent cx="4962525" cy="1445227"/>
            <wp:effectExtent l="0" t="0" r="0" b="3175"/>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81968" cy="1450889"/>
                    </a:xfrm>
                    <a:prstGeom prst="rect">
                      <a:avLst/>
                    </a:prstGeom>
                    <a:noFill/>
                    <a:ln>
                      <a:noFill/>
                    </a:ln>
                  </pic:spPr>
                </pic:pic>
              </a:graphicData>
            </a:graphic>
          </wp:inline>
        </w:drawing>
      </w:r>
    </w:p>
    <w:p w14:paraId="121F65F1" w14:textId="6588D939" w:rsidR="00595C70" w:rsidRDefault="006A0D77" w:rsidP="00595C70">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Em razão d</w:t>
      </w:r>
      <w:r w:rsidR="0080151A" w:rsidRPr="00E861DF">
        <w:rPr>
          <w:rFonts w:ascii="Times New Roman" w:hAnsi="Times New Roman" w:cs="Times New Roman"/>
          <w:sz w:val="24"/>
          <w:szCs w:val="24"/>
        </w:rPr>
        <w:t xml:space="preserve">o </w:t>
      </w:r>
      <w:r w:rsidR="00037F06" w:rsidRPr="00E861DF">
        <w:rPr>
          <w:rFonts w:ascii="Times New Roman" w:hAnsi="Times New Roman" w:cs="Times New Roman"/>
          <w:sz w:val="24"/>
          <w:szCs w:val="24"/>
        </w:rPr>
        <w:t>advento</w:t>
      </w:r>
      <w:r w:rsidR="0080151A" w:rsidRPr="00E861DF">
        <w:rPr>
          <w:rFonts w:ascii="Times New Roman" w:hAnsi="Times New Roman" w:cs="Times New Roman"/>
          <w:sz w:val="24"/>
          <w:szCs w:val="24"/>
        </w:rPr>
        <w:t xml:space="preserve"> da </w:t>
      </w:r>
      <w:r w:rsidR="00037F06" w:rsidRPr="00E861DF">
        <w:rPr>
          <w:rFonts w:ascii="Times New Roman" w:hAnsi="Times New Roman" w:cs="Times New Roman"/>
          <w:sz w:val="24"/>
          <w:szCs w:val="24"/>
        </w:rPr>
        <w:t xml:space="preserve">Lei </w:t>
      </w:r>
      <w:r w:rsidR="0039522B" w:rsidRPr="00E861DF">
        <w:rPr>
          <w:rFonts w:ascii="Times New Roman" w:eastAsia="Times New Roman" w:hAnsi="Times New Roman"/>
          <w:sz w:val="24"/>
        </w:rPr>
        <w:t>n</w:t>
      </w:r>
      <w:r w:rsidR="0039522B" w:rsidRPr="00E861DF">
        <w:rPr>
          <w:rFonts w:ascii="Times New Roman" w:eastAsia="Times New Roman" w:hAnsi="Times New Roman"/>
          <w:sz w:val="24"/>
          <w:u w:val="single"/>
          <w:vertAlign w:val="superscript"/>
        </w:rPr>
        <w:t>o</w:t>
      </w:r>
      <w:r w:rsidR="0039522B" w:rsidRPr="00E861DF">
        <w:rPr>
          <w:rFonts w:ascii="Times New Roman" w:eastAsia="Times New Roman" w:hAnsi="Times New Roman"/>
          <w:sz w:val="24"/>
        </w:rPr>
        <w:t xml:space="preserve"> 13.303/2016, há </w:t>
      </w:r>
      <w:r w:rsidR="0080151A" w:rsidRPr="00E861DF">
        <w:rPr>
          <w:rFonts w:ascii="Times New Roman" w:hAnsi="Times New Roman" w:cs="Times New Roman"/>
          <w:sz w:val="24"/>
          <w:szCs w:val="24"/>
        </w:rPr>
        <w:t xml:space="preserve">necessidade de esclarecimentos sobre os pagamentos de benefícios de pessoal, </w:t>
      </w:r>
      <w:r w:rsidR="00F36F3D" w:rsidRPr="00E861DF">
        <w:rPr>
          <w:rFonts w:ascii="Times New Roman" w:hAnsi="Times New Roman" w:cs="Times New Roman"/>
          <w:sz w:val="24"/>
          <w:szCs w:val="24"/>
        </w:rPr>
        <w:t xml:space="preserve">e </w:t>
      </w:r>
      <w:r w:rsidR="0080151A" w:rsidRPr="00E861DF">
        <w:rPr>
          <w:rFonts w:ascii="Times New Roman" w:hAnsi="Times New Roman" w:cs="Times New Roman"/>
          <w:sz w:val="24"/>
          <w:szCs w:val="24"/>
        </w:rPr>
        <w:t xml:space="preserve">de acordo com o art. 22 do </w:t>
      </w:r>
      <w:r w:rsidR="003F063F" w:rsidRPr="00E861DF">
        <w:rPr>
          <w:rFonts w:ascii="Times New Roman" w:hAnsi="Times New Roman" w:cs="Times New Roman"/>
          <w:sz w:val="24"/>
          <w:szCs w:val="24"/>
        </w:rPr>
        <w:t xml:space="preserve">Regulamento de Pessoal da </w:t>
      </w:r>
      <w:r w:rsidR="00D54C78" w:rsidRPr="00E861DF">
        <w:rPr>
          <w:rFonts w:ascii="Times New Roman" w:hAnsi="Times New Roman" w:cs="Times New Roman"/>
          <w:sz w:val="24"/>
          <w:szCs w:val="24"/>
        </w:rPr>
        <w:t>EBSERH</w:t>
      </w:r>
      <w:r w:rsidR="0080151A" w:rsidRPr="00E861DF">
        <w:rPr>
          <w:rFonts w:ascii="Times New Roman" w:hAnsi="Times New Roman" w:cs="Times New Roman"/>
          <w:sz w:val="24"/>
          <w:szCs w:val="24"/>
        </w:rPr>
        <w:t>,</w:t>
      </w:r>
      <w:r w:rsidR="00F36F3D" w:rsidRPr="00E861DF">
        <w:rPr>
          <w:rFonts w:ascii="Times New Roman" w:hAnsi="Times New Roman" w:cs="Times New Roman"/>
          <w:sz w:val="24"/>
          <w:szCs w:val="24"/>
        </w:rPr>
        <w:t xml:space="preserve"> entende-se por</w:t>
      </w:r>
      <w:r w:rsidR="0080151A" w:rsidRPr="00E861DF">
        <w:rPr>
          <w:rFonts w:ascii="Times New Roman" w:hAnsi="Times New Roman" w:cs="Times New Roman"/>
          <w:sz w:val="24"/>
          <w:szCs w:val="24"/>
        </w:rPr>
        <w:t xml:space="preserve"> </w:t>
      </w:r>
      <w:r w:rsidR="00F36F3D" w:rsidRPr="00E861DF">
        <w:rPr>
          <w:rFonts w:ascii="Times New Roman" w:hAnsi="Times New Roman" w:cs="Times New Roman"/>
          <w:sz w:val="24"/>
          <w:szCs w:val="24"/>
        </w:rPr>
        <w:t>“</w:t>
      </w:r>
      <w:r w:rsidR="0080151A" w:rsidRPr="00E861DF">
        <w:rPr>
          <w:rFonts w:ascii="Times New Roman" w:hAnsi="Times New Roman" w:cs="Times New Roman"/>
          <w:sz w:val="24"/>
          <w:szCs w:val="24"/>
        </w:rPr>
        <w:t>benef</w:t>
      </w:r>
      <w:r w:rsidR="00F36F3D" w:rsidRPr="00E861DF">
        <w:rPr>
          <w:rFonts w:ascii="Times New Roman" w:hAnsi="Times New Roman" w:cs="Times New Roman"/>
          <w:sz w:val="24"/>
          <w:szCs w:val="24"/>
        </w:rPr>
        <w:t>ício</w:t>
      </w:r>
      <w:r w:rsidR="00DF4A56" w:rsidRPr="00E861DF">
        <w:rPr>
          <w:rFonts w:ascii="Times New Roman" w:hAnsi="Times New Roman" w:cs="Times New Roman"/>
          <w:sz w:val="24"/>
          <w:szCs w:val="24"/>
        </w:rPr>
        <w:t>” a</w:t>
      </w:r>
      <w:r w:rsidR="00835CE2" w:rsidRPr="00E861DF">
        <w:rPr>
          <w:rFonts w:ascii="Times New Roman" w:hAnsi="Times New Roman" w:cs="Times New Roman"/>
          <w:sz w:val="24"/>
          <w:szCs w:val="24"/>
        </w:rPr>
        <w:t xml:space="preserve"> vantagem </w:t>
      </w:r>
      <w:r w:rsidR="0080151A" w:rsidRPr="00E861DF">
        <w:rPr>
          <w:rFonts w:ascii="Times New Roman" w:hAnsi="Times New Roman" w:cs="Times New Roman"/>
          <w:i/>
          <w:sz w:val="24"/>
          <w:szCs w:val="24"/>
        </w:rPr>
        <w:t>in natura</w:t>
      </w:r>
      <w:r w:rsidR="0080151A" w:rsidRPr="00E861DF">
        <w:rPr>
          <w:rFonts w:ascii="Times New Roman" w:hAnsi="Times New Roman" w:cs="Times New Roman"/>
          <w:sz w:val="24"/>
          <w:szCs w:val="24"/>
        </w:rPr>
        <w:t xml:space="preserve"> ou pecuniária, paga diretamente ou indiretamente ao empregado, quando obedecidos os critérios estabelecidos para sua concessão no Plano de Benefícios aprovado para a </w:t>
      </w:r>
      <w:r w:rsidR="00D54C78" w:rsidRPr="00E861DF">
        <w:rPr>
          <w:rFonts w:ascii="Times New Roman" w:hAnsi="Times New Roman" w:cs="Times New Roman"/>
          <w:sz w:val="24"/>
          <w:szCs w:val="24"/>
        </w:rPr>
        <w:t>EBSERH</w:t>
      </w:r>
      <w:r w:rsidR="0080151A" w:rsidRPr="00E861DF">
        <w:rPr>
          <w:rFonts w:ascii="Times New Roman" w:hAnsi="Times New Roman" w:cs="Times New Roman"/>
          <w:sz w:val="24"/>
          <w:szCs w:val="24"/>
        </w:rPr>
        <w:t xml:space="preserve"> e </w:t>
      </w:r>
      <w:r w:rsidR="00F60171" w:rsidRPr="00E861DF">
        <w:rPr>
          <w:rFonts w:ascii="Times New Roman" w:hAnsi="Times New Roman" w:cs="Times New Roman"/>
          <w:sz w:val="24"/>
          <w:szCs w:val="24"/>
        </w:rPr>
        <w:t>firmado no</w:t>
      </w:r>
      <w:r w:rsidR="0080151A" w:rsidRPr="00E861DF">
        <w:rPr>
          <w:rFonts w:ascii="Times New Roman" w:hAnsi="Times New Roman" w:cs="Times New Roman"/>
          <w:sz w:val="24"/>
          <w:szCs w:val="24"/>
        </w:rPr>
        <w:t xml:space="preserve"> Acordo Coletivo de Trabalho.</w:t>
      </w:r>
      <w:r w:rsidR="006F747E" w:rsidRPr="00E861DF">
        <w:rPr>
          <w:rFonts w:ascii="Times New Roman" w:hAnsi="Times New Roman" w:cs="Times New Roman"/>
          <w:sz w:val="24"/>
          <w:szCs w:val="24"/>
        </w:rPr>
        <w:t xml:space="preserve"> </w:t>
      </w:r>
      <w:bookmarkStart w:id="206" w:name="_Toc65000092"/>
      <w:bookmarkStart w:id="207" w:name="_Toc65000177"/>
      <w:bookmarkStart w:id="208" w:name="_Toc65000250"/>
    </w:p>
    <w:p w14:paraId="77602DFD" w14:textId="564AE426" w:rsidR="001600BD" w:rsidRPr="00E861DF" w:rsidRDefault="001600BD" w:rsidP="001C0D8F">
      <w:pPr>
        <w:pStyle w:val="Ttulo1"/>
        <w:numPr>
          <w:ilvl w:val="2"/>
          <w:numId w:val="17"/>
        </w:numPr>
        <w:spacing w:before="0" w:after="120"/>
        <w:jc w:val="both"/>
        <w:rPr>
          <w:rFonts w:ascii="Times New Roman" w:hAnsi="Times New Roman" w:cs="Times New Roman"/>
          <w:b/>
          <w:color w:val="auto"/>
          <w:sz w:val="24"/>
          <w:szCs w:val="24"/>
        </w:rPr>
      </w:pPr>
      <w:bookmarkStart w:id="209" w:name="_Toc113638559"/>
      <w:r w:rsidRPr="00E861DF">
        <w:rPr>
          <w:rFonts w:ascii="Times New Roman" w:hAnsi="Times New Roman" w:cs="Times New Roman"/>
          <w:b/>
          <w:color w:val="auto"/>
          <w:sz w:val="24"/>
          <w:szCs w:val="24"/>
        </w:rPr>
        <w:lastRenderedPageBreak/>
        <w:t>Outras Despesas com Pessoal e Encargos</w:t>
      </w:r>
      <w:bookmarkEnd w:id="206"/>
      <w:bookmarkEnd w:id="207"/>
      <w:bookmarkEnd w:id="208"/>
      <w:bookmarkEnd w:id="209"/>
      <w:r w:rsidRPr="00E861DF">
        <w:rPr>
          <w:rFonts w:ascii="Times New Roman" w:hAnsi="Times New Roman" w:cs="Times New Roman"/>
          <w:b/>
          <w:color w:val="auto"/>
          <w:sz w:val="24"/>
          <w:szCs w:val="24"/>
        </w:rPr>
        <w:t xml:space="preserve"> </w:t>
      </w:r>
    </w:p>
    <w:p w14:paraId="5919FC91" w14:textId="37CB6F73" w:rsidR="007735F6" w:rsidRDefault="00635C04" w:rsidP="007735F6">
      <w:pPr>
        <w:rPr>
          <w:noProof/>
        </w:rPr>
      </w:pPr>
      <w:r w:rsidRPr="00635C04">
        <w:rPr>
          <w:noProof/>
        </w:rPr>
        <w:drawing>
          <wp:inline distT="0" distB="0" distL="0" distR="0" wp14:anchorId="0B8F38D7" wp14:editId="4DADC5F9">
            <wp:extent cx="4589009" cy="676275"/>
            <wp:effectExtent l="0" t="0" r="254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93083" cy="676875"/>
                    </a:xfrm>
                    <a:prstGeom prst="rect">
                      <a:avLst/>
                    </a:prstGeom>
                    <a:noFill/>
                    <a:ln>
                      <a:noFill/>
                    </a:ln>
                  </pic:spPr>
                </pic:pic>
              </a:graphicData>
            </a:graphic>
          </wp:inline>
        </w:drawing>
      </w:r>
    </w:p>
    <w:p w14:paraId="66B49D17" w14:textId="183221DE" w:rsidR="00390538" w:rsidRPr="00E861DF" w:rsidRDefault="00BA6B45" w:rsidP="003B159A">
      <w:pPr>
        <w:pStyle w:val="PargrafodaLista"/>
        <w:numPr>
          <w:ilvl w:val="0"/>
          <w:numId w:val="4"/>
        </w:numPr>
        <w:spacing w:before="120" w:after="240" w:line="360" w:lineRule="auto"/>
        <w:ind w:left="714" w:hanging="357"/>
        <w:jc w:val="both"/>
        <w:rPr>
          <w:rFonts w:ascii="Times New Roman" w:hAnsi="Times New Roman" w:cs="Times New Roman"/>
          <w:sz w:val="24"/>
          <w:szCs w:val="24"/>
        </w:rPr>
      </w:pPr>
      <w:r w:rsidRPr="00E861DF">
        <w:rPr>
          <w:rFonts w:ascii="Times New Roman" w:hAnsi="Times New Roman" w:cs="Times New Roman"/>
          <w:b/>
          <w:bCs/>
          <w:sz w:val="24"/>
          <w:szCs w:val="24"/>
        </w:rPr>
        <w:t>Indenizações e Restituições trabalhistas</w:t>
      </w:r>
      <w:r w:rsidR="00390538" w:rsidRPr="00E861DF">
        <w:rPr>
          <w:rFonts w:ascii="Times New Roman" w:hAnsi="Times New Roman" w:cs="Times New Roman"/>
          <w:sz w:val="24"/>
          <w:szCs w:val="24"/>
        </w:rPr>
        <w:t xml:space="preserve"> – Evidencia o pagamento de verbas indenizatórias e de rescisão contratual.</w:t>
      </w:r>
    </w:p>
    <w:p w14:paraId="40D7A3B8" w14:textId="39A8E8D7" w:rsidR="00861514" w:rsidRPr="00E861DF" w:rsidRDefault="00390538" w:rsidP="003B159A">
      <w:pPr>
        <w:pStyle w:val="PargrafodaLista"/>
        <w:numPr>
          <w:ilvl w:val="0"/>
          <w:numId w:val="4"/>
        </w:numPr>
        <w:spacing w:before="120" w:after="240" w:line="360" w:lineRule="auto"/>
        <w:ind w:left="714" w:hanging="357"/>
        <w:jc w:val="both"/>
        <w:rPr>
          <w:rFonts w:ascii="Times New Roman" w:hAnsi="Times New Roman" w:cs="Times New Roman"/>
          <w:sz w:val="24"/>
          <w:szCs w:val="24"/>
        </w:rPr>
      </w:pPr>
      <w:r w:rsidRPr="00E861DF">
        <w:rPr>
          <w:rFonts w:ascii="Times New Roman" w:hAnsi="Times New Roman" w:cs="Times New Roman"/>
          <w:b/>
          <w:bCs/>
          <w:sz w:val="24"/>
          <w:szCs w:val="24"/>
        </w:rPr>
        <w:t>Pessoal Requisitado de outros órgãos</w:t>
      </w:r>
      <w:r w:rsidRPr="00E861DF">
        <w:rPr>
          <w:rFonts w:ascii="Times New Roman" w:hAnsi="Times New Roman" w:cs="Times New Roman"/>
          <w:sz w:val="24"/>
          <w:szCs w:val="24"/>
        </w:rPr>
        <w:t xml:space="preserve"> – Registra a despesa com reembolso de pessoal cedido por outros órgãos ou entes à </w:t>
      </w:r>
      <w:r w:rsidR="00D54C78" w:rsidRPr="00E861DF">
        <w:rPr>
          <w:rFonts w:ascii="Times New Roman" w:hAnsi="Times New Roman" w:cs="Times New Roman"/>
          <w:sz w:val="24"/>
          <w:szCs w:val="24"/>
        </w:rPr>
        <w:t>EBSERH</w:t>
      </w:r>
      <w:r w:rsidRPr="00E861DF">
        <w:rPr>
          <w:rFonts w:ascii="Times New Roman" w:hAnsi="Times New Roman" w:cs="Times New Roman"/>
          <w:sz w:val="24"/>
          <w:szCs w:val="24"/>
        </w:rPr>
        <w:t>.</w:t>
      </w:r>
    </w:p>
    <w:p w14:paraId="176E9AD6" w14:textId="044E031D" w:rsidR="003F11FD" w:rsidRPr="00E861DF" w:rsidRDefault="007C1CDA" w:rsidP="001C0D8F">
      <w:pPr>
        <w:pStyle w:val="Ttulo1"/>
        <w:numPr>
          <w:ilvl w:val="2"/>
          <w:numId w:val="17"/>
        </w:numPr>
        <w:spacing w:before="0" w:after="120"/>
        <w:jc w:val="both"/>
        <w:rPr>
          <w:rFonts w:ascii="Times New Roman" w:hAnsi="Times New Roman" w:cs="Times New Roman"/>
          <w:b/>
          <w:color w:val="auto"/>
          <w:sz w:val="24"/>
          <w:szCs w:val="24"/>
        </w:rPr>
      </w:pPr>
      <w:bookmarkStart w:id="210" w:name="_Toc65000093"/>
      <w:bookmarkStart w:id="211" w:name="_Toc65000178"/>
      <w:bookmarkStart w:id="212" w:name="_Toc65000251"/>
      <w:bookmarkStart w:id="213" w:name="_Toc113638560"/>
      <w:r w:rsidRPr="00E861DF">
        <w:rPr>
          <w:rFonts w:ascii="Times New Roman" w:hAnsi="Times New Roman" w:cs="Times New Roman"/>
          <w:b/>
          <w:color w:val="auto"/>
          <w:sz w:val="24"/>
          <w:szCs w:val="24"/>
        </w:rPr>
        <w:t>Uso de Material de Consumo</w:t>
      </w:r>
      <w:bookmarkEnd w:id="210"/>
      <w:bookmarkEnd w:id="211"/>
      <w:bookmarkEnd w:id="212"/>
      <w:bookmarkEnd w:id="213"/>
    </w:p>
    <w:p w14:paraId="29ACC771" w14:textId="0E425CE3" w:rsidR="002011B6" w:rsidRDefault="002011B6" w:rsidP="00373C83">
      <w:pPr>
        <w:spacing w:before="24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O consumo de materiais tem maior impacto nas naturezas de despesas de “Consumo de Material Farmacológico”</w:t>
      </w:r>
      <w:r w:rsidR="00B30005" w:rsidRPr="00E861DF">
        <w:rPr>
          <w:rFonts w:ascii="Times New Roman" w:hAnsi="Times New Roman" w:cs="Times New Roman"/>
          <w:sz w:val="24"/>
          <w:szCs w:val="24"/>
        </w:rPr>
        <w:t>,</w:t>
      </w:r>
      <w:r w:rsidRPr="00E861DF">
        <w:rPr>
          <w:rFonts w:ascii="Times New Roman" w:hAnsi="Times New Roman" w:cs="Times New Roman"/>
          <w:sz w:val="24"/>
          <w:szCs w:val="24"/>
        </w:rPr>
        <w:t xml:space="preserve"> “Consumo de Material Hospitalar”,</w:t>
      </w:r>
      <w:r w:rsidR="00B30005" w:rsidRPr="00E861DF">
        <w:rPr>
          <w:rFonts w:ascii="Times New Roman" w:hAnsi="Times New Roman" w:cs="Times New Roman"/>
          <w:sz w:val="24"/>
          <w:szCs w:val="24"/>
        </w:rPr>
        <w:t xml:space="preserve"> e “Consumo de Materiais Estocados”,</w:t>
      </w:r>
      <w:r w:rsidRPr="00E861DF">
        <w:rPr>
          <w:rFonts w:ascii="Times New Roman" w:hAnsi="Times New Roman" w:cs="Times New Roman"/>
          <w:sz w:val="24"/>
          <w:szCs w:val="24"/>
        </w:rPr>
        <w:t xml:space="preserve"> visto que são matérias primas essenciais para a prestação do serviço hospitalar. A conta de Consumo de Materiais estocados representa os estoques classificados sem o detalhamento por natureza de despesa, contém todos os tipos de despesas de bens de material de consumo do grupo. </w:t>
      </w:r>
      <w:r w:rsidR="009B7CB6">
        <w:rPr>
          <w:rFonts w:ascii="Times New Roman" w:hAnsi="Times New Roman" w:cs="Times New Roman"/>
          <w:sz w:val="24"/>
          <w:szCs w:val="24"/>
        </w:rPr>
        <w:t>Verifica-se no trimestre pouca variação d</w:t>
      </w:r>
      <w:r w:rsidR="00B30005" w:rsidRPr="00E861DF">
        <w:rPr>
          <w:rFonts w:ascii="Times New Roman" w:hAnsi="Times New Roman" w:cs="Times New Roman"/>
          <w:sz w:val="24"/>
          <w:szCs w:val="24"/>
        </w:rPr>
        <w:t>a despesa</w:t>
      </w:r>
      <w:r w:rsidR="009B7CB6">
        <w:rPr>
          <w:rFonts w:ascii="Times New Roman" w:hAnsi="Times New Roman" w:cs="Times New Roman"/>
          <w:sz w:val="24"/>
          <w:szCs w:val="24"/>
        </w:rPr>
        <w:t xml:space="preserve"> o que contraria o viés de crescimento periódico que apresentado nos demonstrativos anteriores. É preciso acompanharmos para os próximos períodos para saber se é chegado ao estágio padrão da despesa de material de consumo da rede Ebserh.  </w:t>
      </w:r>
    </w:p>
    <w:p w14:paraId="22F222BE" w14:textId="5308AB3D" w:rsidR="00F91053" w:rsidRPr="00E861DF" w:rsidRDefault="00F91053" w:rsidP="00373C83">
      <w:pPr>
        <w:spacing w:before="240" w:after="240" w:line="360" w:lineRule="auto"/>
        <w:jc w:val="both"/>
        <w:rPr>
          <w:rFonts w:ascii="Times New Roman" w:hAnsi="Times New Roman" w:cs="Times New Roman"/>
          <w:sz w:val="24"/>
          <w:szCs w:val="24"/>
        </w:rPr>
      </w:pPr>
      <w:r w:rsidRPr="00F91053">
        <w:rPr>
          <w:noProof/>
        </w:rPr>
        <w:drawing>
          <wp:inline distT="0" distB="0" distL="0" distR="0" wp14:anchorId="189EC32F" wp14:editId="7BE312F8">
            <wp:extent cx="4876800" cy="2714413"/>
            <wp:effectExtent l="0" t="0" r="0" b="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85918" cy="2719488"/>
                    </a:xfrm>
                    <a:prstGeom prst="rect">
                      <a:avLst/>
                    </a:prstGeom>
                    <a:noFill/>
                    <a:ln>
                      <a:noFill/>
                    </a:ln>
                  </pic:spPr>
                </pic:pic>
              </a:graphicData>
            </a:graphic>
          </wp:inline>
        </w:drawing>
      </w:r>
    </w:p>
    <w:p w14:paraId="229B6E61" w14:textId="51534EAD" w:rsidR="00195B08" w:rsidRDefault="00195B08" w:rsidP="00373C83">
      <w:pPr>
        <w:spacing w:before="240" w:after="240" w:line="360" w:lineRule="auto"/>
        <w:jc w:val="both"/>
        <w:rPr>
          <w:rFonts w:ascii="Times New Roman" w:hAnsi="Times New Roman" w:cs="Times New Roman"/>
          <w:sz w:val="24"/>
          <w:szCs w:val="24"/>
        </w:rPr>
      </w:pPr>
    </w:p>
    <w:p w14:paraId="52BF8A9D" w14:textId="098FA2F0" w:rsidR="00694147" w:rsidRPr="00E861DF" w:rsidRDefault="007C1CDA" w:rsidP="001C0D8F">
      <w:pPr>
        <w:pStyle w:val="Ttulo1"/>
        <w:numPr>
          <w:ilvl w:val="2"/>
          <w:numId w:val="17"/>
        </w:numPr>
        <w:spacing w:before="0" w:after="120"/>
        <w:jc w:val="both"/>
        <w:rPr>
          <w:rFonts w:ascii="Times New Roman" w:hAnsi="Times New Roman" w:cs="Times New Roman"/>
          <w:b/>
          <w:color w:val="auto"/>
          <w:sz w:val="24"/>
          <w:szCs w:val="24"/>
        </w:rPr>
      </w:pPr>
      <w:bookmarkStart w:id="214" w:name="_Toc65000094"/>
      <w:bookmarkStart w:id="215" w:name="_Toc65000179"/>
      <w:bookmarkStart w:id="216" w:name="_Toc65000252"/>
      <w:bookmarkStart w:id="217" w:name="_Toc113638561"/>
      <w:r w:rsidRPr="00E861DF">
        <w:rPr>
          <w:rFonts w:ascii="Times New Roman" w:hAnsi="Times New Roman" w:cs="Times New Roman"/>
          <w:b/>
          <w:color w:val="auto"/>
          <w:sz w:val="24"/>
          <w:szCs w:val="24"/>
        </w:rPr>
        <w:t>Serviços Tomados</w:t>
      </w:r>
      <w:bookmarkEnd w:id="214"/>
      <w:bookmarkEnd w:id="215"/>
      <w:bookmarkEnd w:id="216"/>
      <w:bookmarkEnd w:id="217"/>
    </w:p>
    <w:p w14:paraId="3342A95B" w14:textId="478A0FA5" w:rsidR="002011B6" w:rsidRPr="00E861DF" w:rsidRDefault="002011B6" w:rsidP="00373C83">
      <w:pPr>
        <w:spacing w:before="24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Compreende as </w:t>
      </w:r>
      <w:r w:rsidR="002E4B62" w:rsidRPr="00E861DF">
        <w:rPr>
          <w:rFonts w:ascii="Times New Roman" w:hAnsi="Times New Roman" w:cs="Times New Roman"/>
          <w:sz w:val="24"/>
          <w:szCs w:val="24"/>
        </w:rPr>
        <w:t>despesas</w:t>
      </w:r>
      <w:r w:rsidRPr="00E861DF">
        <w:rPr>
          <w:rFonts w:ascii="Times New Roman" w:hAnsi="Times New Roman" w:cs="Times New Roman"/>
          <w:sz w:val="24"/>
          <w:szCs w:val="24"/>
        </w:rPr>
        <w:t xml:space="preserve"> provenientes da prestação de serviços forneci</w:t>
      </w:r>
      <w:r w:rsidR="002E4B62" w:rsidRPr="00E861DF">
        <w:rPr>
          <w:rFonts w:ascii="Times New Roman" w:hAnsi="Times New Roman" w:cs="Times New Roman"/>
          <w:sz w:val="24"/>
          <w:szCs w:val="24"/>
        </w:rPr>
        <w:t>dos</w:t>
      </w:r>
      <w:r w:rsidRPr="00E861DF">
        <w:rPr>
          <w:rFonts w:ascii="Times New Roman" w:hAnsi="Times New Roman" w:cs="Times New Roman"/>
          <w:sz w:val="24"/>
          <w:szCs w:val="24"/>
        </w:rPr>
        <w:t xml:space="preserve"> a entidade.                  </w:t>
      </w:r>
    </w:p>
    <w:p w14:paraId="15484047" w14:textId="340DAC9E" w:rsidR="007A2BBC" w:rsidRPr="00E861DF" w:rsidRDefault="006363A2" w:rsidP="007A2BBC">
      <w:r w:rsidRPr="006363A2">
        <w:rPr>
          <w:noProof/>
        </w:rPr>
        <w:lastRenderedPageBreak/>
        <w:drawing>
          <wp:inline distT="0" distB="0" distL="0" distR="0" wp14:anchorId="7108FDD7" wp14:editId="41B2A7DB">
            <wp:extent cx="4905375" cy="1833061"/>
            <wp:effectExtent l="0" t="0" r="0" b="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20407" cy="1838678"/>
                    </a:xfrm>
                    <a:prstGeom prst="rect">
                      <a:avLst/>
                    </a:prstGeom>
                    <a:noFill/>
                    <a:ln>
                      <a:noFill/>
                    </a:ln>
                  </pic:spPr>
                </pic:pic>
              </a:graphicData>
            </a:graphic>
          </wp:inline>
        </w:drawing>
      </w:r>
    </w:p>
    <w:p w14:paraId="1DDDA2C5" w14:textId="0C410D4E" w:rsidR="00C60033" w:rsidRPr="00E861DF" w:rsidRDefault="00C60033" w:rsidP="001C0D8F">
      <w:pPr>
        <w:pStyle w:val="PargrafodaLista"/>
        <w:numPr>
          <w:ilvl w:val="0"/>
          <w:numId w:val="18"/>
        </w:numPr>
        <w:spacing w:before="120" w:after="240" w:line="360" w:lineRule="auto"/>
        <w:ind w:left="426" w:hanging="426"/>
        <w:jc w:val="both"/>
        <w:rPr>
          <w:noProof/>
          <w:lang w:eastAsia="pt-BR"/>
        </w:rPr>
      </w:pPr>
      <w:r w:rsidRPr="00E861DF">
        <w:rPr>
          <w:rFonts w:ascii="Times New Roman" w:hAnsi="Times New Roman" w:cs="Times New Roman"/>
          <w:b/>
          <w:bCs/>
          <w:sz w:val="24"/>
          <w:szCs w:val="24"/>
        </w:rPr>
        <w:t>Diárias, Serv. De Transp. Passagem e Hospedagem</w:t>
      </w:r>
      <w:r w:rsidRPr="00E861DF">
        <w:rPr>
          <w:rFonts w:ascii="Times New Roman" w:hAnsi="Times New Roman" w:cs="Times New Roman"/>
          <w:sz w:val="24"/>
          <w:szCs w:val="24"/>
        </w:rPr>
        <w:t xml:space="preserve"> – Registra a</w:t>
      </w:r>
      <w:r w:rsidR="002E330B" w:rsidRPr="00E861DF">
        <w:rPr>
          <w:rFonts w:ascii="Times New Roman" w:hAnsi="Times New Roman" w:cs="Times New Roman"/>
          <w:sz w:val="24"/>
          <w:szCs w:val="24"/>
        </w:rPr>
        <w:t xml:space="preserve"> despesa com</w:t>
      </w:r>
      <w:r w:rsidRPr="00E861DF">
        <w:rPr>
          <w:rFonts w:ascii="Times New Roman" w:hAnsi="Times New Roman" w:cs="Times New Roman"/>
          <w:sz w:val="24"/>
          <w:szCs w:val="24"/>
        </w:rPr>
        <w:t xml:space="preserve"> utilização de diárias pagas aos servidores, empregados públicos e colaboradores eventuais,</w:t>
      </w:r>
      <w:r w:rsidR="002E330B" w:rsidRPr="00E861DF">
        <w:rPr>
          <w:rFonts w:ascii="Times New Roman" w:hAnsi="Times New Roman" w:cs="Times New Roman"/>
          <w:sz w:val="24"/>
          <w:szCs w:val="24"/>
        </w:rPr>
        <w:t xml:space="preserve"> e </w:t>
      </w:r>
      <w:r w:rsidRPr="00E861DF">
        <w:rPr>
          <w:rFonts w:ascii="Times New Roman" w:hAnsi="Times New Roman" w:cs="Times New Roman"/>
          <w:sz w:val="24"/>
          <w:szCs w:val="24"/>
        </w:rPr>
        <w:t xml:space="preserve">despesas com passagem aérea e/ou </w:t>
      </w:r>
      <w:r w:rsidR="00DF4A56" w:rsidRPr="00E861DF">
        <w:rPr>
          <w:rFonts w:ascii="Times New Roman" w:hAnsi="Times New Roman" w:cs="Times New Roman"/>
          <w:sz w:val="24"/>
          <w:szCs w:val="24"/>
        </w:rPr>
        <w:t>terrestre, hospedagem</w:t>
      </w:r>
      <w:r w:rsidRPr="00E861DF">
        <w:rPr>
          <w:rFonts w:ascii="Times New Roman" w:hAnsi="Times New Roman" w:cs="Times New Roman"/>
          <w:sz w:val="24"/>
          <w:szCs w:val="24"/>
        </w:rPr>
        <w:t xml:space="preserve">, alimentação e locomoção urbana.   </w:t>
      </w:r>
    </w:p>
    <w:p w14:paraId="27223A6F" w14:textId="3C809533" w:rsidR="00E168A2" w:rsidRPr="00E861DF" w:rsidRDefault="00E168A2" w:rsidP="001C0D8F">
      <w:pPr>
        <w:pStyle w:val="PargrafodaLista"/>
        <w:numPr>
          <w:ilvl w:val="0"/>
          <w:numId w:val="18"/>
        </w:numPr>
        <w:spacing w:before="120" w:after="240" w:line="360" w:lineRule="auto"/>
        <w:ind w:left="426" w:hanging="284"/>
        <w:jc w:val="both"/>
        <w:rPr>
          <w:rFonts w:ascii="Times New Roman" w:hAnsi="Times New Roman" w:cs="Times New Roman"/>
          <w:sz w:val="24"/>
          <w:szCs w:val="24"/>
        </w:rPr>
      </w:pPr>
      <w:r w:rsidRPr="00E861DF">
        <w:rPr>
          <w:rFonts w:ascii="Times New Roman" w:hAnsi="Times New Roman" w:cs="Times New Roman"/>
          <w:b/>
          <w:bCs/>
          <w:sz w:val="24"/>
          <w:szCs w:val="24"/>
        </w:rPr>
        <w:t>Serviços técnicos, de Apoio Administrativo e Operacional</w:t>
      </w:r>
      <w:r w:rsidRPr="00E861DF">
        <w:rPr>
          <w:rFonts w:ascii="Times New Roman" w:hAnsi="Times New Roman" w:cs="Times New Roman"/>
          <w:sz w:val="24"/>
          <w:szCs w:val="24"/>
        </w:rPr>
        <w:t xml:space="preserve"> – Representa o custeio com a contratação de serviços de terceiros com a finalidade de manutenção da capacidade operacional da EBSERH. O Aumento da despesa decorre </w:t>
      </w:r>
      <w:r w:rsidR="0087780C">
        <w:rPr>
          <w:rFonts w:ascii="Times New Roman" w:hAnsi="Times New Roman" w:cs="Times New Roman"/>
          <w:sz w:val="24"/>
          <w:szCs w:val="24"/>
        </w:rPr>
        <w:t xml:space="preserve">da atualização monetária prevista nos contratos vigentes e a manutenção dos serviços necessários </w:t>
      </w:r>
      <w:r w:rsidRPr="00E861DF">
        <w:rPr>
          <w:rFonts w:ascii="Times New Roman" w:hAnsi="Times New Roman" w:cs="Times New Roman"/>
          <w:sz w:val="24"/>
          <w:szCs w:val="24"/>
        </w:rPr>
        <w:t>para a gestão</w:t>
      </w:r>
      <w:r w:rsidR="00B30005" w:rsidRPr="00E861DF">
        <w:rPr>
          <w:rFonts w:ascii="Times New Roman" w:hAnsi="Times New Roman" w:cs="Times New Roman"/>
          <w:sz w:val="24"/>
          <w:szCs w:val="24"/>
        </w:rPr>
        <w:t xml:space="preserve"> HU-</w:t>
      </w:r>
      <w:r w:rsidRPr="00E861DF">
        <w:rPr>
          <w:rFonts w:ascii="Times New Roman" w:hAnsi="Times New Roman" w:cs="Times New Roman"/>
          <w:sz w:val="24"/>
          <w:szCs w:val="24"/>
        </w:rPr>
        <w:t>EBSERH.</w:t>
      </w:r>
    </w:p>
    <w:p w14:paraId="414760FA" w14:textId="39A5E05F" w:rsidR="0039539B" w:rsidRPr="00E861DF" w:rsidRDefault="0039539B" w:rsidP="001C0D8F">
      <w:pPr>
        <w:pStyle w:val="PargrafodaLista"/>
        <w:numPr>
          <w:ilvl w:val="0"/>
          <w:numId w:val="18"/>
        </w:numPr>
        <w:spacing w:before="120" w:after="240" w:line="360" w:lineRule="auto"/>
        <w:ind w:left="426" w:hanging="284"/>
        <w:jc w:val="both"/>
        <w:rPr>
          <w:rFonts w:ascii="Times New Roman" w:hAnsi="Times New Roman" w:cs="Times New Roman"/>
          <w:sz w:val="24"/>
          <w:szCs w:val="24"/>
        </w:rPr>
      </w:pPr>
      <w:r w:rsidRPr="00E861DF">
        <w:rPr>
          <w:rFonts w:ascii="Times New Roman" w:hAnsi="Times New Roman" w:cs="Times New Roman"/>
          <w:b/>
          <w:bCs/>
          <w:sz w:val="24"/>
          <w:szCs w:val="24"/>
        </w:rPr>
        <w:t>Serviços educacionais e culturais</w:t>
      </w:r>
      <w:r w:rsidRPr="00E861DF">
        <w:rPr>
          <w:rFonts w:ascii="Times New Roman" w:hAnsi="Times New Roman" w:cs="Times New Roman"/>
          <w:sz w:val="24"/>
          <w:szCs w:val="24"/>
        </w:rPr>
        <w:t xml:space="preserve"> - Registra as </w:t>
      </w:r>
      <w:r w:rsidR="00212624" w:rsidRPr="00E861DF">
        <w:rPr>
          <w:rFonts w:ascii="Times New Roman" w:hAnsi="Times New Roman" w:cs="Times New Roman"/>
          <w:sz w:val="24"/>
          <w:szCs w:val="24"/>
        </w:rPr>
        <w:t>despesas</w:t>
      </w:r>
      <w:r w:rsidRPr="00E861DF">
        <w:rPr>
          <w:rFonts w:ascii="Times New Roman" w:hAnsi="Times New Roman" w:cs="Times New Roman"/>
          <w:sz w:val="24"/>
          <w:szCs w:val="24"/>
        </w:rPr>
        <w:t xml:space="preserve"> proveniente</w:t>
      </w:r>
      <w:r w:rsidR="0074207F" w:rsidRPr="00E861DF">
        <w:rPr>
          <w:rFonts w:ascii="Times New Roman" w:hAnsi="Times New Roman" w:cs="Times New Roman"/>
          <w:sz w:val="24"/>
          <w:szCs w:val="24"/>
        </w:rPr>
        <w:t>s</w:t>
      </w:r>
      <w:r w:rsidRPr="00E861DF">
        <w:rPr>
          <w:rFonts w:ascii="Times New Roman" w:hAnsi="Times New Roman" w:cs="Times New Roman"/>
          <w:sz w:val="24"/>
          <w:szCs w:val="24"/>
        </w:rPr>
        <w:t xml:space="preserve"> da utilização de serviços de conferências, exposições, espetáculos e estagiários. </w:t>
      </w:r>
      <w:r w:rsidR="00DF4A56" w:rsidRPr="00E861DF">
        <w:rPr>
          <w:rFonts w:ascii="Times New Roman" w:hAnsi="Times New Roman" w:cs="Times New Roman"/>
          <w:sz w:val="24"/>
          <w:szCs w:val="24"/>
        </w:rPr>
        <w:t>Ressarcimento</w:t>
      </w:r>
      <w:r w:rsidRPr="00E861DF">
        <w:rPr>
          <w:rFonts w:ascii="Times New Roman" w:hAnsi="Times New Roman" w:cs="Times New Roman"/>
          <w:sz w:val="24"/>
          <w:szCs w:val="24"/>
        </w:rPr>
        <w:t xml:space="preserve"> de percentual de mensalidade de cursos tais como: graduação, pós-graduação e língua estrangeira. </w:t>
      </w:r>
      <w:r w:rsidR="00DF4A56" w:rsidRPr="00E861DF">
        <w:rPr>
          <w:rFonts w:ascii="Times New Roman" w:hAnsi="Times New Roman" w:cs="Times New Roman"/>
          <w:sz w:val="24"/>
          <w:szCs w:val="24"/>
        </w:rPr>
        <w:t>Registra</w:t>
      </w:r>
      <w:r w:rsidRPr="00E861DF">
        <w:rPr>
          <w:rFonts w:ascii="Times New Roman" w:hAnsi="Times New Roman" w:cs="Times New Roman"/>
          <w:sz w:val="24"/>
          <w:szCs w:val="24"/>
        </w:rPr>
        <w:t>, também, o auxílio transporte concedido aos estagiários e as despesas com concurso público para recrutar empregados.</w:t>
      </w:r>
    </w:p>
    <w:p w14:paraId="3375D0C2" w14:textId="74E9AE5D" w:rsidR="00C60033" w:rsidRPr="00E861DF" w:rsidRDefault="00CF6896" w:rsidP="001C0D8F">
      <w:pPr>
        <w:pStyle w:val="PargrafodaLista"/>
        <w:numPr>
          <w:ilvl w:val="0"/>
          <w:numId w:val="18"/>
        </w:numPr>
        <w:spacing w:before="120" w:after="240" w:line="360" w:lineRule="auto"/>
        <w:ind w:left="426" w:hanging="284"/>
        <w:jc w:val="both"/>
        <w:rPr>
          <w:rFonts w:ascii="Times New Roman" w:hAnsi="Times New Roman" w:cs="Times New Roman"/>
          <w:sz w:val="24"/>
          <w:szCs w:val="24"/>
        </w:rPr>
      </w:pPr>
      <w:r w:rsidRPr="00E861DF">
        <w:rPr>
          <w:rFonts w:ascii="Times New Roman" w:hAnsi="Times New Roman" w:cs="Times New Roman"/>
          <w:b/>
          <w:bCs/>
          <w:sz w:val="24"/>
          <w:szCs w:val="24"/>
        </w:rPr>
        <w:t>Sentenças judiciais</w:t>
      </w:r>
      <w:r w:rsidRPr="00E861DF">
        <w:rPr>
          <w:rFonts w:ascii="Times New Roman" w:hAnsi="Times New Roman" w:cs="Times New Roman"/>
          <w:sz w:val="24"/>
          <w:szCs w:val="24"/>
        </w:rPr>
        <w:t xml:space="preserve"> – S</w:t>
      </w:r>
      <w:r w:rsidR="00C60033" w:rsidRPr="00E861DF">
        <w:rPr>
          <w:rFonts w:ascii="Times New Roman" w:hAnsi="Times New Roman" w:cs="Times New Roman"/>
          <w:sz w:val="24"/>
          <w:szCs w:val="24"/>
        </w:rPr>
        <w:t xml:space="preserve">erviços de </w:t>
      </w:r>
      <w:r w:rsidRPr="00E861DF">
        <w:rPr>
          <w:rFonts w:ascii="Times New Roman" w:hAnsi="Times New Roman" w:cs="Times New Roman"/>
          <w:sz w:val="24"/>
          <w:szCs w:val="24"/>
        </w:rPr>
        <w:t xml:space="preserve">Terceiros – </w:t>
      </w:r>
      <w:r w:rsidR="00C60033" w:rsidRPr="00E861DF">
        <w:rPr>
          <w:rFonts w:ascii="Times New Roman" w:hAnsi="Times New Roman" w:cs="Times New Roman"/>
          <w:sz w:val="24"/>
          <w:szCs w:val="24"/>
        </w:rPr>
        <w:t xml:space="preserve">Valores pagos a título de custas </w:t>
      </w:r>
      <w:r w:rsidR="00B96976" w:rsidRPr="00E861DF">
        <w:rPr>
          <w:rFonts w:ascii="Times New Roman" w:hAnsi="Times New Roman" w:cs="Times New Roman"/>
          <w:sz w:val="24"/>
          <w:szCs w:val="24"/>
        </w:rPr>
        <w:t>processuais</w:t>
      </w:r>
      <w:r w:rsidR="00C60033" w:rsidRPr="00E861DF">
        <w:rPr>
          <w:rFonts w:ascii="Times New Roman" w:hAnsi="Times New Roman" w:cs="Times New Roman"/>
          <w:sz w:val="24"/>
          <w:szCs w:val="24"/>
        </w:rPr>
        <w:t>.</w:t>
      </w:r>
    </w:p>
    <w:p w14:paraId="49D676B2" w14:textId="0DDEC5DC" w:rsidR="00C60033" w:rsidRPr="00E861DF" w:rsidRDefault="00C60033" w:rsidP="001C0D8F">
      <w:pPr>
        <w:pStyle w:val="PargrafodaLista"/>
        <w:numPr>
          <w:ilvl w:val="0"/>
          <w:numId w:val="18"/>
        </w:numPr>
        <w:spacing w:before="120" w:after="240" w:line="360" w:lineRule="auto"/>
        <w:ind w:left="426" w:hanging="284"/>
        <w:jc w:val="both"/>
        <w:rPr>
          <w:rFonts w:ascii="Times New Roman" w:hAnsi="Times New Roman" w:cs="Times New Roman"/>
          <w:sz w:val="24"/>
          <w:szCs w:val="24"/>
        </w:rPr>
      </w:pPr>
      <w:r w:rsidRPr="00E861DF">
        <w:rPr>
          <w:rFonts w:ascii="Times New Roman" w:hAnsi="Times New Roman" w:cs="Times New Roman"/>
          <w:b/>
          <w:bCs/>
          <w:sz w:val="24"/>
          <w:szCs w:val="24"/>
        </w:rPr>
        <w:t xml:space="preserve">Serviços comunicação, </w:t>
      </w:r>
      <w:r w:rsidR="0074207F" w:rsidRPr="00E861DF">
        <w:rPr>
          <w:rFonts w:ascii="Times New Roman" w:hAnsi="Times New Roman" w:cs="Times New Roman"/>
          <w:b/>
          <w:bCs/>
          <w:sz w:val="24"/>
          <w:szCs w:val="24"/>
        </w:rPr>
        <w:t>gráficos e audiovisuais</w:t>
      </w:r>
      <w:r w:rsidRPr="00E861DF">
        <w:rPr>
          <w:rFonts w:ascii="Times New Roman" w:hAnsi="Times New Roman" w:cs="Times New Roman"/>
          <w:sz w:val="24"/>
          <w:szCs w:val="24"/>
        </w:rPr>
        <w:t xml:space="preserve"> – Em sua grande parte, Despesa com publicação de matéria em Diário Oficial, além de gastos com telefonia.   </w:t>
      </w:r>
    </w:p>
    <w:p w14:paraId="43946ACC" w14:textId="77777777" w:rsidR="00C60033" w:rsidRPr="00E861DF" w:rsidRDefault="00C60033" w:rsidP="001C0D8F">
      <w:pPr>
        <w:pStyle w:val="PargrafodaLista"/>
        <w:numPr>
          <w:ilvl w:val="0"/>
          <w:numId w:val="18"/>
        </w:numPr>
        <w:spacing w:before="120" w:after="240" w:line="360" w:lineRule="auto"/>
        <w:ind w:left="426" w:hanging="284"/>
        <w:jc w:val="both"/>
        <w:rPr>
          <w:rFonts w:ascii="Times New Roman" w:hAnsi="Times New Roman" w:cs="Times New Roman"/>
          <w:sz w:val="24"/>
          <w:szCs w:val="24"/>
        </w:rPr>
      </w:pPr>
      <w:r w:rsidRPr="00E861DF">
        <w:rPr>
          <w:rFonts w:ascii="Times New Roman" w:hAnsi="Times New Roman" w:cs="Times New Roman"/>
          <w:b/>
          <w:bCs/>
          <w:sz w:val="24"/>
          <w:szCs w:val="24"/>
        </w:rPr>
        <w:t>Serviços água e esgoto, energia elétrica e gás</w:t>
      </w:r>
      <w:r w:rsidRPr="00E861DF">
        <w:rPr>
          <w:rFonts w:ascii="Times New Roman" w:hAnsi="Times New Roman" w:cs="Times New Roman"/>
          <w:sz w:val="24"/>
          <w:szCs w:val="24"/>
        </w:rPr>
        <w:t xml:space="preserve"> – representa as despesas com os concessionários de serviços de fornecimento de água, energia elétrica, gás e tratamento de esgoto.</w:t>
      </w:r>
    </w:p>
    <w:p w14:paraId="2FD1EFAC" w14:textId="7867961D" w:rsidR="00C60033" w:rsidRPr="00E861DF" w:rsidRDefault="00C60033" w:rsidP="001C0D8F">
      <w:pPr>
        <w:pStyle w:val="PargrafodaLista"/>
        <w:numPr>
          <w:ilvl w:val="0"/>
          <w:numId w:val="18"/>
        </w:numPr>
        <w:spacing w:before="120" w:after="240" w:line="360" w:lineRule="auto"/>
        <w:ind w:left="426" w:hanging="284"/>
        <w:jc w:val="both"/>
        <w:rPr>
          <w:rFonts w:ascii="Times New Roman" w:hAnsi="Times New Roman" w:cs="Times New Roman"/>
          <w:sz w:val="24"/>
          <w:szCs w:val="24"/>
        </w:rPr>
      </w:pPr>
      <w:r w:rsidRPr="00E861DF">
        <w:rPr>
          <w:rFonts w:ascii="Times New Roman" w:hAnsi="Times New Roman" w:cs="Times New Roman"/>
          <w:b/>
          <w:bCs/>
          <w:sz w:val="24"/>
          <w:szCs w:val="24"/>
        </w:rPr>
        <w:t>Fornecimento de alimentação</w:t>
      </w:r>
      <w:r w:rsidRPr="00E861DF">
        <w:rPr>
          <w:rFonts w:ascii="Times New Roman" w:hAnsi="Times New Roman" w:cs="Times New Roman"/>
          <w:sz w:val="24"/>
          <w:szCs w:val="24"/>
        </w:rPr>
        <w:t xml:space="preserve"> – Representa a despesa com a contratação de serviço de fornecimento de alimentação nas </w:t>
      </w:r>
      <w:r w:rsidR="00DF4A56" w:rsidRPr="00E861DF">
        <w:rPr>
          <w:rFonts w:ascii="Times New Roman" w:hAnsi="Times New Roman" w:cs="Times New Roman"/>
          <w:sz w:val="24"/>
          <w:szCs w:val="24"/>
        </w:rPr>
        <w:t>unidades que</w:t>
      </w:r>
      <w:r w:rsidRPr="00E861DF">
        <w:rPr>
          <w:rFonts w:ascii="Times New Roman" w:hAnsi="Times New Roman" w:cs="Times New Roman"/>
          <w:sz w:val="24"/>
          <w:szCs w:val="24"/>
        </w:rPr>
        <w:t xml:space="preserve"> não têm ou não utilizam refeitório próprio. Considerando o aumento da despesa no exercício, apresenta-se o detalhamento por unidade Executora.</w:t>
      </w:r>
    </w:p>
    <w:p w14:paraId="350A3588" w14:textId="42C27E76" w:rsidR="0009061A" w:rsidRPr="00E861DF" w:rsidRDefault="00841834" w:rsidP="001C0D8F">
      <w:pPr>
        <w:pStyle w:val="PargrafodaLista"/>
        <w:numPr>
          <w:ilvl w:val="0"/>
          <w:numId w:val="18"/>
        </w:numPr>
        <w:spacing w:before="120" w:after="240" w:line="360" w:lineRule="auto"/>
        <w:ind w:left="426" w:hanging="284"/>
        <w:jc w:val="both"/>
        <w:rPr>
          <w:rFonts w:ascii="Times New Roman" w:hAnsi="Times New Roman" w:cs="Times New Roman"/>
          <w:sz w:val="24"/>
          <w:szCs w:val="24"/>
        </w:rPr>
      </w:pPr>
      <w:r w:rsidRPr="00E861DF">
        <w:rPr>
          <w:rFonts w:ascii="Times New Roman" w:hAnsi="Times New Roman" w:cs="Times New Roman"/>
          <w:b/>
          <w:bCs/>
          <w:sz w:val="24"/>
          <w:szCs w:val="24"/>
        </w:rPr>
        <w:t>Locação/</w:t>
      </w:r>
      <w:r w:rsidR="00A72A21" w:rsidRPr="00E861DF">
        <w:rPr>
          <w:rFonts w:ascii="Times New Roman" w:hAnsi="Times New Roman" w:cs="Times New Roman"/>
          <w:b/>
          <w:bCs/>
          <w:sz w:val="24"/>
          <w:szCs w:val="24"/>
        </w:rPr>
        <w:t>Arrendamento</w:t>
      </w:r>
      <w:r w:rsidR="00A72A21" w:rsidRPr="00E861DF">
        <w:rPr>
          <w:rFonts w:ascii="Times New Roman" w:hAnsi="Times New Roman" w:cs="Times New Roman"/>
          <w:sz w:val="24"/>
          <w:szCs w:val="24"/>
        </w:rPr>
        <w:t xml:space="preserve"> - Registra-se o impacto da despesa com </w:t>
      </w:r>
      <w:r w:rsidR="006E6699" w:rsidRPr="00E861DF">
        <w:rPr>
          <w:rFonts w:ascii="Times New Roman" w:hAnsi="Times New Roman" w:cs="Times New Roman"/>
          <w:sz w:val="24"/>
          <w:szCs w:val="24"/>
        </w:rPr>
        <w:t>contratos classificados como</w:t>
      </w:r>
      <w:r w:rsidR="00A72A21" w:rsidRPr="00E861DF">
        <w:rPr>
          <w:rFonts w:ascii="Times New Roman" w:hAnsi="Times New Roman" w:cs="Times New Roman"/>
          <w:sz w:val="24"/>
          <w:szCs w:val="24"/>
        </w:rPr>
        <w:t xml:space="preserve"> </w:t>
      </w:r>
      <w:r w:rsidR="006E6699" w:rsidRPr="00E861DF">
        <w:rPr>
          <w:rFonts w:ascii="Times New Roman" w:hAnsi="Times New Roman" w:cs="Times New Roman"/>
          <w:sz w:val="24"/>
          <w:szCs w:val="24"/>
        </w:rPr>
        <w:t>a</w:t>
      </w:r>
      <w:r w:rsidR="00A72A21" w:rsidRPr="00E861DF">
        <w:rPr>
          <w:rFonts w:ascii="Times New Roman" w:hAnsi="Times New Roman" w:cs="Times New Roman"/>
          <w:sz w:val="24"/>
          <w:szCs w:val="24"/>
        </w:rPr>
        <w:t>rrendamento</w:t>
      </w:r>
      <w:r w:rsidR="006E6699" w:rsidRPr="00E861DF">
        <w:rPr>
          <w:rFonts w:ascii="Times New Roman" w:hAnsi="Times New Roman" w:cs="Times New Roman"/>
          <w:sz w:val="24"/>
          <w:szCs w:val="24"/>
        </w:rPr>
        <w:t xml:space="preserve">. São </w:t>
      </w:r>
      <w:r w:rsidR="00C31A08" w:rsidRPr="00E861DF">
        <w:rPr>
          <w:rFonts w:ascii="Times New Roman" w:hAnsi="Times New Roman" w:cs="Times New Roman"/>
          <w:sz w:val="24"/>
          <w:szCs w:val="24"/>
        </w:rPr>
        <w:t xml:space="preserve">despesa de locação de </w:t>
      </w:r>
      <w:r w:rsidRPr="00E861DF">
        <w:rPr>
          <w:rFonts w:ascii="Times New Roman" w:hAnsi="Times New Roman" w:cs="Times New Roman"/>
          <w:sz w:val="24"/>
          <w:szCs w:val="24"/>
        </w:rPr>
        <w:t>bens móv</w:t>
      </w:r>
      <w:r w:rsidR="00C31A08" w:rsidRPr="00E861DF">
        <w:rPr>
          <w:rFonts w:ascii="Times New Roman" w:hAnsi="Times New Roman" w:cs="Times New Roman"/>
          <w:sz w:val="24"/>
          <w:szCs w:val="24"/>
        </w:rPr>
        <w:t>eis</w:t>
      </w:r>
      <w:r w:rsidR="006E6699" w:rsidRPr="00E861DF">
        <w:rPr>
          <w:rFonts w:ascii="Times New Roman" w:hAnsi="Times New Roman" w:cs="Times New Roman"/>
          <w:sz w:val="24"/>
          <w:szCs w:val="24"/>
        </w:rPr>
        <w:t xml:space="preserve"> (equipamentos, máquinas e aparelhos)</w:t>
      </w:r>
      <w:r w:rsidR="00C31A08" w:rsidRPr="00E861DF">
        <w:rPr>
          <w:rFonts w:ascii="Times New Roman" w:hAnsi="Times New Roman" w:cs="Times New Roman"/>
          <w:sz w:val="24"/>
          <w:szCs w:val="24"/>
        </w:rPr>
        <w:t xml:space="preserve"> e imóveis no âmbito da </w:t>
      </w:r>
      <w:r w:rsidR="00AC5622" w:rsidRPr="00E861DF">
        <w:rPr>
          <w:rFonts w:ascii="Times New Roman" w:hAnsi="Times New Roman" w:cs="Times New Roman"/>
          <w:sz w:val="24"/>
          <w:szCs w:val="24"/>
        </w:rPr>
        <w:t>EBSERH.</w:t>
      </w:r>
    </w:p>
    <w:p w14:paraId="0FD38C1A" w14:textId="2A25651B" w:rsidR="00EE2E84" w:rsidRPr="00E861DF" w:rsidRDefault="00A96C7A" w:rsidP="001C0D8F">
      <w:pPr>
        <w:pStyle w:val="Ttulo1"/>
        <w:numPr>
          <w:ilvl w:val="2"/>
          <w:numId w:val="17"/>
        </w:numPr>
        <w:spacing w:before="0" w:after="120"/>
        <w:jc w:val="both"/>
        <w:rPr>
          <w:rFonts w:ascii="Times New Roman" w:hAnsi="Times New Roman" w:cs="Times New Roman"/>
          <w:b/>
          <w:color w:val="auto"/>
          <w:sz w:val="24"/>
          <w:szCs w:val="24"/>
        </w:rPr>
      </w:pPr>
      <w:bookmarkStart w:id="218" w:name="_Toc65000095"/>
      <w:bookmarkStart w:id="219" w:name="_Toc65000180"/>
      <w:bookmarkStart w:id="220" w:name="_Toc65000253"/>
      <w:bookmarkStart w:id="221" w:name="_Toc113638562"/>
      <w:r w:rsidRPr="00E861DF">
        <w:rPr>
          <w:rFonts w:ascii="Times New Roman" w:hAnsi="Times New Roman" w:cs="Times New Roman"/>
          <w:b/>
          <w:color w:val="auto"/>
          <w:sz w:val="24"/>
          <w:szCs w:val="24"/>
        </w:rPr>
        <w:lastRenderedPageBreak/>
        <w:t xml:space="preserve">Depreciação, </w:t>
      </w:r>
      <w:r w:rsidR="00CA54A8" w:rsidRPr="00E861DF">
        <w:rPr>
          <w:rFonts w:ascii="Times New Roman" w:hAnsi="Times New Roman" w:cs="Times New Roman"/>
          <w:b/>
          <w:color w:val="auto"/>
          <w:sz w:val="24"/>
          <w:szCs w:val="24"/>
        </w:rPr>
        <w:t>Amortização</w:t>
      </w:r>
      <w:r w:rsidRPr="00E861DF">
        <w:rPr>
          <w:rFonts w:ascii="Times New Roman" w:hAnsi="Times New Roman" w:cs="Times New Roman"/>
          <w:b/>
          <w:color w:val="auto"/>
          <w:sz w:val="24"/>
          <w:szCs w:val="24"/>
        </w:rPr>
        <w:t xml:space="preserve"> e </w:t>
      </w:r>
      <w:proofErr w:type="spellStart"/>
      <w:r w:rsidRPr="00E861DF">
        <w:rPr>
          <w:rFonts w:ascii="Times New Roman" w:hAnsi="Times New Roman" w:cs="Times New Roman"/>
          <w:b/>
          <w:i/>
          <w:iCs/>
          <w:color w:val="auto"/>
          <w:sz w:val="24"/>
          <w:szCs w:val="24"/>
        </w:rPr>
        <w:t>Impairment</w:t>
      </w:r>
      <w:bookmarkEnd w:id="218"/>
      <w:bookmarkEnd w:id="219"/>
      <w:bookmarkEnd w:id="220"/>
      <w:bookmarkEnd w:id="221"/>
      <w:proofErr w:type="spellEnd"/>
    </w:p>
    <w:p w14:paraId="4C123F9D" w14:textId="65618608" w:rsidR="00EE2E84" w:rsidRPr="00E861DF" w:rsidRDefault="00F91053" w:rsidP="00AC7358">
      <w:pPr>
        <w:spacing w:before="120" w:after="240" w:line="360" w:lineRule="auto"/>
        <w:rPr>
          <w:rFonts w:ascii="Times New Roman" w:hAnsi="Times New Roman" w:cs="Times New Roman"/>
          <w:sz w:val="24"/>
          <w:szCs w:val="24"/>
        </w:rPr>
      </w:pPr>
      <w:r w:rsidRPr="00F91053">
        <w:rPr>
          <w:noProof/>
        </w:rPr>
        <w:drawing>
          <wp:inline distT="0" distB="0" distL="0" distR="0" wp14:anchorId="70AAD7F0" wp14:editId="7F69667C">
            <wp:extent cx="4895850" cy="1082241"/>
            <wp:effectExtent l="0" t="0" r="0" b="3810"/>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21473" cy="1087905"/>
                    </a:xfrm>
                    <a:prstGeom prst="rect">
                      <a:avLst/>
                    </a:prstGeom>
                    <a:noFill/>
                    <a:ln>
                      <a:noFill/>
                    </a:ln>
                  </pic:spPr>
                </pic:pic>
              </a:graphicData>
            </a:graphic>
          </wp:inline>
        </w:drawing>
      </w:r>
    </w:p>
    <w:p w14:paraId="07EFA4D3" w14:textId="3CE394B7" w:rsidR="00A92ED0" w:rsidRPr="00E861DF" w:rsidRDefault="004E03D2" w:rsidP="00A92ED0">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A </w:t>
      </w:r>
      <w:r w:rsidR="006E6699" w:rsidRPr="00E861DF">
        <w:rPr>
          <w:rFonts w:ascii="Times New Roman" w:hAnsi="Times New Roman" w:cs="Times New Roman"/>
          <w:sz w:val="24"/>
          <w:szCs w:val="24"/>
        </w:rPr>
        <w:t>d</w:t>
      </w:r>
      <w:r w:rsidRPr="00E861DF">
        <w:rPr>
          <w:rFonts w:ascii="Times New Roman" w:hAnsi="Times New Roman" w:cs="Times New Roman"/>
          <w:sz w:val="24"/>
          <w:szCs w:val="24"/>
        </w:rPr>
        <w:t xml:space="preserve">epreciação e </w:t>
      </w:r>
      <w:r w:rsidR="006E6699" w:rsidRPr="00E861DF">
        <w:rPr>
          <w:rFonts w:ascii="Times New Roman" w:hAnsi="Times New Roman" w:cs="Times New Roman"/>
          <w:sz w:val="24"/>
          <w:szCs w:val="24"/>
        </w:rPr>
        <w:t>a</w:t>
      </w:r>
      <w:r w:rsidRPr="00E861DF">
        <w:rPr>
          <w:rFonts w:ascii="Times New Roman" w:hAnsi="Times New Roman" w:cs="Times New Roman"/>
          <w:sz w:val="24"/>
          <w:szCs w:val="24"/>
        </w:rPr>
        <w:t xml:space="preserve">mortização </w:t>
      </w:r>
      <w:r w:rsidR="00191290" w:rsidRPr="00E861DF">
        <w:rPr>
          <w:rFonts w:ascii="Times New Roman" w:hAnsi="Times New Roman" w:cs="Times New Roman"/>
          <w:sz w:val="24"/>
          <w:szCs w:val="24"/>
        </w:rPr>
        <w:t>representam a</w:t>
      </w:r>
      <w:r w:rsidR="002811F2" w:rsidRPr="00E861DF">
        <w:rPr>
          <w:rFonts w:ascii="Times New Roman" w:hAnsi="Times New Roman" w:cs="Times New Roman"/>
          <w:sz w:val="24"/>
          <w:szCs w:val="24"/>
        </w:rPr>
        <w:t xml:space="preserve"> perda de valor de um </w:t>
      </w:r>
      <w:r w:rsidR="00FE291B" w:rsidRPr="00E861DF">
        <w:rPr>
          <w:rFonts w:ascii="Times New Roman" w:hAnsi="Times New Roman" w:cs="Times New Roman"/>
          <w:sz w:val="24"/>
          <w:szCs w:val="24"/>
        </w:rPr>
        <w:t>imobilizado/intangível</w:t>
      </w:r>
      <w:r w:rsidR="002811F2" w:rsidRPr="00E861DF">
        <w:rPr>
          <w:rFonts w:ascii="Times New Roman" w:hAnsi="Times New Roman" w:cs="Times New Roman"/>
          <w:sz w:val="24"/>
          <w:szCs w:val="24"/>
        </w:rPr>
        <w:t xml:space="preserve"> decorrente de seu uso, do desgaste natural ou de sua obsolescência</w:t>
      </w:r>
      <w:r w:rsidR="006E6699" w:rsidRPr="00E861DF">
        <w:rPr>
          <w:rFonts w:ascii="Times New Roman" w:hAnsi="Times New Roman" w:cs="Times New Roman"/>
          <w:sz w:val="24"/>
          <w:szCs w:val="24"/>
        </w:rPr>
        <w:t>. A variação positiva da depreciação decorre do aumento patrimônio e a depreciação linear do ativo imobilizado e inta</w:t>
      </w:r>
      <w:r w:rsidR="0070194D" w:rsidRPr="00E861DF">
        <w:rPr>
          <w:rFonts w:ascii="Times New Roman" w:hAnsi="Times New Roman" w:cs="Times New Roman"/>
          <w:sz w:val="24"/>
          <w:szCs w:val="24"/>
        </w:rPr>
        <w:t>n</w:t>
      </w:r>
      <w:r w:rsidR="006E6699" w:rsidRPr="00E861DF">
        <w:rPr>
          <w:rFonts w:ascii="Times New Roman" w:hAnsi="Times New Roman" w:cs="Times New Roman"/>
          <w:sz w:val="24"/>
          <w:szCs w:val="24"/>
        </w:rPr>
        <w:t>gível.</w:t>
      </w:r>
    </w:p>
    <w:p w14:paraId="55171D1F" w14:textId="5AC149E6" w:rsidR="00654F96" w:rsidRDefault="00654F96" w:rsidP="001C0D8F">
      <w:pPr>
        <w:pStyle w:val="Ttulo1"/>
        <w:numPr>
          <w:ilvl w:val="2"/>
          <w:numId w:val="17"/>
        </w:numPr>
        <w:spacing w:before="0" w:after="120"/>
        <w:jc w:val="both"/>
        <w:rPr>
          <w:rFonts w:ascii="Times New Roman" w:hAnsi="Times New Roman" w:cs="Times New Roman"/>
          <w:b/>
          <w:color w:val="auto"/>
          <w:sz w:val="24"/>
          <w:szCs w:val="24"/>
        </w:rPr>
      </w:pPr>
      <w:bookmarkStart w:id="222" w:name="_Toc65000097"/>
      <w:bookmarkStart w:id="223" w:name="_Toc65000182"/>
      <w:bookmarkStart w:id="224" w:name="_Toc65000255"/>
      <w:bookmarkStart w:id="225" w:name="_Toc113638563"/>
      <w:r w:rsidRPr="00390BC6">
        <w:rPr>
          <w:rFonts w:ascii="Times New Roman" w:hAnsi="Times New Roman" w:cs="Times New Roman"/>
          <w:b/>
          <w:color w:val="auto"/>
          <w:sz w:val="24"/>
          <w:szCs w:val="24"/>
        </w:rPr>
        <w:t>Perdas Involuntárias e Desfazimentos</w:t>
      </w:r>
      <w:bookmarkEnd w:id="225"/>
    </w:p>
    <w:p w14:paraId="443CF3FE" w14:textId="17281FF6" w:rsidR="00390BC6" w:rsidRDefault="00F91053" w:rsidP="00390BC6">
      <w:r w:rsidRPr="00F91053">
        <w:rPr>
          <w:noProof/>
        </w:rPr>
        <w:drawing>
          <wp:inline distT="0" distB="0" distL="0" distR="0" wp14:anchorId="47164499" wp14:editId="63728BD3">
            <wp:extent cx="5104081" cy="581025"/>
            <wp:effectExtent l="0" t="0" r="1905" b="0"/>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27381" cy="583677"/>
                    </a:xfrm>
                    <a:prstGeom prst="rect">
                      <a:avLst/>
                    </a:prstGeom>
                    <a:noFill/>
                    <a:ln>
                      <a:noFill/>
                    </a:ln>
                  </pic:spPr>
                </pic:pic>
              </a:graphicData>
            </a:graphic>
          </wp:inline>
        </w:drawing>
      </w:r>
    </w:p>
    <w:p w14:paraId="0DAC0567" w14:textId="77777777" w:rsidR="0087780C" w:rsidRDefault="0087780C" w:rsidP="0087780C">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Registra o desfazimento físico involuntário de bens móveis, como o que resulta de sinistros, extravio ou outras formas de perdas e até regularização devido a registro de entrada de bens em duplicidade. </w:t>
      </w:r>
    </w:p>
    <w:p w14:paraId="13DD150B" w14:textId="7C8850EA" w:rsidR="00881331" w:rsidRPr="00E861DF" w:rsidRDefault="00CA54A8" w:rsidP="001C0D8F">
      <w:pPr>
        <w:pStyle w:val="Ttulo1"/>
        <w:numPr>
          <w:ilvl w:val="2"/>
          <w:numId w:val="17"/>
        </w:numPr>
        <w:spacing w:before="0" w:after="120"/>
        <w:jc w:val="both"/>
        <w:rPr>
          <w:rFonts w:ascii="Times New Roman" w:hAnsi="Times New Roman" w:cs="Times New Roman"/>
          <w:b/>
          <w:color w:val="auto"/>
          <w:sz w:val="24"/>
          <w:szCs w:val="24"/>
        </w:rPr>
      </w:pPr>
      <w:bookmarkStart w:id="226" w:name="_Toc65000098"/>
      <w:bookmarkStart w:id="227" w:name="_Toc65000183"/>
      <w:bookmarkStart w:id="228" w:name="_Toc65000256"/>
      <w:bookmarkStart w:id="229" w:name="_Toc113638564"/>
      <w:bookmarkEnd w:id="222"/>
      <w:bookmarkEnd w:id="223"/>
      <w:bookmarkEnd w:id="224"/>
      <w:r w:rsidRPr="00E861DF">
        <w:rPr>
          <w:rFonts w:ascii="Times New Roman" w:hAnsi="Times New Roman" w:cs="Times New Roman"/>
          <w:b/>
          <w:color w:val="auto"/>
          <w:sz w:val="24"/>
          <w:szCs w:val="24"/>
        </w:rPr>
        <w:t>Despesas Tributárias</w:t>
      </w:r>
      <w:bookmarkEnd w:id="226"/>
      <w:bookmarkEnd w:id="227"/>
      <w:bookmarkEnd w:id="228"/>
      <w:bookmarkEnd w:id="229"/>
    </w:p>
    <w:p w14:paraId="43F1A922" w14:textId="0A7DD4A7" w:rsidR="00E62FE9" w:rsidRPr="00E861DF" w:rsidRDefault="0010318B" w:rsidP="00AC7358">
      <w:pPr>
        <w:spacing w:before="120" w:after="240"/>
        <w:rPr>
          <w:rFonts w:ascii="Times New Roman" w:hAnsi="Times New Roman" w:cs="Times New Roman"/>
          <w:sz w:val="24"/>
          <w:szCs w:val="24"/>
        </w:rPr>
      </w:pPr>
      <w:r w:rsidRPr="0010318B">
        <w:rPr>
          <w:noProof/>
        </w:rPr>
        <w:drawing>
          <wp:inline distT="0" distB="0" distL="0" distR="0" wp14:anchorId="2592821D" wp14:editId="4E9D6C76">
            <wp:extent cx="5103495" cy="1862328"/>
            <wp:effectExtent l="0" t="0" r="1905" b="5080"/>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15200" cy="1866599"/>
                    </a:xfrm>
                    <a:prstGeom prst="rect">
                      <a:avLst/>
                    </a:prstGeom>
                    <a:noFill/>
                    <a:ln>
                      <a:noFill/>
                    </a:ln>
                  </pic:spPr>
                </pic:pic>
              </a:graphicData>
            </a:graphic>
          </wp:inline>
        </w:drawing>
      </w:r>
    </w:p>
    <w:p w14:paraId="51118E08" w14:textId="7F9AD52B" w:rsidR="00C2690C" w:rsidRPr="00E861DF" w:rsidRDefault="00C2690C" w:rsidP="001C0D8F">
      <w:pPr>
        <w:pStyle w:val="PargrafodaLista"/>
        <w:numPr>
          <w:ilvl w:val="0"/>
          <w:numId w:val="9"/>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Taxa</w:t>
      </w:r>
      <w:r w:rsidRPr="00E861DF">
        <w:rPr>
          <w:rFonts w:ascii="Times New Roman" w:hAnsi="Times New Roman" w:cs="Times New Roman"/>
          <w:sz w:val="24"/>
          <w:szCs w:val="24"/>
        </w:rPr>
        <w:t>s</w:t>
      </w:r>
      <w:r w:rsidR="009B03FB" w:rsidRPr="00E861DF">
        <w:rPr>
          <w:rFonts w:ascii="Times New Roman" w:hAnsi="Times New Roman" w:cs="Times New Roman"/>
          <w:sz w:val="24"/>
          <w:szCs w:val="24"/>
        </w:rPr>
        <w:t xml:space="preserve"> – Despesa com </w:t>
      </w:r>
      <w:r w:rsidR="00D51105" w:rsidRPr="00E861DF">
        <w:rPr>
          <w:rFonts w:ascii="Times New Roman" w:hAnsi="Times New Roman" w:cs="Times New Roman"/>
          <w:sz w:val="24"/>
          <w:szCs w:val="24"/>
        </w:rPr>
        <w:t>T</w:t>
      </w:r>
      <w:r w:rsidR="009B03FB" w:rsidRPr="00E861DF">
        <w:rPr>
          <w:rFonts w:ascii="Times New Roman" w:hAnsi="Times New Roman" w:cs="Times New Roman"/>
          <w:sz w:val="24"/>
          <w:szCs w:val="24"/>
        </w:rPr>
        <w:t xml:space="preserve">axa </w:t>
      </w:r>
      <w:r w:rsidR="00D51105" w:rsidRPr="00E861DF">
        <w:rPr>
          <w:rFonts w:ascii="Times New Roman" w:hAnsi="Times New Roman" w:cs="Times New Roman"/>
          <w:sz w:val="24"/>
          <w:szCs w:val="24"/>
        </w:rPr>
        <w:t>de limpeza pública, fiscalização e funcionamento, alvarás de funcionamento, fiscalização sanitária, análise de projetos e outas taxas.</w:t>
      </w:r>
    </w:p>
    <w:p w14:paraId="31D36DC8" w14:textId="56EFA6E3" w:rsidR="00C2690C" w:rsidRPr="00E861DF" w:rsidRDefault="00D51105" w:rsidP="001C0D8F">
      <w:pPr>
        <w:pStyle w:val="PargrafodaLista"/>
        <w:numPr>
          <w:ilvl w:val="0"/>
          <w:numId w:val="9"/>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IPTU</w:t>
      </w:r>
      <w:r w:rsidRPr="00E861DF">
        <w:rPr>
          <w:rFonts w:ascii="Times New Roman" w:hAnsi="Times New Roman" w:cs="Times New Roman"/>
          <w:sz w:val="24"/>
          <w:szCs w:val="24"/>
        </w:rPr>
        <w:t xml:space="preserve"> – Apropriação da despesa de imposto sobre a propriedade predial e territorial Urbano.</w:t>
      </w:r>
    </w:p>
    <w:p w14:paraId="550D17F1" w14:textId="5066ACFB" w:rsidR="00CF115E" w:rsidRPr="00E861DF" w:rsidRDefault="00133B74" w:rsidP="001C0D8F">
      <w:pPr>
        <w:pStyle w:val="PargrafodaLista"/>
        <w:numPr>
          <w:ilvl w:val="0"/>
          <w:numId w:val="9"/>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IPVA</w:t>
      </w:r>
      <w:r w:rsidR="00CF115E" w:rsidRPr="00E861DF">
        <w:rPr>
          <w:rFonts w:ascii="Times New Roman" w:hAnsi="Times New Roman" w:cs="Times New Roman"/>
          <w:sz w:val="24"/>
          <w:szCs w:val="24"/>
        </w:rPr>
        <w:t xml:space="preserve"> – Apropriação de despesa com imposto sobre a propriedade de veículos automotores</w:t>
      </w:r>
      <w:r w:rsidR="003C7BAC" w:rsidRPr="00E861DF">
        <w:rPr>
          <w:rFonts w:ascii="Times New Roman" w:hAnsi="Times New Roman" w:cs="Times New Roman"/>
          <w:sz w:val="24"/>
          <w:szCs w:val="24"/>
        </w:rPr>
        <w:t>.</w:t>
      </w:r>
      <w:r w:rsidR="00CF115E" w:rsidRPr="00E861DF">
        <w:rPr>
          <w:rFonts w:ascii="Times New Roman" w:hAnsi="Times New Roman" w:cs="Times New Roman"/>
          <w:sz w:val="24"/>
          <w:szCs w:val="24"/>
        </w:rPr>
        <w:t xml:space="preserve"> </w:t>
      </w:r>
    </w:p>
    <w:p w14:paraId="17274DC0" w14:textId="29EB5F28" w:rsidR="00C2690C" w:rsidRPr="00E861DF" w:rsidRDefault="00C2690C" w:rsidP="001C0D8F">
      <w:pPr>
        <w:pStyle w:val="PargrafodaLista"/>
        <w:numPr>
          <w:ilvl w:val="0"/>
          <w:numId w:val="9"/>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 xml:space="preserve">Obrigações </w:t>
      </w:r>
      <w:r w:rsidR="00F912D4" w:rsidRPr="00E861DF">
        <w:rPr>
          <w:rFonts w:ascii="Times New Roman" w:hAnsi="Times New Roman" w:cs="Times New Roman"/>
          <w:b/>
          <w:bCs/>
          <w:sz w:val="24"/>
          <w:szCs w:val="24"/>
        </w:rPr>
        <w:t xml:space="preserve">Patronais </w:t>
      </w:r>
      <w:r w:rsidRPr="00E861DF">
        <w:rPr>
          <w:rFonts w:ascii="Times New Roman" w:hAnsi="Times New Roman" w:cs="Times New Roman"/>
          <w:b/>
          <w:bCs/>
          <w:sz w:val="24"/>
          <w:szCs w:val="24"/>
        </w:rPr>
        <w:t>s/</w:t>
      </w:r>
      <w:r w:rsidR="007059F4" w:rsidRPr="00E861DF">
        <w:rPr>
          <w:rFonts w:ascii="Times New Roman" w:hAnsi="Times New Roman" w:cs="Times New Roman"/>
          <w:b/>
          <w:bCs/>
          <w:sz w:val="24"/>
          <w:szCs w:val="24"/>
        </w:rPr>
        <w:t>Serviços</w:t>
      </w:r>
      <w:r w:rsidR="007059F4" w:rsidRPr="00E861DF">
        <w:rPr>
          <w:rFonts w:ascii="Times New Roman" w:hAnsi="Times New Roman" w:cs="Times New Roman"/>
          <w:sz w:val="24"/>
          <w:szCs w:val="24"/>
        </w:rPr>
        <w:t xml:space="preserve"> </w:t>
      </w:r>
      <w:r w:rsidR="00174D6D" w:rsidRPr="00E861DF">
        <w:rPr>
          <w:rFonts w:ascii="Times New Roman" w:hAnsi="Times New Roman" w:cs="Times New Roman"/>
          <w:sz w:val="24"/>
          <w:szCs w:val="24"/>
        </w:rPr>
        <w:t>- Apropriação</w:t>
      </w:r>
      <w:r w:rsidR="00CF115E" w:rsidRPr="00E861DF">
        <w:rPr>
          <w:rFonts w:ascii="Times New Roman" w:hAnsi="Times New Roman" w:cs="Times New Roman"/>
          <w:sz w:val="24"/>
          <w:szCs w:val="24"/>
        </w:rPr>
        <w:t xml:space="preserve"> de imposto patronal de pessoa física.</w:t>
      </w:r>
    </w:p>
    <w:p w14:paraId="33B52CE4" w14:textId="22821382" w:rsidR="00C2690C" w:rsidRPr="00E861DF" w:rsidRDefault="00C2690C" w:rsidP="001C0D8F">
      <w:pPr>
        <w:pStyle w:val="PargrafodaLista"/>
        <w:numPr>
          <w:ilvl w:val="0"/>
          <w:numId w:val="9"/>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Contrib</w:t>
      </w:r>
      <w:r w:rsidR="00CF115E" w:rsidRPr="00E861DF">
        <w:rPr>
          <w:rFonts w:ascii="Times New Roman" w:hAnsi="Times New Roman" w:cs="Times New Roman"/>
          <w:b/>
          <w:bCs/>
          <w:sz w:val="24"/>
          <w:szCs w:val="24"/>
        </w:rPr>
        <w:t>uição p/Serviço de Iluminação pú</w:t>
      </w:r>
      <w:r w:rsidRPr="00E861DF">
        <w:rPr>
          <w:rFonts w:ascii="Times New Roman" w:hAnsi="Times New Roman" w:cs="Times New Roman"/>
          <w:b/>
          <w:bCs/>
          <w:sz w:val="24"/>
          <w:szCs w:val="24"/>
        </w:rPr>
        <w:t>blica</w:t>
      </w:r>
      <w:r w:rsidR="00CF115E" w:rsidRPr="00E861DF">
        <w:rPr>
          <w:rFonts w:ascii="Times New Roman" w:hAnsi="Times New Roman" w:cs="Times New Roman"/>
          <w:sz w:val="24"/>
          <w:szCs w:val="24"/>
        </w:rPr>
        <w:t xml:space="preserve"> – apropriação de despesa de contribuição de iluminação pública.</w:t>
      </w:r>
    </w:p>
    <w:p w14:paraId="73331660" w14:textId="451A176D" w:rsidR="00647510" w:rsidRPr="00E861DF" w:rsidRDefault="004A48B2" w:rsidP="001C0D8F">
      <w:pPr>
        <w:pStyle w:val="PargrafodaLista"/>
        <w:numPr>
          <w:ilvl w:val="0"/>
          <w:numId w:val="9"/>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Imposto de Renda</w:t>
      </w:r>
      <w:r w:rsidR="00D37E53" w:rsidRPr="00E861DF">
        <w:rPr>
          <w:rFonts w:ascii="Times New Roman" w:hAnsi="Times New Roman" w:cs="Times New Roman"/>
          <w:sz w:val="24"/>
          <w:szCs w:val="24"/>
        </w:rPr>
        <w:t xml:space="preserve"> </w:t>
      </w:r>
      <w:r w:rsidR="001342FD" w:rsidRPr="00E861DF">
        <w:rPr>
          <w:rFonts w:ascii="Times New Roman" w:hAnsi="Times New Roman" w:cs="Times New Roman"/>
          <w:sz w:val="24"/>
          <w:szCs w:val="24"/>
        </w:rPr>
        <w:t>–</w:t>
      </w:r>
      <w:r w:rsidRPr="00E861DF">
        <w:rPr>
          <w:rFonts w:ascii="Times New Roman" w:hAnsi="Times New Roman" w:cs="Times New Roman"/>
          <w:sz w:val="24"/>
          <w:szCs w:val="24"/>
        </w:rPr>
        <w:t xml:space="preserve"> </w:t>
      </w:r>
      <w:r w:rsidR="001342FD" w:rsidRPr="00E861DF">
        <w:rPr>
          <w:rFonts w:ascii="Times New Roman" w:hAnsi="Times New Roman" w:cs="Times New Roman"/>
          <w:sz w:val="24"/>
          <w:szCs w:val="24"/>
        </w:rPr>
        <w:t xml:space="preserve">Pagamento de tributo sobre remessa de recurso ao exterior (pagamento no exterior). </w:t>
      </w:r>
    </w:p>
    <w:p w14:paraId="337CC9E3" w14:textId="31B4A6EA" w:rsidR="00D37E53" w:rsidRPr="00E861DF" w:rsidRDefault="004A48B2" w:rsidP="001C0D8F">
      <w:pPr>
        <w:pStyle w:val="PargrafodaLista"/>
        <w:numPr>
          <w:ilvl w:val="0"/>
          <w:numId w:val="9"/>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lastRenderedPageBreak/>
        <w:t>Imposto sobre Operações Financeiras</w:t>
      </w:r>
      <w:r w:rsidR="00D37E53" w:rsidRPr="00E861DF">
        <w:rPr>
          <w:rFonts w:ascii="Times New Roman" w:hAnsi="Times New Roman" w:cs="Times New Roman"/>
          <w:sz w:val="24"/>
          <w:szCs w:val="24"/>
        </w:rPr>
        <w:t xml:space="preserve"> –</w:t>
      </w:r>
      <w:r w:rsidR="001342FD" w:rsidRPr="00E861DF">
        <w:rPr>
          <w:rFonts w:ascii="Times New Roman" w:hAnsi="Times New Roman" w:cs="Times New Roman"/>
          <w:sz w:val="24"/>
          <w:szCs w:val="24"/>
        </w:rPr>
        <w:t xml:space="preserve"> Pagamento de tributo sobre remessa de recurso ao exterior (pagamento no exterior).</w:t>
      </w:r>
    </w:p>
    <w:p w14:paraId="1CDCCFB9" w14:textId="7F5D5749" w:rsidR="008347E2" w:rsidRDefault="00F31113" w:rsidP="001C0D8F">
      <w:pPr>
        <w:pStyle w:val="Ttulo1"/>
        <w:numPr>
          <w:ilvl w:val="2"/>
          <w:numId w:val="17"/>
        </w:numPr>
        <w:spacing w:before="0" w:after="120"/>
        <w:jc w:val="both"/>
        <w:rPr>
          <w:rFonts w:ascii="Times New Roman" w:hAnsi="Times New Roman" w:cs="Times New Roman"/>
          <w:b/>
          <w:color w:val="auto"/>
          <w:sz w:val="24"/>
          <w:szCs w:val="24"/>
        </w:rPr>
      </w:pPr>
      <w:bookmarkStart w:id="230" w:name="_Toc65000099"/>
      <w:bookmarkStart w:id="231" w:name="_Toc65000184"/>
      <w:bookmarkStart w:id="232" w:name="_Toc65000257"/>
      <w:bookmarkStart w:id="233" w:name="_Toc113638565"/>
      <w:r w:rsidRPr="00E861DF">
        <w:rPr>
          <w:rFonts w:ascii="Times New Roman" w:hAnsi="Times New Roman" w:cs="Times New Roman"/>
          <w:b/>
          <w:color w:val="auto"/>
          <w:sz w:val="24"/>
          <w:szCs w:val="24"/>
        </w:rPr>
        <w:t>Outras</w:t>
      </w:r>
      <w:r w:rsidR="008347E2" w:rsidRPr="00E861DF">
        <w:rPr>
          <w:rFonts w:ascii="Times New Roman" w:hAnsi="Times New Roman" w:cs="Times New Roman"/>
          <w:b/>
          <w:color w:val="auto"/>
          <w:sz w:val="24"/>
          <w:szCs w:val="24"/>
        </w:rPr>
        <w:t xml:space="preserve"> Despesas Operacionais</w:t>
      </w:r>
      <w:bookmarkEnd w:id="230"/>
      <w:bookmarkEnd w:id="231"/>
      <w:bookmarkEnd w:id="232"/>
      <w:bookmarkEnd w:id="233"/>
    </w:p>
    <w:p w14:paraId="3092C7C4" w14:textId="6641C447" w:rsidR="00EE2E84" w:rsidRPr="00E861DF" w:rsidRDefault="0010318B" w:rsidP="009C0E84">
      <w:pPr>
        <w:tabs>
          <w:tab w:val="left" w:pos="611"/>
          <w:tab w:val="left" w:pos="3450"/>
        </w:tabs>
        <w:spacing w:before="120" w:after="240" w:line="360" w:lineRule="auto"/>
        <w:rPr>
          <w:rFonts w:ascii="Times New Roman" w:hAnsi="Times New Roman" w:cs="Times New Roman"/>
          <w:sz w:val="24"/>
          <w:szCs w:val="24"/>
        </w:rPr>
      </w:pPr>
      <w:r w:rsidRPr="0010318B">
        <w:rPr>
          <w:noProof/>
        </w:rPr>
        <w:drawing>
          <wp:inline distT="0" distB="0" distL="0" distR="0" wp14:anchorId="244EDD3A" wp14:editId="48082151">
            <wp:extent cx="4903839" cy="1066800"/>
            <wp:effectExtent l="0" t="0" r="0" b="0"/>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08944" cy="1067911"/>
                    </a:xfrm>
                    <a:prstGeom prst="rect">
                      <a:avLst/>
                    </a:prstGeom>
                    <a:noFill/>
                    <a:ln>
                      <a:noFill/>
                    </a:ln>
                  </pic:spPr>
                </pic:pic>
              </a:graphicData>
            </a:graphic>
          </wp:inline>
        </w:drawing>
      </w:r>
    </w:p>
    <w:p w14:paraId="45B64687" w14:textId="2FEFF48A" w:rsidR="00BC6660" w:rsidRPr="00E861DF" w:rsidRDefault="00BC6660" w:rsidP="00BC6660">
      <w:pPr>
        <w:pStyle w:val="PargrafodaLista"/>
        <w:numPr>
          <w:ilvl w:val="0"/>
          <w:numId w:val="5"/>
        </w:numPr>
        <w:spacing w:line="360" w:lineRule="auto"/>
        <w:ind w:left="357" w:hanging="357"/>
        <w:rPr>
          <w:rFonts w:ascii="Times New Roman" w:hAnsi="Times New Roman" w:cs="Times New Roman"/>
          <w:sz w:val="24"/>
          <w:szCs w:val="24"/>
        </w:rPr>
      </w:pPr>
      <w:r w:rsidRPr="00E861DF">
        <w:rPr>
          <w:rFonts w:ascii="Times New Roman" w:hAnsi="Times New Roman" w:cs="Times New Roman"/>
          <w:b/>
          <w:bCs/>
          <w:sz w:val="24"/>
          <w:szCs w:val="24"/>
        </w:rPr>
        <w:t>Bolsa de estudos no país e Auxílio a Pesquisadores</w:t>
      </w:r>
      <w:r w:rsidRPr="00E861DF">
        <w:rPr>
          <w:rFonts w:ascii="Times New Roman" w:hAnsi="Times New Roman" w:cs="Times New Roman"/>
          <w:sz w:val="24"/>
          <w:szCs w:val="24"/>
        </w:rPr>
        <w:t xml:space="preserve"> - Auxílio financeiro a pesquisador e a estudante para desenvolvimento de projeto nos HU – Hospitais Universitários.</w:t>
      </w:r>
      <w:r w:rsidR="009F77F5" w:rsidRPr="00E861DF">
        <w:rPr>
          <w:rFonts w:ascii="Times New Roman" w:hAnsi="Times New Roman" w:cs="Times New Roman"/>
          <w:sz w:val="24"/>
          <w:szCs w:val="24"/>
        </w:rPr>
        <w:t xml:space="preserve"> </w:t>
      </w:r>
    </w:p>
    <w:p w14:paraId="5E9D28FE" w14:textId="77777777" w:rsidR="00BC6660" w:rsidRPr="00E861DF" w:rsidRDefault="00BC6660" w:rsidP="00BC6660">
      <w:pPr>
        <w:pStyle w:val="PargrafodaLista"/>
        <w:numPr>
          <w:ilvl w:val="0"/>
          <w:numId w:val="5"/>
        </w:numPr>
        <w:spacing w:before="120" w:after="240" w:line="360" w:lineRule="auto"/>
        <w:ind w:left="425" w:hanging="357"/>
        <w:jc w:val="both"/>
        <w:rPr>
          <w:rFonts w:ascii="Times New Roman" w:hAnsi="Times New Roman" w:cs="Times New Roman"/>
          <w:sz w:val="24"/>
          <w:szCs w:val="24"/>
        </w:rPr>
      </w:pPr>
      <w:r w:rsidRPr="00E861DF">
        <w:rPr>
          <w:rFonts w:ascii="Times New Roman" w:hAnsi="Times New Roman" w:cs="Times New Roman"/>
          <w:b/>
          <w:bCs/>
          <w:sz w:val="24"/>
          <w:szCs w:val="24"/>
        </w:rPr>
        <w:t>Indenizações</w:t>
      </w:r>
      <w:r w:rsidRPr="00E861DF">
        <w:rPr>
          <w:rFonts w:ascii="Times New Roman" w:hAnsi="Times New Roman" w:cs="Times New Roman"/>
          <w:sz w:val="24"/>
          <w:szCs w:val="24"/>
        </w:rPr>
        <w:t xml:space="preserve"> – Representa o reembolso a empregados por pagamento de despesas da EBSERH, ressarcimento de transporte mobiliário de empregado movimentado por interesse da empresa e outros ressarcimentos.</w:t>
      </w:r>
    </w:p>
    <w:p w14:paraId="122BCD91" w14:textId="0BDA5ACD" w:rsidR="006752AC" w:rsidRDefault="006752AC" w:rsidP="003B159A">
      <w:pPr>
        <w:pStyle w:val="PargrafodaLista"/>
        <w:numPr>
          <w:ilvl w:val="0"/>
          <w:numId w:val="5"/>
        </w:numPr>
        <w:spacing w:before="120" w:after="240" w:line="360" w:lineRule="auto"/>
        <w:ind w:left="425" w:hanging="357"/>
        <w:jc w:val="both"/>
        <w:rPr>
          <w:rFonts w:ascii="Times New Roman" w:hAnsi="Times New Roman" w:cs="Times New Roman"/>
          <w:sz w:val="24"/>
          <w:szCs w:val="24"/>
        </w:rPr>
      </w:pPr>
      <w:r w:rsidRPr="00E861DF">
        <w:rPr>
          <w:rFonts w:ascii="Times New Roman" w:hAnsi="Times New Roman" w:cs="Times New Roman"/>
          <w:b/>
          <w:bCs/>
          <w:sz w:val="24"/>
          <w:szCs w:val="24"/>
        </w:rPr>
        <w:t>Restituições</w:t>
      </w:r>
      <w:r w:rsidRPr="00E861DF">
        <w:rPr>
          <w:rFonts w:ascii="Times New Roman" w:hAnsi="Times New Roman" w:cs="Times New Roman"/>
          <w:sz w:val="24"/>
          <w:szCs w:val="24"/>
        </w:rPr>
        <w:t xml:space="preserve"> - </w:t>
      </w:r>
      <w:r w:rsidR="00FD4119" w:rsidRPr="00E861DF">
        <w:rPr>
          <w:rFonts w:ascii="Times New Roman" w:hAnsi="Times New Roman" w:cs="Times New Roman"/>
          <w:sz w:val="24"/>
          <w:szCs w:val="24"/>
        </w:rPr>
        <w:t>Compreende pagamentos de reembolso de despesas e devolução de financeiro</w:t>
      </w:r>
      <w:r w:rsidR="00A66EF1" w:rsidRPr="00E861DF">
        <w:rPr>
          <w:rFonts w:ascii="Times New Roman" w:hAnsi="Times New Roman" w:cs="Times New Roman"/>
          <w:sz w:val="24"/>
          <w:szCs w:val="24"/>
        </w:rPr>
        <w:t xml:space="preserve"> a parceiros para execução de termo de cooperação técnica.</w:t>
      </w:r>
    </w:p>
    <w:p w14:paraId="24313013" w14:textId="443DAAE4" w:rsidR="00A31042" w:rsidRDefault="00CD2CA2" w:rsidP="00A31042">
      <w:pPr>
        <w:pStyle w:val="PargrafodaLista"/>
        <w:numPr>
          <w:ilvl w:val="0"/>
          <w:numId w:val="5"/>
        </w:numPr>
        <w:spacing w:before="120" w:after="240" w:line="360" w:lineRule="auto"/>
        <w:ind w:left="425" w:hanging="357"/>
        <w:jc w:val="both"/>
        <w:rPr>
          <w:rFonts w:ascii="Times New Roman" w:hAnsi="Times New Roman" w:cs="Times New Roman"/>
          <w:sz w:val="24"/>
          <w:szCs w:val="24"/>
        </w:rPr>
      </w:pPr>
      <w:r w:rsidRPr="00A31042">
        <w:rPr>
          <w:rFonts w:ascii="Times New Roman" w:hAnsi="Times New Roman" w:cs="Times New Roman"/>
          <w:b/>
          <w:bCs/>
          <w:sz w:val="24"/>
          <w:szCs w:val="24"/>
        </w:rPr>
        <w:t xml:space="preserve">Contribuições </w:t>
      </w:r>
      <w:r w:rsidRPr="00A31042">
        <w:rPr>
          <w:rFonts w:ascii="Times New Roman" w:hAnsi="Times New Roman" w:cs="Times New Roman"/>
          <w:sz w:val="24"/>
          <w:szCs w:val="24"/>
        </w:rPr>
        <w:t xml:space="preserve">- </w:t>
      </w:r>
      <w:bookmarkStart w:id="234" w:name="_Toc65000100"/>
      <w:bookmarkStart w:id="235" w:name="_Toc65000185"/>
      <w:bookmarkStart w:id="236" w:name="_Toc65000258"/>
      <w:r w:rsidR="00A31042" w:rsidRPr="00A31042">
        <w:rPr>
          <w:rFonts w:ascii="Times New Roman" w:hAnsi="Times New Roman" w:cs="Times New Roman"/>
          <w:sz w:val="24"/>
          <w:szCs w:val="24"/>
        </w:rPr>
        <w:t xml:space="preserve">registra o valor utilizado para transferências correntes e de capital aos entes da federação e a entidades privadas sem fins lucrativos, exceto para os serviços essenciais de assistência social, </w:t>
      </w:r>
      <w:r w:rsidR="008F174F" w:rsidRPr="00A31042">
        <w:rPr>
          <w:rFonts w:ascii="Times New Roman" w:hAnsi="Times New Roman" w:cs="Times New Roman"/>
          <w:sz w:val="24"/>
          <w:szCs w:val="24"/>
        </w:rPr>
        <w:t>médica</w:t>
      </w:r>
      <w:r w:rsidR="00A31042" w:rsidRPr="00A31042">
        <w:rPr>
          <w:rFonts w:ascii="Times New Roman" w:hAnsi="Times New Roman" w:cs="Times New Roman"/>
          <w:sz w:val="24"/>
          <w:szCs w:val="24"/>
        </w:rPr>
        <w:t xml:space="preserve"> e educacional.</w:t>
      </w:r>
      <w:r w:rsidR="008F174F">
        <w:rPr>
          <w:rFonts w:ascii="Times New Roman" w:hAnsi="Times New Roman" w:cs="Times New Roman"/>
          <w:sz w:val="24"/>
          <w:szCs w:val="24"/>
        </w:rPr>
        <w:t xml:space="preserve"> No caso concreto registrou-se a despesa com anuidade para filiação em instituição de pesquisa neonatais e despesa com entidades representativas de classe.</w:t>
      </w:r>
      <w:r w:rsidR="00A31042" w:rsidRPr="00A31042">
        <w:rPr>
          <w:rFonts w:ascii="Times New Roman" w:hAnsi="Times New Roman" w:cs="Times New Roman"/>
          <w:sz w:val="24"/>
          <w:szCs w:val="24"/>
        </w:rPr>
        <w:t xml:space="preserve">     </w:t>
      </w:r>
    </w:p>
    <w:p w14:paraId="6112970D" w14:textId="64C2B6D4" w:rsidR="00A31042" w:rsidRPr="00A31042" w:rsidRDefault="00A31042" w:rsidP="008F174F">
      <w:pPr>
        <w:pStyle w:val="PargrafodaLista"/>
        <w:spacing w:before="120" w:after="240" w:line="360" w:lineRule="auto"/>
        <w:ind w:left="425"/>
        <w:jc w:val="both"/>
        <w:rPr>
          <w:rFonts w:ascii="Times New Roman" w:hAnsi="Times New Roman" w:cs="Times New Roman"/>
          <w:sz w:val="24"/>
          <w:szCs w:val="24"/>
        </w:rPr>
      </w:pPr>
      <w:r w:rsidRPr="00A31042">
        <w:rPr>
          <w:rFonts w:ascii="Times New Roman" w:hAnsi="Times New Roman" w:cs="Times New Roman"/>
          <w:sz w:val="24"/>
          <w:szCs w:val="24"/>
        </w:rPr>
        <w:t xml:space="preserve">                                                </w:t>
      </w:r>
    </w:p>
    <w:p w14:paraId="135AE63E" w14:textId="56BE6416" w:rsidR="005E1604" w:rsidRPr="00A31042" w:rsidRDefault="00430C3F" w:rsidP="00BD3289">
      <w:pPr>
        <w:pStyle w:val="PargrafodaLista"/>
        <w:numPr>
          <w:ilvl w:val="2"/>
          <w:numId w:val="17"/>
        </w:numPr>
        <w:spacing w:after="120" w:line="360" w:lineRule="auto"/>
        <w:jc w:val="both"/>
        <w:rPr>
          <w:rFonts w:ascii="Times New Roman" w:hAnsi="Times New Roman" w:cs="Times New Roman"/>
          <w:b/>
          <w:sz w:val="24"/>
          <w:szCs w:val="24"/>
        </w:rPr>
      </w:pPr>
      <w:r w:rsidRPr="00A31042">
        <w:rPr>
          <w:rFonts w:ascii="Times New Roman" w:hAnsi="Times New Roman" w:cs="Times New Roman"/>
          <w:b/>
          <w:sz w:val="24"/>
          <w:szCs w:val="24"/>
        </w:rPr>
        <w:t xml:space="preserve">Receitas </w:t>
      </w:r>
      <w:r w:rsidR="00D21CB5" w:rsidRPr="00A31042">
        <w:rPr>
          <w:rFonts w:ascii="Times New Roman" w:hAnsi="Times New Roman" w:cs="Times New Roman"/>
          <w:b/>
          <w:sz w:val="24"/>
          <w:szCs w:val="24"/>
        </w:rPr>
        <w:t>Financeiras</w:t>
      </w:r>
      <w:bookmarkEnd w:id="234"/>
      <w:bookmarkEnd w:id="235"/>
      <w:bookmarkEnd w:id="236"/>
    </w:p>
    <w:p w14:paraId="1C74FE7D" w14:textId="5D995B51" w:rsidR="00C217CF" w:rsidRPr="00E861DF" w:rsidRDefault="0010318B" w:rsidP="009C0E84">
      <w:pPr>
        <w:spacing w:before="120" w:after="240"/>
        <w:rPr>
          <w:rFonts w:ascii="Times New Roman" w:hAnsi="Times New Roman" w:cs="Times New Roman"/>
          <w:sz w:val="24"/>
          <w:szCs w:val="24"/>
        </w:rPr>
      </w:pPr>
      <w:r w:rsidRPr="0010318B">
        <w:rPr>
          <w:noProof/>
        </w:rPr>
        <w:drawing>
          <wp:inline distT="0" distB="0" distL="0" distR="0" wp14:anchorId="0E09122B" wp14:editId="51639818">
            <wp:extent cx="4933950" cy="725835"/>
            <wp:effectExtent l="0" t="0" r="0" b="0"/>
            <wp:docPr id="7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56730" cy="729186"/>
                    </a:xfrm>
                    <a:prstGeom prst="rect">
                      <a:avLst/>
                    </a:prstGeom>
                    <a:noFill/>
                    <a:ln>
                      <a:noFill/>
                    </a:ln>
                  </pic:spPr>
                </pic:pic>
              </a:graphicData>
            </a:graphic>
          </wp:inline>
        </w:drawing>
      </w:r>
    </w:p>
    <w:p w14:paraId="590A3D3D" w14:textId="2C435702" w:rsidR="00FE05F0" w:rsidRPr="00E861DF" w:rsidRDefault="00133B74" w:rsidP="001C0D8F">
      <w:pPr>
        <w:pStyle w:val="PargrafodaLista"/>
        <w:numPr>
          <w:ilvl w:val="0"/>
          <w:numId w:val="10"/>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Mul</w:t>
      </w:r>
      <w:r w:rsidR="00481C09" w:rsidRPr="00E861DF">
        <w:rPr>
          <w:rFonts w:ascii="Times New Roman" w:hAnsi="Times New Roman" w:cs="Times New Roman"/>
          <w:b/>
          <w:bCs/>
          <w:sz w:val="24"/>
          <w:szCs w:val="24"/>
        </w:rPr>
        <w:t xml:space="preserve">tas </w:t>
      </w:r>
      <w:r w:rsidR="009E28EF" w:rsidRPr="00E861DF">
        <w:rPr>
          <w:rFonts w:ascii="Times New Roman" w:hAnsi="Times New Roman" w:cs="Times New Roman"/>
          <w:b/>
          <w:bCs/>
          <w:sz w:val="24"/>
          <w:szCs w:val="24"/>
        </w:rPr>
        <w:t>Administrativas</w:t>
      </w:r>
      <w:r w:rsidR="005A68BD" w:rsidRPr="00E861DF">
        <w:rPr>
          <w:rFonts w:ascii="Times New Roman" w:hAnsi="Times New Roman" w:cs="Times New Roman"/>
          <w:sz w:val="24"/>
          <w:szCs w:val="24"/>
        </w:rPr>
        <w:t xml:space="preserve"> – </w:t>
      </w:r>
      <w:r w:rsidR="00D21CB5" w:rsidRPr="00E861DF">
        <w:rPr>
          <w:rFonts w:ascii="Times New Roman" w:hAnsi="Times New Roman" w:cs="Times New Roman"/>
          <w:sz w:val="24"/>
          <w:szCs w:val="24"/>
        </w:rPr>
        <w:t>Representa a</w:t>
      </w:r>
      <w:r w:rsidR="00607D7D" w:rsidRPr="00E861DF">
        <w:rPr>
          <w:rFonts w:ascii="Times New Roman" w:hAnsi="Times New Roman" w:cs="Times New Roman"/>
          <w:sz w:val="24"/>
          <w:szCs w:val="24"/>
        </w:rPr>
        <w:t xml:space="preserve"> arrecadação de valores relativos </w:t>
      </w:r>
      <w:r w:rsidR="004C359A" w:rsidRPr="00E861DF">
        <w:rPr>
          <w:rFonts w:ascii="Times New Roman" w:hAnsi="Times New Roman" w:cs="Times New Roman"/>
          <w:sz w:val="24"/>
          <w:szCs w:val="24"/>
        </w:rPr>
        <w:t>à</w:t>
      </w:r>
      <w:r w:rsidR="00607D7D" w:rsidRPr="00E861DF">
        <w:rPr>
          <w:rFonts w:ascii="Times New Roman" w:hAnsi="Times New Roman" w:cs="Times New Roman"/>
          <w:sz w:val="24"/>
          <w:szCs w:val="24"/>
        </w:rPr>
        <w:t xml:space="preserve"> quebra de contrato por parte dos fornecedores de serviço ou material, que por descumprimento de cláusulas contratuais foram autuados e multados.</w:t>
      </w:r>
    </w:p>
    <w:p w14:paraId="5CFB0DA4" w14:textId="77777777" w:rsidR="008B3FE4" w:rsidRPr="00E861DF" w:rsidRDefault="00133B74" w:rsidP="001C0D8F">
      <w:pPr>
        <w:pStyle w:val="PargrafodaLista"/>
        <w:numPr>
          <w:ilvl w:val="0"/>
          <w:numId w:val="10"/>
        </w:numPr>
        <w:spacing w:before="120" w:after="240" w:line="360" w:lineRule="auto"/>
        <w:jc w:val="both"/>
        <w:rPr>
          <w:rFonts w:ascii="Times New Roman" w:hAnsi="Times New Roman" w:cs="Times New Roman"/>
          <w:sz w:val="24"/>
          <w:szCs w:val="24"/>
        </w:rPr>
      </w:pPr>
      <w:r w:rsidRPr="00E861DF">
        <w:rPr>
          <w:rFonts w:ascii="Times New Roman" w:hAnsi="Times New Roman" w:cs="Times New Roman"/>
          <w:b/>
          <w:bCs/>
          <w:sz w:val="24"/>
          <w:szCs w:val="24"/>
        </w:rPr>
        <w:t>Outros juros e encargos de mora</w:t>
      </w:r>
      <w:r w:rsidR="00A56693" w:rsidRPr="00E861DF">
        <w:rPr>
          <w:rFonts w:ascii="Times New Roman" w:hAnsi="Times New Roman" w:cs="Times New Roman"/>
          <w:sz w:val="24"/>
          <w:szCs w:val="24"/>
        </w:rPr>
        <w:t xml:space="preserve"> - Registra os juros e multas com penalidades pecuniárias decorrentes da inobservância de normas e com rendimentos destinados a indenização pelo atraso no cumprimento da obrigação.        </w:t>
      </w:r>
    </w:p>
    <w:p w14:paraId="3412972B" w14:textId="5DF0C7DD" w:rsidR="00C72788" w:rsidRPr="00E861DF" w:rsidRDefault="00EB411D" w:rsidP="001C0D8F">
      <w:pPr>
        <w:pStyle w:val="Ttulo1"/>
        <w:numPr>
          <w:ilvl w:val="2"/>
          <w:numId w:val="17"/>
        </w:numPr>
        <w:spacing w:before="0" w:after="120"/>
        <w:jc w:val="both"/>
        <w:rPr>
          <w:rFonts w:ascii="Times New Roman" w:hAnsi="Times New Roman" w:cs="Times New Roman"/>
          <w:b/>
          <w:color w:val="auto"/>
          <w:sz w:val="24"/>
          <w:szCs w:val="24"/>
        </w:rPr>
      </w:pPr>
      <w:bookmarkStart w:id="237" w:name="_Toc65000101"/>
      <w:bookmarkStart w:id="238" w:name="_Toc65000186"/>
      <w:bookmarkStart w:id="239" w:name="_Toc65000259"/>
      <w:bookmarkStart w:id="240" w:name="_Toc113638566"/>
      <w:r w:rsidRPr="00E861DF">
        <w:rPr>
          <w:rFonts w:ascii="Times New Roman" w:hAnsi="Times New Roman" w:cs="Times New Roman"/>
          <w:b/>
          <w:color w:val="auto"/>
          <w:sz w:val="24"/>
          <w:szCs w:val="24"/>
        </w:rPr>
        <w:lastRenderedPageBreak/>
        <w:t>D</w:t>
      </w:r>
      <w:r w:rsidR="00607D7D" w:rsidRPr="00E861DF">
        <w:rPr>
          <w:rFonts w:ascii="Times New Roman" w:hAnsi="Times New Roman" w:cs="Times New Roman"/>
          <w:b/>
          <w:color w:val="auto"/>
          <w:sz w:val="24"/>
          <w:szCs w:val="24"/>
        </w:rPr>
        <w:t>espesas Financeiras</w:t>
      </w:r>
      <w:bookmarkEnd w:id="237"/>
      <w:bookmarkEnd w:id="238"/>
      <w:bookmarkEnd w:id="239"/>
      <w:bookmarkEnd w:id="240"/>
    </w:p>
    <w:p w14:paraId="46A8255D" w14:textId="03353D89" w:rsidR="00C21370" w:rsidRPr="00E861DF" w:rsidRDefault="0010318B" w:rsidP="00BB0F34">
      <w:pPr>
        <w:ind w:left="68"/>
      </w:pPr>
      <w:r w:rsidRPr="0010318B">
        <w:rPr>
          <w:noProof/>
        </w:rPr>
        <w:drawing>
          <wp:inline distT="0" distB="0" distL="0" distR="0" wp14:anchorId="184393A2" wp14:editId="1A390E9F">
            <wp:extent cx="5095875" cy="929774"/>
            <wp:effectExtent l="0" t="0" r="0" b="3810"/>
            <wp:docPr id="73" name="Image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21649" cy="934477"/>
                    </a:xfrm>
                    <a:prstGeom prst="rect">
                      <a:avLst/>
                    </a:prstGeom>
                    <a:noFill/>
                    <a:ln>
                      <a:noFill/>
                    </a:ln>
                  </pic:spPr>
                </pic:pic>
              </a:graphicData>
            </a:graphic>
          </wp:inline>
        </w:drawing>
      </w:r>
    </w:p>
    <w:p w14:paraId="79517314" w14:textId="1C72A51D" w:rsidR="00A81528" w:rsidRPr="00E861DF" w:rsidRDefault="00E168A2" w:rsidP="003B159A">
      <w:pPr>
        <w:pStyle w:val="PargrafodaLista"/>
        <w:numPr>
          <w:ilvl w:val="0"/>
          <w:numId w:val="6"/>
        </w:numPr>
        <w:spacing w:before="120" w:after="240" w:line="360" w:lineRule="auto"/>
        <w:ind w:left="425" w:hanging="357"/>
        <w:jc w:val="both"/>
        <w:rPr>
          <w:rFonts w:ascii="Times New Roman" w:hAnsi="Times New Roman" w:cs="Times New Roman"/>
          <w:sz w:val="24"/>
          <w:szCs w:val="24"/>
        </w:rPr>
      </w:pPr>
      <w:r w:rsidRPr="00E861DF">
        <w:rPr>
          <w:rFonts w:ascii="Times New Roman" w:hAnsi="Times New Roman" w:cs="Times New Roman"/>
          <w:b/>
          <w:bCs/>
          <w:sz w:val="24"/>
          <w:szCs w:val="24"/>
        </w:rPr>
        <w:t>Encargos Financeiros</w:t>
      </w:r>
      <w:r w:rsidRPr="00E861DF">
        <w:rPr>
          <w:rFonts w:ascii="Times New Roman" w:hAnsi="Times New Roman" w:cs="Times New Roman"/>
          <w:sz w:val="24"/>
          <w:szCs w:val="24"/>
        </w:rPr>
        <w:t xml:space="preserve"> </w:t>
      </w:r>
      <w:r w:rsidR="002752BA" w:rsidRPr="00E861DF">
        <w:rPr>
          <w:rFonts w:ascii="Times New Roman" w:hAnsi="Times New Roman" w:cs="Times New Roman"/>
          <w:sz w:val="24"/>
          <w:szCs w:val="24"/>
        </w:rPr>
        <w:t xml:space="preserve">- </w:t>
      </w:r>
      <w:r w:rsidR="000E265E" w:rsidRPr="00E861DF">
        <w:rPr>
          <w:rFonts w:ascii="Times New Roman" w:hAnsi="Times New Roman" w:cs="Times New Roman"/>
          <w:sz w:val="24"/>
          <w:szCs w:val="24"/>
        </w:rPr>
        <w:t xml:space="preserve">refere-se à retificação de GRU- Guia de recolhimento da União. A retificação operacionaliza uma troca de unidade beneficiária do financeiro, o que gera uma </w:t>
      </w:r>
      <w:r w:rsidR="00207D79" w:rsidRPr="00E861DF">
        <w:rPr>
          <w:rFonts w:ascii="Times New Roman" w:hAnsi="Times New Roman" w:cs="Times New Roman"/>
          <w:sz w:val="24"/>
          <w:szCs w:val="24"/>
        </w:rPr>
        <w:t>despesa</w:t>
      </w:r>
      <w:r w:rsidR="00F128F7" w:rsidRPr="00E861DF">
        <w:rPr>
          <w:rFonts w:ascii="Times New Roman" w:hAnsi="Times New Roman" w:cs="Times New Roman"/>
          <w:sz w:val="24"/>
          <w:szCs w:val="24"/>
        </w:rPr>
        <w:t>, não é necessariamente um encargo financeiro.</w:t>
      </w:r>
      <w:r w:rsidR="000E265E" w:rsidRPr="00E861DF">
        <w:rPr>
          <w:rFonts w:ascii="Times New Roman" w:hAnsi="Times New Roman" w:cs="Times New Roman"/>
          <w:sz w:val="24"/>
          <w:szCs w:val="24"/>
        </w:rPr>
        <w:t xml:space="preserve"> </w:t>
      </w:r>
    </w:p>
    <w:p w14:paraId="4614EFEC" w14:textId="1B9C6FF1" w:rsidR="00E168A2" w:rsidRPr="00E861DF" w:rsidRDefault="00E168A2" w:rsidP="003B159A">
      <w:pPr>
        <w:pStyle w:val="PargrafodaLista"/>
        <w:numPr>
          <w:ilvl w:val="0"/>
          <w:numId w:val="6"/>
        </w:numPr>
        <w:spacing w:before="120" w:after="240" w:line="360" w:lineRule="auto"/>
        <w:ind w:left="425" w:hanging="357"/>
        <w:jc w:val="both"/>
        <w:rPr>
          <w:rFonts w:ascii="Times New Roman" w:hAnsi="Times New Roman" w:cs="Times New Roman"/>
          <w:sz w:val="24"/>
          <w:szCs w:val="24"/>
        </w:rPr>
      </w:pPr>
      <w:r w:rsidRPr="00E861DF">
        <w:rPr>
          <w:rFonts w:ascii="Times New Roman" w:hAnsi="Times New Roman" w:cs="Times New Roman"/>
          <w:b/>
          <w:bCs/>
          <w:sz w:val="24"/>
          <w:szCs w:val="24"/>
        </w:rPr>
        <w:t>Multas e Juros</w:t>
      </w:r>
      <w:r w:rsidRPr="00E861DF">
        <w:rPr>
          <w:rFonts w:ascii="Times New Roman" w:hAnsi="Times New Roman" w:cs="Times New Roman"/>
          <w:sz w:val="24"/>
          <w:szCs w:val="24"/>
        </w:rPr>
        <w:t xml:space="preserve"> </w:t>
      </w:r>
      <w:r w:rsidR="00174D6D" w:rsidRPr="00E861DF">
        <w:rPr>
          <w:rFonts w:ascii="Times New Roman" w:hAnsi="Times New Roman" w:cs="Times New Roman"/>
          <w:sz w:val="24"/>
          <w:szCs w:val="24"/>
        </w:rPr>
        <w:t>- Os</w:t>
      </w:r>
      <w:r w:rsidRPr="00E861DF">
        <w:rPr>
          <w:rFonts w:ascii="Times New Roman" w:hAnsi="Times New Roman" w:cs="Times New Roman"/>
          <w:sz w:val="24"/>
          <w:szCs w:val="24"/>
        </w:rPr>
        <w:t xml:space="preserve"> pagamentos de multas e juros estão relacionados aos atrasos no recolhimento de tributos retidos, e Multas Administrativas originárias de autuação dos órgãos de fiscalização e controle, em especial o MTE. </w:t>
      </w:r>
      <w:r w:rsidR="00F128F7" w:rsidRPr="00E861DF">
        <w:rPr>
          <w:rFonts w:ascii="Times New Roman" w:hAnsi="Times New Roman" w:cs="Times New Roman"/>
          <w:sz w:val="24"/>
          <w:szCs w:val="24"/>
        </w:rPr>
        <w:t>Registra-se também a despesa com multas administrativas por descumprimento de obrigação com fornecedores.</w:t>
      </w:r>
    </w:p>
    <w:p w14:paraId="5C39675E" w14:textId="26D66BAA" w:rsidR="006752AC" w:rsidRPr="00E861DF" w:rsidRDefault="006752AC" w:rsidP="001C0D8F">
      <w:pPr>
        <w:pStyle w:val="Ttulo1"/>
        <w:numPr>
          <w:ilvl w:val="2"/>
          <w:numId w:val="17"/>
        </w:numPr>
        <w:spacing w:before="0" w:after="120"/>
        <w:jc w:val="both"/>
        <w:rPr>
          <w:rFonts w:ascii="Times New Roman" w:hAnsi="Times New Roman" w:cs="Times New Roman"/>
          <w:b/>
          <w:color w:val="auto"/>
          <w:sz w:val="24"/>
          <w:szCs w:val="24"/>
        </w:rPr>
      </w:pPr>
      <w:bookmarkStart w:id="241" w:name="_Toc65000102"/>
      <w:bookmarkStart w:id="242" w:name="_Toc65000187"/>
      <w:bookmarkStart w:id="243" w:name="_Toc65000260"/>
      <w:bookmarkStart w:id="244" w:name="_Toc113638567"/>
      <w:r w:rsidRPr="00E861DF">
        <w:rPr>
          <w:rFonts w:ascii="Times New Roman" w:hAnsi="Times New Roman" w:cs="Times New Roman"/>
          <w:b/>
          <w:color w:val="auto"/>
          <w:sz w:val="24"/>
          <w:szCs w:val="24"/>
        </w:rPr>
        <w:t>Resultado Antes da Subvenção do Tesouro Nacional</w:t>
      </w:r>
      <w:bookmarkEnd w:id="241"/>
      <w:bookmarkEnd w:id="242"/>
      <w:bookmarkEnd w:id="243"/>
      <w:bookmarkEnd w:id="244"/>
    </w:p>
    <w:p w14:paraId="32AF2F3E" w14:textId="77777777" w:rsidR="00987DE2" w:rsidRPr="00E861DF" w:rsidRDefault="00987DE2" w:rsidP="00987DE2">
      <w:pPr>
        <w:rPr>
          <w:sz w:val="10"/>
          <w:szCs w:val="10"/>
        </w:rPr>
      </w:pPr>
    </w:p>
    <w:p w14:paraId="213F773D" w14:textId="3C0ABC88" w:rsidR="006752AC" w:rsidRPr="00E861DF" w:rsidRDefault="006752AC" w:rsidP="00540BDE">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Representa o </w:t>
      </w:r>
      <w:r w:rsidR="00191290" w:rsidRPr="00E861DF">
        <w:rPr>
          <w:rFonts w:ascii="Times New Roman" w:hAnsi="Times New Roman" w:cs="Times New Roman"/>
          <w:sz w:val="24"/>
          <w:szCs w:val="24"/>
        </w:rPr>
        <w:t>confronto</w:t>
      </w:r>
      <w:r w:rsidRPr="00E861DF">
        <w:rPr>
          <w:rFonts w:ascii="Times New Roman" w:hAnsi="Times New Roman" w:cs="Times New Roman"/>
          <w:sz w:val="24"/>
          <w:szCs w:val="24"/>
        </w:rPr>
        <w:t xml:space="preserve"> da Receita operacional </w:t>
      </w:r>
      <w:r w:rsidR="00E82F75" w:rsidRPr="00E861DF">
        <w:rPr>
          <w:rFonts w:ascii="Times New Roman" w:hAnsi="Times New Roman" w:cs="Times New Roman"/>
          <w:sz w:val="24"/>
          <w:szCs w:val="24"/>
        </w:rPr>
        <w:t>com as despesas operacionai</w:t>
      </w:r>
      <w:r w:rsidRPr="00E861DF">
        <w:rPr>
          <w:rFonts w:ascii="Times New Roman" w:hAnsi="Times New Roman" w:cs="Times New Roman"/>
          <w:sz w:val="24"/>
          <w:szCs w:val="24"/>
        </w:rPr>
        <w:t xml:space="preserve">s do período. Verifica-se um déficit de receita operacional na ordem de </w:t>
      </w:r>
      <w:r w:rsidR="00E82F75" w:rsidRPr="00E861DF">
        <w:rPr>
          <w:rFonts w:ascii="Times New Roman" w:hAnsi="Times New Roman" w:cs="Times New Roman"/>
          <w:sz w:val="24"/>
          <w:szCs w:val="24"/>
        </w:rPr>
        <w:t xml:space="preserve">R$ </w:t>
      </w:r>
      <w:r w:rsidR="00E86F6C">
        <w:rPr>
          <w:rFonts w:ascii="Times New Roman" w:hAnsi="Times New Roman" w:cs="Times New Roman"/>
          <w:sz w:val="24"/>
          <w:szCs w:val="24"/>
        </w:rPr>
        <w:t xml:space="preserve">2 </w:t>
      </w:r>
      <w:r w:rsidR="00035E75" w:rsidRPr="00E861DF">
        <w:rPr>
          <w:rFonts w:ascii="Times New Roman" w:hAnsi="Times New Roman" w:cs="Times New Roman"/>
          <w:sz w:val="24"/>
          <w:szCs w:val="24"/>
        </w:rPr>
        <w:t>bilhão.</w:t>
      </w:r>
      <w:r w:rsidR="00D31570" w:rsidRPr="00E861DF">
        <w:rPr>
          <w:rFonts w:ascii="Times New Roman" w:hAnsi="Times New Roman" w:cs="Times New Roman"/>
          <w:sz w:val="24"/>
          <w:szCs w:val="24"/>
        </w:rPr>
        <w:t xml:space="preserve"> </w:t>
      </w:r>
      <w:r w:rsidR="00070669" w:rsidRPr="00E861DF">
        <w:rPr>
          <w:rFonts w:ascii="Times New Roman" w:hAnsi="Times New Roman" w:cs="Times New Roman"/>
          <w:sz w:val="24"/>
          <w:szCs w:val="24"/>
        </w:rPr>
        <w:t xml:space="preserve"> </w:t>
      </w:r>
    </w:p>
    <w:p w14:paraId="7034B74C" w14:textId="51E97455" w:rsidR="006752AC" w:rsidRPr="0098273F" w:rsidRDefault="006752AC" w:rsidP="001C0D8F">
      <w:pPr>
        <w:pStyle w:val="Ttulo1"/>
        <w:numPr>
          <w:ilvl w:val="2"/>
          <w:numId w:val="17"/>
        </w:numPr>
        <w:spacing w:before="0" w:after="120"/>
        <w:jc w:val="both"/>
        <w:rPr>
          <w:rFonts w:ascii="Times New Roman" w:hAnsi="Times New Roman" w:cs="Times New Roman"/>
          <w:b/>
          <w:color w:val="auto"/>
          <w:sz w:val="24"/>
          <w:szCs w:val="24"/>
        </w:rPr>
      </w:pPr>
      <w:bookmarkStart w:id="245" w:name="_Toc65000103"/>
      <w:bookmarkStart w:id="246" w:name="_Toc65000188"/>
      <w:bookmarkStart w:id="247" w:name="_Toc65000261"/>
      <w:bookmarkStart w:id="248" w:name="_Toc113638568"/>
      <w:r w:rsidRPr="0098273F">
        <w:rPr>
          <w:rFonts w:ascii="Times New Roman" w:hAnsi="Times New Roman" w:cs="Times New Roman"/>
          <w:b/>
          <w:color w:val="auto"/>
          <w:sz w:val="24"/>
          <w:szCs w:val="24"/>
        </w:rPr>
        <w:t>Subvenção do Tesouro Nacional</w:t>
      </w:r>
      <w:bookmarkEnd w:id="245"/>
      <w:bookmarkEnd w:id="246"/>
      <w:bookmarkEnd w:id="247"/>
      <w:bookmarkEnd w:id="248"/>
      <w:r w:rsidRPr="0098273F">
        <w:rPr>
          <w:rFonts w:ascii="Times New Roman" w:hAnsi="Times New Roman" w:cs="Times New Roman"/>
          <w:b/>
          <w:color w:val="auto"/>
          <w:sz w:val="24"/>
          <w:szCs w:val="24"/>
        </w:rPr>
        <w:t xml:space="preserve"> </w:t>
      </w:r>
    </w:p>
    <w:p w14:paraId="07D1594B" w14:textId="0422F09B" w:rsidR="00D54C78" w:rsidRPr="00E861DF" w:rsidRDefault="00D54C78" w:rsidP="00D54C78">
      <w:pPr>
        <w:rPr>
          <w:sz w:val="16"/>
          <w:szCs w:val="16"/>
        </w:rPr>
      </w:pPr>
    </w:p>
    <w:p w14:paraId="241CFC49" w14:textId="78E051C3" w:rsidR="00070669" w:rsidRPr="00E861DF" w:rsidRDefault="00E168A2" w:rsidP="00E168A2">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A EBSERH recebeu o montante de R$ </w:t>
      </w:r>
      <w:r w:rsidR="00E86F6C">
        <w:rPr>
          <w:rFonts w:ascii="Times New Roman" w:hAnsi="Times New Roman" w:cs="Times New Roman"/>
          <w:sz w:val="24"/>
          <w:szCs w:val="24"/>
        </w:rPr>
        <w:t>1.96</w:t>
      </w:r>
      <w:r w:rsidR="006A00ED" w:rsidRPr="00E861DF">
        <w:rPr>
          <w:rFonts w:ascii="Times New Roman" w:hAnsi="Times New Roman" w:cs="Times New Roman"/>
          <w:sz w:val="24"/>
          <w:szCs w:val="24"/>
        </w:rPr>
        <w:t xml:space="preserve"> bilhões</w:t>
      </w:r>
      <w:r w:rsidRPr="00E861DF">
        <w:rPr>
          <w:rFonts w:ascii="Times New Roman" w:hAnsi="Times New Roman" w:cs="Times New Roman"/>
          <w:sz w:val="24"/>
          <w:szCs w:val="24"/>
        </w:rPr>
        <w:t xml:space="preserve"> a título de Subvenção. </w:t>
      </w:r>
      <w:r w:rsidRPr="004624BC">
        <w:rPr>
          <w:rFonts w:ascii="Times New Roman" w:hAnsi="Times New Roman" w:cs="Times New Roman"/>
          <w:sz w:val="24"/>
          <w:szCs w:val="24"/>
        </w:rPr>
        <w:t xml:space="preserve">As subvenções representam </w:t>
      </w:r>
      <w:r w:rsidR="00070669" w:rsidRPr="004624BC">
        <w:rPr>
          <w:rFonts w:ascii="Times New Roman" w:hAnsi="Times New Roman" w:cs="Times New Roman"/>
          <w:sz w:val="24"/>
          <w:szCs w:val="24"/>
        </w:rPr>
        <w:t>9</w:t>
      </w:r>
      <w:r w:rsidR="006A00ED" w:rsidRPr="004624BC">
        <w:rPr>
          <w:rFonts w:ascii="Times New Roman" w:hAnsi="Times New Roman" w:cs="Times New Roman"/>
          <w:sz w:val="24"/>
          <w:szCs w:val="24"/>
        </w:rPr>
        <w:t>8</w:t>
      </w:r>
      <w:r w:rsidRPr="004624BC">
        <w:rPr>
          <w:rFonts w:ascii="Times New Roman" w:hAnsi="Times New Roman" w:cs="Times New Roman"/>
          <w:sz w:val="24"/>
          <w:szCs w:val="24"/>
        </w:rPr>
        <w:t>%</w:t>
      </w:r>
      <w:r w:rsidRPr="00E861DF">
        <w:rPr>
          <w:rFonts w:ascii="Times New Roman" w:hAnsi="Times New Roman" w:cs="Times New Roman"/>
          <w:sz w:val="24"/>
          <w:szCs w:val="24"/>
        </w:rPr>
        <w:t xml:space="preserve"> dos recursos recebidos</w:t>
      </w:r>
      <w:r w:rsidR="00070669" w:rsidRPr="00E861DF">
        <w:rPr>
          <w:rFonts w:ascii="Times New Roman" w:hAnsi="Times New Roman" w:cs="Times New Roman"/>
          <w:sz w:val="24"/>
          <w:szCs w:val="24"/>
        </w:rPr>
        <w:t xml:space="preserve"> pela E</w:t>
      </w:r>
      <w:r w:rsidR="0077647E" w:rsidRPr="00E861DF">
        <w:rPr>
          <w:rFonts w:ascii="Times New Roman" w:hAnsi="Times New Roman" w:cs="Times New Roman"/>
          <w:sz w:val="24"/>
          <w:szCs w:val="24"/>
        </w:rPr>
        <w:t>BSERH</w:t>
      </w:r>
      <w:r w:rsidRPr="00E861DF">
        <w:rPr>
          <w:rFonts w:ascii="Times New Roman" w:hAnsi="Times New Roman" w:cs="Times New Roman"/>
          <w:sz w:val="24"/>
          <w:szCs w:val="24"/>
        </w:rPr>
        <w:t>.</w:t>
      </w:r>
    </w:p>
    <w:p w14:paraId="009A1EF1" w14:textId="51BC6F13" w:rsidR="00E168A2" w:rsidRDefault="00E168A2" w:rsidP="00E168A2">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As receitas advindas das subvenções governamentais, registradas em confor</w:t>
      </w:r>
      <w:r w:rsidR="00716D7B" w:rsidRPr="00E861DF">
        <w:rPr>
          <w:rFonts w:ascii="Times New Roman" w:hAnsi="Times New Roman" w:cs="Times New Roman"/>
          <w:sz w:val="24"/>
          <w:szCs w:val="24"/>
        </w:rPr>
        <w:t>midade com CPC 07 (R1) – IAS 20, são receitas advindas da política pública do MEC e da União</w:t>
      </w:r>
      <w:r w:rsidR="00C43562" w:rsidRPr="00E861DF">
        <w:rPr>
          <w:rFonts w:ascii="Times New Roman" w:hAnsi="Times New Roman" w:cs="Times New Roman"/>
          <w:sz w:val="24"/>
          <w:szCs w:val="24"/>
        </w:rPr>
        <w:t xml:space="preserve"> e até de outros entes governamentais</w:t>
      </w:r>
      <w:r w:rsidR="00716D7B" w:rsidRPr="00E861DF">
        <w:rPr>
          <w:rFonts w:ascii="Times New Roman" w:hAnsi="Times New Roman" w:cs="Times New Roman"/>
          <w:sz w:val="24"/>
          <w:szCs w:val="24"/>
        </w:rPr>
        <w:t xml:space="preserve"> </w:t>
      </w:r>
      <w:r w:rsidR="007760E8" w:rsidRPr="00E861DF">
        <w:rPr>
          <w:rFonts w:ascii="Times New Roman" w:hAnsi="Times New Roman" w:cs="Times New Roman"/>
          <w:sz w:val="24"/>
          <w:szCs w:val="24"/>
        </w:rPr>
        <w:t xml:space="preserve">para </w:t>
      </w:r>
      <w:r w:rsidR="00716D7B" w:rsidRPr="00E861DF">
        <w:rPr>
          <w:rFonts w:ascii="Times New Roman" w:hAnsi="Times New Roman" w:cs="Times New Roman"/>
          <w:sz w:val="24"/>
          <w:szCs w:val="24"/>
        </w:rPr>
        <w:t xml:space="preserve">manutenção e desenvolvimento dos Hospitais Universitários Federais sob a gestão da </w:t>
      </w:r>
      <w:r w:rsidR="00AC5622" w:rsidRPr="00E861DF">
        <w:rPr>
          <w:rFonts w:ascii="Times New Roman" w:hAnsi="Times New Roman" w:cs="Times New Roman"/>
          <w:sz w:val="24"/>
          <w:szCs w:val="24"/>
        </w:rPr>
        <w:t>EBSERH</w:t>
      </w:r>
      <w:r w:rsidR="00B558BD" w:rsidRPr="00E861DF">
        <w:rPr>
          <w:rFonts w:ascii="Times New Roman" w:hAnsi="Times New Roman" w:cs="Times New Roman"/>
          <w:sz w:val="24"/>
          <w:szCs w:val="24"/>
        </w:rPr>
        <w:t>.</w:t>
      </w:r>
      <w:r w:rsidRPr="00E861DF">
        <w:rPr>
          <w:rFonts w:ascii="Times New Roman" w:hAnsi="Times New Roman" w:cs="Times New Roman"/>
          <w:sz w:val="24"/>
          <w:szCs w:val="24"/>
        </w:rPr>
        <w:t xml:space="preserve"> </w:t>
      </w:r>
      <w:r w:rsidR="0012361E" w:rsidRPr="00E861DF">
        <w:rPr>
          <w:rFonts w:ascii="Times New Roman" w:hAnsi="Times New Roman" w:cs="Times New Roman"/>
          <w:sz w:val="24"/>
          <w:szCs w:val="24"/>
        </w:rPr>
        <w:t xml:space="preserve"> A Subvenç</w:t>
      </w:r>
      <w:r w:rsidR="00C43562" w:rsidRPr="00E861DF">
        <w:rPr>
          <w:rFonts w:ascii="Times New Roman" w:hAnsi="Times New Roman" w:cs="Times New Roman"/>
          <w:sz w:val="24"/>
          <w:szCs w:val="24"/>
        </w:rPr>
        <w:t xml:space="preserve">ões </w:t>
      </w:r>
      <w:r w:rsidR="0012361E" w:rsidRPr="00E861DF">
        <w:rPr>
          <w:rFonts w:ascii="Times New Roman" w:hAnsi="Times New Roman" w:cs="Times New Roman"/>
          <w:sz w:val="24"/>
          <w:szCs w:val="24"/>
        </w:rPr>
        <w:t>tem como</w:t>
      </w:r>
      <w:r w:rsidRPr="00E861DF">
        <w:rPr>
          <w:rFonts w:ascii="Times New Roman" w:hAnsi="Times New Roman" w:cs="Times New Roman"/>
          <w:sz w:val="24"/>
          <w:szCs w:val="24"/>
        </w:rPr>
        <w:t xml:space="preserve"> objetivo principal</w:t>
      </w:r>
      <w:r w:rsidR="00716D7B" w:rsidRPr="00E861DF">
        <w:rPr>
          <w:rFonts w:ascii="Times New Roman" w:hAnsi="Times New Roman" w:cs="Times New Roman"/>
          <w:sz w:val="24"/>
          <w:szCs w:val="24"/>
        </w:rPr>
        <w:t xml:space="preserve"> </w:t>
      </w:r>
      <w:r w:rsidRPr="00E861DF">
        <w:rPr>
          <w:rFonts w:ascii="Times New Roman" w:hAnsi="Times New Roman" w:cs="Times New Roman"/>
          <w:sz w:val="24"/>
          <w:szCs w:val="24"/>
        </w:rPr>
        <w:t>cobrir os gastos com despesa de pessoal, encargos patronais e benefícios pagos a empregados</w:t>
      </w:r>
      <w:r w:rsidR="00716D7B" w:rsidRPr="00E861DF">
        <w:rPr>
          <w:rFonts w:ascii="Times New Roman" w:hAnsi="Times New Roman" w:cs="Times New Roman"/>
          <w:sz w:val="24"/>
          <w:szCs w:val="24"/>
        </w:rPr>
        <w:t>.</w:t>
      </w:r>
      <w:r w:rsidR="00103D06" w:rsidRPr="00E861DF">
        <w:rPr>
          <w:rFonts w:ascii="Times New Roman" w:hAnsi="Times New Roman" w:cs="Times New Roman"/>
          <w:sz w:val="24"/>
          <w:szCs w:val="24"/>
        </w:rPr>
        <w:t xml:space="preserve"> </w:t>
      </w:r>
      <w:r w:rsidR="0012361E" w:rsidRPr="00E861DF">
        <w:rPr>
          <w:rFonts w:ascii="Times New Roman" w:hAnsi="Times New Roman" w:cs="Times New Roman"/>
          <w:sz w:val="24"/>
          <w:szCs w:val="24"/>
        </w:rPr>
        <w:t xml:space="preserve">A Subvenção SUS são recurso recebidos no FNS para subvencionar os serviços </w:t>
      </w:r>
      <w:r w:rsidR="00C43562" w:rsidRPr="00E861DF">
        <w:rPr>
          <w:rFonts w:ascii="Times New Roman" w:hAnsi="Times New Roman" w:cs="Times New Roman"/>
          <w:sz w:val="24"/>
          <w:szCs w:val="24"/>
        </w:rPr>
        <w:t xml:space="preserve">prestados </w:t>
      </w:r>
      <w:r w:rsidR="009C0E84" w:rsidRPr="00E861DF">
        <w:rPr>
          <w:rFonts w:ascii="Times New Roman" w:hAnsi="Times New Roman" w:cs="Times New Roman"/>
          <w:sz w:val="24"/>
          <w:szCs w:val="24"/>
        </w:rPr>
        <w:t>à</w:t>
      </w:r>
      <w:r w:rsidR="00C43562" w:rsidRPr="00E861DF">
        <w:rPr>
          <w:rFonts w:ascii="Times New Roman" w:hAnsi="Times New Roman" w:cs="Times New Roman"/>
          <w:sz w:val="24"/>
          <w:szCs w:val="24"/>
        </w:rPr>
        <w:t xml:space="preserve"> sociedade no âmbito do</w:t>
      </w:r>
      <w:r w:rsidR="0012361E" w:rsidRPr="00E861DF">
        <w:rPr>
          <w:rFonts w:ascii="Times New Roman" w:hAnsi="Times New Roman" w:cs="Times New Roman"/>
          <w:sz w:val="24"/>
          <w:szCs w:val="24"/>
        </w:rPr>
        <w:t xml:space="preserve"> SUS. </w:t>
      </w:r>
    </w:p>
    <w:p w14:paraId="44FE030B" w14:textId="269D577A" w:rsidR="00950E90" w:rsidRDefault="00950E90" w:rsidP="00E168A2">
      <w:pPr>
        <w:spacing w:before="120" w:after="240" w:line="360" w:lineRule="auto"/>
        <w:jc w:val="both"/>
        <w:rPr>
          <w:rFonts w:ascii="Times New Roman" w:hAnsi="Times New Roman" w:cs="Times New Roman"/>
          <w:sz w:val="24"/>
          <w:szCs w:val="24"/>
        </w:rPr>
      </w:pPr>
      <w:r w:rsidRPr="00950E90">
        <w:rPr>
          <w:noProof/>
        </w:rPr>
        <w:drawing>
          <wp:inline distT="0" distB="0" distL="0" distR="0" wp14:anchorId="15367265" wp14:editId="2572225F">
            <wp:extent cx="5438775" cy="800100"/>
            <wp:effectExtent l="0" t="0" r="9525"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38775" cy="800100"/>
                    </a:xfrm>
                    <a:prstGeom prst="rect">
                      <a:avLst/>
                    </a:prstGeom>
                    <a:noFill/>
                    <a:ln>
                      <a:noFill/>
                    </a:ln>
                  </pic:spPr>
                </pic:pic>
              </a:graphicData>
            </a:graphic>
          </wp:inline>
        </w:drawing>
      </w:r>
    </w:p>
    <w:p w14:paraId="7F78BAA7" w14:textId="73F3603C" w:rsidR="00430C3F" w:rsidRPr="00E861DF" w:rsidRDefault="00CB2D11" w:rsidP="001C0D8F">
      <w:pPr>
        <w:pStyle w:val="Ttulo1"/>
        <w:numPr>
          <w:ilvl w:val="2"/>
          <w:numId w:val="17"/>
        </w:numPr>
        <w:spacing w:before="0" w:after="120"/>
        <w:jc w:val="both"/>
        <w:rPr>
          <w:rFonts w:ascii="Times New Roman" w:hAnsi="Times New Roman" w:cs="Times New Roman"/>
          <w:b/>
          <w:color w:val="auto"/>
          <w:sz w:val="24"/>
          <w:szCs w:val="24"/>
        </w:rPr>
      </w:pPr>
      <w:bookmarkStart w:id="249" w:name="_Toc65000104"/>
      <w:bookmarkStart w:id="250" w:name="_Toc65000189"/>
      <w:bookmarkStart w:id="251" w:name="_Toc65000262"/>
      <w:bookmarkStart w:id="252" w:name="_Toc113638569"/>
      <w:r w:rsidRPr="00E861DF">
        <w:rPr>
          <w:rFonts w:ascii="Times New Roman" w:hAnsi="Times New Roman" w:cs="Times New Roman"/>
          <w:b/>
          <w:color w:val="auto"/>
          <w:sz w:val="24"/>
          <w:szCs w:val="24"/>
        </w:rPr>
        <w:t>Resultado Antes da Contribuição Social e Imposto de Renda</w:t>
      </w:r>
      <w:bookmarkEnd w:id="249"/>
      <w:bookmarkEnd w:id="250"/>
      <w:bookmarkEnd w:id="251"/>
      <w:bookmarkEnd w:id="252"/>
    </w:p>
    <w:p w14:paraId="188BA585" w14:textId="77777777" w:rsidR="00C87644" w:rsidRPr="00E861DF" w:rsidRDefault="00B51AD4"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N</w:t>
      </w:r>
      <w:r w:rsidR="00C87644" w:rsidRPr="00E861DF">
        <w:rPr>
          <w:rFonts w:ascii="Times New Roman" w:hAnsi="Times New Roman" w:cs="Times New Roman"/>
          <w:sz w:val="24"/>
          <w:szCs w:val="24"/>
        </w:rPr>
        <w:t>ão será apurado a CSLL e o IR</w:t>
      </w:r>
      <w:r w:rsidR="00FC526B" w:rsidRPr="00E861DF">
        <w:rPr>
          <w:rFonts w:ascii="Times New Roman" w:hAnsi="Times New Roman" w:cs="Times New Roman"/>
          <w:sz w:val="24"/>
          <w:szCs w:val="24"/>
        </w:rPr>
        <w:t>PJ</w:t>
      </w:r>
      <w:r w:rsidRPr="00E861DF">
        <w:rPr>
          <w:rFonts w:ascii="Times New Roman" w:hAnsi="Times New Roman" w:cs="Times New Roman"/>
          <w:sz w:val="24"/>
          <w:szCs w:val="24"/>
        </w:rPr>
        <w:t xml:space="preserve"> em razão do resultado apresentado ser negativo.</w:t>
      </w:r>
    </w:p>
    <w:p w14:paraId="09364AB2" w14:textId="180682A1" w:rsidR="00712F7E" w:rsidRPr="00E861DF" w:rsidRDefault="00277653" w:rsidP="001C0D8F">
      <w:pPr>
        <w:pStyle w:val="Ttulo1"/>
        <w:numPr>
          <w:ilvl w:val="2"/>
          <w:numId w:val="17"/>
        </w:numPr>
        <w:spacing w:before="0" w:after="120"/>
        <w:jc w:val="both"/>
        <w:rPr>
          <w:rFonts w:ascii="Times New Roman" w:hAnsi="Times New Roman" w:cs="Times New Roman"/>
          <w:b/>
          <w:color w:val="auto"/>
          <w:sz w:val="24"/>
          <w:szCs w:val="24"/>
        </w:rPr>
      </w:pPr>
      <w:bookmarkStart w:id="253" w:name="_Toc65000105"/>
      <w:bookmarkStart w:id="254" w:name="_Toc65000190"/>
      <w:bookmarkStart w:id="255" w:name="_Toc65000263"/>
      <w:bookmarkStart w:id="256" w:name="_Toc113638570"/>
      <w:r w:rsidRPr="00E861DF">
        <w:rPr>
          <w:rFonts w:ascii="Times New Roman" w:hAnsi="Times New Roman" w:cs="Times New Roman"/>
          <w:b/>
          <w:color w:val="auto"/>
          <w:sz w:val="24"/>
          <w:szCs w:val="24"/>
        </w:rPr>
        <w:lastRenderedPageBreak/>
        <w:t>Ativo Fiscal Diferido</w:t>
      </w:r>
      <w:bookmarkEnd w:id="253"/>
      <w:bookmarkEnd w:id="254"/>
      <w:bookmarkEnd w:id="255"/>
      <w:bookmarkEnd w:id="256"/>
    </w:p>
    <w:p w14:paraId="4B884A86" w14:textId="77777777" w:rsidR="00B72BC6" w:rsidRPr="00E861DF" w:rsidRDefault="00B72BC6" w:rsidP="00B72BC6">
      <w:pPr>
        <w:tabs>
          <w:tab w:val="left" w:pos="1125"/>
        </w:tabs>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Conforme o CPC 32 (R4) – Tributos Sobre o Lucro, Ativo Fiscal Diferido é o valor do tributo sobre o lucro recuperável em período futuro relacionado à: (a) diferenças temporárias dedutíveis; (b) compensação futura de prejuízos fiscais não utilizados; e (c) compensação futura de créditos fiscais não utilizados.</w:t>
      </w:r>
    </w:p>
    <w:p w14:paraId="469FCDBF" w14:textId="77777777" w:rsidR="00B72BC6" w:rsidRPr="00E861DF" w:rsidRDefault="00B72BC6" w:rsidP="00B72BC6">
      <w:pPr>
        <w:tabs>
          <w:tab w:val="left" w:pos="1125"/>
        </w:tabs>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Segundo a norma acima mencionada, o ativo fiscal diferido seria objeto de reconhecimento depois de atendidas diversas condições, detalhadas no item 36 da referida norma:</w:t>
      </w:r>
    </w:p>
    <w:p w14:paraId="36D95EFF" w14:textId="34AE6974" w:rsidR="00B72BC6" w:rsidRPr="00E861DF" w:rsidRDefault="00B72BC6" w:rsidP="00B72BC6">
      <w:pPr>
        <w:spacing w:before="120" w:after="240" w:line="240" w:lineRule="auto"/>
        <w:ind w:left="2268"/>
        <w:jc w:val="both"/>
        <w:rPr>
          <w:rFonts w:ascii="Times New Roman" w:hAnsi="Times New Roman" w:cs="Times New Roman"/>
          <w:iCs/>
          <w:sz w:val="20"/>
          <w:szCs w:val="20"/>
        </w:rPr>
      </w:pPr>
      <w:r w:rsidRPr="00E861DF">
        <w:rPr>
          <w:rFonts w:ascii="Times New Roman" w:hAnsi="Times New Roman" w:cs="Times New Roman"/>
          <w:iCs/>
          <w:sz w:val="20"/>
          <w:szCs w:val="20"/>
        </w:rPr>
        <w:t xml:space="preserve">A entidade deve considerar os seguintes critérios para avaliar a probabilidade de que haverá disponibilidade de lucro tributável, contra o qual os prejuízos fiscais ou créditos fiscais não utilizados possam ser utilizados: </w:t>
      </w:r>
    </w:p>
    <w:p w14:paraId="4C1E3101" w14:textId="77777777" w:rsidR="00B72BC6" w:rsidRPr="00E861DF" w:rsidRDefault="00B72BC6" w:rsidP="00B72BC6">
      <w:pPr>
        <w:spacing w:before="120" w:after="240" w:line="240" w:lineRule="auto"/>
        <w:ind w:left="2268"/>
        <w:jc w:val="both"/>
        <w:rPr>
          <w:rFonts w:ascii="Times New Roman" w:hAnsi="Times New Roman" w:cs="Times New Roman"/>
          <w:iCs/>
          <w:sz w:val="20"/>
          <w:szCs w:val="20"/>
        </w:rPr>
      </w:pPr>
      <w:r w:rsidRPr="00E861DF">
        <w:rPr>
          <w:rFonts w:ascii="Times New Roman" w:hAnsi="Times New Roman" w:cs="Times New Roman"/>
          <w:iCs/>
          <w:sz w:val="20"/>
          <w:szCs w:val="20"/>
        </w:rPr>
        <w:t>(a) se a entidade tem diferenças temporárias tributáveis suficientes relacionadas com a mesma autoridade tributária e a mesma entidade tributável que resultarão em valores tributáveis contra os quais os prejuízos fiscais ou créditos fiscais não utilizados podem ser utilizados antes que expirem;</w:t>
      </w:r>
    </w:p>
    <w:p w14:paraId="3D4AE16F" w14:textId="77777777" w:rsidR="00B72BC6" w:rsidRPr="00E861DF" w:rsidRDefault="00B72BC6" w:rsidP="00B72BC6">
      <w:pPr>
        <w:spacing w:before="120" w:after="240" w:line="240" w:lineRule="auto"/>
        <w:ind w:left="2268"/>
        <w:jc w:val="both"/>
        <w:rPr>
          <w:rFonts w:ascii="Times New Roman" w:hAnsi="Times New Roman" w:cs="Times New Roman"/>
          <w:iCs/>
          <w:sz w:val="20"/>
          <w:szCs w:val="20"/>
        </w:rPr>
      </w:pPr>
      <w:r w:rsidRPr="00E861DF">
        <w:rPr>
          <w:rFonts w:ascii="Times New Roman" w:hAnsi="Times New Roman" w:cs="Times New Roman"/>
          <w:iCs/>
          <w:sz w:val="20"/>
          <w:szCs w:val="20"/>
        </w:rPr>
        <w:t xml:space="preserve">(b) se for provável que a entidade terá lucros tributáveis antes que os prejuízos fiscais ou créditos fiscais não utilizados expirem; </w:t>
      </w:r>
    </w:p>
    <w:p w14:paraId="7CB732A4" w14:textId="77777777" w:rsidR="00B72BC6" w:rsidRPr="00E861DF" w:rsidRDefault="00B72BC6" w:rsidP="00B72BC6">
      <w:pPr>
        <w:spacing w:before="120" w:after="240" w:line="240" w:lineRule="auto"/>
        <w:ind w:left="2268"/>
        <w:jc w:val="both"/>
        <w:rPr>
          <w:rFonts w:ascii="Times New Roman" w:hAnsi="Times New Roman" w:cs="Times New Roman"/>
          <w:iCs/>
          <w:sz w:val="20"/>
          <w:szCs w:val="20"/>
        </w:rPr>
      </w:pPr>
      <w:r w:rsidRPr="00E861DF">
        <w:rPr>
          <w:rFonts w:ascii="Times New Roman" w:hAnsi="Times New Roman" w:cs="Times New Roman"/>
          <w:iCs/>
          <w:sz w:val="20"/>
          <w:szCs w:val="20"/>
        </w:rPr>
        <w:t xml:space="preserve">(c) se os prejuízos fiscais não utilizados resultarem de causas identificáveis que são improváveis de ocorrer novamente; e </w:t>
      </w:r>
    </w:p>
    <w:p w14:paraId="1B1EBD2F" w14:textId="77777777" w:rsidR="00B72BC6" w:rsidRPr="00E861DF" w:rsidRDefault="00B72BC6" w:rsidP="00B72BC6">
      <w:pPr>
        <w:spacing w:before="120" w:after="240" w:line="240" w:lineRule="auto"/>
        <w:ind w:left="2268"/>
        <w:jc w:val="both"/>
        <w:rPr>
          <w:rFonts w:ascii="Times New Roman" w:hAnsi="Times New Roman" w:cs="Times New Roman"/>
          <w:iCs/>
          <w:sz w:val="20"/>
          <w:szCs w:val="20"/>
        </w:rPr>
      </w:pPr>
      <w:r w:rsidRPr="00E861DF">
        <w:rPr>
          <w:rFonts w:ascii="Times New Roman" w:hAnsi="Times New Roman" w:cs="Times New Roman"/>
          <w:iCs/>
          <w:sz w:val="20"/>
          <w:szCs w:val="20"/>
        </w:rPr>
        <w:t xml:space="preserve">(d) se estiverem disponíveis para a entidade oportunidades de planejamento tributário (ver item 30) que criarão lucro tributável no período em que prejuízos fiscais ou créditos fiscais não utilizados possam ser utilizados. </w:t>
      </w:r>
    </w:p>
    <w:p w14:paraId="054C7471" w14:textId="77777777" w:rsidR="00B72BC6" w:rsidRPr="00E861DF" w:rsidRDefault="00B72BC6" w:rsidP="00B72BC6">
      <w:pPr>
        <w:spacing w:before="120" w:after="240" w:line="240" w:lineRule="auto"/>
        <w:ind w:left="2268"/>
        <w:jc w:val="both"/>
        <w:rPr>
          <w:rFonts w:ascii="Times New Roman" w:hAnsi="Times New Roman" w:cs="Times New Roman"/>
          <w:iCs/>
          <w:sz w:val="20"/>
          <w:szCs w:val="20"/>
        </w:rPr>
      </w:pPr>
      <w:r w:rsidRPr="00E861DF">
        <w:rPr>
          <w:rFonts w:ascii="Times New Roman" w:hAnsi="Times New Roman" w:cs="Times New Roman"/>
          <w:iCs/>
          <w:sz w:val="20"/>
          <w:szCs w:val="20"/>
        </w:rPr>
        <w:t>Na medida em que não for provável que estará disponível lucro tributável contra o qual prejuízos fiscais ou créditos fiscais não utilizados sejam utilizados, o ativo fiscal diferido não deve ser reconhecido.</w:t>
      </w:r>
    </w:p>
    <w:p w14:paraId="41ACCEE7" w14:textId="4A462916" w:rsidR="000D15A7" w:rsidRPr="00E861DF" w:rsidRDefault="00622620" w:rsidP="00AC7358">
      <w:pPr>
        <w:tabs>
          <w:tab w:val="left" w:pos="1125"/>
        </w:tabs>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Em </w:t>
      </w:r>
      <w:r w:rsidR="00B3306A" w:rsidRPr="00E861DF">
        <w:rPr>
          <w:rFonts w:ascii="Times New Roman" w:hAnsi="Times New Roman" w:cs="Times New Roman"/>
          <w:sz w:val="24"/>
          <w:szCs w:val="24"/>
        </w:rPr>
        <w:t>vista da</w:t>
      </w:r>
      <w:r w:rsidR="000D15A7" w:rsidRPr="00E861DF">
        <w:rPr>
          <w:rFonts w:ascii="Times New Roman" w:hAnsi="Times New Roman" w:cs="Times New Roman"/>
          <w:sz w:val="24"/>
          <w:szCs w:val="24"/>
        </w:rPr>
        <w:t xml:space="preserve"> inexistência de </w:t>
      </w:r>
      <w:r w:rsidR="00B3306A" w:rsidRPr="00E861DF">
        <w:rPr>
          <w:rFonts w:ascii="Times New Roman" w:hAnsi="Times New Roman" w:cs="Times New Roman"/>
          <w:sz w:val="24"/>
          <w:szCs w:val="24"/>
        </w:rPr>
        <w:t xml:space="preserve">oportunidade </w:t>
      </w:r>
      <w:r w:rsidR="000D15A7" w:rsidRPr="00E861DF">
        <w:rPr>
          <w:rFonts w:ascii="Times New Roman" w:hAnsi="Times New Roman" w:cs="Times New Roman"/>
          <w:sz w:val="24"/>
          <w:szCs w:val="24"/>
        </w:rPr>
        <w:t xml:space="preserve">para </w:t>
      </w:r>
      <w:r w:rsidR="00B3306A" w:rsidRPr="00E861DF">
        <w:rPr>
          <w:rFonts w:ascii="Times New Roman" w:hAnsi="Times New Roman" w:cs="Times New Roman"/>
          <w:sz w:val="24"/>
          <w:szCs w:val="24"/>
        </w:rPr>
        <w:t xml:space="preserve">a </w:t>
      </w:r>
      <w:r w:rsidR="000D15A7" w:rsidRPr="00E861DF">
        <w:rPr>
          <w:rFonts w:ascii="Times New Roman" w:hAnsi="Times New Roman" w:cs="Times New Roman"/>
          <w:sz w:val="24"/>
          <w:szCs w:val="24"/>
        </w:rPr>
        <w:t>utiliza</w:t>
      </w:r>
      <w:r w:rsidR="007D6296" w:rsidRPr="00E861DF">
        <w:rPr>
          <w:rFonts w:ascii="Times New Roman" w:hAnsi="Times New Roman" w:cs="Times New Roman"/>
          <w:sz w:val="24"/>
          <w:szCs w:val="24"/>
        </w:rPr>
        <w:t>ção da base de crédito negativa,</w:t>
      </w:r>
      <w:r w:rsidR="00B3306A" w:rsidRPr="00E861DF">
        <w:rPr>
          <w:rFonts w:ascii="Times New Roman" w:hAnsi="Times New Roman" w:cs="Times New Roman"/>
          <w:sz w:val="24"/>
          <w:szCs w:val="24"/>
        </w:rPr>
        <w:t xml:space="preserve"> não houve </w:t>
      </w:r>
      <w:r w:rsidR="007D6296" w:rsidRPr="00E861DF">
        <w:rPr>
          <w:rFonts w:ascii="Times New Roman" w:hAnsi="Times New Roman" w:cs="Times New Roman"/>
          <w:sz w:val="24"/>
          <w:szCs w:val="24"/>
        </w:rPr>
        <w:t>reconhecimento de ativo fiscal diferido</w:t>
      </w:r>
      <w:r w:rsidR="00B3306A" w:rsidRPr="00E861DF">
        <w:rPr>
          <w:rFonts w:ascii="Times New Roman" w:hAnsi="Times New Roman" w:cs="Times New Roman"/>
          <w:sz w:val="24"/>
          <w:szCs w:val="24"/>
        </w:rPr>
        <w:t xml:space="preserve">.  </w:t>
      </w:r>
    </w:p>
    <w:p w14:paraId="1D8A3A9E" w14:textId="5E6A5CAA" w:rsidR="003770F0" w:rsidRPr="00E861DF" w:rsidRDefault="001C4BEC" w:rsidP="001C0D8F">
      <w:pPr>
        <w:pStyle w:val="Ttulo1"/>
        <w:numPr>
          <w:ilvl w:val="2"/>
          <w:numId w:val="17"/>
        </w:numPr>
        <w:spacing w:before="0" w:after="120"/>
        <w:jc w:val="both"/>
        <w:rPr>
          <w:rFonts w:ascii="Times New Roman" w:hAnsi="Times New Roman" w:cs="Times New Roman"/>
          <w:b/>
          <w:color w:val="auto"/>
          <w:sz w:val="24"/>
          <w:szCs w:val="24"/>
        </w:rPr>
      </w:pPr>
      <w:bookmarkStart w:id="257" w:name="_Toc65000106"/>
      <w:bookmarkStart w:id="258" w:name="_Toc65000191"/>
      <w:bookmarkStart w:id="259" w:name="_Toc65000264"/>
      <w:bookmarkStart w:id="260" w:name="_Toc113638571"/>
      <w:r w:rsidRPr="00E861DF">
        <w:rPr>
          <w:rFonts w:ascii="Times New Roman" w:hAnsi="Times New Roman" w:cs="Times New Roman"/>
          <w:b/>
          <w:color w:val="auto"/>
          <w:sz w:val="24"/>
          <w:szCs w:val="24"/>
        </w:rPr>
        <w:t xml:space="preserve">Resultado </w:t>
      </w:r>
      <w:r w:rsidR="00C173FC" w:rsidRPr="00E861DF">
        <w:rPr>
          <w:rFonts w:ascii="Times New Roman" w:hAnsi="Times New Roman" w:cs="Times New Roman"/>
          <w:b/>
          <w:color w:val="auto"/>
          <w:sz w:val="24"/>
          <w:szCs w:val="24"/>
        </w:rPr>
        <w:t xml:space="preserve">do </w:t>
      </w:r>
      <w:r w:rsidR="008C62E5" w:rsidRPr="00E861DF">
        <w:rPr>
          <w:rFonts w:ascii="Times New Roman" w:hAnsi="Times New Roman" w:cs="Times New Roman"/>
          <w:b/>
          <w:color w:val="auto"/>
          <w:sz w:val="24"/>
          <w:szCs w:val="24"/>
        </w:rPr>
        <w:t>Exercício</w:t>
      </w:r>
      <w:bookmarkEnd w:id="257"/>
      <w:bookmarkEnd w:id="258"/>
      <w:bookmarkEnd w:id="259"/>
      <w:bookmarkEnd w:id="260"/>
    </w:p>
    <w:p w14:paraId="65575525" w14:textId="4ED34AA7" w:rsidR="00D54C78" w:rsidRPr="00E861DF" w:rsidRDefault="006752AC" w:rsidP="00AC7358">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A demonstração do resultado evidencia o que é apurado pelo confronto das receitas e despesas </w:t>
      </w:r>
      <w:r w:rsidR="0012361E" w:rsidRPr="00E861DF">
        <w:rPr>
          <w:rFonts w:ascii="Times New Roman" w:hAnsi="Times New Roman" w:cs="Times New Roman"/>
          <w:sz w:val="24"/>
          <w:szCs w:val="24"/>
        </w:rPr>
        <w:t>no período</w:t>
      </w:r>
      <w:r w:rsidRPr="00E861DF">
        <w:rPr>
          <w:rFonts w:ascii="Times New Roman" w:hAnsi="Times New Roman" w:cs="Times New Roman"/>
          <w:sz w:val="24"/>
          <w:szCs w:val="24"/>
        </w:rPr>
        <w:t xml:space="preserve">. O resultado é o somatório das receitas </w:t>
      </w:r>
      <w:r w:rsidR="004500B2" w:rsidRPr="00E861DF">
        <w:rPr>
          <w:rFonts w:ascii="Times New Roman" w:hAnsi="Times New Roman" w:cs="Times New Roman"/>
          <w:sz w:val="24"/>
          <w:szCs w:val="24"/>
        </w:rPr>
        <w:t xml:space="preserve">de serviços e exploração de patrimônio, </w:t>
      </w:r>
      <w:r w:rsidRPr="00E861DF">
        <w:rPr>
          <w:rFonts w:ascii="Times New Roman" w:hAnsi="Times New Roman" w:cs="Times New Roman"/>
          <w:sz w:val="24"/>
          <w:szCs w:val="24"/>
        </w:rPr>
        <w:t>aplicações financeiras,</w:t>
      </w:r>
      <w:r w:rsidR="004500B2" w:rsidRPr="00E861DF">
        <w:rPr>
          <w:rFonts w:ascii="Times New Roman" w:hAnsi="Times New Roman" w:cs="Times New Roman"/>
          <w:sz w:val="24"/>
          <w:szCs w:val="24"/>
        </w:rPr>
        <w:t xml:space="preserve"> receitas de</w:t>
      </w:r>
      <w:r w:rsidRPr="00E861DF">
        <w:rPr>
          <w:rFonts w:ascii="Times New Roman" w:hAnsi="Times New Roman" w:cs="Times New Roman"/>
          <w:sz w:val="24"/>
          <w:szCs w:val="24"/>
        </w:rPr>
        <w:t xml:space="preserve"> subvenções oriunda</w:t>
      </w:r>
      <w:r w:rsidR="004500B2" w:rsidRPr="00E861DF">
        <w:rPr>
          <w:rFonts w:ascii="Times New Roman" w:hAnsi="Times New Roman" w:cs="Times New Roman"/>
          <w:sz w:val="24"/>
          <w:szCs w:val="24"/>
        </w:rPr>
        <w:t>s do Orçamento Geral da União e Subvenções do FNS</w:t>
      </w:r>
      <w:r w:rsidRPr="00E861DF">
        <w:rPr>
          <w:rFonts w:ascii="Times New Roman" w:hAnsi="Times New Roman" w:cs="Times New Roman"/>
          <w:sz w:val="24"/>
          <w:szCs w:val="24"/>
        </w:rPr>
        <w:t xml:space="preserve"> deduzindo-se as despesas operacionais, tais como pessoal, diárias, assessoria, aluguéis, serviços de terceiros, </w:t>
      </w:r>
      <w:r w:rsidR="00434230" w:rsidRPr="00E861DF">
        <w:rPr>
          <w:rFonts w:ascii="Times New Roman" w:hAnsi="Times New Roman" w:cs="Times New Roman"/>
          <w:sz w:val="24"/>
          <w:szCs w:val="24"/>
        </w:rPr>
        <w:t>despesas</w:t>
      </w:r>
      <w:r w:rsidRPr="00E861DF">
        <w:rPr>
          <w:rFonts w:ascii="Times New Roman" w:hAnsi="Times New Roman" w:cs="Times New Roman"/>
          <w:sz w:val="24"/>
          <w:szCs w:val="24"/>
        </w:rPr>
        <w:t xml:space="preserve"> patrimoniais,</w:t>
      </w:r>
      <w:r w:rsidR="00D54C78" w:rsidRPr="00E861DF">
        <w:rPr>
          <w:rFonts w:ascii="Times New Roman" w:hAnsi="Times New Roman" w:cs="Times New Roman"/>
          <w:sz w:val="24"/>
          <w:szCs w:val="24"/>
        </w:rPr>
        <w:t xml:space="preserve"> provisões</w:t>
      </w:r>
      <w:r w:rsidR="00C43562" w:rsidRPr="00E861DF">
        <w:rPr>
          <w:rFonts w:ascii="Times New Roman" w:hAnsi="Times New Roman" w:cs="Times New Roman"/>
          <w:sz w:val="24"/>
          <w:szCs w:val="24"/>
        </w:rPr>
        <w:t xml:space="preserve"> de pessoal</w:t>
      </w:r>
      <w:r w:rsidR="00AC5622" w:rsidRPr="00E861DF">
        <w:rPr>
          <w:rFonts w:ascii="Times New Roman" w:hAnsi="Times New Roman" w:cs="Times New Roman"/>
          <w:sz w:val="24"/>
          <w:szCs w:val="24"/>
        </w:rPr>
        <w:t xml:space="preserve">, </w:t>
      </w:r>
      <w:r w:rsidR="0001562B" w:rsidRPr="00E861DF">
        <w:rPr>
          <w:rFonts w:ascii="Times New Roman" w:hAnsi="Times New Roman" w:cs="Times New Roman"/>
          <w:sz w:val="24"/>
          <w:szCs w:val="24"/>
        </w:rPr>
        <w:t>passivos etc.</w:t>
      </w:r>
      <w:r w:rsidR="00D54C78" w:rsidRPr="00E861DF">
        <w:rPr>
          <w:rFonts w:ascii="Times New Roman" w:hAnsi="Times New Roman" w:cs="Times New Roman"/>
          <w:sz w:val="24"/>
          <w:szCs w:val="24"/>
        </w:rPr>
        <w:t xml:space="preserve"> </w:t>
      </w:r>
    </w:p>
    <w:p w14:paraId="79CE5029" w14:textId="390720B2" w:rsidR="00C43562" w:rsidRPr="00E861DF" w:rsidRDefault="00D54C78" w:rsidP="00C43562">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O prejuízo apurado no </w:t>
      </w:r>
      <w:r w:rsidR="0012361E" w:rsidRPr="00E861DF">
        <w:rPr>
          <w:rFonts w:ascii="Times New Roman" w:hAnsi="Times New Roman" w:cs="Times New Roman"/>
          <w:sz w:val="24"/>
          <w:szCs w:val="24"/>
        </w:rPr>
        <w:t>período</w:t>
      </w:r>
      <w:r w:rsidRPr="00E861DF">
        <w:rPr>
          <w:rFonts w:ascii="Times New Roman" w:hAnsi="Times New Roman" w:cs="Times New Roman"/>
          <w:sz w:val="24"/>
          <w:szCs w:val="24"/>
        </w:rPr>
        <w:t xml:space="preserve"> desta</w:t>
      </w:r>
      <w:r w:rsidR="0012361E" w:rsidRPr="00E861DF">
        <w:rPr>
          <w:rFonts w:ascii="Times New Roman" w:hAnsi="Times New Roman" w:cs="Times New Roman"/>
          <w:sz w:val="24"/>
          <w:szCs w:val="24"/>
        </w:rPr>
        <w:t>ca</w:t>
      </w:r>
      <w:r w:rsidRPr="00E861DF">
        <w:rPr>
          <w:rFonts w:ascii="Times New Roman" w:hAnsi="Times New Roman" w:cs="Times New Roman"/>
          <w:sz w:val="24"/>
          <w:szCs w:val="24"/>
        </w:rPr>
        <w:t xml:space="preserve"> o caráter de </w:t>
      </w:r>
      <w:r w:rsidR="00BE17C3" w:rsidRPr="00E861DF">
        <w:rPr>
          <w:rFonts w:ascii="Times New Roman" w:hAnsi="Times New Roman" w:cs="Times New Roman"/>
          <w:sz w:val="24"/>
          <w:szCs w:val="24"/>
        </w:rPr>
        <w:t>“empresa pública dependente que tem a EBSERH”.</w:t>
      </w:r>
      <w:r w:rsidR="00D04DEE">
        <w:rPr>
          <w:rFonts w:ascii="Times New Roman" w:hAnsi="Times New Roman" w:cs="Times New Roman"/>
          <w:sz w:val="24"/>
          <w:szCs w:val="24"/>
        </w:rPr>
        <w:t xml:space="preserve"> </w:t>
      </w:r>
      <w:r w:rsidRPr="00E861DF">
        <w:rPr>
          <w:rFonts w:ascii="Times New Roman" w:hAnsi="Times New Roman" w:cs="Times New Roman"/>
          <w:sz w:val="24"/>
          <w:szCs w:val="24"/>
        </w:rPr>
        <w:t xml:space="preserve">Destaca sua </w:t>
      </w:r>
      <w:r w:rsidR="0012361E" w:rsidRPr="00E861DF">
        <w:rPr>
          <w:rFonts w:ascii="Times New Roman" w:hAnsi="Times New Roman" w:cs="Times New Roman"/>
          <w:sz w:val="24"/>
          <w:szCs w:val="24"/>
        </w:rPr>
        <w:t>característica</w:t>
      </w:r>
      <w:r w:rsidRPr="00E861DF">
        <w:rPr>
          <w:rFonts w:ascii="Times New Roman" w:hAnsi="Times New Roman" w:cs="Times New Roman"/>
          <w:sz w:val="24"/>
          <w:szCs w:val="24"/>
        </w:rPr>
        <w:t xml:space="preserve"> </w:t>
      </w:r>
      <w:r w:rsidR="00434230" w:rsidRPr="00E861DF">
        <w:rPr>
          <w:rFonts w:ascii="Times New Roman" w:hAnsi="Times New Roman" w:cs="Times New Roman"/>
          <w:sz w:val="24"/>
          <w:szCs w:val="24"/>
        </w:rPr>
        <w:t>assistencial</w:t>
      </w:r>
      <w:r w:rsidR="008312E0" w:rsidRPr="00E861DF">
        <w:rPr>
          <w:rFonts w:ascii="Times New Roman" w:hAnsi="Times New Roman" w:cs="Times New Roman"/>
          <w:sz w:val="24"/>
          <w:szCs w:val="24"/>
        </w:rPr>
        <w:t>,</w:t>
      </w:r>
      <w:r w:rsidRPr="00E861DF">
        <w:rPr>
          <w:rFonts w:ascii="Times New Roman" w:hAnsi="Times New Roman" w:cs="Times New Roman"/>
          <w:sz w:val="24"/>
          <w:szCs w:val="24"/>
        </w:rPr>
        <w:t xml:space="preserve"> </w:t>
      </w:r>
      <w:r w:rsidR="0012361E" w:rsidRPr="00E861DF">
        <w:rPr>
          <w:rFonts w:ascii="Times New Roman" w:hAnsi="Times New Roman" w:cs="Times New Roman"/>
          <w:sz w:val="24"/>
          <w:szCs w:val="24"/>
        </w:rPr>
        <w:t>sem objetivo de obte</w:t>
      </w:r>
      <w:r w:rsidR="00C43562" w:rsidRPr="00E861DF">
        <w:rPr>
          <w:rFonts w:ascii="Times New Roman" w:hAnsi="Times New Roman" w:cs="Times New Roman"/>
          <w:sz w:val="24"/>
          <w:szCs w:val="24"/>
        </w:rPr>
        <w:t xml:space="preserve">nção de lucro. </w:t>
      </w:r>
    </w:p>
    <w:p w14:paraId="5DF8BDCD" w14:textId="55C512F6" w:rsidR="00C43562" w:rsidRPr="00E861DF" w:rsidRDefault="00C43562" w:rsidP="00C43562">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Em caso de apuração de resultado positivo a </w:t>
      </w:r>
      <w:r w:rsidR="00977704" w:rsidRPr="00E861DF">
        <w:rPr>
          <w:rFonts w:ascii="Times New Roman" w:eastAsia="Times New Roman" w:hAnsi="Times New Roman" w:cs="Times New Roman"/>
          <w:sz w:val="24"/>
          <w:szCs w:val="24"/>
        </w:rPr>
        <w:t>EBSERH</w:t>
      </w:r>
      <w:r w:rsidRPr="00E861DF">
        <w:rPr>
          <w:rFonts w:ascii="Times New Roman" w:hAnsi="Times New Roman" w:cs="Times New Roman"/>
          <w:sz w:val="24"/>
          <w:szCs w:val="24"/>
        </w:rPr>
        <w:t xml:space="preserve"> estará obrigada a recolher imposto de renda </w:t>
      </w:r>
      <w:r w:rsidR="008312E0" w:rsidRPr="00E861DF">
        <w:rPr>
          <w:rFonts w:ascii="Times New Roman" w:hAnsi="Times New Roman" w:cs="Times New Roman"/>
          <w:sz w:val="24"/>
          <w:szCs w:val="24"/>
        </w:rPr>
        <w:t xml:space="preserve">e </w:t>
      </w:r>
      <w:r w:rsidRPr="00E861DF">
        <w:rPr>
          <w:rFonts w:ascii="Times New Roman" w:hAnsi="Times New Roman" w:cs="Times New Roman"/>
          <w:sz w:val="24"/>
          <w:szCs w:val="24"/>
        </w:rPr>
        <w:t>contribuição social sobre o lucro líquido</w:t>
      </w:r>
      <w:r w:rsidR="008312E0" w:rsidRPr="00E861DF">
        <w:rPr>
          <w:rFonts w:ascii="Times New Roman" w:hAnsi="Times New Roman" w:cs="Times New Roman"/>
          <w:sz w:val="24"/>
          <w:szCs w:val="24"/>
        </w:rPr>
        <w:t>. O pagamento desses tributos sobre eventuais lucros significará a retirada de recursos do Orçamento Fiscal e da Seguridade Social, orçamento este que já é deficitário.</w:t>
      </w:r>
    </w:p>
    <w:p w14:paraId="7A799BE9" w14:textId="5C739924" w:rsidR="00192A5E" w:rsidRPr="00E861DF" w:rsidRDefault="00192A5E" w:rsidP="001C0D8F">
      <w:pPr>
        <w:pStyle w:val="Ttulo1"/>
        <w:numPr>
          <w:ilvl w:val="0"/>
          <w:numId w:val="17"/>
        </w:numPr>
        <w:spacing w:before="120" w:after="240"/>
        <w:jc w:val="both"/>
        <w:rPr>
          <w:rFonts w:ascii="Times New Roman" w:eastAsia="Times New Roman" w:hAnsi="Times New Roman" w:cs="Times New Roman"/>
          <w:b/>
          <w:color w:val="auto"/>
          <w:sz w:val="24"/>
          <w:szCs w:val="24"/>
        </w:rPr>
      </w:pPr>
      <w:bookmarkStart w:id="261" w:name="_Toc113638572"/>
      <w:r w:rsidRPr="00E861DF">
        <w:rPr>
          <w:rFonts w:ascii="Times New Roman" w:eastAsia="Times New Roman" w:hAnsi="Times New Roman" w:cs="Times New Roman"/>
          <w:b/>
          <w:color w:val="auto"/>
          <w:sz w:val="24"/>
          <w:szCs w:val="24"/>
        </w:rPr>
        <w:lastRenderedPageBreak/>
        <w:t>Transações com Partes Relacionadas</w:t>
      </w:r>
      <w:bookmarkEnd w:id="261"/>
    </w:p>
    <w:p w14:paraId="65A25A2D" w14:textId="2888946B" w:rsidR="00B72BC6" w:rsidRPr="00E861DF" w:rsidRDefault="00B72BC6" w:rsidP="00B72BC6">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Em consulta aos gestores da área de contratos, nos foi informado que a empresa não possui contratos (negócios) com partes relacionadas, nos termos da Política de Transações com Partes Relacionadas da EBSERH, que são conceituadas conforme o item 9 do Pronunciamento CPC 5 (R1) – Divulgação sobre Partes Relacionadas </w:t>
      </w:r>
    </w:p>
    <w:p w14:paraId="514DF5D3" w14:textId="77777777" w:rsidR="00B72BC6" w:rsidRPr="00E861DF" w:rsidRDefault="00B72BC6" w:rsidP="00B72BC6">
      <w:pPr>
        <w:spacing w:before="120" w:after="240" w:line="360" w:lineRule="auto"/>
        <w:ind w:left="2268"/>
        <w:jc w:val="both"/>
        <w:rPr>
          <w:rFonts w:ascii="Times New Roman" w:hAnsi="Times New Roman" w:cs="Times New Roman"/>
          <w:sz w:val="20"/>
          <w:szCs w:val="20"/>
        </w:rPr>
      </w:pPr>
      <w:r w:rsidRPr="00E861DF">
        <w:rPr>
          <w:rFonts w:ascii="Times New Roman" w:hAnsi="Times New Roman" w:cs="Times New Roman"/>
          <w:sz w:val="20"/>
          <w:szCs w:val="20"/>
        </w:rPr>
        <w:t xml:space="preserve">Parte relacionada é a pessoa ou a entidade que está relacionada com a entidade que está elaborando suas demonstrações contábeis (neste Pronunciamento Técnico, tratada como “entidade que reporta a informação”). </w:t>
      </w:r>
    </w:p>
    <w:p w14:paraId="36DC8555" w14:textId="77777777" w:rsidR="00B72BC6" w:rsidRPr="00E861DF" w:rsidRDefault="00B72BC6" w:rsidP="00B72BC6">
      <w:pPr>
        <w:spacing w:before="120" w:after="240" w:line="360" w:lineRule="auto"/>
        <w:ind w:left="2268"/>
        <w:jc w:val="both"/>
        <w:rPr>
          <w:rFonts w:ascii="Times New Roman" w:hAnsi="Times New Roman" w:cs="Times New Roman"/>
          <w:sz w:val="20"/>
          <w:szCs w:val="20"/>
        </w:rPr>
      </w:pPr>
      <w:r w:rsidRPr="00E861DF">
        <w:rPr>
          <w:rFonts w:ascii="Times New Roman" w:hAnsi="Times New Roman" w:cs="Times New Roman"/>
          <w:sz w:val="20"/>
          <w:szCs w:val="20"/>
        </w:rPr>
        <w:t>(a) Uma pessoa, ou um membro próximo de sua família, está relacionada com a entidade que reporta a informação se:</w:t>
      </w:r>
    </w:p>
    <w:p w14:paraId="44F3D403" w14:textId="77777777" w:rsidR="00B72BC6" w:rsidRPr="00E861DF" w:rsidRDefault="00B72BC6" w:rsidP="00B72BC6">
      <w:pPr>
        <w:spacing w:before="120" w:after="240" w:line="360" w:lineRule="auto"/>
        <w:ind w:left="2268"/>
        <w:jc w:val="both"/>
        <w:rPr>
          <w:rFonts w:ascii="Times New Roman" w:hAnsi="Times New Roman" w:cs="Times New Roman"/>
          <w:sz w:val="20"/>
          <w:szCs w:val="20"/>
        </w:rPr>
      </w:pPr>
      <w:r w:rsidRPr="00E861DF">
        <w:rPr>
          <w:rFonts w:ascii="Times New Roman" w:hAnsi="Times New Roman" w:cs="Times New Roman"/>
          <w:sz w:val="20"/>
          <w:szCs w:val="20"/>
        </w:rPr>
        <w:t xml:space="preserve"> (i) tiver o controle pleno ou compartilhado da entidade que reporta a informação; </w:t>
      </w:r>
    </w:p>
    <w:p w14:paraId="59195187" w14:textId="77777777" w:rsidR="00B72BC6" w:rsidRPr="00E861DF" w:rsidRDefault="00B72BC6" w:rsidP="00B72BC6">
      <w:pPr>
        <w:spacing w:before="120" w:after="240" w:line="360" w:lineRule="auto"/>
        <w:ind w:left="2268"/>
        <w:jc w:val="both"/>
        <w:rPr>
          <w:rFonts w:ascii="Times New Roman" w:hAnsi="Times New Roman" w:cs="Times New Roman"/>
          <w:sz w:val="20"/>
          <w:szCs w:val="20"/>
        </w:rPr>
      </w:pPr>
      <w:r w:rsidRPr="00E861DF">
        <w:rPr>
          <w:rFonts w:ascii="Times New Roman" w:hAnsi="Times New Roman" w:cs="Times New Roman"/>
          <w:sz w:val="20"/>
          <w:szCs w:val="20"/>
        </w:rPr>
        <w:t>(</w:t>
      </w:r>
      <w:proofErr w:type="spellStart"/>
      <w:r w:rsidRPr="00E861DF">
        <w:rPr>
          <w:rFonts w:ascii="Times New Roman" w:hAnsi="Times New Roman" w:cs="Times New Roman"/>
          <w:sz w:val="20"/>
          <w:szCs w:val="20"/>
        </w:rPr>
        <w:t>ii</w:t>
      </w:r>
      <w:proofErr w:type="spellEnd"/>
      <w:r w:rsidRPr="00E861DF">
        <w:rPr>
          <w:rFonts w:ascii="Times New Roman" w:hAnsi="Times New Roman" w:cs="Times New Roman"/>
          <w:sz w:val="20"/>
          <w:szCs w:val="20"/>
        </w:rPr>
        <w:t xml:space="preserve">) tiver influência significativa sobre a entidade que reporta a informação; ou 3 CPC_05(R1) </w:t>
      </w:r>
    </w:p>
    <w:p w14:paraId="753A1CDD" w14:textId="79E8D1BF" w:rsidR="00B72BC6" w:rsidRPr="00E861DF" w:rsidRDefault="00B72BC6" w:rsidP="00DC2B1F">
      <w:pPr>
        <w:spacing w:before="120" w:after="240" w:line="360" w:lineRule="auto"/>
        <w:ind w:left="2268"/>
        <w:jc w:val="both"/>
        <w:rPr>
          <w:rFonts w:ascii="Times New Roman" w:hAnsi="Times New Roman" w:cs="Times New Roman"/>
          <w:sz w:val="20"/>
          <w:szCs w:val="20"/>
        </w:rPr>
      </w:pPr>
      <w:r w:rsidRPr="00E861DF">
        <w:rPr>
          <w:rFonts w:ascii="Times New Roman" w:hAnsi="Times New Roman" w:cs="Times New Roman"/>
          <w:sz w:val="20"/>
          <w:szCs w:val="20"/>
        </w:rPr>
        <w:t>(</w:t>
      </w:r>
      <w:proofErr w:type="spellStart"/>
      <w:r w:rsidRPr="00E861DF">
        <w:rPr>
          <w:rFonts w:ascii="Times New Roman" w:hAnsi="Times New Roman" w:cs="Times New Roman"/>
          <w:sz w:val="20"/>
          <w:szCs w:val="20"/>
        </w:rPr>
        <w:t>iii</w:t>
      </w:r>
      <w:proofErr w:type="spellEnd"/>
      <w:r w:rsidRPr="00E861DF">
        <w:rPr>
          <w:rFonts w:ascii="Times New Roman" w:hAnsi="Times New Roman" w:cs="Times New Roman"/>
          <w:sz w:val="20"/>
          <w:szCs w:val="20"/>
        </w:rPr>
        <w:t>) for membro do pessoal chave da administração da entidade que reporta a informação ou da controladora da entidade que reporta a informação</w:t>
      </w:r>
      <w:proofErr w:type="gramStart"/>
      <w:r w:rsidRPr="00E861DF">
        <w:rPr>
          <w:rFonts w:ascii="Times New Roman" w:hAnsi="Times New Roman" w:cs="Times New Roman"/>
          <w:sz w:val="20"/>
          <w:szCs w:val="20"/>
        </w:rPr>
        <w:t>.</w:t>
      </w:r>
      <w:r w:rsidR="00DC2B1F">
        <w:rPr>
          <w:rFonts w:ascii="Times New Roman" w:hAnsi="Times New Roman" w:cs="Times New Roman"/>
          <w:sz w:val="20"/>
          <w:szCs w:val="20"/>
        </w:rPr>
        <w:t>....</w:t>
      </w:r>
      <w:proofErr w:type="gramEnd"/>
    </w:p>
    <w:p w14:paraId="517241DF" w14:textId="77777777" w:rsidR="00B72BC6" w:rsidRPr="00E861DF" w:rsidRDefault="00B72BC6" w:rsidP="00B72BC6">
      <w:pPr>
        <w:spacing w:before="120" w:after="240" w:line="360" w:lineRule="auto"/>
        <w:ind w:left="2268"/>
        <w:jc w:val="both"/>
        <w:rPr>
          <w:rFonts w:ascii="Times New Roman" w:hAnsi="Times New Roman" w:cs="Times New Roman"/>
          <w:sz w:val="20"/>
          <w:szCs w:val="20"/>
        </w:rPr>
      </w:pPr>
      <w:r w:rsidRPr="00E861DF">
        <w:rPr>
          <w:rFonts w:ascii="Times New Roman" w:hAnsi="Times New Roman" w:cs="Times New Roman"/>
          <w:sz w:val="20"/>
          <w:szCs w:val="20"/>
        </w:rPr>
        <w:t>Transação com parte relacionada é a transferência de recursos, serviços ou obrigações entre uma entidade que reporta a informação e uma parte relacionada, independentemente de ser cobrado um preço em contrapartida.</w:t>
      </w:r>
    </w:p>
    <w:p w14:paraId="4CC8689E" w14:textId="43C592DF" w:rsidR="002F5094" w:rsidRPr="00E861DF" w:rsidRDefault="002F5094" w:rsidP="001C0D8F">
      <w:pPr>
        <w:pStyle w:val="Ttulo1"/>
        <w:numPr>
          <w:ilvl w:val="0"/>
          <w:numId w:val="17"/>
        </w:numPr>
        <w:spacing w:before="120" w:after="240"/>
        <w:jc w:val="both"/>
        <w:rPr>
          <w:rFonts w:ascii="Times New Roman" w:eastAsia="Times New Roman" w:hAnsi="Times New Roman" w:cs="Times New Roman"/>
          <w:b/>
          <w:color w:val="auto"/>
          <w:sz w:val="24"/>
          <w:szCs w:val="24"/>
        </w:rPr>
      </w:pPr>
      <w:bookmarkStart w:id="262" w:name="_Toc113638573"/>
      <w:r w:rsidRPr="00E861DF">
        <w:rPr>
          <w:rFonts w:ascii="Times New Roman" w:eastAsia="Times New Roman" w:hAnsi="Times New Roman" w:cs="Times New Roman"/>
          <w:b/>
          <w:color w:val="auto"/>
          <w:sz w:val="24"/>
          <w:szCs w:val="24"/>
        </w:rPr>
        <w:t>Informações Complementares</w:t>
      </w:r>
      <w:bookmarkEnd w:id="262"/>
      <w:r w:rsidRPr="00E861DF">
        <w:rPr>
          <w:rFonts w:ascii="Times New Roman" w:eastAsia="Times New Roman" w:hAnsi="Times New Roman" w:cs="Times New Roman"/>
          <w:b/>
          <w:color w:val="auto"/>
          <w:sz w:val="24"/>
          <w:szCs w:val="24"/>
        </w:rPr>
        <w:t xml:space="preserve"> </w:t>
      </w:r>
    </w:p>
    <w:p w14:paraId="025F314B" w14:textId="15F833F6" w:rsidR="001F403B" w:rsidRPr="00E861DF" w:rsidRDefault="001F403B" w:rsidP="001F403B">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Remuneração pagas a empregados e administradores - De acordo com a </w:t>
      </w:r>
      <w:bookmarkStart w:id="263" w:name="_Hlk95815848"/>
      <w:r w:rsidRPr="00E861DF">
        <w:rPr>
          <w:rFonts w:ascii="Times New Roman" w:hAnsi="Times New Roman" w:cs="Times New Roman"/>
          <w:sz w:val="24"/>
          <w:szCs w:val="24"/>
        </w:rPr>
        <w:t xml:space="preserve">Resolução </w:t>
      </w:r>
      <w:r w:rsidRPr="00E861DF">
        <w:rPr>
          <w:rFonts w:ascii="Times New Roman" w:eastAsia="Times New Roman" w:hAnsi="Times New Roman"/>
          <w:sz w:val="24"/>
        </w:rPr>
        <w:t>n</w:t>
      </w:r>
      <w:r w:rsidRPr="00E861DF">
        <w:rPr>
          <w:rFonts w:ascii="Times New Roman" w:eastAsia="Times New Roman" w:hAnsi="Times New Roman"/>
          <w:sz w:val="24"/>
          <w:u w:val="single"/>
          <w:vertAlign w:val="superscript"/>
        </w:rPr>
        <w:t>o</w:t>
      </w:r>
      <w:r w:rsidRPr="00E861DF">
        <w:rPr>
          <w:rFonts w:ascii="Times New Roman" w:hAnsi="Times New Roman" w:cs="Times New Roman"/>
          <w:sz w:val="24"/>
          <w:szCs w:val="24"/>
        </w:rPr>
        <w:t xml:space="preserve"> 3, de 31 de dezembro de 2010, da Comissão Interministerial de Governança Corporativa e de Administração de Participações Societárias da União – CGPAR, publicada no Diário Oficial da União – DOU, em 28 de março de 11, </w:t>
      </w:r>
      <w:bookmarkEnd w:id="263"/>
      <w:r w:rsidRPr="00E861DF">
        <w:rPr>
          <w:rFonts w:ascii="Times New Roman" w:hAnsi="Times New Roman" w:cs="Times New Roman"/>
          <w:sz w:val="24"/>
          <w:szCs w:val="24"/>
        </w:rPr>
        <w:t>apresentamos o quadro abaixo. Nos valores das remunerações, estão inclusos os adicionais fixos:</w:t>
      </w:r>
    </w:p>
    <w:p w14:paraId="6DEE2D1F" w14:textId="448BCD1B" w:rsidR="00F37375" w:rsidRDefault="00F37375" w:rsidP="001F403B">
      <w:pPr>
        <w:spacing w:before="120" w:after="240" w:line="360" w:lineRule="auto"/>
        <w:jc w:val="both"/>
        <w:rPr>
          <w:rFonts w:ascii="Times New Roman" w:hAnsi="Times New Roman" w:cs="Times New Roman"/>
          <w:sz w:val="24"/>
          <w:szCs w:val="24"/>
        </w:rPr>
      </w:pPr>
      <w:r w:rsidRPr="00E861DF">
        <w:rPr>
          <w:noProof/>
        </w:rPr>
        <w:drawing>
          <wp:inline distT="0" distB="0" distL="0" distR="0" wp14:anchorId="48454273" wp14:editId="477AA4BB">
            <wp:extent cx="3352805" cy="1988820"/>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408894" cy="2022091"/>
                    </a:xfrm>
                    <a:prstGeom prst="rect">
                      <a:avLst/>
                    </a:prstGeom>
                    <a:noFill/>
                    <a:ln>
                      <a:noFill/>
                    </a:ln>
                  </pic:spPr>
                </pic:pic>
              </a:graphicData>
            </a:graphic>
          </wp:inline>
        </w:drawing>
      </w:r>
    </w:p>
    <w:p w14:paraId="54D462E1" w14:textId="67534E8A" w:rsidR="00C65131" w:rsidRPr="00E861DF" w:rsidRDefault="00C65131" w:rsidP="001C0D8F">
      <w:pPr>
        <w:pStyle w:val="Ttulo1"/>
        <w:numPr>
          <w:ilvl w:val="0"/>
          <w:numId w:val="17"/>
        </w:numPr>
        <w:spacing w:before="120" w:after="240"/>
        <w:jc w:val="both"/>
        <w:rPr>
          <w:rFonts w:ascii="Times New Roman" w:eastAsia="Times New Roman" w:hAnsi="Times New Roman" w:cs="Times New Roman"/>
          <w:b/>
          <w:color w:val="auto"/>
          <w:sz w:val="24"/>
          <w:szCs w:val="24"/>
        </w:rPr>
      </w:pPr>
      <w:bookmarkStart w:id="264" w:name="_Toc65000107"/>
      <w:bookmarkStart w:id="265" w:name="_Toc65000192"/>
      <w:bookmarkStart w:id="266" w:name="_Toc65000265"/>
      <w:bookmarkStart w:id="267" w:name="_Toc113638574"/>
      <w:r w:rsidRPr="00E861DF">
        <w:rPr>
          <w:rFonts w:ascii="Times New Roman" w:eastAsia="Times New Roman" w:hAnsi="Times New Roman" w:cs="Times New Roman"/>
          <w:b/>
          <w:color w:val="auto"/>
          <w:sz w:val="24"/>
          <w:szCs w:val="24"/>
        </w:rPr>
        <w:lastRenderedPageBreak/>
        <w:t xml:space="preserve">Conciliação </w:t>
      </w:r>
      <w:r w:rsidR="001F403B" w:rsidRPr="00E861DF">
        <w:rPr>
          <w:rFonts w:ascii="Times New Roman" w:eastAsia="Times New Roman" w:hAnsi="Times New Roman" w:cs="Times New Roman"/>
          <w:b/>
          <w:color w:val="auto"/>
          <w:sz w:val="24"/>
          <w:szCs w:val="24"/>
        </w:rPr>
        <w:t>C</w:t>
      </w:r>
      <w:r w:rsidRPr="00E861DF">
        <w:rPr>
          <w:rFonts w:ascii="Times New Roman" w:eastAsia="Times New Roman" w:hAnsi="Times New Roman" w:cs="Times New Roman"/>
          <w:b/>
          <w:color w:val="auto"/>
          <w:sz w:val="24"/>
          <w:szCs w:val="24"/>
        </w:rPr>
        <w:t xml:space="preserve">onforme </w:t>
      </w:r>
      <w:r w:rsidR="001F403B" w:rsidRPr="00E861DF">
        <w:rPr>
          <w:rFonts w:ascii="Times New Roman" w:eastAsia="Times New Roman" w:hAnsi="Times New Roman" w:cs="Times New Roman"/>
          <w:b/>
          <w:color w:val="auto"/>
          <w:sz w:val="24"/>
          <w:szCs w:val="24"/>
        </w:rPr>
        <w:t>A</w:t>
      </w:r>
      <w:r w:rsidRPr="00E861DF">
        <w:rPr>
          <w:rFonts w:ascii="Times New Roman" w:eastAsia="Times New Roman" w:hAnsi="Times New Roman" w:cs="Times New Roman"/>
          <w:b/>
          <w:color w:val="auto"/>
          <w:sz w:val="24"/>
          <w:szCs w:val="24"/>
        </w:rPr>
        <w:t>córdão nº 2016/2006 – TCU</w:t>
      </w:r>
      <w:bookmarkEnd w:id="264"/>
      <w:bookmarkEnd w:id="265"/>
      <w:bookmarkEnd w:id="266"/>
      <w:bookmarkEnd w:id="267"/>
    </w:p>
    <w:p w14:paraId="725E5E1E" w14:textId="72CEBC71" w:rsidR="00062F8D" w:rsidRPr="00E861DF" w:rsidRDefault="00C65131" w:rsidP="00540BDE">
      <w:pPr>
        <w:spacing w:before="120" w:after="240" w:line="360" w:lineRule="auto"/>
        <w:jc w:val="both"/>
        <w:rPr>
          <w:rFonts w:ascii="Times New Roman" w:hAnsi="Times New Roman" w:cs="Times New Roman"/>
          <w:sz w:val="24"/>
          <w:szCs w:val="24"/>
        </w:rPr>
      </w:pPr>
      <w:r w:rsidRPr="00E861DF">
        <w:rPr>
          <w:rFonts w:ascii="Times New Roman" w:hAnsi="Times New Roman" w:cs="Times New Roman"/>
          <w:sz w:val="24"/>
          <w:szCs w:val="24"/>
        </w:rPr>
        <w:t xml:space="preserve">Em atenção ao </w:t>
      </w:r>
      <w:r w:rsidR="0082727B" w:rsidRPr="00E861DF">
        <w:rPr>
          <w:rFonts w:ascii="Times New Roman" w:hAnsi="Times New Roman" w:cs="Times New Roman"/>
          <w:sz w:val="24"/>
          <w:szCs w:val="24"/>
        </w:rPr>
        <w:t xml:space="preserve">Acórdão </w:t>
      </w:r>
      <w:r w:rsidRPr="00E861DF">
        <w:rPr>
          <w:rFonts w:ascii="Times New Roman" w:hAnsi="Times New Roman" w:cs="Times New Roman"/>
          <w:sz w:val="24"/>
          <w:szCs w:val="24"/>
        </w:rPr>
        <w:t xml:space="preserve">Nº 2016/2006 - TCU – </w:t>
      </w:r>
      <w:r w:rsidR="0082727B" w:rsidRPr="00E861DF">
        <w:rPr>
          <w:rFonts w:ascii="Times New Roman" w:hAnsi="Times New Roman" w:cs="Times New Roman"/>
          <w:sz w:val="24"/>
          <w:szCs w:val="24"/>
        </w:rPr>
        <w:t xml:space="preserve">Plenário </w:t>
      </w:r>
      <w:r w:rsidRPr="00E861DF">
        <w:rPr>
          <w:rFonts w:ascii="Times New Roman" w:hAnsi="Times New Roman" w:cs="Times New Roman"/>
          <w:sz w:val="24"/>
          <w:szCs w:val="24"/>
        </w:rPr>
        <w:t>deve-se promover a conciliação entre a contabilidade feita de acordo com a Lei</w:t>
      </w:r>
      <w:r w:rsidR="001F403B" w:rsidRPr="00E861DF">
        <w:rPr>
          <w:rFonts w:ascii="Times New Roman" w:hAnsi="Times New Roman" w:cs="Times New Roman"/>
          <w:sz w:val="24"/>
          <w:szCs w:val="24"/>
        </w:rPr>
        <w:t xml:space="preserve"> n</w:t>
      </w:r>
      <w:r w:rsidR="001F403B" w:rsidRPr="00E861DF">
        <w:rPr>
          <w:rFonts w:ascii="Times New Roman" w:eastAsia="Times New Roman" w:hAnsi="Times New Roman"/>
          <w:sz w:val="24"/>
          <w:u w:val="single"/>
          <w:vertAlign w:val="superscript"/>
        </w:rPr>
        <w:t>o</w:t>
      </w:r>
      <w:r w:rsidRPr="00E861DF">
        <w:rPr>
          <w:rFonts w:ascii="Times New Roman" w:hAnsi="Times New Roman" w:cs="Times New Roman"/>
          <w:sz w:val="24"/>
          <w:szCs w:val="24"/>
        </w:rPr>
        <w:t xml:space="preserve"> 6.404/</w:t>
      </w:r>
      <w:r w:rsidR="001F403B" w:rsidRPr="00E861DF">
        <w:rPr>
          <w:rFonts w:ascii="Times New Roman" w:hAnsi="Times New Roman" w:cs="Times New Roman"/>
          <w:sz w:val="24"/>
          <w:szCs w:val="24"/>
        </w:rPr>
        <w:t>1976</w:t>
      </w:r>
      <w:r w:rsidRPr="00E861DF">
        <w:rPr>
          <w:rFonts w:ascii="Times New Roman" w:hAnsi="Times New Roman" w:cs="Times New Roman"/>
          <w:sz w:val="24"/>
          <w:szCs w:val="24"/>
        </w:rPr>
        <w:t>76 e aquela promovida conforme a Lei</w:t>
      </w:r>
      <w:r w:rsidR="001F403B" w:rsidRPr="00E861DF">
        <w:rPr>
          <w:rFonts w:ascii="Times New Roman" w:hAnsi="Times New Roman" w:cs="Times New Roman"/>
          <w:sz w:val="24"/>
          <w:szCs w:val="24"/>
        </w:rPr>
        <w:t xml:space="preserve"> n</w:t>
      </w:r>
      <w:r w:rsidR="001F403B" w:rsidRPr="00E861DF">
        <w:rPr>
          <w:rFonts w:ascii="Times New Roman" w:eastAsia="Times New Roman" w:hAnsi="Times New Roman"/>
          <w:sz w:val="24"/>
          <w:u w:val="single"/>
          <w:vertAlign w:val="superscript"/>
        </w:rPr>
        <w:t>o</w:t>
      </w:r>
      <w:r w:rsidRPr="00E861DF">
        <w:rPr>
          <w:rFonts w:ascii="Times New Roman" w:hAnsi="Times New Roman" w:cs="Times New Roman"/>
          <w:sz w:val="24"/>
          <w:szCs w:val="24"/>
        </w:rPr>
        <w:t xml:space="preserve"> 4.320/</w:t>
      </w:r>
      <w:r w:rsidR="001F403B" w:rsidRPr="00E861DF">
        <w:rPr>
          <w:rFonts w:ascii="Times New Roman" w:hAnsi="Times New Roman" w:cs="Times New Roman"/>
          <w:sz w:val="24"/>
          <w:szCs w:val="24"/>
        </w:rPr>
        <w:t>19</w:t>
      </w:r>
      <w:r w:rsidRPr="00E861DF">
        <w:rPr>
          <w:rFonts w:ascii="Times New Roman" w:hAnsi="Times New Roman" w:cs="Times New Roman"/>
          <w:sz w:val="24"/>
          <w:szCs w:val="24"/>
        </w:rPr>
        <w:t>64, apresentadas pelas empresas estatais dependentes, abaixo quadro comparativo:</w:t>
      </w:r>
    </w:p>
    <w:p w14:paraId="49F7E426" w14:textId="7DA9D21D" w:rsidR="00A73ECC" w:rsidRPr="00E861DF" w:rsidRDefault="00A73ECC" w:rsidP="00E50BDD">
      <w:pPr>
        <w:rPr>
          <w:rFonts w:ascii="Times New Roman" w:hAnsi="Times New Roman" w:cs="Times New Roman"/>
          <w:noProof/>
          <w:sz w:val="24"/>
          <w:szCs w:val="24"/>
          <w:lang w:eastAsia="pt-BR"/>
        </w:rPr>
      </w:pPr>
    </w:p>
    <w:p w14:paraId="7D06354F" w14:textId="42D30F2A" w:rsidR="003D5F8C" w:rsidRPr="003D5F8C" w:rsidRDefault="003D5F8C" w:rsidP="001C0D8F">
      <w:pPr>
        <w:pStyle w:val="Ttulo1"/>
        <w:numPr>
          <w:ilvl w:val="1"/>
          <w:numId w:val="17"/>
        </w:numPr>
        <w:spacing w:before="120" w:after="240"/>
        <w:jc w:val="both"/>
        <w:rPr>
          <w:rFonts w:ascii="Times New Roman" w:eastAsia="Times New Roman" w:hAnsi="Times New Roman" w:cs="Times New Roman"/>
          <w:b/>
          <w:color w:val="auto"/>
          <w:sz w:val="24"/>
          <w:szCs w:val="24"/>
        </w:rPr>
      </w:pPr>
      <w:bookmarkStart w:id="268" w:name="_Toc113638575"/>
      <w:r w:rsidRPr="003D5F8C">
        <w:rPr>
          <w:rFonts w:ascii="Times New Roman" w:eastAsia="Times New Roman" w:hAnsi="Times New Roman" w:cs="Times New Roman"/>
          <w:b/>
          <w:color w:val="auto"/>
          <w:sz w:val="24"/>
          <w:szCs w:val="24"/>
        </w:rPr>
        <w:t>Considerações às Demonstrações Contábeis – Leis nos 6.404/1976 e 4.320/1964.</w:t>
      </w:r>
      <w:bookmarkEnd w:id="268"/>
    </w:p>
    <w:p w14:paraId="6CE5AB7E" w14:textId="76EE9938" w:rsidR="003D5F8C" w:rsidRDefault="003D5F8C" w:rsidP="003D5F8C">
      <w:pPr>
        <w:spacing w:before="120" w:after="240" w:line="360" w:lineRule="auto"/>
        <w:jc w:val="both"/>
        <w:rPr>
          <w:rFonts w:ascii="Times New Roman" w:hAnsi="Times New Roman" w:cs="Times New Roman"/>
          <w:noProof/>
          <w:sz w:val="24"/>
          <w:szCs w:val="24"/>
          <w:lang w:eastAsia="pt-BR"/>
        </w:rPr>
      </w:pPr>
      <w:r w:rsidRPr="00E861DF">
        <w:rPr>
          <w:rFonts w:ascii="Times New Roman" w:hAnsi="Times New Roman" w:cs="Times New Roman"/>
          <w:noProof/>
          <w:sz w:val="24"/>
          <w:szCs w:val="24"/>
          <w:lang w:eastAsia="pt-BR"/>
        </w:rPr>
        <w:t xml:space="preserve">As considerações tem como objetivo justificar a desarmonia apurada entre as demonstrações contábeis apresentadas pela lei nº </w:t>
      </w:r>
      <w:r w:rsidRPr="00E861DF">
        <w:rPr>
          <w:rFonts w:ascii="Times New Roman" w:hAnsi="Times New Roman" w:cs="Times New Roman"/>
          <w:bCs/>
          <w:sz w:val="24"/>
          <w:szCs w:val="24"/>
        </w:rPr>
        <w:t>4.320/1964</w:t>
      </w:r>
      <w:r w:rsidRPr="00E861DF">
        <w:rPr>
          <w:rFonts w:ascii="Times New Roman" w:hAnsi="Times New Roman" w:cs="Times New Roman"/>
          <w:noProof/>
          <w:sz w:val="24"/>
          <w:szCs w:val="24"/>
          <w:lang w:eastAsia="pt-BR"/>
        </w:rPr>
        <w:t xml:space="preserve"> e as demonstrações elaboradas em atendimento a legislação societária, Lei nº 6.404/1976. </w:t>
      </w:r>
    </w:p>
    <w:p w14:paraId="3A78EEC2" w14:textId="72BD1E41" w:rsidR="008637BA" w:rsidRPr="00E861DF" w:rsidRDefault="008637BA" w:rsidP="003D5F8C">
      <w:pPr>
        <w:spacing w:before="120" w:after="240" w:line="360" w:lineRule="auto"/>
        <w:jc w:val="both"/>
        <w:rPr>
          <w:rFonts w:ascii="Times New Roman" w:hAnsi="Times New Roman" w:cs="Times New Roman"/>
          <w:noProof/>
          <w:sz w:val="24"/>
          <w:szCs w:val="24"/>
          <w:lang w:eastAsia="pt-BR"/>
        </w:rPr>
      </w:pPr>
      <w:r w:rsidRPr="008637BA">
        <w:rPr>
          <w:noProof/>
        </w:rPr>
        <w:drawing>
          <wp:inline distT="0" distB="0" distL="0" distR="0" wp14:anchorId="4D233AB8" wp14:editId="5655B3AD">
            <wp:extent cx="6645910" cy="3642995"/>
            <wp:effectExtent l="0" t="0" r="254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45910" cy="3642995"/>
                    </a:xfrm>
                    <a:prstGeom prst="rect">
                      <a:avLst/>
                    </a:prstGeom>
                    <a:noFill/>
                    <a:ln>
                      <a:noFill/>
                    </a:ln>
                  </pic:spPr>
                </pic:pic>
              </a:graphicData>
            </a:graphic>
          </wp:inline>
        </w:drawing>
      </w:r>
    </w:p>
    <w:p w14:paraId="5443D9A3" w14:textId="045526DC" w:rsidR="003D5F8C" w:rsidRPr="00E861DF" w:rsidRDefault="009C0E84" w:rsidP="001C0D8F">
      <w:pPr>
        <w:pStyle w:val="Ttulo1"/>
        <w:numPr>
          <w:ilvl w:val="1"/>
          <w:numId w:val="17"/>
        </w:numPr>
        <w:spacing w:before="120" w:after="240"/>
        <w:jc w:val="both"/>
        <w:rPr>
          <w:rFonts w:ascii="Times New Roman" w:hAnsi="Times New Roman" w:cs="Times New Roman"/>
          <w:b/>
          <w:color w:val="auto"/>
          <w:sz w:val="24"/>
          <w:szCs w:val="24"/>
        </w:rPr>
      </w:pPr>
      <w:bookmarkStart w:id="269" w:name="_Toc58860096"/>
      <w:bookmarkStart w:id="270" w:name="_Toc65000109"/>
      <w:bookmarkStart w:id="271" w:name="_Toc65000194"/>
      <w:bookmarkStart w:id="272" w:name="_Toc65000267"/>
      <w:bookmarkStart w:id="273" w:name="_Toc113638576"/>
      <w:r>
        <w:rPr>
          <w:rFonts w:ascii="Times New Roman" w:hAnsi="Times New Roman" w:cs="Times New Roman"/>
          <w:b/>
          <w:color w:val="auto"/>
          <w:sz w:val="24"/>
          <w:szCs w:val="24"/>
        </w:rPr>
        <w:t xml:space="preserve">Considerações relacionadas ao </w:t>
      </w:r>
      <w:r w:rsidR="003D5F8C" w:rsidRPr="00E861DF">
        <w:rPr>
          <w:rFonts w:ascii="Times New Roman" w:hAnsi="Times New Roman" w:cs="Times New Roman"/>
          <w:b/>
          <w:color w:val="auto"/>
          <w:sz w:val="24"/>
          <w:szCs w:val="24"/>
        </w:rPr>
        <w:t>Ativo</w:t>
      </w:r>
      <w:bookmarkEnd w:id="269"/>
      <w:bookmarkEnd w:id="270"/>
      <w:bookmarkEnd w:id="271"/>
      <w:bookmarkEnd w:id="272"/>
      <w:bookmarkEnd w:id="273"/>
      <w:r w:rsidR="003D5F8C" w:rsidRPr="00E861DF">
        <w:rPr>
          <w:rFonts w:ascii="Times New Roman" w:hAnsi="Times New Roman" w:cs="Times New Roman"/>
          <w:b/>
          <w:color w:val="auto"/>
          <w:sz w:val="24"/>
          <w:szCs w:val="24"/>
        </w:rPr>
        <w:t xml:space="preserve"> </w:t>
      </w:r>
    </w:p>
    <w:p w14:paraId="78BC6F2D" w14:textId="77777777" w:rsidR="003D5F8C" w:rsidRPr="00E861DF" w:rsidRDefault="003D5F8C" w:rsidP="003D5F8C">
      <w:pPr>
        <w:pStyle w:val="PargrafodaLista"/>
        <w:rPr>
          <w:rFonts w:ascii="Times New Roman" w:hAnsi="Times New Roman" w:cs="Times New Roman"/>
          <w:noProof/>
          <w:sz w:val="16"/>
          <w:szCs w:val="16"/>
          <w:lang w:eastAsia="pt-BR"/>
        </w:rPr>
      </w:pPr>
    </w:p>
    <w:p w14:paraId="7001FE37" w14:textId="7ADB624B" w:rsidR="003D5F8C" w:rsidRDefault="001B7B2B" w:rsidP="001C0D8F">
      <w:pPr>
        <w:pStyle w:val="PargrafodaLista"/>
        <w:numPr>
          <w:ilvl w:val="0"/>
          <w:numId w:val="20"/>
        </w:numPr>
        <w:spacing w:before="120" w:after="120" w:line="360" w:lineRule="auto"/>
        <w:jc w:val="both"/>
        <w:rPr>
          <w:rFonts w:ascii="Times New Roman" w:hAnsi="Times New Roman" w:cs="Times New Roman"/>
          <w:noProof/>
          <w:sz w:val="24"/>
          <w:szCs w:val="24"/>
          <w:lang w:eastAsia="pt-BR"/>
        </w:rPr>
      </w:pPr>
      <w:r>
        <w:rPr>
          <w:rFonts w:ascii="Times New Roman" w:hAnsi="Times New Roman" w:cs="Times New Roman"/>
          <w:b/>
          <w:bCs/>
          <w:noProof/>
          <w:sz w:val="24"/>
          <w:szCs w:val="24"/>
          <w:lang w:eastAsia="pt-BR"/>
        </w:rPr>
        <w:t>Faturas e Duplicatas a Receber</w:t>
      </w:r>
      <w:r w:rsidR="003D5F8C" w:rsidRPr="00E861DF">
        <w:rPr>
          <w:rFonts w:ascii="Times New Roman" w:hAnsi="Times New Roman" w:cs="Times New Roman"/>
          <w:b/>
          <w:bCs/>
          <w:noProof/>
          <w:sz w:val="24"/>
          <w:szCs w:val="24"/>
          <w:lang w:eastAsia="pt-BR"/>
        </w:rPr>
        <w:t xml:space="preserve"> – </w:t>
      </w:r>
      <w:r w:rsidR="003D5F8C" w:rsidRPr="00E861DF">
        <w:rPr>
          <w:rFonts w:ascii="Times New Roman" w:hAnsi="Times New Roman" w:cs="Times New Roman"/>
          <w:noProof/>
          <w:sz w:val="24"/>
          <w:szCs w:val="24"/>
          <w:lang w:eastAsia="pt-BR"/>
        </w:rPr>
        <w:t xml:space="preserve"> </w:t>
      </w:r>
      <w:r>
        <w:rPr>
          <w:rFonts w:ascii="Times New Roman" w:hAnsi="Times New Roman" w:cs="Times New Roman"/>
          <w:noProof/>
          <w:sz w:val="24"/>
          <w:szCs w:val="24"/>
          <w:lang w:eastAsia="pt-BR"/>
        </w:rPr>
        <w:t xml:space="preserve">Trata-se de valores a receber so SUS referente a Serviço faturados. Mensalmente o Serviço de Gestão Financeira elabora planilha com a composição dos valores a receber e valores recebidos.  No período em análise foi necessário realizar a baixa de valores a receber após o fechamento do SIAFI. </w:t>
      </w:r>
    </w:p>
    <w:p w14:paraId="4D56CB4F" w14:textId="19DC997F" w:rsidR="00D56F70" w:rsidRDefault="00D56F70" w:rsidP="001C0D8F">
      <w:pPr>
        <w:pStyle w:val="PargrafodaLista"/>
        <w:numPr>
          <w:ilvl w:val="0"/>
          <w:numId w:val="20"/>
        </w:numPr>
        <w:spacing w:before="120" w:after="120" w:line="360" w:lineRule="auto"/>
        <w:jc w:val="both"/>
        <w:rPr>
          <w:rFonts w:ascii="Times New Roman" w:hAnsi="Times New Roman" w:cs="Times New Roman"/>
          <w:noProof/>
          <w:sz w:val="24"/>
          <w:szCs w:val="24"/>
          <w:lang w:eastAsia="pt-BR"/>
        </w:rPr>
      </w:pPr>
      <w:r>
        <w:rPr>
          <w:rFonts w:ascii="Times New Roman" w:hAnsi="Times New Roman" w:cs="Times New Roman"/>
          <w:b/>
          <w:bCs/>
          <w:noProof/>
          <w:sz w:val="24"/>
          <w:szCs w:val="24"/>
          <w:lang w:eastAsia="pt-BR"/>
        </w:rPr>
        <w:t>Adiantamento de Férias –</w:t>
      </w:r>
      <w:r>
        <w:rPr>
          <w:rFonts w:ascii="Times New Roman" w:hAnsi="Times New Roman" w:cs="Times New Roman"/>
          <w:noProof/>
          <w:sz w:val="24"/>
          <w:szCs w:val="24"/>
          <w:lang w:eastAsia="pt-BR"/>
        </w:rPr>
        <w:t xml:space="preserve"> Em processo de análise </w:t>
      </w:r>
      <w:r w:rsidR="008637BA">
        <w:rPr>
          <w:rFonts w:ascii="Times New Roman" w:hAnsi="Times New Roman" w:cs="Times New Roman"/>
          <w:noProof/>
          <w:sz w:val="24"/>
          <w:szCs w:val="24"/>
          <w:lang w:eastAsia="pt-BR"/>
        </w:rPr>
        <w:t xml:space="preserve">dos controles internos, verificou-se </w:t>
      </w:r>
      <w:r>
        <w:rPr>
          <w:rFonts w:ascii="Times New Roman" w:hAnsi="Times New Roman" w:cs="Times New Roman"/>
          <w:noProof/>
          <w:sz w:val="24"/>
          <w:szCs w:val="24"/>
          <w:lang w:eastAsia="pt-BR"/>
        </w:rPr>
        <w:t>a necessidade conciliar e baixar valores após o fechamento do SIAFI.</w:t>
      </w:r>
    </w:p>
    <w:p w14:paraId="4C837B04" w14:textId="366CDAA6" w:rsidR="008637BA" w:rsidRDefault="008637BA" w:rsidP="008637BA">
      <w:pPr>
        <w:pStyle w:val="PargrafodaLista"/>
        <w:numPr>
          <w:ilvl w:val="0"/>
          <w:numId w:val="20"/>
        </w:numPr>
        <w:spacing w:before="120" w:after="120" w:line="360" w:lineRule="auto"/>
        <w:jc w:val="both"/>
        <w:rPr>
          <w:rFonts w:ascii="Times New Roman" w:hAnsi="Times New Roman" w:cs="Times New Roman"/>
          <w:noProof/>
          <w:sz w:val="24"/>
          <w:szCs w:val="24"/>
          <w:lang w:eastAsia="pt-BR"/>
        </w:rPr>
      </w:pPr>
      <w:r>
        <w:rPr>
          <w:rFonts w:ascii="Times New Roman" w:hAnsi="Times New Roman" w:cs="Times New Roman"/>
          <w:b/>
          <w:bCs/>
          <w:noProof/>
          <w:sz w:val="24"/>
          <w:szCs w:val="24"/>
          <w:lang w:eastAsia="pt-BR"/>
        </w:rPr>
        <w:lastRenderedPageBreak/>
        <w:t>Adiantamento de Férias –</w:t>
      </w:r>
      <w:r>
        <w:rPr>
          <w:rFonts w:ascii="Times New Roman" w:hAnsi="Times New Roman" w:cs="Times New Roman"/>
          <w:noProof/>
          <w:sz w:val="24"/>
          <w:szCs w:val="24"/>
          <w:lang w:eastAsia="pt-BR"/>
        </w:rPr>
        <w:t xml:space="preserve"> Em processo de análise dos controles internos, verificou-se a necessidade conciliar e baixar valores após o fechamento do SIAFI.</w:t>
      </w:r>
    </w:p>
    <w:p w14:paraId="090CEEB2" w14:textId="7947EA21" w:rsidR="008637BA" w:rsidRPr="008637BA" w:rsidRDefault="008637BA" w:rsidP="008637BA">
      <w:pPr>
        <w:pStyle w:val="PargrafodaLista"/>
        <w:numPr>
          <w:ilvl w:val="0"/>
          <w:numId w:val="20"/>
        </w:numPr>
        <w:spacing w:before="120" w:after="120" w:line="360" w:lineRule="auto"/>
        <w:jc w:val="both"/>
        <w:rPr>
          <w:rFonts w:ascii="Times New Roman" w:hAnsi="Times New Roman" w:cs="Times New Roman"/>
          <w:noProof/>
          <w:sz w:val="24"/>
          <w:szCs w:val="24"/>
          <w:lang w:eastAsia="pt-BR"/>
        </w:rPr>
      </w:pPr>
      <w:r>
        <w:rPr>
          <w:rFonts w:ascii="Times New Roman" w:hAnsi="Times New Roman" w:cs="Times New Roman"/>
          <w:b/>
          <w:bCs/>
          <w:noProof/>
          <w:sz w:val="24"/>
          <w:szCs w:val="24"/>
          <w:lang w:eastAsia="pt-BR"/>
        </w:rPr>
        <w:t>Salário e Ordenados Pagos Antencipad</w:t>
      </w:r>
      <w:r w:rsidR="00952F51">
        <w:rPr>
          <w:rFonts w:ascii="Times New Roman" w:hAnsi="Times New Roman" w:cs="Times New Roman"/>
          <w:b/>
          <w:bCs/>
          <w:noProof/>
          <w:sz w:val="24"/>
          <w:szCs w:val="24"/>
          <w:lang w:eastAsia="pt-BR"/>
        </w:rPr>
        <w:t>o</w:t>
      </w:r>
      <w:r>
        <w:rPr>
          <w:rFonts w:ascii="Times New Roman" w:hAnsi="Times New Roman" w:cs="Times New Roman"/>
          <w:b/>
          <w:bCs/>
          <w:noProof/>
          <w:sz w:val="24"/>
          <w:szCs w:val="24"/>
          <w:lang w:eastAsia="pt-BR"/>
        </w:rPr>
        <w:t xml:space="preserve"> –</w:t>
      </w:r>
      <w:r>
        <w:rPr>
          <w:rFonts w:ascii="Times New Roman" w:hAnsi="Times New Roman" w:cs="Times New Roman"/>
          <w:noProof/>
          <w:sz w:val="24"/>
          <w:szCs w:val="24"/>
          <w:lang w:eastAsia="pt-BR"/>
        </w:rPr>
        <w:t xml:space="preserve"> Em processo de análise dos controles internos, verificou-se a necessidade conciliar e baixar valores após o fechamento do SIAFI.</w:t>
      </w:r>
    </w:p>
    <w:p w14:paraId="7FE074EE" w14:textId="77777777" w:rsidR="001B7B2B" w:rsidRDefault="001B7B2B" w:rsidP="001B7B2B">
      <w:pPr>
        <w:pStyle w:val="PargrafodaLista"/>
        <w:numPr>
          <w:ilvl w:val="0"/>
          <w:numId w:val="20"/>
        </w:numPr>
        <w:spacing w:before="120" w:after="120" w:line="360" w:lineRule="auto"/>
        <w:jc w:val="both"/>
        <w:rPr>
          <w:rFonts w:ascii="Times New Roman" w:hAnsi="Times New Roman" w:cs="Times New Roman"/>
          <w:noProof/>
          <w:sz w:val="24"/>
          <w:szCs w:val="24"/>
          <w:lang w:eastAsia="pt-BR"/>
        </w:rPr>
      </w:pPr>
      <w:r w:rsidRPr="00E861DF">
        <w:rPr>
          <w:rFonts w:ascii="Times New Roman" w:hAnsi="Times New Roman" w:cs="Times New Roman"/>
          <w:b/>
          <w:bCs/>
          <w:noProof/>
          <w:sz w:val="24"/>
          <w:szCs w:val="24"/>
          <w:lang w:eastAsia="pt-BR"/>
        </w:rPr>
        <w:t>Adiantamento - Termo Execução Descentralizada – TED</w:t>
      </w:r>
      <w:r w:rsidRPr="00E861DF">
        <w:rPr>
          <w:rFonts w:ascii="Times New Roman" w:hAnsi="Times New Roman" w:cs="Times New Roman"/>
          <w:noProof/>
          <w:sz w:val="24"/>
          <w:szCs w:val="24"/>
          <w:lang w:eastAsia="pt-BR"/>
        </w:rPr>
        <w:t xml:space="preserve">. Deduziu-se </w:t>
      </w:r>
      <w:r>
        <w:rPr>
          <w:rFonts w:ascii="Times New Roman" w:hAnsi="Times New Roman" w:cs="Times New Roman"/>
          <w:noProof/>
          <w:sz w:val="24"/>
          <w:szCs w:val="24"/>
          <w:lang w:eastAsia="pt-BR"/>
        </w:rPr>
        <w:t xml:space="preserve">do ativo </w:t>
      </w:r>
      <w:r w:rsidRPr="00E861DF">
        <w:rPr>
          <w:rFonts w:ascii="Times New Roman" w:hAnsi="Times New Roman" w:cs="Times New Roman"/>
          <w:noProof/>
          <w:sz w:val="24"/>
          <w:szCs w:val="24"/>
          <w:lang w:eastAsia="pt-BR"/>
        </w:rPr>
        <w:t>nas demonstrações contábeis societária</w:t>
      </w:r>
      <w:r>
        <w:rPr>
          <w:rFonts w:ascii="Times New Roman" w:hAnsi="Times New Roman" w:cs="Times New Roman"/>
          <w:noProof/>
          <w:sz w:val="24"/>
          <w:szCs w:val="24"/>
          <w:lang w:eastAsia="pt-BR"/>
        </w:rPr>
        <w:t xml:space="preserve"> considerando, em  </w:t>
      </w:r>
      <w:r w:rsidRPr="00E861DF">
        <w:rPr>
          <w:rFonts w:ascii="Times New Roman" w:hAnsi="Times New Roman" w:cs="Times New Roman"/>
          <w:noProof/>
          <w:sz w:val="24"/>
          <w:szCs w:val="24"/>
          <w:lang w:eastAsia="pt-BR"/>
        </w:rPr>
        <w:t>nosso entendimento</w:t>
      </w:r>
      <w:r>
        <w:rPr>
          <w:rFonts w:ascii="Times New Roman" w:hAnsi="Times New Roman" w:cs="Times New Roman"/>
          <w:noProof/>
          <w:sz w:val="24"/>
          <w:szCs w:val="24"/>
          <w:lang w:eastAsia="pt-BR"/>
        </w:rPr>
        <w:t>,</w:t>
      </w:r>
      <w:r w:rsidRPr="00E861DF">
        <w:rPr>
          <w:rFonts w:ascii="Times New Roman" w:hAnsi="Times New Roman" w:cs="Times New Roman"/>
          <w:noProof/>
          <w:sz w:val="24"/>
          <w:szCs w:val="24"/>
          <w:lang w:eastAsia="pt-BR"/>
        </w:rPr>
        <w:t xml:space="preserve"> não se trata de um direito </w:t>
      </w:r>
      <w:r>
        <w:rPr>
          <w:rFonts w:ascii="Times New Roman" w:hAnsi="Times New Roman" w:cs="Times New Roman"/>
          <w:noProof/>
          <w:sz w:val="24"/>
          <w:szCs w:val="24"/>
          <w:lang w:eastAsia="pt-BR"/>
        </w:rPr>
        <w:t>capaz de gerar benefício econômico</w:t>
      </w:r>
      <w:r w:rsidRPr="00E861DF">
        <w:rPr>
          <w:rFonts w:ascii="Times New Roman" w:hAnsi="Times New Roman" w:cs="Times New Roman"/>
          <w:noProof/>
          <w:sz w:val="24"/>
          <w:szCs w:val="24"/>
          <w:lang w:eastAsia="pt-BR"/>
        </w:rPr>
        <w:t>.</w:t>
      </w:r>
      <w:r>
        <w:rPr>
          <w:rFonts w:ascii="Times New Roman" w:hAnsi="Times New Roman" w:cs="Times New Roman"/>
          <w:noProof/>
          <w:sz w:val="24"/>
          <w:szCs w:val="24"/>
          <w:lang w:eastAsia="pt-BR"/>
        </w:rPr>
        <w:t xml:space="preserve"> A conta de Adiantamento de TED registrado nas demonstrações contábeis, processadas no SIAFI, tem como objetivo o controle de prestar contas. </w:t>
      </w:r>
      <w:r w:rsidRPr="00E861DF">
        <w:rPr>
          <w:rFonts w:ascii="Times New Roman" w:hAnsi="Times New Roman" w:cs="Times New Roman"/>
          <w:noProof/>
          <w:sz w:val="24"/>
          <w:szCs w:val="24"/>
          <w:lang w:eastAsia="pt-BR"/>
        </w:rPr>
        <w:t xml:space="preserve"> Por essa razão não foi considerado na elaboração do Demonstrativos Contábeis Societário;</w:t>
      </w:r>
    </w:p>
    <w:p w14:paraId="2FD60427" w14:textId="23866504" w:rsidR="00C36BDA" w:rsidRPr="00E861DF" w:rsidRDefault="00027672" w:rsidP="001C0D8F">
      <w:pPr>
        <w:pStyle w:val="PargrafodaLista"/>
        <w:numPr>
          <w:ilvl w:val="0"/>
          <w:numId w:val="20"/>
        </w:numPr>
        <w:spacing w:before="120" w:after="120" w:line="360" w:lineRule="auto"/>
        <w:jc w:val="both"/>
        <w:rPr>
          <w:rFonts w:ascii="Times New Roman" w:hAnsi="Times New Roman" w:cs="Times New Roman"/>
          <w:noProof/>
          <w:sz w:val="24"/>
          <w:szCs w:val="24"/>
          <w:lang w:eastAsia="pt-BR"/>
        </w:rPr>
      </w:pPr>
      <w:r>
        <w:rPr>
          <w:rFonts w:ascii="Times New Roman" w:hAnsi="Times New Roman" w:cs="Times New Roman"/>
          <w:b/>
          <w:bCs/>
          <w:noProof/>
          <w:sz w:val="24"/>
          <w:szCs w:val="24"/>
          <w:lang w:eastAsia="pt-BR"/>
        </w:rPr>
        <w:t xml:space="preserve">Bens não localizados </w:t>
      </w:r>
      <w:r w:rsidR="006D27F9">
        <w:rPr>
          <w:rFonts w:ascii="Times New Roman" w:hAnsi="Times New Roman" w:cs="Times New Roman"/>
          <w:noProof/>
          <w:sz w:val="24"/>
          <w:szCs w:val="24"/>
          <w:lang w:eastAsia="pt-BR"/>
        </w:rPr>
        <w:t>–</w:t>
      </w:r>
      <w:r>
        <w:rPr>
          <w:rFonts w:ascii="Times New Roman" w:hAnsi="Times New Roman" w:cs="Times New Roman"/>
          <w:noProof/>
          <w:sz w:val="24"/>
          <w:szCs w:val="24"/>
          <w:lang w:eastAsia="pt-BR"/>
        </w:rPr>
        <w:t xml:space="preserve"> </w:t>
      </w:r>
      <w:r w:rsidR="006D27F9">
        <w:rPr>
          <w:rFonts w:ascii="Times New Roman" w:hAnsi="Times New Roman" w:cs="Times New Roman"/>
          <w:noProof/>
          <w:sz w:val="24"/>
          <w:szCs w:val="24"/>
          <w:lang w:eastAsia="pt-BR"/>
        </w:rPr>
        <w:t xml:space="preserve">Deduziu-se do ativo o valor dos bens não localizados em processos de inventário físico. </w:t>
      </w:r>
      <w:r w:rsidR="003E0DD5">
        <w:rPr>
          <w:rFonts w:ascii="Times New Roman" w:hAnsi="Times New Roman" w:cs="Times New Roman"/>
          <w:noProof/>
          <w:sz w:val="24"/>
          <w:szCs w:val="24"/>
          <w:lang w:eastAsia="pt-BR"/>
        </w:rPr>
        <w:t xml:space="preserve">Entende-se que o imobilizado perde os requisitos para reconhecimento quando não se tem a efidência fisica e o controle do bem. </w:t>
      </w:r>
    </w:p>
    <w:p w14:paraId="04A895BD" w14:textId="4F21F986" w:rsidR="003D5F8C" w:rsidRDefault="003D5F8C" w:rsidP="001C0D8F">
      <w:pPr>
        <w:pStyle w:val="PargrafodaLista"/>
        <w:numPr>
          <w:ilvl w:val="0"/>
          <w:numId w:val="20"/>
        </w:numPr>
        <w:spacing w:before="120" w:after="120" w:line="360" w:lineRule="auto"/>
        <w:jc w:val="both"/>
        <w:rPr>
          <w:rFonts w:ascii="Times New Roman" w:hAnsi="Times New Roman" w:cs="Times New Roman"/>
          <w:noProof/>
          <w:sz w:val="24"/>
          <w:szCs w:val="24"/>
          <w:lang w:eastAsia="pt-BR"/>
        </w:rPr>
      </w:pPr>
      <w:r w:rsidRPr="00E861DF">
        <w:rPr>
          <w:rFonts w:ascii="Times New Roman" w:hAnsi="Times New Roman" w:cs="Times New Roman"/>
          <w:b/>
          <w:bCs/>
          <w:noProof/>
          <w:sz w:val="24"/>
          <w:szCs w:val="24"/>
          <w:lang w:eastAsia="pt-BR"/>
        </w:rPr>
        <w:t xml:space="preserve">Direto de Uso de Bens </w:t>
      </w:r>
      <w:r w:rsidR="001C0D8F">
        <w:rPr>
          <w:rFonts w:ascii="Times New Roman" w:hAnsi="Times New Roman" w:cs="Times New Roman"/>
          <w:noProof/>
          <w:sz w:val="24"/>
          <w:szCs w:val="24"/>
          <w:lang w:eastAsia="pt-BR"/>
        </w:rPr>
        <w:t>–</w:t>
      </w:r>
      <w:r w:rsidRPr="00E861DF">
        <w:rPr>
          <w:rFonts w:ascii="Times New Roman" w:hAnsi="Times New Roman" w:cs="Times New Roman"/>
          <w:noProof/>
          <w:sz w:val="24"/>
          <w:szCs w:val="24"/>
          <w:lang w:eastAsia="pt-BR"/>
        </w:rPr>
        <w:t xml:space="preserve"> O</w:t>
      </w:r>
      <w:r w:rsidR="001C0D8F">
        <w:rPr>
          <w:rFonts w:ascii="Times New Roman" w:hAnsi="Times New Roman" w:cs="Times New Roman"/>
          <w:noProof/>
          <w:sz w:val="24"/>
          <w:szCs w:val="24"/>
          <w:lang w:eastAsia="pt-BR"/>
        </w:rPr>
        <w:t xml:space="preserve"> valor </w:t>
      </w:r>
      <w:r w:rsidRPr="00E861DF">
        <w:rPr>
          <w:rFonts w:ascii="Times New Roman" w:hAnsi="Times New Roman" w:cs="Times New Roman"/>
          <w:noProof/>
          <w:sz w:val="24"/>
          <w:szCs w:val="24"/>
          <w:lang w:eastAsia="pt-BR"/>
        </w:rPr>
        <w:t>não foi registrado no SIAFI devido à dificuldade em operacionalizar os registros de compensação nas contas de ativo e passivo. Refere-se ao Controle de Contratos de Arrendamento. Veja maiores esclarecimentos sobre contrato de arrendamento em nota 1.2.3.3.</w:t>
      </w:r>
    </w:p>
    <w:p w14:paraId="656E7965" w14:textId="404A8994" w:rsidR="00CE1498" w:rsidRDefault="00952F51" w:rsidP="00CE1498">
      <w:pPr>
        <w:pStyle w:val="PargrafodaLista"/>
        <w:spacing w:before="120" w:after="120" w:line="360" w:lineRule="auto"/>
        <w:ind w:left="1080"/>
        <w:rPr>
          <w:rFonts w:ascii="Times New Roman" w:hAnsi="Times New Roman" w:cs="Times New Roman"/>
          <w:b/>
          <w:bCs/>
          <w:noProof/>
          <w:sz w:val="24"/>
          <w:szCs w:val="24"/>
          <w:lang w:eastAsia="pt-BR"/>
        </w:rPr>
      </w:pPr>
      <w:r w:rsidRPr="00952F51">
        <w:rPr>
          <w:noProof/>
        </w:rPr>
        <w:drawing>
          <wp:inline distT="0" distB="0" distL="0" distR="0" wp14:anchorId="2187F375" wp14:editId="6AFDAAD2">
            <wp:extent cx="5975350" cy="1098469"/>
            <wp:effectExtent l="0" t="0" r="6350" b="698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22688" cy="1107171"/>
                    </a:xfrm>
                    <a:prstGeom prst="rect">
                      <a:avLst/>
                    </a:prstGeom>
                    <a:noFill/>
                    <a:ln>
                      <a:noFill/>
                    </a:ln>
                  </pic:spPr>
                </pic:pic>
              </a:graphicData>
            </a:graphic>
          </wp:inline>
        </w:drawing>
      </w:r>
    </w:p>
    <w:p w14:paraId="5AAE0AB4" w14:textId="77777777" w:rsidR="003D5F8C" w:rsidRPr="00E861DF" w:rsidRDefault="003D5F8C" w:rsidP="003D5F8C">
      <w:pPr>
        <w:pStyle w:val="PargrafodaLista"/>
        <w:spacing w:before="120" w:after="120" w:line="360" w:lineRule="auto"/>
        <w:ind w:left="0"/>
        <w:jc w:val="both"/>
        <w:rPr>
          <w:rFonts w:ascii="Times New Roman" w:hAnsi="Times New Roman" w:cs="Times New Roman"/>
          <w:noProof/>
          <w:sz w:val="10"/>
          <w:szCs w:val="10"/>
          <w:lang w:eastAsia="pt-BR"/>
        </w:rPr>
      </w:pPr>
    </w:p>
    <w:p w14:paraId="61DD7A40" w14:textId="0718E40A" w:rsidR="003D5F8C" w:rsidRPr="00E861DF" w:rsidRDefault="009C0E84" w:rsidP="001C0D8F">
      <w:pPr>
        <w:pStyle w:val="Ttulo1"/>
        <w:numPr>
          <w:ilvl w:val="1"/>
          <w:numId w:val="17"/>
        </w:numPr>
        <w:spacing w:before="120" w:after="240"/>
        <w:jc w:val="both"/>
        <w:rPr>
          <w:rFonts w:ascii="Times New Roman" w:hAnsi="Times New Roman" w:cs="Times New Roman"/>
          <w:b/>
          <w:color w:val="auto"/>
          <w:sz w:val="24"/>
          <w:szCs w:val="24"/>
        </w:rPr>
      </w:pPr>
      <w:bookmarkStart w:id="274" w:name="_Toc58860097"/>
      <w:bookmarkStart w:id="275" w:name="_Toc65000110"/>
      <w:bookmarkStart w:id="276" w:name="_Toc65000195"/>
      <w:bookmarkStart w:id="277" w:name="_Toc65000268"/>
      <w:bookmarkStart w:id="278" w:name="_Toc113638577"/>
      <w:r>
        <w:rPr>
          <w:rFonts w:ascii="Times New Roman" w:hAnsi="Times New Roman" w:cs="Times New Roman"/>
          <w:b/>
          <w:color w:val="auto"/>
          <w:sz w:val="24"/>
          <w:szCs w:val="24"/>
        </w:rPr>
        <w:t xml:space="preserve">Considerações relacionadas ao </w:t>
      </w:r>
      <w:r w:rsidR="003D5F8C" w:rsidRPr="00E861DF">
        <w:rPr>
          <w:rFonts w:ascii="Times New Roman" w:hAnsi="Times New Roman" w:cs="Times New Roman"/>
          <w:b/>
          <w:color w:val="auto"/>
          <w:sz w:val="24"/>
          <w:szCs w:val="24"/>
        </w:rPr>
        <w:t>Passivo Circulante</w:t>
      </w:r>
      <w:bookmarkEnd w:id="274"/>
      <w:bookmarkEnd w:id="275"/>
      <w:bookmarkEnd w:id="276"/>
      <w:bookmarkEnd w:id="277"/>
      <w:bookmarkEnd w:id="278"/>
      <w:r w:rsidR="003D5F8C" w:rsidRPr="00E861DF">
        <w:rPr>
          <w:rFonts w:ascii="Times New Roman" w:hAnsi="Times New Roman" w:cs="Times New Roman"/>
          <w:b/>
          <w:color w:val="auto"/>
          <w:sz w:val="24"/>
          <w:szCs w:val="24"/>
        </w:rPr>
        <w:t xml:space="preserve"> </w:t>
      </w:r>
    </w:p>
    <w:p w14:paraId="08A7C172" w14:textId="77777777" w:rsidR="003D5F8C" w:rsidRPr="00E861DF" w:rsidRDefault="003D5F8C" w:rsidP="003D5F8C">
      <w:pPr>
        <w:pStyle w:val="PargrafodaLista"/>
        <w:spacing w:before="120" w:after="120" w:line="360" w:lineRule="auto"/>
        <w:jc w:val="both"/>
        <w:rPr>
          <w:rFonts w:ascii="Times New Roman" w:hAnsi="Times New Roman" w:cs="Times New Roman"/>
          <w:noProof/>
          <w:sz w:val="16"/>
          <w:szCs w:val="16"/>
          <w:lang w:eastAsia="pt-BR"/>
        </w:rPr>
      </w:pPr>
    </w:p>
    <w:p w14:paraId="26B4DDE0" w14:textId="77777777" w:rsidR="003D5F8C" w:rsidRPr="00E861DF" w:rsidRDefault="003D5F8C" w:rsidP="001C0D8F">
      <w:pPr>
        <w:pStyle w:val="PargrafodaLista"/>
        <w:numPr>
          <w:ilvl w:val="0"/>
          <w:numId w:val="21"/>
        </w:numPr>
        <w:spacing w:before="120" w:after="120" w:line="360" w:lineRule="auto"/>
        <w:jc w:val="both"/>
        <w:rPr>
          <w:rFonts w:ascii="Times New Roman" w:hAnsi="Times New Roman" w:cs="Times New Roman"/>
          <w:noProof/>
          <w:sz w:val="24"/>
          <w:szCs w:val="24"/>
          <w:lang w:eastAsia="pt-BR"/>
        </w:rPr>
      </w:pPr>
      <w:r w:rsidRPr="00E861DF">
        <w:rPr>
          <w:rFonts w:ascii="Times New Roman" w:hAnsi="Times New Roman" w:cs="Times New Roman"/>
          <w:b/>
          <w:bCs/>
          <w:noProof/>
          <w:sz w:val="24"/>
          <w:szCs w:val="24"/>
          <w:lang w:eastAsia="pt-BR"/>
        </w:rPr>
        <w:t>Férias a pagar</w:t>
      </w:r>
      <w:r w:rsidRPr="00E861DF">
        <w:rPr>
          <w:rFonts w:ascii="Times New Roman" w:hAnsi="Times New Roman" w:cs="Times New Roman"/>
          <w:noProof/>
          <w:sz w:val="24"/>
          <w:szCs w:val="24"/>
          <w:lang w:eastAsia="pt-BR"/>
        </w:rPr>
        <w:t xml:space="preserve"> – Após o fechamento do SIAFI constatou-se a necessidade de conciliação do saldo de férias a pagar nas demonstrações contábeis com os relatórios de gestão e controle. O valores serão atualizados no SIAFI em 2022.</w:t>
      </w:r>
    </w:p>
    <w:p w14:paraId="29441E97" w14:textId="2774389D" w:rsidR="003D5F8C" w:rsidRPr="00E861DF" w:rsidRDefault="003D5F8C" w:rsidP="001C0D8F">
      <w:pPr>
        <w:pStyle w:val="PargrafodaLista"/>
        <w:numPr>
          <w:ilvl w:val="0"/>
          <w:numId w:val="21"/>
        </w:numPr>
        <w:spacing w:before="120" w:after="120" w:line="360" w:lineRule="auto"/>
        <w:jc w:val="both"/>
        <w:rPr>
          <w:rFonts w:ascii="Times New Roman" w:hAnsi="Times New Roman" w:cs="Times New Roman"/>
          <w:noProof/>
          <w:sz w:val="24"/>
          <w:szCs w:val="24"/>
          <w:lang w:eastAsia="pt-BR"/>
        </w:rPr>
      </w:pPr>
      <w:r w:rsidRPr="00E861DF">
        <w:rPr>
          <w:rFonts w:ascii="Times New Roman" w:hAnsi="Times New Roman" w:cs="Times New Roman"/>
          <w:b/>
          <w:bCs/>
          <w:noProof/>
          <w:sz w:val="24"/>
          <w:szCs w:val="24"/>
          <w:lang w:eastAsia="pt-BR"/>
        </w:rPr>
        <w:t>Financiamentos internos por Arrendamento</w:t>
      </w:r>
      <w:r w:rsidRPr="00E861DF">
        <w:rPr>
          <w:rFonts w:ascii="Times New Roman" w:hAnsi="Times New Roman" w:cs="Times New Roman"/>
          <w:noProof/>
          <w:sz w:val="24"/>
          <w:szCs w:val="24"/>
          <w:lang w:eastAsia="pt-BR"/>
        </w:rPr>
        <w:t xml:space="preserve"> – O valor não foi registrado no SIAFI devido à dificuldade em operacionalizar os registros de compensação nas contas de ativo e passivo. Refere-se ao Controle de Contratos de Arrendamento. Veja maiores esclarecimentos sobre contrato de arrendamento em nota 1.2.3.3 e 2.1.4.</w:t>
      </w:r>
    </w:p>
    <w:p w14:paraId="4BC8B55B" w14:textId="66831F24" w:rsidR="003D5F8C" w:rsidRPr="00E861DF" w:rsidRDefault="003D5F8C" w:rsidP="001C0D8F">
      <w:pPr>
        <w:pStyle w:val="PargrafodaLista"/>
        <w:numPr>
          <w:ilvl w:val="0"/>
          <w:numId w:val="21"/>
        </w:numPr>
        <w:spacing w:before="120" w:after="120" w:line="360" w:lineRule="auto"/>
        <w:jc w:val="both"/>
        <w:rPr>
          <w:rFonts w:ascii="Times New Roman" w:hAnsi="Times New Roman" w:cs="Times New Roman"/>
          <w:noProof/>
          <w:sz w:val="24"/>
          <w:szCs w:val="24"/>
          <w:lang w:eastAsia="pt-BR"/>
        </w:rPr>
      </w:pPr>
      <w:r w:rsidRPr="00E861DF">
        <w:rPr>
          <w:rFonts w:ascii="Times New Roman" w:hAnsi="Times New Roman" w:cs="Times New Roman"/>
          <w:b/>
          <w:bCs/>
          <w:noProof/>
          <w:sz w:val="24"/>
          <w:szCs w:val="24"/>
          <w:lang w:eastAsia="pt-BR"/>
        </w:rPr>
        <w:t>Transferências Financeiras a Comprovar</w:t>
      </w:r>
      <w:r w:rsidRPr="00E861DF">
        <w:rPr>
          <w:rFonts w:ascii="Times New Roman" w:hAnsi="Times New Roman" w:cs="Times New Roman"/>
          <w:noProof/>
          <w:sz w:val="24"/>
          <w:szCs w:val="24"/>
          <w:lang w:eastAsia="pt-BR"/>
        </w:rPr>
        <w:t xml:space="preserve"> – TED a Comprovar - TED. Deduziu-se no sistema societário os valores refentes a TED a comprovar. Em nosso entendimento não se trata de uma obrigação</w:t>
      </w:r>
      <w:r w:rsidR="007F24FC">
        <w:rPr>
          <w:rFonts w:ascii="Times New Roman" w:hAnsi="Times New Roman" w:cs="Times New Roman"/>
          <w:noProof/>
          <w:sz w:val="24"/>
          <w:szCs w:val="24"/>
          <w:lang w:eastAsia="pt-BR"/>
        </w:rPr>
        <w:t xml:space="preserve"> com dispêndio de recurso</w:t>
      </w:r>
      <w:r w:rsidRPr="00E861DF">
        <w:rPr>
          <w:rFonts w:ascii="Times New Roman" w:hAnsi="Times New Roman" w:cs="Times New Roman"/>
          <w:noProof/>
          <w:sz w:val="24"/>
          <w:szCs w:val="24"/>
          <w:lang w:eastAsia="pt-BR"/>
        </w:rPr>
        <w:t xml:space="preserve">. Por essa razão, o valor não foi considerado na elaboração do Demonstrativos Contábeis societárias;  </w:t>
      </w:r>
    </w:p>
    <w:p w14:paraId="1C0E6AFD" w14:textId="7700C0D5" w:rsidR="003D5F8C" w:rsidRPr="00E861DF" w:rsidRDefault="003D5F8C" w:rsidP="001C0D8F">
      <w:pPr>
        <w:pStyle w:val="PargrafodaLista"/>
        <w:numPr>
          <w:ilvl w:val="0"/>
          <w:numId w:val="21"/>
        </w:numPr>
        <w:spacing w:before="120" w:after="120" w:line="360" w:lineRule="auto"/>
        <w:jc w:val="both"/>
        <w:rPr>
          <w:rFonts w:ascii="Times New Roman" w:hAnsi="Times New Roman" w:cs="Times New Roman"/>
          <w:noProof/>
          <w:sz w:val="24"/>
          <w:szCs w:val="24"/>
          <w:lang w:eastAsia="pt-BR"/>
        </w:rPr>
      </w:pPr>
      <w:r w:rsidRPr="00E861DF">
        <w:rPr>
          <w:rFonts w:ascii="Times New Roman" w:hAnsi="Times New Roman" w:cs="Times New Roman"/>
          <w:noProof/>
          <w:sz w:val="24"/>
          <w:szCs w:val="24"/>
          <w:lang w:eastAsia="pt-BR"/>
        </w:rPr>
        <w:lastRenderedPageBreak/>
        <w:t>Subvenções a Pagar/Aplicar – Atualização, após fechamento do SIAFI,  de obrigação com aplicação de recursos financeiros recebidos a título de subvenções. Maiores detalhamento ver nota 2.1.5.</w:t>
      </w:r>
      <w:r w:rsidR="007F24FC">
        <w:rPr>
          <w:rFonts w:ascii="Times New Roman" w:hAnsi="Times New Roman" w:cs="Times New Roman"/>
          <w:noProof/>
          <w:sz w:val="24"/>
          <w:szCs w:val="24"/>
          <w:lang w:eastAsia="pt-BR"/>
        </w:rPr>
        <w:t xml:space="preserve"> no caso específico trata-se de baixa de valores a aplicar referente à utilização de estoque adquirido com recursos de subvenções. A mensuração dos das baixar só é possível após o fechamento do SIAFI. Por está razão registra-se no sistema contábil societário</w:t>
      </w:r>
      <w:r w:rsidR="004E617D">
        <w:rPr>
          <w:rFonts w:ascii="Times New Roman" w:hAnsi="Times New Roman" w:cs="Times New Roman"/>
          <w:noProof/>
          <w:sz w:val="24"/>
          <w:szCs w:val="24"/>
          <w:lang w:eastAsia="pt-BR"/>
        </w:rPr>
        <w:t>,</w:t>
      </w:r>
      <w:r w:rsidR="007F24FC">
        <w:rPr>
          <w:rFonts w:ascii="Times New Roman" w:hAnsi="Times New Roman" w:cs="Times New Roman"/>
          <w:noProof/>
          <w:sz w:val="24"/>
          <w:szCs w:val="24"/>
          <w:lang w:eastAsia="pt-BR"/>
        </w:rPr>
        <w:t xml:space="preserve"> após o </w:t>
      </w:r>
      <w:r w:rsidR="004E617D">
        <w:rPr>
          <w:rFonts w:ascii="Times New Roman" w:hAnsi="Times New Roman" w:cs="Times New Roman"/>
          <w:noProof/>
          <w:sz w:val="24"/>
          <w:szCs w:val="24"/>
          <w:lang w:eastAsia="pt-BR"/>
        </w:rPr>
        <w:t>f</w:t>
      </w:r>
      <w:r w:rsidR="007F24FC">
        <w:rPr>
          <w:rFonts w:ascii="Times New Roman" w:hAnsi="Times New Roman" w:cs="Times New Roman"/>
          <w:noProof/>
          <w:sz w:val="24"/>
          <w:szCs w:val="24"/>
          <w:lang w:eastAsia="pt-BR"/>
        </w:rPr>
        <w:t>echamento SIAFI</w:t>
      </w:r>
      <w:r w:rsidR="004E617D">
        <w:rPr>
          <w:rFonts w:ascii="Times New Roman" w:hAnsi="Times New Roman" w:cs="Times New Roman"/>
          <w:noProof/>
          <w:sz w:val="24"/>
          <w:szCs w:val="24"/>
          <w:lang w:eastAsia="pt-BR"/>
        </w:rPr>
        <w:t>.</w:t>
      </w:r>
    </w:p>
    <w:p w14:paraId="413D6C30" w14:textId="43B1ECF8" w:rsidR="003D5F8C" w:rsidRPr="00E861DF" w:rsidRDefault="00132D79" w:rsidP="003D5F8C">
      <w:pPr>
        <w:pStyle w:val="PargrafodaLista"/>
        <w:spacing w:before="120" w:after="120" w:line="360" w:lineRule="auto"/>
        <w:ind w:left="0"/>
        <w:jc w:val="both"/>
        <w:rPr>
          <w:rFonts w:ascii="Times New Roman" w:hAnsi="Times New Roman" w:cs="Times New Roman"/>
          <w:noProof/>
          <w:sz w:val="24"/>
          <w:szCs w:val="24"/>
          <w:lang w:eastAsia="pt-BR"/>
        </w:rPr>
      </w:pPr>
      <w:r w:rsidRPr="00132D79">
        <w:rPr>
          <w:noProof/>
        </w:rPr>
        <w:drawing>
          <wp:inline distT="0" distB="0" distL="0" distR="0" wp14:anchorId="78F94931" wp14:editId="54D3D0C0">
            <wp:extent cx="6645910" cy="746760"/>
            <wp:effectExtent l="0" t="0" r="2540"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45910" cy="746760"/>
                    </a:xfrm>
                    <a:prstGeom prst="rect">
                      <a:avLst/>
                    </a:prstGeom>
                    <a:noFill/>
                    <a:ln>
                      <a:noFill/>
                    </a:ln>
                  </pic:spPr>
                </pic:pic>
              </a:graphicData>
            </a:graphic>
          </wp:inline>
        </w:drawing>
      </w:r>
    </w:p>
    <w:p w14:paraId="6C6C5210" w14:textId="7A9F0CBD" w:rsidR="003D5F8C" w:rsidRPr="00E861DF" w:rsidRDefault="009C0E84" w:rsidP="001C0D8F">
      <w:pPr>
        <w:pStyle w:val="Ttulo1"/>
        <w:numPr>
          <w:ilvl w:val="1"/>
          <w:numId w:val="17"/>
        </w:numPr>
        <w:spacing w:before="120" w:after="240"/>
        <w:jc w:val="both"/>
        <w:rPr>
          <w:rFonts w:ascii="Times New Roman" w:hAnsi="Times New Roman" w:cs="Times New Roman"/>
          <w:b/>
          <w:color w:val="auto"/>
          <w:sz w:val="24"/>
          <w:szCs w:val="24"/>
        </w:rPr>
      </w:pPr>
      <w:bookmarkStart w:id="279" w:name="_Toc58860098"/>
      <w:bookmarkStart w:id="280" w:name="_Toc65000111"/>
      <w:bookmarkStart w:id="281" w:name="_Toc65000196"/>
      <w:bookmarkStart w:id="282" w:name="_Toc65000269"/>
      <w:bookmarkStart w:id="283" w:name="_Toc113638578"/>
      <w:r>
        <w:rPr>
          <w:rFonts w:ascii="Times New Roman" w:hAnsi="Times New Roman" w:cs="Times New Roman"/>
          <w:b/>
          <w:color w:val="auto"/>
          <w:sz w:val="24"/>
          <w:szCs w:val="24"/>
        </w:rPr>
        <w:t xml:space="preserve">Considerações relacionadas ao </w:t>
      </w:r>
      <w:r w:rsidR="003D5F8C" w:rsidRPr="00E861DF">
        <w:rPr>
          <w:rFonts w:ascii="Times New Roman" w:hAnsi="Times New Roman" w:cs="Times New Roman"/>
          <w:b/>
          <w:color w:val="auto"/>
          <w:sz w:val="24"/>
          <w:szCs w:val="24"/>
        </w:rPr>
        <w:t>Passivo Não Circulante</w:t>
      </w:r>
      <w:bookmarkEnd w:id="279"/>
      <w:bookmarkEnd w:id="280"/>
      <w:bookmarkEnd w:id="281"/>
      <w:bookmarkEnd w:id="282"/>
      <w:bookmarkEnd w:id="283"/>
    </w:p>
    <w:p w14:paraId="12952DD8" w14:textId="11AF300A" w:rsidR="003D5F8C" w:rsidRDefault="003D5F8C" w:rsidP="00A836E1">
      <w:pPr>
        <w:spacing w:before="120" w:after="120" w:line="360" w:lineRule="auto"/>
        <w:jc w:val="both"/>
        <w:rPr>
          <w:rFonts w:ascii="Times New Roman" w:hAnsi="Times New Roman" w:cs="Times New Roman"/>
          <w:noProof/>
          <w:sz w:val="24"/>
          <w:szCs w:val="24"/>
          <w:lang w:eastAsia="pt-BR"/>
        </w:rPr>
      </w:pPr>
      <w:r w:rsidRPr="00A836E1">
        <w:rPr>
          <w:rFonts w:ascii="Times New Roman" w:hAnsi="Times New Roman" w:cs="Times New Roman"/>
          <w:noProof/>
          <w:sz w:val="24"/>
          <w:szCs w:val="24"/>
          <w:lang w:eastAsia="pt-BR"/>
        </w:rPr>
        <w:t>Financiamentos Internos por Arrendamento</w:t>
      </w:r>
      <w:r w:rsidRPr="00A836E1">
        <w:rPr>
          <w:rFonts w:ascii="Times New Roman" w:hAnsi="Times New Roman" w:cs="Times New Roman"/>
          <w:b/>
          <w:bCs/>
          <w:noProof/>
          <w:sz w:val="24"/>
          <w:szCs w:val="24"/>
          <w:lang w:eastAsia="pt-BR"/>
        </w:rPr>
        <w:t xml:space="preserve"> – </w:t>
      </w:r>
      <w:r w:rsidRPr="00A836E1">
        <w:rPr>
          <w:rFonts w:ascii="Times New Roman" w:hAnsi="Times New Roman" w:cs="Times New Roman"/>
          <w:noProof/>
          <w:sz w:val="24"/>
          <w:szCs w:val="24"/>
          <w:lang w:eastAsia="pt-BR"/>
        </w:rPr>
        <w:t>o valor não foi registrado no SIAFI devido à dificuldade em operacionalizar os registros de compensação nas contas de ativo e passivo. Refere-se ao Controle de Contratos de Arrendamento. Veja maiores esclarecimentos sobre contrato de arrendamento em nota 1.2.3.3 e 2.1.4. O registro de contratos de arrendamento tem como objetivo cumprir o normativo contábil, em obediência à NBC TG 6 – Arrendamentos, conforme explicitado na nota 1.2.2.3 e 2.2. Dificuldades operacionais impedem o registro no SIAFI.</w:t>
      </w:r>
    </w:p>
    <w:p w14:paraId="7A71F4EC" w14:textId="7548108D" w:rsidR="003D5F8C" w:rsidRPr="00E861DF" w:rsidRDefault="00AE124E" w:rsidP="002348AF">
      <w:r w:rsidRPr="00AE124E">
        <w:rPr>
          <w:noProof/>
        </w:rPr>
        <w:drawing>
          <wp:inline distT="0" distB="0" distL="0" distR="0" wp14:anchorId="6BCAA1C2" wp14:editId="2A6434C0">
            <wp:extent cx="6645910" cy="711200"/>
            <wp:effectExtent l="0" t="0" r="2540"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45910" cy="711200"/>
                    </a:xfrm>
                    <a:prstGeom prst="rect">
                      <a:avLst/>
                    </a:prstGeom>
                    <a:noFill/>
                    <a:ln>
                      <a:noFill/>
                    </a:ln>
                  </pic:spPr>
                </pic:pic>
              </a:graphicData>
            </a:graphic>
          </wp:inline>
        </w:drawing>
      </w:r>
    </w:p>
    <w:p w14:paraId="00CE0996" w14:textId="77777777" w:rsidR="003D5F8C" w:rsidRPr="00A836E1" w:rsidRDefault="003D5F8C" w:rsidP="003D5F8C">
      <w:pPr>
        <w:rPr>
          <w:sz w:val="10"/>
          <w:szCs w:val="10"/>
        </w:rPr>
      </w:pPr>
    </w:p>
    <w:p w14:paraId="7B526660" w14:textId="14D8FB96" w:rsidR="003D5F8C" w:rsidRPr="00E861DF" w:rsidRDefault="009C0E84" w:rsidP="001C0D8F">
      <w:pPr>
        <w:pStyle w:val="Ttulo1"/>
        <w:numPr>
          <w:ilvl w:val="1"/>
          <w:numId w:val="17"/>
        </w:numPr>
        <w:spacing w:before="120" w:after="240"/>
        <w:jc w:val="both"/>
        <w:rPr>
          <w:rFonts w:ascii="Times New Roman" w:hAnsi="Times New Roman" w:cs="Times New Roman"/>
          <w:b/>
          <w:color w:val="auto"/>
          <w:sz w:val="24"/>
          <w:szCs w:val="24"/>
        </w:rPr>
      </w:pPr>
      <w:bookmarkStart w:id="284" w:name="_Toc58860099"/>
      <w:bookmarkStart w:id="285" w:name="_Toc65000112"/>
      <w:bookmarkStart w:id="286" w:name="_Toc65000197"/>
      <w:bookmarkStart w:id="287" w:name="_Toc65000270"/>
      <w:bookmarkStart w:id="288" w:name="_Toc113638579"/>
      <w:r>
        <w:rPr>
          <w:rFonts w:ascii="Times New Roman" w:hAnsi="Times New Roman" w:cs="Times New Roman"/>
          <w:b/>
          <w:color w:val="auto"/>
          <w:sz w:val="24"/>
          <w:szCs w:val="24"/>
        </w:rPr>
        <w:t xml:space="preserve">Considerações relacionadas ao </w:t>
      </w:r>
      <w:r w:rsidR="003D5F8C" w:rsidRPr="00E861DF">
        <w:rPr>
          <w:rFonts w:ascii="Times New Roman" w:hAnsi="Times New Roman" w:cs="Times New Roman"/>
          <w:b/>
          <w:color w:val="auto"/>
          <w:sz w:val="24"/>
          <w:szCs w:val="24"/>
        </w:rPr>
        <w:t>Patrimônio Líquido</w:t>
      </w:r>
      <w:bookmarkEnd w:id="284"/>
      <w:bookmarkEnd w:id="285"/>
      <w:bookmarkEnd w:id="286"/>
      <w:bookmarkEnd w:id="287"/>
      <w:bookmarkEnd w:id="288"/>
    </w:p>
    <w:p w14:paraId="20BE72F1" w14:textId="7BC4AEEC" w:rsidR="00154F0E" w:rsidRDefault="003D5F8C" w:rsidP="00154F0E">
      <w:pPr>
        <w:spacing w:before="120" w:after="240" w:line="360" w:lineRule="auto"/>
        <w:jc w:val="both"/>
        <w:rPr>
          <w:rFonts w:ascii="Times New Roman" w:hAnsi="Times New Roman" w:cs="Times New Roman"/>
          <w:noProof/>
          <w:sz w:val="24"/>
          <w:szCs w:val="24"/>
          <w:lang w:eastAsia="pt-BR"/>
        </w:rPr>
      </w:pPr>
      <w:r w:rsidRPr="00E861DF">
        <w:rPr>
          <w:rFonts w:ascii="Times New Roman" w:hAnsi="Times New Roman" w:cs="Times New Roman"/>
          <w:noProof/>
          <w:sz w:val="24"/>
          <w:szCs w:val="24"/>
          <w:lang w:eastAsia="pt-BR"/>
        </w:rPr>
        <w:t>A conciliação do Patrimônio Líquido demonstra o impacto do reconhecimento d</w:t>
      </w:r>
      <w:r w:rsidR="00154F0E">
        <w:rPr>
          <w:rFonts w:ascii="Times New Roman" w:hAnsi="Times New Roman" w:cs="Times New Roman"/>
          <w:noProof/>
          <w:sz w:val="24"/>
          <w:szCs w:val="24"/>
          <w:lang w:eastAsia="pt-BR"/>
        </w:rPr>
        <w:t xml:space="preserve">e receitas e </w:t>
      </w:r>
      <w:r w:rsidRPr="00E861DF">
        <w:rPr>
          <w:rFonts w:ascii="Times New Roman" w:hAnsi="Times New Roman" w:cs="Times New Roman"/>
          <w:noProof/>
          <w:sz w:val="24"/>
          <w:szCs w:val="24"/>
          <w:lang w:eastAsia="pt-BR"/>
        </w:rPr>
        <w:t>despesa</w:t>
      </w:r>
      <w:r w:rsidR="00154F0E">
        <w:rPr>
          <w:rFonts w:ascii="Times New Roman" w:hAnsi="Times New Roman" w:cs="Times New Roman"/>
          <w:noProof/>
          <w:sz w:val="24"/>
          <w:szCs w:val="24"/>
          <w:lang w:eastAsia="pt-BR"/>
        </w:rPr>
        <w:t xml:space="preserve">s </w:t>
      </w:r>
      <w:r w:rsidR="009916BF">
        <w:rPr>
          <w:rFonts w:ascii="Times New Roman" w:hAnsi="Times New Roman" w:cs="Times New Roman"/>
          <w:noProof/>
          <w:sz w:val="24"/>
          <w:szCs w:val="24"/>
          <w:lang w:eastAsia="pt-BR"/>
        </w:rPr>
        <w:t>somente no SIAFI ou somente no sistema contábil societário em razão de</w:t>
      </w:r>
      <w:r w:rsidRPr="00E861DF">
        <w:rPr>
          <w:rFonts w:ascii="Times New Roman" w:hAnsi="Times New Roman" w:cs="Times New Roman"/>
          <w:noProof/>
          <w:sz w:val="24"/>
          <w:szCs w:val="24"/>
          <w:lang w:eastAsia="pt-BR"/>
        </w:rPr>
        <w:t xml:space="preserve"> limitações </w:t>
      </w:r>
      <w:r w:rsidR="009916BF">
        <w:rPr>
          <w:rFonts w:ascii="Times New Roman" w:hAnsi="Times New Roman" w:cs="Times New Roman"/>
          <w:noProof/>
          <w:sz w:val="24"/>
          <w:szCs w:val="24"/>
          <w:lang w:eastAsia="pt-BR"/>
        </w:rPr>
        <w:t>dos sistemas</w:t>
      </w:r>
      <w:r w:rsidRPr="00E861DF">
        <w:rPr>
          <w:rFonts w:ascii="Times New Roman" w:hAnsi="Times New Roman" w:cs="Times New Roman"/>
          <w:noProof/>
          <w:sz w:val="24"/>
          <w:szCs w:val="24"/>
          <w:lang w:eastAsia="pt-BR"/>
        </w:rPr>
        <w:t xml:space="preserve"> e aspectos técnico contábil</w:t>
      </w:r>
      <w:r w:rsidR="009916BF">
        <w:rPr>
          <w:rFonts w:ascii="Times New Roman" w:hAnsi="Times New Roman" w:cs="Times New Roman"/>
          <w:noProof/>
          <w:sz w:val="24"/>
          <w:szCs w:val="24"/>
          <w:lang w:eastAsia="pt-BR"/>
        </w:rPr>
        <w:t>.</w:t>
      </w:r>
    </w:p>
    <w:p w14:paraId="0DD389CB" w14:textId="502E7154" w:rsidR="00AF64E6" w:rsidRPr="00AF64E6" w:rsidRDefault="009C0E84" w:rsidP="00154F0E">
      <w:pPr>
        <w:spacing w:before="120" w:after="240" w:line="360" w:lineRule="auto"/>
        <w:jc w:val="both"/>
        <w:rPr>
          <w:rFonts w:ascii="Times New Roman" w:hAnsi="Times New Roman" w:cs="Times New Roman"/>
          <w:noProof/>
          <w:sz w:val="24"/>
          <w:szCs w:val="24"/>
          <w:lang w:eastAsia="pt-BR"/>
        </w:rPr>
      </w:pPr>
      <w:r>
        <w:rPr>
          <w:rFonts w:ascii="Times New Roman" w:eastAsiaTheme="majorEastAsia" w:hAnsi="Times New Roman" w:cs="Times New Roman"/>
          <w:b/>
          <w:sz w:val="24"/>
          <w:szCs w:val="24"/>
        </w:rPr>
        <w:t xml:space="preserve">Considerações Relacionadas ao </w:t>
      </w:r>
      <w:r w:rsidR="003D5F8C" w:rsidRPr="00AF64E6">
        <w:rPr>
          <w:rFonts w:ascii="Times New Roman" w:eastAsiaTheme="majorEastAsia" w:hAnsi="Times New Roman" w:cs="Times New Roman"/>
          <w:b/>
          <w:sz w:val="24"/>
          <w:szCs w:val="24"/>
        </w:rPr>
        <w:t>Ajuste de Avaliação Patrimonial</w:t>
      </w:r>
      <w:r w:rsidR="003D5F8C" w:rsidRPr="00AF64E6">
        <w:rPr>
          <w:rFonts w:ascii="Times New Roman" w:hAnsi="Times New Roman" w:cs="Times New Roman"/>
          <w:noProof/>
          <w:sz w:val="24"/>
          <w:szCs w:val="24"/>
          <w:lang w:eastAsia="pt-BR"/>
        </w:rPr>
        <w:t xml:space="preserve"> </w:t>
      </w:r>
    </w:p>
    <w:p w14:paraId="49447780" w14:textId="364A9931" w:rsidR="003D5F8C" w:rsidRDefault="003D5F8C" w:rsidP="00AF64E6">
      <w:pPr>
        <w:spacing w:before="120" w:after="240" w:line="360" w:lineRule="auto"/>
        <w:jc w:val="both"/>
        <w:rPr>
          <w:rFonts w:ascii="Times New Roman" w:hAnsi="Times New Roman" w:cs="Times New Roman"/>
          <w:noProof/>
          <w:sz w:val="24"/>
          <w:szCs w:val="24"/>
          <w:lang w:eastAsia="pt-BR"/>
        </w:rPr>
      </w:pPr>
      <w:r w:rsidRPr="00AF64E6">
        <w:rPr>
          <w:rFonts w:ascii="Times New Roman" w:hAnsi="Times New Roman" w:cs="Times New Roman"/>
          <w:noProof/>
          <w:sz w:val="24"/>
          <w:szCs w:val="24"/>
          <w:lang w:eastAsia="pt-BR"/>
        </w:rPr>
        <w:t xml:space="preserve">No caso em concreto, o saldo trata-se de revisão de apropriação de depreciação e amortização aplicados em anos anteriores. No SIAFI o valor esta registrado como Ajuste de Avaliação Patrimonial, já no sistema contábil societário o valor foi reclassificado </w:t>
      </w:r>
      <w:r w:rsidR="009916BF">
        <w:rPr>
          <w:rFonts w:ascii="Times New Roman" w:hAnsi="Times New Roman" w:cs="Times New Roman"/>
          <w:noProof/>
          <w:sz w:val="24"/>
          <w:szCs w:val="24"/>
          <w:lang w:eastAsia="pt-BR"/>
        </w:rPr>
        <w:t>Ajuste de Exercícios Anteriores</w:t>
      </w:r>
      <w:r w:rsidRPr="00AF64E6">
        <w:rPr>
          <w:rFonts w:ascii="Times New Roman" w:hAnsi="Times New Roman" w:cs="Times New Roman"/>
          <w:noProof/>
          <w:sz w:val="24"/>
          <w:szCs w:val="24"/>
          <w:lang w:eastAsia="pt-BR"/>
        </w:rPr>
        <w:t>. A reclassificação segue orientações dos orgão supervisores. O saldo não foi reclassificado no SIAFI devido a dificuldades operacionais do sistema.</w:t>
      </w:r>
    </w:p>
    <w:p w14:paraId="797F5060" w14:textId="6DCF3356" w:rsidR="00BA37EE" w:rsidRPr="00BA37EE" w:rsidRDefault="006B4844" w:rsidP="002348AF">
      <w:pPr>
        <w:spacing w:before="120" w:after="240" w:line="360" w:lineRule="auto"/>
        <w:jc w:val="both"/>
        <w:rPr>
          <w:rFonts w:ascii="Times New Roman" w:hAnsi="Times New Roman" w:cs="Times New Roman"/>
          <w:noProof/>
          <w:sz w:val="24"/>
          <w:szCs w:val="24"/>
          <w:lang w:eastAsia="pt-BR"/>
        </w:rPr>
      </w:pPr>
      <w:r w:rsidRPr="006B4844">
        <w:rPr>
          <w:noProof/>
        </w:rPr>
        <w:lastRenderedPageBreak/>
        <w:drawing>
          <wp:inline distT="0" distB="0" distL="0" distR="0" wp14:anchorId="0568DB37" wp14:editId="18EB3CEF">
            <wp:extent cx="6645910" cy="1085850"/>
            <wp:effectExtent l="0" t="0" r="254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645910" cy="1085850"/>
                    </a:xfrm>
                    <a:prstGeom prst="rect">
                      <a:avLst/>
                    </a:prstGeom>
                    <a:noFill/>
                    <a:ln>
                      <a:noFill/>
                    </a:ln>
                  </pic:spPr>
                </pic:pic>
              </a:graphicData>
            </a:graphic>
          </wp:inline>
        </w:drawing>
      </w:r>
    </w:p>
    <w:p w14:paraId="2A7ADB8B" w14:textId="3B9D4F51" w:rsidR="003D5F8C" w:rsidRDefault="003D5F8C" w:rsidP="001C0D8F">
      <w:pPr>
        <w:pStyle w:val="PargrafodaLista"/>
        <w:numPr>
          <w:ilvl w:val="0"/>
          <w:numId w:val="22"/>
        </w:numPr>
        <w:spacing w:before="120" w:after="240" w:line="360" w:lineRule="auto"/>
        <w:jc w:val="both"/>
        <w:rPr>
          <w:rFonts w:ascii="Times New Roman" w:hAnsi="Times New Roman" w:cs="Times New Roman"/>
          <w:noProof/>
          <w:sz w:val="24"/>
          <w:szCs w:val="24"/>
          <w:lang w:eastAsia="pt-BR"/>
        </w:rPr>
      </w:pPr>
      <w:r w:rsidRPr="00E861DF">
        <w:rPr>
          <w:rFonts w:ascii="Times New Roman" w:hAnsi="Times New Roman" w:cs="Times New Roman"/>
          <w:b/>
          <w:bCs/>
          <w:noProof/>
          <w:sz w:val="24"/>
          <w:szCs w:val="24"/>
          <w:lang w:eastAsia="pt-BR"/>
        </w:rPr>
        <w:t>Prejuízos Acumulados de Exercícios Anteriores</w:t>
      </w:r>
      <w:r w:rsidRPr="00E861DF">
        <w:rPr>
          <w:rFonts w:ascii="Times New Roman" w:hAnsi="Times New Roman" w:cs="Times New Roman"/>
          <w:noProof/>
          <w:sz w:val="24"/>
          <w:szCs w:val="24"/>
          <w:lang w:eastAsia="pt-BR"/>
        </w:rPr>
        <w:t xml:space="preserve"> –representa os prejuízos dos resultados de exercícos apurados desde a constituição da empresa. A diferenças de R$ </w:t>
      </w:r>
      <w:r w:rsidR="009916BF">
        <w:rPr>
          <w:rFonts w:ascii="Times New Roman" w:hAnsi="Times New Roman" w:cs="Times New Roman"/>
          <w:noProof/>
          <w:sz w:val="24"/>
          <w:szCs w:val="24"/>
          <w:lang w:eastAsia="pt-BR"/>
        </w:rPr>
        <w:t>650,8</w:t>
      </w:r>
      <w:r w:rsidRPr="00E861DF">
        <w:rPr>
          <w:rFonts w:ascii="Times New Roman" w:hAnsi="Times New Roman" w:cs="Times New Roman"/>
          <w:noProof/>
          <w:sz w:val="24"/>
          <w:szCs w:val="24"/>
          <w:lang w:eastAsia="pt-BR"/>
        </w:rPr>
        <w:t xml:space="preserve"> milhões entre os demonstrativos SIAFI e os Demonstrativos Societários está detalhado nas  conciliações das Demonstrções Contábeis dos anos anteriores. </w:t>
      </w:r>
    </w:p>
    <w:p w14:paraId="2E05AE64" w14:textId="5054BAC4" w:rsidR="003D5F8C" w:rsidRPr="00DC2B1F" w:rsidRDefault="001B7B2B" w:rsidP="00DC2B1F">
      <w:pPr>
        <w:spacing w:before="120" w:after="240" w:line="360" w:lineRule="auto"/>
        <w:rPr>
          <w:rFonts w:ascii="Times New Roman" w:hAnsi="Times New Roman" w:cs="Times New Roman"/>
          <w:noProof/>
          <w:sz w:val="24"/>
          <w:szCs w:val="24"/>
          <w:lang w:eastAsia="pt-BR"/>
        </w:rPr>
      </w:pPr>
      <w:r w:rsidRPr="001B7B2B">
        <w:rPr>
          <w:noProof/>
        </w:rPr>
        <w:drawing>
          <wp:inline distT="0" distB="0" distL="0" distR="0" wp14:anchorId="18DED0F5" wp14:editId="05A6CBD9">
            <wp:extent cx="6645910" cy="543560"/>
            <wp:effectExtent l="0" t="0" r="2540" b="889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45910" cy="543560"/>
                    </a:xfrm>
                    <a:prstGeom prst="rect">
                      <a:avLst/>
                    </a:prstGeom>
                    <a:noFill/>
                    <a:ln>
                      <a:noFill/>
                    </a:ln>
                  </pic:spPr>
                </pic:pic>
              </a:graphicData>
            </a:graphic>
          </wp:inline>
        </w:drawing>
      </w:r>
    </w:p>
    <w:p w14:paraId="6FFFF3F1" w14:textId="6D9BADDA" w:rsidR="00AF64E6" w:rsidRDefault="009C0E84" w:rsidP="00AF64E6">
      <w:pPr>
        <w:pStyle w:val="PargrafodaLista"/>
        <w:numPr>
          <w:ilvl w:val="2"/>
          <w:numId w:val="26"/>
        </w:numPr>
        <w:spacing w:before="120" w:after="240" w:line="360" w:lineRule="auto"/>
        <w:jc w:val="both"/>
        <w:rPr>
          <w:rFonts w:ascii="Times New Roman" w:hAnsi="Times New Roman" w:cs="Times New Roman"/>
          <w:noProof/>
          <w:sz w:val="24"/>
          <w:szCs w:val="24"/>
          <w:lang w:eastAsia="pt-BR"/>
        </w:rPr>
      </w:pPr>
      <w:r>
        <w:rPr>
          <w:rFonts w:ascii="Times New Roman" w:hAnsi="Times New Roman" w:cs="Times New Roman"/>
          <w:b/>
          <w:bCs/>
          <w:noProof/>
          <w:sz w:val="24"/>
          <w:szCs w:val="24"/>
          <w:lang w:eastAsia="pt-BR"/>
        </w:rPr>
        <w:t>Considerações relacio</w:t>
      </w:r>
      <w:r w:rsidR="009A1CBC">
        <w:rPr>
          <w:rFonts w:ascii="Times New Roman" w:hAnsi="Times New Roman" w:cs="Times New Roman"/>
          <w:b/>
          <w:bCs/>
          <w:noProof/>
          <w:sz w:val="24"/>
          <w:szCs w:val="24"/>
          <w:lang w:eastAsia="pt-BR"/>
        </w:rPr>
        <w:t xml:space="preserve">nadas ao </w:t>
      </w:r>
      <w:r w:rsidR="003D5F8C" w:rsidRPr="00AF64E6">
        <w:rPr>
          <w:rFonts w:ascii="Times New Roman" w:hAnsi="Times New Roman" w:cs="Times New Roman"/>
          <w:b/>
          <w:bCs/>
          <w:noProof/>
          <w:sz w:val="24"/>
          <w:szCs w:val="24"/>
          <w:lang w:eastAsia="pt-BR"/>
        </w:rPr>
        <w:t>Resultado do Exercício</w:t>
      </w:r>
      <w:r w:rsidR="003D5F8C" w:rsidRPr="00AF64E6">
        <w:rPr>
          <w:rFonts w:ascii="Times New Roman" w:hAnsi="Times New Roman" w:cs="Times New Roman"/>
          <w:noProof/>
          <w:sz w:val="24"/>
          <w:szCs w:val="24"/>
          <w:lang w:eastAsia="pt-BR"/>
        </w:rPr>
        <w:t xml:space="preserve"> </w:t>
      </w:r>
      <w:bookmarkStart w:id="289" w:name="_Hlk78894702"/>
    </w:p>
    <w:p w14:paraId="7028EEEB" w14:textId="77777777" w:rsidR="004624BC" w:rsidRDefault="003D5F8C" w:rsidP="004624BC">
      <w:pPr>
        <w:spacing w:before="120" w:after="240" w:line="360" w:lineRule="auto"/>
        <w:jc w:val="both"/>
        <w:rPr>
          <w:rFonts w:ascii="Times New Roman" w:hAnsi="Times New Roman" w:cs="Times New Roman"/>
          <w:noProof/>
          <w:sz w:val="24"/>
          <w:szCs w:val="24"/>
          <w:lang w:eastAsia="pt-BR"/>
        </w:rPr>
      </w:pPr>
      <w:r w:rsidRPr="00AF64E6">
        <w:rPr>
          <w:rFonts w:ascii="Times New Roman" w:hAnsi="Times New Roman" w:cs="Times New Roman"/>
          <w:noProof/>
          <w:sz w:val="24"/>
          <w:szCs w:val="24"/>
          <w:lang w:eastAsia="pt-BR"/>
        </w:rPr>
        <w:t>O  resultado do Exercício apurado no SIAFI diverge do resultado apurado no Societário. As diferenças tem como caussa as dificuldades operacionais em efetivar alguns tipos de registros no SIAFI ou mesmo a inviabilidade de registros e retificações após o prazo de fechamento do sistema. Visto que o sistema contábil societário é mais flexível, quanto ao prazo de fechamento.</w:t>
      </w:r>
    </w:p>
    <w:p w14:paraId="7E112D7D" w14:textId="34368D0F" w:rsidR="004624BC" w:rsidRDefault="00F620BE" w:rsidP="004624BC">
      <w:pPr>
        <w:spacing w:before="120" w:after="240" w:line="360" w:lineRule="auto"/>
        <w:jc w:val="both"/>
        <w:rPr>
          <w:rFonts w:ascii="Times New Roman" w:hAnsi="Times New Roman" w:cs="Times New Roman"/>
          <w:noProof/>
          <w:sz w:val="24"/>
          <w:szCs w:val="24"/>
          <w:lang w:eastAsia="pt-BR"/>
        </w:rPr>
      </w:pPr>
      <w:r w:rsidRPr="00AF64E6">
        <w:rPr>
          <w:rFonts w:ascii="Times New Roman" w:hAnsi="Times New Roman" w:cs="Times New Roman"/>
          <w:noProof/>
          <w:sz w:val="24"/>
          <w:szCs w:val="24"/>
          <w:lang w:eastAsia="pt-BR"/>
        </w:rPr>
        <w:t>Apresenta-se os detalhes da conciliação do resultado do exercício. As contas impactadas estão listadas na tabel</w:t>
      </w:r>
      <w:r w:rsidR="00610F37" w:rsidRPr="00AF64E6">
        <w:rPr>
          <w:rFonts w:ascii="Times New Roman" w:hAnsi="Times New Roman" w:cs="Times New Roman"/>
          <w:noProof/>
          <w:sz w:val="24"/>
          <w:szCs w:val="24"/>
          <w:lang w:eastAsia="pt-BR"/>
        </w:rPr>
        <w:t>a abaixo:</w:t>
      </w:r>
    </w:p>
    <w:p w14:paraId="77A5B59C" w14:textId="619F42F1" w:rsidR="003D5F8C" w:rsidRPr="00BF4A1E" w:rsidRDefault="003D5F8C" w:rsidP="00BF4A1E">
      <w:pPr>
        <w:spacing w:before="120" w:after="240" w:line="360" w:lineRule="auto"/>
        <w:jc w:val="both"/>
        <w:rPr>
          <w:rFonts w:ascii="Times New Roman" w:hAnsi="Times New Roman" w:cs="Times New Roman"/>
          <w:noProof/>
          <w:sz w:val="24"/>
          <w:szCs w:val="24"/>
          <w:lang w:eastAsia="pt-BR"/>
        </w:rPr>
      </w:pPr>
    </w:p>
    <w:p w14:paraId="712FFC97" w14:textId="77777777" w:rsidR="003D5F8C" w:rsidRPr="00E861DF" w:rsidRDefault="003D5F8C" w:rsidP="001C0D8F">
      <w:pPr>
        <w:pStyle w:val="PargrafodaLista"/>
        <w:numPr>
          <w:ilvl w:val="0"/>
          <w:numId w:val="23"/>
        </w:numPr>
        <w:spacing w:before="120" w:after="240" w:line="360" w:lineRule="auto"/>
        <w:jc w:val="both"/>
        <w:rPr>
          <w:rFonts w:ascii="Times New Roman" w:hAnsi="Times New Roman" w:cs="Times New Roman"/>
          <w:noProof/>
          <w:sz w:val="24"/>
          <w:szCs w:val="24"/>
          <w:lang w:eastAsia="pt-BR"/>
        </w:rPr>
      </w:pPr>
      <w:r w:rsidRPr="00E861DF">
        <w:rPr>
          <w:rFonts w:ascii="Times New Roman" w:hAnsi="Times New Roman" w:cs="Times New Roman"/>
          <w:noProof/>
          <w:sz w:val="24"/>
          <w:szCs w:val="24"/>
          <w:lang w:eastAsia="pt-BR"/>
        </w:rPr>
        <w:t>São eliminados os efeitos das operações com Termo de Execução Descentralizada – TED no Sistema societário. Em nosso entendimento as operações com TED registradas nas contas de resultados são de certa forma inadequados, pois são meros registros de controles;</w:t>
      </w:r>
    </w:p>
    <w:p w14:paraId="0E498519" w14:textId="742C2351" w:rsidR="003D5F8C" w:rsidRPr="00E861DF" w:rsidRDefault="00BB7B73" w:rsidP="001C0D8F">
      <w:pPr>
        <w:pStyle w:val="PargrafodaLista"/>
        <w:numPr>
          <w:ilvl w:val="0"/>
          <w:numId w:val="23"/>
        </w:numPr>
        <w:spacing w:before="120" w:after="240" w:line="360" w:lineRule="auto"/>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t>Estorno de b</w:t>
      </w:r>
      <w:r w:rsidR="003D5F8C" w:rsidRPr="00E861DF">
        <w:rPr>
          <w:rFonts w:ascii="Times New Roman" w:hAnsi="Times New Roman" w:cs="Times New Roman"/>
          <w:noProof/>
          <w:sz w:val="24"/>
          <w:szCs w:val="24"/>
          <w:lang w:eastAsia="pt-BR"/>
        </w:rPr>
        <w:t xml:space="preserve">aixa de ativos </w:t>
      </w:r>
      <w:r>
        <w:rPr>
          <w:rFonts w:ascii="Times New Roman" w:hAnsi="Times New Roman" w:cs="Times New Roman"/>
          <w:noProof/>
          <w:sz w:val="24"/>
          <w:szCs w:val="24"/>
          <w:lang w:eastAsia="pt-BR"/>
        </w:rPr>
        <w:t xml:space="preserve">Adiantamento de Férias e 13º Salário para conciliação </w:t>
      </w:r>
      <w:r w:rsidR="0077107C">
        <w:rPr>
          <w:rFonts w:ascii="Times New Roman" w:hAnsi="Times New Roman" w:cs="Times New Roman"/>
          <w:noProof/>
          <w:sz w:val="24"/>
          <w:szCs w:val="24"/>
          <w:lang w:eastAsia="pt-BR"/>
        </w:rPr>
        <w:t>de saldos entre os sistemas</w:t>
      </w:r>
      <w:r w:rsidR="005774C4">
        <w:rPr>
          <w:rFonts w:ascii="Times New Roman" w:hAnsi="Times New Roman" w:cs="Times New Roman"/>
          <w:noProof/>
          <w:sz w:val="24"/>
          <w:szCs w:val="24"/>
          <w:lang w:eastAsia="pt-BR"/>
        </w:rPr>
        <w:t>. Realizou-se também baixa de adiantamento de férias e 13º Salário e Salarios e Ordenados com reflexo na conta de Variação Patrimonial Dminutiva.</w:t>
      </w:r>
    </w:p>
    <w:p w14:paraId="1DE6149C" w14:textId="1F340FB6" w:rsidR="003D5F8C" w:rsidRPr="00E861DF" w:rsidRDefault="003D5F8C" w:rsidP="001C0D8F">
      <w:pPr>
        <w:pStyle w:val="PargrafodaLista"/>
        <w:numPr>
          <w:ilvl w:val="0"/>
          <w:numId w:val="23"/>
        </w:numPr>
        <w:spacing w:before="120" w:after="240" w:line="360" w:lineRule="auto"/>
        <w:jc w:val="both"/>
        <w:rPr>
          <w:rFonts w:ascii="Times New Roman" w:hAnsi="Times New Roman" w:cs="Times New Roman"/>
          <w:noProof/>
          <w:sz w:val="24"/>
          <w:szCs w:val="24"/>
          <w:lang w:eastAsia="pt-BR"/>
        </w:rPr>
      </w:pPr>
      <w:r w:rsidRPr="00E861DF">
        <w:rPr>
          <w:rFonts w:ascii="Times New Roman" w:hAnsi="Times New Roman" w:cs="Times New Roman"/>
          <w:noProof/>
          <w:sz w:val="24"/>
          <w:szCs w:val="24"/>
          <w:lang w:eastAsia="pt-BR"/>
        </w:rPr>
        <w:t>Reconhecimento</w:t>
      </w:r>
      <w:r w:rsidR="00535AF3">
        <w:rPr>
          <w:rFonts w:ascii="Times New Roman" w:hAnsi="Times New Roman" w:cs="Times New Roman"/>
          <w:noProof/>
          <w:sz w:val="24"/>
          <w:szCs w:val="24"/>
          <w:lang w:eastAsia="pt-BR"/>
        </w:rPr>
        <w:t xml:space="preserve"> de baixa</w:t>
      </w:r>
      <w:r w:rsidRPr="00E861DF">
        <w:rPr>
          <w:rFonts w:ascii="Times New Roman" w:hAnsi="Times New Roman" w:cs="Times New Roman"/>
          <w:noProof/>
          <w:sz w:val="24"/>
          <w:szCs w:val="24"/>
          <w:lang w:eastAsia="pt-BR"/>
        </w:rPr>
        <w:t xml:space="preserve"> </w:t>
      </w:r>
      <w:r w:rsidR="00535AF3">
        <w:rPr>
          <w:rFonts w:ascii="Times New Roman" w:hAnsi="Times New Roman" w:cs="Times New Roman"/>
          <w:noProof/>
          <w:sz w:val="24"/>
          <w:szCs w:val="24"/>
          <w:lang w:eastAsia="pt-BR"/>
        </w:rPr>
        <w:t>de</w:t>
      </w:r>
      <w:r w:rsidRPr="00E861DF">
        <w:rPr>
          <w:rFonts w:ascii="Times New Roman" w:hAnsi="Times New Roman" w:cs="Times New Roman"/>
          <w:noProof/>
          <w:sz w:val="24"/>
          <w:szCs w:val="24"/>
          <w:lang w:eastAsia="pt-BR"/>
        </w:rPr>
        <w:t xml:space="preserve"> subvenções a pagar com contra partida na despesa</w:t>
      </w:r>
      <w:r w:rsidR="00BB7B73">
        <w:rPr>
          <w:rFonts w:ascii="Times New Roman" w:hAnsi="Times New Roman" w:cs="Times New Roman"/>
          <w:noProof/>
          <w:sz w:val="24"/>
          <w:szCs w:val="24"/>
          <w:lang w:eastAsia="pt-BR"/>
        </w:rPr>
        <w:t xml:space="preserve">, </w:t>
      </w:r>
      <w:r w:rsidR="00535AF3">
        <w:rPr>
          <w:rFonts w:ascii="Times New Roman" w:hAnsi="Times New Roman" w:cs="Times New Roman"/>
          <w:noProof/>
          <w:sz w:val="24"/>
          <w:szCs w:val="24"/>
          <w:lang w:eastAsia="pt-BR"/>
        </w:rPr>
        <w:t xml:space="preserve">devido a </w:t>
      </w:r>
      <w:r w:rsidR="00BB7B73">
        <w:rPr>
          <w:rFonts w:ascii="Times New Roman" w:hAnsi="Times New Roman" w:cs="Times New Roman"/>
          <w:noProof/>
          <w:sz w:val="24"/>
          <w:szCs w:val="24"/>
          <w:lang w:eastAsia="pt-BR"/>
        </w:rPr>
        <w:t>baixa de estoque</w:t>
      </w:r>
      <w:r w:rsidR="00535AF3">
        <w:rPr>
          <w:rFonts w:ascii="Times New Roman" w:hAnsi="Times New Roman" w:cs="Times New Roman"/>
          <w:noProof/>
          <w:sz w:val="24"/>
          <w:szCs w:val="24"/>
          <w:lang w:eastAsia="pt-BR"/>
        </w:rPr>
        <w:t>.</w:t>
      </w:r>
    </w:p>
    <w:p w14:paraId="18CB2AB9" w14:textId="23FE9BED" w:rsidR="003D5F8C" w:rsidRDefault="003D5F8C" w:rsidP="001C0D8F">
      <w:pPr>
        <w:pStyle w:val="PargrafodaLista"/>
        <w:numPr>
          <w:ilvl w:val="0"/>
          <w:numId w:val="23"/>
        </w:numPr>
        <w:spacing w:before="120" w:after="240" w:line="360" w:lineRule="auto"/>
        <w:jc w:val="both"/>
        <w:rPr>
          <w:rFonts w:ascii="Times New Roman" w:hAnsi="Times New Roman" w:cs="Times New Roman"/>
          <w:noProof/>
          <w:sz w:val="24"/>
          <w:szCs w:val="24"/>
          <w:lang w:eastAsia="pt-BR"/>
        </w:rPr>
      </w:pPr>
      <w:r w:rsidRPr="00E861DF">
        <w:rPr>
          <w:rFonts w:ascii="Times New Roman" w:hAnsi="Times New Roman" w:cs="Times New Roman"/>
          <w:noProof/>
          <w:sz w:val="24"/>
          <w:szCs w:val="24"/>
          <w:lang w:eastAsia="pt-BR"/>
        </w:rPr>
        <w:t>Baixa de bens não localizados com impacto em contas de resultado;</w:t>
      </w:r>
    </w:p>
    <w:p w14:paraId="6C3E17FE" w14:textId="43969F0F" w:rsidR="003D5F8C" w:rsidRDefault="00F620BE" w:rsidP="00F620BE">
      <w:pPr>
        <w:pStyle w:val="PargrafodaLista"/>
        <w:numPr>
          <w:ilvl w:val="0"/>
          <w:numId w:val="23"/>
        </w:numPr>
        <w:spacing w:before="120" w:after="240" w:line="360" w:lineRule="auto"/>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t>Dedução de Despesa</w:t>
      </w:r>
      <w:r w:rsidR="00535AF3">
        <w:rPr>
          <w:rFonts w:ascii="Times New Roman" w:hAnsi="Times New Roman" w:cs="Times New Roman"/>
          <w:noProof/>
          <w:sz w:val="24"/>
          <w:szCs w:val="24"/>
          <w:lang w:eastAsia="pt-BR"/>
        </w:rPr>
        <w:t xml:space="preserve"> </w:t>
      </w:r>
      <w:r>
        <w:rPr>
          <w:rFonts w:ascii="Times New Roman" w:hAnsi="Times New Roman" w:cs="Times New Roman"/>
          <w:noProof/>
          <w:sz w:val="24"/>
          <w:szCs w:val="24"/>
          <w:lang w:eastAsia="pt-BR"/>
        </w:rPr>
        <w:t>(VPD) de riscos trabalhista e Cíveis reconhecidos no Socientário em 2021 e no SIAFI em 2022.</w:t>
      </w:r>
    </w:p>
    <w:p w14:paraId="0460DBC5" w14:textId="35D7FE47" w:rsidR="00D13C08" w:rsidRDefault="00D13C08" w:rsidP="00F620BE">
      <w:pPr>
        <w:pStyle w:val="PargrafodaLista"/>
        <w:numPr>
          <w:ilvl w:val="0"/>
          <w:numId w:val="23"/>
        </w:numPr>
        <w:spacing w:before="120" w:after="240" w:line="360" w:lineRule="auto"/>
        <w:jc w:val="both"/>
        <w:rPr>
          <w:rFonts w:ascii="Times New Roman" w:hAnsi="Times New Roman" w:cs="Times New Roman"/>
          <w:noProof/>
          <w:sz w:val="24"/>
          <w:szCs w:val="24"/>
          <w:lang w:eastAsia="pt-BR"/>
        </w:rPr>
      </w:pPr>
      <w:r>
        <w:rPr>
          <w:rFonts w:ascii="Times New Roman" w:hAnsi="Times New Roman" w:cs="Times New Roman"/>
          <w:noProof/>
          <w:sz w:val="24"/>
          <w:szCs w:val="24"/>
          <w:lang w:eastAsia="pt-BR"/>
        </w:rPr>
        <w:lastRenderedPageBreak/>
        <w:t>Baixa de apropriação de direitos e obrigações com contrapartida em contas de resultados após o fechamento do SIAFI.</w:t>
      </w:r>
    </w:p>
    <w:p w14:paraId="3A42C4C2" w14:textId="66CA8EBB" w:rsidR="00952F51" w:rsidRPr="00AF64E6" w:rsidRDefault="005774C4" w:rsidP="00952F51">
      <w:pPr>
        <w:pStyle w:val="PargrafodaLista"/>
        <w:spacing w:before="120" w:after="240" w:line="360" w:lineRule="auto"/>
        <w:jc w:val="both"/>
        <w:rPr>
          <w:rFonts w:ascii="Times New Roman" w:hAnsi="Times New Roman" w:cs="Times New Roman"/>
          <w:noProof/>
          <w:sz w:val="24"/>
          <w:szCs w:val="24"/>
          <w:lang w:eastAsia="pt-BR"/>
        </w:rPr>
      </w:pPr>
      <w:r w:rsidRPr="005774C4">
        <w:rPr>
          <w:noProof/>
        </w:rPr>
        <w:drawing>
          <wp:inline distT="0" distB="0" distL="0" distR="0" wp14:anchorId="4CF3EE56" wp14:editId="4C5E1917">
            <wp:extent cx="6054982" cy="4274820"/>
            <wp:effectExtent l="0" t="0" r="3175"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57132" cy="4276338"/>
                    </a:xfrm>
                    <a:prstGeom prst="rect">
                      <a:avLst/>
                    </a:prstGeom>
                    <a:noFill/>
                    <a:ln>
                      <a:noFill/>
                    </a:ln>
                  </pic:spPr>
                </pic:pic>
              </a:graphicData>
            </a:graphic>
          </wp:inline>
        </w:drawing>
      </w:r>
    </w:p>
    <w:bookmarkEnd w:id="289"/>
    <w:p w14:paraId="0BDB6F1C" w14:textId="77777777" w:rsidR="003D5F8C" w:rsidRPr="00E861DF" w:rsidRDefault="003D5F8C" w:rsidP="003D5F8C">
      <w:pPr>
        <w:spacing w:before="120" w:after="240" w:line="360" w:lineRule="auto"/>
        <w:jc w:val="both"/>
        <w:rPr>
          <w:rFonts w:ascii="Times New Roman" w:hAnsi="Times New Roman" w:cs="Times New Roman"/>
          <w:noProof/>
          <w:sz w:val="24"/>
          <w:szCs w:val="24"/>
          <w:lang w:eastAsia="pt-BR"/>
        </w:rPr>
      </w:pPr>
      <w:r w:rsidRPr="00E861DF">
        <w:rPr>
          <w:rFonts w:ascii="Times New Roman" w:hAnsi="Times New Roman" w:cs="Times New Roman"/>
          <w:noProof/>
          <w:sz w:val="24"/>
          <w:szCs w:val="24"/>
          <w:lang w:eastAsia="pt-BR"/>
        </w:rPr>
        <w:t>Os registros realizados no sistema societário tem como objetivo apresentar demonstrações contábeis sob a primazia da essência sobre a forma a fim de retratar fielmente o resultado da empresa e sua composição patrimonial. Entedemos que as divergências serão sanadas nos exercícios seguintes com a baixa das conta de controle (TED) e com a apuração dos resultados de todos os registros nos dois sistemas contábeis.</w:t>
      </w:r>
    </w:p>
    <w:p w14:paraId="7C42465B" w14:textId="77777777" w:rsidR="003D5F8C" w:rsidRPr="00E861DF" w:rsidRDefault="003D5F8C" w:rsidP="003D5F8C">
      <w:pPr>
        <w:spacing w:before="120" w:after="240"/>
        <w:rPr>
          <w:rFonts w:ascii="Times New Roman" w:hAnsi="Times New Roman" w:cs="Times New Roman"/>
          <w:sz w:val="20"/>
          <w:szCs w:val="20"/>
        </w:rPr>
      </w:pPr>
    </w:p>
    <w:p w14:paraId="15921250" w14:textId="77777777" w:rsidR="003D5F8C" w:rsidRPr="00E861DF" w:rsidRDefault="003D5F8C" w:rsidP="003D5F8C">
      <w:pPr>
        <w:spacing w:before="120" w:after="240"/>
        <w:rPr>
          <w:rFonts w:ascii="Times New Roman" w:hAnsi="Times New Roman" w:cs="Times New Roman"/>
          <w:sz w:val="20"/>
          <w:szCs w:val="20"/>
        </w:rPr>
      </w:pPr>
      <w:r w:rsidRPr="00E861DF">
        <w:rPr>
          <w:rFonts w:ascii="Times New Roman" w:hAnsi="Times New Roman" w:cs="Times New Roman"/>
          <w:noProof/>
          <w:sz w:val="20"/>
          <w:szCs w:val="20"/>
          <w:lang w:eastAsia="pt-BR"/>
        </w:rPr>
        <mc:AlternateContent>
          <mc:Choice Requires="wps">
            <w:drawing>
              <wp:anchor distT="0" distB="0" distL="114300" distR="114300" simplePos="0" relativeHeight="251667456" behindDoc="0" locked="0" layoutInCell="1" allowOverlap="1" wp14:anchorId="0CF2C827" wp14:editId="58F53D02">
                <wp:simplePos x="0" y="0"/>
                <wp:positionH relativeFrom="margin">
                  <wp:posOffset>114300</wp:posOffset>
                </wp:positionH>
                <wp:positionV relativeFrom="paragraph">
                  <wp:posOffset>11430</wp:posOffset>
                </wp:positionV>
                <wp:extent cx="2476500" cy="729615"/>
                <wp:effectExtent l="0" t="0" r="0" b="0"/>
                <wp:wrapNone/>
                <wp:docPr id="10" name="CaixaDeTexto 2"/>
                <wp:cNvGraphicFramePr/>
                <a:graphic xmlns:a="http://schemas.openxmlformats.org/drawingml/2006/main">
                  <a:graphicData uri="http://schemas.microsoft.com/office/word/2010/wordprocessingShape">
                    <wps:wsp>
                      <wps:cNvSpPr txBox="1"/>
                      <wps:spPr>
                        <a:xfrm>
                          <a:off x="0" y="0"/>
                          <a:ext cx="2476500" cy="72961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0D0D39AC" w14:textId="77777777" w:rsidR="003D5F8C" w:rsidRPr="00DA6CDD" w:rsidRDefault="003D5F8C" w:rsidP="003D5F8C">
                            <w:pPr>
                              <w:pStyle w:val="NormalWeb"/>
                              <w:spacing w:before="0" w:beforeAutospacing="0" w:after="0" w:afterAutospacing="0"/>
                              <w:jc w:val="center"/>
                              <w:rPr>
                                <w:sz w:val="16"/>
                                <w:szCs w:val="16"/>
                              </w:rPr>
                            </w:pPr>
                            <w:r>
                              <w:rPr>
                                <w:sz w:val="16"/>
                                <w:szCs w:val="16"/>
                              </w:rPr>
                              <w:t>_________________________________</w:t>
                            </w:r>
                          </w:p>
                          <w:p w14:paraId="4F6A413E" w14:textId="77777777" w:rsidR="003D5F8C" w:rsidRPr="00842EFD" w:rsidRDefault="003D5F8C" w:rsidP="003D5F8C">
                            <w:pPr>
                              <w:keepNext/>
                              <w:spacing w:after="0"/>
                              <w:jc w:val="center"/>
                              <w:rPr>
                                <w:color w:val="000000" w:themeColor="text1"/>
                                <w:sz w:val="16"/>
                                <w:szCs w:val="16"/>
                              </w:rPr>
                            </w:pPr>
                            <w:r w:rsidRPr="00842EFD">
                              <w:rPr>
                                <w:color w:val="000000" w:themeColor="text1"/>
                                <w:sz w:val="16"/>
                                <w:szCs w:val="16"/>
                              </w:rPr>
                              <w:t>OSWALDO DE JESUS FERREIRA</w:t>
                            </w:r>
                          </w:p>
                          <w:p w14:paraId="3A55C57C" w14:textId="77777777" w:rsidR="003D5F8C" w:rsidRPr="00842EFD" w:rsidRDefault="003D5F8C" w:rsidP="003D5F8C">
                            <w:pPr>
                              <w:keepNext/>
                              <w:spacing w:after="0"/>
                              <w:jc w:val="center"/>
                              <w:rPr>
                                <w:color w:val="000000" w:themeColor="text1"/>
                                <w:sz w:val="16"/>
                                <w:szCs w:val="16"/>
                              </w:rPr>
                            </w:pPr>
                            <w:r w:rsidRPr="00DA6CDD">
                              <w:rPr>
                                <w:color w:val="000000" w:themeColor="text1"/>
                                <w:sz w:val="16"/>
                                <w:szCs w:val="16"/>
                              </w:rPr>
                              <w:t>Presidente</w:t>
                            </w:r>
                          </w:p>
                          <w:p w14:paraId="0785F759" w14:textId="77777777" w:rsidR="003D5F8C" w:rsidRPr="00842EFD" w:rsidRDefault="003D5F8C" w:rsidP="003D5F8C">
                            <w:pPr>
                              <w:keepNext/>
                              <w:spacing w:after="0"/>
                              <w:jc w:val="center"/>
                              <w:rPr>
                                <w:color w:val="000000" w:themeColor="text1"/>
                                <w:sz w:val="16"/>
                                <w:szCs w:val="16"/>
                              </w:rPr>
                            </w:pPr>
                            <w:r w:rsidRPr="00DA6CDD">
                              <w:rPr>
                                <w:color w:val="000000" w:themeColor="text1"/>
                                <w:sz w:val="16"/>
                                <w:szCs w:val="16"/>
                              </w:rPr>
                              <w:t>CPF 415.430.927-72</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0CF2C827" id="CaixaDeTexto 2" o:spid="_x0000_s1027" type="#_x0000_t202" style="position:absolute;margin-left:9pt;margin-top:.9pt;width:195pt;height:57.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" fillcolor="white [3201]" stroked="f">
                <v:textbox>
                  <w:txbxContent>
                    <w:p w14:paraId="0D0D39AC" w14:textId="77777777" w:rsidR="003D5F8C" w:rsidRPr="00DA6CDD" w:rsidRDefault="003D5F8C" w:rsidP="003D5F8C">
                      <w:pPr>
                        <w:pStyle w:val="NormalWeb"/>
                        <w:spacing w:before="0" w:beforeAutospacing="0" w:after="0" w:afterAutospacing="0"/>
                        <w:jc w:val="center"/>
                        <w:rPr>
                          <w:sz w:val="16"/>
                          <w:szCs w:val="16"/>
                        </w:rPr>
                      </w:pPr>
                      <w:r>
                        <w:rPr>
                          <w:sz w:val="16"/>
                          <w:szCs w:val="16"/>
                        </w:rPr>
                        <w:t>_________________________________</w:t>
                      </w:r>
                    </w:p>
                    <w:p w14:paraId="4F6A413E" w14:textId="77777777" w:rsidR="003D5F8C" w:rsidRPr="00842EFD" w:rsidRDefault="003D5F8C" w:rsidP="003D5F8C">
                      <w:pPr>
                        <w:keepNext/>
                        <w:spacing w:after="0"/>
                        <w:jc w:val="center"/>
                        <w:rPr>
                          <w:color w:val="000000" w:themeColor="text1"/>
                          <w:sz w:val="16"/>
                          <w:szCs w:val="16"/>
                        </w:rPr>
                      </w:pPr>
                      <w:r w:rsidRPr="00842EFD">
                        <w:rPr>
                          <w:color w:val="000000" w:themeColor="text1"/>
                          <w:sz w:val="16"/>
                          <w:szCs w:val="16"/>
                        </w:rPr>
                        <w:t>OSWALDO DE JESUS FERREIRA</w:t>
                      </w:r>
                    </w:p>
                    <w:p w14:paraId="3A55C57C" w14:textId="77777777" w:rsidR="003D5F8C" w:rsidRPr="00842EFD" w:rsidRDefault="003D5F8C" w:rsidP="003D5F8C">
                      <w:pPr>
                        <w:keepNext/>
                        <w:spacing w:after="0"/>
                        <w:jc w:val="center"/>
                        <w:rPr>
                          <w:color w:val="000000" w:themeColor="text1"/>
                          <w:sz w:val="16"/>
                          <w:szCs w:val="16"/>
                        </w:rPr>
                      </w:pPr>
                      <w:r w:rsidRPr="00DA6CDD">
                        <w:rPr>
                          <w:color w:val="000000" w:themeColor="text1"/>
                          <w:sz w:val="16"/>
                          <w:szCs w:val="16"/>
                        </w:rPr>
                        <w:t>Presidente</w:t>
                      </w:r>
                    </w:p>
                    <w:p w14:paraId="0785F759" w14:textId="77777777" w:rsidR="003D5F8C" w:rsidRPr="00842EFD" w:rsidRDefault="003D5F8C" w:rsidP="003D5F8C">
                      <w:pPr>
                        <w:keepNext/>
                        <w:spacing w:after="0"/>
                        <w:jc w:val="center"/>
                        <w:rPr>
                          <w:color w:val="000000" w:themeColor="text1"/>
                          <w:sz w:val="16"/>
                          <w:szCs w:val="16"/>
                        </w:rPr>
                      </w:pPr>
                      <w:r w:rsidRPr="00DA6CDD">
                        <w:rPr>
                          <w:color w:val="000000" w:themeColor="text1"/>
                          <w:sz w:val="16"/>
                          <w:szCs w:val="16"/>
                        </w:rPr>
                        <w:t>CPF 415.430.927-72</w:t>
                      </w:r>
                    </w:p>
                  </w:txbxContent>
                </v:textbox>
                <w10:wrap anchorx="margin"/>
              </v:shape>
            </w:pict>
          </mc:Fallback>
        </mc:AlternateContent>
      </w:r>
      <w:r w:rsidRPr="00E861DF">
        <w:rPr>
          <w:rFonts w:ascii="Times New Roman" w:hAnsi="Times New Roman" w:cs="Times New Roman"/>
          <w:noProof/>
          <w:sz w:val="20"/>
          <w:szCs w:val="20"/>
          <w:lang w:eastAsia="pt-BR"/>
        </w:rPr>
        <mc:AlternateContent>
          <mc:Choice Requires="wps">
            <w:drawing>
              <wp:anchor distT="0" distB="0" distL="114300" distR="114300" simplePos="0" relativeHeight="251668480" behindDoc="0" locked="0" layoutInCell="1" allowOverlap="1" wp14:anchorId="53326272" wp14:editId="4EF79EC2">
                <wp:simplePos x="0" y="0"/>
                <wp:positionH relativeFrom="page">
                  <wp:align>right</wp:align>
                </wp:positionH>
                <wp:positionV relativeFrom="paragraph">
                  <wp:posOffset>2596</wp:posOffset>
                </wp:positionV>
                <wp:extent cx="2933700" cy="866140"/>
                <wp:effectExtent l="0" t="0" r="0" b="0"/>
                <wp:wrapNone/>
                <wp:docPr id="7" name="CaixaDeTexto 3"/>
                <wp:cNvGraphicFramePr/>
                <a:graphic xmlns:a="http://schemas.openxmlformats.org/drawingml/2006/main">
                  <a:graphicData uri="http://schemas.microsoft.com/office/word/2010/wordprocessingShape">
                    <wps:wsp>
                      <wps:cNvSpPr txBox="1"/>
                      <wps:spPr>
                        <a:xfrm>
                          <a:off x="0" y="0"/>
                          <a:ext cx="2933700" cy="866140"/>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396EC7E1" w14:textId="77777777" w:rsidR="003D5F8C" w:rsidRPr="00DA6CDD" w:rsidRDefault="003D5F8C" w:rsidP="003D5F8C">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___</w:t>
                            </w:r>
                            <w:r>
                              <w:rPr>
                                <w:rFonts w:asciiTheme="minorHAnsi" w:hAnsi="Calibri"/>
                                <w:color w:val="000000" w:themeColor="dark1"/>
                                <w:sz w:val="16"/>
                                <w:szCs w:val="16"/>
                              </w:rPr>
                              <w:t>_______</w:t>
                            </w:r>
                            <w:r w:rsidRPr="00DA6CDD">
                              <w:rPr>
                                <w:rFonts w:asciiTheme="minorHAnsi" w:hAnsi="Calibri"/>
                                <w:color w:val="000000" w:themeColor="dark1"/>
                                <w:sz w:val="16"/>
                                <w:szCs w:val="16"/>
                              </w:rPr>
                              <w:t>_______________________</w:t>
                            </w:r>
                          </w:p>
                          <w:p w14:paraId="69F6E591" w14:textId="77777777" w:rsidR="003D5F8C" w:rsidRPr="00DA6CDD" w:rsidRDefault="003D5F8C" w:rsidP="003D5F8C">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IARA FERREIRA PINHEIRO</w:t>
                            </w:r>
                          </w:p>
                          <w:p w14:paraId="3FD1DBEB" w14:textId="77777777" w:rsidR="003D5F8C" w:rsidRPr="00DA6CDD" w:rsidRDefault="003D5F8C" w:rsidP="003D5F8C">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Diretora de Orçamento e Finanças</w:t>
                            </w:r>
                          </w:p>
                          <w:p w14:paraId="70EEA3F4" w14:textId="77777777" w:rsidR="003D5F8C" w:rsidRPr="00DA6CDD" w:rsidRDefault="003D5F8C" w:rsidP="003D5F8C">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CPF 000.894.661-28</w:t>
                            </w:r>
                          </w:p>
                          <w:p w14:paraId="0E14C2D3" w14:textId="77777777" w:rsidR="003D5F8C" w:rsidRPr="008B7D1C" w:rsidRDefault="003D5F8C" w:rsidP="003D5F8C">
                            <w:pPr>
                              <w:pStyle w:val="NormalWeb"/>
                              <w:spacing w:before="0" w:beforeAutospacing="0" w:after="0" w:afterAutospacing="0"/>
                              <w:jc w:val="center"/>
                              <w:rPr>
                                <w:sz w:val="20"/>
                                <w:szCs w:val="20"/>
                              </w:rPr>
                            </w:pPr>
                          </w:p>
                        </w:txbxContent>
                      </wps:txbx>
                      <wps:bodyPr vertOverflow="clip" horzOverflow="clip" wrap="square" rtlCol="0" anchor="t"/>
                    </wps:wsp>
                  </a:graphicData>
                </a:graphic>
                <wp14:sizeRelH relativeFrom="margin">
                  <wp14:pctWidth>0</wp14:pctWidth>
                </wp14:sizeRelH>
                <wp14:sizeRelV relativeFrom="margin">
                  <wp14:pctHeight>0</wp14:pctHeight>
                </wp14:sizeRelV>
              </wp:anchor>
            </w:drawing>
          </mc:Choice>
          <mc:Fallback>
            <w:pict>
              <v:shape w14:anchorId="53326272" id="CaixaDeTexto 3" o:spid="_x0000_s1028" type="#_x0000_t202" style="position:absolute;margin-left:179.8pt;margin-top:.2pt;width:231pt;height:68.2pt;z-index:2516684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" fillcolor="white [3201]" stroked="f">
                <v:textbox>
                  <w:txbxContent>
                    <w:p w14:paraId="396EC7E1" w14:textId="77777777" w:rsidR="003D5F8C" w:rsidRPr="00DA6CDD" w:rsidRDefault="003D5F8C" w:rsidP="003D5F8C">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___</w:t>
                      </w:r>
                      <w:r>
                        <w:rPr>
                          <w:rFonts w:asciiTheme="minorHAnsi" w:hAnsi="Calibri"/>
                          <w:color w:val="000000" w:themeColor="dark1"/>
                          <w:sz w:val="16"/>
                          <w:szCs w:val="16"/>
                        </w:rPr>
                        <w:t>_______</w:t>
                      </w:r>
                      <w:r w:rsidRPr="00DA6CDD">
                        <w:rPr>
                          <w:rFonts w:asciiTheme="minorHAnsi" w:hAnsi="Calibri"/>
                          <w:color w:val="000000" w:themeColor="dark1"/>
                          <w:sz w:val="16"/>
                          <w:szCs w:val="16"/>
                        </w:rPr>
                        <w:t>_______________________</w:t>
                      </w:r>
                    </w:p>
                    <w:p w14:paraId="69F6E591" w14:textId="77777777" w:rsidR="003D5F8C" w:rsidRPr="00DA6CDD" w:rsidRDefault="003D5F8C" w:rsidP="003D5F8C">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IARA FERREIRA PINHEIRO</w:t>
                      </w:r>
                    </w:p>
                    <w:p w14:paraId="3FD1DBEB" w14:textId="77777777" w:rsidR="003D5F8C" w:rsidRPr="00DA6CDD" w:rsidRDefault="003D5F8C" w:rsidP="003D5F8C">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Diretora de Orçamento e Finanças</w:t>
                      </w:r>
                    </w:p>
                    <w:p w14:paraId="70EEA3F4" w14:textId="77777777" w:rsidR="003D5F8C" w:rsidRPr="00DA6CDD" w:rsidRDefault="003D5F8C" w:rsidP="003D5F8C">
                      <w:pPr>
                        <w:pStyle w:val="NormalWeb"/>
                        <w:spacing w:before="0" w:beforeAutospacing="0" w:after="0" w:afterAutospacing="0"/>
                        <w:jc w:val="center"/>
                        <w:rPr>
                          <w:rFonts w:asciiTheme="minorHAnsi" w:hAnsi="Calibri"/>
                          <w:color w:val="000000" w:themeColor="dark1"/>
                          <w:sz w:val="16"/>
                          <w:szCs w:val="16"/>
                        </w:rPr>
                      </w:pPr>
                      <w:r w:rsidRPr="00DA6CDD">
                        <w:rPr>
                          <w:rFonts w:asciiTheme="minorHAnsi" w:hAnsi="Calibri"/>
                          <w:color w:val="000000" w:themeColor="dark1"/>
                          <w:sz w:val="16"/>
                          <w:szCs w:val="16"/>
                        </w:rPr>
                        <w:t>CPF 000.894.661-28</w:t>
                      </w:r>
                    </w:p>
                    <w:p w14:paraId="0E14C2D3" w14:textId="77777777" w:rsidR="003D5F8C" w:rsidRPr="008B7D1C" w:rsidRDefault="003D5F8C" w:rsidP="003D5F8C">
                      <w:pPr>
                        <w:pStyle w:val="NormalWeb"/>
                        <w:spacing w:before="0" w:beforeAutospacing="0" w:after="0" w:afterAutospacing="0"/>
                        <w:jc w:val="center"/>
                        <w:rPr>
                          <w:sz w:val="20"/>
                          <w:szCs w:val="20"/>
                        </w:rPr>
                      </w:pPr>
                    </w:p>
                  </w:txbxContent>
                </v:textbox>
                <w10:wrap anchorx="page"/>
              </v:shape>
            </w:pict>
          </mc:Fallback>
        </mc:AlternateContent>
      </w:r>
    </w:p>
    <w:p w14:paraId="1FD54747" w14:textId="77777777" w:rsidR="003D5F8C" w:rsidRPr="00E861DF" w:rsidRDefault="003D5F8C" w:rsidP="003D5F8C">
      <w:pPr>
        <w:spacing w:before="120" w:after="240"/>
        <w:rPr>
          <w:rFonts w:ascii="Times New Roman" w:hAnsi="Times New Roman" w:cs="Times New Roman"/>
          <w:sz w:val="20"/>
          <w:szCs w:val="20"/>
        </w:rPr>
      </w:pPr>
    </w:p>
    <w:p w14:paraId="541C3BD1" w14:textId="77777777" w:rsidR="003D5F8C" w:rsidRPr="00E861DF" w:rsidRDefault="003D5F8C" w:rsidP="003D5F8C">
      <w:pPr>
        <w:spacing w:before="120" w:after="240"/>
        <w:rPr>
          <w:rFonts w:ascii="Times New Roman" w:hAnsi="Times New Roman" w:cs="Times New Roman"/>
          <w:sz w:val="20"/>
          <w:szCs w:val="20"/>
        </w:rPr>
      </w:pPr>
    </w:p>
    <w:p w14:paraId="5A2FB6A3" w14:textId="77777777" w:rsidR="003D5F8C" w:rsidRPr="00E861DF" w:rsidRDefault="003D5F8C" w:rsidP="003D5F8C">
      <w:pPr>
        <w:spacing w:before="120" w:after="240"/>
        <w:rPr>
          <w:rFonts w:ascii="Times New Roman" w:hAnsi="Times New Roman" w:cs="Times New Roman"/>
          <w:sz w:val="20"/>
          <w:szCs w:val="20"/>
        </w:rPr>
      </w:pPr>
      <w:r w:rsidRPr="00E861DF">
        <w:rPr>
          <w:noProof/>
          <w:sz w:val="20"/>
          <w:szCs w:val="20"/>
          <w:lang w:eastAsia="pt-BR"/>
        </w:rPr>
        <mc:AlternateContent>
          <mc:Choice Requires="wps">
            <w:drawing>
              <wp:anchor distT="0" distB="0" distL="114300" distR="114300" simplePos="0" relativeHeight="251669504" behindDoc="0" locked="0" layoutInCell="1" allowOverlap="1" wp14:anchorId="0C924F2C" wp14:editId="63F40487">
                <wp:simplePos x="0" y="0"/>
                <wp:positionH relativeFrom="margin">
                  <wp:posOffset>4499610</wp:posOffset>
                </wp:positionH>
                <wp:positionV relativeFrom="paragraph">
                  <wp:posOffset>7620</wp:posOffset>
                </wp:positionV>
                <wp:extent cx="2367783" cy="942975"/>
                <wp:effectExtent l="0" t="0" r="0" b="9525"/>
                <wp:wrapNone/>
                <wp:docPr id="11" name="CaixaDeTexto 9"/>
                <wp:cNvGraphicFramePr/>
                <a:graphic xmlns:a="http://schemas.openxmlformats.org/drawingml/2006/main">
                  <a:graphicData uri="http://schemas.microsoft.com/office/word/2010/wordprocessingShape">
                    <wps:wsp>
                      <wps:cNvSpPr txBox="1"/>
                      <wps:spPr>
                        <a:xfrm>
                          <a:off x="0" y="0"/>
                          <a:ext cx="2367783" cy="94297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4D82E3CE" w14:textId="77777777" w:rsidR="003D5F8C" w:rsidRDefault="003D5F8C" w:rsidP="003D5F8C">
                            <w:pPr>
                              <w:pStyle w:val="NormalWeb"/>
                              <w:spacing w:before="0" w:beforeAutospacing="0" w:after="0" w:afterAutospacing="0"/>
                              <w:jc w:val="center"/>
                            </w:pPr>
                            <w:r>
                              <w:rPr>
                                <w:rFonts w:asciiTheme="minorHAnsi" w:hAnsi="Calibri"/>
                                <w:color w:val="000000" w:themeColor="dark1"/>
                                <w:sz w:val="22"/>
                                <w:szCs w:val="22"/>
                              </w:rPr>
                              <w:t>_______________________</w:t>
                            </w:r>
                          </w:p>
                          <w:p w14:paraId="316A36CB"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ALEX RODRIGUES BATISTA</w:t>
                            </w:r>
                          </w:p>
                          <w:p w14:paraId="52C4E53C"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Chefe de Serviço de Contabilidade</w:t>
                            </w:r>
                          </w:p>
                          <w:p w14:paraId="669B0051"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Contador CRC/DF 024898/O</w:t>
                            </w:r>
                          </w:p>
                          <w:p w14:paraId="6368153D"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 xml:space="preserve"> CPF 054.305.376-83 </w:t>
                            </w:r>
                          </w:p>
                          <w:p w14:paraId="2B03C1FE" w14:textId="77777777" w:rsidR="003D5F8C" w:rsidRDefault="003D5F8C" w:rsidP="003D5F8C">
                            <w:pPr>
                              <w:pStyle w:val="NormalWeb"/>
                              <w:spacing w:before="0" w:beforeAutospacing="0" w:after="0" w:afterAutospacing="0"/>
                              <w:jc w:val="center"/>
                            </w:pPr>
                          </w:p>
                        </w:txbxContent>
                      </wps:txbx>
                      <wps:bodyPr vertOverflow="clip" horzOverflow="clip" wrap="square" rtlCol="0" anchor="t"/>
                    </wps:wsp>
                  </a:graphicData>
                </a:graphic>
                <wp14:sizeRelH relativeFrom="margin">
                  <wp14:pctWidth>0</wp14:pctWidth>
                </wp14:sizeRelH>
              </wp:anchor>
            </w:drawing>
          </mc:Choice>
          <mc:Fallback>
            <w:pict>
              <v:shape w14:anchorId="0C924F2C" id="CaixaDeTexto 9" o:spid="_x0000_s1029" type="#_x0000_t202" style="position:absolute;margin-left:354.3pt;margin-top:.6pt;width:186.45pt;height:74.2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" fillcolor="white [3201]" stroked="f">
                <v:textbox>
                  <w:txbxContent>
                    <w:p w14:paraId="4D82E3CE" w14:textId="77777777" w:rsidR="003D5F8C" w:rsidRDefault="003D5F8C" w:rsidP="003D5F8C">
                      <w:pPr>
                        <w:pStyle w:val="NormalWeb"/>
                        <w:spacing w:before="0" w:beforeAutospacing="0" w:after="0" w:afterAutospacing="0"/>
                        <w:jc w:val="center"/>
                      </w:pPr>
                      <w:r>
                        <w:rPr>
                          <w:rFonts w:asciiTheme="minorHAnsi" w:hAnsi="Calibri"/>
                          <w:color w:val="000000" w:themeColor="dark1"/>
                          <w:sz w:val="22"/>
                          <w:szCs w:val="22"/>
                        </w:rPr>
                        <w:t>_______________________</w:t>
                      </w:r>
                    </w:p>
                    <w:p w14:paraId="316A36CB"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ALEX RODRIGUES BATISTA</w:t>
                      </w:r>
                    </w:p>
                    <w:p w14:paraId="52C4E53C"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Chefe de Serviço de Contabilidade</w:t>
                      </w:r>
                    </w:p>
                    <w:p w14:paraId="669B0051"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Contador CRC/DF 024898/O</w:t>
                      </w:r>
                    </w:p>
                    <w:p w14:paraId="6368153D"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 xml:space="preserve"> CPF 054.305.376-83 </w:t>
                      </w:r>
                    </w:p>
                    <w:p w14:paraId="2B03C1FE" w14:textId="77777777" w:rsidR="003D5F8C" w:rsidRDefault="003D5F8C" w:rsidP="003D5F8C">
                      <w:pPr>
                        <w:pStyle w:val="NormalWeb"/>
                        <w:spacing w:before="0" w:beforeAutospacing="0" w:after="0" w:afterAutospacing="0"/>
                        <w:jc w:val="center"/>
                      </w:pPr>
                    </w:p>
                  </w:txbxContent>
                </v:textbox>
                <w10:wrap anchorx="margin"/>
              </v:shape>
            </w:pict>
          </mc:Fallback>
        </mc:AlternateContent>
      </w:r>
      <w:r w:rsidRPr="00E861DF">
        <w:rPr>
          <w:noProof/>
          <w:sz w:val="20"/>
          <w:szCs w:val="20"/>
          <w:lang w:eastAsia="pt-BR"/>
        </w:rPr>
        <mc:AlternateContent>
          <mc:Choice Requires="wps">
            <w:drawing>
              <wp:anchor distT="0" distB="0" distL="114300" distR="114300" simplePos="0" relativeHeight="251670528" behindDoc="0" locked="0" layoutInCell="1" allowOverlap="1" wp14:anchorId="235E9C11" wp14:editId="7F95F6AA">
                <wp:simplePos x="0" y="0"/>
                <wp:positionH relativeFrom="margin">
                  <wp:align>left</wp:align>
                </wp:positionH>
                <wp:positionV relativeFrom="paragraph">
                  <wp:posOffset>7155</wp:posOffset>
                </wp:positionV>
                <wp:extent cx="2657475" cy="942975"/>
                <wp:effectExtent l="0" t="0" r="9525" b="9525"/>
                <wp:wrapNone/>
                <wp:docPr id="19" name="CaixaDeTexto 9"/>
                <wp:cNvGraphicFramePr/>
                <a:graphic xmlns:a="http://schemas.openxmlformats.org/drawingml/2006/main">
                  <a:graphicData uri="http://schemas.microsoft.com/office/word/2010/wordprocessingShape">
                    <wps:wsp>
                      <wps:cNvSpPr txBox="1"/>
                      <wps:spPr>
                        <a:xfrm>
                          <a:off x="0" y="0"/>
                          <a:ext cx="2657475" cy="942975"/>
                        </a:xfrm>
                        <a:prstGeom prst="rect">
                          <a:avLst/>
                        </a:prstGeom>
                        <a:solidFill>
                          <a:schemeClr val="lt1"/>
                        </a:solidFill>
                        <a:ln w="9525" cmpd="sng">
                          <a:noFill/>
                        </a:ln>
                      </wps:spPr>
                      <wps:style>
                        <a:lnRef idx="0">
                          <a:scrgbClr r="0" g="0" b="0"/>
                        </a:lnRef>
                        <a:fillRef idx="0">
                          <a:scrgbClr r="0" g="0" b="0"/>
                        </a:fillRef>
                        <a:effectRef idx="0">
                          <a:scrgbClr r="0" g="0" b="0"/>
                        </a:effectRef>
                        <a:fontRef idx="minor">
                          <a:schemeClr val="dk1"/>
                        </a:fontRef>
                      </wps:style>
                      <wps:txbx>
                        <w:txbxContent>
                          <w:p w14:paraId="4A35F847" w14:textId="77777777" w:rsidR="003D5F8C" w:rsidRPr="00DA6CDD" w:rsidRDefault="003D5F8C" w:rsidP="003D5F8C">
                            <w:pPr>
                              <w:keepNext/>
                              <w:spacing w:after="0"/>
                              <w:jc w:val="center"/>
                              <w:rPr>
                                <w:color w:val="000000" w:themeColor="text1"/>
                                <w:sz w:val="16"/>
                                <w:szCs w:val="16"/>
                                <w:u w:val="single"/>
                              </w:rPr>
                            </w:pPr>
                            <w:r w:rsidRPr="00DA6CDD">
                              <w:rPr>
                                <w:color w:val="000000" w:themeColor="text1"/>
                                <w:sz w:val="16"/>
                                <w:szCs w:val="16"/>
                                <w:u w:val="single"/>
                              </w:rPr>
                              <w:t>________________________________</w:t>
                            </w:r>
                          </w:p>
                          <w:p w14:paraId="13828ED1"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WASLEI JOSÉ DA SILVA</w:t>
                            </w:r>
                          </w:p>
                          <w:p w14:paraId="12ADA54C"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Coordenador de Contabilidade e Finanças</w:t>
                            </w:r>
                          </w:p>
                          <w:p w14:paraId="2AAAFF05" w14:textId="77777777" w:rsidR="003D5F8C" w:rsidRPr="00DA6CDD" w:rsidRDefault="003D5F8C" w:rsidP="003D5F8C">
                            <w:pPr>
                              <w:keepNext/>
                              <w:spacing w:after="0"/>
                              <w:jc w:val="center"/>
                              <w:rPr>
                                <w:color w:val="000000" w:themeColor="text1"/>
                                <w:sz w:val="20"/>
                                <w:szCs w:val="20"/>
                              </w:rPr>
                            </w:pPr>
                            <w:r w:rsidRPr="00DA6CDD">
                              <w:rPr>
                                <w:color w:val="000000" w:themeColor="text1"/>
                                <w:sz w:val="16"/>
                                <w:szCs w:val="16"/>
                              </w:rPr>
                              <w:t>CPF 896.939.811-20</w:t>
                            </w:r>
                          </w:p>
                        </w:txbxContent>
                      </wps:txbx>
                      <wps:bodyPr vertOverflow="clip" horzOverflow="clip" wrap="square" rtlCol="0" anchor="t"/>
                    </wps:wsp>
                  </a:graphicData>
                </a:graphic>
                <wp14:sizeRelH relativeFrom="margin">
                  <wp14:pctWidth>0</wp14:pctWidth>
                </wp14:sizeRelH>
              </wp:anchor>
            </w:drawing>
          </mc:Choice>
          <mc:Fallback>
            <w:pict>
              <v:shape w14:anchorId="235E9C11" id="_x0000_s1030" type="#_x0000_t202" style="position:absolute;margin-left:0;margin-top:.55pt;width:209.25pt;height:74.25pt;z-index:25167052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" fillcolor="white [3201]" stroked="f">
                <v:textbox>
                  <w:txbxContent>
                    <w:p w14:paraId="4A35F847" w14:textId="77777777" w:rsidR="003D5F8C" w:rsidRPr="00DA6CDD" w:rsidRDefault="003D5F8C" w:rsidP="003D5F8C">
                      <w:pPr>
                        <w:keepNext/>
                        <w:spacing w:after="0"/>
                        <w:jc w:val="center"/>
                        <w:rPr>
                          <w:color w:val="000000" w:themeColor="text1"/>
                          <w:sz w:val="16"/>
                          <w:szCs w:val="16"/>
                          <w:u w:val="single"/>
                        </w:rPr>
                      </w:pPr>
                      <w:r w:rsidRPr="00DA6CDD">
                        <w:rPr>
                          <w:color w:val="000000" w:themeColor="text1"/>
                          <w:sz w:val="16"/>
                          <w:szCs w:val="16"/>
                          <w:u w:val="single"/>
                        </w:rPr>
                        <w:t>________________________________</w:t>
                      </w:r>
                    </w:p>
                    <w:p w14:paraId="13828ED1"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WASLEI JOSÉ DA SILVA</w:t>
                      </w:r>
                    </w:p>
                    <w:p w14:paraId="12ADA54C" w14:textId="77777777" w:rsidR="003D5F8C" w:rsidRPr="00DA6CDD" w:rsidRDefault="003D5F8C" w:rsidP="003D5F8C">
                      <w:pPr>
                        <w:keepNext/>
                        <w:spacing w:after="0"/>
                        <w:jc w:val="center"/>
                        <w:rPr>
                          <w:color w:val="000000" w:themeColor="text1"/>
                          <w:sz w:val="16"/>
                          <w:szCs w:val="16"/>
                        </w:rPr>
                      </w:pPr>
                      <w:r w:rsidRPr="00DA6CDD">
                        <w:rPr>
                          <w:color w:val="000000" w:themeColor="text1"/>
                          <w:sz w:val="16"/>
                          <w:szCs w:val="16"/>
                        </w:rPr>
                        <w:t>Coordenador de Contabilidade e Finanças</w:t>
                      </w:r>
                    </w:p>
                    <w:p w14:paraId="2AAAFF05" w14:textId="77777777" w:rsidR="003D5F8C" w:rsidRPr="00DA6CDD" w:rsidRDefault="003D5F8C" w:rsidP="003D5F8C">
                      <w:pPr>
                        <w:keepNext/>
                        <w:spacing w:after="0"/>
                        <w:jc w:val="center"/>
                        <w:rPr>
                          <w:color w:val="000000" w:themeColor="text1"/>
                          <w:sz w:val="20"/>
                          <w:szCs w:val="20"/>
                        </w:rPr>
                      </w:pPr>
                      <w:r w:rsidRPr="00DA6CDD">
                        <w:rPr>
                          <w:color w:val="000000" w:themeColor="text1"/>
                          <w:sz w:val="16"/>
                          <w:szCs w:val="16"/>
                        </w:rPr>
                        <w:t>CPF 896.939.811-20</w:t>
                      </w:r>
                    </w:p>
                  </w:txbxContent>
                </v:textbox>
                <w10:wrap anchorx="margin"/>
              </v:shape>
            </w:pict>
          </mc:Fallback>
        </mc:AlternateContent>
      </w:r>
    </w:p>
    <w:p w14:paraId="737E72C3" w14:textId="77777777" w:rsidR="003D5F8C" w:rsidRPr="00E861DF" w:rsidRDefault="003D5F8C" w:rsidP="003D5F8C">
      <w:pPr>
        <w:spacing w:before="120" w:after="240" w:line="360" w:lineRule="auto"/>
        <w:jc w:val="center"/>
        <w:rPr>
          <w:rFonts w:ascii="Times New Roman" w:hAnsi="Times New Roman" w:cs="Times New Roman"/>
          <w:sz w:val="24"/>
          <w:szCs w:val="24"/>
        </w:rPr>
      </w:pPr>
    </w:p>
    <w:sectPr w:rsidR="003D5F8C" w:rsidRPr="00E861DF" w:rsidSect="007B4DA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17EC3" w14:textId="77777777" w:rsidR="00AB5F77" w:rsidRDefault="00AB5F77" w:rsidP="00B51C8A">
      <w:pPr>
        <w:spacing w:after="0" w:line="240" w:lineRule="auto"/>
      </w:pPr>
      <w:r>
        <w:separator/>
      </w:r>
    </w:p>
  </w:endnote>
  <w:endnote w:type="continuationSeparator" w:id="0">
    <w:p w14:paraId="00D79D25" w14:textId="77777777" w:rsidR="00AB5F77" w:rsidRDefault="00AB5F77" w:rsidP="00B51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4683867"/>
      <w:docPartObj>
        <w:docPartGallery w:val="Page Numbers (Bottom of Page)"/>
        <w:docPartUnique/>
      </w:docPartObj>
    </w:sdtPr>
    <w:sdtEndPr/>
    <w:sdtContent>
      <w:p w14:paraId="58587000" w14:textId="0E5BF839" w:rsidR="00AB5F77" w:rsidRDefault="00AB5F77">
        <w:pPr>
          <w:pStyle w:val="Rodap"/>
          <w:jc w:val="right"/>
        </w:pPr>
        <w:r>
          <w:fldChar w:fldCharType="begin"/>
        </w:r>
        <w:r>
          <w:instrText>PAGE   \* MERGEFORMAT</w:instrText>
        </w:r>
        <w:r>
          <w:fldChar w:fldCharType="separate"/>
        </w:r>
        <w:r>
          <w:t>2</w:t>
        </w:r>
        <w:r>
          <w:fldChar w:fldCharType="end"/>
        </w:r>
      </w:p>
    </w:sdtContent>
  </w:sdt>
  <w:p w14:paraId="3314A665" w14:textId="44A48F0A" w:rsidR="00AB5F77" w:rsidRDefault="00AB5F7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7F296" w14:textId="77777777" w:rsidR="00AB5F77" w:rsidRDefault="00AB5F77" w:rsidP="00B51C8A">
      <w:pPr>
        <w:spacing w:after="0" w:line="240" w:lineRule="auto"/>
      </w:pPr>
      <w:r>
        <w:separator/>
      </w:r>
    </w:p>
  </w:footnote>
  <w:footnote w:type="continuationSeparator" w:id="0">
    <w:p w14:paraId="5E5923F5" w14:textId="77777777" w:rsidR="00AB5F77" w:rsidRDefault="00AB5F77" w:rsidP="00B51C8A">
      <w:pPr>
        <w:spacing w:after="0" w:line="240" w:lineRule="auto"/>
      </w:pPr>
      <w:r>
        <w:continuationSeparator/>
      </w:r>
    </w:p>
  </w:footnote>
  <w:footnote w:id="1">
    <w:p w14:paraId="58B3348B" w14:textId="77777777" w:rsidR="00AB5F77" w:rsidRDefault="00AB5F77" w:rsidP="00233304">
      <w:pPr>
        <w:pBdr>
          <w:top w:val="nil"/>
          <w:left w:val="nil"/>
          <w:bottom w:val="nil"/>
          <w:right w:val="nil"/>
          <w:between w:val="nil"/>
        </w:pBdr>
        <w:spacing w:after="0" w:line="240" w:lineRule="auto"/>
        <w:rPr>
          <w:color w:val="000000"/>
          <w:sz w:val="20"/>
          <w:szCs w:val="20"/>
        </w:rPr>
      </w:pPr>
      <w:r>
        <w:rPr>
          <w:vertAlign w:val="superscript"/>
        </w:rPr>
        <w:footnoteRef/>
      </w:r>
      <w:r>
        <w:rPr>
          <w:rFonts w:ascii="Calibri" w:eastAsia="Calibri" w:hAnsi="Calibri" w:cs="Calibri"/>
          <w:color w:val="000000"/>
          <w:sz w:val="20"/>
          <w:szCs w:val="20"/>
        </w:rPr>
        <w:t xml:space="preserve"> Art. 3°, a Lei n° 12.550, de 15 de dezembro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8A170" w14:textId="57A5ECC4" w:rsidR="00AB5F77" w:rsidRDefault="00AB5F77">
    <w:pPr>
      <w:pStyle w:val="Cabealho"/>
    </w:pPr>
    <w:r>
      <w:rPr>
        <w:noProof/>
        <w:lang w:eastAsia="pt-BR"/>
      </w:rPr>
      <mc:AlternateContent>
        <mc:Choice Requires="wps">
          <w:drawing>
            <wp:anchor distT="45720" distB="45720" distL="114300" distR="114300" simplePos="0" relativeHeight="251667456" behindDoc="0" locked="0" layoutInCell="1" allowOverlap="1" wp14:anchorId="37DC356C" wp14:editId="5BE2AA2A">
              <wp:simplePos x="0" y="0"/>
              <wp:positionH relativeFrom="page">
                <wp:posOffset>2522220</wp:posOffset>
              </wp:positionH>
              <wp:positionV relativeFrom="paragraph">
                <wp:posOffset>-412115</wp:posOffset>
              </wp:positionV>
              <wp:extent cx="4602480" cy="466725"/>
              <wp:effectExtent l="0" t="0" r="0" b="0"/>
              <wp:wrapSquare wrapText="bothSides"/>
              <wp:docPr id="1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466725"/>
                      </a:xfrm>
                      <a:prstGeom prst="rect">
                        <a:avLst/>
                      </a:prstGeom>
                      <a:noFill/>
                      <a:ln>
                        <a:noFill/>
                        <a:headEnd/>
                        <a:tailEnd/>
                      </a:ln>
                    </wps:spPr>
                    <wps:style>
                      <a:lnRef idx="2">
                        <a:schemeClr val="accent1"/>
                      </a:lnRef>
                      <a:fillRef idx="1">
                        <a:schemeClr val="lt1"/>
                      </a:fillRef>
                      <a:effectRef idx="0">
                        <a:schemeClr val="accent1"/>
                      </a:effectRef>
                      <a:fontRef idx="minor">
                        <a:schemeClr val="dk1"/>
                      </a:fontRef>
                    </wps:style>
                    <wps:txbx>
                      <w:txbxContent>
                        <w:p w14:paraId="0C68D41D" w14:textId="0F256708" w:rsidR="00AB5F77" w:rsidRDefault="00A808D5" w:rsidP="004849AE">
                          <w:pPr>
                            <w:spacing w:after="0" w:line="240" w:lineRule="auto"/>
                            <w:jc w:val="right"/>
                            <w:rPr>
                              <w:b/>
                              <w:color w:val="FFFFFF" w:themeColor="background1"/>
                              <w:sz w:val="24"/>
                              <w:szCs w:val="24"/>
                            </w:rPr>
                          </w:pPr>
                          <w:r w:rsidRPr="007763AF">
                            <w:rPr>
                              <w:b/>
                              <w:color w:val="FFFFFF" w:themeColor="background1"/>
                              <w:sz w:val="24"/>
                              <w:szCs w:val="24"/>
                            </w:rPr>
                            <w:t>DEMO</w:t>
                          </w:r>
                          <w:r>
                            <w:rPr>
                              <w:b/>
                              <w:color w:val="FFFFFF" w:themeColor="background1"/>
                              <w:sz w:val="24"/>
                              <w:szCs w:val="24"/>
                            </w:rPr>
                            <w:t xml:space="preserve">NSTRAÇÕES CONTÁBEIS CONSOLIDADAS INTERMEDIÁRIAS </w:t>
                          </w:r>
                        </w:p>
                        <w:p w14:paraId="2C9E1F4C" w14:textId="50C34F7D" w:rsidR="00AB5F77" w:rsidRDefault="00682F13" w:rsidP="004849AE">
                          <w:pPr>
                            <w:spacing w:after="0" w:line="240" w:lineRule="auto"/>
                            <w:jc w:val="right"/>
                            <w:rPr>
                              <w:b/>
                              <w:color w:val="FFFFFF" w:themeColor="background1"/>
                              <w:sz w:val="24"/>
                              <w:szCs w:val="24"/>
                            </w:rPr>
                          </w:pPr>
                          <w:r>
                            <w:rPr>
                              <w:b/>
                              <w:color w:val="FFFFFF" w:themeColor="background1"/>
                              <w:sz w:val="24"/>
                              <w:szCs w:val="24"/>
                            </w:rPr>
                            <w:t>2</w:t>
                          </w:r>
                          <w:r w:rsidR="00A808D5">
                            <w:rPr>
                              <w:b/>
                              <w:color w:val="FFFFFF" w:themeColor="background1"/>
                              <w:sz w:val="24"/>
                              <w:szCs w:val="24"/>
                            </w:rPr>
                            <w:t>º TRIMESTRE DE 2022</w:t>
                          </w:r>
                        </w:p>
                        <w:p w14:paraId="1E32D217" w14:textId="1EB27467" w:rsidR="00AB5F77" w:rsidRDefault="00AB5F77" w:rsidP="004849AE">
                          <w:pPr>
                            <w:spacing w:after="0" w:line="240" w:lineRule="auto"/>
                            <w:jc w:val="right"/>
                            <w:rPr>
                              <w:b/>
                              <w:color w:val="FFFFFF" w:themeColor="background1"/>
                              <w:sz w:val="24"/>
                              <w:szCs w:val="24"/>
                            </w:rPr>
                          </w:pPr>
                        </w:p>
                        <w:p w14:paraId="3F28682A" w14:textId="77777777" w:rsidR="00AB5F77" w:rsidRDefault="00AB5F77" w:rsidP="004849AE">
                          <w:pPr>
                            <w:spacing w:after="0" w:line="240" w:lineRule="auto"/>
                            <w:jc w:val="right"/>
                            <w:rPr>
                              <w:b/>
                              <w:color w:val="FFFFFF" w:themeColor="background1"/>
                              <w:sz w:val="24"/>
                              <w:szCs w:val="24"/>
                            </w:rPr>
                          </w:pPr>
                        </w:p>
                        <w:p w14:paraId="49237A61" w14:textId="77777777" w:rsidR="00AB5F77" w:rsidRPr="00334A5E" w:rsidRDefault="00AB5F77" w:rsidP="004849AE">
                          <w:pPr>
                            <w:spacing w:after="0" w:line="240" w:lineRule="auto"/>
                            <w:jc w:val="right"/>
                            <w:rPr>
                              <w:b/>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DC356C" id="_x0000_t202" coordsize="21600,21600" o:spt="202" path="m,l,21600r21600,l21600,xe">
              <v:stroke joinstyle="miter"/>
              <v:path gradientshapeok="t" o:connecttype="rect"/>
            </v:shapetype>
            <v:shape id="_x0000_s1031" type="#_x0000_t202" style="position:absolute;margin-left:198.6pt;margin-top:-32.45pt;width:362.4pt;height:36.75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" filled="f" stroked="f" strokeweight="1pt">
              <v:textbox>
                <w:txbxContent>
                  <w:p w14:paraId="0C68D41D" w14:textId="0F256708" w:rsidR="00AB5F77" w:rsidRDefault="00A808D5" w:rsidP="004849AE">
                    <w:pPr>
                      <w:spacing w:after="0" w:line="240" w:lineRule="auto"/>
                      <w:jc w:val="right"/>
                      <w:rPr>
                        <w:b/>
                        <w:color w:val="FFFFFF" w:themeColor="background1"/>
                        <w:sz w:val="24"/>
                        <w:szCs w:val="24"/>
                      </w:rPr>
                    </w:pPr>
                    <w:r w:rsidRPr="007763AF">
                      <w:rPr>
                        <w:b/>
                        <w:color w:val="FFFFFF" w:themeColor="background1"/>
                        <w:sz w:val="24"/>
                        <w:szCs w:val="24"/>
                      </w:rPr>
                      <w:t>DEMO</w:t>
                    </w:r>
                    <w:r>
                      <w:rPr>
                        <w:b/>
                        <w:color w:val="FFFFFF" w:themeColor="background1"/>
                        <w:sz w:val="24"/>
                        <w:szCs w:val="24"/>
                      </w:rPr>
                      <w:t xml:space="preserve">NSTRAÇÕES CONTÁBEIS CONSOLIDADAS INTERMEDIÁRIAS </w:t>
                    </w:r>
                  </w:p>
                  <w:p w14:paraId="2C9E1F4C" w14:textId="50C34F7D" w:rsidR="00AB5F77" w:rsidRDefault="00682F13" w:rsidP="004849AE">
                    <w:pPr>
                      <w:spacing w:after="0" w:line="240" w:lineRule="auto"/>
                      <w:jc w:val="right"/>
                      <w:rPr>
                        <w:b/>
                        <w:color w:val="FFFFFF" w:themeColor="background1"/>
                        <w:sz w:val="24"/>
                        <w:szCs w:val="24"/>
                      </w:rPr>
                    </w:pPr>
                    <w:r>
                      <w:rPr>
                        <w:b/>
                        <w:color w:val="FFFFFF" w:themeColor="background1"/>
                        <w:sz w:val="24"/>
                        <w:szCs w:val="24"/>
                      </w:rPr>
                      <w:t>2</w:t>
                    </w:r>
                    <w:r w:rsidR="00A808D5">
                      <w:rPr>
                        <w:b/>
                        <w:color w:val="FFFFFF" w:themeColor="background1"/>
                        <w:sz w:val="24"/>
                        <w:szCs w:val="24"/>
                      </w:rPr>
                      <w:t>º TRIMESTRE DE 2022</w:t>
                    </w:r>
                  </w:p>
                  <w:p w14:paraId="1E32D217" w14:textId="1EB27467" w:rsidR="00AB5F77" w:rsidRDefault="00AB5F77" w:rsidP="004849AE">
                    <w:pPr>
                      <w:spacing w:after="0" w:line="240" w:lineRule="auto"/>
                      <w:jc w:val="right"/>
                      <w:rPr>
                        <w:b/>
                        <w:color w:val="FFFFFF" w:themeColor="background1"/>
                        <w:sz w:val="24"/>
                        <w:szCs w:val="24"/>
                      </w:rPr>
                    </w:pPr>
                  </w:p>
                  <w:p w14:paraId="3F28682A" w14:textId="77777777" w:rsidR="00AB5F77" w:rsidRDefault="00AB5F77" w:rsidP="004849AE">
                    <w:pPr>
                      <w:spacing w:after="0" w:line="240" w:lineRule="auto"/>
                      <w:jc w:val="right"/>
                      <w:rPr>
                        <w:b/>
                        <w:color w:val="FFFFFF" w:themeColor="background1"/>
                        <w:sz w:val="24"/>
                        <w:szCs w:val="24"/>
                      </w:rPr>
                    </w:pPr>
                  </w:p>
                  <w:p w14:paraId="49237A61" w14:textId="77777777" w:rsidR="00AB5F77" w:rsidRPr="00334A5E" w:rsidRDefault="00AB5F77" w:rsidP="004849AE">
                    <w:pPr>
                      <w:spacing w:after="0" w:line="240" w:lineRule="auto"/>
                      <w:jc w:val="right"/>
                      <w:rPr>
                        <w:b/>
                        <w:color w:val="FFFFFF" w:themeColor="background1"/>
                        <w:sz w:val="24"/>
                        <w:szCs w:val="24"/>
                      </w:rPr>
                    </w:pPr>
                  </w:p>
                </w:txbxContent>
              </v:textbox>
              <w10:wrap type="square" anchorx="page"/>
            </v:shape>
          </w:pict>
        </mc:Fallback>
      </mc:AlternateContent>
    </w:r>
    <w:r>
      <w:rPr>
        <w:noProof/>
        <w:lang w:eastAsia="pt-BR"/>
      </w:rPr>
      <w:drawing>
        <wp:anchor distT="0" distB="0" distL="114300" distR="114300" simplePos="0" relativeHeight="251658239" behindDoc="1" locked="0" layoutInCell="1" allowOverlap="1" wp14:anchorId="10B0D1C7" wp14:editId="13B6C777">
          <wp:simplePos x="0" y="0"/>
          <wp:positionH relativeFrom="page">
            <wp:posOffset>7924800</wp:posOffset>
          </wp:positionH>
          <wp:positionV relativeFrom="paragraph">
            <wp:posOffset>-448310</wp:posOffset>
          </wp:positionV>
          <wp:extent cx="3114675" cy="622300"/>
          <wp:effectExtent l="0" t="0" r="9525" b="6350"/>
          <wp:wrapTight wrapText="bothSides">
            <wp:wrapPolygon edited="0">
              <wp:start x="0" y="0"/>
              <wp:lineTo x="0" y="21159"/>
              <wp:lineTo x="21534" y="21159"/>
              <wp:lineTo x="21534" y="0"/>
              <wp:lineTo x="0" y="0"/>
            </wp:wrapPolygon>
          </wp:wrapTight>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rotWithShape="1">
                  <a:blip r:embed="rId1">
                    <a:extLst>
                      <a:ext uri="{28A0092B-C50C-407E-A947-70E740481C1C}">
                        <a14:useLocalDpi xmlns:a14="http://schemas.microsoft.com/office/drawing/2010/main" val="0"/>
                      </a:ext>
                    </a:extLst>
                  </a:blip>
                  <a:srcRect l="33702" t="31130" r="44037" b="53598"/>
                  <a:stretch/>
                </pic:blipFill>
                <pic:spPr bwMode="auto">
                  <a:xfrm>
                    <a:off x="0" y="0"/>
                    <a:ext cx="3114675" cy="622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65408" behindDoc="1" locked="0" layoutInCell="1" allowOverlap="1" wp14:anchorId="6838E125" wp14:editId="6E7EE614">
          <wp:simplePos x="0" y="0"/>
          <wp:positionH relativeFrom="page">
            <wp:posOffset>4829175</wp:posOffset>
          </wp:positionH>
          <wp:positionV relativeFrom="paragraph">
            <wp:posOffset>-450215</wp:posOffset>
          </wp:positionV>
          <wp:extent cx="3114675" cy="622300"/>
          <wp:effectExtent l="0" t="0" r="9525" b="6350"/>
          <wp:wrapTight wrapText="bothSides">
            <wp:wrapPolygon edited="0">
              <wp:start x="0" y="0"/>
              <wp:lineTo x="0" y="21159"/>
              <wp:lineTo x="21534" y="21159"/>
              <wp:lineTo x="21534" y="0"/>
              <wp:lineTo x="0" y="0"/>
            </wp:wrapPolygon>
          </wp:wrapTight>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rotWithShape="1">
                  <a:blip r:embed="rId1">
                    <a:extLst>
                      <a:ext uri="{28A0092B-C50C-407E-A947-70E740481C1C}">
                        <a14:useLocalDpi xmlns:a14="http://schemas.microsoft.com/office/drawing/2010/main" val="0"/>
                      </a:ext>
                    </a:extLst>
                  </a:blip>
                  <a:srcRect l="33702" t="31130" r="44037" b="53598"/>
                  <a:stretch/>
                </pic:blipFill>
                <pic:spPr bwMode="auto">
                  <a:xfrm>
                    <a:off x="0" y="0"/>
                    <a:ext cx="3114675" cy="622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59264" behindDoc="1" locked="0" layoutInCell="1" allowOverlap="1" wp14:anchorId="7649D161" wp14:editId="2EDF79DF">
          <wp:simplePos x="0" y="0"/>
          <wp:positionH relativeFrom="page">
            <wp:posOffset>-276225</wp:posOffset>
          </wp:positionH>
          <wp:positionV relativeFrom="paragraph">
            <wp:posOffset>-440690</wp:posOffset>
          </wp:positionV>
          <wp:extent cx="5638800" cy="612775"/>
          <wp:effectExtent l="0" t="0" r="0" b="0"/>
          <wp:wrapTight wrapText="bothSides">
            <wp:wrapPolygon edited="0">
              <wp:start x="0" y="0"/>
              <wp:lineTo x="0" y="20817"/>
              <wp:lineTo x="21527" y="20817"/>
              <wp:lineTo x="21527" y="0"/>
              <wp:lineTo x="0" y="0"/>
            </wp:wrapPolygon>
          </wp:wrapTight>
          <wp:docPr id="5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pic:cNvPicPr>
                </pic:nvPicPr>
                <pic:blipFill rotWithShape="1">
                  <a:blip r:embed="rId1">
                    <a:extLst>
                      <a:ext uri="{28A0092B-C50C-407E-A947-70E740481C1C}">
                        <a14:useLocalDpi xmlns:a14="http://schemas.microsoft.com/office/drawing/2010/main" val="0"/>
                      </a:ext>
                    </a:extLst>
                  </a:blip>
                  <a:srcRect l="6704" t="31130" r="44037" b="53598"/>
                  <a:stretch/>
                </pic:blipFill>
                <pic:spPr>
                  <a:xfrm>
                    <a:off x="0" y="0"/>
                    <a:ext cx="5638800" cy="612775"/>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67A"/>
    <w:multiLevelType w:val="hybridMultilevel"/>
    <w:tmpl w:val="9796D802"/>
    <w:lvl w:ilvl="0" w:tplc="6EDA00EE">
      <w:start w:val="1"/>
      <w:numFmt w:val="lowerLetter"/>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07B1A6E"/>
    <w:multiLevelType w:val="hybridMultilevel"/>
    <w:tmpl w:val="DC5EC2BE"/>
    <w:lvl w:ilvl="0" w:tplc="0D6C4E3C">
      <w:start w:val="1"/>
      <w:numFmt w:val="lowerLetter"/>
      <w:lvlText w:val="%1)"/>
      <w:lvlJc w:val="left"/>
      <w:pPr>
        <w:ind w:left="717" w:hanging="360"/>
      </w:pPr>
      <w:rPr>
        <w:rFonts w:hint="default"/>
        <w:b/>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2" w15:restartNumberingAfterBreak="0">
    <w:nsid w:val="0CB641F0"/>
    <w:multiLevelType w:val="hybridMultilevel"/>
    <w:tmpl w:val="A0FA1998"/>
    <w:lvl w:ilvl="0" w:tplc="465232F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D245D44"/>
    <w:multiLevelType w:val="hybridMultilevel"/>
    <w:tmpl w:val="47667EF0"/>
    <w:lvl w:ilvl="0" w:tplc="EC3C4BB8">
      <w:start w:val="1"/>
      <w:numFmt w:val="lowerLetter"/>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150B7F89"/>
    <w:multiLevelType w:val="multilevel"/>
    <w:tmpl w:val="29F4D5C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D66865"/>
    <w:multiLevelType w:val="hybridMultilevel"/>
    <w:tmpl w:val="6E344C7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805324F"/>
    <w:multiLevelType w:val="hybridMultilevel"/>
    <w:tmpl w:val="06F400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BFF3461"/>
    <w:multiLevelType w:val="multilevel"/>
    <w:tmpl w:val="5B5679F2"/>
    <w:lvl w:ilvl="0">
      <w:start w:val="6"/>
      <w:numFmt w:val="decimal"/>
      <w:lvlText w:val="%1"/>
      <w:lvlJc w:val="left"/>
      <w:pPr>
        <w:ind w:left="480" w:hanging="480"/>
      </w:pPr>
      <w:rPr>
        <w:rFonts w:hint="default"/>
        <w:b/>
      </w:rPr>
    </w:lvl>
    <w:lvl w:ilvl="1">
      <w:start w:val="5"/>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265F3287"/>
    <w:multiLevelType w:val="multilevel"/>
    <w:tmpl w:val="4AE0EB00"/>
    <w:lvl w:ilvl="0">
      <w:start w:val="1"/>
      <w:numFmt w:val="decimal"/>
      <w:lvlText w:val="%1"/>
      <w:lvlJc w:val="left"/>
      <w:pPr>
        <w:ind w:left="540" w:hanging="540"/>
      </w:pPr>
      <w:rPr>
        <w:rFonts w:ascii="Times New Roman" w:eastAsia="Times New Roman" w:hAnsi="Times New Roman" w:cs="Times New Roman"/>
        <w:b/>
        <w:color w:val="000000"/>
        <w:sz w:val="24"/>
        <w:szCs w:val="24"/>
      </w:rPr>
    </w:lvl>
    <w:lvl w:ilvl="1">
      <w:start w:val="1"/>
      <w:numFmt w:val="decimal"/>
      <w:lvlText w:val="%1.%2"/>
      <w:lvlJc w:val="left"/>
      <w:pPr>
        <w:ind w:left="540" w:hanging="540"/>
      </w:pPr>
    </w:lvl>
    <w:lvl w:ilvl="2">
      <w:start w:val="1"/>
      <w:numFmt w:val="decimal"/>
      <w:lvlText w:val="%1.%2.%3"/>
      <w:lvlJc w:val="left"/>
      <w:pPr>
        <w:ind w:left="720" w:hanging="720"/>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29294346"/>
    <w:multiLevelType w:val="multilevel"/>
    <w:tmpl w:val="29F4D5C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C114E4E"/>
    <w:multiLevelType w:val="hybridMultilevel"/>
    <w:tmpl w:val="E1AAE704"/>
    <w:lvl w:ilvl="0" w:tplc="0C70A3D0">
      <w:start w:val="1"/>
      <w:numFmt w:val="lowerLetter"/>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15:restartNumberingAfterBreak="0">
    <w:nsid w:val="37E46CE1"/>
    <w:multiLevelType w:val="hybridMultilevel"/>
    <w:tmpl w:val="C7B04404"/>
    <w:lvl w:ilvl="0" w:tplc="9DAEC690">
      <w:start w:val="1"/>
      <w:numFmt w:val="lowerLetter"/>
      <w:lvlText w:val="%1)"/>
      <w:lvlJc w:val="left"/>
      <w:pPr>
        <w:ind w:left="8582"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C0C5ADE"/>
    <w:multiLevelType w:val="multilevel"/>
    <w:tmpl w:val="C4D82E2C"/>
    <w:lvl w:ilvl="0">
      <w:start w:val="1"/>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3C984B5C"/>
    <w:multiLevelType w:val="multilevel"/>
    <w:tmpl w:val="B6DCA1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880011"/>
    <w:multiLevelType w:val="hybridMultilevel"/>
    <w:tmpl w:val="D0B2B6AC"/>
    <w:lvl w:ilvl="0" w:tplc="FFFFFFFF">
      <w:start w:val="1"/>
      <w:numFmt w:val="upperRoman"/>
      <w:lvlText w:val="%1."/>
      <w:lvlJc w:val="righ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5EF303B"/>
    <w:multiLevelType w:val="hybridMultilevel"/>
    <w:tmpl w:val="E51636F8"/>
    <w:lvl w:ilvl="0" w:tplc="1168460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7B125E6"/>
    <w:multiLevelType w:val="multilevel"/>
    <w:tmpl w:val="29F4D5C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E016E9"/>
    <w:multiLevelType w:val="hybridMultilevel"/>
    <w:tmpl w:val="0A78EDF0"/>
    <w:lvl w:ilvl="0" w:tplc="BB6A831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8F222DB"/>
    <w:multiLevelType w:val="multilevel"/>
    <w:tmpl w:val="D19274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6541A2A"/>
    <w:multiLevelType w:val="hybridMultilevel"/>
    <w:tmpl w:val="17A09E70"/>
    <w:lvl w:ilvl="0" w:tplc="D5A82BCC">
      <w:start w:val="1"/>
      <w:numFmt w:val="lowerLetter"/>
      <w:lvlText w:val="%1."/>
      <w:lvlJc w:val="left"/>
      <w:pPr>
        <w:ind w:left="900" w:hanging="360"/>
      </w:pPr>
      <w:rPr>
        <w:b w:val="0"/>
        <w:bCs w:val="0"/>
      </w:rPr>
    </w:lvl>
    <w:lvl w:ilvl="1" w:tplc="04160019">
      <w:start w:val="1"/>
      <w:numFmt w:val="lowerLetter"/>
      <w:lvlText w:val="%2."/>
      <w:lvlJc w:val="left"/>
      <w:pPr>
        <w:ind w:left="1620" w:hanging="360"/>
      </w:pPr>
    </w:lvl>
    <w:lvl w:ilvl="2" w:tplc="0416001B">
      <w:start w:val="1"/>
      <w:numFmt w:val="lowerRoman"/>
      <w:lvlText w:val="%3."/>
      <w:lvlJc w:val="right"/>
      <w:pPr>
        <w:ind w:left="2340" w:hanging="180"/>
      </w:pPr>
    </w:lvl>
    <w:lvl w:ilvl="3" w:tplc="0416000F">
      <w:start w:val="1"/>
      <w:numFmt w:val="decimal"/>
      <w:lvlText w:val="%4."/>
      <w:lvlJc w:val="left"/>
      <w:pPr>
        <w:ind w:left="3060" w:hanging="360"/>
      </w:pPr>
    </w:lvl>
    <w:lvl w:ilvl="4" w:tplc="04160019">
      <w:start w:val="1"/>
      <w:numFmt w:val="lowerLetter"/>
      <w:lvlText w:val="%5."/>
      <w:lvlJc w:val="left"/>
      <w:pPr>
        <w:ind w:left="3780" w:hanging="360"/>
      </w:pPr>
    </w:lvl>
    <w:lvl w:ilvl="5" w:tplc="0416001B">
      <w:start w:val="1"/>
      <w:numFmt w:val="lowerRoman"/>
      <w:lvlText w:val="%6."/>
      <w:lvlJc w:val="right"/>
      <w:pPr>
        <w:ind w:left="4500" w:hanging="180"/>
      </w:pPr>
    </w:lvl>
    <w:lvl w:ilvl="6" w:tplc="0416000F">
      <w:start w:val="1"/>
      <w:numFmt w:val="decimal"/>
      <w:lvlText w:val="%7."/>
      <w:lvlJc w:val="left"/>
      <w:pPr>
        <w:ind w:left="5220" w:hanging="360"/>
      </w:pPr>
    </w:lvl>
    <w:lvl w:ilvl="7" w:tplc="04160019">
      <w:start w:val="1"/>
      <w:numFmt w:val="lowerLetter"/>
      <w:lvlText w:val="%8."/>
      <w:lvlJc w:val="left"/>
      <w:pPr>
        <w:ind w:left="5940" w:hanging="360"/>
      </w:pPr>
    </w:lvl>
    <w:lvl w:ilvl="8" w:tplc="0416001B">
      <w:start w:val="1"/>
      <w:numFmt w:val="lowerRoman"/>
      <w:lvlText w:val="%9."/>
      <w:lvlJc w:val="right"/>
      <w:pPr>
        <w:ind w:left="6660" w:hanging="180"/>
      </w:pPr>
    </w:lvl>
  </w:abstractNum>
  <w:abstractNum w:abstractNumId="20" w15:restartNumberingAfterBreak="0">
    <w:nsid w:val="63725D65"/>
    <w:multiLevelType w:val="hybridMultilevel"/>
    <w:tmpl w:val="19E6EDE4"/>
    <w:lvl w:ilvl="0" w:tplc="19342E1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9D02F6C"/>
    <w:multiLevelType w:val="multilevel"/>
    <w:tmpl w:val="29F4D5C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3E563C8"/>
    <w:multiLevelType w:val="hybridMultilevel"/>
    <w:tmpl w:val="D0B2B6AC"/>
    <w:lvl w:ilvl="0" w:tplc="6770A5D4">
      <w:start w:val="1"/>
      <w:numFmt w:val="upperRoman"/>
      <w:lvlText w:val="%1."/>
      <w:lvlJc w:val="right"/>
      <w:pPr>
        <w:ind w:left="720" w:hanging="360"/>
      </w:pPr>
      <w:rPr>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77C105D"/>
    <w:multiLevelType w:val="multilevel"/>
    <w:tmpl w:val="9024610A"/>
    <w:lvl w:ilvl="0">
      <w:start w:val="1"/>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7B8C6F92"/>
    <w:multiLevelType w:val="hybridMultilevel"/>
    <w:tmpl w:val="29D2B04E"/>
    <w:lvl w:ilvl="0" w:tplc="BB6A831A">
      <w:start w:val="1"/>
      <w:numFmt w:val="lowerLetter"/>
      <w:lvlText w:val="%1)"/>
      <w:lvlJc w:val="left"/>
      <w:pPr>
        <w:ind w:left="1287" w:hanging="360"/>
      </w:pPr>
      <w:rPr>
        <w:rFonts w:hint="default"/>
        <w:b/>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5" w15:restartNumberingAfterBreak="0">
    <w:nsid w:val="7BF378D1"/>
    <w:multiLevelType w:val="hybridMultilevel"/>
    <w:tmpl w:val="EB7C9FDC"/>
    <w:lvl w:ilvl="0" w:tplc="6CD4712A">
      <w:start w:val="1"/>
      <w:numFmt w:val="lowerLetter"/>
      <w:lvlText w:val="%1)"/>
      <w:lvlJc w:val="left"/>
      <w:pPr>
        <w:ind w:left="644" w:hanging="360"/>
      </w:pPr>
      <w:rPr>
        <w:rFonts w:hint="default"/>
        <w:b w:val="0"/>
        <w:bCs/>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6" w15:restartNumberingAfterBreak="0">
    <w:nsid w:val="7C504D08"/>
    <w:multiLevelType w:val="hybridMultilevel"/>
    <w:tmpl w:val="7C40461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DC66FC7"/>
    <w:multiLevelType w:val="hybridMultilevel"/>
    <w:tmpl w:val="D40A3DE6"/>
    <w:lvl w:ilvl="0" w:tplc="1BCA68C6">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58366243">
    <w:abstractNumId w:val="22"/>
  </w:num>
  <w:num w:numId="2" w16cid:durableId="1645309282">
    <w:abstractNumId w:val="27"/>
  </w:num>
  <w:num w:numId="3" w16cid:durableId="468858637">
    <w:abstractNumId w:val="17"/>
  </w:num>
  <w:num w:numId="4" w16cid:durableId="1295717332">
    <w:abstractNumId w:val="26"/>
  </w:num>
  <w:num w:numId="5" w16cid:durableId="232744144">
    <w:abstractNumId w:val="11"/>
  </w:num>
  <w:num w:numId="6" w16cid:durableId="624508630">
    <w:abstractNumId w:val="2"/>
  </w:num>
  <w:num w:numId="7" w16cid:durableId="968706827">
    <w:abstractNumId w:val="24"/>
  </w:num>
  <w:num w:numId="8" w16cid:durableId="2018148069">
    <w:abstractNumId w:val="0"/>
  </w:num>
  <w:num w:numId="9" w16cid:durableId="979841275">
    <w:abstractNumId w:val="6"/>
  </w:num>
  <w:num w:numId="10" w16cid:durableId="315064281">
    <w:abstractNumId w:val="15"/>
  </w:num>
  <w:num w:numId="11" w16cid:durableId="1844737970">
    <w:abstractNumId w:val="8"/>
  </w:num>
  <w:num w:numId="12" w16cid:durableId="111825149">
    <w:abstractNumId w:val="23"/>
  </w:num>
  <w:num w:numId="13" w16cid:durableId="256912838">
    <w:abstractNumId w:val="9"/>
  </w:num>
  <w:num w:numId="14" w16cid:durableId="480461275">
    <w:abstractNumId w:val="18"/>
  </w:num>
  <w:num w:numId="15" w16cid:durableId="1152914019">
    <w:abstractNumId w:val="5"/>
  </w:num>
  <w:num w:numId="16" w16cid:durableId="1886528167">
    <w:abstractNumId w:val="13"/>
  </w:num>
  <w:num w:numId="17" w16cid:durableId="501942554">
    <w:abstractNumId w:val="12"/>
  </w:num>
  <w:num w:numId="18" w16cid:durableId="1202674353">
    <w:abstractNumId w:val="25"/>
  </w:num>
  <w:num w:numId="19" w16cid:durableId="186262873">
    <w:abstractNumId w:val="4"/>
  </w:num>
  <w:num w:numId="20" w16cid:durableId="1617560234">
    <w:abstractNumId w:val="3"/>
  </w:num>
  <w:num w:numId="21" w16cid:durableId="1943026946">
    <w:abstractNumId w:val="1"/>
  </w:num>
  <w:num w:numId="22" w16cid:durableId="902105072">
    <w:abstractNumId w:val="10"/>
  </w:num>
  <w:num w:numId="23" w16cid:durableId="1772387753">
    <w:abstractNumId w:val="16"/>
  </w:num>
  <w:num w:numId="24" w16cid:durableId="381487073">
    <w:abstractNumId w:val="21"/>
  </w:num>
  <w:num w:numId="25" w16cid:durableId="385304772">
    <w:abstractNumId w:val="20"/>
  </w:num>
  <w:num w:numId="26" w16cid:durableId="1399743194">
    <w:abstractNumId w:val="7"/>
  </w:num>
  <w:num w:numId="27" w16cid:durableId="20442826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2697761">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activeWritingStyle w:appName="MSWord" w:lang="pt-BR" w:vendorID="64" w:dllVersion="6"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305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C8A"/>
    <w:rsid w:val="00000671"/>
    <w:rsid w:val="000007D2"/>
    <w:rsid w:val="00002102"/>
    <w:rsid w:val="000025CE"/>
    <w:rsid w:val="000026FF"/>
    <w:rsid w:val="00002B42"/>
    <w:rsid w:val="00002D3D"/>
    <w:rsid w:val="00004027"/>
    <w:rsid w:val="000045B2"/>
    <w:rsid w:val="000045BA"/>
    <w:rsid w:val="00005028"/>
    <w:rsid w:val="000056E4"/>
    <w:rsid w:val="000057EE"/>
    <w:rsid w:val="00006627"/>
    <w:rsid w:val="000068F2"/>
    <w:rsid w:val="000070A9"/>
    <w:rsid w:val="00007201"/>
    <w:rsid w:val="000072E5"/>
    <w:rsid w:val="0001001E"/>
    <w:rsid w:val="0001023A"/>
    <w:rsid w:val="0001030A"/>
    <w:rsid w:val="000107C0"/>
    <w:rsid w:val="00010D36"/>
    <w:rsid w:val="00010E94"/>
    <w:rsid w:val="00011BCB"/>
    <w:rsid w:val="00011D57"/>
    <w:rsid w:val="00012387"/>
    <w:rsid w:val="0001259C"/>
    <w:rsid w:val="00012CE2"/>
    <w:rsid w:val="000136A7"/>
    <w:rsid w:val="00013718"/>
    <w:rsid w:val="00014E11"/>
    <w:rsid w:val="000152E0"/>
    <w:rsid w:val="000154F8"/>
    <w:rsid w:val="0001562B"/>
    <w:rsid w:val="00015892"/>
    <w:rsid w:val="00015E76"/>
    <w:rsid w:val="00016373"/>
    <w:rsid w:val="00016A69"/>
    <w:rsid w:val="00016DEC"/>
    <w:rsid w:val="00017ECA"/>
    <w:rsid w:val="00020557"/>
    <w:rsid w:val="00020819"/>
    <w:rsid w:val="000211F8"/>
    <w:rsid w:val="000216A1"/>
    <w:rsid w:val="00021A37"/>
    <w:rsid w:val="00023C3A"/>
    <w:rsid w:val="00023C55"/>
    <w:rsid w:val="000248BC"/>
    <w:rsid w:val="00025357"/>
    <w:rsid w:val="00025DB7"/>
    <w:rsid w:val="000261D3"/>
    <w:rsid w:val="00026BB0"/>
    <w:rsid w:val="00027544"/>
    <w:rsid w:val="0002759B"/>
    <w:rsid w:val="00027672"/>
    <w:rsid w:val="00027BC4"/>
    <w:rsid w:val="00027E1E"/>
    <w:rsid w:val="00030628"/>
    <w:rsid w:val="00030780"/>
    <w:rsid w:val="00031226"/>
    <w:rsid w:val="00031954"/>
    <w:rsid w:val="00031F90"/>
    <w:rsid w:val="000323B2"/>
    <w:rsid w:val="0003258A"/>
    <w:rsid w:val="00033E3F"/>
    <w:rsid w:val="00033F67"/>
    <w:rsid w:val="00034C6F"/>
    <w:rsid w:val="00034D50"/>
    <w:rsid w:val="00035400"/>
    <w:rsid w:val="00035E1A"/>
    <w:rsid w:val="00035E75"/>
    <w:rsid w:val="00035EAA"/>
    <w:rsid w:val="000360ED"/>
    <w:rsid w:val="000365F7"/>
    <w:rsid w:val="00036813"/>
    <w:rsid w:val="0003687E"/>
    <w:rsid w:val="00036923"/>
    <w:rsid w:val="00036C2A"/>
    <w:rsid w:val="00036E85"/>
    <w:rsid w:val="00036F5C"/>
    <w:rsid w:val="00037055"/>
    <w:rsid w:val="00037151"/>
    <w:rsid w:val="00037F06"/>
    <w:rsid w:val="00040733"/>
    <w:rsid w:val="00040EF1"/>
    <w:rsid w:val="000412CC"/>
    <w:rsid w:val="00041624"/>
    <w:rsid w:val="0004234C"/>
    <w:rsid w:val="000425A4"/>
    <w:rsid w:val="00043A98"/>
    <w:rsid w:val="00044210"/>
    <w:rsid w:val="000443A5"/>
    <w:rsid w:val="0004448C"/>
    <w:rsid w:val="00044C6D"/>
    <w:rsid w:val="00044EAF"/>
    <w:rsid w:val="00044ED2"/>
    <w:rsid w:val="000451B8"/>
    <w:rsid w:val="000452F3"/>
    <w:rsid w:val="000458CD"/>
    <w:rsid w:val="00045D61"/>
    <w:rsid w:val="000465C5"/>
    <w:rsid w:val="00046704"/>
    <w:rsid w:val="00047AE8"/>
    <w:rsid w:val="00050703"/>
    <w:rsid w:val="000517FD"/>
    <w:rsid w:val="000523A6"/>
    <w:rsid w:val="00052743"/>
    <w:rsid w:val="00052A5F"/>
    <w:rsid w:val="00052E6D"/>
    <w:rsid w:val="0005369E"/>
    <w:rsid w:val="00053817"/>
    <w:rsid w:val="00053C91"/>
    <w:rsid w:val="00053DD7"/>
    <w:rsid w:val="00053E80"/>
    <w:rsid w:val="00054CE0"/>
    <w:rsid w:val="0005518A"/>
    <w:rsid w:val="00055312"/>
    <w:rsid w:val="00055352"/>
    <w:rsid w:val="00055ADD"/>
    <w:rsid w:val="00055CAB"/>
    <w:rsid w:val="00055E4C"/>
    <w:rsid w:val="00056819"/>
    <w:rsid w:val="00056B9E"/>
    <w:rsid w:val="0005745E"/>
    <w:rsid w:val="00057BE3"/>
    <w:rsid w:val="00060617"/>
    <w:rsid w:val="00060C9F"/>
    <w:rsid w:val="00060CE4"/>
    <w:rsid w:val="00061490"/>
    <w:rsid w:val="00062DF5"/>
    <w:rsid w:val="00062F8D"/>
    <w:rsid w:val="00062FCC"/>
    <w:rsid w:val="000651BD"/>
    <w:rsid w:val="00065245"/>
    <w:rsid w:val="00065CC0"/>
    <w:rsid w:val="00066886"/>
    <w:rsid w:val="00066CD4"/>
    <w:rsid w:val="00066E66"/>
    <w:rsid w:val="00066EFC"/>
    <w:rsid w:val="000670F6"/>
    <w:rsid w:val="00067838"/>
    <w:rsid w:val="00067E73"/>
    <w:rsid w:val="00070669"/>
    <w:rsid w:val="000713E6"/>
    <w:rsid w:val="0007262C"/>
    <w:rsid w:val="00072AAF"/>
    <w:rsid w:val="0007319A"/>
    <w:rsid w:val="00073298"/>
    <w:rsid w:val="000733AF"/>
    <w:rsid w:val="00073439"/>
    <w:rsid w:val="00073672"/>
    <w:rsid w:val="00074002"/>
    <w:rsid w:val="00074451"/>
    <w:rsid w:val="00074711"/>
    <w:rsid w:val="00075558"/>
    <w:rsid w:val="00075CD7"/>
    <w:rsid w:val="00076E81"/>
    <w:rsid w:val="00077955"/>
    <w:rsid w:val="0008018B"/>
    <w:rsid w:val="00080DF0"/>
    <w:rsid w:val="00081150"/>
    <w:rsid w:val="000812E4"/>
    <w:rsid w:val="00081407"/>
    <w:rsid w:val="000819F1"/>
    <w:rsid w:val="00081C2D"/>
    <w:rsid w:val="00081C70"/>
    <w:rsid w:val="0008232C"/>
    <w:rsid w:val="000827DD"/>
    <w:rsid w:val="000835A7"/>
    <w:rsid w:val="00083E54"/>
    <w:rsid w:val="00084C0A"/>
    <w:rsid w:val="00084EEA"/>
    <w:rsid w:val="0008501C"/>
    <w:rsid w:val="0008565A"/>
    <w:rsid w:val="0008568C"/>
    <w:rsid w:val="00085C32"/>
    <w:rsid w:val="00086C57"/>
    <w:rsid w:val="000871CD"/>
    <w:rsid w:val="00087508"/>
    <w:rsid w:val="00087682"/>
    <w:rsid w:val="00087936"/>
    <w:rsid w:val="00087ABB"/>
    <w:rsid w:val="00090178"/>
    <w:rsid w:val="0009061A"/>
    <w:rsid w:val="00090E11"/>
    <w:rsid w:val="00090F40"/>
    <w:rsid w:val="0009129C"/>
    <w:rsid w:val="000921B2"/>
    <w:rsid w:val="00092E97"/>
    <w:rsid w:val="00093C43"/>
    <w:rsid w:val="00093CBB"/>
    <w:rsid w:val="000943E0"/>
    <w:rsid w:val="00094718"/>
    <w:rsid w:val="000947E3"/>
    <w:rsid w:val="0009480B"/>
    <w:rsid w:val="000952B3"/>
    <w:rsid w:val="000953FD"/>
    <w:rsid w:val="00095478"/>
    <w:rsid w:val="00095CB6"/>
    <w:rsid w:val="00095E04"/>
    <w:rsid w:val="000970AD"/>
    <w:rsid w:val="0009712E"/>
    <w:rsid w:val="00097A91"/>
    <w:rsid w:val="000A0374"/>
    <w:rsid w:val="000A0D3A"/>
    <w:rsid w:val="000A1D71"/>
    <w:rsid w:val="000A2744"/>
    <w:rsid w:val="000A29A8"/>
    <w:rsid w:val="000A2E94"/>
    <w:rsid w:val="000A4251"/>
    <w:rsid w:val="000A46FA"/>
    <w:rsid w:val="000A48D5"/>
    <w:rsid w:val="000A50FC"/>
    <w:rsid w:val="000A57EE"/>
    <w:rsid w:val="000A58A4"/>
    <w:rsid w:val="000A61F0"/>
    <w:rsid w:val="000A628C"/>
    <w:rsid w:val="000A686B"/>
    <w:rsid w:val="000A7837"/>
    <w:rsid w:val="000A7AB5"/>
    <w:rsid w:val="000A7D92"/>
    <w:rsid w:val="000A7EA6"/>
    <w:rsid w:val="000A7F31"/>
    <w:rsid w:val="000B0786"/>
    <w:rsid w:val="000B12F7"/>
    <w:rsid w:val="000B2068"/>
    <w:rsid w:val="000B2874"/>
    <w:rsid w:val="000B3363"/>
    <w:rsid w:val="000B3D2F"/>
    <w:rsid w:val="000B4238"/>
    <w:rsid w:val="000B48DE"/>
    <w:rsid w:val="000B4A20"/>
    <w:rsid w:val="000B54A7"/>
    <w:rsid w:val="000B54E7"/>
    <w:rsid w:val="000B666C"/>
    <w:rsid w:val="000B6C30"/>
    <w:rsid w:val="000C02C1"/>
    <w:rsid w:val="000C054A"/>
    <w:rsid w:val="000C0775"/>
    <w:rsid w:val="000C0970"/>
    <w:rsid w:val="000C13A1"/>
    <w:rsid w:val="000C27CA"/>
    <w:rsid w:val="000C3168"/>
    <w:rsid w:val="000C4076"/>
    <w:rsid w:val="000C4764"/>
    <w:rsid w:val="000C48D7"/>
    <w:rsid w:val="000C4D91"/>
    <w:rsid w:val="000C55A5"/>
    <w:rsid w:val="000C583A"/>
    <w:rsid w:val="000C5B4D"/>
    <w:rsid w:val="000C5BBD"/>
    <w:rsid w:val="000C63CD"/>
    <w:rsid w:val="000C65B1"/>
    <w:rsid w:val="000C6762"/>
    <w:rsid w:val="000C690B"/>
    <w:rsid w:val="000C6E51"/>
    <w:rsid w:val="000C702C"/>
    <w:rsid w:val="000C760D"/>
    <w:rsid w:val="000C7651"/>
    <w:rsid w:val="000C765C"/>
    <w:rsid w:val="000C7C82"/>
    <w:rsid w:val="000C7F02"/>
    <w:rsid w:val="000D044D"/>
    <w:rsid w:val="000D105D"/>
    <w:rsid w:val="000D15A7"/>
    <w:rsid w:val="000D18CE"/>
    <w:rsid w:val="000D26EE"/>
    <w:rsid w:val="000D28D8"/>
    <w:rsid w:val="000D305F"/>
    <w:rsid w:val="000D3B50"/>
    <w:rsid w:val="000D4174"/>
    <w:rsid w:val="000D441E"/>
    <w:rsid w:val="000D486F"/>
    <w:rsid w:val="000D48AF"/>
    <w:rsid w:val="000D498F"/>
    <w:rsid w:val="000D5401"/>
    <w:rsid w:val="000D5850"/>
    <w:rsid w:val="000D58AA"/>
    <w:rsid w:val="000D58DA"/>
    <w:rsid w:val="000D5B6F"/>
    <w:rsid w:val="000D5F55"/>
    <w:rsid w:val="000D6FA2"/>
    <w:rsid w:val="000D70DC"/>
    <w:rsid w:val="000D72C2"/>
    <w:rsid w:val="000D72EB"/>
    <w:rsid w:val="000D7324"/>
    <w:rsid w:val="000D77A3"/>
    <w:rsid w:val="000D7C21"/>
    <w:rsid w:val="000D7E0A"/>
    <w:rsid w:val="000E0ACF"/>
    <w:rsid w:val="000E0BE6"/>
    <w:rsid w:val="000E1639"/>
    <w:rsid w:val="000E19A6"/>
    <w:rsid w:val="000E265E"/>
    <w:rsid w:val="000E28BB"/>
    <w:rsid w:val="000E2933"/>
    <w:rsid w:val="000E2A0E"/>
    <w:rsid w:val="000E2A65"/>
    <w:rsid w:val="000E3785"/>
    <w:rsid w:val="000E3BFC"/>
    <w:rsid w:val="000E4328"/>
    <w:rsid w:val="000E4E3F"/>
    <w:rsid w:val="000E52D1"/>
    <w:rsid w:val="000E6707"/>
    <w:rsid w:val="000E6C87"/>
    <w:rsid w:val="000E7D28"/>
    <w:rsid w:val="000E7E0B"/>
    <w:rsid w:val="000F0452"/>
    <w:rsid w:val="000F04C7"/>
    <w:rsid w:val="000F07EC"/>
    <w:rsid w:val="000F0B7D"/>
    <w:rsid w:val="000F1323"/>
    <w:rsid w:val="000F142F"/>
    <w:rsid w:val="000F1A69"/>
    <w:rsid w:val="000F1EAA"/>
    <w:rsid w:val="000F220A"/>
    <w:rsid w:val="000F2A7D"/>
    <w:rsid w:val="000F3849"/>
    <w:rsid w:val="000F3F61"/>
    <w:rsid w:val="000F519C"/>
    <w:rsid w:val="000F57F8"/>
    <w:rsid w:val="000F5CF4"/>
    <w:rsid w:val="000F7245"/>
    <w:rsid w:val="001008E9"/>
    <w:rsid w:val="0010093B"/>
    <w:rsid w:val="00100E3A"/>
    <w:rsid w:val="00100F57"/>
    <w:rsid w:val="00102056"/>
    <w:rsid w:val="0010318B"/>
    <w:rsid w:val="001033D6"/>
    <w:rsid w:val="00103D06"/>
    <w:rsid w:val="00104526"/>
    <w:rsid w:val="00104C25"/>
    <w:rsid w:val="00105571"/>
    <w:rsid w:val="001055E0"/>
    <w:rsid w:val="0010578E"/>
    <w:rsid w:val="00105812"/>
    <w:rsid w:val="00105817"/>
    <w:rsid w:val="0010636B"/>
    <w:rsid w:val="00107092"/>
    <w:rsid w:val="00107ABB"/>
    <w:rsid w:val="0011039F"/>
    <w:rsid w:val="00110CC3"/>
    <w:rsid w:val="00110FE9"/>
    <w:rsid w:val="0011148B"/>
    <w:rsid w:val="00111811"/>
    <w:rsid w:val="00111E6F"/>
    <w:rsid w:val="001120CA"/>
    <w:rsid w:val="001121F5"/>
    <w:rsid w:val="00112857"/>
    <w:rsid w:val="0011307D"/>
    <w:rsid w:val="00114461"/>
    <w:rsid w:val="00115BFB"/>
    <w:rsid w:val="00115D8E"/>
    <w:rsid w:val="00115DA6"/>
    <w:rsid w:val="00116037"/>
    <w:rsid w:val="00117647"/>
    <w:rsid w:val="00117D0D"/>
    <w:rsid w:val="00120111"/>
    <w:rsid w:val="001203DA"/>
    <w:rsid w:val="00120B53"/>
    <w:rsid w:val="00120C58"/>
    <w:rsid w:val="00120E75"/>
    <w:rsid w:val="001211C1"/>
    <w:rsid w:val="00121615"/>
    <w:rsid w:val="001218F0"/>
    <w:rsid w:val="00122682"/>
    <w:rsid w:val="00122ADC"/>
    <w:rsid w:val="0012361E"/>
    <w:rsid w:val="001241DF"/>
    <w:rsid w:val="001244D2"/>
    <w:rsid w:val="001247E9"/>
    <w:rsid w:val="0012569F"/>
    <w:rsid w:val="0012680F"/>
    <w:rsid w:val="0012762F"/>
    <w:rsid w:val="00127DBD"/>
    <w:rsid w:val="00127E59"/>
    <w:rsid w:val="00130800"/>
    <w:rsid w:val="00131731"/>
    <w:rsid w:val="00132D79"/>
    <w:rsid w:val="00132EB2"/>
    <w:rsid w:val="00133212"/>
    <w:rsid w:val="00133B74"/>
    <w:rsid w:val="001342FD"/>
    <w:rsid w:val="0013437D"/>
    <w:rsid w:val="00134735"/>
    <w:rsid w:val="001348B0"/>
    <w:rsid w:val="001349A8"/>
    <w:rsid w:val="0013546D"/>
    <w:rsid w:val="00135B27"/>
    <w:rsid w:val="00135C92"/>
    <w:rsid w:val="001362C6"/>
    <w:rsid w:val="00137B55"/>
    <w:rsid w:val="001401A7"/>
    <w:rsid w:val="001408E3"/>
    <w:rsid w:val="00140B60"/>
    <w:rsid w:val="00140B7E"/>
    <w:rsid w:val="00140C2C"/>
    <w:rsid w:val="00140CC6"/>
    <w:rsid w:val="00140ED8"/>
    <w:rsid w:val="00140F32"/>
    <w:rsid w:val="00141C5C"/>
    <w:rsid w:val="00141DF8"/>
    <w:rsid w:val="00142205"/>
    <w:rsid w:val="00142355"/>
    <w:rsid w:val="00142CBA"/>
    <w:rsid w:val="00143986"/>
    <w:rsid w:val="00143A04"/>
    <w:rsid w:val="00143D9B"/>
    <w:rsid w:val="0014405C"/>
    <w:rsid w:val="00144515"/>
    <w:rsid w:val="00144BE2"/>
    <w:rsid w:val="00144C30"/>
    <w:rsid w:val="00144D1E"/>
    <w:rsid w:val="00145118"/>
    <w:rsid w:val="00145E0D"/>
    <w:rsid w:val="00146AC5"/>
    <w:rsid w:val="00146FE0"/>
    <w:rsid w:val="00147022"/>
    <w:rsid w:val="00147C05"/>
    <w:rsid w:val="00150163"/>
    <w:rsid w:val="0015029C"/>
    <w:rsid w:val="00150E69"/>
    <w:rsid w:val="001515D4"/>
    <w:rsid w:val="001516E5"/>
    <w:rsid w:val="00152010"/>
    <w:rsid w:val="00152818"/>
    <w:rsid w:val="00152E6C"/>
    <w:rsid w:val="00153085"/>
    <w:rsid w:val="001530B8"/>
    <w:rsid w:val="0015329C"/>
    <w:rsid w:val="00153473"/>
    <w:rsid w:val="00154B0C"/>
    <w:rsid w:val="00154EE9"/>
    <w:rsid w:val="00154F0E"/>
    <w:rsid w:val="0015543A"/>
    <w:rsid w:val="00156336"/>
    <w:rsid w:val="00156B0E"/>
    <w:rsid w:val="00157461"/>
    <w:rsid w:val="00157505"/>
    <w:rsid w:val="00157D82"/>
    <w:rsid w:val="001600BD"/>
    <w:rsid w:val="00160E4D"/>
    <w:rsid w:val="00160F91"/>
    <w:rsid w:val="00161120"/>
    <w:rsid w:val="001616BC"/>
    <w:rsid w:val="00161BC4"/>
    <w:rsid w:val="001620BB"/>
    <w:rsid w:val="001624E3"/>
    <w:rsid w:val="00162846"/>
    <w:rsid w:val="00162854"/>
    <w:rsid w:val="001628E9"/>
    <w:rsid w:val="00162B57"/>
    <w:rsid w:val="0016362D"/>
    <w:rsid w:val="00163C88"/>
    <w:rsid w:val="00163E60"/>
    <w:rsid w:val="00163EF5"/>
    <w:rsid w:val="001648AF"/>
    <w:rsid w:val="0016499C"/>
    <w:rsid w:val="00164AED"/>
    <w:rsid w:val="0016511E"/>
    <w:rsid w:val="00165AB0"/>
    <w:rsid w:val="00165AF3"/>
    <w:rsid w:val="001664DE"/>
    <w:rsid w:val="00166AEF"/>
    <w:rsid w:val="00166C56"/>
    <w:rsid w:val="0016723D"/>
    <w:rsid w:val="00170BE0"/>
    <w:rsid w:val="00170CDD"/>
    <w:rsid w:val="00171014"/>
    <w:rsid w:val="00171173"/>
    <w:rsid w:val="00171C30"/>
    <w:rsid w:val="001720B1"/>
    <w:rsid w:val="00172497"/>
    <w:rsid w:val="00172C74"/>
    <w:rsid w:val="00173187"/>
    <w:rsid w:val="00174648"/>
    <w:rsid w:val="00174C9D"/>
    <w:rsid w:val="00174D6D"/>
    <w:rsid w:val="001758AC"/>
    <w:rsid w:val="00175C9A"/>
    <w:rsid w:val="00175F74"/>
    <w:rsid w:val="00176DBA"/>
    <w:rsid w:val="0017713B"/>
    <w:rsid w:val="001773F6"/>
    <w:rsid w:val="001779E6"/>
    <w:rsid w:val="00177DCE"/>
    <w:rsid w:val="00177E48"/>
    <w:rsid w:val="00177E49"/>
    <w:rsid w:val="00180377"/>
    <w:rsid w:val="00180BD2"/>
    <w:rsid w:val="001811D7"/>
    <w:rsid w:val="001827C5"/>
    <w:rsid w:val="00182ACC"/>
    <w:rsid w:val="00182CB4"/>
    <w:rsid w:val="001834DB"/>
    <w:rsid w:val="00184440"/>
    <w:rsid w:val="00184E78"/>
    <w:rsid w:val="0018557C"/>
    <w:rsid w:val="00185E3B"/>
    <w:rsid w:val="00186C6A"/>
    <w:rsid w:val="00187E4F"/>
    <w:rsid w:val="0019030B"/>
    <w:rsid w:val="00190397"/>
    <w:rsid w:val="001907EB"/>
    <w:rsid w:val="00191290"/>
    <w:rsid w:val="001914E7"/>
    <w:rsid w:val="001916E5"/>
    <w:rsid w:val="001917EF"/>
    <w:rsid w:val="00191B2F"/>
    <w:rsid w:val="00191B42"/>
    <w:rsid w:val="00191CD7"/>
    <w:rsid w:val="00191ED1"/>
    <w:rsid w:val="00192A5E"/>
    <w:rsid w:val="00192ACF"/>
    <w:rsid w:val="00193490"/>
    <w:rsid w:val="001936CF"/>
    <w:rsid w:val="0019465E"/>
    <w:rsid w:val="00194C44"/>
    <w:rsid w:val="001954D2"/>
    <w:rsid w:val="00195B08"/>
    <w:rsid w:val="00195C9C"/>
    <w:rsid w:val="00196B06"/>
    <w:rsid w:val="00196D73"/>
    <w:rsid w:val="00197E9D"/>
    <w:rsid w:val="001A0FD6"/>
    <w:rsid w:val="001A10B5"/>
    <w:rsid w:val="001A1E7B"/>
    <w:rsid w:val="001A1F62"/>
    <w:rsid w:val="001A2F56"/>
    <w:rsid w:val="001A4BC6"/>
    <w:rsid w:val="001A4E2B"/>
    <w:rsid w:val="001A4E67"/>
    <w:rsid w:val="001A508A"/>
    <w:rsid w:val="001A5972"/>
    <w:rsid w:val="001A5B6E"/>
    <w:rsid w:val="001A6CA7"/>
    <w:rsid w:val="001A7587"/>
    <w:rsid w:val="001A7BBA"/>
    <w:rsid w:val="001B066E"/>
    <w:rsid w:val="001B0AD2"/>
    <w:rsid w:val="001B131C"/>
    <w:rsid w:val="001B15A0"/>
    <w:rsid w:val="001B223A"/>
    <w:rsid w:val="001B26DF"/>
    <w:rsid w:val="001B2E2F"/>
    <w:rsid w:val="001B3E60"/>
    <w:rsid w:val="001B40D1"/>
    <w:rsid w:val="001B4A40"/>
    <w:rsid w:val="001B4CA8"/>
    <w:rsid w:val="001B4F51"/>
    <w:rsid w:val="001B5A59"/>
    <w:rsid w:val="001B5B52"/>
    <w:rsid w:val="001B5D96"/>
    <w:rsid w:val="001B6124"/>
    <w:rsid w:val="001B642D"/>
    <w:rsid w:val="001B727F"/>
    <w:rsid w:val="001B73FE"/>
    <w:rsid w:val="001B746D"/>
    <w:rsid w:val="001B77C9"/>
    <w:rsid w:val="001B77E9"/>
    <w:rsid w:val="001B7B2B"/>
    <w:rsid w:val="001B7DD0"/>
    <w:rsid w:val="001C0139"/>
    <w:rsid w:val="001C0D8F"/>
    <w:rsid w:val="001C183C"/>
    <w:rsid w:val="001C2977"/>
    <w:rsid w:val="001C2AAC"/>
    <w:rsid w:val="001C2BAD"/>
    <w:rsid w:val="001C2CE4"/>
    <w:rsid w:val="001C2FB6"/>
    <w:rsid w:val="001C31B0"/>
    <w:rsid w:val="001C3A08"/>
    <w:rsid w:val="001C3A6C"/>
    <w:rsid w:val="001C3C83"/>
    <w:rsid w:val="001C4761"/>
    <w:rsid w:val="001C4BEC"/>
    <w:rsid w:val="001C4E74"/>
    <w:rsid w:val="001C4FEF"/>
    <w:rsid w:val="001C5552"/>
    <w:rsid w:val="001C5727"/>
    <w:rsid w:val="001C57ED"/>
    <w:rsid w:val="001C5C44"/>
    <w:rsid w:val="001C5D9B"/>
    <w:rsid w:val="001C6B06"/>
    <w:rsid w:val="001C6DE7"/>
    <w:rsid w:val="001C7B83"/>
    <w:rsid w:val="001C7DB9"/>
    <w:rsid w:val="001C7E7F"/>
    <w:rsid w:val="001D008C"/>
    <w:rsid w:val="001D016E"/>
    <w:rsid w:val="001D01B1"/>
    <w:rsid w:val="001D0F03"/>
    <w:rsid w:val="001D1104"/>
    <w:rsid w:val="001D1116"/>
    <w:rsid w:val="001D1302"/>
    <w:rsid w:val="001D1437"/>
    <w:rsid w:val="001D176E"/>
    <w:rsid w:val="001D2019"/>
    <w:rsid w:val="001D25F8"/>
    <w:rsid w:val="001D2BF2"/>
    <w:rsid w:val="001D2E85"/>
    <w:rsid w:val="001D3D4D"/>
    <w:rsid w:val="001D413A"/>
    <w:rsid w:val="001D4348"/>
    <w:rsid w:val="001D4774"/>
    <w:rsid w:val="001D5E82"/>
    <w:rsid w:val="001D5F6A"/>
    <w:rsid w:val="001D67C3"/>
    <w:rsid w:val="001D6AA4"/>
    <w:rsid w:val="001D6F9A"/>
    <w:rsid w:val="001E00FA"/>
    <w:rsid w:val="001E0585"/>
    <w:rsid w:val="001E0A0A"/>
    <w:rsid w:val="001E0EA7"/>
    <w:rsid w:val="001E14BA"/>
    <w:rsid w:val="001E1F76"/>
    <w:rsid w:val="001E2749"/>
    <w:rsid w:val="001E2B3B"/>
    <w:rsid w:val="001E2E47"/>
    <w:rsid w:val="001E366E"/>
    <w:rsid w:val="001E38D2"/>
    <w:rsid w:val="001E3D2A"/>
    <w:rsid w:val="001E4576"/>
    <w:rsid w:val="001E4AA0"/>
    <w:rsid w:val="001E4AB0"/>
    <w:rsid w:val="001E4B8F"/>
    <w:rsid w:val="001E5E33"/>
    <w:rsid w:val="001E6174"/>
    <w:rsid w:val="001E64F8"/>
    <w:rsid w:val="001E651D"/>
    <w:rsid w:val="001E750E"/>
    <w:rsid w:val="001E76AB"/>
    <w:rsid w:val="001E77D9"/>
    <w:rsid w:val="001E7AC7"/>
    <w:rsid w:val="001E7D8A"/>
    <w:rsid w:val="001E7E9E"/>
    <w:rsid w:val="001F138D"/>
    <w:rsid w:val="001F28D0"/>
    <w:rsid w:val="001F3920"/>
    <w:rsid w:val="001F3C39"/>
    <w:rsid w:val="001F403B"/>
    <w:rsid w:val="001F62B0"/>
    <w:rsid w:val="001F6647"/>
    <w:rsid w:val="001F6A52"/>
    <w:rsid w:val="001F6DD9"/>
    <w:rsid w:val="001F7104"/>
    <w:rsid w:val="001F7825"/>
    <w:rsid w:val="001F7B95"/>
    <w:rsid w:val="001F7CA9"/>
    <w:rsid w:val="001F7D8E"/>
    <w:rsid w:val="001F7EC8"/>
    <w:rsid w:val="00200483"/>
    <w:rsid w:val="00200CDE"/>
    <w:rsid w:val="002011B6"/>
    <w:rsid w:val="00202B17"/>
    <w:rsid w:val="00202DD0"/>
    <w:rsid w:val="00203850"/>
    <w:rsid w:val="00203AA9"/>
    <w:rsid w:val="00203CDD"/>
    <w:rsid w:val="00204870"/>
    <w:rsid w:val="00204DF0"/>
    <w:rsid w:val="002050B2"/>
    <w:rsid w:val="00205331"/>
    <w:rsid w:val="002053AD"/>
    <w:rsid w:val="00205655"/>
    <w:rsid w:val="00205ACE"/>
    <w:rsid w:val="00205FE0"/>
    <w:rsid w:val="00206AE0"/>
    <w:rsid w:val="00206D67"/>
    <w:rsid w:val="00206F90"/>
    <w:rsid w:val="00206FE6"/>
    <w:rsid w:val="00207180"/>
    <w:rsid w:val="002072E8"/>
    <w:rsid w:val="002074B7"/>
    <w:rsid w:val="00207739"/>
    <w:rsid w:val="002079AD"/>
    <w:rsid w:val="00207D79"/>
    <w:rsid w:val="00210271"/>
    <w:rsid w:val="0021071B"/>
    <w:rsid w:val="00210D4C"/>
    <w:rsid w:val="00210EAD"/>
    <w:rsid w:val="00211134"/>
    <w:rsid w:val="00211C81"/>
    <w:rsid w:val="00211DE1"/>
    <w:rsid w:val="00212624"/>
    <w:rsid w:val="00212BF5"/>
    <w:rsid w:val="002137F0"/>
    <w:rsid w:val="00214924"/>
    <w:rsid w:val="002149DB"/>
    <w:rsid w:val="00214C5B"/>
    <w:rsid w:val="002150E9"/>
    <w:rsid w:val="00215182"/>
    <w:rsid w:val="00215A75"/>
    <w:rsid w:val="00215B32"/>
    <w:rsid w:val="002165FC"/>
    <w:rsid w:val="002166B9"/>
    <w:rsid w:val="00216735"/>
    <w:rsid w:val="00217732"/>
    <w:rsid w:val="002178DE"/>
    <w:rsid w:val="002179C8"/>
    <w:rsid w:val="00217BD3"/>
    <w:rsid w:val="00217E67"/>
    <w:rsid w:val="00220249"/>
    <w:rsid w:val="00220550"/>
    <w:rsid w:val="00220560"/>
    <w:rsid w:val="002208B2"/>
    <w:rsid w:val="00220958"/>
    <w:rsid w:val="00220A2F"/>
    <w:rsid w:val="00220CBD"/>
    <w:rsid w:val="00220FF5"/>
    <w:rsid w:val="00221B05"/>
    <w:rsid w:val="00221CB8"/>
    <w:rsid w:val="00222274"/>
    <w:rsid w:val="002230BF"/>
    <w:rsid w:val="00223384"/>
    <w:rsid w:val="00223713"/>
    <w:rsid w:val="00223EE1"/>
    <w:rsid w:val="00224C4B"/>
    <w:rsid w:val="00224D72"/>
    <w:rsid w:val="00225268"/>
    <w:rsid w:val="00225571"/>
    <w:rsid w:val="00225A97"/>
    <w:rsid w:val="00227374"/>
    <w:rsid w:val="0023084C"/>
    <w:rsid w:val="002309DB"/>
    <w:rsid w:val="002318E3"/>
    <w:rsid w:val="00232605"/>
    <w:rsid w:val="0023269C"/>
    <w:rsid w:val="00233304"/>
    <w:rsid w:val="00233433"/>
    <w:rsid w:val="00233494"/>
    <w:rsid w:val="00234825"/>
    <w:rsid w:val="002348AF"/>
    <w:rsid w:val="00234AA1"/>
    <w:rsid w:val="00234BAB"/>
    <w:rsid w:val="00234C1E"/>
    <w:rsid w:val="002355B9"/>
    <w:rsid w:val="0023614B"/>
    <w:rsid w:val="00236B77"/>
    <w:rsid w:val="00236F95"/>
    <w:rsid w:val="00237210"/>
    <w:rsid w:val="00237D7A"/>
    <w:rsid w:val="00241DE1"/>
    <w:rsid w:val="00241ECA"/>
    <w:rsid w:val="0024241C"/>
    <w:rsid w:val="002427E7"/>
    <w:rsid w:val="00243505"/>
    <w:rsid w:val="002443A0"/>
    <w:rsid w:val="00244D80"/>
    <w:rsid w:val="00244E7C"/>
    <w:rsid w:val="0024516E"/>
    <w:rsid w:val="0024529B"/>
    <w:rsid w:val="00245E39"/>
    <w:rsid w:val="00245E6A"/>
    <w:rsid w:val="00246A57"/>
    <w:rsid w:val="00246BBB"/>
    <w:rsid w:val="00246E0A"/>
    <w:rsid w:val="00247AC8"/>
    <w:rsid w:val="00247BA6"/>
    <w:rsid w:val="00247CA6"/>
    <w:rsid w:val="00247CC4"/>
    <w:rsid w:val="00250380"/>
    <w:rsid w:val="00250CEF"/>
    <w:rsid w:val="00251249"/>
    <w:rsid w:val="002515A5"/>
    <w:rsid w:val="00251E3A"/>
    <w:rsid w:val="00252491"/>
    <w:rsid w:val="002526DF"/>
    <w:rsid w:val="002527EB"/>
    <w:rsid w:val="00252FF7"/>
    <w:rsid w:val="0025320F"/>
    <w:rsid w:val="002533D4"/>
    <w:rsid w:val="00253DDA"/>
    <w:rsid w:val="0025415B"/>
    <w:rsid w:val="002542D6"/>
    <w:rsid w:val="00254726"/>
    <w:rsid w:val="00254A73"/>
    <w:rsid w:val="00255275"/>
    <w:rsid w:val="00255386"/>
    <w:rsid w:val="002554F6"/>
    <w:rsid w:val="002557B4"/>
    <w:rsid w:val="00257958"/>
    <w:rsid w:val="00257C88"/>
    <w:rsid w:val="00257D80"/>
    <w:rsid w:val="002607B4"/>
    <w:rsid w:val="002608EE"/>
    <w:rsid w:val="0026173C"/>
    <w:rsid w:val="002617E2"/>
    <w:rsid w:val="00261DB4"/>
    <w:rsid w:val="00261FA3"/>
    <w:rsid w:val="00262434"/>
    <w:rsid w:val="0026270D"/>
    <w:rsid w:val="00262A40"/>
    <w:rsid w:val="00262C97"/>
    <w:rsid w:val="0026335D"/>
    <w:rsid w:val="00263705"/>
    <w:rsid w:val="00263A32"/>
    <w:rsid w:val="002654B7"/>
    <w:rsid w:val="002657C8"/>
    <w:rsid w:val="0026592F"/>
    <w:rsid w:val="002659A4"/>
    <w:rsid w:val="00265EEE"/>
    <w:rsid w:val="002662A2"/>
    <w:rsid w:val="002667B9"/>
    <w:rsid w:val="002671FA"/>
    <w:rsid w:val="002673ED"/>
    <w:rsid w:val="00267436"/>
    <w:rsid w:val="002674A9"/>
    <w:rsid w:val="00267C26"/>
    <w:rsid w:val="00267CE1"/>
    <w:rsid w:val="00267D4B"/>
    <w:rsid w:val="002703D8"/>
    <w:rsid w:val="002704AB"/>
    <w:rsid w:val="002709C0"/>
    <w:rsid w:val="00270A65"/>
    <w:rsid w:val="00270DE5"/>
    <w:rsid w:val="00271A8B"/>
    <w:rsid w:val="00271C6C"/>
    <w:rsid w:val="00271D2C"/>
    <w:rsid w:val="002722D9"/>
    <w:rsid w:val="00272879"/>
    <w:rsid w:val="00273008"/>
    <w:rsid w:val="00273842"/>
    <w:rsid w:val="0027384B"/>
    <w:rsid w:val="00273BC2"/>
    <w:rsid w:val="002744EB"/>
    <w:rsid w:val="002746FB"/>
    <w:rsid w:val="00274842"/>
    <w:rsid w:val="00274C7C"/>
    <w:rsid w:val="002752BA"/>
    <w:rsid w:val="002755FB"/>
    <w:rsid w:val="0027576F"/>
    <w:rsid w:val="00275780"/>
    <w:rsid w:val="00275A1A"/>
    <w:rsid w:val="00276BAB"/>
    <w:rsid w:val="00277653"/>
    <w:rsid w:val="00277AF2"/>
    <w:rsid w:val="002805D0"/>
    <w:rsid w:val="002806DE"/>
    <w:rsid w:val="00280E71"/>
    <w:rsid w:val="00281009"/>
    <w:rsid w:val="002811F2"/>
    <w:rsid w:val="00281229"/>
    <w:rsid w:val="00281D7A"/>
    <w:rsid w:val="00281DAE"/>
    <w:rsid w:val="00281FA4"/>
    <w:rsid w:val="00282A3C"/>
    <w:rsid w:val="00282ECB"/>
    <w:rsid w:val="00283207"/>
    <w:rsid w:val="00283E00"/>
    <w:rsid w:val="00283EE0"/>
    <w:rsid w:val="00284350"/>
    <w:rsid w:val="00284C26"/>
    <w:rsid w:val="00284FAE"/>
    <w:rsid w:val="002852D6"/>
    <w:rsid w:val="002860AB"/>
    <w:rsid w:val="002871CB"/>
    <w:rsid w:val="0028772B"/>
    <w:rsid w:val="00287976"/>
    <w:rsid w:val="00287F9D"/>
    <w:rsid w:val="00290A43"/>
    <w:rsid w:val="00291179"/>
    <w:rsid w:val="0029120A"/>
    <w:rsid w:val="00291B04"/>
    <w:rsid w:val="0029220F"/>
    <w:rsid w:val="00292397"/>
    <w:rsid w:val="002928FF"/>
    <w:rsid w:val="002936EF"/>
    <w:rsid w:val="0029370B"/>
    <w:rsid w:val="00293B50"/>
    <w:rsid w:val="00293EEF"/>
    <w:rsid w:val="00294C04"/>
    <w:rsid w:val="00295D00"/>
    <w:rsid w:val="00295FC7"/>
    <w:rsid w:val="00296377"/>
    <w:rsid w:val="002971E8"/>
    <w:rsid w:val="00297337"/>
    <w:rsid w:val="00297352"/>
    <w:rsid w:val="00297437"/>
    <w:rsid w:val="00297F7E"/>
    <w:rsid w:val="002A0202"/>
    <w:rsid w:val="002A029F"/>
    <w:rsid w:val="002A0342"/>
    <w:rsid w:val="002A0681"/>
    <w:rsid w:val="002A0720"/>
    <w:rsid w:val="002A07D8"/>
    <w:rsid w:val="002A0C56"/>
    <w:rsid w:val="002A1EF4"/>
    <w:rsid w:val="002A31D2"/>
    <w:rsid w:val="002A455D"/>
    <w:rsid w:val="002A4EEE"/>
    <w:rsid w:val="002A5474"/>
    <w:rsid w:val="002A5492"/>
    <w:rsid w:val="002A5E3D"/>
    <w:rsid w:val="002A65F6"/>
    <w:rsid w:val="002A6739"/>
    <w:rsid w:val="002B07F0"/>
    <w:rsid w:val="002B16AC"/>
    <w:rsid w:val="002B1B28"/>
    <w:rsid w:val="002B1E86"/>
    <w:rsid w:val="002B2101"/>
    <w:rsid w:val="002B2906"/>
    <w:rsid w:val="002B2B09"/>
    <w:rsid w:val="002B2CCB"/>
    <w:rsid w:val="002B2E89"/>
    <w:rsid w:val="002B2F97"/>
    <w:rsid w:val="002B3481"/>
    <w:rsid w:val="002B4002"/>
    <w:rsid w:val="002B5168"/>
    <w:rsid w:val="002B5504"/>
    <w:rsid w:val="002B5822"/>
    <w:rsid w:val="002B6EA4"/>
    <w:rsid w:val="002B7030"/>
    <w:rsid w:val="002C0079"/>
    <w:rsid w:val="002C0B46"/>
    <w:rsid w:val="002C124F"/>
    <w:rsid w:val="002C1464"/>
    <w:rsid w:val="002C1C91"/>
    <w:rsid w:val="002C253B"/>
    <w:rsid w:val="002C2DF2"/>
    <w:rsid w:val="002C30B6"/>
    <w:rsid w:val="002C33E9"/>
    <w:rsid w:val="002C380A"/>
    <w:rsid w:val="002C3845"/>
    <w:rsid w:val="002C38DE"/>
    <w:rsid w:val="002C3F21"/>
    <w:rsid w:val="002C4048"/>
    <w:rsid w:val="002C4358"/>
    <w:rsid w:val="002C463C"/>
    <w:rsid w:val="002C53E6"/>
    <w:rsid w:val="002C546A"/>
    <w:rsid w:val="002C54BA"/>
    <w:rsid w:val="002C59AF"/>
    <w:rsid w:val="002C6732"/>
    <w:rsid w:val="002C6EFB"/>
    <w:rsid w:val="002C771B"/>
    <w:rsid w:val="002C7852"/>
    <w:rsid w:val="002C7B1E"/>
    <w:rsid w:val="002D031C"/>
    <w:rsid w:val="002D0C68"/>
    <w:rsid w:val="002D11C2"/>
    <w:rsid w:val="002D1808"/>
    <w:rsid w:val="002D1C99"/>
    <w:rsid w:val="002D2091"/>
    <w:rsid w:val="002D41AA"/>
    <w:rsid w:val="002D4E28"/>
    <w:rsid w:val="002D4E35"/>
    <w:rsid w:val="002D52DB"/>
    <w:rsid w:val="002D582C"/>
    <w:rsid w:val="002D5A87"/>
    <w:rsid w:val="002D5E7D"/>
    <w:rsid w:val="002D60F4"/>
    <w:rsid w:val="002D64D7"/>
    <w:rsid w:val="002D66DE"/>
    <w:rsid w:val="002D71B3"/>
    <w:rsid w:val="002D71D4"/>
    <w:rsid w:val="002D73EC"/>
    <w:rsid w:val="002D7514"/>
    <w:rsid w:val="002D7751"/>
    <w:rsid w:val="002D77D7"/>
    <w:rsid w:val="002D789D"/>
    <w:rsid w:val="002E03F6"/>
    <w:rsid w:val="002E0758"/>
    <w:rsid w:val="002E22A3"/>
    <w:rsid w:val="002E2B39"/>
    <w:rsid w:val="002E330B"/>
    <w:rsid w:val="002E33BF"/>
    <w:rsid w:val="002E39AA"/>
    <w:rsid w:val="002E44F2"/>
    <w:rsid w:val="002E4660"/>
    <w:rsid w:val="002E466A"/>
    <w:rsid w:val="002E4971"/>
    <w:rsid w:val="002E4B62"/>
    <w:rsid w:val="002E4D19"/>
    <w:rsid w:val="002E4FAF"/>
    <w:rsid w:val="002E502D"/>
    <w:rsid w:val="002E56F5"/>
    <w:rsid w:val="002E5C2E"/>
    <w:rsid w:val="002E74EA"/>
    <w:rsid w:val="002F0126"/>
    <w:rsid w:val="002F0730"/>
    <w:rsid w:val="002F0D5C"/>
    <w:rsid w:val="002F1065"/>
    <w:rsid w:val="002F2770"/>
    <w:rsid w:val="002F4DFC"/>
    <w:rsid w:val="002F4E41"/>
    <w:rsid w:val="002F4FC7"/>
    <w:rsid w:val="002F5094"/>
    <w:rsid w:val="002F5746"/>
    <w:rsid w:val="002F7B8F"/>
    <w:rsid w:val="002F7D57"/>
    <w:rsid w:val="003002E2"/>
    <w:rsid w:val="00301823"/>
    <w:rsid w:val="0030203F"/>
    <w:rsid w:val="00302123"/>
    <w:rsid w:val="003024CE"/>
    <w:rsid w:val="0030365E"/>
    <w:rsid w:val="0030480C"/>
    <w:rsid w:val="003048AD"/>
    <w:rsid w:val="00304B66"/>
    <w:rsid w:val="00305235"/>
    <w:rsid w:val="00305D1B"/>
    <w:rsid w:val="00306800"/>
    <w:rsid w:val="0031001F"/>
    <w:rsid w:val="003100B8"/>
    <w:rsid w:val="003101C7"/>
    <w:rsid w:val="0031056C"/>
    <w:rsid w:val="0031066D"/>
    <w:rsid w:val="003111ED"/>
    <w:rsid w:val="0031128F"/>
    <w:rsid w:val="00311698"/>
    <w:rsid w:val="00312794"/>
    <w:rsid w:val="00312A60"/>
    <w:rsid w:val="00313099"/>
    <w:rsid w:val="003130ED"/>
    <w:rsid w:val="0031394D"/>
    <w:rsid w:val="00313DA9"/>
    <w:rsid w:val="00314787"/>
    <w:rsid w:val="00314B4F"/>
    <w:rsid w:val="00315CE6"/>
    <w:rsid w:val="003164E0"/>
    <w:rsid w:val="003166EB"/>
    <w:rsid w:val="003177CD"/>
    <w:rsid w:val="00317ACA"/>
    <w:rsid w:val="00320769"/>
    <w:rsid w:val="00320E62"/>
    <w:rsid w:val="003216DD"/>
    <w:rsid w:val="00321E92"/>
    <w:rsid w:val="003228F2"/>
    <w:rsid w:val="003229ED"/>
    <w:rsid w:val="00322AFD"/>
    <w:rsid w:val="00323282"/>
    <w:rsid w:val="00323F02"/>
    <w:rsid w:val="00326A18"/>
    <w:rsid w:val="00326A49"/>
    <w:rsid w:val="00326B27"/>
    <w:rsid w:val="003272AF"/>
    <w:rsid w:val="00327A4F"/>
    <w:rsid w:val="003301DF"/>
    <w:rsid w:val="003306E7"/>
    <w:rsid w:val="0033166A"/>
    <w:rsid w:val="0033309C"/>
    <w:rsid w:val="0033418D"/>
    <w:rsid w:val="00334440"/>
    <w:rsid w:val="00334657"/>
    <w:rsid w:val="003347C3"/>
    <w:rsid w:val="00335090"/>
    <w:rsid w:val="0033532E"/>
    <w:rsid w:val="00335EF6"/>
    <w:rsid w:val="0033623D"/>
    <w:rsid w:val="00337DA3"/>
    <w:rsid w:val="00337ED2"/>
    <w:rsid w:val="00340233"/>
    <w:rsid w:val="0034112A"/>
    <w:rsid w:val="0034129D"/>
    <w:rsid w:val="00341616"/>
    <w:rsid w:val="003418F5"/>
    <w:rsid w:val="00342689"/>
    <w:rsid w:val="003428A1"/>
    <w:rsid w:val="00342EC0"/>
    <w:rsid w:val="003432A9"/>
    <w:rsid w:val="0034333E"/>
    <w:rsid w:val="00343457"/>
    <w:rsid w:val="00343910"/>
    <w:rsid w:val="00343C9D"/>
    <w:rsid w:val="00343DBE"/>
    <w:rsid w:val="003441F2"/>
    <w:rsid w:val="003442F3"/>
    <w:rsid w:val="00344C61"/>
    <w:rsid w:val="00344D07"/>
    <w:rsid w:val="00344FDA"/>
    <w:rsid w:val="003450EF"/>
    <w:rsid w:val="00345A88"/>
    <w:rsid w:val="003475EF"/>
    <w:rsid w:val="0034770F"/>
    <w:rsid w:val="00350015"/>
    <w:rsid w:val="00350D94"/>
    <w:rsid w:val="00351072"/>
    <w:rsid w:val="003512DE"/>
    <w:rsid w:val="00351ABE"/>
    <w:rsid w:val="00351B77"/>
    <w:rsid w:val="003523A0"/>
    <w:rsid w:val="00352717"/>
    <w:rsid w:val="00353025"/>
    <w:rsid w:val="00353BF1"/>
    <w:rsid w:val="00353FDD"/>
    <w:rsid w:val="003540B9"/>
    <w:rsid w:val="003551D2"/>
    <w:rsid w:val="003555A4"/>
    <w:rsid w:val="00355942"/>
    <w:rsid w:val="00356E53"/>
    <w:rsid w:val="00357522"/>
    <w:rsid w:val="003579F2"/>
    <w:rsid w:val="0036037C"/>
    <w:rsid w:val="0036046D"/>
    <w:rsid w:val="00360C2F"/>
    <w:rsid w:val="00360E5B"/>
    <w:rsid w:val="003610C5"/>
    <w:rsid w:val="003615A0"/>
    <w:rsid w:val="00361F95"/>
    <w:rsid w:val="0036259D"/>
    <w:rsid w:val="003626A7"/>
    <w:rsid w:val="003627BD"/>
    <w:rsid w:val="00362E61"/>
    <w:rsid w:val="0036314B"/>
    <w:rsid w:val="00364132"/>
    <w:rsid w:val="003642BD"/>
    <w:rsid w:val="003647FD"/>
    <w:rsid w:val="00364C11"/>
    <w:rsid w:val="00364CC7"/>
    <w:rsid w:val="00364DCE"/>
    <w:rsid w:val="003653A1"/>
    <w:rsid w:val="00365CBC"/>
    <w:rsid w:val="00365F31"/>
    <w:rsid w:val="00366111"/>
    <w:rsid w:val="00366907"/>
    <w:rsid w:val="00366B2A"/>
    <w:rsid w:val="003672DB"/>
    <w:rsid w:val="00367B42"/>
    <w:rsid w:val="003705F3"/>
    <w:rsid w:val="00370730"/>
    <w:rsid w:val="00370AA2"/>
    <w:rsid w:val="0037119D"/>
    <w:rsid w:val="003714EF"/>
    <w:rsid w:val="0037168C"/>
    <w:rsid w:val="003719B2"/>
    <w:rsid w:val="003729E5"/>
    <w:rsid w:val="00372E6B"/>
    <w:rsid w:val="00373968"/>
    <w:rsid w:val="00373C83"/>
    <w:rsid w:val="00374EEB"/>
    <w:rsid w:val="00375133"/>
    <w:rsid w:val="00375C97"/>
    <w:rsid w:val="003760E6"/>
    <w:rsid w:val="003770F0"/>
    <w:rsid w:val="00377642"/>
    <w:rsid w:val="00377666"/>
    <w:rsid w:val="00377A18"/>
    <w:rsid w:val="00380009"/>
    <w:rsid w:val="00380049"/>
    <w:rsid w:val="00380158"/>
    <w:rsid w:val="00380461"/>
    <w:rsid w:val="003807FF"/>
    <w:rsid w:val="00380EF4"/>
    <w:rsid w:val="00382528"/>
    <w:rsid w:val="0038291A"/>
    <w:rsid w:val="0038341E"/>
    <w:rsid w:val="003834F7"/>
    <w:rsid w:val="003836F4"/>
    <w:rsid w:val="003841B8"/>
    <w:rsid w:val="003847AB"/>
    <w:rsid w:val="003853E6"/>
    <w:rsid w:val="00385E2D"/>
    <w:rsid w:val="003860BB"/>
    <w:rsid w:val="00386112"/>
    <w:rsid w:val="003862AF"/>
    <w:rsid w:val="0038637A"/>
    <w:rsid w:val="00386493"/>
    <w:rsid w:val="00386514"/>
    <w:rsid w:val="003867E7"/>
    <w:rsid w:val="00386939"/>
    <w:rsid w:val="00386DF0"/>
    <w:rsid w:val="0038703C"/>
    <w:rsid w:val="003870A3"/>
    <w:rsid w:val="003878A7"/>
    <w:rsid w:val="00387B00"/>
    <w:rsid w:val="00390538"/>
    <w:rsid w:val="00390BC6"/>
    <w:rsid w:val="003913F2"/>
    <w:rsid w:val="00392904"/>
    <w:rsid w:val="00392D73"/>
    <w:rsid w:val="00392EF9"/>
    <w:rsid w:val="00393227"/>
    <w:rsid w:val="003932A8"/>
    <w:rsid w:val="0039330C"/>
    <w:rsid w:val="003933FE"/>
    <w:rsid w:val="00393645"/>
    <w:rsid w:val="00393FBD"/>
    <w:rsid w:val="003945FE"/>
    <w:rsid w:val="00394F9F"/>
    <w:rsid w:val="0039522B"/>
    <w:rsid w:val="0039539B"/>
    <w:rsid w:val="00395464"/>
    <w:rsid w:val="00397E59"/>
    <w:rsid w:val="003A06DF"/>
    <w:rsid w:val="003A0933"/>
    <w:rsid w:val="003A09A5"/>
    <w:rsid w:val="003A0EE9"/>
    <w:rsid w:val="003A1CE4"/>
    <w:rsid w:val="003A1F86"/>
    <w:rsid w:val="003A213E"/>
    <w:rsid w:val="003A32E3"/>
    <w:rsid w:val="003A4854"/>
    <w:rsid w:val="003A4BBE"/>
    <w:rsid w:val="003A5070"/>
    <w:rsid w:val="003A55A9"/>
    <w:rsid w:val="003A5A2F"/>
    <w:rsid w:val="003A5B26"/>
    <w:rsid w:val="003A5C39"/>
    <w:rsid w:val="003A5D26"/>
    <w:rsid w:val="003A6DB3"/>
    <w:rsid w:val="003A7034"/>
    <w:rsid w:val="003A7100"/>
    <w:rsid w:val="003A725E"/>
    <w:rsid w:val="003A74CB"/>
    <w:rsid w:val="003A7C08"/>
    <w:rsid w:val="003B159A"/>
    <w:rsid w:val="003B3199"/>
    <w:rsid w:val="003B38FB"/>
    <w:rsid w:val="003B41DD"/>
    <w:rsid w:val="003B4256"/>
    <w:rsid w:val="003B42E1"/>
    <w:rsid w:val="003B4539"/>
    <w:rsid w:val="003B4A40"/>
    <w:rsid w:val="003B5868"/>
    <w:rsid w:val="003B5ECE"/>
    <w:rsid w:val="003B65E0"/>
    <w:rsid w:val="003B683F"/>
    <w:rsid w:val="003C0176"/>
    <w:rsid w:val="003C0923"/>
    <w:rsid w:val="003C0E0B"/>
    <w:rsid w:val="003C13FB"/>
    <w:rsid w:val="003C1DCE"/>
    <w:rsid w:val="003C1F19"/>
    <w:rsid w:val="003C22FE"/>
    <w:rsid w:val="003C290E"/>
    <w:rsid w:val="003C313A"/>
    <w:rsid w:val="003C34D5"/>
    <w:rsid w:val="003C3EBB"/>
    <w:rsid w:val="003C45C9"/>
    <w:rsid w:val="003C56E0"/>
    <w:rsid w:val="003C5DB5"/>
    <w:rsid w:val="003C686E"/>
    <w:rsid w:val="003C6E40"/>
    <w:rsid w:val="003C756E"/>
    <w:rsid w:val="003C75D6"/>
    <w:rsid w:val="003C7BAC"/>
    <w:rsid w:val="003C7D37"/>
    <w:rsid w:val="003C7FF3"/>
    <w:rsid w:val="003D08B6"/>
    <w:rsid w:val="003D0E7F"/>
    <w:rsid w:val="003D11AF"/>
    <w:rsid w:val="003D1DF4"/>
    <w:rsid w:val="003D26B6"/>
    <w:rsid w:val="003D286B"/>
    <w:rsid w:val="003D2B7B"/>
    <w:rsid w:val="003D2D82"/>
    <w:rsid w:val="003D3002"/>
    <w:rsid w:val="003D3167"/>
    <w:rsid w:val="003D3238"/>
    <w:rsid w:val="003D3614"/>
    <w:rsid w:val="003D380D"/>
    <w:rsid w:val="003D41BA"/>
    <w:rsid w:val="003D4559"/>
    <w:rsid w:val="003D5360"/>
    <w:rsid w:val="003D5606"/>
    <w:rsid w:val="003D5A7A"/>
    <w:rsid w:val="003D5F8C"/>
    <w:rsid w:val="003D680C"/>
    <w:rsid w:val="003D6EED"/>
    <w:rsid w:val="003D6F47"/>
    <w:rsid w:val="003D7563"/>
    <w:rsid w:val="003D76F5"/>
    <w:rsid w:val="003D7ED3"/>
    <w:rsid w:val="003E021C"/>
    <w:rsid w:val="003E0DD5"/>
    <w:rsid w:val="003E107F"/>
    <w:rsid w:val="003E127B"/>
    <w:rsid w:val="003E1324"/>
    <w:rsid w:val="003E1AF8"/>
    <w:rsid w:val="003E2837"/>
    <w:rsid w:val="003E2C20"/>
    <w:rsid w:val="003E2FC0"/>
    <w:rsid w:val="003E373F"/>
    <w:rsid w:val="003E3C56"/>
    <w:rsid w:val="003E4120"/>
    <w:rsid w:val="003E45E4"/>
    <w:rsid w:val="003E4747"/>
    <w:rsid w:val="003E4998"/>
    <w:rsid w:val="003E4B1B"/>
    <w:rsid w:val="003E512C"/>
    <w:rsid w:val="003E521C"/>
    <w:rsid w:val="003E5762"/>
    <w:rsid w:val="003E5C2C"/>
    <w:rsid w:val="003E62A2"/>
    <w:rsid w:val="003E68EA"/>
    <w:rsid w:val="003E6B0E"/>
    <w:rsid w:val="003E6C3C"/>
    <w:rsid w:val="003E6D7D"/>
    <w:rsid w:val="003E7C6E"/>
    <w:rsid w:val="003E7FE3"/>
    <w:rsid w:val="003F02D7"/>
    <w:rsid w:val="003F04A8"/>
    <w:rsid w:val="003F055C"/>
    <w:rsid w:val="003F061E"/>
    <w:rsid w:val="003F063F"/>
    <w:rsid w:val="003F11FD"/>
    <w:rsid w:val="003F1342"/>
    <w:rsid w:val="003F1442"/>
    <w:rsid w:val="003F15C3"/>
    <w:rsid w:val="003F1DC4"/>
    <w:rsid w:val="003F1EB7"/>
    <w:rsid w:val="003F20AF"/>
    <w:rsid w:val="003F34C8"/>
    <w:rsid w:val="003F3B08"/>
    <w:rsid w:val="003F3D59"/>
    <w:rsid w:val="003F44EA"/>
    <w:rsid w:val="003F51C6"/>
    <w:rsid w:val="003F539C"/>
    <w:rsid w:val="003F5AAB"/>
    <w:rsid w:val="003F61E9"/>
    <w:rsid w:val="003F72DD"/>
    <w:rsid w:val="003F776E"/>
    <w:rsid w:val="003F79C7"/>
    <w:rsid w:val="0040004E"/>
    <w:rsid w:val="0040057C"/>
    <w:rsid w:val="00400688"/>
    <w:rsid w:val="004009A5"/>
    <w:rsid w:val="00400AAD"/>
    <w:rsid w:val="004011B0"/>
    <w:rsid w:val="00401DF2"/>
    <w:rsid w:val="004038ED"/>
    <w:rsid w:val="00403C49"/>
    <w:rsid w:val="00404A47"/>
    <w:rsid w:val="00405468"/>
    <w:rsid w:val="00405D55"/>
    <w:rsid w:val="00406072"/>
    <w:rsid w:val="00406477"/>
    <w:rsid w:val="0040726D"/>
    <w:rsid w:val="0040790E"/>
    <w:rsid w:val="004079B1"/>
    <w:rsid w:val="00410253"/>
    <w:rsid w:val="00410B4F"/>
    <w:rsid w:val="004110AB"/>
    <w:rsid w:val="0041143B"/>
    <w:rsid w:val="004116F5"/>
    <w:rsid w:val="0041175B"/>
    <w:rsid w:val="00411F3A"/>
    <w:rsid w:val="00412117"/>
    <w:rsid w:val="00412568"/>
    <w:rsid w:val="00413FA9"/>
    <w:rsid w:val="0041569E"/>
    <w:rsid w:val="00415779"/>
    <w:rsid w:val="00415907"/>
    <w:rsid w:val="00416780"/>
    <w:rsid w:val="004167FA"/>
    <w:rsid w:val="00416872"/>
    <w:rsid w:val="00416CF4"/>
    <w:rsid w:val="00417101"/>
    <w:rsid w:val="004174DB"/>
    <w:rsid w:val="004200AB"/>
    <w:rsid w:val="00420C8C"/>
    <w:rsid w:val="00420D17"/>
    <w:rsid w:val="004210BE"/>
    <w:rsid w:val="00421BCE"/>
    <w:rsid w:val="00421E12"/>
    <w:rsid w:val="004225DF"/>
    <w:rsid w:val="004226C8"/>
    <w:rsid w:val="0042449D"/>
    <w:rsid w:val="00424764"/>
    <w:rsid w:val="00425993"/>
    <w:rsid w:val="00425D5E"/>
    <w:rsid w:val="00425EAD"/>
    <w:rsid w:val="004261F2"/>
    <w:rsid w:val="00426EBC"/>
    <w:rsid w:val="004278A3"/>
    <w:rsid w:val="0043041A"/>
    <w:rsid w:val="00430C3F"/>
    <w:rsid w:val="00431351"/>
    <w:rsid w:val="004318FF"/>
    <w:rsid w:val="00431905"/>
    <w:rsid w:val="00431B1B"/>
    <w:rsid w:val="00432574"/>
    <w:rsid w:val="0043278F"/>
    <w:rsid w:val="004327CC"/>
    <w:rsid w:val="00432D79"/>
    <w:rsid w:val="00432F2D"/>
    <w:rsid w:val="004330CC"/>
    <w:rsid w:val="004334A9"/>
    <w:rsid w:val="00433C93"/>
    <w:rsid w:val="00433F3C"/>
    <w:rsid w:val="00434230"/>
    <w:rsid w:val="004342BC"/>
    <w:rsid w:val="00434321"/>
    <w:rsid w:val="00435136"/>
    <w:rsid w:val="004358D0"/>
    <w:rsid w:val="0043595E"/>
    <w:rsid w:val="00435C35"/>
    <w:rsid w:val="00435F2F"/>
    <w:rsid w:val="004365A3"/>
    <w:rsid w:val="00436F4D"/>
    <w:rsid w:val="0043728E"/>
    <w:rsid w:val="00437762"/>
    <w:rsid w:val="0044037B"/>
    <w:rsid w:val="0044110D"/>
    <w:rsid w:val="0044124A"/>
    <w:rsid w:val="004414B9"/>
    <w:rsid w:val="0044263E"/>
    <w:rsid w:val="00442717"/>
    <w:rsid w:val="0044279F"/>
    <w:rsid w:val="0044348F"/>
    <w:rsid w:val="00443649"/>
    <w:rsid w:val="00443FE5"/>
    <w:rsid w:val="00444341"/>
    <w:rsid w:val="004448BC"/>
    <w:rsid w:val="00445B32"/>
    <w:rsid w:val="004463B0"/>
    <w:rsid w:val="0044648B"/>
    <w:rsid w:val="00446967"/>
    <w:rsid w:val="004473CC"/>
    <w:rsid w:val="00447403"/>
    <w:rsid w:val="004500B2"/>
    <w:rsid w:val="00450816"/>
    <w:rsid w:val="00450F0D"/>
    <w:rsid w:val="0045125B"/>
    <w:rsid w:val="00451BFD"/>
    <w:rsid w:val="00451DF4"/>
    <w:rsid w:val="004520C0"/>
    <w:rsid w:val="004523C1"/>
    <w:rsid w:val="00452D2E"/>
    <w:rsid w:val="00453AC4"/>
    <w:rsid w:val="00454A1C"/>
    <w:rsid w:val="00454FA6"/>
    <w:rsid w:val="00455648"/>
    <w:rsid w:val="00455AAC"/>
    <w:rsid w:val="00455D44"/>
    <w:rsid w:val="004561B9"/>
    <w:rsid w:val="004577B0"/>
    <w:rsid w:val="004617F4"/>
    <w:rsid w:val="004624BC"/>
    <w:rsid w:val="00462D7A"/>
    <w:rsid w:val="0046315C"/>
    <w:rsid w:val="00464F9C"/>
    <w:rsid w:val="004662CB"/>
    <w:rsid w:val="00466A05"/>
    <w:rsid w:val="00467205"/>
    <w:rsid w:val="0046777F"/>
    <w:rsid w:val="00467B85"/>
    <w:rsid w:val="00467E5E"/>
    <w:rsid w:val="00470841"/>
    <w:rsid w:val="00470C6F"/>
    <w:rsid w:val="0047181B"/>
    <w:rsid w:val="00472B53"/>
    <w:rsid w:val="004743D7"/>
    <w:rsid w:val="0047456D"/>
    <w:rsid w:val="004747E1"/>
    <w:rsid w:val="004748B6"/>
    <w:rsid w:val="004756A2"/>
    <w:rsid w:val="004757B7"/>
    <w:rsid w:val="00475AA5"/>
    <w:rsid w:val="00475ADC"/>
    <w:rsid w:val="00475F91"/>
    <w:rsid w:val="004760AF"/>
    <w:rsid w:val="004762F3"/>
    <w:rsid w:val="0047731B"/>
    <w:rsid w:val="004778B6"/>
    <w:rsid w:val="004807C2"/>
    <w:rsid w:val="0048104A"/>
    <w:rsid w:val="00481747"/>
    <w:rsid w:val="00481C09"/>
    <w:rsid w:val="0048254D"/>
    <w:rsid w:val="00482856"/>
    <w:rsid w:val="00482C9A"/>
    <w:rsid w:val="00483473"/>
    <w:rsid w:val="004847D8"/>
    <w:rsid w:val="004849AE"/>
    <w:rsid w:val="00484DF9"/>
    <w:rsid w:val="004856DB"/>
    <w:rsid w:val="004860F3"/>
    <w:rsid w:val="00486329"/>
    <w:rsid w:val="004864B4"/>
    <w:rsid w:val="004868C4"/>
    <w:rsid w:val="00486E75"/>
    <w:rsid w:val="004870B9"/>
    <w:rsid w:val="0049024D"/>
    <w:rsid w:val="004916A4"/>
    <w:rsid w:val="004917CA"/>
    <w:rsid w:val="00491812"/>
    <w:rsid w:val="00492BD8"/>
    <w:rsid w:val="00492BE7"/>
    <w:rsid w:val="00494A42"/>
    <w:rsid w:val="00494DE6"/>
    <w:rsid w:val="004957A9"/>
    <w:rsid w:val="004957C9"/>
    <w:rsid w:val="004959D7"/>
    <w:rsid w:val="00495AAD"/>
    <w:rsid w:val="00495B3B"/>
    <w:rsid w:val="0049681C"/>
    <w:rsid w:val="00496D55"/>
    <w:rsid w:val="00496F36"/>
    <w:rsid w:val="004972B5"/>
    <w:rsid w:val="004972D1"/>
    <w:rsid w:val="00497AEC"/>
    <w:rsid w:val="004A0385"/>
    <w:rsid w:val="004A14A2"/>
    <w:rsid w:val="004A1747"/>
    <w:rsid w:val="004A17CF"/>
    <w:rsid w:val="004A2228"/>
    <w:rsid w:val="004A354B"/>
    <w:rsid w:val="004A3A2B"/>
    <w:rsid w:val="004A3AC5"/>
    <w:rsid w:val="004A3C33"/>
    <w:rsid w:val="004A48B2"/>
    <w:rsid w:val="004A4A17"/>
    <w:rsid w:val="004A50CB"/>
    <w:rsid w:val="004A518B"/>
    <w:rsid w:val="004A5217"/>
    <w:rsid w:val="004A52FE"/>
    <w:rsid w:val="004A69A1"/>
    <w:rsid w:val="004A6A0E"/>
    <w:rsid w:val="004A7586"/>
    <w:rsid w:val="004A7751"/>
    <w:rsid w:val="004A7A35"/>
    <w:rsid w:val="004A7BFC"/>
    <w:rsid w:val="004A7EE3"/>
    <w:rsid w:val="004B055C"/>
    <w:rsid w:val="004B0610"/>
    <w:rsid w:val="004B0741"/>
    <w:rsid w:val="004B0AC1"/>
    <w:rsid w:val="004B0CD2"/>
    <w:rsid w:val="004B18D5"/>
    <w:rsid w:val="004B2523"/>
    <w:rsid w:val="004B35A2"/>
    <w:rsid w:val="004B39BA"/>
    <w:rsid w:val="004B3F78"/>
    <w:rsid w:val="004B4576"/>
    <w:rsid w:val="004B600F"/>
    <w:rsid w:val="004B6440"/>
    <w:rsid w:val="004B6874"/>
    <w:rsid w:val="004B6C48"/>
    <w:rsid w:val="004B77CE"/>
    <w:rsid w:val="004B7A10"/>
    <w:rsid w:val="004B7C93"/>
    <w:rsid w:val="004B7F0C"/>
    <w:rsid w:val="004C0278"/>
    <w:rsid w:val="004C0AF6"/>
    <w:rsid w:val="004C192C"/>
    <w:rsid w:val="004C19E2"/>
    <w:rsid w:val="004C20BA"/>
    <w:rsid w:val="004C27ED"/>
    <w:rsid w:val="004C31E9"/>
    <w:rsid w:val="004C3222"/>
    <w:rsid w:val="004C3507"/>
    <w:rsid w:val="004C359A"/>
    <w:rsid w:val="004C3A26"/>
    <w:rsid w:val="004C3E4A"/>
    <w:rsid w:val="004C40C6"/>
    <w:rsid w:val="004C4826"/>
    <w:rsid w:val="004C49C6"/>
    <w:rsid w:val="004C4C9F"/>
    <w:rsid w:val="004C5306"/>
    <w:rsid w:val="004C55FB"/>
    <w:rsid w:val="004C560B"/>
    <w:rsid w:val="004C56AE"/>
    <w:rsid w:val="004C686D"/>
    <w:rsid w:val="004C7028"/>
    <w:rsid w:val="004C7358"/>
    <w:rsid w:val="004D008C"/>
    <w:rsid w:val="004D0B57"/>
    <w:rsid w:val="004D1206"/>
    <w:rsid w:val="004D141A"/>
    <w:rsid w:val="004D191A"/>
    <w:rsid w:val="004D1A3D"/>
    <w:rsid w:val="004D230D"/>
    <w:rsid w:val="004D3005"/>
    <w:rsid w:val="004D383E"/>
    <w:rsid w:val="004D3CC7"/>
    <w:rsid w:val="004D3D14"/>
    <w:rsid w:val="004D51CB"/>
    <w:rsid w:val="004D5EE2"/>
    <w:rsid w:val="004D7243"/>
    <w:rsid w:val="004D789B"/>
    <w:rsid w:val="004D7935"/>
    <w:rsid w:val="004D7C3E"/>
    <w:rsid w:val="004D7C86"/>
    <w:rsid w:val="004D7E05"/>
    <w:rsid w:val="004E0368"/>
    <w:rsid w:val="004E03D2"/>
    <w:rsid w:val="004E0E4D"/>
    <w:rsid w:val="004E28D3"/>
    <w:rsid w:val="004E2BB3"/>
    <w:rsid w:val="004E2CFA"/>
    <w:rsid w:val="004E32B0"/>
    <w:rsid w:val="004E363F"/>
    <w:rsid w:val="004E3775"/>
    <w:rsid w:val="004E401D"/>
    <w:rsid w:val="004E417F"/>
    <w:rsid w:val="004E4575"/>
    <w:rsid w:val="004E6172"/>
    <w:rsid w:val="004E617D"/>
    <w:rsid w:val="004E70BE"/>
    <w:rsid w:val="004E7434"/>
    <w:rsid w:val="004E7884"/>
    <w:rsid w:val="004F0545"/>
    <w:rsid w:val="004F1320"/>
    <w:rsid w:val="004F13FB"/>
    <w:rsid w:val="004F1636"/>
    <w:rsid w:val="004F1A06"/>
    <w:rsid w:val="004F1A6B"/>
    <w:rsid w:val="004F1B2E"/>
    <w:rsid w:val="004F1B53"/>
    <w:rsid w:val="004F1D17"/>
    <w:rsid w:val="004F40C3"/>
    <w:rsid w:val="004F489C"/>
    <w:rsid w:val="004F60C4"/>
    <w:rsid w:val="004F795A"/>
    <w:rsid w:val="004F79B4"/>
    <w:rsid w:val="004F7A77"/>
    <w:rsid w:val="004F7C4B"/>
    <w:rsid w:val="0050024C"/>
    <w:rsid w:val="005007BE"/>
    <w:rsid w:val="00500A54"/>
    <w:rsid w:val="00500B7A"/>
    <w:rsid w:val="0050145E"/>
    <w:rsid w:val="0050215D"/>
    <w:rsid w:val="0050292F"/>
    <w:rsid w:val="00502B1C"/>
    <w:rsid w:val="00503465"/>
    <w:rsid w:val="005038B5"/>
    <w:rsid w:val="00503940"/>
    <w:rsid w:val="00504112"/>
    <w:rsid w:val="00504338"/>
    <w:rsid w:val="005049A5"/>
    <w:rsid w:val="00504B3E"/>
    <w:rsid w:val="00505756"/>
    <w:rsid w:val="005070F7"/>
    <w:rsid w:val="00507108"/>
    <w:rsid w:val="00507542"/>
    <w:rsid w:val="00507895"/>
    <w:rsid w:val="005079D5"/>
    <w:rsid w:val="005104B0"/>
    <w:rsid w:val="00510BCD"/>
    <w:rsid w:val="00511353"/>
    <w:rsid w:val="005113A4"/>
    <w:rsid w:val="00511735"/>
    <w:rsid w:val="00511D68"/>
    <w:rsid w:val="00511E87"/>
    <w:rsid w:val="00512255"/>
    <w:rsid w:val="0051258D"/>
    <w:rsid w:val="00512752"/>
    <w:rsid w:val="00512B21"/>
    <w:rsid w:val="0051303B"/>
    <w:rsid w:val="00513D71"/>
    <w:rsid w:val="005149E1"/>
    <w:rsid w:val="00514B2E"/>
    <w:rsid w:val="00514EE2"/>
    <w:rsid w:val="005158E3"/>
    <w:rsid w:val="00515A01"/>
    <w:rsid w:val="00516462"/>
    <w:rsid w:val="00516D2A"/>
    <w:rsid w:val="00516E56"/>
    <w:rsid w:val="00516ECF"/>
    <w:rsid w:val="00520BD2"/>
    <w:rsid w:val="005212F9"/>
    <w:rsid w:val="00521529"/>
    <w:rsid w:val="0052183A"/>
    <w:rsid w:val="00521BED"/>
    <w:rsid w:val="00521D09"/>
    <w:rsid w:val="00521D56"/>
    <w:rsid w:val="00523227"/>
    <w:rsid w:val="00523D29"/>
    <w:rsid w:val="005247CE"/>
    <w:rsid w:val="005251E5"/>
    <w:rsid w:val="00525E69"/>
    <w:rsid w:val="00525FFD"/>
    <w:rsid w:val="005265C2"/>
    <w:rsid w:val="00526A9F"/>
    <w:rsid w:val="00526B63"/>
    <w:rsid w:val="005274D4"/>
    <w:rsid w:val="00527DF2"/>
    <w:rsid w:val="00531509"/>
    <w:rsid w:val="00531699"/>
    <w:rsid w:val="0053251A"/>
    <w:rsid w:val="0053254D"/>
    <w:rsid w:val="00533411"/>
    <w:rsid w:val="00533588"/>
    <w:rsid w:val="00534090"/>
    <w:rsid w:val="00534214"/>
    <w:rsid w:val="00534B9C"/>
    <w:rsid w:val="00535AF3"/>
    <w:rsid w:val="00535C28"/>
    <w:rsid w:val="00535EAF"/>
    <w:rsid w:val="00536750"/>
    <w:rsid w:val="0053677D"/>
    <w:rsid w:val="00537290"/>
    <w:rsid w:val="00537809"/>
    <w:rsid w:val="00537B04"/>
    <w:rsid w:val="00537B6C"/>
    <w:rsid w:val="00537C2F"/>
    <w:rsid w:val="0054004B"/>
    <w:rsid w:val="00540574"/>
    <w:rsid w:val="005405E2"/>
    <w:rsid w:val="00540989"/>
    <w:rsid w:val="00540BDE"/>
    <w:rsid w:val="00540C65"/>
    <w:rsid w:val="00541468"/>
    <w:rsid w:val="00541564"/>
    <w:rsid w:val="00541E36"/>
    <w:rsid w:val="00541FF9"/>
    <w:rsid w:val="0054341A"/>
    <w:rsid w:val="00543678"/>
    <w:rsid w:val="005439F0"/>
    <w:rsid w:val="00543E49"/>
    <w:rsid w:val="00544F71"/>
    <w:rsid w:val="00545117"/>
    <w:rsid w:val="00545EC0"/>
    <w:rsid w:val="005463B8"/>
    <w:rsid w:val="00546F74"/>
    <w:rsid w:val="00546F8D"/>
    <w:rsid w:val="00547DAF"/>
    <w:rsid w:val="00550047"/>
    <w:rsid w:val="00550638"/>
    <w:rsid w:val="00550DC4"/>
    <w:rsid w:val="00550FDB"/>
    <w:rsid w:val="00551227"/>
    <w:rsid w:val="00551AAF"/>
    <w:rsid w:val="00552815"/>
    <w:rsid w:val="00552DB8"/>
    <w:rsid w:val="0055312D"/>
    <w:rsid w:val="00554398"/>
    <w:rsid w:val="00554915"/>
    <w:rsid w:val="00554D48"/>
    <w:rsid w:val="00555040"/>
    <w:rsid w:val="00555AEE"/>
    <w:rsid w:val="00556023"/>
    <w:rsid w:val="00556080"/>
    <w:rsid w:val="005563BB"/>
    <w:rsid w:val="00556609"/>
    <w:rsid w:val="00557503"/>
    <w:rsid w:val="00557984"/>
    <w:rsid w:val="00557C57"/>
    <w:rsid w:val="00560252"/>
    <w:rsid w:val="00560C34"/>
    <w:rsid w:val="00560EBE"/>
    <w:rsid w:val="00561127"/>
    <w:rsid w:val="005612FE"/>
    <w:rsid w:val="00561A93"/>
    <w:rsid w:val="00561B80"/>
    <w:rsid w:val="00561F5C"/>
    <w:rsid w:val="0056207E"/>
    <w:rsid w:val="0056229C"/>
    <w:rsid w:val="00562579"/>
    <w:rsid w:val="005627F0"/>
    <w:rsid w:val="00562A55"/>
    <w:rsid w:val="00562DEA"/>
    <w:rsid w:val="005630D1"/>
    <w:rsid w:val="005632AE"/>
    <w:rsid w:val="00563375"/>
    <w:rsid w:val="00564840"/>
    <w:rsid w:val="00564AF5"/>
    <w:rsid w:val="00565AB6"/>
    <w:rsid w:val="00565FB4"/>
    <w:rsid w:val="005669C1"/>
    <w:rsid w:val="00566BC1"/>
    <w:rsid w:val="00566E8E"/>
    <w:rsid w:val="00566FAC"/>
    <w:rsid w:val="00570861"/>
    <w:rsid w:val="005719AA"/>
    <w:rsid w:val="00571A97"/>
    <w:rsid w:val="00571EF0"/>
    <w:rsid w:val="005720A2"/>
    <w:rsid w:val="00572C3C"/>
    <w:rsid w:val="00572C5A"/>
    <w:rsid w:val="0057338C"/>
    <w:rsid w:val="005742D6"/>
    <w:rsid w:val="00574F67"/>
    <w:rsid w:val="005751A2"/>
    <w:rsid w:val="005758E5"/>
    <w:rsid w:val="00575BC1"/>
    <w:rsid w:val="00575DE5"/>
    <w:rsid w:val="00576193"/>
    <w:rsid w:val="005773B7"/>
    <w:rsid w:val="005774C4"/>
    <w:rsid w:val="00577636"/>
    <w:rsid w:val="0057770F"/>
    <w:rsid w:val="005807CA"/>
    <w:rsid w:val="005807EC"/>
    <w:rsid w:val="00580CCE"/>
    <w:rsid w:val="00581360"/>
    <w:rsid w:val="00582173"/>
    <w:rsid w:val="005827D3"/>
    <w:rsid w:val="0058281C"/>
    <w:rsid w:val="00582FEF"/>
    <w:rsid w:val="0058306F"/>
    <w:rsid w:val="005832E4"/>
    <w:rsid w:val="00583B26"/>
    <w:rsid w:val="005845AE"/>
    <w:rsid w:val="005847CE"/>
    <w:rsid w:val="00584AEF"/>
    <w:rsid w:val="00585041"/>
    <w:rsid w:val="00585466"/>
    <w:rsid w:val="00585BE4"/>
    <w:rsid w:val="00586739"/>
    <w:rsid w:val="00586B99"/>
    <w:rsid w:val="00587B3F"/>
    <w:rsid w:val="00587F0C"/>
    <w:rsid w:val="00590619"/>
    <w:rsid w:val="005907C7"/>
    <w:rsid w:val="00590CD8"/>
    <w:rsid w:val="005913DC"/>
    <w:rsid w:val="00591480"/>
    <w:rsid w:val="00592F71"/>
    <w:rsid w:val="0059480C"/>
    <w:rsid w:val="00594FB3"/>
    <w:rsid w:val="00594FEB"/>
    <w:rsid w:val="005952C7"/>
    <w:rsid w:val="005956AE"/>
    <w:rsid w:val="00595C70"/>
    <w:rsid w:val="00595E44"/>
    <w:rsid w:val="00596572"/>
    <w:rsid w:val="00596C2D"/>
    <w:rsid w:val="00596FCC"/>
    <w:rsid w:val="00597906"/>
    <w:rsid w:val="00597C04"/>
    <w:rsid w:val="00597CB7"/>
    <w:rsid w:val="00597CC0"/>
    <w:rsid w:val="005A0166"/>
    <w:rsid w:val="005A01B0"/>
    <w:rsid w:val="005A0327"/>
    <w:rsid w:val="005A0463"/>
    <w:rsid w:val="005A0905"/>
    <w:rsid w:val="005A0AFC"/>
    <w:rsid w:val="005A0E82"/>
    <w:rsid w:val="005A1183"/>
    <w:rsid w:val="005A1324"/>
    <w:rsid w:val="005A2173"/>
    <w:rsid w:val="005A250C"/>
    <w:rsid w:val="005A2BDC"/>
    <w:rsid w:val="005A2CAC"/>
    <w:rsid w:val="005A325D"/>
    <w:rsid w:val="005A3EF4"/>
    <w:rsid w:val="005A62A0"/>
    <w:rsid w:val="005A63CF"/>
    <w:rsid w:val="005A68BD"/>
    <w:rsid w:val="005A714A"/>
    <w:rsid w:val="005A71CF"/>
    <w:rsid w:val="005A7501"/>
    <w:rsid w:val="005A7609"/>
    <w:rsid w:val="005A7FA2"/>
    <w:rsid w:val="005B0E69"/>
    <w:rsid w:val="005B1265"/>
    <w:rsid w:val="005B167D"/>
    <w:rsid w:val="005B188E"/>
    <w:rsid w:val="005B1CAF"/>
    <w:rsid w:val="005B3221"/>
    <w:rsid w:val="005B3511"/>
    <w:rsid w:val="005B36C2"/>
    <w:rsid w:val="005B46D7"/>
    <w:rsid w:val="005B5935"/>
    <w:rsid w:val="005B5FA4"/>
    <w:rsid w:val="005B6730"/>
    <w:rsid w:val="005B7B8D"/>
    <w:rsid w:val="005C0550"/>
    <w:rsid w:val="005C05F3"/>
    <w:rsid w:val="005C0639"/>
    <w:rsid w:val="005C0F67"/>
    <w:rsid w:val="005C1A90"/>
    <w:rsid w:val="005C207F"/>
    <w:rsid w:val="005C24FF"/>
    <w:rsid w:val="005C25D3"/>
    <w:rsid w:val="005C2899"/>
    <w:rsid w:val="005C28BC"/>
    <w:rsid w:val="005C2BF3"/>
    <w:rsid w:val="005C3125"/>
    <w:rsid w:val="005C446D"/>
    <w:rsid w:val="005C4791"/>
    <w:rsid w:val="005C4B96"/>
    <w:rsid w:val="005C4C51"/>
    <w:rsid w:val="005C5253"/>
    <w:rsid w:val="005C5B02"/>
    <w:rsid w:val="005C69A0"/>
    <w:rsid w:val="005C6A30"/>
    <w:rsid w:val="005C6B66"/>
    <w:rsid w:val="005C6D9A"/>
    <w:rsid w:val="005C7126"/>
    <w:rsid w:val="005C7597"/>
    <w:rsid w:val="005C7FE8"/>
    <w:rsid w:val="005D0074"/>
    <w:rsid w:val="005D06DA"/>
    <w:rsid w:val="005D0D73"/>
    <w:rsid w:val="005D1154"/>
    <w:rsid w:val="005D1C67"/>
    <w:rsid w:val="005D1F9F"/>
    <w:rsid w:val="005D23D2"/>
    <w:rsid w:val="005D2A07"/>
    <w:rsid w:val="005D2E54"/>
    <w:rsid w:val="005D30B5"/>
    <w:rsid w:val="005D32C0"/>
    <w:rsid w:val="005D39DA"/>
    <w:rsid w:val="005D39F7"/>
    <w:rsid w:val="005D4215"/>
    <w:rsid w:val="005D51B5"/>
    <w:rsid w:val="005D52EB"/>
    <w:rsid w:val="005D60F3"/>
    <w:rsid w:val="005D69BE"/>
    <w:rsid w:val="005D6CA9"/>
    <w:rsid w:val="005D72E3"/>
    <w:rsid w:val="005D79F3"/>
    <w:rsid w:val="005D7C57"/>
    <w:rsid w:val="005D7CCA"/>
    <w:rsid w:val="005E1359"/>
    <w:rsid w:val="005E1604"/>
    <w:rsid w:val="005E2587"/>
    <w:rsid w:val="005E2701"/>
    <w:rsid w:val="005E3904"/>
    <w:rsid w:val="005E3B5E"/>
    <w:rsid w:val="005E40A2"/>
    <w:rsid w:val="005E4570"/>
    <w:rsid w:val="005E4875"/>
    <w:rsid w:val="005E4F43"/>
    <w:rsid w:val="005E5A94"/>
    <w:rsid w:val="005E644C"/>
    <w:rsid w:val="005E6CC8"/>
    <w:rsid w:val="005E77FC"/>
    <w:rsid w:val="005E7994"/>
    <w:rsid w:val="005E7AD7"/>
    <w:rsid w:val="005F018F"/>
    <w:rsid w:val="005F09CF"/>
    <w:rsid w:val="005F10C5"/>
    <w:rsid w:val="005F169C"/>
    <w:rsid w:val="005F193B"/>
    <w:rsid w:val="005F1D1E"/>
    <w:rsid w:val="005F28D6"/>
    <w:rsid w:val="005F2C94"/>
    <w:rsid w:val="005F2F8A"/>
    <w:rsid w:val="005F3921"/>
    <w:rsid w:val="005F3E6F"/>
    <w:rsid w:val="005F4753"/>
    <w:rsid w:val="005F4B06"/>
    <w:rsid w:val="005F4B6F"/>
    <w:rsid w:val="005F4CBA"/>
    <w:rsid w:val="005F4FF8"/>
    <w:rsid w:val="005F5079"/>
    <w:rsid w:val="005F5311"/>
    <w:rsid w:val="005F54DB"/>
    <w:rsid w:val="005F5DBF"/>
    <w:rsid w:val="005F620E"/>
    <w:rsid w:val="005F635F"/>
    <w:rsid w:val="005F644E"/>
    <w:rsid w:val="005F6794"/>
    <w:rsid w:val="005F6809"/>
    <w:rsid w:val="005F70E9"/>
    <w:rsid w:val="005F7A28"/>
    <w:rsid w:val="005F7DA6"/>
    <w:rsid w:val="005F7DF3"/>
    <w:rsid w:val="0060045C"/>
    <w:rsid w:val="00600607"/>
    <w:rsid w:val="0060096A"/>
    <w:rsid w:val="006009FE"/>
    <w:rsid w:val="00600F1C"/>
    <w:rsid w:val="00601DDE"/>
    <w:rsid w:val="0060223B"/>
    <w:rsid w:val="006022C3"/>
    <w:rsid w:val="00602A20"/>
    <w:rsid w:val="00602D3D"/>
    <w:rsid w:val="00603C8E"/>
    <w:rsid w:val="0060455E"/>
    <w:rsid w:val="00604DCB"/>
    <w:rsid w:val="00605DCB"/>
    <w:rsid w:val="006061E0"/>
    <w:rsid w:val="00606C71"/>
    <w:rsid w:val="00606E3D"/>
    <w:rsid w:val="00606F2B"/>
    <w:rsid w:val="00606F73"/>
    <w:rsid w:val="0060757F"/>
    <w:rsid w:val="006075FC"/>
    <w:rsid w:val="00607686"/>
    <w:rsid w:val="00607D7D"/>
    <w:rsid w:val="00607F30"/>
    <w:rsid w:val="00610F37"/>
    <w:rsid w:val="00611FC1"/>
    <w:rsid w:val="0061254E"/>
    <w:rsid w:val="0061288F"/>
    <w:rsid w:val="00613007"/>
    <w:rsid w:val="006133DA"/>
    <w:rsid w:val="00613887"/>
    <w:rsid w:val="00613C55"/>
    <w:rsid w:val="00613E63"/>
    <w:rsid w:val="006145C4"/>
    <w:rsid w:val="0061460D"/>
    <w:rsid w:val="006149CB"/>
    <w:rsid w:val="0061534F"/>
    <w:rsid w:val="00615680"/>
    <w:rsid w:val="00615D98"/>
    <w:rsid w:val="00615F48"/>
    <w:rsid w:val="0061673F"/>
    <w:rsid w:val="00616B9F"/>
    <w:rsid w:val="00617254"/>
    <w:rsid w:val="00620328"/>
    <w:rsid w:val="006206D4"/>
    <w:rsid w:val="0062103D"/>
    <w:rsid w:val="00621739"/>
    <w:rsid w:val="00621868"/>
    <w:rsid w:val="00621A5F"/>
    <w:rsid w:val="00621EAA"/>
    <w:rsid w:val="00622001"/>
    <w:rsid w:val="00622620"/>
    <w:rsid w:val="006227B4"/>
    <w:rsid w:val="0062298C"/>
    <w:rsid w:val="00622DF6"/>
    <w:rsid w:val="00623C75"/>
    <w:rsid w:val="00623F4E"/>
    <w:rsid w:val="00624544"/>
    <w:rsid w:val="006245D4"/>
    <w:rsid w:val="00624B65"/>
    <w:rsid w:val="0062535C"/>
    <w:rsid w:val="00625434"/>
    <w:rsid w:val="00626360"/>
    <w:rsid w:val="00626CC1"/>
    <w:rsid w:val="00627310"/>
    <w:rsid w:val="00627515"/>
    <w:rsid w:val="006304F6"/>
    <w:rsid w:val="00631A0F"/>
    <w:rsid w:val="00631CFB"/>
    <w:rsid w:val="00631F90"/>
    <w:rsid w:val="00632313"/>
    <w:rsid w:val="006344C0"/>
    <w:rsid w:val="006345B4"/>
    <w:rsid w:val="00634A12"/>
    <w:rsid w:val="00635385"/>
    <w:rsid w:val="00635605"/>
    <w:rsid w:val="006356A9"/>
    <w:rsid w:val="00635C04"/>
    <w:rsid w:val="00635DFB"/>
    <w:rsid w:val="00636344"/>
    <w:rsid w:val="006363A2"/>
    <w:rsid w:val="006363CC"/>
    <w:rsid w:val="0063671E"/>
    <w:rsid w:val="00636B1F"/>
    <w:rsid w:val="00636D85"/>
    <w:rsid w:val="00637BDF"/>
    <w:rsid w:val="006403DE"/>
    <w:rsid w:val="00640836"/>
    <w:rsid w:val="00640844"/>
    <w:rsid w:val="0064099A"/>
    <w:rsid w:val="00640C8C"/>
    <w:rsid w:val="00640D7A"/>
    <w:rsid w:val="00640F23"/>
    <w:rsid w:val="0064160A"/>
    <w:rsid w:val="006437C7"/>
    <w:rsid w:val="00643F73"/>
    <w:rsid w:val="00644272"/>
    <w:rsid w:val="00644C45"/>
    <w:rsid w:val="0064508D"/>
    <w:rsid w:val="006450D7"/>
    <w:rsid w:val="006462A1"/>
    <w:rsid w:val="0064684D"/>
    <w:rsid w:val="00646C72"/>
    <w:rsid w:val="00646D6E"/>
    <w:rsid w:val="00647510"/>
    <w:rsid w:val="00647519"/>
    <w:rsid w:val="006475A5"/>
    <w:rsid w:val="00647716"/>
    <w:rsid w:val="0064792F"/>
    <w:rsid w:val="00647D09"/>
    <w:rsid w:val="00647F64"/>
    <w:rsid w:val="00650174"/>
    <w:rsid w:val="006509BC"/>
    <w:rsid w:val="0065107F"/>
    <w:rsid w:val="00652AEE"/>
    <w:rsid w:val="00652C6B"/>
    <w:rsid w:val="00653066"/>
    <w:rsid w:val="00653351"/>
    <w:rsid w:val="00653586"/>
    <w:rsid w:val="00653642"/>
    <w:rsid w:val="00653CE2"/>
    <w:rsid w:val="00654D7F"/>
    <w:rsid w:val="00654F96"/>
    <w:rsid w:val="00655F93"/>
    <w:rsid w:val="00656048"/>
    <w:rsid w:val="0065611A"/>
    <w:rsid w:val="0065665F"/>
    <w:rsid w:val="00656F2E"/>
    <w:rsid w:val="006570AA"/>
    <w:rsid w:val="00657BE5"/>
    <w:rsid w:val="00657F93"/>
    <w:rsid w:val="00660629"/>
    <w:rsid w:val="00660BE9"/>
    <w:rsid w:val="00660D07"/>
    <w:rsid w:val="00661164"/>
    <w:rsid w:val="006611F5"/>
    <w:rsid w:val="00661312"/>
    <w:rsid w:val="006618EC"/>
    <w:rsid w:val="00661CAA"/>
    <w:rsid w:val="006620F7"/>
    <w:rsid w:val="00662251"/>
    <w:rsid w:val="00662312"/>
    <w:rsid w:val="006623FF"/>
    <w:rsid w:val="00662920"/>
    <w:rsid w:val="00662B76"/>
    <w:rsid w:val="00662C08"/>
    <w:rsid w:val="00662EB2"/>
    <w:rsid w:val="00663F1A"/>
    <w:rsid w:val="006642AF"/>
    <w:rsid w:val="00664BD0"/>
    <w:rsid w:val="00665ADF"/>
    <w:rsid w:val="006664AE"/>
    <w:rsid w:val="006669F5"/>
    <w:rsid w:val="00666E8C"/>
    <w:rsid w:val="006671D6"/>
    <w:rsid w:val="006672EA"/>
    <w:rsid w:val="00667648"/>
    <w:rsid w:val="006677BD"/>
    <w:rsid w:val="006678DB"/>
    <w:rsid w:val="00667E20"/>
    <w:rsid w:val="00670EE5"/>
    <w:rsid w:val="00671315"/>
    <w:rsid w:val="00671486"/>
    <w:rsid w:val="0067177E"/>
    <w:rsid w:val="0067256C"/>
    <w:rsid w:val="00672A7F"/>
    <w:rsid w:val="00672DD2"/>
    <w:rsid w:val="006732F8"/>
    <w:rsid w:val="00673590"/>
    <w:rsid w:val="00673E73"/>
    <w:rsid w:val="00674CB4"/>
    <w:rsid w:val="00674F74"/>
    <w:rsid w:val="006751E4"/>
    <w:rsid w:val="006752AC"/>
    <w:rsid w:val="00675E66"/>
    <w:rsid w:val="00675ED4"/>
    <w:rsid w:val="0067623F"/>
    <w:rsid w:val="0067720D"/>
    <w:rsid w:val="00677BDE"/>
    <w:rsid w:val="0068023A"/>
    <w:rsid w:val="00680B87"/>
    <w:rsid w:val="006827FE"/>
    <w:rsid w:val="00682EE5"/>
    <w:rsid w:val="00682F13"/>
    <w:rsid w:val="00683145"/>
    <w:rsid w:val="006832D6"/>
    <w:rsid w:val="006834D9"/>
    <w:rsid w:val="00683E74"/>
    <w:rsid w:val="0068453C"/>
    <w:rsid w:val="00684CB8"/>
    <w:rsid w:val="00685886"/>
    <w:rsid w:val="00685F22"/>
    <w:rsid w:val="0068622D"/>
    <w:rsid w:val="0068641C"/>
    <w:rsid w:val="00686527"/>
    <w:rsid w:val="00687499"/>
    <w:rsid w:val="00687A37"/>
    <w:rsid w:val="0069002D"/>
    <w:rsid w:val="0069228D"/>
    <w:rsid w:val="006925DB"/>
    <w:rsid w:val="00692661"/>
    <w:rsid w:val="0069368A"/>
    <w:rsid w:val="006936D4"/>
    <w:rsid w:val="0069383A"/>
    <w:rsid w:val="00693A63"/>
    <w:rsid w:val="00693EF4"/>
    <w:rsid w:val="00694147"/>
    <w:rsid w:val="00694633"/>
    <w:rsid w:val="00695302"/>
    <w:rsid w:val="00695C85"/>
    <w:rsid w:val="00696000"/>
    <w:rsid w:val="0069606F"/>
    <w:rsid w:val="00696210"/>
    <w:rsid w:val="00696C80"/>
    <w:rsid w:val="00696D4D"/>
    <w:rsid w:val="00697AB6"/>
    <w:rsid w:val="006A00ED"/>
    <w:rsid w:val="006A01A2"/>
    <w:rsid w:val="006A059C"/>
    <w:rsid w:val="006A0D3E"/>
    <w:rsid w:val="006A0D77"/>
    <w:rsid w:val="006A13A9"/>
    <w:rsid w:val="006A14FE"/>
    <w:rsid w:val="006A27C8"/>
    <w:rsid w:val="006A2B60"/>
    <w:rsid w:val="006A32AF"/>
    <w:rsid w:val="006A3C02"/>
    <w:rsid w:val="006A400A"/>
    <w:rsid w:val="006A4838"/>
    <w:rsid w:val="006A4D46"/>
    <w:rsid w:val="006A57D6"/>
    <w:rsid w:val="006A5D34"/>
    <w:rsid w:val="006A5E1E"/>
    <w:rsid w:val="006A62A7"/>
    <w:rsid w:val="006A65E1"/>
    <w:rsid w:val="006A66DE"/>
    <w:rsid w:val="006A6782"/>
    <w:rsid w:val="006A6902"/>
    <w:rsid w:val="006A6A7F"/>
    <w:rsid w:val="006A7345"/>
    <w:rsid w:val="006A76DA"/>
    <w:rsid w:val="006B017E"/>
    <w:rsid w:val="006B05B7"/>
    <w:rsid w:val="006B2665"/>
    <w:rsid w:val="006B2929"/>
    <w:rsid w:val="006B388A"/>
    <w:rsid w:val="006B3B1F"/>
    <w:rsid w:val="006B4844"/>
    <w:rsid w:val="006B51A0"/>
    <w:rsid w:val="006B5737"/>
    <w:rsid w:val="006B58B8"/>
    <w:rsid w:val="006B59DA"/>
    <w:rsid w:val="006B5FCB"/>
    <w:rsid w:val="006B6144"/>
    <w:rsid w:val="006B6523"/>
    <w:rsid w:val="006B6593"/>
    <w:rsid w:val="006B74C3"/>
    <w:rsid w:val="006B7BDF"/>
    <w:rsid w:val="006C00F6"/>
    <w:rsid w:val="006C022F"/>
    <w:rsid w:val="006C0B63"/>
    <w:rsid w:val="006C1AD3"/>
    <w:rsid w:val="006C1D0A"/>
    <w:rsid w:val="006C2A34"/>
    <w:rsid w:val="006C2B8B"/>
    <w:rsid w:val="006C390F"/>
    <w:rsid w:val="006C3936"/>
    <w:rsid w:val="006C68F6"/>
    <w:rsid w:val="006C694F"/>
    <w:rsid w:val="006C695F"/>
    <w:rsid w:val="006C6B81"/>
    <w:rsid w:val="006C6BC0"/>
    <w:rsid w:val="006C6F73"/>
    <w:rsid w:val="006C73F8"/>
    <w:rsid w:val="006C7B30"/>
    <w:rsid w:val="006C7CDC"/>
    <w:rsid w:val="006D0549"/>
    <w:rsid w:val="006D07AC"/>
    <w:rsid w:val="006D24AF"/>
    <w:rsid w:val="006D27C7"/>
    <w:rsid w:val="006D27F9"/>
    <w:rsid w:val="006D2B46"/>
    <w:rsid w:val="006D3717"/>
    <w:rsid w:val="006D3ACD"/>
    <w:rsid w:val="006D3B04"/>
    <w:rsid w:val="006D4095"/>
    <w:rsid w:val="006D48A5"/>
    <w:rsid w:val="006D5163"/>
    <w:rsid w:val="006D5795"/>
    <w:rsid w:val="006D62BD"/>
    <w:rsid w:val="006D678A"/>
    <w:rsid w:val="006D69E4"/>
    <w:rsid w:val="006D7254"/>
    <w:rsid w:val="006D76F1"/>
    <w:rsid w:val="006E022F"/>
    <w:rsid w:val="006E050A"/>
    <w:rsid w:val="006E0586"/>
    <w:rsid w:val="006E07DA"/>
    <w:rsid w:val="006E0D7C"/>
    <w:rsid w:val="006E1887"/>
    <w:rsid w:val="006E2E73"/>
    <w:rsid w:val="006E3238"/>
    <w:rsid w:val="006E3806"/>
    <w:rsid w:val="006E3A2D"/>
    <w:rsid w:val="006E4E9A"/>
    <w:rsid w:val="006E54CF"/>
    <w:rsid w:val="006E603C"/>
    <w:rsid w:val="006E61B1"/>
    <w:rsid w:val="006E65EB"/>
    <w:rsid w:val="006E6699"/>
    <w:rsid w:val="006E6B23"/>
    <w:rsid w:val="006E6D20"/>
    <w:rsid w:val="006E6DEB"/>
    <w:rsid w:val="006E7174"/>
    <w:rsid w:val="006E7390"/>
    <w:rsid w:val="006E760A"/>
    <w:rsid w:val="006E7A39"/>
    <w:rsid w:val="006E7D8B"/>
    <w:rsid w:val="006F04C5"/>
    <w:rsid w:val="006F06B8"/>
    <w:rsid w:val="006F0BEE"/>
    <w:rsid w:val="006F1433"/>
    <w:rsid w:val="006F20D5"/>
    <w:rsid w:val="006F25E2"/>
    <w:rsid w:val="006F2B70"/>
    <w:rsid w:val="006F367F"/>
    <w:rsid w:val="006F36BD"/>
    <w:rsid w:val="006F38B7"/>
    <w:rsid w:val="006F4238"/>
    <w:rsid w:val="006F5580"/>
    <w:rsid w:val="006F55E5"/>
    <w:rsid w:val="006F5816"/>
    <w:rsid w:val="006F5DAB"/>
    <w:rsid w:val="006F61F8"/>
    <w:rsid w:val="006F6332"/>
    <w:rsid w:val="006F6801"/>
    <w:rsid w:val="006F747E"/>
    <w:rsid w:val="007006AA"/>
    <w:rsid w:val="0070094E"/>
    <w:rsid w:val="0070161E"/>
    <w:rsid w:val="00701944"/>
    <w:rsid w:val="0070194D"/>
    <w:rsid w:val="00701A47"/>
    <w:rsid w:val="00701A6C"/>
    <w:rsid w:val="00701BDC"/>
    <w:rsid w:val="00701F3C"/>
    <w:rsid w:val="00702761"/>
    <w:rsid w:val="00703267"/>
    <w:rsid w:val="00703394"/>
    <w:rsid w:val="00703D9A"/>
    <w:rsid w:val="007047F3"/>
    <w:rsid w:val="00704887"/>
    <w:rsid w:val="00704BDE"/>
    <w:rsid w:val="00704D2F"/>
    <w:rsid w:val="00705537"/>
    <w:rsid w:val="007056BF"/>
    <w:rsid w:val="007059F4"/>
    <w:rsid w:val="0070611C"/>
    <w:rsid w:val="00706524"/>
    <w:rsid w:val="007069C5"/>
    <w:rsid w:val="00706DB8"/>
    <w:rsid w:val="00706E85"/>
    <w:rsid w:val="007073A3"/>
    <w:rsid w:val="0070760E"/>
    <w:rsid w:val="0070762F"/>
    <w:rsid w:val="0071008E"/>
    <w:rsid w:val="0071058A"/>
    <w:rsid w:val="00710B00"/>
    <w:rsid w:val="00710B27"/>
    <w:rsid w:val="007116F4"/>
    <w:rsid w:val="00711899"/>
    <w:rsid w:val="007118BC"/>
    <w:rsid w:val="00711D89"/>
    <w:rsid w:val="00712178"/>
    <w:rsid w:val="00712CAB"/>
    <w:rsid w:val="00712F7E"/>
    <w:rsid w:val="00714A03"/>
    <w:rsid w:val="00714E87"/>
    <w:rsid w:val="00714F0E"/>
    <w:rsid w:val="007150D7"/>
    <w:rsid w:val="007151A1"/>
    <w:rsid w:val="0071585F"/>
    <w:rsid w:val="007163C9"/>
    <w:rsid w:val="007163D0"/>
    <w:rsid w:val="00716D7B"/>
    <w:rsid w:val="0071797D"/>
    <w:rsid w:val="00717DFF"/>
    <w:rsid w:val="0072057A"/>
    <w:rsid w:val="00720696"/>
    <w:rsid w:val="0072107D"/>
    <w:rsid w:val="0072115F"/>
    <w:rsid w:val="00721265"/>
    <w:rsid w:val="0072126B"/>
    <w:rsid w:val="00721487"/>
    <w:rsid w:val="00721756"/>
    <w:rsid w:val="00721816"/>
    <w:rsid w:val="00721EEF"/>
    <w:rsid w:val="00722551"/>
    <w:rsid w:val="00722D55"/>
    <w:rsid w:val="00723319"/>
    <w:rsid w:val="00723549"/>
    <w:rsid w:val="00723990"/>
    <w:rsid w:val="00724007"/>
    <w:rsid w:val="00724166"/>
    <w:rsid w:val="007241B2"/>
    <w:rsid w:val="007245A9"/>
    <w:rsid w:val="007256EA"/>
    <w:rsid w:val="007258FE"/>
    <w:rsid w:val="00725CCC"/>
    <w:rsid w:val="00726630"/>
    <w:rsid w:val="007271A1"/>
    <w:rsid w:val="007278CE"/>
    <w:rsid w:val="00727CF0"/>
    <w:rsid w:val="00730386"/>
    <w:rsid w:val="007303AB"/>
    <w:rsid w:val="00730666"/>
    <w:rsid w:val="00730723"/>
    <w:rsid w:val="00731AAC"/>
    <w:rsid w:val="00731B09"/>
    <w:rsid w:val="007323AE"/>
    <w:rsid w:val="00732577"/>
    <w:rsid w:val="00732620"/>
    <w:rsid w:val="00732D6F"/>
    <w:rsid w:val="007339F8"/>
    <w:rsid w:val="00733D51"/>
    <w:rsid w:val="00733D66"/>
    <w:rsid w:val="00733E84"/>
    <w:rsid w:val="00735969"/>
    <w:rsid w:val="007363B1"/>
    <w:rsid w:val="00736648"/>
    <w:rsid w:val="00736691"/>
    <w:rsid w:val="00736741"/>
    <w:rsid w:val="0073695E"/>
    <w:rsid w:val="00736A7D"/>
    <w:rsid w:val="007373D7"/>
    <w:rsid w:val="007375B8"/>
    <w:rsid w:val="00740EC9"/>
    <w:rsid w:val="00741383"/>
    <w:rsid w:val="0074152F"/>
    <w:rsid w:val="0074207F"/>
    <w:rsid w:val="0074235E"/>
    <w:rsid w:val="00742E85"/>
    <w:rsid w:val="00743BE8"/>
    <w:rsid w:val="00743F6A"/>
    <w:rsid w:val="0074501A"/>
    <w:rsid w:val="007452BC"/>
    <w:rsid w:val="00745685"/>
    <w:rsid w:val="00745780"/>
    <w:rsid w:val="007459C3"/>
    <w:rsid w:val="00745A95"/>
    <w:rsid w:val="00745E16"/>
    <w:rsid w:val="00747752"/>
    <w:rsid w:val="007503D9"/>
    <w:rsid w:val="00750780"/>
    <w:rsid w:val="00750A18"/>
    <w:rsid w:val="00750AAD"/>
    <w:rsid w:val="00750D4A"/>
    <w:rsid w:val="00750D6C"/>
    <w:rsid w:val="00751CCF"/>
    <w:rsid w:val="00751D2D"/>
    <w:rsid w:val="0075248F"/>
    <w:rsid w:val="00752678"/>
    <w:rsid w:val="0075350F"/>
    <w:rsid w:val="0075373D"/>
    <w:rsid w:val="007537A1"/>
    <w:rsid w:val="007538AB"/>
    <w:rsid w:val="00754205"/>
    <w:rsid w:val="0075483A"/>
    <w:rsid w:val="00754C0E"/>
    <w:rsid w:val="00754E61"/>
    <w:rsid w:val="0075528A"/>
    <w:rsid w:val="00755C36"/>
    <w:rsid w:val="0075643F"/>
    <w:rsid w:val="00756525"/>
    <w:rsid w:val="007566EE"/>
    <w:rsid w:val="00756DFE"/>
    <w:rsid w:val="00757564"/>
    <w:rsid w:val="0075758E"/>
    <w:rsid w:val="007576D5"/>
    <w:rsid w:val="00757896"/>
    <w:rsid w:val="00757C08"/>
    <w:rsid w:val="00757C4F"/>
    <w:rsid w:val="00757CD4"/>
    <w:rsid w:val="00760579"/>
    <w:rsid w:val="00760FEA"/>
    <w:rsid w:val="00762504"/>
    <w:rsid w:val="007628FE"/>
    <w:rsid w:val="00762AB1"/>
    <w:rsid w:val="00762FED"/>
    <w:rsid w:val="00764286"/>
    <w:rsid w:val="00764370"/>
    <w:rsid w:val="00765205"/>
    <w:rsid w:val="00765C59"/>
    <w:rsid w:val="007669CF"/>
    <w:rsid w:val="00767842"/>
    <w:rsid w:val="00770196"/>
    <w:rsid w:val="0077107C"/>
    <w:rsid w:val="00771287"/>
    <w:rsid w:val="007718D4"/>
    <w:rsid w:val="00771F81"/>
    <w:rsid w:val="007724F9"/>
    <w:rsid w:val="00772EE0"/>
    <w:rsid w:val="00772F8E"/>
    <w:rsid w:val="00773189"/>
    <w:rsid w:val="007735F0"/>
    <w:rsid w:val="007735F6"/>
    <w:rsid w:val="0077380F"/>
    <w:rsid w:val="00773FAE"/>
    <w:rsid w:val="00774305"/>
    <w:rsid w:val="007744FD"/>
    <w:rsid w:val="00775CA8"/>
    <w:rsid w:val="007760E8"/>
    <w:rsid w:val="0077647E"/>
    <w:rsid w:val="007776FC"/>
    <w:rsid w:val="0077788C"/>
    <w:rsid w:val="0078159D"/>
    <w:rsid w:val="00781872"/>
    <w:rsid w:val="00782758"/>
    <w:rsid w:val="007829B2"/>
    <w:rsid w:val="00782A4C"/>
    <w:rsid w:val="00782CD7"/>
    <w:rsid w:val="00783B7C"/>
    <w:rsid w:val="0078464D"/>
    <w:rsid w:val="00784F5C"/>
    <w:rsid w:val="007857E3"/>
    <w:rsid w:val="00785835"/>
    <w:rsid w:val="00785ABC"/>
    <w:rsid w:val="007862C0"/>
    <w:rsid w:val="00786BDF"/>
    <w:rsid w:val="00786C8F"/>
    <w:rsid w:val="00786DD0"/>
    <w:rsid w:val="007875BD"/>
    <w:rsid w:val="0078770A"/>
    <w:rsid w:val="00787828"/>
    <w:rsid w:val="00787AD7"/>
    <w:rsid w:val="00787AF6"/>
    <w:rsid w:val="0079075A"/>
    <w:rsid w:val="00790887"/>
    <w:rsid w:val="007908FE"/>
    <w:rsid w:val="007911DA"/>
    <w:rsid w:val="00791274"/>
    <w:rsid w:val="007916CE"/>
    <w:rsid w:val="007919B8"/>
    <w:rsid w:val="00791BAB"/>
    <w:rsid w:val="00791DE8"/>
    <w:rsid w:val="0079203C"/>
    <w:rsid w:val="0079206A"/>
    <w:rsid w:val="00792285"/>
    <w:rsid w:val="00792411"/>
    <w:rsid w:val="00792A08"/>
    <w:rsid w:val="007930BF"/>
    <w:rsid w:val="0079347F"/>
    <w:rsid w:val="007938FC"/>
    <w:rsid w:val="0079426A"/>
    <w:rsid w:val="0079430D"/>
    <w:rsid w:val="00794BFD"/>
    <w:rsid w:val="00796836"/>
    <w:rsid w:val="00797311"/>
    <w:rsid w:val="007A0134"/>
    <w:rsid w:val="007A0415"/>
    <w:rsid w:val="007A05C2"/>
    <w:rsid w:val="007A0E5B"/>
    <w:rsid w:val="007A1E12"/>
    <w:rsid w:val="007A1ED9"/>
    <w:rsid w:val="007A2BBC"/>
    <w:rsid w:val="007A3E76"/>
    <w:rsid w:val="007A4FFA"/>
    <w:rsid w:val="007A529F"/>
    <w:rsid w:val="007A63B7"/>
    <w:rsid w:val="007A6C3F"/>
    <w:rsid w:val="007A72DA"/>
    <w:rsid w:val="007A78C8"/>
    <w:rsid w:val="007A7CD4"/>
    <w:rsid w:val="007A7DA3"/>
    <w:rsid w:val="007B0054"/>
    <w:rsid w:val="007B0154"/>
    <w:rsid w:val="007B0A36"/>
    <w:rsid w:val="007B0FE3"/>
    <w:rsid w:val="007B120C"/>
    <w:rsid w:val="007B1758"/>
    <w:rsid w:val="007B18B3"/>
    <w:rsid w:val="007B18E3"/>
    <w:rsid w:val="007B1A6D"/>
    <w:rsid w:val="007B1AF7"/>
    <w:rsid w:val="007B1E69"/>
    <w:rsid w:val="007B2017"/>
    <w:rsid w:val="007B2481"/>
    <w:rsid w:val="007B292C"/>
    <w:rsid w:val="007B2B49"/>
    <w:rsid w:val="007B2B7D"/>
    <w:rsid w:val="007B3EC2"/>
    <w:rsid w:val="007B459B"/>
    <w:rsid w:val="007B45DF"/>
    <w:rsid w:val="007B4DA6"/>
    <w:rsid w:val="007B5C9B"/>
    <w:rsid w:val="007B63CC"/>
    <w:rsid w:val="007B70D5"/>
    <w:rsid w:val="007B7729"/>
    <w:rsid w:val="007B7FF0"/>
    <w:rsid w:val="007C0909"/>
    <w:rsid w:val="007C0B59"/>
    <w:rsid w:val="007C14F5"/>
    <w:rsid w:val="007C1CDA"/>
    <w:rsid w:val="007C222E"/>
    <w:rsid w:val="007C2E6B"/>
    <w:rsid w:val="007C32CB"/>
    <w:rsid w:val="007C3317"/>
    <w:rsid w:val="007C3472"/>
    <w:rsid w:val="007C40BF"/>
    <w:rsid w:val="007C4CA7"/>
    <w:rsid w:val="007C56DA"/>
    <w:rsid w:val="007C618B"/>
    <w:rsid w:val="007C66F1"/>
    <w:rsid w:val="007C73DC"/>
    <w:rsid w:val="007C789C"/>
    <w:rsid w:val="007C7B9D"/>
    <w:rsid w:val="007C7D9D"/>
    <w:rsid w:val="007D0096"/>
    <w:rsid w:val="007D03D7"/>
    <w:rsid w:val="007D065E"/>
    <w:rsid w:val="007D0787"/>
    <w:rsid w:val="007D14ED"/>
    <w:rsid w:val="007D15F7"/>
    <w:rsid w:val="007D165B"/>
    <w:rsid w:val="007D18BE"/>
    <w:rsid w:val="007D1C5C"/>
    <w:rsid w:val="007D20CE"/>
    <w:rsid w:val="007D2508"/>
    <w:rsid w:val="007D2976"/>
    <w:rsid w:val="007D319F"/>
    <w:rsid w:val="007D32AA"/>
    <w:rsid w:val="007D33FC"/>
    <w:rsid w:val="007D3AED"/>
    <w:rsid w:val="007D3CA4"/>
    <w:rsid w:val="007D4416"/>
    <w:rsid w:val="007D45D3"/>
    <w:rsid w:val="007D4C3E"/>
    <w:rsid w:val="007D6296"/>
    <w:rsid w:val="007D716D"/>
    <w:rsid w:val="007D7281"/>
    <w:rsid w:val="007D72C7"/>
    <w:rsid w:val="007D7E7F"/>
    <w:rsid w:val="007E07BE"/>
    <w:rsid w:val="007E0E26"/>
    <w:rsid w:val="007E1119"/>
    <w:rsid w:val="007E1D1E"/>
    <w:rsid w:val="007E22F1"/>
    <w:rsid w:val="007E2388"/>
    <w:rsid w:val="007E266B"/>
    <w:rsid w:val="007E2D34"/>
    <w:rsid w:val="007E307F"/>
    <w:rsid w:val="007E3DE4"/>
    <w:rsid w:val="007E4128"/>
    <w:rsid w:val="007E4901"/>
    <w:rsid w:val="007E49AE"/>
    <w:rsid w:val="007E4B5C"/>
    <w:rsid w:val="007E57EA"/>
    <w:rsid w:val="007E6376"/>
    <w:rsid w:val="007E642A"/>
    <w:rsid w:val="007E68C9"/>
    <w:rsid w:val="007E7811"/>
    <w:rsid w:val="007F0AF9"/>
    <w:rsid w:val="007F0DB5"/>
    <w:rsid w:val="007F141B"/>
    <w:rsid w:val="007F1E99"/>
    <w:rsid w:val="007F2113"/>
    <w:rsid w:val="007F231E"/>
    <w:rsid w:val="007F2393"/>
    <w:rsid w:val="007F24FC"/>
    <w:rsid w:val="007F2CAA"/>
    <w:rsid w:val="007F324D"/>
    <w:rsid w:val="007F376C"/>
    <w:rsid w:val="007F418A"/>
    <w:rsid w:val="007F5FAB"/>
    <w:rsid w:val="007F7C2E"/>
    <w:rsid w:val="00800382"/>
    <w:rsid w:val="008005E4"/>
    <w:rsid w:val="0080151A"/>
    <w:rsid w:val="0080186A"/>
    <w:rsid w:val="00801EFF"/>
    <w:rsid w:val="00802E68"/>
    <w:rsid w:val="00802E89"/>
    <w:rsid w:val="0080331B"/>
    <w:rsid w:val="008033C8"/>
    <w:rsid w:val="00803403"/>
    <w:rsid w:val="0080373B"/>
    <w:rsid w:val="00803EC0"/>
    <w:rsid w:val="0080403B"/>
    <w:rsid w:val="00804B70"/>
    <w:rsid w:val="00804D86"/>
    <w:rsid w:val="0080515A"/>
    <w:rsid w:val="008054F6"/>
    <w:rsid w:val="00805878"/>
    <w:rsid w:val="0080694C"/>
    <w:rsid w:val="00807264"/>
    <w:rsid w:val="008078D4"/>
    <w:rsid w:val="00807EE2"/>
    <w:rsid w:val="008102E0"/>
    <w:rsid w:val="00810726"/>
    <w:rsid w:val="00811774"/>
    <w:rsid w:val="008119B4"/>
    <w:rsid w:val="00811AD3"/>
    <w:rsid w:val="00811B69"/>
    <w:rsid w:val="00812008"/>
    <w:rsid w:val="008120FA"/>
    <w:rsid w:val="008125F3"/>
    <w:rsid w:val="00812A97"/>
    <w:rsid w:val="00812F9E"/>
    <w:rsid w:val="008133C3"/>
    <w:rsid w:val="00813589"/>
    <w:rsid w:val="00813850"/>
    <w:rsid w:val="00813C06"/>
    <w:rsid w:val="008141A6"/>
    <w:rsid w:val="00814CF1"/>
    <w:rsid w:val="00814DD1"/>
    <w:rsid w:val="00814FD4"/>
    <w:rsid w:val="00815448"/>
    <w:rsid w:val="00815512"/>
    <w:rsid w:val="008156F5"/>
    <w:rsid w:val="00815AAF"/>
    <w:rsid w:val="0081637D"/>
    <w:rsid w:val="0081645F"/>
    <w:rsid w:val="00816CB9"/>
    <w:rsid w:val="00816D45"/>
    <w:rsid w:val="008172B6"/>
    <w:rsid w:val="00817CE6"/>
    <w:rsid w:val="0082003F"/>
    <w:rsid w:val="0082004F"/>
    <w:rsid w:val="008205B3"/>
    <w:rsid w:val="008206E3"/>
    <w:rsid w:val="00820A7D"/>
    <w:rsid w:val="00821C90"/>
    <w:rsid w:val="00821F85"/>
    <w:rsid w:val="0082254F"/>
    <w:rsid w:val="00822936"/>
    <w:rsid w:val="00822F63"/>
    <w:rsid w:val="008234E7"/>
    <w:rsid w:val="00823E77"/>
    <w:rsid w:val="00824449"/>
    <w:rsid w:val="0082446A"/>
    <w:rsid w:val="0082461D"/>
    <w:rsid w:val="00824952"/>
    <w:rsid w:val="00824D7E"/>
    <w:rsid w:val="00824E36"/>
    <w:rsid w:val="00827022"/>
    <w:rsid w:val="0082711F"/>
    <w:rsid w:val="0082727B"/>
    <w:rsid w:val="00827B08"/>
    <w:rsid w:val="00827CAA"/>
    <w:rsid w:val="0083047B"/>
    <w:rsid w:val="00830617"/>
    <w:rsid w:val="00830B69"/>
    <w:rsid w:val="00830CDD"/>
    <w:rsid w:val="008312E0"/>
    <w:rsid w:val="00831DA1"/>
    <w:rsid w:val="008326DA"/>
    <w:rsid w:val="00832729"/>
    <w:rsid w:val="00833C9A"/>
    <w:rsid w:val="008344BA"/>
    <w:rsid w:val="008347E2"/>
    <w:rsid w:val="008351B2"/>
    <w:rsid w:val="00835386"/>
    <w:rsid w:val="00835C10"/>
    <w:rsid w:val="00835CE2"/>
    <w:rsid w:val="0083624B"/>
    <w:rsid w:val="008366B6"/>
    <w:rsid w:val="008367FD"/>
    <w:rsid w:val="008368A7"/>
    <w:rsid w:val="00836B4B"/>
    <w:rsid w:val="0083744E"/>
    <w:rsid w:val="008375A9"/>
    <w:rsid w:val="008407B9"/>
    <w:rsid w:val="008413F4"/>
    <w:rsid w:val="008417A4"/>
    <w:rsid w:val="00841834"/>
    <w:rsid w:val="008418F9"/>
    <w:rsid w:val="00841B69"/>
    <w:rsid w:val="008420CD"/>
    <w:rsid w:val="00842A34"/>
    <w:rsid w:val="00842C8B"/>
    <w:rsid w:val="00842DF9"/>
    <w:rsid w:val="00842EFD"/>
    <w:rsid w:val="00844461"/>
    <w:rsid w:val="00844AAF"/>
    <w:rsid w:val="00844CCD"/>
    <w:rsid w:val="00845222"/>
    <w:rsid w:val="00845728"/>
    <w:rsid w:val="0084591B"/>
    <w:rsid w:val="00846C99"/>
    <w:rsid w:val="00847996"/>
    <w:rsid w:val="00850041"/>
    <w:rsid w:val="00850480"/>
    <w:rsid w:val="00850CBA"/>
    <w:rsid w:val="00851970"/>
    <w:rsid w:val="00851BFD"/>
    <w:rsid w:val="00851C6C"/>
    <w:rsid w:val="008526E3"/>
    <w:rsid w:val="008529B5"/>
    <w:rsid w:val="0085392B"/>
    <w:rsid w:val="00853A7B"/>
    <w:rsid w:val="00853E06"/>
    <w:rsid w:val="0085465C"/>
    <w:rsid w:val="008548B4"/>
    <w:rsid w:val="00854BAC"/>
    <w:rsid w:val="0085513E"/>
    <w:rsid w:val="00855E7D"/>
    <w:rsid w:val="00855FA9"/>
    <w:rsid w:val="00856194"/>
    <w:rsid w:val="0085702C"/>
    <w:rsid w:val="00860777"/>
    <w:rsid w:val="00860ACA"/>
    <w:rsid w:val="00860B06"/>
    <w:rsid w:val="00861514"/>
    <w:rsid w:val="00861637"/>
    <w:rsid w:val="008618D6"/>
    <w:rsid w:val="00861905"/>
    <w:rsid w:val="00861BC7"/>
    <w:rsid w:val="008637BA"/>
    <w:rsid w:val="00863E63"/>
    <w:rsid w:val="00864FEA"/>
    <w:rsid w:val="00866946"/>
    <w:rsid w:val="0086788E"/>
    <w:rsid w:val="008701CE"/>
    <w:rsid w:val="00870AB3"/>
    <w:rsid w:val="00871FE5"/>
    <w:rsid w:val="00872080"/>
    <w:rsid w:val="00872AB4"/>
    <w:rsid w:val="008731FD"/>
    <w:rsid w:val="00874689"/>
    <w:rsid w:val="00874F84"/>
    <w:rsid w:val="00874FC2"/>
    <w:rsid w:val="00874FE3"/>
    <w:rsid w:val="008752D9"/>
    <w:rsid w:val="0087576A"/>
    <w:rsid w:val="00875915"/>
    <w:rsid w:val="00875A7B"/>
    <w:rsid w:val="0087610F"/>
    <w:rsid w:val="00876452"/>
    <w:rsid w:val="008770FA"/>
    <w:rsid w:val="008773D9"/>
    <w:rsid w:val="00877640"/>
    <w:rsid w:val="0087780C"/>
    <w:rsid w:val="008778F4"/>
    <w:rsid w:val="00877C0C"/>
    <w:rsid w:val="008800FD"/>
    <w:rsid w:val="00880A2E"/>
    <w:rsid w:val="00881232"/>
    <w:rsid w:val="00881331"/>
    <w:rsid w:val="008813F8"/>
    <w:rsid w:val="0088144F"/>
    <w:rsid w:val="00881E26"/>
    <w:rsid w:val="00881F90"/>
    <w:rsid w:val="0088239F"/>
    <w:rsid w:val="0088253A"/>
    <w:rsid w:val="00882DE5"/>
    <w:rsid w:val="008833AD"/>
    <w:rsid w:val="008843EB"/>
    <w:rsid w:val="00884E38"/>
    <w:rsid w:val="008859EF"/>
    <w:rsid w:val="00885DA6"/>
    <w:rsid w:val="0088607E"/>
    <w:rsid w:val="00886B9A"/>
    <w:rsid w:val="00887295"/>
    <w:rsid w:val="00887FFA"/>
    <w:rsid w:val="00890461"/>
    <w:rsid w:val="008908C6"/>
    <w:rsid w:val="00890C4F"/>
    <w:rsid w:val="00890D7A"/>
    <w:rsid w:val="00890D84"/>
    <w:rsid w:val="00890EF6"/>
    <w:rsid w:val="00891DB0"/>
    <w:rsid w:val="00891DFF"/>
    <w:rsid w:val="00892651"/>
    <w:rsid w:val="0089277E"/>
    <w:rsid w:val="00893347"/>
    <w:rsid w:val="008942B4"/>
    <w:rsid w:val="00894840"/>
    <w:rsid w:val="00894B58"/>
    <w:rsid w:val="00894E7D"/>
    <w:rsid w:val="0089756B"/>
    <w:rsid w:val="008A069E"/>
    <w:rsid w:val="008A131A"/>
    <w:rsid w:val="008A1671"/>
    <w:rsid w:val="008A1A83"/>
    <w:rsid w:val="008A26E7"/>
    <w:rsid w:val="008A2A8A"/>
    <w:rsid w:val="008A2BCB"/>
    <w:rsid w:val="008A355A"/>
    <w:rsid w:val="008A375F"/>
    <w:rsid w:val="008A396E"/>
    <w:rsid w:val="008A3E4F"/>
    <w:rsid w:val="008A42E1"/>
    <w:rsid w:val="008A4772"/>
    <w:rsid w:val="008A4C44"/>
    <w:rsid w:val="008A54FF"/>
    <w:rsid w:val="008A625B"/>
    <w:rsid w:val="008A63F7"/>
    <w:rsid w:val="008A6A83"/>
    <w:rsid w:val="008A7107"/>
    <w:rsid w:val="008A79DD"/>
    <w:rsid w:val="008A7F0B"/>
    <w:rsid w:val="008B00DE"/>
    <w:rsid w:val="008B09F6"/>
    <w:rsid w:val="008B0ED9"/>
    <w:rsid w:val="008B1734"/>
    <w:rsid w:val="008B1795"/>
    <w:rsid w:val="008B19DC"/>
    <w:rsid w:val="008B1AE3"/>
    <w:rsid w:val="008B23E1"/>
    <w:rsid w:val="008B242E"/>
    <w:rsid w:val="008B25FF"/>
    <w:rsid w:val="008B2925"/>
    <w:rsid w:val="008B2E6F"/>
    <w:rsid w:val="008B2F28"/>
    <w:rsid w:val="008B3CE3"/>
    <w:rsid w:val="008B3FE4"/>
    <w:rsid w:val="008B407A"/>
    <w:rsid w:val="008B4A40"/>
    <w:rsid w:val="008B5121"/>
    <w:rsid w:val="008B6D53"/>
    <w:rsid w:val="008B7282"/>
    <w:rsid w:val="008B793A"/>
    <w:rsid w:val="008B7D1C"/>
    <w:rsid w:val="008B7E35"/>
    <w:rsid w:val="008C144C"/>
    <w:rsid w:val="008C1650"/>
    <w:rsid w:val="008C1F92"/>
    <w:rsid w:val="008C2707"/>
    <w:rsid w:val="008C2981"/>
    <w:rsid w:val="008C2D1C"/>
    <w:rsid w:val="008C2E2D"/>
    <w:rsid w:val="008C32C8"/>
    <w:rsid w:val="008C40D7"/>
    <w:rsid w:val="008C41CA"/>
    <w:rsid w:val="008C48F3"/>
    <w:rsid w:val="008C4B9F"/>
    <w:rsid w:val="008C4C99"/>
    <w:rsid w:val="008C5900"/>
    <w:rsid w:val="008C5923"/>
    <w:rsid w:val="008C6144"/>
    <w:rsid w:val="008C62E5"/>
    <w:rsid w:val="008C65BE"/>
    <w:rsid w:val="008C68F2"/>
    <w:rsid w:val="008C6F09"/>
    <w:rsid w:val="008C6FE1"/>
    <w:rsid w:val="008C77D7"/>
    <w:rsid w:val="008D03C3"/>
    <w:rsid w:val="008D2453"/>
    <w:rsid w:val="008D24FB"/>
    <w:rsid w:val="008D2CBD"/>
    <w:rsid w:val="008D3E22"/>
    <w:rsid w:val="008D3EA4"/>
    <w:rsid w:val="008D4735"/>
    <w:rsid w:val="008D4C04"/>
    <w:rsid w:val="008D4F29"/>
    <w:rsid w:val="008D55A8"/>
    <w:rsid w:val="008D5CB6"/>
    <w:rsid w:val="008D6168"/>
    <w:rsid w:val="008D6CB0"/>
    <w:rsid w:val="008D6E33"/>
    <w:rsid w:val="008D7695"/>
    <w:rsid w:val="008D795F"/>
    <w:rsid w:val="008D7C32"/>
    <w:rsid w:val="008D7D18"/>
    <w:rsid w:val="008E06CC"/>
    <w:rsid w:val="008E0DB8"/>
    <w:rsid w:val="008E1032"/>
    <w:rsid w:val="008E1AE4"/>
    <w:rsid w:val="008E1E4F"/>
    <w:rsid w:val="008E2A1E"/>
    <w:rsid w:val="008E2D40"/>
    <w:rsid w:val="008E36D0"/>
    <w:rsid w:val="008E3751"/>
    <w:rsid w:val="008E3916"/>
    <w:rsid w:val="008E399D"/>
    <w:rsid w:val="008E39DA"/>
    <w:rsid w:val="008E40EF"/>
    <w:rsid w:val="008E4142"/>
    <w:rsid w:val="008E5328"/>
    <w:rsid w:val="008E614C"/>
    <w:rsid w:val="008E61D3"/>
    <w:rsid w:val="008E67FC"/>
    <w:rsid w:val="008E6988"/>
    <w:rsid w:val="008E6EDA"/>
    <w:rsid w:val="008E798B"/>
    <w:rsid w:val="008E7BA0"/>
    <w:rsid w:val="008E7C61"/>
    <w:rsid w:val="008F0222"/>
    <w:rsid w:val="008F0E33"/>
    <w:rsid w:val="008F1050"/>
    <w:rsid w:val="008F174F"/>
    <w:rsid w:val="008F1AEF"/>
    <w:rsid w:val="008F2421"/>
    <w:rsid w:val="008F2719"/>
    <w:rsid w:val="008F2B99"/>
    <w:rsid w:val="008F3A37"/>
    <w:rsid w:val="008F3CA2"/>
    <w:rsid w:val="008F3D09"/>
    <w:rsid w:val="008F4113"/>
    <w:rsid w:val="008F4427"/>
    <w:rsid w:val="008F47B1"/>
    <w:rsid w:val="008F4813"/>
    <w:rsid w:val="008F5429"/>
    <w:rsid w:val="008F5848"/>
    <w:rsid w:val="008F5972"/>
    <w:rsid w:val="008F5F0D"/>
    <w:rsid w:val="008F5FB0"/>
    <w:rsid w:val="008F64B2"/>
    <w:rsid w:val="008F68D0"/>
    <w:rsid w:val="008F6AB6"/>
    <w:rsid w:val="008F72AA"/>
    <w:rsid w:val="008F7656"/>
    <w:rsid w:val="008F7694"/>
    <w:rsid w:val="008F7F21"/>
    <w:rsid w:val="009005AA"/>
    <w:rsid w:val="00900C24"/>
    <w:rsid w:val="00900D8B"/>
    <w:rsid w:val="00901343"/>
    <w:rsid w:val="00901363"/>
    <w:rsid w:val="00901664"/>
    <w:rsid w:val="00902270"/>
    <w:rsid w:val="0090276C"/>
    <w:rsid w:val="00903757"/>
    <w:rsid w:val="00903E71"/>
    <w:rsid w:val="00903EC2"/>
    <w:rsid w:val="00905542"/>
    <w:rsid w:val="00905D02"/>
    <w:rsid w:val="00906223"/>
    <w:rsid w:val="00906CD2"/>
    <w:rsid w:val="00907590"/>
    <w:rsid w:val="00910273"/>
    <w:rsid w:val="009102F3"/>
    <w:rsid w:val="00911253"/>
    <w:rsid w:val="00911659"/>
    <w:rsid w:val="00911D50"/>
    <w:rsid w:val="00912435"/>
    <w:rsid w:val="009130B9"/>
    <w:rsid w:val="0091364E"/>
    <w:rsid w:val="0091369A"/>
    <w:rsid w:val="00913934"/>
    <w:rsid w:val="00914000"/>
    <w:rsid w:val="00914089"/>
    <w:rsid w:val="009143FA"/>
    <w:rsid w:val="00914D17"/>
    <w:rsid w:val="00914D20"/>
    <w:rsid w:val="0091502B"/>
    <w:rsid w:val="00915098"/>
    <w:rsid w:val="00916322"/>
    <w:rsid w:val="00916B10"/>
    <w:rsid w:val="00920CF0"/>
    <w:rsid w:val="00921246"/>
    <w:rsid w:val="00921B05"/>
    <w:rsid w:val="00921CA8"/>
    <w:rsid w:val="00921D6F"/>
    <w:rsid w:val="00921E5A"/>
    <w:rsid w:val="0092238F"/>
    <w:rsid w:val="00922AC3"/>
    <w:rsid w:val="00922B29"/>
    <w:rsid w:val="00922E9B"/>
    <w:rsid w:val="00922F9C"/>
    <w:rsid w:val="0092325E"/>
    <w:rsid w:val="00923398"/>
    <w:rsid w:val="009233F7"/>
    <w:rsid w:val="00923793"/>
    <w:rsid w:val="0092382B"/>
    <w:rsid w:val="0092392B"/>
    <w:rsid w:val="009241D6"/>
    <w:rsid w:val="00925B60"/>
    <w:rsid w:val="00925D10"/>
    <w:rsid w:val="0092612D"/>
    <w:rsid w:val="00926408"/>
    <w:rsid w:val="0092650A"/>
    <w:rsid w:val="0092663E"/>
    <w:rsid w:val="009269C6"/>
    <w:rsid w:val="009279F2"/>
    <w:rsid w:val="00927A76"/>
    <w:rsid w:val="00927BBD"/>
    <w:rsid w:val="00930DDA"/>
    <w:rsid w:val="00931477"/>
    <w:rsid w:val="00932038"/>
    <w:rsid w:val="00932462"/>
    <w:rsid w:val="00932B5E"/>
    <w:rsid w:val="009331F6"/>
    <w:rsid w:val="0093416B"/>
    <w:rsid w:val="00934500"/>
    <w:rsid w:val="00934512"/>
    <w:rsid w:val="0093495B"/>
    <w:rsid w:val="009349B9"/>
    <w:rsid w:val="00934C31"/>
    <w:rsid w:val="00934FB1"/>
    <w:rsid w:val="0093556F"/>
    <w:rsid w:val="009357BC"/>
    <w:rsid w:val="00935B54"/>
    <w:rsid w:val="00935BFA"/>
    <w:rsid w:val="0093623E"/>
    <w:rsid w:val="009362CC"/>
    <w:rsid w:val="0093634F"/>
    <w:rsid w:val="00936725"/>
    <w:rsid w:val="00936BDF"/>
    <w:rsid w:val="00936CFC"/>
    <w:rsid w:val="00937563"/>
    <w:rsid w:val="00937929"/>
    <w:rsid w:val="0094052F"/>
    <w:rsid w:val="00940622"/>
    <w:rsid w:val="0094091E"/>
    <w:rsid w:val="0094135B"/>
    <w:rsid w:val="00941892"/>
    <w:rsid w:val="0094238B"/>
    <w:rsid w:val="009424E9"/>
    <w:rsid w:val="009428B5"/>
    <w:rsid w:val="009431F9"/>
    <w:rsid w:val="00943882"/>
    <w:rsid w:val="00943C0C"/>
    <w:rsid w:val="00944020"/>
    <w:rsid w:val="00944B72"/>
    <w:rsid w:val="00944E1A"/>
    <w:rsid w:val="009455D6"/>
    <w:rsid w:val="0094565B"/>
    <w:rsid w:val="00945684"/>
    <w:rsid w:val="00945989"/>
    <w:rsid w:val="00946063"/>
    <w:rsid w:val="009463AE"/>
    <w:rsid w:val="009476A2"/>
    <w:rsid w:val="009479AE"/>
    <w:rsid w:val="00947A17"/>
    <w:rsid w:val="009508C4"/>
    <w:rsid w:val="0095090A"/>
    <w:rsid w:val="00950E90"/>
    <w:rsid w:val="00951C93"/>
    <w:rsid w:val="009524E7"/>
    <w:rsid w:val="00952F51"/>
    <w:rsid w:val="00952FF8"/>
    <w:rsid w:val="009533CA"/>
    <w:rsid w:val="009535E5"/>
    <w:rsid w:val="00953EEE"/>
    <w:rsid w:val="00953FC7"/>
    <w:rsid w:val="0095448B"/>
    <w:rsid w:val="0095472F"/>
    <w:rsid w:val="00954C1D"/>
    <w:rsid w:val="00954D85"/>
    <w:rsid w:val="00954E47"/>
    <w:rsid w:val="00955568"/>
    <w:rsid w:val="00955645"/>
    <w:rsid w:val="00955D07"/>
    <w:rsid w:val="00956658"/>
    <w:rsid w:val="009568AC"/>
    <w:rsid w:val="00957D1F"/>
    <w:rsid w:val="0096047B"/>
    <w:rsid w:val="00960DD1"/>
    <w:rsid w:val="00960DD4"/>
    <w:rsid w:val="00961135"/>
    <w:rsid w:val="00961224"/>
    <w:rsid w:val="00961397"/>
    <w:rsid w:val="009613AE"/>
    <w:rsid w:val="0096187B"/>
    <w:rsid w:val="00961FF2"/>
    <w:rsid w:val="0096217D"/>
    <w:rsid w:val="009625D3"/>
    <w:rsid w:val="0096273E"/>
    <w:rsid w:val="00963082"/>
    <w:rsid w:val="00963C3B"/>
    <w:rsid w:val="00963CEC"/>
    <w:rsid w:val="0096468E"/>
    <w:rsid w:val="009647B0"/>
    <w:rsid w:val="009657E5"/>
    <w:rsid w:val="009668EF"/>
    <w:rsid w:val="0096698F"/>
    <w:rsid w:val="00966B14"/>
    <w:rsid w:val="00966EE9"/>
    <w:rsid w:val="00967523"/>
    <w:rsid w:val="009675C8"/>
    <w:rsid w:val="00967A04"/>
    <w:rsid w:val="00967D72"/>
    <w:rsid w:val="0097006C"/>
    <w:rsid w:val="009715DA"/>
    <w:rsid w:val="00971994"/>
    <w:rsid w:val="009719B8"/>
    <w:rsid w:val="00971D8B"/>
    <w:rsid w:val="0097205B"/>
    <w:rsid w:val="00972ACD"/>
    <w:rsid w:val="00972D2F"/>
    <w:rsid w:val="00973167"/>
    <w:rsid w:val="00973195"/>
    <w:rsid w:val="00973215"/>
    <w:rsid w:val="0097349C"/>
    <w:rsid w:val="009741C4"/>
    <w:rsid w:val="00974276"/>
    <w:rsid w:val="00974D2C"/>
    <w:rsid w:val="009753E6"/>
    <w:rsid w:val="00975737"/>
    <w:rsid w:val="0097582D"/>
    <w:rsid w:val="0097586D"/>
    <w:rsid w:val="00975947"/>
    <w:rsid w:val="00975ECC"/>
    <w:rsid w:val="00976174"/>
    <w:rsid w:val="00976602"/>
    <w:rsid w:val="009766BF"/>
    <w:rsid w:val="00977704"/>
    <w:rsid w:val="00980E13"/>
    <w:rsid w:val="00981D61"/>
    <w:rsid w:val="009826A3"/>
    <w:rsid w:val="0098273F"/>
    <w:rsid w:val="00982979"/>
    <w:rsid w:val="00982A3C"/>
    <w:rsid w:val="00982FBF"/>
    <w:rsid w:val="00982FF1"/>
    <w:rsid w:val="0098305A"/>
    <w:rsid w:val="0098309A"/>
    <w:rsid w:val="00984E64"/>
    <w:rsid w:val="00984EE1"/>
    <w:rsid w:val="00984F56"/>
    <w:rsid w:val="00985B42"/>
    <w:rsid w:val="00985DC6"/>
    <w:rsid w:val="00986030"/>
    <w:rsid w:val="00986785"/>
    <w:rsid w:val="0098680D"/>
    <w:rsid w:val="00986DD3"/>
    <w:rsid w:val="00986E64"/>
    <w:rsid w:val="009874AA"/>
    <w:rsid w:val="00987DE2"/>
    <w:rsid w:val="00990309"/>
    <w:rsid w:val="009904D6"/>
    <w:rsid w:val="00990735"/>
    <w:rsid w:val="00990A62"/>
    <w:rsid w:val="009916BF"/>
    <w:rsid w:val="00991BFA"/>
    <w:rsid w:val="009923A4"/>
    <w:rsid w:val="0099243D"/>
    <w:rsid w:val="00992459"/>
    <w:rsid w:val="0099289B"/>
    <w:rsid w:val="00992E94"/>
    <w:rsid w:val="00993280"/>
    <w:rsid w:val="009932E3"/>
    <w:rsid w:val="0099447F"/>
    <w:rsid w:val="00995872"/>
    <w:rsid w:val="009960CB"/>
    <w:rsid w:val="00996124"/>
    <w:rsid w:val="00996227"/>
    <w:rsid w:val="009967FB"/>
    <w:rsid w:val="009969FE"/>
    <w:rsid w:val="00997152"/>
    <w:rsid w:val="00997B8C"/>
    <w:rsid w:val="00997EB6"/>
    <w:rsid w:val="00997F92"/>
    <w:rsid w:val="009A001B"/>
    <w:rsid w:val="009A00F2"/>
    <w:rsid w:val="009A0148"/>
    <w:rsid w:val="009A0C8B"/>
    <w:rsid w:val="009A16A9"/>
    <w:rsid w:val="009A1CBC"/>
    <w:rsid w:val="009A29D6"/>
    <w:rsid w:val="009A2AA6"/>
    <w:rsid w:val="009A2B5A"/>
    <w:rsid w:val="009A403B"/>
    <w:rsid w:val="009A44BD"/>
    <w:rsid w:val="009A4905"/>
    <w:rsid w:val="009A4CE3"/>
    <w:rsid w:val="009A581D"/>
    <w:rsid w:val="009A5C7A"/>
    <w:rsid w:val="009A629A"/>
    <w:rsid w:val="009A6B2B"/>
    <w:rsid w:val="009B03FB"/>
    <w:rsid w:val="009B092F"/>
    <w:rsid w:val="009B0B15"/>
    <w:rsid w:val="009B0DEF"/>
    <w:rsid w:val="009B0FFF"/>
    <w:rsid w:val="009B139C"/>
    <w:rsid w:val="009B17F0"/>
    <w:rsid w:val="009B18F9"/>
    <w:rsid w:val="009B1DC9"/>
    <w:rsid w:val="009B24CF"/>
    <w:rsid w:val="009B2E10"/>
    <w:rsid w:val="009B3344"/>
    <w:rsid w:val="009B40A7"/>
    <w:rsid w:val="009B45DF"/>
    <w:rsid w:val="009B55B8"/>
    <w:rsid w:val="009B58D6"/>
    <w:rsid w:val="009B6270"/>
    <w:rsid w:val="009B7A04"/>
    <w:rsid w:val="009B7CB6"/>
    <w:rsid w:val="009C014F"/>
    <w:rsid w:val="009C0E84"/>
    <w:rsid w:val="009C10B8"/>
    <w:rsid w:val="009C11F8"/>
    <w:rsid w:val="009C1C68"/>
    <w:rsid w:val="009C23F6"/>
    <w:rsid w:val="009C25ED"/>
    <w:rsid w:val="009C2E38"/>
    <w:rsid w:val="009C4159"/>
    <w:rsid w:val="009C5C89"/>
    <w:rsid w:val="009C5F2E"/>
    <w:rsid w:val="009C68E3"/>
    <w:rsid w:val="009C693E"/>
    <w:rsid w:val="009C7819"/>
    <w:rsid w:val="009C78FB"/>
    <w:rsid w:val="009C7E06"/>
    <w:rsid w:val="009D0265"/>
    <w:rsid w:val="009D03E7"/>
    <w:rsid w:val="009D0CD7"/>
    <w:rsid w:val="009D0FD8"/>
    <w:rsid w:val="009D1227"/>
    <w:rsid w:val="009D2481"/>
    <w:rsid w:val="009D2783"/>
    <w:rsid w:val="009D2A20"/>
    <w:rsid w:val="009D2E29"/>
    <w:rsid w:val="009D3186"/>
    <w:rsid w:val="009D3274"/>
    <w:rsid w:val="009D4058"/>
    <w:rsid w:val="009D4BCB"/>
    <w:rsid w:val="009D5F69"/>
    <w:rsid w:val="009D7255"/>
    <w:rsid w:val="009D74D6"/>
    <w:rsid w:val="009D75EA"/>
    <w:rsid w:val="009D7C21"/>
    <w:rsid w:val="009D7FC6"/>
    <w:rsid w:val="009E00FF"/>
    <w:rsid w:val="009E08F8"/>
    <w:rsid w:val="009E0997"/>
    <w:rsid w:val="009E1AF5"/>
    <w:rsid w:val="009E28EF"/>
    <w:rsid w:val="009E2C92"/>
    <w:rsid w:val="009E301D"/>
    <w:rsid w:val="009E3417"/>
    <w:rsid w:val="009E3835"/>
    <w:rsid w:val="009E3C1B"/>
    <w:rsid w:val="009E3D62"/>
    <w:rsid w:val="009E3EB1"/>
    <w:rsid w:val="009E4289"/>
    <w:rsid w:val="009E47F3"/>
    <w:rsid w:val="009E5405"/>
    <w:rsid w:val="009E5755"/>
    <w:rsid w:val="009E59AD"/>
    <w:rsid w:val="009E5AF0"/>
    <w:rsid w:val="009E6ED1"/>
    <w:rsid w:val="009E7227"/>
    <w:rsid w:val="009E78DC"/>
    <w:rsid w:val="009F087F"/>
    <w:rsid w:val="009F0A25"/>
    <w:rsid w:val="009F0FDD"/>
    <w:rsid w:val="009F17E7"/>
    <w:rsid w:val="009F1901"/>
    <w:rsid w:val="009F1D50"/>
    <w:rsid w:val="009F214E"/>
    <w:rsid w:val="009F2388"/>
    <w:rsid w:val="009F2D40"/>
    <w:rsid w:val="009F2F89"/>
    <w:rsid w:val="009F4029"/>
    <w:rsid w:val="009F472B"/>
    <w:rsid w:val="009F4800"/>
    <w:rsid w:val="009F4B97"/>
    <w:rsid w:val="009F4EC8"/>
    <w:rsid w:val="009F524D"/>
    <w:rsid w:val="009F5513"/>
    <w:rsid w:val="009F5721"/>
    <w:rsid w:val="009F5B9C"/>
    <w:rsid w:val="009F665E"/>
    <w:rsid w:val="009F6780"/>
    <w:rsid w:val="009F764E"/>
    <w:rsid w:val="009F77F5"/>
    <w:rsid w:val="009F7890"/>
    <w:rsid w:val="009F79E1"/>
    <w:rsid w:val="009F7C9F"/>
    <w:rsid w:val="00A00366"/>
    <w:rsid w:val="00A00B7A"/>
    <w:rsid w:val="00A00DC8"/>
    <w:rsid w:val="00A014D6"/>
    <w:rsid w:val="00A01710"/>
    <w:rsid w:val="00A0191A"/>
    <w:rsid w:val="00A01D69"/>
    <w:rsid w:val="00A02022"/>
    <w:rsid w:val="00A03229"/>
    <w:rsid w:val="00A036ED"/>
    <w:rsid w:val="00A038CC"/>
    <w:rsid w:val="00A04191"/>
    <w:rsid w:val="00A042EB"/>
    <w:rsid w:val="00A05B8C"/>
    <w:rsid w:val="00A06534"/>
    <w:rsid w:val="00A06797"/>
    <w:rsid w:val="00A06A70"/>
    <w:rsid w:val="00A06B88"/>
    <w:rsid w:val="00A06C45"/>
    <w:rsid w:val="00A06F57"/>
    <w:rsid w:val="00A07682"/>
    <w:rsid w:val="00A078B3"/>
    <w:rsid w:val="00A07D86"/>
    <w:rsid w:val="00A07E51"/>
    <w:rsid w:val="00A07FD5"/>
    <w:rsid w:val="00A105DE"/>
    <w:rsid w:val="00A10925"/>
    <w:rsid w:val="00A11275"/>
    <w:rsid w:val="00A11454"/>
    <w:rsid w:val="00A116C7"/>
    <w:rsid w:val="00A11968"/>
    <w:rsid w:val="00A12483"/>
    <w:rsid w:val="00A12496"/>
    <w:rsid w:val="00A12A24"/>
    <w:rsid w:val="00A13962"/>
    <w:rsid w:val="00A13C6D"/>
    <w:rsid w:val="00A13E10"/>
    <w:rsid w:val="00A13F70"/>
    <w:rsid w:val="00A1433C"/>
    <w:rsid w:val="00A14B11"/>
    <w:rsid w:val="00A14E6B"/>
    <w:rsid w:val="00A15495"/>
    <w:rsid w:val="00A155EA"/>
    <w:rsid w:val="00A1585E"/>
    <w:rsid w:val="00A1753B"/>
    <w:rsid w:val="00A179F8"/>
    <w:rsid w:val="00A17F1A"/>
    <w:rsid w:val="00A20246"/>
    <w:rsid w:val="00A204B8"/>
    <w:rsid w:val="00A21AEC"/>
    <w:rsid w:val="00A22DD0"/>
    <w:rsid w:val="00A231F0"/>
    <w:rsid w:val="00A2392C"/>
    <w:rsid w:val="00A23C2E"/>
    <w:rsid w:val="00A24829"/>
    <w:rsid w:val="00A24890"/>
    <w:rsid w:val="00A24C36"/>
    <w:rsid w:val="00A25233"/>
    <w:rsid w:val="00A25A69"/>
    <w:rsid w:val="00A25BB2"/>
    <w:rsid w:val="00A26529"/>
    <w:rsid w:val="00A30577"/>
    <w:rsid w:val="00A30847"/>
    <w:rsid w:val="00A30EA1"/>
    <w:rsid w:val="00A31042"/>
    <w:rsid w:val="00A31130"/>
    <w:rsid w:val="00A314BB"/>
    <w:rsid w:val="00A315F1"/>
    <w:rsid w:val="00A31E01"/>
    <w:rsid w:val="00A31E19"/>
    <w:rsid w:val="00A31F3C"/>
    <w:rsid w:val="00A33866"/>
    <w:rsid w:val="00A33A82"/>
    <w:rsid w:val="00A33C6C"/>
    <w:rsid w:val="00A340A2"/>
    <w:rsid w:val="00A366BA"/>
    <w:rsid w:val="00A36876"/>
    <w:rsid w:val="00A36EA6"/>
    <w:rsid w:val="00A37233"/>
    <w:rsid w:val="00A37A3F"/>
    <w:rsid w:val="00A37F2F"/>
    <w:rsid w:val="00A40686"/>
    <w:rsid w:val="00A40F01"/>
    <w:rsid w:val="00A411EF"/>
    <w:rsid w:val="00A4202D"/>
    <w:rsid w:val="00A42047"/>
    <w:rsid w:val="00A42288"/>
    <w:rsid w:val="00A4229E"/>
    <w:rsid w:val="00A4264E"/>
    <w:rsid w:val="00A427B4"/>
    <w:rsid w:val="00A429ED"/>
    <w:rsid w:val="00A43348"/>
    <w:rsid w:val="00A433A4"/>
    <w:rsid w:val="00A43C98"/>
    <w:rsid w:val="00A45509"/>
    <w:rsid w:val="00A45FF2"/>
    <w:rsid w:val="00A4636F"/>
    <w:rsid w:val="00A46C01"/>
    <w:rsid w:val="00A4737A"/>
    <w:rsid w:val="00A51658"/>
    <w:rsid w:val="00A5198F"/>
    <w:rsid w:val="00A51D3F"/>
    <w:rsid w:val="00A5209D"/>
    <w:rsid w:val="00A520E7"/>
    <w:rsid w:val="00A524E4"/>
    <w:rsid w:val="00A52549"/>
    <w:rsid w:val="00A528F8"/>
    <w:rsid w:val="00A53459"/>
    <w:rsid w:val="00A53EF8"/>
    <w:rsid w:val="00A53FE6"/>
    <w:rsid w:val="00A54273"/>
    <w:rsid w:val="00A54C88"/>
    <w:rsid w:val="00A552BD"/>
    <w:rsid w:val="00A55782"/>
    <w:rsid w:val="00A5600A"/>
    <w:rsid w:val="00A5634A"/>
    <w:rsid w:val="00A56693"/>
    <w:rsid w:val="00A57073"/>
    <w:rsid w:val="00A5711D"/>
    <w:rsid w:val="00A574C2"/>
    <w:rsid w:val="00A578E2"/>
    <w:rsid w:val="00A57F4E"/>
    <w:rsid w:val="00A6029B"/>
    <w:rsid w:val="00A60829"/>
    <w:rsid w:val="00A61783"/>
    <w:rsid w:val="00A618BB"/>
    <w:rsid w:val="00A627A3"/>
    <w:rsid w:val="00A62DD0"/>
    <w:rsid w:val="00A62EE6"/>
    <w:rsid w:val="00A62F73"/>
    <w:rsid w:val="00A63330"/>
    <w:rsid w:val="00A634C9"/>
    <w:rsid w:val="00A63641"/>
    <w:rsid w:val="00A640DA"/>
    <w:rsid w:val="00A64A6E"/>
    <w:rsid w:val="00A64ED4"/>
    <w:rsid w:val="00A64FCC"/>
    <w:rsid w:val="00A65243"/>
    <w:rsid w:val="00A656E6"/>
    <w:rsid w:val="00A65F53"/>
    <w:rsid w:val="00A66229"/>
    <w:rsid w:val="00A66EF1"/>
    <w:rsid w:val="00A670DF"/>
    <w:rsid w:val="00A6764C"/>
    <w:rsid w:val="00A676EB"/>
    <w:rsid w:val="00A678E8"/>
    <w:rsid w:val="00A67949"/>
    <w:rsid w:val="00A70447"/>
    <w:rsid w:val="00A70994"/>
    <w:rsid w:val="00A70FB8"/>
    <w:rsid w:val="00A71836"/>
    <w:rsid w:val="00A723D5"/>
    <w:rsid w:val="00A727E6"/>
    <w:rsid w:val="00A72A21"/>
    <w:rsid w:val="00A7363A"/>
    <w:rsid w:val="00A73ECC"/>
    <w:rsid w:val="00A73EEE"/>
    <w:rsid w:val="00A745F0"/>
    <w:rsid w:val="00A74FEA"/>
    <w:rsid w:val="00A75206"/>
    <w:rsid w:val="00A75D97"/>
    <w:rsid w:val="00A7630D"/>
    <w:rsid w:val="00A76A3F"/>
    <w:rsid w:val="00A77BC2"/>
    <w:rsid w:val="00A8055F"/>
    <w:rsid w:val="00A806D1"/>
    <w:rsid w:val="00A808D5"/>
    <w:rsid w:val="00A80A21"/>
    <w:rsid w:val="00A80BBA"/>
    <w:rsid w:val="00A80CFA"/>
    <w:rsid w:val="00A80DE0"/>
    <w:rsid w:val="00A81052"/>
    <w:rsid w:val="00A81230"/>
    <w:rsid w:val="00A814E3"/>
    <w:rsid w:val="00A81528"/>
    <w:rsid w:val="00A81951"/>
    <w:rsid w:val="00A81CA7"/>
    <w:rsid w:val="00A82862"/>
    <w:rsid w:val="00A82E05"/>
    <w:rsid w:val="00A82EEA"/>
    <w:rsid w:val="00A832D5"/>
    <w:rsid w:val="00A83410"/>
    <w:rsid w:val="00A836E1"/>
    <w:rsid w:val="00A84725"/>
    <w:rsid w:val="00A85054"/>
    <w:rsid w:val="00A85858"/>
    <w:rsid w:val="00A85A2E"/>
    <w:rsid w:val="00A85CDE"/>
    <w:rsid w:val="00A86BC5"/>
    <w:rsid w:val="00A86DD0"/>
    <w:rsid w:val="00A87EFD"/>
    <w:rsid w:val="00A87FCB"/>
    <w:rsid w:val="00A901F7"/>
    <w:rsid w:val="00A9073B"/>
    <w:rsid w:val="00A91BE3"/>
    <w:rsid w:val="00A92ACA"/>
    <w:rsid w:val="00A92ED0"/>
    <w:rsid w:val="00A93184"/>
    <w:rsid w:val="00A931BA"/>
    <w:rsid w:val="00A93B68"/>
    <w:rsid w:val="00A93CBF"/>
    <w:rsid w:val="00A9462C"/>
    <w:rsid w:val="00A94764"/>
    <w:rsid w:val="00A94F98"/>
    <w:rsid w:val="00A9506B"/>
    <w:rsid w:val="00A9527F"/>
    <w:rsid w:val="00A96934"/>
    <w:rsid w:val="00A96C7A"/>
    <w:rsid w:val="00A97314"/>
    <w:rsid w:val="00A976E9"/>
    <w:rsid w:val="00A977E9"/>
    <w:rsid w:val="00AA0288"/>
    <w:rsid w:val="00AA0423"/>
    <w:rsid w:val="00AA0870"/>
    <w:rsid w:val="00AA0E9E"/>
    <w:rsid w:val="00AA12C6"/>
    <w:rsid w:val="00AA1436"/>
    <w:rsid w:val="00AA2E2C"/>
    <w:rsid w:val="00AA32DD"/>
    <w:rsid w:val="00AA4599"/>
    <w:rsid w:val="00AA5259"/>
    <w:rsid w:val="00AA5D43"/>
    <w:rsid w:val="00AA5F54"/>
    <w:rsid w:val="00AA6922"/>
    <w:rsid w:val="00AA697D"/>
    <w:rsid w:val="00AA698A"/>
    <w:rsid w:val="00AA6BA9"/>
    <w:rsid w:val="00AB00ED"/>
    <w:rsid w:val="00AB038D"/>
    <w:rsid w:val="00AB03C9"/>
    <w:rsid w:val="00AB13B7"/>
    <w:rsid w:val="00AB1508"/>
    <w:rsid w:val="00AB16BE"/>
    <w:rsid w:val="00AB1AC9"/>
    <w:rsid w:val="00AB28CA"/>
    <w:rsid w:val="00AB3285"/>
    <w:rsid w:val="00AB36A5"/>
    <w:rsid w:val="00AB5A6D"/>
    <w:rsid w:val="00AB5F2D"/>
    <w:rsid w:val="00AB5F77"/>
    <w:rsid w:val="00AB61D6"/>
    <w:rsid w:val="00AB6278"/>
    <w:rsid w:val="00AB63AF"/>
    <w:rsid w:val="00AB6500"/>
    <w:rsid w:val="00AB6553"/>
    <w:rsid w:val="00AB73FD"/>
    <w:rsid w:val="00AB744C"/>
    <w:rsid w:val="00AB78A8"/>
    <w:rsid w:val="00AC026F"/>
    <w:rsid w:val="00AC0933"/>
    <w:rsid w:val="00AC0B07"/>
    <w:rsid w:val="00AC0C97"/>
    <w:rsid w:val="00AC1120"/>
    <w:rsid w:val="00AC211E"/>
    <w:rsid w:val="00AC27B8"/>
    <w:rsid w:val="00AC298D"/>
    <w:rsid w:val="00AC2DD0"/>
    <w:rsid w:val="00AC2EA9"/>
    <w:rsid w:val="00AC2EE4"/>
    <w:rsid w:val="00AC379C"/>
    <w:rsid w:val="00AC38EC"/>
    <w:rsid w:val="00AC3FD7"/>
    <w:rsid w:val="00AC468F"/>
    <w:rsid w:val="00AC47F7"/>
    <w:rsid w:val="00AC529B"/>
    <w:rsid w:val="00AC5622"/>
    <w:rsid w:val="00AC5806"/>
    <w:rsid w:val="00AC5DDA"/>
    <w:rsid w:val="00AC63A9"/>
    <w:rsid w:val="00AC6EAB"/>
    <w:rsid w:val="00AC7040"/>
    <w:rsid w:val="00AC7358"/>
    <w:rsid w:val="00AC75D7"/>
    <w:rsid w:val="00AC76B9"/>
    <w:rsid w:val="00AC78D9"/>
    <w:rsid w:val="00AD0CB0"/>
    <w:rsid w:val="00AD0D21"/>
    <w:rsid w:val="00AD1486"/>
    <w:rsid w:val="00AD1F35"/>
    <w:rsid w:val="00AD26AF"/>
    <w:rsid w:val="00AD3A67"/>
    <w:rsid w:val="00AD3B41"/>
    <w:rsid w:val="00AD3C84"/>
    <w:rsid w:val="00AD4EC6"/>
    <w:rsid w:val="00AD5F56"/>
    <w:rsid w:val="00AD653B"/>
    <w:rsid w:val="00AD66DF"/>
    <w:rsid w:val="00AD6FD2"/>
    <w:rsid w:val="00AD71EB"/>
    <w:rsid w:val="00AD76EE"/>
    <w:rsid w:val="00AD7C36"/>
    <w:rsid w:val="00AE005F"/>
    <w:rsid w:val="00AE0B92"/>
    <w:rsid w:val="00AE0E3F"/>
    <w:rsid w:val="00AE11A6"/>
    <w:rsid w:val="00AE124E"/>
    <w:rsid w:val="00AE143C"/>
    <w:rsid w:val="00AE16CE"/>
    <w:rsid w:val="00AE249F"/>
    <w:rsid w:val="00AE29A2"/>
    <w:rsid w:val="00AE29DB"/>
    <w:rsid w:val="00AE2F4B"/>
    <w:rsid w:val="00AE3F70"/>
    <w:rsid w:val="00AE3F98"/>
    <w:rsid w:val="00AE4B2C"/>
    <w:rsid w:val="00AE4FE0"/>
    <w:rsid w:val="00AE5136"/>
    <w:rsid w:val="00AE5345"/>
    <w:rsid w:val="00AE62D8"/>
    <w:rsid w:val="00AE690F"/>
    <w:rsid w:val="00AE6A5B"/>
    <w:rsid w:val="00AE6F54"/>
    <w:rsid w:val="00AE7DD0"/>
    <w:rsid w:val="00AE7EDB"/>
    <w:rsid w:val="00AF0141"/>
    <w:rsid w:val="00AF01DE"/>
    <w:rsid w:val="00AF04BD"/>
    <w:rsid w:val="00AF0780"/>
    <w:rsid w:val="00AF14CB"/>
    <w:rsid w:val="00AF16C6"/>
    <w:rsid w:val="00AF1954"/>
    <w:rsid w:val="00AF1AF3"/>
    <w:rsid w:val="00AF1B84"/>
    <w:rsid w:val="00AF1DBF"/>
    <w:rsid w:val="00AF3182"/>
    <w:rsid w:val="00AF345B"/>
    <w:rsid w:val="00AF3A46"/>
    <w:rsid w:val="00AF3B72"/>
    <w:rsid w:val="00AF3E88"/>
    <w:rsid w:val="00AF4A72"/>
    <w:rsid w:val="00AF52C2"/>
    <w:rsid w:val="00AF5590"/>
    <w:rsid w:val="00AF55D9"/>
    <w:rsid w:val="00AF57B6"/>
    <w:rsid w:val="00AF61D6"/>
    <w:rsid w:val="00AF61F8"/>
    <w:rsid w:val="00AF64E6"/>
    <w:rsid w:val="00AF6F48"/>
    <w:rsid w:val="00AF731D"/>
    <w:rsid w:val="00AF74BE"/>
    <w:rsid w:val="00AF784D"/>
    <w:rsid w:val="00B00476"/>
    <w:rsid w:val="00B008AD"/>
    <w:rsid w:val="00B00A72"/>
    <w:rsid w:val="00B00F35"/>
    <w:rsid w:val="00B016FC"/>
    <w:rsid w:val="00B01FBE"/>
    <w:rsid w:val="00B033C8"/>
    <w:rsid w:val="00B03AA7"/>
    <w:rsid w:val="00B0417B"/>
    <w:rsid w:val="00B04BD4"/>
    <w:rsid w:val="00B0602D"/>
    <w:rsid w:val="00B06D4F"/>
    <w:rsid w:val="00B07F88"/>
    <w:rsid w:val="00B102D2"/>
    <w:rsid w:val="00B10581"/>
    <w:rsid w:val="00B1103C"/>
    <w:rsid w:val="00B1156B"/>
    <w:rsid w:val="00B1182E"/>
    <w:rsid w:val="00B11CA5"/>
    <w:rsid w:val="00B128B4"/>
    <w:rsid w:val="00B1290B"/>
    <w:rsid w:val="00B12DA6"/>
    <w:rsid w:val="00B12F2D"/>
    <w:rsid w:val="00B14280"/>
    <w:rsid w:val="00B143BB"/>
    <w:rsid w:val="00B14416"/>
    <w:rsid w:val="00B14556"/>
    <w:rsid w:val="00B14561"/>
    <w:rsid w:val="00B14E43"/>
    <w:rsid w:val="00B1541D"/>
    <w:rsid w:val="00B163D0"/>
    <w:rsid w:val="00B169EA"/>
    <w:rsid w:val="00B1724B"/>
    <w:rsid w:val="00B2016C"/>
    <w:rsid w:val="00B205D6"/>
    <w:rsid w:val="00B20956"/>
    <w:rsid w:val="00B218E4"/>
    <w:rsid w:val="00B21D34"/>
    <w:rsid w:val="00B2215C"/>
    <w:rsid w:val="00B228E7"/>
    <w:rsid w:val="00B236C9"/>
    <w:rsid w:val="00B24064"/>
    <w:rsid w:val="00B24CB6"/>
    <w:rsid w:val="00B2550F"/>
    <w:rsid w:val="00B25A79"/>
    <w:rsid w:val="00B2745E"/>
    <w:rsid w:val="00B277D5"/>
    <w:rsid w:val="00B27956"/>
    <w:rsid w:val="00B27A9F"/>
    <w:rsid w:val="00B30005"/>
    <w:rsid w:val="00B30689"/>
    <w:rsid w:val="00B3096D"/>
    <w:rsid w:val="00B311AE"/>
    <w:rsid w:val="00B31A22"/>
    <w:rsid w:val="00B31E1A"/>
    <w:rsid w:val="00B32540"/>
    <w:rsid w:val="00B3306A"/>
    <w:rsid w:val="00B337C3"/>
    <w:rsid w:val="00B33FEE"/>
    <w:rsid w:val="00B34008"/>
    <w:rsid w:val="00B340F8"/>
    <w:rsid w:val="00B347A0"/>
    <w:rsid w:val="00B35200"/>
    <w:rsid w:val="00B352F1"/>
    <w:rsid w:val="00B3536F"/>
    <w:rsid w:val="00B3563F"/>
    <w:rsid w:val="00B3572B"/>
    <w:rsid w:val="00B35CEC"/>
    <w:rsid w:val="00B360F7"/>
    <w:rsid w:val="00B365B6"/>
    <w:rsid w:val="00B36A53"/>
    <w:rsid w:val="00B372E6"/>
    <w:rsid w:val="00B374AB"/>
    <w:rsid w:val="00B37B47"/>
    <w:rsid w:val="00B37EB4"/>
    <w:rsid w:val="00B4022B"/>
    <w:rsid w:val="00B40340"/>
    <w:rsid w:val="00B40F63"/>
    <w:rsid w:val="00B41597"/>
    <w:rsid w:val="00B4166C"/>
    <w:rsid w:val="00B41CE4"/>
    <w:rsid w:val="00B42671"/>
    <w:rsid w:val="00B42DAC"/>
    <w:rsid w:val="00B43B5C"/>
    <w:rsid w:val="00B44C84"/>
    <w:rsid w:val="00B45030"/>
    <w:rsid w:val="00B453BF"/>
    <w:rsid w:val="00B457B8"/>
    <w:rsid w:val="00B45C50"/>
    <w:rsid w:val="00B465BF"/>
    <w:rsid w:val="00B473A7"/>
    <w:rsid w:val="00B474ED"/>
    <w:rsid w:val="00B47868"/>
    <w:rsid w:val="00B47990"/>
    <w:rsid w:val="00B47FB7"/>
    <w:rsid w:val="00B5009B"/>
    <w:rsid w:val="00B508CE"/>
    <w:rsid w:val="00B509AB"/>
    <w:rsid w:val="00B51341"/>
    <w:rsid w:val="00B51AD4"/>
    <w:rsid w:val="00B51C13"/>
    <w:rsid w:val="00B51C8A"/>
    <w:rsid w:val="00B51CE9"/>
    <w:rsid w:val="00B51EDF"/>
    <w:rsid w:val="00B527CE"/>
    <w:rsid w:val="00B52A5C"/>
    <w:rsid w:val="00B53D9E"/>
    <w:rsid w:val="00B53DA4"/>
    <w:rsid w:val="00B54971"/>
    <w:rsid w:val="00B549FD"/>
    <w:rsid w:val="00B551A3"/>
    <w:rsid w:val="00B558BD"/>
    <w:rsid w:val="00B559D3"/>
    <w:rsid w:val="00B55B4C"/>
    <w:rsid w:val="00B55B76"/>
    <w:rsid w:val="00B56204"/>
    <w:rsid w:val="00B57160"/>
    <w:rsid w:val="00B57178"/>
    <w:rsid w:val="00B57C95"/>
    <w:rsid w:val="00B61415"/>
    <w:rsid w:val="00B619C1"/>
    <w:rsid w:val="00B61AD5"/>
    <w:rsid w:val="00B62B82"/>
    <w:rsid w:val="00B63156"/>
    <w:rsid w:val="00B643F6"/>
    <w:rsid w:val="00B65534"/>
    <w:rsid w:val="00B65B61"/>
    <w:rsid w:val="00B65BE5"/>
    <w:rsid w:val="00B65C8B"/>
    <w:rsid w:val="00B66BD8"/>
    <w:rsid w:val="00B67DA2"/>
    <w:rsid w:val="00B67EFA"/>
    <w:rsid w:val="00B706FB"/>
    <w:rsid w:val="00B71BAC"/>
    <w:rsid w:val="00B71D18"/>
    <w:rsid w:val="00B72167"/>
    <w:rsid w:val="00B72540"/>
    <w:rsid w:val="00B72BC6"/>
    <w:rsid w:val="00B72F7B"/>
    <w:rsid w:val="00B73059"/>
    <w:rsid w:val="00B73229"/>
    <w:rsid w:val="00B73C0C"/>
    <w:rsid w:val="00B741AF"/>
    <w:rsid w:val="00B744C9"/>
    <w:rsid w:val="00B74AC4"/>
    <w:rsid w:val="00B751EA"/>
    <w:rsid w:val="00B75567"/>
    <w:rsid w:val="00B76027"/>
    <w:rsid w:val="00B763AD"/>
    <w:rsid w:val="00B766FB"/>
    <w:rsid w:val="00B76805"/>
    <w:rsid w:val="00B773C6"/>
    <w:rsid w:val="00B77592"/>
    <w:rsid w:val="00B77DE7"/>
    <w:rsid w:val="00B8000A"/>
    <w:rsid w:val="00B80496"/>
    <w:rsid w:val="00B80577"/>
    <w:rsid w:val="00B807BE"/>
    <w:rsid w:val="00B80A66"/>
    <w:rsid w:val="00B81974"/>
    <w:rsid w:val="00B81A2E"/>
    <w:rsid w:val="00B847CE"/>
    <w:rsid w:val="00B848B7"/>
    <w:rsid w:val="00B84C89"/>
    <w:rsid w:val="00B85085"/>
    <w:rsid w:val="00B8530A"/>
    <w:rsid w:val="00B855CC"/>
    <w:rsid w:val="00B8592F"/>
    <w:rsid w:val="00B859DE"/>
    <w:rsid w:val="00B863E0"/>
    <w:rsid w:val="00B86E41"/>
    <w:rsid w:val="00B8789F"/>
    <w:rsid w:val="00B900AC"/>
    <w:rsid w:val="00B907A0"/>
    <w:rsid w:val="00B90D3F"/>
    <w:rsid w:val="00B90FDA"/>
    <w:rsid w:val="00B91181"/>
    <w:rsid w:val="00B9161E"/>
    <w:rsid w:val="00B91867"/>
    <w:rsid w:val="00B91928"/>
    <w:rsid w:val="00B91C72"/>
    <w:rsid w:val="00B923B8"/>
    <w:rsid w:val="00B92C9F"/>
    <w:rsid w:val="00B933ED"/>
    <w:rsid w:val="00B938FA"/>
    <w:rsid w:val="00B9427D"/>
    <w:rsid w:val="00B94DE0"/>
    <w:rsid w:val="00B954AE"/>
    <w:rsid w:val="00B957C4"/>
    <w:rsid w:val="00B96201"/>
    <w:rsid w:val="00B966C4"/>
    <w:rsid w:val="00B9693A"/>
    <w:rsid w:val="00B96976"/>
    <w:rsid w:val="00B96BE2"/>
    <w:rsid w:val="00B971E6"/>
    <w:rsid w:val="00B973C8"/>
    <w:rsid w:val="00B974F8"/>
    <w:rsid w:val="00B9754E"/>
    <w:rsid w:val="00BA0568"/>
    <w:rsid w:val="00BA0899"/>
    <w:rsid w:val="00BA08D1"/>
    <w:rsid w:val="00BA09DF"/>
    <w:rsid w:val="00BA0C5B"/>
    <w:rsid w:val="00BA1063"/>
    <w:rsid w:val="00BA1B28"/>
    <w:rsid w:val="00BA2238"/>
    <w:rsid w:val="00BA3137"/>
    <w:rsid w:val="00BA37EE"/>
    <w:rsid w:val="00BA38F0"/>
    <w:rsid w:val="00BA4014"/>
    <w:rsid w:val="00BA46C3"/>
    <w:rsid w:val="00BA48EB"/>
    <w:rsid w:val="00BA4AB4"/>
    <w:rsid w:val="00BA5578"/>
    <w:rsid w:val="00BA58FE"/>
    <w:rsid w:val="00BA5B38"/>
    <w:rsid w:val="00BA5C61"/>
    <w:rsid w:val="00BA6192"/>
    <w:rsid w:val="00BA62B9"/>
    <w:rsid w:val="00BA6B45"/>
    <w:rsid w:val="00BA6D68"/>
    <w:rsid w:val="00BB0398"/>
    <w:rsid w:val="00BB0A69"/>
    <w:rsid w:val="00BB0F34"/>
    <w:rsid w:val="00BB106C"/>
    <w:rsid w:val="00BB14D3"/>
    <w:rsid w:val="00BB1C29"/>
    <w:rsid w:val="00BB1C2D"/>
    <w:rsid w:val="00BB2A01"/>
    <w:rsid w:val="00BB2A75"/>
    <w:rsid w:val="00BB3C4C"/>
    <w:rsid w:val="00BB4BCF"/>
    <w:rsid w:val="00BB4D47"/>
    <w:rsid w:val="00BB4DE3"/>
    <w:rsid w:val="00BB5086"/>
    <w:rsid w:val="00BB654E"/>
    <w:rsid w:val="00BB696E"/>
    <w:rsid w:val="00BB748D"/>
    <w:rsid w:val="00BB7492"/>
    <w:rsid w:val="00BB7B73"/>
    <w:rsid w:val="00BB7DA4"/>
    <w:rsid w:val="00BC05B4"/>
    <w:rsid w:val="00BC0688"/>
    <w:rsid w:val="00BC0840"/>
    <w:rsid w:val="00BC0B10"/>
    <w:rsid w:val="00BC1089"/>
    <w:rsid w:val="00BC13FA"/>
    <w:rsid w:val="00BC1480"/>
    <w:rsid w:val="00BC2240"/>
    <w:rsid w:val="00BC2483"/>
    <w:rsid w:val="00BC2810"/>
    <w:rsid w:val="00BC2982"/>
    <w:rsid w:val="00BC2CFF"/>
    <w:rsid w:val="00BC2D1E"/>
    <w:rsid w:val="00BC4994"/>
    <w:rsid w:val="00BC4F07"/>
    <w:rsid w:val="00BC5D97"/>
    <w:rsid w:val="00BC5E11"/>
    <w:rsid w:val="00BC662F"/>
    <w:rsid w:val="00BC6660"/>
    <w:rsid w:val="00BC6B56"/>
    <w:rsid w:val="00BD04E6"/>
    <w:rsid w:val="00BD0F18"/>
    <w:rsid w:val="00BD1C97"/>
    <w:rsid w:val="00BD1D58"/>
    <w:rsid w:val="00BD1F4B"/>
    <w:rsid w:val="00BD22A1"/>
    <w:rsid w:val="00BD2D7E"/>
    <w:rsid w:val="00BD34CD"/>
    <w:rsid w:val="00BD4A25"/>
    <w:rsid w:val="00BD5DBA"/>
    <w:rsid w:val="00BD5E13"/>
    <w:rsid w:val="00BD6060"/>
    <w:rsid w:val="00BD613E"/>
    <w:rsid w:val="00BD6300"/>
    <w:rsid w:val="00BD7355"/>
    <w:rsid w:val="00BD762C"/>
    <w:rsid w:val="00BD7CA8"/>
    <w:rsid w:val="00BD7CEA"/>
    <w:rsid w:val="00BE04D8"/>
    <w:rsid w:val="00BE0989"/>
    <w:rsid w:val="00BE13B4"/>
    <w:rsid w:val="00BE179A"/>
    <w:rsid w:val="00BE17C3"/>
    <w:rsid w:val="00BE2CA5"/>
    <w:rsid w:val="00BE3AC8"/>
    <w:rsid w:val="00BE3B4A"/>
    <w:rsid w:val="00BE43E6"/>
    <w:rsid w:val="00BE4513"/>
    <w:rsid w:val="00BE4AA4"/>
    <w:rsid w:val="00BE52F0"/>
    <w:rsid w:val="00BE5867"/>
    <w:rsid w:val="00BE5A29"/>
    <w:rsid w:val="00BE5E40"/>
    <w:rsid w:val="00BE5E9C"/>
    <w:rsid w:val="00BE648E"/>
    <w:rsid w:val="00BE66C6"/>
    <w:rsid w:val="00BE676C"/>
    <w:rsid w:val="00BE67CE"/>
    <w:rsid w:val="00BE6D33"/>
    <w:rsid w:val="00BE75D6"/>
    <w:rsid w:val="00BE7AF0"/>
    <w:rsid w:val="00BE7DFE"/>
    <w:rsid w:val="00BE7F51"/>
    <w:rsid w:val="00BF0A23"/>
    <w:rsid w:val="00BF129D"/>
    <w:rsid w:val="00BF1626"/>
    <w:rsid w:val="00BF1FD0"/>
    <w:rsid w:val="00BF2049"/>
    <w:rsid w:val="00BF3014"/>
    <w:rsid w:val="00BF36BC"/>
    <w:rsid w:val="00BF384F"/>
    <w:rsid w:val="00BF3E9A"/>
    <w:rsid w:val="00BF3EAD"/>
    <w:rsid w:val="00BF4A1E"/>
    <w:rsid w:val="00BF4FD1"/>
    <w:rsid w:val="00BF5C5E"/>
    <w:rsid w:val="00BF5E93"/>
    <w:rsid w:val="00BF6E65"/>
    <w:rsid w:val="00BF6F60"/>
    <w:rsid w:val="00BF6FC3"/>
    <w:rsid w:val="00BF7304"/>
    <w:rsid w:val="00BF7667"/>
    <w:rsid w:val="00BF76C2"/>
    <w:rsid w:val="00C005AC"/>
    <w:rsid w:val="00C00EC4"/>
    <w:rsid w:val="00C011AE"/>
    <w:rsid w:val="00C01D76"/>
    <w:rsid w:val="00C01E39"/>
    <w:rsid w:val="00C02235"/>
    <w:rsid w:val="00C0228D"/>
    <w:rsid w:val="00C038F6"/>
    <w:rsid w:val="00C03A38"/>
    <w:rsid w:val="00C03B4F"/>
    <w:rsid w:val="00C03D09"/>
    <w:rsid w:val="00C03D3B"/>
    <w:rsid w:val="00C044DA"/>
    <w:rsid w:val="00C04A9F"/>
    <w:rsid w:val="00C059D7"/>
    <w:rsid w:val="00C06AED"/>
    <w:rsid w:val="00C06EB6"/>
    <w:rsid w:val="00C06F7D"/>
    <w:rsid w:val="00C07C9D"/>
    <w:rsid w:val="00C101CD"/>
    <w:rsid w:val="00C10B4E"/>
    <w:rsid w:val="00C11148"/>
    <w:rsid w:val="00C11760"/>
    <w:rsid w:val="00C11892"/>
    <w:rsid w:val="00C11924"/>
    <w:rsid w:val="00C11C8C"/>
    <w:rsid w:val="00C11F35"/>
    <w:rsid w:val="00C1210E"/>
    <w:rsid w:val="00C1226C"/>
    <w:rsid w:val="00C13293"/>
    <w:rsid w:val="00C1379F"/>
    <w:rsid w:val="00C142EB"/>
    <w:rsid w:val="00C1457A"/>
    <w:rsid w:val="00C1537E"/>
    <w:rsid w:val="00C153F8"/>
    <w:rsid w:val="00C157F4"/>
    <w:rsid w:val="00C158CA"/>
    <w:rsid w:val="00C15967"/>
    <w:rsid w:val="00C1600B"/>
    <w:rsid w:val="00C16168"/>
    <w:rsid w:val="00C162A7"/>
    <w:rsid w:val="00C17232"/>
    <w:rsid w:val="00C17393"/>
    <w:rsid w:val="00C173FC"/>
    <w:rsid w:val="00C175CF"/>
    <w:rsid w:val="00C176D3"/>
    <w:rsid w:val="00C177C0"/>
    <w:rsid w:val="00C2069D"/>
    <w:rsid w:val="00C206CD"/>
    <w:rsid w:val="00C21370"/>
    <w:rsid w:val="00C217CF"/>
    <w:rsid w:val="00C22983"/>
    <w:rsid w:val="00C22A29"/>
    <w:rsid w:val="00C232F5"/>
    <w:rsid w:val="00C238D0"/>
    <w:rsid w:val="00C24168"/>
    <w:rsid w:val="00C24245"/>
    <w:rsid w:val="00C25354"/>
    <w:rsid w:val="00C2593F"/>
    <w:rsid w:val="00C25D4D"/>
    <w:rsid w:val="00C26791"/>
    <w:rsid w:val="00C2690C"/>
    <w:rsid w:val="00C26DDC"/>
    <w:rsid w:val="00C26E42"/>
    <w:rsid w:val="00C274E0"/>
    <w:rsid w:val="00C27829"/>
    <w:rsid w:val="00C279D6"/>
    <w:rsid w:val="00C27FED"/>
    <w:rsid w:val="00C30C36"/>
    <w:rsid w:val="00C30CB1"/>
    <w:rsid w:val="00C31459"/>
    <w:rsid w:val="00C317AD"/>
    <w:rsid w:val="00C31968"/>
    <w:rsid w:val="00C31A08"/>
    <w:rsid w:val="00C31FF9"/>
    <w:rsid w:val="00C32CAF"/>
    <w:rsid w:val="00C3351F"/>
    <w:rsid w:val="00C33876"/>
    <w:rsid w:val="00C33B7C"/>
    <w:rsid w:val="00C33F83"/>
    <w:rsid w:val="00C34847"/>
    <w:rsid w:val="00C34B2C"/>
    <w:rsid w:val="00C34F46"/>
    <w:rsid w:val="00C35624"/>
    <w:rsid w:val="00C35747"/>
    <w:rsid w:val="00C35AB2"/>
    <w:rsid w:val="00C35DB0"/>
    <w:rsid w:val="00C3608D"/>
    <w:rsid w:val="00C36ACB"/>
    <w:rsid w:val="00C36BDA"/>
    <w:rsid w:val="00C37086"/>
    <w:rsid w:val="00C37637"/>
    <w:rsid w:val="00C37778"/>
    <w:rsid w:val="00C3789A"/>
    <w:rsid w:val="00C400CE"/>
    <w:rsid w:val="00C40FC7"/>
    <w:rsid w:val="00C410C6"/>
    <w:rsid w:val="00C41200"/>
    <w:rsid w:val="00C42B86"/>
    <w:rsid w:val="00C42CFB"/>
    <w:rsid w:val="00C42DE5"/>
    <w:rsid w:val="00C43174"/>
    <w:rsid w:val="00C43562"/>
    <w:rsid w:val="00C43A73"/>
    <w:rsid w:val="00C43DF2"/>
    <w:rsid w:val="00C4593B"/>
    <w:rsid w:val="00C45AFD"/>
    <w:rsid w:val="00C45C95"/>
    <w:rsid w:val="00C4635F"/>
    <w:rsid w:val="00C46964"/>
    <w:rsid w:val="00C46A40"/>
    <w:rsid w:val="00C47310"/>
    <w:rsid w:val="00C47657"/>
    <w:rsid w:val="00C4793D"/>
    <w:rsid w:val="00C50AAA"/>
    <w:rsid w:val="00C50C7F"/>
    <w:rsid w:val="00C50EF5"/>
    <w:rsid w:val="00C51323"/>
    <w:rsid w:val="00C519F0"/>
    <w:rsid w:val="00C52294"/>
    <w:rsid w:val="00C52540"/>
    <w:rsid w:val="00C52701"/>
    <w:rsid w:val="00C535EA"/>
    <w:rsid w:val="00C536F3"/>
    <w:rsid w:val="00C5456F"/>
    <w:rsid w:val="00C54B79"/>
    <w:rsid w:val="00C54DC5"/>
    <w:rsid w:val="00C55310"/>
    <w:rsid w:val="00C5532A"/>
    <w:rsid w:val="00C55FAF"/>
    <w:rsid w:val="00C56A62"/>
    <w:rsid w:val="00C56C44"/>
    <w:rsid w:val="00C56DDA"/>
    <w:rsid w:val="00C56E93"/>
    <w:rsid w:val="00C572B6"/>
    <w:rsid w:val="00C57FA6"/>
    <w:rsid w:val="00C60033"/>
    <w:rsid w:val="00C602CE"/>
    <w:rsid w:val="00C60BF0"/>
    <w:rsid w:val="00C60E87"/>
    <w:rsid w:val="00C61193"/>
    <w:rsid w:val="00C613FC"/>
    <w:rsid w:val="00C61813"/>
    <w:rsid w:val="00C618CC"/>
    <w:rsid w:val="00C61944"/>
    <w:rsid w:val="00C61CC4"/>
    <w:rsid w:val="00C6222A"/>
    <w:rsid w:val="00C62510"/>
    <w:rsid w:val="00C62522"/>
    <w:rsid w:val="00C629A3"/>
    <w:rsid w:val="00C63294"/>
    <w:rsid w:val="00C6360A"/>
    <w:rsid w:val="00C63756"/>
    <w:rsid w:val="00C63E3A"/>
    <w:rsid w:val="00C63FDF"/>
    <w:rsid w:val="00C6432D"/>
    <w:rsid w:val="00C648FC"/>
    <w:rsid w:val="00C6499C"/>
    <w:rsid w:val="00C65131"/>
    <w:rsid w:val="00C65324"/>
    <w:rsid w:val="00C658DC"/>
    <w:rsid w:val="00C65BB0"/>
    <w:rsid w:val="00C66B84"/>
    <w:rsid w:val="00C66E8A"/>
    <w:rsid w:val="00C6789E"/>
    <w:rsid w:val="00C67C95"/>
    <w:rsid w:val="00C67F3F"/>
    <w:rsid w:val="00C67F6E"/>
    <w:rsid w:val="00C70312"/>
    <w:rsid w:val="00C70365"/>
    <w:rsid w:val="00C709E8"/>
    <w:rsid w:val="00C710BC"/>
    <w:rsid w:val="00C713D6"/>
    <w:rsid w:val="00C717A6"/>
    <w:rsid w:val="00C720DE"/>
    <w:rsid w:val="00C72788"/>
    <w:rsid w:val="00C731AE"/>
    <w:rsid w:val="00C740A9"/>
    <w:rsid w:val="00C74180"/>
    <w:rsid w:val="00C74477"/>
    <w:rsid w:val="00C746DE"/>
    <w:rsid w:val="00C74D32"/>
    <w:rsid w:val="00C74D8F"/>
    <w:rsid w:val="00C74ED0"/>
    <w:rsid w:val="00C7520F"/>
    <w:rsid w:val="00C756B7"/>
    <w:rsid w:val="00C7584A"/>
    <w:rsid w:val="00C75C43"/>
    <w:rsid w:val="00C75F89"/>
    <w:rsid w:val="00C7617D"/>
    <w:rsid w:val="00C7712B"/>
    <w:rsid w:val="00C772D8"/>
    <w:rsid w:val="00C779F5"/>
    <w:rsid w:val="00C802B5"/>
    <w:rsid w:val="00C80525"/>
    <w:rsid w:val="00C81E24"/>
    <w:rsid w:val="00C824DC"/>
    <w:rsid w:val="00C83120"/>
    <w:rsid w:val="00C8363B"/>
    <w:rsid w:val="00C83898"/>
    <w:rsid w:val="00C83FC4"/>
    <w:rsid w:val="00C8403A"/>
    <w:rsid w:val="00C8452C"/>
    <w:rsid w:val="00C84756"/>
    <w:rsid w:val="00C84778"/>
    <w:rsid w:val="00C84868"/>
    <w:rsid w:val="00C857D6"/>
    <w:rsid w:val="00C861BC"/>
    <w:rsid w:val="00C862CC"/>
    <w:rsid w:val="00C86773"/>
    <w:rsid w:val="00C87644"/>
    <w:rsid w:val="00C8766A"/>
    <w:rsid w:val="00C907B7"/>
    <w:rsid w:val="00C90DE3"/>
    <w:rsid w:val="00C90E0D"/>
    <w:rsid w:val="00C91028"/>
    <w:rsid w:val="00C91A9B"/>
    <w:rsid w:val="00C91BEF"/>
    <w:rsid w:val="00C92300"/>
    <w:rsid w:val="00C92951"/>
    <w:rsid w:val="00C92EC5"/>
    <w:rsid w:val="00C93F55"/>
    <w:rsid w:val="00C9449C"/>
    <w:rsid w:val="00C94F13"/>
    <w:rsid w:val="00C95336"/>
    <w:rsid w:val="00C953A7"/>
    <w:rsid w:val="00C9556C"/>
    <w:rsid w:val="00C95584"/>
    <w:rsid w:val="00C957D6"/>
    <w:rsid w:val="00C9586B"/>
    <w:rsid w:val="00C9599B"/>
    <w:rsid w:val="00C95AF2"/>
    <w:rsid w:val="00C9683F"/>
    <w:rsid w:val="00C96BE7"/>
    <w:rsid w:val="00C9715C"/>
    <w:rsid w:val="00C975CA"/>
    <w:rsid w:val="00C97C31"/>
    <w:rsid w:val="00C97DFC"/>
    <w:rsid w:val="00CA051B"/>
    <w:rsid w:val="00CA0FE4"/>
    <w:rsid w:val="00CA139C"/>
    <w:rsid w:val="00CA14D9"/>
    <w:rsid w:val="00CA2011"/>
    <w:rsid w:val="00CA2111"/>
    <w:rsid w:val="00CA212C"/>
    <w:rsid w:val="00CA2148"/>
    <w:rsid w:val="00CA2326"/>
    <w:rsid w:val="00CA2647"/>
    <w:rsid w:val="00CA2B2A"/>
    <w:rsid w:val="00CA3023"/>
    <w:rsid w:val="00CA391A"/>
    <w:rsid w:val="00CA3D54"/>
    <w:rsid w:val="00CA3DD0"/>
    <w:rsid w:val="00CA40CB"/>
    <w:rsid w:val="00CA42F5"/>
    <w:rsid w:val="00CA4437"/>
    <w:rsid w:val="00CA4A8A"/>
    <w:rsid w:val="00CA4E51"/>
    <w:rsid w:val="00CA4E53"/>
    <w:rsid w:val="00CA54A8"/>
    <w:rsid w:val="00CA59A8"/>
    <w:rsid w:val="00CA6227"/>
    <w:rsid w:val="00CA675F"/>
    <w:rsid w:val="00CA6A04"/>
    <w:rsid w:val="00CA7CC2"/>
    <w:rsid w:val="00CB00FF"/>
    <w:rsid w:val="00CB0DFB"/>
    <w:rsid w:val="00CB0F07"/>
    <w:rsid w:val="00CB1299"/>
    <w:rsid w:val="00CB2072"/>
    <w:rsid w:val="00CB26CB"/>
    <w:rsid w:val="00CB2D11"/>
    <w:rsid w:val="00CB2D16"/>
    <w:rsid w:val="00CB300B"/>
    <w:rsid w:val="00CB44C2"/>
    <w:rsid w:val="00CB4968"/>
    <w:rsid w:val="00CB51E5"/>
    <w:rsid w:val="00CB5A88"/>
    <w:rsid w:val="00CB6038"/>
    <w:rsid w:val="00CC0916"/>
    <w:rsid w:val="00CC0A91"/>
    <w:rsid w:val="00CC0F2A"/>
    <w:rsid w:val="00CC10E1"/>
    <w:rsid w:val="00CC1EC1"/>
    <w:rsid w:val="00CC30CA"/>
    <w:rsid w:val="00CC3204"/>
    <w:rsid w:val="00CC39DC"/>
    <w:rsid w:val="00CC3BC7"/>
    <w:rsid w:val="00CC4225"/>
    <w:rsid w:val="00CC468F"/>
    <w:rsid w:val="00CC4C1A"/>
    <w:rsid w:val="00CC5044"/>
    <w:rsid w:val="00CC520A"/>
    <w:rsid w:val="00CC5885"/>
    <w:rsid w:val="00CC5A2A"/>
    <w:rsid w:val="00CC7316"/>
    <w:rsid w:val="00CC7A4D"/>
    <w:rsid w:val="00CC7EF8"/>
    <w:rsid w:val="00CD0A93"/>
    <w:rsid w:val="00CD0C6A"/>
    <w:rsid w:val="00CD0E18"/>
    <w:rsid w:val="00CD1FA7"/>
    <w:rsid w:val="00CD2105"/>
    <w:rsid w:val="00CD2B23"/>
    <w:rsid w:val="00CD2CA2"/>
    <w:rsid w:val="00CD2D60"/>
    <w:rsid w:val="00CD303E"/>
    <w:rsid w:val="00CD371C"/>
    <w:rsid w:val="00CD3A30"/>
    <w:rsid w:val="00CD3B26"/>
    <w:rsid w:val="00CD3B7F"/>
    <w:rsid w:val="00CD44CB"/>
    <w:rsid w:val="00CD4D45"/>
    <w:rsid w:val="00CD5457"/>
    <w:rsid w:val="00CD6095"/>
    <w:rsid w:val="00CD6576"/>
    <w:rsid w:val="00CD6C9F"/>
    <w:rsid w:val="00CD6E7F"/>
    <w:rsid w:val="00CD737B"/>
    <w:rsid w:val="00CD76CD"/>
    <w:rsid w:val="00CD785C"/>
    <w:rsid w:val="00CD7A2E"/>
    <w:rsid w:val="00CE01DC"/>
    <w:rsid w:val="00CE038D"/>
    <w:rsid w:val="00CE0B75"/>
    <w:rsid w:val="00CE1498"/>
    <w:rsid w:val="00CE1FCD"/>
    <w:rsid w:val="00CE203B"/>
    <w:rsid w:val="00CE2151"/>
    <w:rsid w:val="00CE2448"/>
    <w:rsid w:val="00CE284F"/>
    <w:rsid w:val="00CE2ADF"/>
    <w:rsid w:val="00CE4323"/>
    <w:rsid w:val="00CE4D74"/>
    <w:rsid w:val="00CE4E0B"/>
    <w:rsid w:val="00CE52A8"/>
    <w:rsid w:val="00CE577F"/>
    <w:rsid w:val="00CE5865"/>
    <w:rsid w:val="00CE5CA8"/>
    <w:rsid w:val="00CE5E18"/>
    <w:rsid w:val="00CE65B1"/>
    <w:rsid w:val="00CE6638"/>
    <w:rsid w:val="00CE6A6F"/>
    <w:rsid w:val="00CE6CD1"/>
    <w:rsid w:val="00CE6D7C"/>
    <w:rsid w:val="00CE7039"/>
    <w:rsid w:val="00CE79E3"/>
    <w:rsid w:val="00CE7D98"/>
    <w:rsid w:val="00CF00F1"/>
    <w:rsid w:val="00CF0595"/>
    <w:rsid w:val="00CF05BC"/>
    <w:rsid w:val="00CF070E"/>
    <w:rsid w:val="00CF0823"/>
    <w:rsid w:val="00CF0DE4"/>
    <w:rsid w:val="00CF115E"/>
    <w:rsid w:val="00CF175E"/>
    <w:rsid w:val="00CF1805"/>
    <w:rsid w:val="00CF2D5F"/>
    <w:rsid w:val="00CF2DDC"/>
    <w:rsid w:val="00CF2DE3"/>
    <w:rsid w:val="00CF48CA"/>
    <w:rsid w:val="00CF4FAD"/>
    <w:rsid w:val="00CF569C"/>
    <w:rsid w:val="00CF6896"/>
    <w:rsid w:val="00CF6CEB"/>
    <w:rsid w:val="00CF6F5D"/>
    <w:rsid w:val="00D009C0"/>
    <w:rsid w:val="00D01B20"/>
    <w:rsid w:val="00D02235"/>
    <w:rsid w:val="00D022AD"/>
    <w:rsid w:val="00D04DEE"/>
    <w:rsid w:val="00D051DF"/>
    <w:rsid w:val="00D055B7"/>
    <w:rsid w:val="00D05919"/>
    <w:rsid w:val="00D05C12"/>
    <w:rsid w:val="00D06478"/>
    <w:rsid w:val="00D06673"/>
    <w:rsid w:val="00D07D8E"/>
    <w:rsid w:val="00D101F6"/>
    <w:rsid w:val="00D109E8"/>
    <w:rsid w:val="00D10D41"/>
    <w:rsid w:val="00D11C6E"/>
    <w:rsid w:val="00D11E15"/>
    <w:rsid w:val="00D122C2"/>
    <w:rsid w:val="00D12701"/>
    <w:rsid w:val="00D13749"/>
    <w:rsid w:val="00D13A71"/>
    <w:rsid w:val="00D13BBF"/>
    <w:rsid w:val="00D13C08"/>
    <w:rsid w:val="00D14A2B"/>
    <w:rsid w:val="00D14A96"/>
    <w:rsid w:val="00D14E89"/>
    <w:rsid w:val="00D15011"/>
    <w:rsid w:val="00D15DAB"/>
    <w:rsid w:val="00D15E96"/>
    <w:rsid w:val="00D16043"/>
    <w:rsid w:val="00D16A78"/>
    <w:rsid w:val="00D16FC9"/>
    <w:rsid w:val="00D1700D"/>
    <w:rsid w:val="00D178E3"/>
    <w:rsid w:val="00D179BE"/>
    <w:rsid w:val="00D17D06"/>
    <w:rsid w:val="00D2053D"/>
    <w:rsid w:val="00D20577"/>
    <w:rsid w:val="00D20D4E"/>
    <w:rsid w:val="00D21C75"/>
    <w:rsid w:val="00D21CB5"/>
    <w:rsid w:val="00D22498"/>
    <w:rsid w:val="00D225B8"/>
    <w:rsid w:val="00D22A0A"/>
    <w:rsid w:val="00D22BE8"/>
    <w:rsid w:val="00D22FF3"/>
    <w:rsid w:val="00D23B3A"/>
    <w:rsid w:val="00D2422B"/>
    <w:rsid w:val="00D2432C"/>
    <w:rsid w:val="00D24531"/>
    <w:rsid w:val="00D24663"/>
    <w:rsid w:val="00D25654"/>
    <w:rsid w:val="00D258A8"/>
    <w:rsid w:val="00D274A4"/>
    <w:rsid w:val="00D276F3"/>
    <w:rsid w:val="00D278F6"/>
    <w:rsid w:val="00D30224"/>
    <w:rsid w:val="00D30B1C"/>
    <w:rsid w:val="00D312A3"/>
    <w:rsid w:val="00D31570"/>
    <w:rsid w:val="00D31827"/>
    <w:rsid w:val="00D31B8C"/>
    <w:rsid w:val="00D31FF3"/>
    <w:rsid w:val="00D32E63"/>
    <w:rsid w:val="00D3367B"/>
    <w:rsid w:val="00D336FF"/>
    <w:rsid w:val="00D33DAF"/>
    <w:rsid w:val="00D34C84"/>
    <w:rsid w:val="00D3526B"/>
    <w:rsid w:val="00D3644B"/>
    <w:rsid w:val="00D36887"/>
    <w:rsid w:val="00D36CF2"/>
    <w:rsid w:val="00D37011"/>
    <w:rsid w:val="00D37E53"/>
    <w:rsid w:val="00D40398"/>
    <w:rsid w:val="00D40595"/>
    <w:rsid w:val="00D40C88"/>
    <w:rsid w:val="00D41427"/>
    <w:rsid w:val="00D432E3"/>
    <w:rsid w:val="00D438E4"/>
    <w:rsid w:val="00D43CC3"/>
    <w:rsid w:val="00D44362"/>
    <w:rsid w:val="00D44D86"/>
    <w:rsid w:val="00D4551C"/>
    <w:rsid w:val="00D4551E"/>
    <w:rsid w:val="00D45574"/>
    <w:rsid w:val="00D4589A"/>
    <w:rsid w:val="00D462C4"/>
    <w:rsid w:val="00D46924"/>
    <w:rsid w:val="00D46948"/>
    <w:rsid w:val="00D47479"/>
    <w:rsid w:val="00D503E0"/>
    <w:rsid w:val="00D5084C"/>
    <w:rsid w:val="00D51105"/>
    <w:rsid w:val="00D51A89"/>
    <w:rsid w:val="00D51E90"/>
    <w:rsid w:val="00D51F3F"/>
    <w:rsid w:val="00D51FB0"/>
    <w:rsid w:val="00D51FF2"/>
    <w:rsid w:val="00D5241F"/>
    <w:rsid w:val="00D52ECD"/>
    <w:rsid w:val="00D530E6"/>
    <w:rsid w:val="00D531F5"/>
    <w:rsid w:val="00D537A2"/>
    <w:rsid w:val="00D53B29"/>
    <w:rsid w:val="00D53F8C"/>
    <w:rsid w:val="00D54BCB"/>
    <w:rsid w:val="00D54C78"/>
    <w:rsid w:val="00D54DF0"/>
    <w:rsid w:val="00D56341"/>
    <w:rsid w:val="00D56435"/>
    <w:rsid w:val="00D56F23"/>
    <w:rsid w:val="00D56F70"/>
    <w:rsid w:val="00D57227"/>
    <w:rsid w:val="00D5722B"/>
    <w:rsid w:val="00D603C6"/>
    <w:rsid w:val="00D607E9"/>
    <w:rsid w:val="00D6081A"/>
    <w:rsid w:val="00D60A92"/>
    <w:rsid w:val="00D61526"/>
    <w:rsid w:val="00D61976"/>
    <w:rsid w:val="00D61D0B"/>
    <w:rsid w:val="00D61F47"/>
    <w:rsid w:val="00D621C3"/>
    <w:rsid w:val="00D62A31"/>
    <w:rsid w:val="00D637E8"/>
    <w:rsid w:val="00D63E07"/>
    <w:rsid w:val="00D64557"/>
    <w:rsid w:val="00D647F0"/>
    <w:rsid w:val="00D64E29"/>
    <w:rsid w:val="00D6548F"/>
    <w:rsid w:val="00D65B78"/>
    <w:rsid w:val="00D65CE7"/>
    <w:rsid w:val="00D65DCE"/>
    <w:rsid w:val="00D66E90"/>
    <w:rsid w:val="00D67321"/>
    <w:rsid w:val="00D67655"/>
    <w:rsid w:val="00D67BA0"/>
    <w:rsid w:val="00D701A9"/>
    <w:rsid w:val="00D706BD"/>
    <w:rsid w:val="00D70DC6"/>
    <w:rsid w:val="00D70F5B"/>
    <w:rsid w:val="00D71474"/>
    <w:rsid w:val="00D7147B"/>
    <w:rsid w:val="00D71B1A"/>
    <w:rsid w:val="00D72258"/>
    <w:rsid w:val="00D724A8"/>
    <w:rsid w:val="00D727E3"/>
    <w:rsid w:val="00D728CF"/>
    <w:rsid w:val="00D728E1"/>
    <w:rsid w:val="00D729A4"/>
    <w:rsid w:val="00D72E1A"/>
    <w:rsid w:val="00D73B4A"/>
    <w:rsid w:val="00D740BE"/>
    <w:rsid w:val="00D74775"/>
    <w:rsid w:val="00D74ACD"/>
    <w:rsid w:val="00D74E4F"/>
    <w:rsid w:val="00D75201"/>
    <w:rsid w:val="00D7564F"/>
    <w:rsid w:val="00D75881"/>
    <w:rsid w:val="00D75B4F"/>
    <w:rsid w:val="00D767E9"/>
    <w:rsid w:val="00D77438"/>
    <w:rsid w:val="00D774E1"/>
    <w:rsid w:val="00D806A1"/>
    <w:rsid w:val="00D8070B"/>
    <w:rsid w:val="00D80AB4"/>
    <w:rsid w:val="00D8276F"/>
    <w:rsid w:val="00D82C71"/>
    <w:rsid w:val="00D83A69"/>
    <w:rsid w:val="00D83C19"/>
    <w:rsid w:val="00D83DDD"/>
    <w:rsid w:val="00D83FF1"/>
    <w:rsid w:val="00D8462B"/>
    <w:rsid w:val="00D8462D"/>
    <w:rsid w:val="00D84D6B"/>
    <w:rsid w:val="00D853D4"/>
    <w:rsid w:val="00D85D01"/>
    <w:rsid w:val="00D86031"/>
    <w:rsid w:val="00D8616E"/>
    <w:rsid w:val="00D87552"/>
    <w:rsid w:val="00D87980"/>
    <w:rsid w:val="00D87C60"/>
    <w:rsid w:val="00D91183"/>
    <w:rsid w:val="00D915D6"/>
    <w:rsid w:val="00D920C4"/>
    <w:rsid w:val="00D922B7"/>
    <w:rsid w:val="00D926D3"/>
    <w:rsid w:val="00D93716"/>
    <w:rsid w:val="00D93C9C"/>
    <w:rsid w:val="00D93D21"/>
    <w:rsid w:val="00D94EA7"/>
    <w:rsid w:val="00D95076"/>
    <w:rsid w:val="00D955A4"/>
    <w:rsid w:val="00D956D4"/>
    <w:rsid w:val="00D956F7"/>
    <w:rsid w:val="00D95894"/>
    <w:rsid w:val="00D959DC"/>
    <w:rsid w:val="00D973FF"/>
    <w:rsid w:val="00D9744E"/>
    <w:rsid w:val="00D978DF"/>
    <w:rsid w:val="00D97A5C"/>
    <w:rsid w:val="00D97F72"/>
    <w:rsid w:val="00DA0B36"/>
    <w:rsid w:val="00DA0C9F"/>
    <w:rsid w:val="00DA1749"/>
    <w:rsid w:val="00DA18D4"/>
    <w:rsid w:val="00DA1F74"/>
    <w:rsid w:val="00DA2097"/>
    <w:rsid w:val="00DA2104"/>
    <w:rsid w:val="00DA21DB"/>
    <w:rsid w:val="00DA2B98"/>
    <w:rsid w:val="00DA3A9C"/>
    <w:rsid w:val="00DA3C66"/>
    <w:rsid w:val="00DA49B9"/>
    <w:rsid w:val="00DA4B4E"/>
    <w:rsid w:val="00DA4FBE"/>
    <w:rsid w:val="00DA54A7"/>
    <w:rsid w:val="00DA5636"/>
    <w:rsid w:val="00DA614C"/>
    <w:rsid w:val="00DA65DB"/>
    <w:rsid w:val="00DA6617"/>
    <w:rsid w:val="00DA6AA4"/>
    <w:rsid w:val="00DA6CDD"/>
    <w:rsid w:val="00DA6D2E"/>
    <w:rsid w:val="00DA7C3D"/>
    <w:rsid w:val="00DA7CA7"/>
    <w:rsid w:val="00DA7F90"/>
    <w:rsid w:val="00DB046D"/>
    <w:rsid w:val="00DB1060"/>
    <w:rsid w:val="00DB14D0"/>
    <w:rsid w:val="00DB1850"/>
    <w:rsid w:val="00DB2602"/>
    <w:rsid w:val="00DB26DA"/>
    <w:rsid w:val="00DB37A6"/>
    <w:rsid w:val="00DB380E"/>
    <w:rsid w:val="00DB3B1E"/>
    <w:rsid w:val="00DB4930"/>
    <w:rsid w:val="00DB4BD6"/>
    <w:rsid w:val="00DB4D3D"/>
    <w:rsid w:val="00DB4D68"/>
    <w:rsid w:val="00DB56BF"/>
    <w:rsid w:val="00DB5770"/>
    <w:rsid w:val="00DB6828"/>
    <w:rsid w:val="00DB6842"/>
    <w:rsid w:val="00DB6E92"/>
    <w:rsid w:val="00DB6F09"/>
    <w:rsid w:val="00DB72BA"/>
    <w:rsid w:val="00DB75AA"/>
    <w:rsid w:val="00DB7659"/>
    <w:rsid w:val="00DB7AA1"/>
    <w:rsid w:val="00DB7BF1"/>
    <w:rsid w:val="00DC13B9"/>
    <w:rsid w:val="00DC1EE2"/>
    <w:rsid w:val="00DC250F"/>
    <w:rsid w:val="00DC2AF5"/>
    <w:rsid w:val="00DC2B1F"/>
    <w:rsid w:val="00DC3656"/>
    <w:rsid w:val="00DC3929"/>
    <w:rsid w:val="00DC47B5"/>
    <w:rsid w:val="00DC4933"/>
    <w:rsid w:val="00DC4D38"/>
    <w:rsid w:val="00DC5000"/>
    <w:rsid w:val="00DC5368"/>
    <w:rsid w:val="00DC53C4"/>
    <w:rsid w:val="00DC6A13"/>
    <w:rsid w:val="00DC6C96"/>
    <w:rsid w:val="00DC6EB7"/>
    <w:rsid w:val="00DC766B"/>
    <w:rsid w:val="00DC781A"/>
    <w:rsid w:val="00DC7C07"/>
    <w:rsid w:val="00DD0D77"/>
    <w:rsid w:val="00DD19AB"/>
    <w:rsid w:val="00DD19AF"/>
    <w:rsid w:val="00DD1B25"/>
    <w:rsid w:val="00DD227C"/>
    <w:rsid w:val="00DD2704"/>
    <w:rsid w:val="00DD41E4"/>
    <w:rsid w:val="00DD4395"/>
    <w:rsid w:val="00DD4535"/>
    <w:rsid w:val="00DD4A21"/>
    <w:rsid w:val="00DD4B06"/>
    <w:rsid w:val="00DD4C7A"/>
    <w:rsid w:val="00DD5C52"/>
    <w:rsid w:val="00DD5E09"/>
    <w:rsid w:val="00DD5F1B"/>
    <w:rsid w:val="00DD6FF0"/>
    <w:rsid w:val="00DD70B7"/>
    <w:rsid w:val="00DD7323"/>
    <w:rsid w:val="00DD747E"/>
    <w:rsid w:val="00DD76C8"/>
    <w:rsid w:val="00DD7B8E"/>
    <w:rsid w:val="00DE0727"/>
    <w:rsid w:val="00DE1015"/>
    <w:rsid w:val="00DE19F3"/>
    <w:rsid w:val="00DE1C17"/>
    <w:rsid w:val="00DE23EA"/>
    <w:rsid w:val="00DE2F91"/>
    <w:rsid w:val="00DE3678"/>
    <w:rsid w:val="00DE43EE"/>
    <w:rsid w:val="00DE44F8"/>
    <w:rsid w:val="00DE4B54"/>
    <w:rsid w:val="00DE4E5E"/>
    <w:rsid w:val="00DE4F32"/>
    <w:rsid w:val="00DE64F3"/>
    <w:rsid w:val="00DE67DD"/>
    <w:rsid w:val="00DE6CBC"/>
    <w:rsid w:val="00DF108F"/>
    <w:rsid w:val="00DF1355"/>
    <w:rsid w:val="00DF1866"/>
    <w:rsid w:val="00DF19F4"/>
    <w:rsid w:val="00DF1ADC"/>
    <w:rsid w:val="00DF2971"/>
    <w:rsid w:val="00DF3BBD"/>
    <w:rsid w:val="00DF3C16"/>
    <w:rsid w:val="00DF41CF"/>
    <w:rsid w:val="00DF4A56"/>
    <w:rsid w:val="00DF5502"/>
    <w:rsid w:val="00DF574F"/>
    <w:rsid w:val="00DF59E1"/>
    <w:rsid w:val="00DF68C0"/>
    <w:rsid w:val="00DF6C75"/>
    <w:rsid w:val="00DF6D3C"/>
    <w:rsid w:val="00DF6DEE"/>
    <w:rsid w:val="00DF6E65"/>
    <w:rsid w:val="00DF6F1D"/>
    <w:rsid w:val="00DF7075"/>
    <w:rsid w:val="00DF7328"/>
    <w:rsid w:val="00DF7709"/>
    <w:rsid w:val="00E0052B"/>
    <w:rsid w:val="00E007E0"/>
    <w:rsid w:val="00E00959"/>
    <w:rsid w:val="00E00F5B"/>
    <w:rsid w:val="00E01248"/>
    <w:rsid w:val="00E01551"/>
    <w:rsid w:val="00E015D1"/>
    <w:rsid w:val="00E01B27"/>
    <w:rsid w:val="00E01E49"/>
    <w:rsid w:val="00E0255F"/>
    <w:rsid w:val="00E02753"/>
    <w:rsid w:val="00E03307"/>
    <w:rsid w:val="00E03807"/>
    <w:rsid w:val="00E03B66"/>
    <w:rsid w:val="00E0401C"/>
    <w:rsid w:val="00E04497"/>
    <w:rsid w:val="00E044CC"/>
    <w:rsid w:val="00E04D51"/>
    <w:rsid w:val="00E05845"/>
    <w:rsid w:val="00E05D29"/>
    <w:rsid w:val="00E05EFE"/>
    <w:rsid w:val="00E0796E"/>
    <w:rsid w:val="00E07D18"/>
    <w:rsid w:val="00E11945"/>
    <w:rsid w:val="00E128EA"/>
    <w:rsid w:val="00E13296"/>
    <w:rsid w:val="00E13B74"/>
    <w:rsid w:val="00E13BB3"/>
    <w:rsid w:val="00E1405B"/>
    <w:rsid w:val="00E1446D"/>
    <w:rsid w:val="00E14DF9"/>
    <w:rsid w:val="00E155C6"/>
    <w:rsid w:val="00E15876"/>
    <w:rsid w:val="00E161BB"/>
    <w:rsid w:val="00E16541"/>
    <w:rsid w:val="00E168A2"/>
    <w:rsid w:val="00E1732D"/>
    <w:rsid w:val="00E177B7"/>
    <w:rsid w:val="00E17A5A"/>
    <w:rsid w:val="00E17DDC"/>
    <w:rsid w:val="00E206C3"/>
    <w:rsid w:val="00E20A2D"/>
    <w:rsid w:val="00E214B2"/>
    <w:rsid w:val="00E215B7"/>
    <w:rsid w:val="00E2171D"/>
    <w:rsid w:val="00E219CF"/>
    <w:rsid w:val="00E21E94"/>
    <w:rsid w:val="00E232F1"/>
    <w:rsid w:val="00E23481"/>
    <w:rsid w:val="00E23980"/>
    <w:rsid w:val="00E24AA0"/>
    <w:rsid w:val="00E2523B"/>
    <w:rsid w:val="00E25409"/>
    <w:rsid w:val="00E25729"/>
    <w:rsid w:val="00E2581E"/>
    <w:rsid w:val="00E309A5"/>
    <w:rsid w:val="00E30FBB"/>
    <w:rsid w:val="00E31388"/>
    <w:rsid w:val="00E31441"/>
    <w:rsid w:val="00E3157C"/>
    <w:rsid w:val="00E3169B"/>
    <w:rsid w:val="00E31985"/>
    <w:rsid w:val="00E31C2A"/>
    <w:rsid w:val="00E3227A"/>
    <w:rsid w:val="00E325DC"/>
    <w:rsid w:val="00E3353C"/>
    <w:rsid w:val="00E33580"/>
    <w:rsid w:val="00E33BD4"/>
    <w:rsid w:val="00E33D38"/>
    <w:rsid w:val="00E34C79"/>
    <w:rsid w:val="00E3513B"/>
    <w:rsid w:val="00E357ED"/>
    <w:rsid w:val="00E35804"/>
    <w:rsid w:val="00E3639B"/>
    <w:rsid w:val="00E36960"/>
    <w:rsid w:val="00E36C1F"/>
    <w:rsid w:val="00E37A25"/>
    <w:rsid w:val="00E403B7"/>
    <w:rsid w:val="00E40EA5"/>
    <w:rsid w:val="00E411AD"/>
    <w:rsid w:val="00E41447"/>
    <w:rsid w:val="00E41614"/>
    <w:rsid w:val="00E4186D"/>
    <w:rsid w:val="00E418B3"/>
    <w:rsid w:val="00E428FC"/>
    <w:rsid w:val="00E42AA6"/>
    <w:rsid w:val="00E42DC4"/>
    <w:rsid w:val="00E42EFA"/>
    <w:rsid w:val="00E42FDE"/>
    <w:rsid w:val="00E4334B"/>
    <w:rsid w:val="00E4353A"/>
    <w:rsid w:val="00E43C56"/>
    <w:rsid w:val="00E43D15"/>
    <w:rsid w:val="00E43E1B"/>
    <w:rsid w:val="00E441DE"/>
    <w:rsid w:val="00E446BD"/>
    <w:rsid w:val="00E446DE"/>
    <w:rsid w:val="00E44C78"/>
    <w:rsid w:val="00E44F0B"/>
    <w:rsid w:val="00E456D5"/>
    <w:rsid w:val="00E46637"/>
    <w:rsid w:val="00E4687F"/>
    <w:rsid w:val="00E472BB"/>
    <w:rsid w:val="00E47484"/>
    <w:rsid w:val="00E4780D"/>
    <w:rsid w:val="00E4794D"/>
    <w:rsid w:val="00E47AE9"/>
    <w:rsid w:val="00E47D1D"/>
    <w:rsid w:val="00E5000A"/>
    <w:rsid w:val="00E5079E"/>
    <w:rsid w:val="00E508F8"/>
    <w:rsid w:val="00E50BDD"/>
    <w:rsid w:val="00E5129A"/>
    <w:rsid w:val="00E51B7B"/>
    <w:rsid w:val="00E51CAD"/>
    <w:rsid w:val="00E52C1E"/>
    <w:rsid w:val="00E52E0A"/>
    <w:rsid w:val="00E533C0"/>
    <w:rsid w:val="00E5487C"/>
    <w:rsid w:val="00E55AB1"/>
    <w:rsid w:val="00E56194"/>
    <w:rsid w:val="00E56986"/>
    <w:rsid w:val="00E56BB6"/>
    <w:rsid w:val="00E574D3"/>
    <w:rsid w:val="00E602A3"/>
    <w:rsid w:val="00E60D30"/>
    <w:rsid w:val="00E60ECC"/>
    <w:rsid w:val="00E615AE"/>
    <w:rsid w:val="00E6219A"/>
    <w:rsid w:val="00E62FE9"/>
    <w:rsid w:val="00E63415"/>
    <w:rsid w:val="00E634CE"/>
    <w:rsid w:val="00E6362C"/>
    <w:rsid w:val="00E64106"/>
    <w:rsid w:val="00E64905"/>
    <w:rsid w:val="00E64B53"/>
    <w:rsid w:val="00E64C4C"/>
    <w:rsid w:val="00E654FB"/>
    <w:rsid w:val="00E65FB6"/>
    <w:rsid w:val="00E660CD"/>
    <w:rsid w:val="00E6628D"/>
    <w:rsid w:val="00E66615"/>
    <w:rsid w:val="00E66AEA"/>
    <w:rsid w:val="00E66DB2"/>
    <w:rsid w:val="00E67726"/>
    <w:rsid w:val="00E67756"/>
    <w:rsid w:val="00E677F9"/>
    <w:rsid w:val="00E70077"/>
    <w:rsid w:val="00E7176A"/>
    <w:rsid w:val="00E717FB"/>
    <w:rsid w:val="00E71AB4"/>
    <w:rsid w:val="00E7215F"/>
    <w:rsid w:val="00E729F5"/>
    <w:rsid w:val="00E72FC3"/>
    <w:rsid w:val="00E7302B"/>
    <w:rsid w:val="00E73318"/>
    <w:rsid w:val="00E73753"/>
    <w:rsid w:val="00E7404C"/>
    <w:rsid w:val="00E74484"/>
    <w:rsid w:val="00E74A09"/>
    <w:rsid w:val="00E74EAF"/>
    <w:rsid w:val="00E74FC9"/>
    <w:rsid w:val="00E751BF"/>
    <w:rsid w:val="00E7532F"/>
    <w:rsid w:val="00E76224"/>
    <w:rsid w:val="00E76513"/>
    <w:rsid w:val="00E768A2"/>
    <w:rsid w:val="00E769AD"/>
    <w:rsid w:val="00E76FE4"/>
    <w:rsid w:val="00E77064"/>
    <w:rsid w:val="00E7741E"/>
    <w:rsid w:val="00E805F0"/>
    <w:rsid w:val="00E80EC8"/>
    <w:rsid w:val="00E80EE4"/>
    <w:rsid w:val="00E81235"/>
    <w:rsid w:val="00E8142D"/>
    <w:rsid w:val="00E8167F"/>
    <w:rsid w:val="00E81C16"/>
    <w:rsid w:val="00E82ADE"/>
    <w:rsid w:val="00E82BC0"/>
    <w:rsid w:val="00E82F75"/>
    <w:rsid w:val="00E83051"/>
    <w:rsid w:val="00E83946"/>
    <w:rsid w:val="00E83BAC"/>
    <w:rsid w:val="00E83BB6"/>
    <w:rsid w:val="00E8416A"/>
    <w:rsid w:val="00E84960"/>
    <w:rsid w:val="00E84A07"/>
    <w:rsid w:val="00E84AB2"/>
    <w:rsid w:val="00E850FC"/>
    <w:rsid w:val="00E857F3"/>
    <w:rsid w:val="00E85ABA"/>
    <w:rsid w:val="00E85CA6"/>
    <w:rsid w:val="00E861DF"/>
    <w:rsid w:val="00E86675"/>
    <w:rsid w:val="00E86B68"/>
    <w:rsid w:val="00E86C39"/>
    <w:rsid w:val="00E86F6C"/>
    <w:rsid w:val="00E87990"/>
    <w:rsid w:val="00E90166"/>
    <w:rsid w:val="00E90EFF"/>
    <w:rsid w:val="00E91E26"/>
    <w:rsid w:val="00E921D7"/>
    <w:rsid w:val="00E92251"/>
    <w:rsid w:val="00E92565"/>
    <w:rsid w:val="00E92ABA"/>
    <w:rsid w:val="00E92D46"/>
    <w:rsid w:val="00E936AE"/>
    <w:rsid w:val="00E939E8"/>
    <w:rsid w:val="00E952C7"/>
    <w:rsid w:val="00E95386"/>
    <w:rsid w:val="00E957E8"/>
    <w:rsid w:val="00E958BB"/>
    <w:rsid w:val="00E958F6"/>
    <w:rsid w:val="00E958FF"/>
    <w:rsid w:val="00E96EB8"/>
    <w:rsid w:val="00E979EE"/>
    <w:rsid w:val="00EA0087"/>
    <w:rsid w:val="00EA04F4"/>
    <w:rsid w:val="00EA0E16"/>
    <w:rsid w:val="00EA1846"/>
    <w:rsid w:val="00EA1E1A"/>
    <w:rsid w:val="00EA2019"/>
    <w:rsid w:val="00EA2558"/>
    <w:rsid w:val="00EA2A9C"/>
    <w:rsid w:val="00EA3B8F"/>
    <w:rsid w:val="00EA3BDB"/>
    <w:rsid w:val="00EA43CD"/>
    <w:rsid w:val="00EA5B17"/>
    <w:rsid w:val="00EA5C56"/>
    <w:rsid w:val="00EA5C6B"/>
    <w:rsid w:val="00EA6386"/>
    <w:rsid w:val="00EA748D"/>
    <w:rsid w:val="00EA76D4"/>
    <w:rsid w:val="00EA7AF9"/>
    <w:rsid w:val="00EB01CF"/>
    <w:rsid w:val="00EB0263"/>
    <w:rsid w:val="00EB10FD"/>
    <w:rsid w:val="00EB17E0"/>
    <w:rsid w:val="00EB1DFA"/>
    <w:rsid w:val="00EB2568"/>
    <w:rsid w:val="00EB2A99"/>
    <w:rsid w:val="00EB2C54"/>
    <w:rsid w:val="00EB33FD"/>
    <w:rsid w:val="00EB3552"/>
    <w:rsid w:val="00EB40D7"/>
    <w:rsid w:val="00EB411D"/>
    <w:rsid w:val="00EB47BB"/>
    <w:rsid w:val="00EB607F"/>
    <w:rsid w:val="00EB6383"/>
    <w:rsid w:val="00EB676D"/>
    <w:rsid w:val="00EB7503"/>
    <w:rsid w:val="00EB7994"/>
    <w:rsid w:val="00EC02E2"/>
    <w:rsid w:val="00EC09FD"/>
    <w:rsid w:val="00EC0B8C"/>
    <w:rsid w:val="00EC0F92"/>
    <w:rsid w:val="00EC1185"/>
    <w:rsid w:val="00EC118E"/>
    <w:rsid w:val="00EC1803"/>
    <w:rsid w:val="00EC1C20"/>
    <w:rsid w:val="00EC2818"/>
    <w:rsid w:val="00EC41E5"/>
    <w:rsid w:val="00EC47B7"/>
    <w:rsid w:val="00EC4ACB"/>
    <w:rsid w:val="00EC5C87"/>
    <w:rsid w:val="00EC6C36"/>
    <w:rsid w:val="00EC710F"/>
    <w:rsid w:val="00EC73FA"/>
    <w:rsid w:val="00ED0025"/>
    <w:rsid w:val="00ED0345"/>
    <w:rsid w:val="00ED070D"/>
    <w:rsid w:val="00ED159F"/>
    <w:rsid w:val="00ED1C7B"/>
    <w:rsid w:val="00ED217E"/>
    <w:rsid w:val="00ED26E1"/>
    <w:rsid w:val="00ED2840"/>
    <w:rsid w:val="00ED28F1"/>
    <w:rsid w:val="00ED2960"/>
    <w:rsid w:val="00ED4705"/>
    <w:rsid w:val="00ED4A13"/>
    <w:rsid w:val="00ED597C"/>
    <w:rsid w:val="00ED6274"/>
    <w:rsid w:val="00ED6F7E"/>
    <w:rsid w:val="00ED76EB"/>
    <w:rsid w:val="00ED78A0"/>
    <w:rsid w:val="00ED7E58"/>
    <w:rsid w:val="00EE0656"/>
    <w:rsid w:val="00EE10AF"/>
    <w:rsid w:val="00EE1931"/>
    <w:rsid w:val="00EE2A38"/>
    <w:rsid w:val="00EE2D9D"/>
    <w:rsid w:val="00EE2E84"/>
    <w:rsid w:val="00EE393F"/>
    <w:rsid w:val="00EE406A"/>
    <w:rsid w:val="00EE52E6"/>
    <w:rsid w:val="00EE53ED"/>
    <w:rsid w:val="00EE5FEF"/>
    <w:rsid w:val="00EE659F"/>
    <w:rsid w:val="00EE690D"/>
    <w:rsid w:val="00EE6996"/>
    <w:rsid w:val="00EE6A63"/>
    <w:rsid w:val="00EE6B70"/>
    <w:rsid w:val="00EE774E"/>
    <w:rsid w:val="00EE7758"/>
    <w:rsid w:val="00EF01A2"/>
    <w:rsid w:val="00EF049E"/>
    <w:rsid w:val="00EF0E54"/>
    <w:rsid w:val="00EF0EC0"/>
    <w:rsid w:val="00EF1861"/>
    <w:rsid w:val="00EF18BA"/>
    <w:rsid w:val="00EF191A"/>
    <w:rsid w:val="00EF26B4"/>
    <w:rsid w:val="00EF26EE"/>
    <w:rsid w:val="00EF2A0B"/>
    <w:rsid w:val="00EF2C02"/>
    <w:rsid w:val="00EF2D1B"/>
    <w:rsid w:val="00EF3107"/>
    <w:rsid w:val="00EF3D45"/>
    <w:rsid w:val="00EF4D46"/>
    <w:rsid w:val="00EF5AA8"/>
    <w:rsid w:val="00EF669C"/>
    <w:rsid w:val="00EF6BF1"/>
    <w:rsid w:val="00EF6E22"/>
    <w:rsid w:val="00EF7794"/>
    <w:rsid w:val="00EF7E8F"/>
    <w:rsid w:val="00F00929"/>
    <w:rsid w:val="00F00C4C"/>
    <w:rsid w:val="00F00DDF"/>
    <w:rsid w:val="00F01754"/>
    <w:rsid w:val="00F01BC2"/>
    <w:rsid w:val="00F01DE0"/>
    <w:rsid w:val="00F0200D"/>
    <w:rsid w:val="00F0248D"/>
    <w:rsid w:val="00F0271B"/>
    <w:rsid w:val="00F027D2"/>
    <w:rsid w:val="00F0288D"/>
    <w:rsid w:val="00F02C08"/>
    <w:rsid w:val="00F0317A"/>
    <w:rsid w:val="00F033A5"/>
    <w:rsid w:val="00F036F9"/>
    <w:rsid w:val="00F03A28"/>
    <w:rsid w:val="00F03CB5"/>
    <w:rsid w:val="00F0537A"/>
    <w:rsid w:val="00F055FA"/>
    <w:rsid w:val="00F05AFD"/>
    <w:rsid w:val="00F05F86"/>
    <w:rsid w:val="00F06AAB"/>
    <w:rsid w:val="00F06BD4"/>
    <w:rsid w:val="00F06C85"/>
    <w:rsid w:val="00F06E02"/>
    <w:rsid w:val="00F075DC"/>
    <w:rsid w:val="00F07ED2"/>
    <w:rsid w:val="00F108BB"/>
    <w:rsid w:val="00F10B0F"/>
    <w:rsid w:val="00F10B55"/>
    <w:rsid w:val="00F1114C"/>
    <w:rsid w:val="00F112D8"/>
    <w:rsid w:val="00F11623"/>
    <w:rsid w:val="00F11636"/>
    <w:rsid w:val="00F118D0"/>
    <w:rsid w:val="00F11E10"/>
    <w:rsid w:val="00F128F7"/>
    <w:rsid w:val="00F12A92"/>
    <w:rsid w:val="00F12E76"/>
    <w:rsid w:val="00F139CA"/>
    <w:rsid w:val="00F15124"/>
    <w:rsid w:val="00F154A2"/>
    <w:rsid w:val="00F16357"/>
    <w:rsid w:val="00F173EA"/>
    <w:rsid w:val="00F17F1B"/>
    <w:rsid w:val="00F2019E"/>
    <w:rsid w:val="00F20483"/>
    <w:rsid w:val="00F205AD"/>
    <w:rsid w:val="00F207F2"/>
    <w:rsid w:val="00F20808"/>
    <w:rsid w:val="00F20BD5"/>
    <w:rsid w:val="00F20F97"/>
    <w:rsid w:val="00F21A72"/>
    <w:rsid w:val="00F21C10"/>
    <w:rsid w:val="00F21C60"/>
    <w:rsid w:val="00F22631"/>
    <w:rsid w:val="00F2264C"/>
    <w:rsid w:val="00F2375C"/>
    <w:rsid w:val="00F2378B"/>
    <w:rsid w:val="00F23D1D"/>
    <w:rsid w:val="00F23F3F"/>
    <w:rsid w:val="00F248FF"/>
    <w:rsid w:val="00F24A23"/>
    <w:rsid w:val="00F24EB8"/>
    <w:rsid w:val="00F25224"/>
    <w:rsid w:val="00F252C6"/>
    <w:rsid w:val="00F255B0"/>
    <w:rsid w:val="00F25698"/>
    <w:rsid w:val="00F267E4"/>
    <w:rsid w:val="00F268F4"/>
    <w:rsid w:val="00F27185"/>
    <w:rsid w:val="00F27360"/>
    <w:rsid w:val="00F2741A"/>
    <w:rsid w:val="00F279E6"/>
    <w:rsid w:val="00F27A4E"/>
    <w:rsid w:val="00F27EDA"/>
    <w:rsid w:val="00F3018D"/>
    <w:rsid w:val="00F30348"/>
    <w:rsid w:val="00F3045A"/>
    <w:rsid w:val="00F30864"/>
    <w:rsid w:val="00F30A1C"/>
    <w:rsid w:val="00F30D2A"/>
    <w:rsid w:val="00F30F33"/>
    <w:rsid w:val="00F31113"/>
    <w:rsid w:val="00F316A4"/>
    <w:rsid w:val="00F32C6E"/>
    <w:rsid w:val="00F32DAF"/>
    <w:rsid w:val="00F32E05"/>
    <w:rsid w:val="00F334D2"/>
    <w:rsid w:val="00F33531"/>
    <w:rsid w:val="00F33A6B"/>
    <w:rsid w:val="00F33E49"/>
    <w:rsid w:val="00F33F59"/>
    <w:rsid w:val="00F344E1"/>
    <w:rsid w:val="00F35537"/>
    <w:rsid w:val="00F359D7"/>
    <w:rsid w:val="00F35BB5"/>
    <w:rsid w:val="00F35E70"/>
    <w:rsid w:val="00F36A99"/>
    <w:rsid w:val="00F36F3D"/>
    <w:rsid w:val="00F36F70"/>
    <w:rsid w:val="00F3709E"/>
    <w:rsid w:val="00F37153"/>
    <w:rsid w:val="00F37375"/>
    <w:rsid w:val="00F401BA"/>
    <w:rsid w:val="00F402E4"/>
    <w:rsid w:val="00F41326"/>
    <w:rsid w:val="00F41864"/>
    <w:rsid w:val="00F42000"/>
    <w:rsid w:val="00F42169"/>
    <w:rsid w:val="00F42250"/>
    <w:rsid w:val="00F4238A"/>
    <w:rsid w:val="00F42C9B"/>
    <w:rsid w:val="00F42F71"/>
    <w:rsid w:val="00F43149"/>
    <w:rsid w:val="00F431B2"/>
    <w:rsid w:val="00F43897"/>
    <w:rsid w:val="00F44247"/>
    <w:rsid w:val="00F445AD"/>
    <w:rsid w:val="00F447DE"/>
    <w:rsid w:val="00F451A5"/>
    <w:rsid w:val="00F4570F"/>
    <w:rsid w:val="00F45DEA"/>
    <w:rsid w:val="00F46288"/>
    <w:rsid w:val="00F4650B"/>
    <w:rsid w:val="00F465D5"/>
    <w:rsid w:val="00F4686D"/>
    <w:rsid w:val="00F46A50"/>
    <w:rsid w:val="00F473E8"/>
    <w:rsid w:val="00F4756E"/>
    <w:rsid w:val="00F4792F"/>
    <w:rsid w:val="00F479C2"/>
    <w:rsid w:val="00F5033B"/>
    <w:rsid w:val="00F50F58"/>
    <w:rsid w:val="00F51100"/>
    <w:rsid w:val="00F516EC"/>
    <w:rsid w:val="00F517B9"/>
    <w:rsid w:val="00F52051"/>
    <w:rsid w:val="00F5272B"/>
    <w:rsid w:val="00F52F14"/>
    <w:rsid w:val="00F5319E"/>
    <w:rsid w:val="00F53883"/>
    <w:rsid w:val="00F53960"/>
    <w:rsid w:val="00F53ECA"/>
    <w:rsid w:val="00F540AA"/>
    <w:rsid w:val="00F556D2"/>
    <w:rsid w:val="00F557B2"/>
    <w:rsid w:val="00F55BCB"/>
    <w:rsid w:val="00F5607C"/>
    <w:rsid w:val="00F565D4"/>
    <w:rsid w:val="00F567AE"/>
    <w:rsid w:val="00F56A73"/>
    <w:rsid w:val="00F57591"/>
    <w:rsid w:val="00F57A7F"/>
    <w:rsid w:val="00F57CCB"/>
    <w:rsid w:val="00F60087"/>
    <w:rsid w:val="00F60171"/>
    <w:rsid w:val="00F620BE"/>
    <w:rsid w:val="00F634B6"/>
    <w:rsid w:val="00F65711"/>
    <w:rsid w:val="00F6596F"/>
    <w:rsid w:val="00F659E0"/>
    <w:rsid w:val="00F65D08"/>
    <w:rsid w:val="00F65FC5"/>
    <w:rsid w:val="00F66423"/>
    <w:rsid w:val="00F67FAF"/>
    <w:rsid w:val="00F70A19"/>
    <w:rsid w:val="00F7153C"/>
    <w:rsid w:val="00F7172E"/>
    <w:rsid w:val="00F71D5D"/>
    <w:rsid w:val="00F72789"/>
    <w:rsid w:val="00F7279B"/>
    <w:rsid w:val="00F73283"/>
    <w:rsid w:val="00F734B5"/>
    <w:rsid w:val="00F749BF"/>
    <w:rsid w:val="00F74C82"/>
    <w:rsid w:val="00F74E82"/>
    <w:rsid w:val="00F755AC"/>
    <w:rsid w:val="00F757D4"/>
    <w:rsid w:val="00F75C41"/>
    <w:rsid w:val="00F77AAD"/>
    <w:rsid w:val="00F77D86"/>
    <w:rsid w:val="00F77EA3"/>
    <w:rsid w:val="00F800F9"/>
    <w:rsid w:val="00F81A1A"/>
    <w:rsid w:val="00F81F67"/>
    <w:rsid w:val="00F8316A"/>
    <w:rsid w:val="00F831F8"/>
    <w:rsid w:val="00F8355E"/>
    <w:rsid w:val="00F849E6"/>
    <w:rsid w:val="00F84D3A"/>
    <w:rsid w:val="00F84F02"/>
    <w:rsid w:val="00F8507B"/>
    <w:rsid w:val="00F85ACA"/>
    <w:rsid w:val="00F85B29"/>
    <w:rsid w:val="00F85D98"/>
    <w:rsid w:val="00F86B3B"/>
    <w:rsid w:val="00F878AC"/>
    <w:rsid w:val="00F87C06"/>
    <w:rsid w:val="00F87E3C"/>
    <w:rsid w:val="00F90482"/>
    <w:rsid w:val="00F90776"/>
    <w:rsid w:val="00F91053"/>
    <w:rsid w:val="00F912D4"/>
    <w:rsid w:val="00F91494"/>
    <w:rsid w:val="00F91A01"/>
    <w:rsid w:val="00F938A0"/>
    <w:rsid w:val="00F93C54"/>
    <w:rsid w:val="00F94086"/>
    <w:rsid w:val="00F941A4"/>
    <w:rsid w:val="00F941E5"/>
    <w:rsid w:val="00F94AF3"/>
    <w:rsid w:val="00F9585F"/>
    <w:rsid w:val="00F96563"/>
    <w:rsid w:val="00F96962"/>
    <w:rsid w:val="00F9697B"/>
    <w:rsid w:val="00F97AD5"/>
    <w:rsid w:val="00F97CCA"/>
    <w:rsid w:val="00F97D51"/>
    <w:rsid w:val="00F97E85"/>
    <w:rsid w:val="00F97F83"/>
    <w:rsid w:val="00FA0806"/>
    <w:rsid w:val="00FA09DE"/>
    <w:rsid w:val="00FA0D01"/>
    <w:rsid w:val="00FA1795"/>
    <w:rsid w:val="00FA2180"/>
    <w:rsid w:val="00FA2B77"/>
    <w:rsid w:val="00FA2E49"/>
    <w:rsid w:val="00FA38DC"/>
    <w:rsid w:val="00FA4994"/>
    <w:rsid w:val="00FA4DC7"/>
    <w:rsid w:val="00FA5327"/>
    <w:rsid w:val="00FA566D"/>
    <w:rsid w:val="00FA5A74"/>
    <w:rsid w:val="00FA6793"/>
    <w:rsid w:val="00FA67ED"/>
    <w:rsid w:val="00FA7BF0"/>
    <w:rsid w:val="00FA7EA5"/>
    <w:rsid w:val="00FB0A4A"/>
    <w:rsid w:val="00FB0C41"/>
    <w:rsid w:val="00FB0C71"/>
    <w:rsid w:val="00FB0CD9"/>
    <w:rsid w:val="00FB0FB4"/>
    <w:rsid w:val="00FB1580"/>
    <w:rsid w:val="00FB181A"/>
    <w:rsid w:val="00FB2FD4"/>
    <w:rsid w:val="00FB3A4A"/>
    <w:rsid w:val="00FB4392"/>
    <w:rsid w:val="00FB560F"/>
    <w:rsid w:val="00FB60B9"/>
    <w:rsid w:val="00FB680B"/>
    <w:rsid w:val="00FB6AD3"/>
    <w:rsid w:val="00FB6AD9"/>
    <w:rsid w:val="00FB7943"/>
    <w:rsid w:val="00FB7D3F"/>
    <w:rsid w:val="00FC09CE"/>
    <w:rsid w:val="00FC0C74"/>
    <w:rsid w:val="00FC0C8F"/>
    <w:rsid w:val="00FC1520"/>
    <w:rsid w:val="00FC1EFF"/>
    <w:rsid w:val="00FC2B79"/>
    <w:rsid w:val="00FC2F76"/>
    <w:rsid w:val="00FC2F90"/>
    <w:rsid w:val="00FC3B85"/>
    <w:rsid w:val="00FC40E2"/>
    <w:rsid w:val="00FC40FB"/>
    <w:rsid w:val="00FC493B"/>
    <w:rsid w:val="00FC4996"/>
    <w:rsid w:val="00FC526B"/>
    <w:rsid w:val="00FC66BD"/>
    <w:rsid w:val="00FC69DE"/>
    <w:rsid w:val="00FC6FC1"/>
    <w:rsid w:val="00FC7042"/>
    <w:rsid w:val="00FC7749"/>
    <w:rsid w:val="00FC79A1"/>
    <w:rsid w:val="00FD0366"/>
    <w:rsid w:val="00FD04C7"/>
    <w:rsid w:val="00FD15E9"/>
    <w:rsid w:val="00FD17D8"/>
    <w:rsid w:val="00FD1A62"/>
    <w:rsid w:val="00FD2E9E"/>
    <w:rsid w:val="00FD37BD"/>
    <w:rsid w:val="00FD4119"/>
    <w:rsid w:val="00FD54BF"/>
    <w:rsid w:val="00FD562C"/>
    <w:rsid w:val="00FD5994"/>
    <w:rsid w:val="00FD5A71"/>
    <w:rsid w:val="00FD612B"/>
    <w:rsid w:val="00FD6467"/>
    <w:rsid w:val="00FD6661"/>
    <w:rsid w:val="00FD669D"/>
    <w:rsid w:val="00FD6FEA"/>
    <w:rsid w:val="00FD7391"/>
    <w:rsid w:val="00FD7B14"/>
    <w:rsid w:val="00FE0454"/>
    <w:rsid w:val="00FE05F0"/>
    <w:rsid w:val="00FE0ECD"/>
    <w:rsid w:val="00FE12B4"/>
    <w:rsid w:val="00FE18FB"/>
    <w:rsid w:val="00FE227B"/>
    <w:rsid w:val="00FE291B"/>
    <w:rsid w:val="00FE2C9B"/>
    <w:rsid w:val="00FE31F1"/>
    <w:rsid w:val="00FE35EE"/>
    <w:rsid w:val="00FE3612"/>
    <w:rsid w:val="00FE3848"/>
    <w:rsid w:val="00FE39DE"/>
    <w:rsid w:val="00FE3EEB"/>
    <w:rsid w:val="00FE5277"/>
    <w:rsid w:val="00FE5C9E"/>
    <w:rsid w:val="00FE64B9"/>
    <w:rsid w:val="00FE6A4D"/>
    <w:rsid w:val="00FE6C0B"/>
    <w:rsid w:val="00FE7236"/>
    <w:rsid w:val="00FE75D0"/>
    <w:rsid w:val="00FE788A"/>
    <w:rsid w:val="00FF1E15"/>
    <w:rsid w:val="00FF2189"/>
    <w:rsid w:val="00FF3853"/>
    <w:rsid w:val="00FF3AB3"/>
    <w:rsid w:val="00FF4143"/>
    <w:rsid w:val="00FF44F7"/>
    <w:rsid w:val="00FF4675"/>
    <w:rsid w:val="00FF46C9"/>
    <w:rsid w:val="00FF4B9F"/>
    <w:rsid w:val="00FF5579"/>
    <w:rsid w:val="00FF569D"/>
    <w:rsid w:val="00FF6190"/>
    <w:rsid w:val="00FF698E"/>
    <w:rsid w:val="00FF6BE9"/>
    <w:rsid w:val="00FF7059"/>
    <w:rsid w:val="00FF7581"/>
    <w:rsid w:val="00FF7C41"/>
    <w:rsid w:val="00FF7F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5153"/>
    <o:shapelayout v:ext="edit">
      <o:idmap v:ext="edit" data="1"/>
    </o:shapelayout>
  </w:shapeDefaults>
  <w:decimalSymbol w:val=","/>
  <w:listSeparator w:val=";"/>
  <w14:docId w14:val="3241B068"/>
  <w15:docId w15:val="{C05653B9-C2AE-452B-9199-91A3EE4FC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0BE"/>
  </w:style>
  <w:style w:type="paragraph" w:styleId="Ttulo1">
    <w:name w:val="heading 1"/>
    <w:basedOn w:val="Normal"/>
    <w:next w:val="Normal"/>
    <w:link w:val="Ttulo1Char"/>
    <w:uiPriority w:val="9"/>
    <w:qFormat/>
    <w:rsid w:val="00A57073"/>
    <w:pPr>
      <w:keepNext/>
      <w:keepLines/>
      <w:spacing w:before="320" w:after="0" w:line="240" w:lineRule="auto"/>
      <w:outlineLvl w:val="0"/>
    </w:pPr>
    <w:rPr>
      <w:rFonts w:asciiTheme="majorHAnsi" w:eastAsiaTheme="majorEastAsia" w:hAnsiTheme="majorHAnsi" w:cstheme="majorBidi"/>
      <w:color w:val="729928" w:themeColor="accent1" w:themeShade="BF"/>
      <w:sz w:val="30"/>
      <w:szCs w:val="30"/>
    </w:rPr>
  </w:style>
  <w:style w:type="paragraph" w:styleId="Ttulo2">
    <w:name w:val="heading 2"/>
    <w:basedOn w:val="Normal"/>
    <w:next w:val="Normal"/>
    <w:link w:val="Ttulo2Char"/>
    <w:uiPriority w:val="9"/>
    <w:unhideWhenUsed/>
    <w:qFormat/>
    <w:rsid w:val="00A57073"/>
    <w:pPr>
      <w:keepNext/>
      <w:keepLines/>
      <w:spacing w:before="40" w:after="0" w:line="240" w:lineRule="auto"/>
      <w:outlineLvl w:val="1"/>
    </w:pPr>
    <w:rPr>
      <w:rFonts w:asciiTheme="majorHAnsi" w:eastAsiaTheme="majorEastAsia" w:hAnsiTheme="majorHAnsi" w:cstheme="majorBidi"/>
      <w:color w:val="4A7B29" w:themeColor="accent2" w:themeShade="BF"/>
      <w:sz w:val="28"/>
      <w:szCs w:val="28"/>
    </w:rPr>
  </w:style>
  <w:style w:type="paragraph" w:styleId="Ttulo3">
    <w:name w:val="heading 3"/>
    <w:basedOn w:val="Normal"/>
    <w:next w:val="Normal"/>
    <w:link w:val="Ttulo3Char"/>
    <w:uiPriority w:val="9"/>
    <w:semiHidden/>
    <w:unhideWhenUsed/>
    <w:qFormat/>
    <w:rsid w:val="00A57073"/>
    <w:pPr>
      <w:keepNext/>
      <w:keepLines/>
      <w:spacing w:before="40" w:after="0" w:line="240" w:lineRule="auto"/>
      <w:outlineLvl w:val="2"/>
    </w:pPr>
    <w:rPr>
      <w:rFonts w:asciiTheme="majorHAnsi" w:eastAsiaTheme="majorEastAsia" w:hAnsiTheme="majorHAnsi" w:cstheme="majorBidi"/>
      <w:color w:val="08A4EE" w:themeColor="accent6" w:themeShade="BF"/>
      <w:sz w:val="26"/>
      <w:szCs w:val="26"/>
    </w:rPr>
  </w:style>
  <w:style w:type="paragraph" w:styleId="Ttulo4">
    <w:name w:val="heading 4"/>
    <w:basedOn w:val="Normal"/>
    <w:next w:val="Normal"/>
    <w:link w:val="Ttulo4Char"/>
    <w:uiPriority w:val="9"/>
    <w:semiHidden/>
    <w:unhideWhenUsed/>
    <w:qFormat/>
    <w:rsid w:val="00A57073"/>
    <w:pPr>
      <w:keepNext/>
      <w:keepLines/>
      <w:spacing w:before="40" w:after="0"/>
      <w:outlineLvl w:val="3"/>
    </w:pPr>
    <w:rPr>
      <w:rFonts w:asciiTheme="majorHAnsi" w:eastAsiaTheme="majorEastAsia" w:hAnsiTheme="majorHAnsi" w:cstheme="majorBidi"/>
      <w:i/>
      <w:iCs/>
      <w:color w:val="2D8CA7" w:themeColor="accent5" w:themeShade="BF"/>
      <w:sz w:val="25"/>
      <w:szCs w:val="25"/>
    </w:rPr>
  </w:style>
  <w:style w:type="paragraph" w:styleId="Ttulo5">
    <w:name w:val="heading 5"/>
    <w:basedOn w:val="Normal"/>
    <w:next w:val="Normal"/>
    <w:link w:val="Ttulo5Char"/>
    <w:uiPriority w:val="9"/>
    <w:semiHidden/>
    <w:unhideWhenUsed/>
    <w:qFormat/>
    <w:rsid w:val="00A57073"/>
    <w:pPr>
      <w:keepNext/>
      <w:keepLines/>
      <w:spacing w:before="40" w:after="0"/>
      <w:outlineLvl w:val="4"/>
    </w:pPr>
    <w:rPr>
      <w:rFonts w:asciiTheme="majorHAnsi" w:eastAsiaTheme="majorEastAsia" w:hAnsiTheme="majorHAnsi" w:cstheme="majorBidi"/>
      <w:i/>
      <w:iCs/>
      <w:color w:val="31521B" w:themeColor="accent2" w:themeShade="80"/>
      <w:sz w:val="24"/>
      <w:szCs w:val="24"/>
    </w:rPr>
  </w:style>
  <w:style w:type="paragraph" w:styleId="Ttulo6">
    <w:name w:val="heading 6"/>
    <w:basedOn w:val="Normal"/>
    <w:next w:val="Normal"/>
    <w:link w:val="Ttulo6Char"/>
    <w:uiPriority w:val="9"/>
    <w:semiHidden/>
    <w:unhideWhenUsed/>
    <w:qFormat/>
    <w:rsid w:val="00A57073"/>
    <w:pPr>
      <w:keepNext/>
      <w:keepLines/>
      <w:spacing w:before="40" w:after="0"/>
      <w:outlineLvl w:val="5"/>
    </w:pPr>
    <w:rPr>
      <w:rFonts w:asciiTheme="majorHAnsi" w:eastAsiaTheme="majorEastAsia" w:hAnsiTheme="majorHAnsi" w:cstheme="majorBidi"/>
      <w:i/>
      <w:iCs/>
      <w:color w:val="056E9F" w:themeColor="accent6" w:themeShade="80"/>
      <w:sz w:val="23"/>
      <w:szCs w:val="23"/>
    </w:rPr>
  </w:style>
  <w:style w:type="paragraph" w:styleId="Ttulo7">
    <w:name w:val="heading 7"/>
    <w:basedOn w:val="Normal"/>
    <w:next w:val="Normal"/>
    <w:link w:val="Ttulo7Char"/>
    <w:uiPriority w:val="9"/>
    <w:semiHidden/>
    <w:unhideWhenUsed/>
    <w:qFormat/>
    <w:rsid w:val="00A57073"/>
    <w:pPr>
      <w:keepNext/>
      <w:keepLines/>
      <w:spacing w:before="40" w:after="0"/>
      <w:outlineLvl w:val="6"/>
    </w:pPr>
    <w:rPr>
      <w:rFonts w:asciiTheme="majorHAnsi" w:eastAsiaTheme="majorEastAsia" w:hAnsiTheme="majorHAnsi" w:cstheme="majorBidi"/>
      <w:color w:val="4D671B" w:themeColor="accent1" w:themeShade="80"/>
    </w:rPr>
  </w:style>
  <w:style w:type="paragraph" w:styleId="Ttulo8">
    <w:name w:val="heading 8"/>
    <w:basedOn w:val="Normal"/>
    <w:next w:val="Normal"/>
    <w:link w:val="Ttulo8Char"/>
    <w:uiPriority w:val="9"/>
    <w:semiHidden/>
    <w:unhideWhenUsed/>
    <w:qFormat/>
    <w:rsid w:val="00A57073"/>
    <w:pPr>
      <w:keepNext/>
      <w:keepLines/>
      <w:spacing w:before="40" w:after="0"/>
      <w:outlineLvl w:val="7"/>
    </w:pPr>
    <w:rPr>
      <w:rFonts w:asciiTheme="majorHAnsi" w:eastAsiaTheme="majorEastAsia" w:hAnsiTheme="majorHAnsi" w:cstheme="majorBidi"/>
      <w:color w:val="31521B" w:themeColor="accent2" w:themeShade="80"/>
      <w:sz w:val="21"/>
      <w:szCs w:val="21"/>
    </w:rPr>
  </w:style>
  <w:style w:type="paragraph" w:styleId="Ttulo9">
    <w:name w:val="heading 9"/>
    <w:basedOn w:val="Normal"/>
    <w:next w:val="Normal"/>
    <w:link w:val="Ttulo9Char"/>
    <w:uiPriority w:val="9"/>
    <w:semiHidden/>
    <w:unhideWhenUsed/>
    <w:qFormat/>
    <w:rsid w:val="00A57073"/>
    <w:pPr>
      <w:keepNext/>
      <w:keepLines/>
      <w:spacing w:before="40" w:after="0"/>
      <w:outlineLvl w:val="8"/>
    </w:pPr>
    <w:rPr>
      <w:rFonts w:asciiTheme="majorHAnsi" w:eastAsiaTheme="majorEastAsia" w:hAnsiTheme="majorHAnsi" w:cstheme="majorBidi"/>
      <w:color w:val="056E9F" w:themeColor="accent6" w:themeShade="8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57073"/>
    <w:rPr>
      <w:rFonts w:asciiTheme="majorHAnsi" w:eastAsiaTheme="majorEastAsia" w:hAnsiTheme="majorHAnsi" w:cstheme="majorBidi"/>
      <w:color w:val="729928" w:themeColor="accent1" w:themeShade="BF"/>
      <w:sz w:val="30"/>
      <w:szCs w:val="30"/>
    </w:rPr>
  </w:style>
  <w:style w:type="character" w:customStyle="1" w:styleId="Ttulo2Char">
    <w:name w:val="Título 2 Char"/>
    <w:basedOn w:val="Fontepargpadro"/>
    <w:link w:val="Ttulo2"/>
    <w:uiPriority w:val="9"/>
    <w:rsid w:val="00A57073"/>
    <w:rPr>
      <w:rFonts w:asciiTheme="majorHAnsi" w:eastAsiaTheme="majorEastAsia" w:hAnsiTheme="majorHAnsi" w:cstheme="majorBidi"/>
      <w:color w:val="4A7B29" w:themeColor="accent2" w:themeShade="BF"/>
      <w:sz w:val="28"/>
      <w:szCs w:val="28"/>
    </w:rPr>
  </w:style>
  <w:style w:type="paragraph" w:styleId="Cabealho">
    <w:name w:val="header"/>
    <w:basedOn w:val="Normal"/>
    <w:link w:val="CabealhoChar"/>
    <w:uiPriority w:val="99"/>
    <w:unhideWhenUsed/>
    <w:rsid w:val="00B51C8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51C8A"/>
  </w:style>
  <w:style w:type="paragraph" w:styleId="Rodap">
    <w:name w:val="footer"/>
    <w:basedOn w:val="Normal"/>
    <w:link w:val="RodapChar"/>
    <w:uiPriority w:val="99"/>
    <w:unhideWhenUsed/>
    <w:rsid w:val="00B51C8A"/>
    <w:pPr>
      <w:tabs>
        <w:tab w:val="center" w:pos="4252"/>
        <w:tab w:val="right" w:pos="8504"/>
      </w:tabs>
      <w:spacing w:after="0" w:line="240" w:lineRule="auto"/>
    </w:pPr>
  </w:style>
  <w:style w:type="character" w:customStyle="1" w:styleId="RodapChar">
    <w:name w:val="Rodapé Char"/>
    <w:basedOn w:val="Fontepargpadro"/>
    <w:link w:val="Rodap"/>
    <w:uiPriority w:val="99"/>
    <w:rsid w:val="00B51C8A"/>
  </w:style>
  <w:style w:type="paragraph" w:styleId="Textodebalo">
    <w:name w:val="Balloon Text"/>
    <w:basedOn w:val="Normal"/>
    <w:link w:val="TextodebaloChar"/>
    <w:uiPriority w:val="99"/>
    <w:semiHidden/>
    <w:unhideWhenUsed/>
    <w:rsid w:val="00B51C8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51C8A"/>
    <w:rPr>
      <w:rFonts w:ascii="Segoe UI" w:hAnsi="Segoe UI" w:cs="Segoe UI"/>
      <w:sz w:val="18"/>
      <w:szCs w:val="18"/>
    </w:rPr>
  </w:style>
  <w:style w:type="paragraph" w:styleId="PargrafodaLista">
    <w:name w:val="List Paragraph"/>
    <w:basedOn w:val="Normal"/>
    <w:link w:val="PargrafodaListaChar"/>
    <w:uiPriority w:val="34"/>
    <w:qFormat/>
    <w:rsid w:val="005D30B5"/>
    <w:pPr>
      <w:ind w:left="720"/>
      <w:contextualSpacing/>
    </w:pPr>
  </w:style>
  <w:style w:type="paragraph" w:styleId="NormalWeb">
    <w:name w:val="Normal (Web)"/>
    <w:basedOn w:val="Normal"/>
    <w:uiPriority w:val="99"/>
    <w:unhideWhenUsed/>
    <w:rsid w:val="005D30B5"/>
    <w:pPr>
      <w:spacing w:before="100" w:beforeAutospacing="1" w:after="100" w:afterAutospacing="1" w:line="270" w:lineRule="atLeast"/>
    </w:pPr>
    <w:rPr>
      <w:rFonts w:ascii="Times New Roman" w:hAnsi="Times New Roman" w:cs="Times New Roman"/>
      <w:sz w:val="24"/>
      <w:szCs w:val="24"/>
      <w:lang w:eastAsia="pt-BR"/>
    </w:rPr>
  </w:style>
  <w:style w:type="character" w:styleId="Forte">
    <w:name w:val="Strong"/>
    <w:basedOn w:val="Fontepargpadro"/>
    <w:uiPriority w:val="22"/>
    <w:qFormat/>
    <w:rsid w:val="00A57073"/>
    <w:rPr>
      <w:b/>
      <w:bCs/>
    </w:rPr>
  </w:style>
  <w:style w:type="table" w:styleId="Tabelacomgrade">
    <w:name w:val="Table Grid"/>
    <w:basedOn w:val="Tabelanormal"/>
    <w:uiPriority w:val="39"/>
    <w:rsid w:val="0093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AF5590"/>
  </w:style>
  <w:style w:type="character" w:styleId="Hyperlink">
    <w:name w:val="Hyperlink"/>
    <w:basedOn w:val="Fontepargpadro"/>
    <w:uiPriority w:val="99"/>
    <w:unhideWhenUsed/>
    <w:rsid w:val="00AF5590"/>
    <w:rPr>
      <w:color w:val="0000FF"/>
      <w:u w:val="single"/>
    </w:rPr>
  </w:style>
  <w:style w:type="paragraph" w:styleId="Reviso">
    <w:name w:val="Revision"/>
    <w:hidden/>
    <w:uiPriority w:val="99"/>
    <w:semiHidden/>
    <w:rsid w:val="006E7174"/>
    <w:pPr>
      <w:spacing w:after="0" w:line="240" w:lineRule="auto"/>
    </w:pPr>
  </w:style>
  <w:style w:type="paragraph" w:customStyle="1" w:styleId="Epgrafe">
    <w:name w:val="#Epígrafe"/>
    <w:basedOn w:val="Normal"/>
    <w:autoRedefine/>
    <w:rsid w:val="009C5C89"/>
    <w:pPr>
      <w:widowControl w:val="0"/>
      <w:suppressAutoHyphens/>
      <w:spacing w:after="0" w:line="240" w:lineRule="auto"/>
      <w:ind w:left="360"/>
    </w:pPr>
    <w:rPr>
      <w:rFonts w:ascii="Calibri" w:eastAsia="Calibri" w:hAnsi="Calibri" w:cs="Times New Roman"/>
      <w:caps/>
      <w:sz w:val="20"/>
      <w:szCs w:val="16"/>
      <w:lang w:bidi="en-US"/>
    </w:rPr>
  </w:style>
  <w:style w:type="table" w:customStyle="1" w:styleId="Tabelacomgrade1">
    <w:name w:val="Tabela com grade1"/>
    <w:basedOn w:val="Tabelanormal"/>
    <w:next w:val="Tabelacomgrade"/>
    <w:uiPriority w:val="39"/>
    <w:rsid w:val="00622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0733A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733AF"/>
    <w:rPr>
      <w:sz w:val="20"/>
      <w:szCs w:val="20"/>
    </w:rPr>
  </w:style>
  <w:style w:type="character" w:styleId="Refdenotaderodap">
    <w:name w:val="footnote reference"/>
    <w:basedOn w:val="Fontepargpadro"/>
    <w:uiPriority w:val="99"/>
    <w:semiHidden/>
    <w:unhideWhenUsed/>
    <w:rsid w:val="000733AF"/>
    <w:rPr>
      <w:vertAlign w:val="superscript"/>
    </w:rPr>
  </w:style>
  <w:style w:type="paragraph" w:customStyle="1" w:styleId="texto1">
    <w:name w:val="texto1"/>
    <w:basedOn w:val="Normal"/>
    <w:rsid w:val="0043041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normal">
    <w:name w:val="x_msonormal"/>
    <w:basedOn w:val="Normal"/>
    <w:rsid w:val="00344FD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listparagraph">
    <w:name w:val="x_msolistparagraph"/>
    <w:basedOn w:val="Normal"/>
    <w:rsid w:val="00344FD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doSumrio">
    <w:name w:val="TOC Heading"/>
    <w:basedOn w:val="Ttulo1"/>
    <w:next w:val="Normal"/>
    <w:uiPriority w:val="39"/>
    <w:unhideWhenUsed/>
    <w:qFormat/>
    <w:rsid w:val="00A57073"/>
    <w:pPr>
      <w:outlineLvl w:val="9"/>
    </w:pPr>
  </w:style>
  <w:style w:type="character" w:styleId="nfase">
    <w:name w:val="Emphasis"/>
    <w:basedOn w:val="Fontepargpadro"/>
    <w:uiPriority w:val="20"/>
    <w:qFormat/>
    <w:rsid w:val="00A57073"/>
    <w:rPr>
      <w:i/>
      <w:iCs/>
    </w:rPr>
  </w:style>
  <w:style w:type="character" w:styleId="HiperlinkVisitado">
    <w:name w:val="FollowedHyperlink"/>
    <w:basedOn w:val="Fontepargpadro"/>
    <w:uiPriority w:val="99"/>
    <w:semiHidden/>
    <w:unhideWhenUsed/>
    <w:rsid w:val="00922E9B"/>
    <w:rPr>
      <w:color w:val="954F72"/>
      <w:u w:val="single"/>
    </w:rPr>
  </w:style>
  <w:style w:type="paragraph" w:customStyle="1" w:styleId="xl65">
    <w:name w:val="xl65"/>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66">
    <w:name w:val="xl66"/>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68">
    <w:name w:val="xl68"/>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69">
    <w:name w:val="xl69"/>
    <w:basedOn w:val="Normal"/>
    <w:rsid w:val="00922E9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70">
    <w:name w:val="xl70"/>
    <w:basedOn w:val="Normal"/>
    <w:rsid w:val="00922E9B"/>
    <w:pP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71">
    <w:name w:val="xl71"/>
    <w:basedOn w:val="Normal"/>
    <w:rsid w:val="00922E9B"/>
    <w:pP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73">
    <w:name w:val="xl73"/>
    <w:basedOn w:val="Normal"/>
    <w:rsid w:val="00922E9B"/>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74">
    <w:name w:val="xl74"/>
    <w:basedOn w:val="Normal"/>
    <w:rsid w:val="00922E9B"/>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5">
    <w:name w:val="xl75"/>
    <w:basedOn w:val="Normal"/>
    <w:rsid w:val="00922E9B"/>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6">
    <w:name w:val="xl76"/>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7">
    <w:name w:val="xl77"/>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78">
    <w:name w:val="xl78"/>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79">
    <w:name w:val="xl79"/>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80">
    <w:name w:val="xl80"/>
    <w:basedOn w:val="Normal"/>
    <w:rsid w:val="00922E9B"/>
    <w:pPr>
      <w:shd w:val="clear" w:color="000000" w:fill="E2EFDA"/>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81">
    <w:name w:val="xl81"/>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pt-BR"/>
    </w:rPr>
  </w:style>
  <w:style w:type="paragraph" w:customStyle="1" w:styleId="xl82">
    <w:name w:val="xl82"/>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83">
    <w:name w:val="xl83"/>
    <w:basedOn w:val="Normal"/>
    <w:rsid w:val="00922E9B"/>
    <w:pP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pt-BR"/>
    </w:rPr>
  </w:style>
  <w:style w:type="paragraph" w:customStyle="1" w:styleId="xl84">
    <w:name w:val="xl84"/>
    <w:basedOn w:val="Normal"/>
    <w:rsid w:val="00922E9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t-BR"/>
    </w:rPr>
  </w:style>
  <w:style w:type="paragraph" w:customStyle="1" w:styleId="xl85">
    <w:name w:val="xl85"/>
    <w:basedOn w:val="Normal"/>
    <w:rsid w:val="00922E9B"/>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pt-BR"/>
    </w:rPr>
  </w:style>
  <w:style w:type="paragraph" w:customStyle="1" w:styleId="xl86">
    <w:name w:val="xl86"/>
    <w:basedOn w:val="Normal"/>
    <w:rsid w:val="00922E9B"/>
    <w:pP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pt-BR"/>
    </w:rPr>
  </w:style>
  <w:style w:type="paragraph" w:customStyle="1" w:styleId="xl87">
    <w:name w:val="xl87"/>
    <w:basedOn w:val="Normal"/>
    <w:rsid w:val="00922E9B"/>
    <w:pP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t-BR"/>
    </w:rPr>
  </w:style>
  <w:style w:type="paragraph" w:customStyle="1" w:styleId="xl88">
    <w:name w:val="xl88"/>
    <w:basedOn w:val="Normal"/>
    <w:rsid w:val="00922E9B"/>
    <w:pP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89">
    <w:name w:val="xl89"/>
    <w:basedOn w:val="Normal"/>
    <w:rsid w:val="00922E9B"/>
    <w:pPr>
      <w:pBdr>
        <w:bottom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90">
    <w:name w:val="xl90"/>
    <w:basedOn w:val="Normal"/>
    <w:rsid w:val="00922E9B"/>
    <w:pPr>
      <w:pBdr>
        <w:bottom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91">
    <w:name w:val="xl91"/>
    <w:basedOn w:val="Normal"/>
    <w:rsid w:val="00922E9B"/>
    <w:pPr>
      <w:pBdr>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xl92">
    <w:name w:val="xl92"/>
    <w:basedOn w:val="Normal"/>
    <w:rsid w:val="00922E9B"/>
    <w:pPr>
      <w:pBdr>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s="Times New Roman"/>
      <w:b/>
      <w:bCs/>
      <w:sz w:val="24"/>
      <w:szCs w:val="24"/>
      <w:lang w:eastAsia="pt-BR"/>
    </w:rPr>
  </w:style>
  <w:style w:type="paragraph" w:customStyle="1" w:styleId="ebserhtabelatextoalinhadodireita">
    <w:name w:val="ebserh_tabela_texto_alinhado_direita"/>
    <w:basedOn w:val="Normal"/>
    <w:rsid w:val="00ED28F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ebserhtabelatexto8">
    <w:name w:val="ebserh_tabela_texto_8"/>
    <w:basedOn w:val="Normal"/>
    <w:rsid w:val="00ED28F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argrafodaListaChar">
    <w:name w:val="Parágrafo da Lista Char"/>
    <w:link w:val="PargrafodaLista"/>
    <w:uiPriority w:val="34"/>
    <w:rsid w:val="00D83DDD"/>
  </w:style>
  <w:style w:type="paragraph" w:customStyle="1" w:styleId="ebserhtextojustificado">
    <w:name w:val="ebserh_texto_justificado"/>
    <w:basedOn w:val="Normal"/>
    <w:rsid w:val="009D318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ebserhtabelatextoalinhadoesquerda">
    <w:name w:val="ebserh_tabela_texto_alinhado_esquerda"/>
    <w:basedOn w:val="Normal"/>
    <w:rsid w:val="009D318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3Char">
    <w:name w:val="Título 3 Char"/>
    <w:basedOn w:val="Fontepargpadro"/>
    <w:link w:val="Ttulo3"/>
    <w:uiPriority w:val="9"/>
    <w:semiHidden/>
    <w:rsid w:val="00A57073"/>
    <w:rPr>
      <w:rFonts w:asciiTheme="majorHAnsi" w:eastAsiaTheme="majorEastAsia" w:hAnsiTheme="majorHAnsi" w:cstheme="majorBidi"/>
      <w:color w:val="08A4EE" w:themeColor="accent6" w:themeShade="BF"/>
      <w:sz w:val="26"/>
      <w:szCs w:val="26"/>
    </w:rPr>
  </w:style>
  <w:style w:type="character" w:customStyle="1" w:styleId="Ttulo4Char">
    <w:name w:val="Título 4 Char"/>
    <w:basedOn w:val="Fontepargpadro"/>
    <w:link w:val="Ttulo4"/>
    <w:uiPriority w:val="9"/>
    <w:semiHidden/>
    <w:rsid w:val="00A57073"/>
    <w:rPr>
      <w:rFonts w:asciiTheme="majorHAnsi" w:eastAsiaTheme="majorEastAsia" w:hAnsiTheme="majorHAnsi" w:cstheme="majorBidi"/>
      <w:i/>
      <w:iCs/>
      <w:color w:val="2D8CA7" w:themeColor="accent5" w:themeShade="BF"/>
      <w:sz w:val="25"/>
      <w:szCs w:val="25"/>
    </w:rPr>
  </w:style>
  <w:style w:type="character" w:customStyle="1" w:styleId="Ttulo5Char">
    <w:name w:val="Título 5 Char"/>
    <w:basedOn w:val="Fontepargpadro"/>
    <w:link w:val="Ttulo5"/>
    <w:uiPriority w:val="9"/>
    <w:semiHidden/>
    <w:rsid w:val="00A57073"/>
    <w:rPr>
      <w:rFonts w:asciiTheme="majorHAnsi" w:eastAsiaTheme="majorEastAsia" w:hAnsiTheme="majorHAnsi" w:cstheme="majorBidi"/>
      <w:i/>
      <w:iCs/>
      <w:color w:val="31521B" w:themeColor="accent2" w:themeShade="80"/>
      <w:sz w:val="24"/>
      <w:szCs w:val="24"/>
    </w:rPr>
  </w:style>
  <w:style w:type="character" w:customStyle="1" w:styleId="Ttulo6Char">
    <w:name w:val="Título 6 Char"/>
    <w:basedOn w:val="Fontepargpadro"/>
    <w:link w:val="Ttulo6"/>
    <w:uiPriority w:val="9"/>
    <w:semiHidden/>
    <w:rsid w:val="00A57073"/>
    <w:rPr>
      <w:rFonts w:asciiTheme="majorHAnsi" w:eastAsiaTheme="majorEastAsia" w:hAnsiTheme="majorHAnsi" w:cstheme="majorBidi"/>
      <w:i/>
      <w:iCs/>
      <w:color w:val="056E9F" w:themeColor="accent6" w:themeShade="80"/>
      <w:sz w:val="23"/>
      <w:szCs w:val="23"/>
    </w:rPr>
  </w:style>
  <w:style w:type="character" w:customStyle="1" w:styleId="Ttulo7Char">
    <w:name w:val="Título 7 Char"/>
    <w:basedOn w:val="Fontepargpadro"/>
    <w:link w:val="Ttulo7"/>
    <w:uiPriority w:val="9"/>
    <w:semiHidden/>
    <w:rsid w:val="00A57073"/>
    <w:rPr>
      <w:rFonts w:asciiTheme="majorHAnsi" w:eastAsiaTheme="majorEastAsia" w:hAnsiTheme="majorHAnsi" w:cstheme="majorBidi"/>
      <w:color w:val="4D671B" w:themeColor="accent1" w:themeShade="80"/>
    </w:rPr>
  </w:style>
  <w:style w:type="character" w:customStyle="1" w:styleId="Ttulo8Char">
    <w:name w:val="Título 8 Char"/>
    <w:basedOn w:val="Fontepargpadro"/>
    <w:link w:val="Ttulo8"/>
    <w:uiPriority w:val="9"/>
    <w:semiHidden/>
    <w:rsid w:val="00A57073"/>
    <w:rPr>
      <w:rFonts w:asciiTheme="majorHAnsi" w:eastAsiaTheme="majorEastAsia" w:hAnsiTheme="majorHAnsi" w:cstheme="majorBidi"/>
      <w:color w:val="31521B" w:themeColor="accent2" w:themeShade="80"/>
      <w:sz w:val="21"/>
      <w:szCs w:val="21"/>
    </w:rPr>
  </w:style>
  <w:style w:type="character" w:customStyle="1" w:styleId="Ttulo9Char">
    <w:name w:val="Título 9 Char"/>
    <w:basedOn w:val="Fontepargpadro"/>
    <w:link w:val="Ttulo9"/>
    <w:uiPriority w:val="9"/>
    <w:semiHidden/>
    <w:rsid w:val="00A57073"/>
    <w:rPr>
      <w:rFonts w:asciiTheme="majorHAnsi" w:eastAsiaTheme="majorEastAsia" w:hAnsiTheme="majorHAnsi" w:cstheme="majorBidi"/>
      <w:color w:val="056E9F" w:themeColor="accent6" w:themeShade="80"/>
    </w:rPr>
  </w:style>
  <w:style w:type="paragraph" w:styleId="Legenda">
    <w:name w:val="caption"/>
    <w:basedOn w:val="Normal"/>
    <w:next w:val="Normal"/>
    <w:uiPriority w:val="35"/>
    <w:semiHidden/>
    <w:unhideWhenUsed/>
    <w:qFormat/>
    <w:rsid w:val="00A57073"/>
    <w:pPr>
      <w:spacing w:line="240" w:lineRule="auto"/>
    </w:pPr>
    <w:rPr>
      <w:b/>
      <w:bCs/>
      <w:smallCaps/>
      <w:color w:val="99CB38" w:themeColor="accent1"/>
      <w:spacing w:val="6"/>
    </w:rPr>
  </w:style>
  <w:style w:type="paragraph" w:styleId="Ttulo">
    <w:name w:val="Title"/>
    <w:basedOn w:val="Normal"/>
    <w:next w:val="Normal"/>
    <w:link w:val="TtuloChar"/>
    <w:uiPriority w:val="10"/>
    <w:qFormat/>
    <w:rsid w:val="00A57073"/>
    <w:pPr>
      <w:spacing w:after="0" w:line="240" w:lineRule="auto"/>
      <w:contextualSpacing/>
    </w:pPr>
    <w:rPr>
      <w:rFonts w:asciiTheme="majorHAnsi" w:eastAsiaTheme="majorEastAsia" w:hAnsiTheme="majorHAnsi" w:cstheme="majorBidi"/>
      <w:color w:val="729928" w:themeColor="accent1" w:themeShade="BF"/>
      <w:spacing w:val="-10"/>
      <w:sz w:val="52"/>
      <w:szCs w:val="52"/>
    </w:rPr>
  </w:style>
  <w:style w:type="character" w:customStyle="1" w:styleId="TtuloChar">
    <w:name w:val="Título Char"/>
    <w:basedOn w:val="Fontepargpadro"/>
    <w:link w:val="Ttulo"/>
    <w:uiPriority w:val="10"/>
    <w:rsid w:val="00A57073"/>
    <w:rPr>
      <w:rFonts w:asciiTheme="majorHAnsi" w:eastAsiaTheme="majorEastAsia" w:hAnsiTheme="majorHAnsi" w:cstheme="majorBidi"/>
      <w:color w:val="729928" w:themeColor="accent1" w:themeShade="BF"/>
      <w:spacing w:val="-10"/>
      <w:sz w:val="52"/>
      <w:szCs w:val="52"/>
    </w:rPr>
  </w:style>
  <w:style w:type="paragraph" w:styleId="Subttulo">
    <w:name w:val="Subtitle"/>
    <w:basedOn w:val="Normal"/>
    <w:next w:val="Normal"/>
    <w:link w:val="SubttuloChar"/>
    <w:uiPriority w:val="11"/>
    <w:qFormat/>
    <w:rsid w:val="00A57073"/>
    <w:pPr>
      <w:numPr>
        <w:ilvl w:val="1"/>
      </w:numPr>
      <w:spacing w:line="240" w:lineRule="auto"/>
    </w:pPr>
    <w:rPr>
      <w:rFonts w:asciiTheme="majorHAnsi" w:eastAsiaTheme="majorEastAsia" w:hAnsiTheme="majorHAnsi" w:cstheme="majorBidi"/>
    </w:rPr>
  </w:style>
  <w:style w:type="character" w:customStyle="1" w:styleId="SubttuloChar">
    <w:name w:val="Subtítulo Char"/>
    <w:basedOn w:val="Fontepargpadro"/>
    <w:link w:val="Subttulo"/>
    <w:uiPriority w:val="11"/>
    <w:rsid w:val="00A57073"/>
    <w:rPr>
      <w:rFonts w:asciiTheme="majorHAnsi" w:eastAsiaTheme="majorEastAsia" w:hAnsiTheme="majorHAnsi" w:cstheme="majorBidi"/>
    </w:rPr>
  </w:style>
  <w:style w:type="paragraph" w:styleId="SemEspaamento">
    <w:name w:val="No Spacing"/>
    <w:uiPriority w:val="1"/>
    <w:qFormat/>
    <w:rsid w:val="00A57073"/>
    <w:pPr>
      <w:spacing w:after="0" w:line="240" w:lineRule="auto"/>
    </w:pPr>
  </w:style>
  <w:style w:type="paragraph" w:styleId="Citao">
    <w:name w:val="Quote"/>
    <w:basedOn w:val="Normal"/>
    <w:next w:val="Normal"/>
    <w:link w:val="CitaoChar"/>
    <w:uiPriority w:val="29"/>
    <w:qFormat/>
    <w:rsid w:val="00A57073"/>
    <w:pPr>
      <w:spacing w:before="120"/>
      <w:ind w:left="720" w:right="720"/>
      <w:jc w:val="center"/>
    </w:pPr>
    <w:rPr>
      <w:i/>
      <w:iCs/>
    </w:rPr>
  </w:style>
  <w:style w:type="character" w:customStyle="1" w:styleId="CitaoChar">
    <w:name w:val="Citação Char"/>
    <w:basedOn w:val="Fontepargpadro"/>
    <w:link w:val="Citao"/>
    <w:uiPriority w:val="29"/>
    <w:rsid w:val="00A57073"/>
    <w:rPr>
      <w:i/>
      <w:iCs/>
    </w:rPr>
  </w:style>
  <w:style w:type="paragraph" w:styleId="CitaoIntensa">
    <w:name w:val="Intense Quote"/>
    <w:basedOn w:val="Normal"/>
    <w:next w:val="Normal"/>
    <w:link w:val="CitaoIntensaChar"/>
    <w:uiPriority w:val="30"/>
    <w:qFormat/>
    <w:rsid w:val="00A57073"/>
    <w:pPr>
      <w:spacing w:before="120" w:line="300" w:lineRule="auto"/>
      <w:ind w:left="576" w:right="576"/>
      <w:jc w:val="center"/>
    </w:pPr>
    <w:rPr>
      <w:rFonts w:asciiTheme="majorHAnsi" w:eastAsiaTheme="majorEastAsia" w:hAnsiTheme="majorHAnsi" w:cstheme="majorBidi"/>
      <w:color w:val="99CB38" w:themeColor="accent1"/>
      <w:sz w:val="24"/>
      <w:szCs w:val="24"/>
    </w:rPr>
  </w:style>
  <w:style w:type="character" w:customStyle="1" w:styleId="CitaoIntensaChar">
    <w:name w:val="Citação Intensa Char"/>
    <w:basedOn w:val="Fontepargpadro"/>
    <w:link w:val="CitaoIntensa"/>
    <w:uiPriority w:val="30"/>
    <w:rsid w:val="00A57073"/>
    <w:rPr>
      <w:rFonts w:asciiTheme="majorHAnsi" w:eastAsiaTheme="majorEastAsia" w:hAnsiTheme="majorHAnsi" w:cstheme="majorBidi"/>
      <w:color w:val="99CB38" w:themeColor="accent1"/>
      <w:sz w:val="24"/>
      <w:szCs w:val="24"/>
    </w:rPr>
  </w:style>
  <w:style w:type="character" w:styleId="nfaseSutil">
    <w:name w:val="Subtle Emphasis"/>
    <w:basedOn w:val="Fontepargpadro"/>
    <w:uiPriority w:val="19"/>
    <w:qFormat/>
    <w:rsid w:val="00A57073"/>
    <w:rPr>
      <w:i/>
      <w:iCs/>
      <w:color w:val="404040" w:themeColor="text1" w:themeTint="BF"/>
    </w:rPr>
  </w:style>
  <w:style w:type="character" w:styleId="nfaseIntensa">
    <w:name w:val="Intense Emphasis"/>
    <w:basedOn w:val="Fontepargpadro"/>
    <w:uiPriority w:val="21"/>
    <w:qFormat/>
    <w:rsid w:val="00A57073"/>
    <w:rPr>
      <w:b w:val="0"/>
      <w:bCs w:val="0"/>
      <w:i/>
      <w:iCs/>
      <w:color w:val="99CB38" w:themeColor="accent1"/>
    </w:rPr>
  </w:style>
  <w:style w:type="character" w:styleId="RefernciaSutil">
    <w:name w:val="Subtle Reference"/>
    <w:basedOn w:val="Fontepargpadro"/>
    <w:uiPriority w:val="31"/>
    <w:qFormat/>
    <w:rsid w:val="00A57073"/>
    <w:rPr>
      <w:smallCaps/>
      <w:color w:val="404040" w:themeColor="text1" w:themeTint="BF"/>
      <w:u w:val="single" w:color="7F7F7F" w:themeColor="text1" w:themeTint="80"/>
    </w:rPr>
  </w:style>
  <w:style w:type="character" w:styleId="RefernciaIntensa">
    <w:name w:val="Intense Reference"/>
    <w:basedOn w:val="Fontepargpadro"/>
    <w:uiPriority w:val="32"/>
    <w:qFormat/>
    <w:rsid w:val="00A57073"/>
    <w:rPr>
      <w:b/>
      <w:bCs/>
      <w:smallCaps/>
      <w:color w:val="99CB38" w:themeColor="accent1"/>
      <w:spacing w:val="5"/>
      <w:u w:val="single"/>
    </w:rPr>
  </w:style>
  <w:style w:type="character" w:styleId="TtulodoLivro">
    <w:name w:val="Book Title"/>
    <w:basedOn w:val="Fontepargpadro"/>
    <w:uiPriority w:val="33"/>
    <w:qFormat/>
    <w:rsid w:val="00A57073"/>
    <w:rPr>
      <w:b/>
      <w:bCs/>
      <w:smallCaps/>
    </w:rPr>
  </w:style>
  <w:style w:type="paragraph" w:styleId="Sumrio1">
    <w:name w:val="toc 1"/>
    <w:basedOn w:val="Normal"/>
    <w:next w:val="Normal"/>
    <w:autoRedefine/>
    <w:uiPriority w:val="39"/>
    <w:unhideWhenUsed/>
    <w:rsid w:val="00120B53"/>
    <w:pPr>
      <w:tabs>
        <w:tab w:val="left" w:pos="660"/>
        <w:tab w:val="right" w:leader="dot" w:pos="9061"/>
      </w:tabs>
      <w:spacing w:after="0" w:line="240" w:lineRule="auto"/>
    </w:pPr>
  </w:style>
  <w:style w:type="paragraph" w:styleId="Sumrio2">
    <w:name w:val="toc 2"/>
    <w:basedOn w:val="Normal"/>
    <w:next w:val="Normal"/>
    <w:autoRedefine/>
    <w:uiPriority w:val="39"/>
    <w:unhideWhenUsed/>
    <w:rsid w:val="00E76FE4"/>
    <w:pPr>
      <w:tabs>
        <w:tab w:val="left" w:pos="1100"/>
        <w:tab w:val="right" w:leader="dot" w:pos="9061"/>
      </w:tabs>
      <w:spacing w:after="0" w:line="240" w:lineRule="auto"/>
      <w:ind w:left="221"/>
    </w:pPr>
    <w:rPr>
      <w:rFonts w:ascii="Times New Roman" w:hAnsi="Times New Roman" w:cs="Times New Roman"/>
      <w:b/>
      <w:noProof/>
    </w:rPr>
  </w:style>
  <w:style w:type="character" w:styleId="Refdecomentrio">
    <w:name w:val="annotation reference"/>
    <w:basedOn w:val="Fontepargpadro"/>
    <w:uiPriority w:val="99"/>
    <w:semiHidden/>
    <w:unhideWhenUsed/>
    <w:rsid w:val="00FA7EA5"/>
    <w:rPr>
      <w:sz w:val="16"/>
      <w:szCs w:val="16"/>
    </w:rPr>
  </w:style>
  <w:style w:type="paragraph" w:styleId="Textodecomentrio">
    <w:name w:val="annotation text"/>
    <w:basedOn w:val="Normal"/>
    <w:link w:val="TextodecomentrioChar"/>
    <w:uiPriority w:val="99"/>
    <w:semiHidden/>
    <w:unhideWhenUsed/>
    <w:rsid w:val="00FA7EA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7EA5"/>
    <w:rPr>
      <w:sz w:val="20"/>
      <w:szCs w:val="20"/>
    </w:rPr>
  </w:style>
  <w:style w:type="paragraph" w:styleId="Assuntodocomentrio">
    <w:name w:val="annotation subject"/>
    <w:basedOn w:val="Textodecomentrio"/>
    <w:next w:val="Textodecomentrio"/>
    <w:link w:val="AssuntodocomentrioChar"/>
    <w:uiPriority w:val="99"/>
    <w:semiHidden/>
    <w:unhideWhenUsed/>
    <w:rsid w:val="00FA7EA5"/>
    <w:rPr>
      <w:b/>
      <w:bCs/>
    </w:rPr>
  </w:style>
  <w:style w:type="character" w:customStyle="1" w:styleId="AssuntodocomentrioChar">
    <w:name w:val="Assunto do comentário Char"/>
    <w:basedOn w:val="TextodecomentrioChar"/>
    <w:link w:val="Assuntodocomentrio"/>
    <w:uiPriority w:val="99"/>
    <w:semiHidden/>
    <w:rsid w:val="00FA7EA5"/>
    <w:rPr>
      <w:b/>
      <w:bCs/>
      <w:sz w:val="20"/>
      <w:szCs w:val="20"/>
    </w:rPr>
  </w:style>
  <w:style w:type="table" w:customStyle="1" w:styleId="TabeladeGrade4-nfase21">
    <w:name w:val="Tabela de Grade 4 - Ênfase 21"/>
    <w:basedOn w:val="Tabelanormal"/>
    <w:uiPriority w:val="49"/>
    <w:rsid w:val="007E4901"/>
    <w:pPr>
      <w:spacing w:after="0" w:line="240" w:lineRule="auto"/>
    </w:pPr>
    <w:tblPr>
      <w:tblStyleRowBandSize w:val="1"/>
      <w:tblStyleColBandSize w:val="1"/>
      <w:tblBorders>
        <w:top w:val="single" w:sz="4" w:space="0" w:color="9FD37C" w:themeColor="accent2" w:themeTint="99"/>
        <w:left w:val="single" w:sz="4" w:space="0" w:color="9FD37C" w:themeColor="accent2" w:themeTint="99"/>
        <w:bottom w:val="single" w:sz="4" w:space="0" w:color="9FD37C" w:themeColor="accent2" w:themeTint="99"/>
        <w:right w:val="single" w:sz="4" w:space="0" w:color="9FD37C" w:themeColor="accent2" w:themeTint="99"/>
        <w:insideH w:val="single" w:sz="4" w:space="0" w:color="9FD37C" w:themeColor="accent2" w:themeTint="99"/>
        <w:insideV w:val="single" w:sz="4" w:space="0" w:color="9FD37C" w:themeColor="accent2" w:themeTint="99"/>
      </w:tblBorders>
    </w:tblPr>
    <w:tblStylePr w:type="firstRow">
      <w:rPr>
        <w:b/>
        <w:bCs/>
        <w:color w:val="FFFFFF" w:themeColor="background1"/>
      </w:rPr>
      <w:tblPr/>
      <w:tcPr>
        <w:tcBorders>
          <w:top w:val="single" w:sz="4" w:space="0" w:color="63A537" w:themeColor="accent2"/>
          <w:left w:val="single" w:sz="4" w:space="0" w:color="63A537" w:themeColor="accent2"/>
          <w:bottom w:val="single" w:sz="4" w:space="0" w:color="63A537" w:themeColor="accent2"/>
          <w:right w:val="single" w:sz="4" w:space="0" w:color="63A537" w:themeColor="accent2"/>
          <w:insideH w:val="nil"/>
          <w:insideV w:val="nil"/>
        </w:tcBorders>
        <w:shd w:val="clear" w:color="auto" w:fill="63A537" w:themeFill="accent2"/>
      </w:tcPr>
    </w:tblStylePr>
    <w:tblStylePr w:type="lastRow">
      <w:rPr>
        <w:b/>
        <w:bCs/>
      </w:rPr>
      <w:tblPr/>
      <w:tcPr>
        <w:tcBorders>
          <w:top w:val="double" w:sz="4" w:space="0" w:color="63A537" w:themeColor="accent2"/>
        </w:tcBorders>
      </w:tcPr>
    </w:tblStylePr>
    <w:tblStylePr w:type="firstCol">
      <w:rPr>
        <w:b/>
        <w:bCs/>
      </w:rPr>
    </w:tblStylePr>
    <w:tblStylePr w:type="lastCol">
      <w:rPr>
        <w:b/>
        <w:bCs/>
      </w:rPr>
    </w:tblStylePr>
    <w:tblStylePr w:type="band1Vert">
      <w:tblPr/>
      <w:tcPr>
        <w:shd w:val="clear" w:color="auto" w:fill="DFF0D3" w:themeFill="accent2" w:themeFillTint="33"/>
      </w:tcPr>
    </w:tblStylePr>
    <w:tblStylePr w:type="band1Horz">
      <w:tblPr/>
      <w:tcPr>
        <w:shd w:val="clear" w:color="auto" w:fill="DFF0D3" w:themeFill="accent2" w:themeFillTint="33"/>
      </w:tcPr>
    </w:tblStylePr>
  </w:style>
  <w:style w:type="paragraph" w:styleId="TextosemFormatao">
    <w:name w:val="Plain Text"/>
    <w:basedOn w:val="Normal"/>
    <w:link w:val="TextosemFormataoChar"/>
    <w:uiPriority w:val="99"/>
    <w:semiHidden/>
    <w:unhideWhenUsed/>
    <w:rsid w:val="00FB60B9"/>
    <w:pPr>
      <w:spacing w:after="0" w:line="240" w:lineRule="auto"/>
    </w:pPr>
    <w:rPr>
      <w:rFonts w:ascii="Calibri" w:eastAsiaTheme="minorHAnsi" w:hAnsi="Calibri"/>
      <w:szCs w:val="21"/>
    </w:rPr>
  </w:style>
  <w:style w:type="character" w:customStyle="1" w:styleId="TextosemFormataoChar">
    <w:name w:val="Texto sem Formatação Char"/>
    <w:basedOn w:val="Fontepargpadro"/>
    <w:link w:val="TextosemFormatao"/>
    <w:uiPriority w:val="99"/>
    <w:semiHidden/>
    <w:rsid w:val="00FB60B9"/>
    <w:rPr>
      <w:rFonts w:ascii="Calibri" w:eastAsiaTheme="minorHAnsi" w:hAnsi="Calibri"/>
      <w:szCs w:val="21"/>
    </w:rPr>
  </w:style>
  <w:style w:type="character" w:customStyle="1" w:styleId="style106">
    <w:name w:val="style106"/>
    <w:basedOn w:val="Fontepargpadro"/>
    <w:rsid w:val="006D3B04"/>
  </w:style>
  <w:style w:type="paragraph" w:customStyle="1" w:styleId="paragrafonumeradonivel1">
    <w:name w:val="paragrafo_numerado_nivel1"/>
    <w:basedOn w:val="Normal"/>
    <w:rsid w:val="00615D9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umrio3">
    <w:name w:val="toc 3"/>
    <w:basedOn w:val="Normal"/>
    <w:next w:val="Normal"/>
    <w:autoRedefine/>
    <w:uiPriority w:val="39"/>
    <w:unhideWhenUsed/>
    <w:rsid w:val="0092325E"/>
    <w:pPr>
      <w:spacing w:after="100"/>
      <w:ind w:left="440"/>
    </w:pPr>
    <w:rPr>
      <w:rFonts w:cs="Times New Roman"/>
      <w:lang w:eastAsia="pt-BR"/>
    </w:rPr>
  </w:style>
  <w:style w:type="paragraph" w:customStyle="1" w:styleId="itemnivel2">
    <w:name w:val="item_nivel2"/>
    <w:basedOn w:val="Normal"/>
    <w:rsid w:val="00C22A29"/>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838">
      <w:bodyDiv w:val="1"/>
      <w:marLeft w:val="0"/>
      <w:marRight w:val="0"/>
      <w:marTop w:val="0"/>
      <w:marBottom w:val="0"/>
      <w:divBdr>
        <w:top w:val="none" w:sz="0" w:space="0" w:color="auto"/>
        <w:left w:val="none" w:sz="0" w:space="0" w:color="auto"/>
        <w:bottom w:val="none" w:sz="0" w:space="0" w:color="auto"/>
        <w:right w:val="none" w:sz="0" w:space="0" w:color="auto"/>
      </w:divBdr>
    </w:div>
    <w:div w:id="1325228">
      <w:bodyDiv w:val="1"/>
      <w:marLeft w:val="0"/>
      <w:marRight w:val="0"/>
      <w:marTop w:val="0"/>
      <w:marBottom w:val="0"/>
      <w:divBdr>
        <w:top w:val="none" w:sz="0" w:space="0" w:color="auto"/>
        <w:left w:val="none" w:sz="0" w:space="0" w:color="auto"/>
        <w:bottom w:val="none" w:sz="0" w:space="0" w:color="auto"/>
        <w:right w:val="none" w:sz="0" w:space="0" w:color="auto"/>
      </w:divBdr>
    </w:div>
    <w:div w:id="2173268">
      <w:bodyDiv w:val="1"/>
      <w:marLeft w:val="0"/>
      <w:marRight w:val="0"/>
      <w:marTop w:val="0"/>
      <w:marBottom w:val="0"/>
      <w:divBdr>
        <w:top w:val="none" w:sz="0" w:space="0" w:color="auto"/>
        <w:left w:val="none" w:sz="0" w:space="0" w:color="auto"/>
        <w:bottom w:val="none" w:sz="0" w:space="0" w:color="auto"/>
        <w:right w:val="none" w:sz="0" w:space="0" w:color="auto"/>
      </w:divBdr>
    </w:div>
    <w:div w:id="2242573">
      <w:bodyDiv w:val="1"/>
      <w:marLeft w:val="0"/>
      <w:marRight w:val="0"/>
      <w:marTop w:val="0"/>
      <w:marBottom w:val="0"/>
      <w:divBdr>
        <w:top w:val="none" w:sz="0" w:space="0" w:color="auto"/>
        <w:left w:val="none" w:sz="0" w:space="0" w:color="auto"/>
        <w:bottom w:val="none" w:sz="0" w:space="0" w:color="auto"/>
        <w:right w:val="none" w:sz="0" w:space="0" w:color="auto"/>
      </w:divBdr>
    </w:div>
    <w:div w:id="2322770">
      <w:bodyDiv w:val="1"/>
      <w:marLeft w:val="0"/>
      <w:marRight w:val="0"/>
      <w:marTop w:val="0"/>
      <w:marBottom w:val="0"/>
      <w:divBdr>
        <w:top w:val="none" w:sz="0" w:space="0" w:color="auto"/>
        <w:left w:val="none" w:sz="0" w:space="0" w:color="auto"/>
        <w:bottom w:val="none" w:sz="0" w:space="0" w:color="auto"/>
        <w:right w:val="none" w:sz="0" w:space="0" w:color="auto"/>
      </w:divBdr>
    </w:div>
    <w:div w:id="4673106">
      <w:bodyDiv w:val="1"/>
      <w:marLeft w:val="0"/>
      <w:marRight w:val="0"/>
      <w:marTop w:val="0"/>
      <w:marBottom w:val="0"/>
      <w:divBdr>
        <w:top w:val="none" w:sz="0" w:space="0" w:color="auto"/>
        <w:left w:val="none" w:sz="0" w:space="0" w:color="auto"/>
        <w:bottom w:val="none" w:sz="0" w:space="0" w:color="auto"/>
        <w:right w:val="none" w:sz="0" w:space="0" w:color="auto"/>
      </w:divBdr>
    </w:div>
    <w:div w:id="5904631">
      <w:bodyDiv w:val="1"/>
      <w:marLeft w:val="0"/>
      <w:marRight w:val="0"/>
      <w:marTop w:val="0"/>
      <w:marBottom w:val="0"/>
      <w:divBdr>
        <w:top w:val="none" w:sz="0" w:space="0" w:color="auto"/>
        <w:left w:val="none" w:sz="0" w:space="0" w:color="auto"/>
        <w:bottom w:val="none" w:sz="0" w:space="0" w:color="auto"/>
        <w:right w:val="none" w:sz="0" w:space="0" w:color="auto"/>
      </w:divBdr>
    </w:div>
    <w:div w:id="6060477">
      <w:bodyDiv w:val="1"/>
      <w:marLeft w:val="0"/>
      <w:marRight w:val="0"/>
      <w:marTop w:val="0"/>
      <w:marBottom w:val="0"/>
      <w:divBdr>
        <w:top w:val="none" w:sz="0" w:space="0" w:color="auto"/>
        <w:left w:val="none" w:sz="0" w:space="0" w:color="auto"/>
        <w:bottom w:val="none" w:sz="0" w:space="0" w:color="auto"/>
        <w:right w:val="none" w:sz="0" w:space="0" w:color="auto"/>
      </w:divBdr>
    </w:div>
    <w:div w:id="6376054">
      <w:bodyDiv w:val="1"/>
      <w:marLeft w:val="0"/>
      <w:marRight w:val="0"/>
      <w:marTop w:val="0"/>
      <w:marBottom w:val="0"/>
      <w:divBdr>
        <w:top w:val="none" w:sz="0" w:space="0" w:color="auto"/>
        <w:left w:val="none" w:sz="0" w:space="0" w:color="auto"/>
        <w:bottom w:val="none" w:sz="0" w:space="0" w:color="auto"/>
        <w:right w:val="none" w:sz="0" w:space="0" w:color="auto"/>
      </w:divBdr>
    </w:div>
    <w:div w:id="8334023">
      <w:bodyDiv w:val="1"/>
      <w:marLeft w:val="0"/>
      <w:marRight w:val="0"/>
      <w:marTop w:val="0"/>
      <w:marBottom w:val="0"/>
      <w:divBdr>
        <w:top w:val="none" w:sz="0" w:space="0" w:color="auto"/>
        <w:left w:val="none" w:sz="0" w:space="0" w:color="auto"/>
        <w:bottom w:val="none" w:sz="0" w:space="0" w:color="auto"/>
        <w:right w:val="none" w:sz="0" w:space="0" w:color="auto"/>
      </w:divBdr>
    </w:div>
    <w:div w:id="9182475">
      <w:bodyDiv w:val="1"/>
      <w:marLeft w:val="0"/>
      <w:marRight w:val="0"/>
      <w:marTop w:val="0"/>
      <w:marBottom w:val="0"/>
      <w:divBdr>
        <w:top w:val="none" w:sz="0" w:space="0" w:color="auto"/>
        <w:left w:val="none" w:sz="0" w:space="0" w:color="auto"/>
        <w:bottom w:val="none" w:sz="0" w:space="0" w:color="auto"/>
        <w:right w:val="none" w:sz="0" w:space="0" w:color="auto"/>
      </w:divBdr>
    </w:div>
    <w:div w:id="9379552">
      <w:bodyDiv w:val="1"/>
      <w:marLeft w:val="0"/>
      <w:marRight w:val="0"/>
      <w:marTop w:val="0"/>
      <w:marBottom w:val="0"/>
      <w:divBdr>
        <w:top w:val="none" w:sz="0" w:space="0" w:color="auto"/>
        <w:left w:val="none" w:sz="0" w:space="0" w:color="auto"/>
        <w:bottom w:val="none" w:sz="0" w:space="0" w:color="auto"/>
        <w:right w:val="none" w:sz="0" w:space="0" w:color="auto"/>
      </w:divBdr>
    </w:div>
    <w:div w:id="10029409">
      <w:bodyDiv w:val="1"/>
      <w:marLeft w:val="0"/>
      <w:marRight w:val="0"/>
      <w:marTop w:val="0"/>
      <w:marBottom w:val="0"/>
      <w:divBdr>
        <w:top w:val="none" w:sz="0" w:space="0" w:color="auto"/>
        <w:left w:val="none" w:sz="0" w:space="0" w:color="auto"/>
        <w:bottom w:val="none" w:sz="0" w:space="0" w:color="auto"/>
        <w:right w:val="none" w:sz="0" w:space="0" w:color="auto"/>
      </w:divBdr>
    </w:div>
    <w:div w:id="10227821">
      <w:bodyDiv w:val="1"/>
      <w:marLeft w:val="0"/>
      <w:marRight w:val="0"/>
      <w:marTop w:val="0"/>
      <w:marBottom w:val="0"/>
      <w:divBdr>
        <w:top w:val="none" w:sz="0" w:space="0" w:color="auto"/>
        <w:left w:val="none" w:sz="0" w:space="0" w:color="auto"/>
        <w:bottom w:val="none" w:sz="0" w:space="0" w:color="auto"/>
        <w:right w:val="none" w:sz="0" w:space="0" w:color="auto"/>
      </w:divBdr>
    </w:div>
    <w:div w:id="10303386">
      <w:bodyDiv w:val="1"/>
      <w:marLeft w:val="0"/>
      <w:marRight w:val="0"/>
      <w:marTop w:val="0"/>
      <w:marBottom w:val="0"/>
      <w:divBdr>
        <w:top w:val="none" w:sz="0" w:space="0" w:color="auto"/>
        <w:left w:val="none" w:sz="0" w:space="0" w:color="auto"/>
        <w:bottom w:val="none" w:sz="0" w:space="0" w:color="auto"/>
        <w:right w:val="none" w:sz="0" w:space="0" w:color="auto"/>
      </w:divBdr>
    </w:div>
    <w:div w:id="10569110">
      <w:bodyDiv w:val="1"/>
      <w:marLeft w:val="0"/>
      <w:marRight w:val="0"/>
      <w:marTop w:val="0"/>
      <w:marBottom w:val="0"/>
      <w:divBdr>
        <w:top w:val="none" w:sz="0" w:space="0" w:color="auto"/>
        <w:left w:val="none" w:sz="0" w:space="0" w:color="auto"/>
        <w:bottom w:val="none" w:sz="0" w:space="0" w:color="auto"/>
        <w:right w:val="none" w:sz="0" w:space="0" w:color="auto"/>
      </w:divBdr>
    </w:div>
    <w:div w:id="11929284">
      <w:bodyDiv w:val="1"/>
      <w:marLeft w:val="0"/>
      <w:marRight w:val="0"/>
      <w:marTop w:val="0"/>
      <w:marBottom w:val="0"/>
      <w:divBdr>
        <w:top w:val="none" w:sz="0" w:space="0" w:color="auto"/>
        <w:left w:val="none" w:sz="0" w:space="0" w:color="auto"/>
        <w:bottom w:val="none" w:sz="0" w:space="0" w:color="auto"/>
        <w:right w:val="none" w:sz="0" w:space="0" w:color="auto"/>
      </w:divBdr>
    </w:div>
    <w:div w:id="12730736">
      <w:bodyDiv w:val="1"/>
      <w:marLeft w:val="0"/>
      <w:marRight w:val="0"/>
      <w:marTop w:val="0"/>
      <w:marBottom w:val="0"/>
      <w:divBdr>
        <w:top w:val="none" w:sz="0" w:space="0" w:color="auto"/>
        <w:left w:val="none" w:sz="0" w:space="0" w:color="auto"/>
        <w:bottom w:val="none" w:sz="0" w:space="0" w:color="auto"/>
        <w:right w:val="none" w:sz="0" w:space="0" w:color="auto"/>
      </w:divBdr>
    </w:div>
    <w:div w:id="14581742">
      <w:bodyDiv w:val="1"/>
      <w:marLeft w:val="0"/>
      <w:marRight w:val="0"/>
      <w:marTop w:val="0"/>
      <w:marBottom w:val="0"/>
      <w:divBdr>
        <w:top w:val="none" w:sz="0" w:space="0" w:color="auto"/>
        <w:left w:val="none" w:sz="0" w:space="0" w:color="auto"/>
        <w:bottom w:val="none" w:sz="0" w:space="0" w:color="auto"/>
        <w:right w:val="none" w:sz="0" w:space="0" w:color="auto"/>
      </w:divBdr>
    </w:div>
    <w:div w:id="15229025">
      <w:bodyDiv w:val="1"/>
      <w:marLeft w:val="0"/>
      <w:marRight w:val="0"/>
      <w:marTop w:val="0"/>
      <w:marBottom w:val="0"/>
      <w:divBdr>
        <w:top w:val="none" w:sz="0" w:space="0" w:color="auto"/>
        <w:left w:val="none" w:sz="0" w:space="0" w:color="auto"/>
        <w:bottom w:val="none" w:sz="0" w:space="0" w:color="auto"/>
        <w:right w:val="none" w:sz="0" w:space="0" w:color="auto"/>
      </w:divBdr>
    </w:div>
    <w:div w:id="15693977">
      <w:bodyDiv w:val="1"/>
      <w:marLeft w:val="0"/>
      <w:marRight w:val="0"/>
      <w:marTop w:val="0"/>
      <w:marBottom w:val="0"/>
      <w:divBdr>
        <w:top w:val="none" w:sz="0" w:space="0" w:color="auto"/>
        <w:left w:val="none" w:sz="0" w:space="0" w:color="auto"/>
        <w:bottom w:val="none" w:sz="0" w:space="0" w:color="auto"/>
        <w:right w:val="none" w:sz="0" w:space="0" w:color="auto"/>
      </w:divBdr>
    </w:div>
    <w:div w:id="19088644">
      <w:bodyDiv w:val="1"/>
      <w:marLeft w:val="0"/>
      <w:marRight w:val="0"/>
      <w:marTop w:val="0"/>
      <w:marBottom w:val="0"/>
      <w:divBdr>
        <w:top w:val="none" w:sz="0" w:space="0" w:color="auto"/>
        <w:left w:val="none" w:sz="0" w:space="0" w:color="auto"/>
        <w:bottom w:val="none" w:sz="0" w:space="0" w:color="auto"/>
        <w:right w:val="none" w:sz="0" w:space="0" w:color="auto"/>
      </w:divBdr>
    </w:div>
    <w:div w:id="19354630">
      <w:bodyDiv w:val="1"/>
      <w:marLeft w:val="0"/>
      <w:marRight w:val="0"/>
      <w:marTop w:val="0"/>
      <w:marBottom w:val="0"/>
      <w:divBdr>
        <w:top w:val="none" w:sz="0" w:space="0" w:color="auto"/>
        <w:left w:val="none" w:sz="0" w:space="0" w:color="auto"/>
        <w:bottom w:val="none" w:sz="0" w:space="0" w:color="auto"/>
        <w:right w:val="none" w:sz="0" w:space="0" w:color="auto"/>
      </w:divBdr>
    </w:div>
    <w:div w:id="19599374">
      <w:bodyDiv w:val="1"/>
      <w:marLeft w:val="0"/>
      <w:marRight w:val="0"/>
      <w:marTop w:val="0"/>
      <w:marBottom w:val="0"/>
      <w:divBdr>
        <w:top w:val="none" w:sz="0" w:space="0" w:color="auto"/>
        <w:left w:val="none" w:sz="0" w:space="0" w:color="auto"/>
        <w:bottom w:val="none" w:sz="0" w:space="0" w:color="auto"/>
        <w:right w:val="none" w:sz="0" w:space="0" w:color="auto"/>
      </w:divBdr>
    </w:div>
    <w:div w:id="19859664">
      <w:bodyDiv w:val="1"/>
      <w:marLeft w:val="0"/>
      <w:marRight w:val="0"/>
      <w:marTop w:val="0"/>
      <w:marBottom w:val="0"/>
      <w:divBdr>
        <w:top w:val="none" w:sz="0" w:space="0" w:color="auto"/>
        <w:left w:val="none" w:sz="0" w:space="0" w:color="auto"/>
        <w:bottom w:val="none" w:sz="0" w:space="0" w:color="auto"/>
        <w:right w:val="none" w:sz="0" w:space="0" w:color="auto"/>
      </w:divBdr>
    </w:div>
    <w:div w:id="20473644">
      <w:bodyDiv w:val="1"/>
      <w:marLeft w:val="0"/>
      <w:marRight w:val="0"/>
      <w:marTop w:val="0"/>
      <w:marBottom w:val="0"/>
      <w:divBdr>
        <w:top w:val="none" w:sz="0" w:space="0" w:color="auto"/>
        <w:left w:val="none" w:sz="0" w:space="0" w:color="auto"/>
        <w:bottom w:val="none" w:sz="0" w:space="0" w:color="auto"/>
        <w:right w:val="none" w:sz="0" w:space="0" w:color="auto"/>
      </w:divBdr>
    </w:div>
    <w:div w:id="22245296">
      <w:bodyDiv w:val="1"/>
      <w:marLeft w:val="0"/>
      <w:marRight w:val="0"/>
      <w:marTop w:val="0"/>
      <w:marBottom w:val="0"/>
      <w:divBdr>
        <w:top w:val="none" w:sz="0" w:space="0" w:color="auto"/>
        <w:left w:val="none" w:sz="0" w:space="0" w:color="auto"/>
        <w:bottom w:val="none" w:sz="0" w:space="0" w:color="auto"/>
        <w:right w:val="none" w:sz="0" w:space="0" w:color="auto"/>
      </w:divBdr>
    </w:div>
    <w:div w:id="24521635">
      <w:bodyDiv w:val="1"/>
      <w:marLeft w:val="0"/>
      <w:marRight w:val="0"/>
      <w:marTop w:val="0"/>
      <w:marBottom w:val="0"/>
      <w:divBdr>
        <w:top w:val="none" w:sz="0" w:space="0" w:color="auto"/>
        <w:left w:val="none" w:sz="0" w:space="0" w:color="auto"/>
        <w:bottom w:val="none" w:sz="0" w:space="0" w:color="auto"/>
        <w:right w:val="none" w:sz="0" w:space="0" w:color="auto"/>
      </w:divBdr>
    </w:div>
    <w:div w:id="25908984">
      <w:bodyDiv w:val="1"/>
      <w:marLeft w:val="0"/>
      <w:marRight w:val="0"/>
      <w:marTop w:val="0"/>
      <w:marBottom w:val="0"/>
      <w:divBdr>
        <w:top w:val="none" w:sz="0" w:space="0" w:color="auto"/>
        <w:left w:val="none" w:sz="0" w:space="0" w:color="auto"/>
        <w:bottom w:val="none" w:sz="0" w:space="0" w:color="auto"/>
        <w:right w:val="none" w:sz="0" w:space="0" w:color="auto"/>
      </w:divBdr>
    </w:div>
    <w:div w:id="27030271">
      <w:bodyDiv w:val="1"/>
      <w:marLeft w:val="0"/>
      <w:marRight w:val="0"/>
      <w:marTop w:val="0"/>
      <w:marBottom w:val="0"/>
      <w:divBdr>
        <w:top w:val="none" w:sz="0" w:space="0" w:color="auto"/>
        <w:left w:val="none" w:sz="0" w:space="0" w:color="auto"/>
        <w:bottom w:val="none" w:sz="0" w:space="0" w:color="auto"/>
        <w:right w:val="none" w:sz="0" w:space="0" w:color="auto"/>
      </w:divBdr>
    </w:div>
    <w:div w:id="30305681">
      <w:bodyDiv w:val="1"/>
      <w:marLeft w:val="0"/>
      <w:marRight w:val="0"/>
      <w:marTop w:val="0"/>
      <w:marBottom w:val="0"/>
      <w:divBdr>
        <w:top w:val="none" w:sz="0" w:space="0" w:color="auto"/>
        <w:left w:val="none" w:sz="0" w:space="0" w:color="auto"/>
        <w:bottom w:val="none" w:sz="0" w:space="0" w:color="auto"/>
        <w:right w:val="none" w:sz="0" w:space="0" w:color="auto"/>
      </w:divBdr>
    </w:div>
    <w:div w:id="33161961">
      <w:bodyDiv w:val="1"/>
      <w:marLeft w:val="0"/>
      <w:marRight w:val="0"/>
      <w:marTop w:val="0"/>
      <w:marBottom w:val="0"/>
      <w:divBdr>
        <w:top w:val="none" w:sz="0" w:space="0" w:color="auto"/>
        <w:left w:val="none" w:sz="0" w:space="0" w:color="auto"/>
        <w:bottom w:val="none" w:sz="0" w:space="0" w:color="auto"/>
        <w:right w:val="none" w:sz="0" w:space="0" w:color="auto"/>
      </w:divBdr>
    </w:div>
    <w:div w:id="35199893">
      <w:bodyDiv w:val="1"/>
      <w:marLeft w:val="0"/>
      <w:marRight w:val="0"/>
      <w:marTop w:val="0"/>
      <w:marBottom w:val="0"/>
      <w:divBdr>
        <w:top w:val="none" w:sz="0" w:space="0" w:color="auto"/>
        <w:left w:val="none" w:sz="0" w:space="0" w:color="auto"/>
        <w:bottom w:val="none" w:sz="0" w:space="0" w:color="auto"/>
        <w:right w:val="none" w:sz="0" w:space="0" w:color="auto"/>
      </w:divBdr>
    </w:div>
    <w:div w:id="35393957">
      <w:bodyDiv w:val="1"/>
      <w:marLeft w:val="0"/>
      <w:marRight w:val="0"/>
      <w:marTop w:val="0"/>
      <w:marBottom w:val="0"/>
      <w:divBdr>
        <w:top w:val="none" w:sz="0" w:space="0" w:color="auto"/>
        <w:left w:val="none" w:sz="0" w:space="0" w:color="auto"/>
        <w:bottom w:val="none" w:sz="0" w:space="0" w:color="auto"/>
        <w:right w:val="none" w:sz="0" w:space="0" w:color="auto"/>
      </w:divBdr>
    </w:div>
    <w:div w:id="35856521">
      <w:bodyDiv w:val="1"/>
      <w:marLeft w:val="0"/>
      <w:marRight w:val="0"/>
      <w:marTop w:val="0"/>
      <w:marBottom w:val="0"/>
      <w:divBdr>
        <w:top w:val="none" w:sz="0" w:space="0" w:color="auto"/>
        <w:left w:val="none" w:sz="0" w:space="0" w:color="auto"/>
        <w:bottom w:val="none" w:sz="0" w:space="0" w:color="auto"/>
        <w:right w:val="none" w:sz="0" w:space="0" w:color="auto"/>
      </w:divBdr>
    </w:div>
    <w:div w:id="39282229">
      <w:bodyDiv w:val="1"/>
      <w:marLeft w:val="0"/>
      <w:marRight w:val="0"/>
      <w:marTop w:val="0"/>
      <w:marBottom w:val="0"/>
      <w:divBdr>
        <w:top w:val="none" w:sz="0" w:space="0" w:color="auto"/>
        <w:left w:val="none" w:sz="0" w:space="0" w:color="auto"/>
        <w:bottom w:val="none" w:sz="0" w:space="0" w:color="auto"/>
        <w:right w:val="none" w:sz="0" w:space="0" w:color="auto"/>
      </w:divBdr>
    </w:div>
    <w:div w:id="39675547">
      <w:bodyDiv w:val="1"/>
      <w:marLeft w:val="0"/>
      <w:marRight w:val="0"/>
      <w:marTop w:val="0"/>
      <w:marBottom w:val="0"/>
      <w:divBdr>
        <w:top w:val="none" w:sz="0" w:space="0" w:color="auto"/>
        <w:left w:val="none" w:sz="0" w:space="0" w:color="auto"/>
        <w:bottom w:val="none" w:sz="0" w:space="0" w:color="auto"/>
        <w:right w:val="none" w:sz="0" w:space="0" w:color="auto"/>
      </w:divBdr>
    </w:div>
    <w:div w:id="41101349">
      <w:bodyDiv w:val="1"/>
      <w:marLeft w:val="0"/>
      <w:marRight w:val="0"/>
      <w:marTop w:val="0"/>
      <w:marBottom w:val="0"/>
      <w:divBdr>
        <w:top w:val="none" w:sz="0" w:space="0" w:color="auto"/>
        <w:left w:val="none" w:sz="0" w:space="0" w:color="auto"/>
        <w:bottom w:val="none" w:sz="0" w:space="0" w:color="auto"/>
        <w:right w:val="none" w:sz="0" w:space="0" w:color="auto"/>
      </w:divBdr>
    </w:div>
    <w:div w:id="41370598">
      <w:bodyDiv w:val="1"/>
      <w:marLeft w:val="0"/>
      <w:marRight w:val="0"/>
      <w:marTop w:val="0"/>
      <w:marBottom w:val="0"/>
      <w:divBdr>
        <w:top w:val="none" w:sz="0" w:space="0" w:color="auto"/>
        <w:left w:val="none" w:sz="0" w:space="0" w:color="auto"/>
        <w:bottom w:val="none" w:sz="0" w:space="0" w:color="auto"/>
        <w:right w:val="none" w:sz="0" w:space="0" w:color="auto"/>
      </w:divBdr>
    </w:div>
    <w:div w:id="42220232">
      <w:bodyDiv w:val="1"/>
      <w:marLeft w:val="0"/>
      <w:marRight w:val="0"/>
      <w:marTop w:val="0"/>
      <w:marBottom w:val="0"/>
      <w:divBdr>
        <w:top w:val="none" w:sz="0" w:space="0" w:color="auto"/>
        <w:left w:val="none" w:sz="0" w:space="0" w:color="auto"/>
        <w:bottom w:val="none" w:sz="0" w:space="0" w:color="auto"/>
        <w:right w:val="none" w:sz="0" w:space="0" w:color="auto"/>
      </w:divBdr>
    </w:div>
    <w:div w:id="43993857">
      <w:bodyDiv w:val="1"/>
      <w:marLeft w:val="0"/>
      <w:marRight w:val="0"/>
      <w:marTop w:val="0"/>
      <w:marBottom w:val="0"/>
      <w:divBdr>
        <w:top w:val="none" w:sz="0" w:space="0" w:color="auto"/>
        <w:left w:val="none" w:sz="0" w:space="0" w:color="auto"/>
        <w:bottom w:val="none" w:sz="0" w:space="0" w:color="auto"/>
        <w:right w:val="none" w:sz="0" w:space="0" w:color="auto"/>
      </w:divBdr>
    </w:div>
    <w:div w:id="45491542">
      <w:bodyDiv w:val="1"/>
      <w:marLeft w:val="0"/>
      <w:marRight w:val="0"/>
      <w:marTop w:val="0"/>
      <w:marBottom w:val="0"/>
      <w:divBdr>
        <w:top w:val="none" w:sz="0" w:space="0" w:color="auto"/>
        <w:left w:val="none" w:sz="0" w:space="0" w:color="auto"/>
        <w:bottom w:val="none" w:sz="0" w:space="0" w:color="auto"/>
        <w:right w:val="none" w:sz="0" w:space="0" w:color="auto"/>
      </w:divBdr>
    </w:div>
    <w:div w:id="46297110">
      <w:bodyDiv w:val="1"/>
      <w:marLeft w:val="0"/>
      <w:marRight w:val="0"/>
      <w:marTop w:val="0"/>
      <w:marBottom w:val="0"/>
      <w:divBdr>
        <w:top w:val="none" w:sz="0" w:space="0" w:color="auto"/>
        <w:left w:val="none" w:sz="0" w:space="0" w:color="auto"/>
        <w:bottom w:val="none" w:sz="0" w:space="0" w:color="auto"/>
        <w:right w:val="none" w:sz="0" w:space="0" w:color="auto"/>
      </w:divBdr>
    </w:div>
    <w:div w:id="47073306">
      <w:bodyDiv w:val="1"/>
      <w:marLeft w:val="0"/>
      <w:marRight w:val="0"/>
      <w:marTop w:val="0"/>
      <w:marBottom w:val="0"/>
      <w:divBdr>
        <w:top w:val="none" w:sz="0" w:space="0" w:color="auto"/>
        <w:left w:val="none" w:sz="0" w:space="0" w:color="auto"/>
        <w:bottom w:val="none" w:sz="0" w:space="0" w:color="auto"/>
        <w:right w:val="none" w:sz="0" w:space="0" w:color="auto"/>
      </w:divBdr>
    </w:div>
    <w:div w:id="47582439">
      <w:bodyDiv w:val="1"/>
      <w:marLeft w:val="0"/>
      <w:marRight w:val="0"/>
      <w:marTop w:val="0"/>
      <w:marBottom w:val="0"/>
      <w:divBdr>
        <w:top w:val="none" w:sz="0" w:space="0" w:color="auto"/>
        <w:left w:val="none" w:sz="0" w:space="0" w:color="auto"/>
        <w:bottom w:val="none" w:sz="0" w:space="0" w:color="auto"/>
        <w:right w:val="none" w:sz="0" w:space="0" w:color="auto"/>
      </w:divBdr>
    </w:div>
    <w:div w:id="49696875">
      <w:bodyDiv w:val="1"/>
      <w:marLeft w:val="0"/>
      <w:marRight w:val="0"/>
      <w:marTop w:val="0"/>
      <w:marBottom w:val="0"/>
      <w:divBdr>
        <w:top w:val="none" w:sz="0" w:space="0" w:color="auto"/>
        <w:left w:val="none" w:sz="0" w:space="0" w:color="auto"/>
        <w:bottom w:val="none" w:sz="0" w:space="0" w:color="auto"/>
        <w:right w:val="none" w:sz="0" w:space="0" w:color="auto"/>
      </w:divBdr>
    </w:div>
    <w:div w:id="52239082">
      <w:bodyDiv w:val="1"/>
      <w:marLeft w:val="0"/>
      <w:marRight w:val="0"/>
      <w:marTop w:val="0"/>
      <w:marBottom w:val="0"/>
      <w:divBdr>
        <w:top w:val="none" w:sz="0" w:space="0" w:color="auto"/>
        <w:left w:val="none" w:sz="0" w:space="0" w:color="auto"/>
        <w:bottom w:val="none" w:sz="0" w:space="0" w:color="auto"/>
        <w:right w:val="none" w:sz="0" w:space="0" w:color="auto"/>
      </w:divBdr>
    </w:div>
    <w:div w:id="53310298">
      <w:bodyDiv w:val="1"/>
      <w:marLeft w:val="0"/>
      <w:marRight w:val="0"/>
      <w:marTop w:val="0"/>
      <w:marBottom w:val="0"/>
      <w:divBdr>
        <w:top w:val="none" w:sz="0" w:space="0" w:color="auto"/>
        <w:left w:val="none" w:sz="0" w:space="0" w:color="auto"/>
        <w:bottom w:val="none" w:sz="0" w:space="0" w:color="auto"/>
        <w:right w:val="none" w:sz="0" w:space="0" w:color="auto"/>
      </w:divBdr>
    </w:div>
    <w:div w:id="55402561">
      <w:bodyDiv w:val="1"/>
      <w:marLeft w:val="0"/>
      <w:marRight w:val="0"/>
      <w:marTop w:val="0"/>
      <w:marBottom w:val="0"/>
      <w:divBdr>
        <w:top w:val="none" w:sz="0" w:space="0" w:color="auto"/>
        <w:left w:val="none" w:sz="0" w:space="0" w:color="auto"/>
        <w:bottom w:val="none" w:sz="0" w:space="0" w:color="auto"/>
        <w:right w:val="none" w:sz="0" w:space="0" w:color="auto"/>
      </w:divBdr>
    </w:div>
    <w:div w:id="55781699">
      <w:bodyDiv w:val="1"/>
      <w:marLeft w:val="0"/>
      <w:marRight w:val="0"/>
      <w:marTop w:val="0"/>
      <w:marBottom w:val="0"/>
      <w:divBdr>
        <w:top w:val="none" w:sz="0" w:space="0" w:color="auto"/>
        <w:left w:val="none" w:sz="0" w:space="0" w:color="auto"/>
        <w:bottom w:val="none" w:sz="0" w:space="0" w:color="auto"/>
        <w:right w:val="none" w:sz="0" w:space="0" w:color="auto"/>
      </w:divBdr>
    </w:div>
    <w:div w:id="5683053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754087">
      <w:bodyDiv w:val="1"/>
      <w:marLeft w:val="0"/>
      <w:marRight w:val="0"/>
      <w:marTop w:val="0"/>
      <w:marBottom w:val="0"/>
      <w:divBdr>
        <w:top w:val="none" w:sz="0" w:space="0" w:color="auto"/>
        <w:left w:val="none" w:sz="0" w:space="0" w:color="auto"/>
        <w:bottom w:val="none" w:sz="0" w:space="0" w:color="auto"/>
        <w:right w:val="none" w:sz="0" w:space="0" w:color="auto"/>
      </w:divBdr>
    </w:div>
    <w:div w:id="58020765">
      <w:bodyDiv w:val="1"/>
      <w:marLeft w:val="0"/>
      <w:marRight w:val="0"/>
      <w:marTop w:val="0"/>
      <w:marBottom w:val="0"/>
      <w:divBdr>
        <w:top w:val="none" w:sz="0" w:space="0" w:color="auto"/>
        <w:left w:val="none" w:sz="0" w:space="0" w:color="auto"/>
        <w:bottom w:val="none" w:sz="0" w:space="0" w:color="auto"/>
        <w:right w:val="none" w:sz="0" w:space="0" w:color="auto"/>
      </w:divBdr>
    </w:div>
    <w:div w:id="58285924">
      <w:bodyDiv w:val="1"/>
      <w:marLeft w:val="0"/>
      <w:marRight w:val="0"/>
      <w:marTop w:val="0"/>
      <w:marBottom w:val="0"/>
      <w:divBdr>
        <w:top w:val="none" w:sz="0" w:space="0" w:color="auto"/>
        <w:left w:val="none" w:sz="0" w:space="0" w:color="auto"/>
        <w:bottom w:val="none" w:sz="0" w:space="0" w:color="auto"/>
        <w:right w:val="none" w:sz="0" w:space="0" w:color="auto"/>
      </w:divBdr>
    </w:div>
    <w:div w:id="62680948">
      <w:bodyDiv w:val="1"/>
      <w:marLeft w:val="0"/>
      <w:marRight w:val="0"/>
      <w:marTop w:val="0"/>
      <w:marBottom w:val="0"/>
      <w:divBdr>
        <w:top w:val="none" w:sz="0" w:space="0" w:color="auto"/>
        <w:left w:val="none" w:sz="0" w:space="0" w:color="auto"/>
        <w:bottom w:val="none" w:sz="0" w:space="0" w:color="auto"/>
        <w:right w:val="none" w:sz="0" w:space="0" w:color="auto"/>
      </w:divBdr>
    </w:div>
    <w:div w:id="63376141">
      <w:bodyDiv w:val="1"/>
      <w:marLeft w:val="0"/>
      <w:marRight w:val="0"/>
      <w:marTop w:val="0"/>
      <w:marBottom w:val="0"/>
      <w:divBdr>
        <w:top w:val="none" w:sz="0" w:space="0" w:color="auto"/>
        <w:left w:val="none" w:sz="0" w:space="0" w:color="auto"/>
        <w:bottom w:val="none" w:sz="0" w:space="0" w:color="auto"/>
        <w:right w:val="none" w:sz="0" w:space="0" w:color="auto"/>
      </w:divBdr>
    </w:div>
    <w:div w:id="66195384">
      <w:bodyDiv w:val="1"/>
      <w:marLeft w:val="0"/>
      <w:marRight w:val="0"/>
      <w:marTop w:val="0"/>
      <w:marBottom w:val="0"/>
      <w:divBdr>
        <w:top w:val="none" w:sz="0" w:space="0" w:color="auto"/>
        <w:left w:val="none" w:sz="0" w:space="0" w:color="auto"/>
        <w:bottom w:val="none" w:sz="0" w:space="0" w:color="auto"/>
        <w:right w:val="none" w:sz="0" w:space="0" w:color="auto"/>
      </w:divBdr>
    </w:div>
    <w:div w:id="66534115">
      <w:bodyDiv w:val="1"/>
      <w:marLeft w:val="0"/>
      <w:marRight w:val="0"/>
      <w:marTop w:val="0"/>
      <w:marBottom w:val="0"/>
      <w:divBdr>
        <w:top w:val="none" w:sz="0" w:space="0" w:color="auto"/>
        <w:left w:val="none" w:sz="0" w:space="0" w:color="auto"/>
        <w:bottom w:val="none" w:sz="0" w:space="0" w:color="auto"/>
        <w:right w:val="none" w:sz="0" w:space="0" w:color="auto"/>
      </w:divBdr>
    </w:div>
    <w:div w:id="68042894">
      <w:bodyDiv w:val="1"/>
      <w:marLeft w:val="0"/>
      <w:marRight w:val="0"/>
      <w:marTop w:val="0"/>
      <w:marBottom w:val="0"/>
      <w:divBdr>
        <w:top w:val="none" w:sz="0" w:space="0" w:color="auto"/>
        <w:left w:val="none" w:sz="0" w:space="0" w:color="auto"/>
        <w:bottom w:val="none" w:sz="0" w:space="0" w:color="auto"/>
        <w:right w:val="none" w:sz="0" w:space="0" w:color="auto"/>
      </w:divBdr>
    </w:div>
    <w:div w:id="70741415">
      <w:bodyDiv w:val="1"/>
      <w:marLeft w:val="0"/>
      <w:marRight w:val="0"/>
      <w:marTop w:val="0"/>
      <w:marBottom w:val="0"/>
      <w:divBdr>
        <w:top w:val="none" w:sz="0" w:space="0" w:color="auto"/>
        <w:left w:val="none" w:sz="0" w:space="0" w:color="auto"/>
        <w:bottom w:val="none" w:sz="0" w:space="0" w:color="auto"/>
        <w:right w:val="none" w:sz="0" w:space="0" w:color="auto"/>
      </w:divBdr>
    </w:div>
    <w:div w:id="70810381">
      <w:bodyDiv w:val="1"/>
      <w:marLeft w:val="0"/>
      <w:marRight w:val="0"/>
      <w:marTop w:val="0"/>
      <w:marBottom w:val="0"/>
      <w:divBdr>
        <w:top w:val="none" w:sz="0" w:space="0" w:color="auto"/>
        <w:left w:val="none" w:sz="0" w:space="0" w:color="auto"/>
        <w:bottom w:val="none" w:sz="0" w:space="0" w:color="auto"/>
        <w:right w:val="none" w:sz="0" w:space="0" w:color="auto"/>
      </w:divBdr>
    </w:div>
    <w:div w:id="72631514">
      <w:bodyDiv w:val="1"/>
      <w:marLeft w:val="0"/>
      <w:marRight w:val="0"/>
      <w:marTop w:val="0"/>
      <w:marBottom w:val="0"/>
      <w:divBdr>
        <w:top w:val="none" w:sz="0" w:space="0" w:color="auto"/>
        <w:left w:val="none" w:sz="0" w:space="0" w:color="auto"/>
        <w:bottom w:val="none" w:sz="0" w:space="0" w:color="auto"/>
        <w:right w:val="none" w:sz="0" w:space="0" w:color="auto"/>
      </w:divBdr>
    </w:div>
    <w:div w:id="72973763">
      <w:bodyDiv w:val="1"/>
      <w:marLeft w:val="0"/>
      <w:marRight w:val="0"/>
      <w:marTop w:val="0"/>
      <w:marBottom w:val="0"/>
      <w:divBdr>
        <w:top w:val="none" w:sz="0" w:space="0" w:color="auto"/>
        <w:left w:val="none" w:sz="0" w:space="0" w:color="auto"/>
        <w:bottom w:val="none" w:sz="0" w:space="0" w:color="auto"/>
        <w:right w:val="none" w:sz="0" w:space="0" w:color="auto"/>
      </w:divBdr>
    </w:div>
    <w:div w:id="73017493">
      <w:bodyDiv w:val="1"/>
      <w:marLeft w:val="0"/>
      <w:marRight w:val="0"/>
      <w:marTop w:val="0"/>
      <w:marBottom w:val="0"/>
      <w:divBdr>
        <w:top w:val="none" w:sz="0" w:space="0" w:color="auto"/>
        <w:left w:val="none" w:sz="0" w:space="0" w:color="auto"/>
        <w:bottom w:val="none" w:sz="0" w:space="0" w:color="auto"/>
        <w:right w:val="none" w:sz="0" w:space="0" w:color="auto"/>
      </w:divBdr>
    </w:div>
    <w:div w:id="74714648">
      <w:bodyDiv w:val="1"/>
      <w:marLeft w:val="0"/>
      <w:marRight w:val="0"/>
      <w:marTop w:val="0"/>
      <w:marBottom w:val="0"/>
      <w:divBdr>
        <w:top w:val="none" w:sz="0" w:space="0" w:color="auto"/>
        <w:left w:val="none" w:sz="0" w:space="0" w:color="auto"/>
        <w:bottom w:val="none" w:sz="0" w:space="0" w:color="auto"/>
        <w:right w:val="none" w:sz="0" w:space="0" w:color="auto"/>
      </w:divBdr>
    </w:div>
    <w:div w:id="74716031">
      <w:bodyDiv w:val="1"/>
      <w:marLeft w:val="0"/>
      <w:marRight w:val="0"/>
      <w:marTop w:val="0"/>
      <w:marBottom w:val="0"/>
      <w:divBdr>
        <w:top w:val="none" w:sz="0" w:space="0" w:color="auto"/>
        <w:left w:val="none" w:sz="0" w:space="0" w:color="auto"/>
        <w:bottom w:val="none" w:sz="0" w:space="0" w:color="auto"/>
        <w:right w:val="none" w:sz="0" w:space="0" w:color="auto"/>
      </w:divBdr>
    </w:div>
    <w:div w:id="78448779">
      <w:bodyDiv w:val="1"/>
      <w:marLeft w:val="0"/>
      <w:marRight w:val="0"/>
      <w:marTop w:val="0"/>
      <w:marBottom w:val="0"/>
      <w:divBdr>
        <w:top w:val="none" w:sz="0" w:space="0" w:color="auto"/>
        <w:left w:val="none" w:sz="0" w:space="0" w:color="auto"/>
        <w:bottom w:val="none" w:sz="0" w:space="0" w:color="auto"/>
        <w:right w:val="none" w:sz="0" w:space="0" w:color="auto"/>
      </w:divBdr>
    </w:div>
    <w:div w:id="78793794">
      <w:bodyDiv w:val="1"/>
      <w:marLeft w:val="0"/>
      <w:marRight w:val="0"/>
      <w:marTop w:val="0"/>
      <w:marBottom w:val="0"/>
      <w:divBdr>
        <w:top w:val="none" w:sz="0" w:space="0" w:color="auto"/>
        <w:left w:val="none" w:sz="0" w:space="0" w:color="auto"/>
        <w:bottom w:val="none" w:sz="0" w:space="0" w:color="auto"/>
        <w:right w:val="none" w:sz="0" w:space="0" w:color="auto"/>
      </w:divBdr>
    </w:div>
    <w:div w:id="79643924">
      <w:bodyDiv w:val="1"/>
      <w:marLeft w:val="0"/>
      <w:marRight w:val="0"/>
      <w:marTop w:val="0"/>
      <w:marBottom w:val="0"/>
      <w:divBdr>
        <w:top w:val="none" w:sz="0" w:space="0" w:color="auto"/>
        <w:left w:val="none" w:sz="0" w:space="0" w:color="auto"/>
        <w:bottom w:val="none" w:sz="0" w:space="0" w:color="auto"/>
        <w:right w:val="none" w:sz="0" w:space="0" w:color="auto"/>
      </w:divBdr>
    </w:div>
    <w:div w:id="80610743">
      <w:bodyDiv w:val="1"/>
      <w:marLeft w:val="0"/>
      <w:marRight w:val="0"/>
      <w:marTop w:val="0"/>
      <w:marBottom w:val="0"/>
      <w:divBdr>
        <w:top w:val="none" w:sz="0" w:space="0" w:color="auto"/>
        <w:left w:val="none" w:sz="0" w:space="0" w:color="auto"/>
        <w:bottom w:val="none" w:sz="0" w:space="0" w:color="auto"/>
        <w:right w:val="none" w:sz="0" w:space="0" w:color="auto"/>
      </w:divBdr>
    </w:div>
    <w:div w:id="80763385">
      <w:bodyDiv w:val="1"/>
      <w:marLeft w:val="0"/>
      <w:marRight w:val="0"/>
      <w:marTop w:val="0"/>
      <w:marBottom w:val="0"/>
      <w:divBdr>
        <w:top w:val="none" w:sz="0" w:space="0" w:color="auto"/>
        <w:left w:val="none" w:sz="0" w:space="0" w:color="auto"/>
        <w:bottom w:val="none" w:sz="0" w:space="0" w:color="auto"/>
        <w:right w:val="none" w:sz="0" w:space="0" w:color="auto"/>
      </w:divBdr>
    </w:div>
    <w:div w:id="81027763">
      <w:bodyDiv w:val="1"/>
      <w:marLeft w:val="0"/>
      <w:marRight w:val="0"/>
      <w:marTop w:val="0"/>
      <w:marBottom w:val="0"/>
      <w:divBdr>
        <w:top w:val="none" w:sz="0" w:space="0" w:color="auto"/>
        <w:left w:val="none" w:sz="0" w:space="0" w:color="auto"/>
        <w:bottom w:val="none" w:sz="0" w:space="0" w:color="auto"/>
        <w:right w:val="none" w:sz="0" w:space="0" w:color="auto"/>
      </w:divBdr>
    </w:div>
    <w:div w:id="81344828">
      <w:bodyDiv w:val="1"/>
      <w:marLeft w:val="0"/>
      <w:marRight w:val="0"/>
      <w:marTop w:val="0"/>
      <w:marBottom w:val="0"/>
      <w:divBdr>
        <w:top w:val="none" w:sz="0" w:space="0" w:color="auto"/>
        <w:left w:val="none" w:sz="0" w:space="0" w:color="auto"/>
        <w:bottom w:val="none" w:sz="0" w:space="0" w:color="auto"/>
        <w:right w:val="none" w:sz="0" w:space="0" w:color="auto"/>
      </w:divBdr>
    </w:div>
    <w:div w:id="81724366">
      <w:bodyDiv w:val="1"/>
      <w:marLeft w:val="0"/>
      <w:marRight w:val="0"/>
      <w:marTop w:val="0"/>
      <w:marBottom w:val="0"/>
      <w:divBdr>
        <w:top w:val="none" w:sz="0" w:space="0" w:color="auto"/>
        <w:left w:val="none" w:sz="0" w:space="0" w:color="auto"/>
        <w:bottom w:val="none" w:sz="0" w:space="0" w:color="auto"/>
        <w:right w:val="none" w:sz="0" w:space="0" w:color="auto"/>
      </w:divBdr>
    </w:div>
    <w:div w:id="81803653">
      <w:bodyDiv w:val="1"/>
      <w:marLeft w:val="0"/>
      <w:marRight w:val="0"/>
      <w:marTop w:val="0"/>
      <w:marBottom w:val="0"/>
      <w:divBdr>
        <w:top w:val="none" w:sz="0" w:space="0" w:color="auto"/>
        <w:left w:val="none" w:sz="0" w:space="0" w:color="auto"/>
        <w:bottom w:val="none" w:sz="0" w:space="0" w:color="auto"/>
        <w:right w:val="none" w:sz="0" w:space="0" w:color="auto"/>
      </w:divBdr>
    </w:div>
    <w:div w:id="81924129">
      <w:bodyDiv w:val="1"/>
      <w:marLeft w:val="0"/>
      <w:marRight w:val="0"/>
      <w:marTop w:val="0"/>
      <w:marBottom w:val="0"/>
      <w:divBdr>
        <w:top w:val="none" w:sz="0" w:space="0" w:color="auto"/>
        <w:left w:val="none" w:sz="0" w:space="0" w:color="auto"/>
        <w:bottom w:val="none" w:sz="0" w:space="0" w:color="auto"/>
        <w:right w:val="none" w:sz="0" w:space="0" w:color="auto"/>
      </w:divBdr>
    </w:div>
    <w:div w:id="82191955">
      <w:bodyDiv w:val="1"/>
      <w:marLeft w:val="0"/>
      <w:marRight w:val="0"/>
      <w:marTop w:val="0"/>
      <w:marBottom w:val="0"/>
      <w:divBdr>
        <w:top w:val="none" w:sz="0" w:space="0" w:color="auto"/>
        <w:left w:val="none" w:sz="0" w:space="0" w:color="auto"/>
        <w:bottom w:val="none" w:sz="0" w:space="0" w:color="auto"/>
        <w:right w:val="none" w:sz="0" w:space="0" w:color="auto"/>
      </w:divBdr>
    </w:div>
    <w:div w:id="83036909">
      <w:bodyDiv w:val="1"/>
      <w:marLeft w:val="0"/>
      <w:marRight w:val="0"/>
      <w:marTop w:val="0"/>
      <w:marBottom w:val="0"/>
      <w:divBdr>
        <w:top w:val="none" w:sz="0" w:space="0" w:color="auto"/>
        <w:left w:val="none" w:sz="0" w:space="0" w:color="auto"/>
        <w:bottom w:val="none" w:sz="0" w:space="0" w:color="auto"/>
        <w:right w:val="none" w:sz="0" w:space="0" w:color="auto"/>
      </w:divBdr>
    </w:div>
    <w:div w:id="83958374">
      <w:bodyDiv w:val="1"/>
      <w:marLeft w:val="0"/>
      <w:marRight w:val="0"/>
      <w:marTop w:val="0"/>
      <w:marBottom w:val="0"/>
      <w:divBdr>
        <w:top w:val="none" w:sz="0" w:space="0" w:color="auto"/>
        <w:left w:val="none" w:sz="0" w:space="0" w:color="auto"/>
        <w:bottom w:val="none" w:sz="0" w:space="0" w:color="auto"/>
        <w:right w:val="none" w:sz="0" w:space="0" w:color="auto"/>
      </w:divBdr>
    </w:div>
    <w:div w:id="85004923">
      <w:bodyDiv w:val="1"/>
      <w:marLeft w:val="0"/>
      <w:marRight w:val="0"/>
      <w:marTop w:val="0"/>
      <w:marBottom w:val="0"/>
      <w:divBdr>
        <w:top w:val="none" w:sz="0" w:space="0" w:color="auto"/>
        <w:left w:val="none" w:sz="0" w:space="0" w:color="auto"/>
        <w:bottom w:val="none" w:sz="0" w:space="0" w:color="auto"/>
        <w:right w:val="none" w:sz="0" w:space="0" w:color="auto"/>
      </w:divBdr>
    </w:div>
    <w:div w:id="91364612">
      <w:bodyDiv w:val="1"/>
      <w:marLeft w:val="0"/>
      <w:marRight w:val="0"/>
      <w:marTop w:val="0"/>
      <w:marBottom w:val="0"/>
      <w:divBdr>
        <w:top w:val="none" w:sz="0" w:space="0" w:color="auto"/>
        <w:left w:val="none" w:sz="0" w:space="0" w:color="auto"/>
        <w:bottom w:val="none" w:sz="0" w:space="0" w:color="auto"/>
        <w:right w:val="none" w:sz="0" w:space="0" w:color="auto"/>
      </w:divBdr>
    </w:div>
    <w:div w:id="93408702">
      <w:bodyDiv w:val="1"/>
      <w:marLeft w:val="0"/>
      <w:marRight w:val="0"/>
      <w:marTop w:val="0"/>
      <w:marBottom w:val="0"/>
      <w:divBdr>
        <w:top w:val="none" w:sz="0" w:space="0" w:color="auto"/>
        <w:left w:val="none" w:sz="0" w:space="0" w:color="auto"/>
        <w:bottom w:val="none" w:sz="0" w:space="0" w:color="auto"/>
        <w:right w:val="none" w:sz="0" w:space="0" w:color="auto"/>
      </w:divBdr>
    </w:div>
    <w:div w:id="93674450">
      <w:bodyDiv w:val="1"/>
      <w:marLeft w:val="0"/>
      <w:marRight w:val="0"/>
      <w:marTop w:val="0"/>
      <w:marBottom w:val="0"/>
      <w:divBdr>
        <w:top w:val="none" w:sz="0" w:space="0" w:color="auto"/>
        <w:left w:val="none" w:sz="0" w:space="0" w:color="auto"/>
        <w:bottom w:val="none" w:sz="0" w:space="0" w:color="auto"/>
        <w:right w:val="none" w:sz="0" w:space="0" w:color="auto"/>
      </w:divBdr>
    </w:div>
    <w:div w:id="95177896">
      <w:bodyDiv w:val="1"/>
      <w:marLeft w:val="0"/>
      <w:marRight w:val="0"/>
      <w:marTop w:val="0"/>
      <w:marBottom w:val="0"/>
      <w:divBdr>
        <w:top w:val="none" w:sz="0" w:space="0" w:color="auto"/>
        <w:left w:val="none" w:sz="0" w:space="0" w:color="auto"/>
        <w:bottom w:val="none" w:sz="0" w:space="0" w:color="auto"/>
        <w:right w:val="none" w:sz="0" w:space="0" w:color="auto"/>
      </w:divBdr>
    </w:div>
    <w:div w:id="96676953">
      <w:bodyDiv w:val="1"/>
      <w:marLeft w:val="0"/>
      <w:marRight w:val="0"/>
      <w:marTop w:val="0"/>
      <w:marBottom w:val="0"/>
      <w:divBdr>
        <w:top w:val="none" w:sz="0" w:space="0" w:color="auto"/>
        <w:left w:val="none" w:sz="0" w:space="0" w:color="auto"/>
        <w:bottom w:val="none" w:sz="0" w:space="0" w:color="auto"/>
        <w:right w:val="none" w:sz="0" w:space="0" w:color="auto"/>
      </w:divBdr>
    </w:div>
    <w:div w:id="97334223">
      <w:bodyDiv w:val="1"/>
      <w:marLeft w:val="0"/>
      <w:marRight w:val="0"/>
      <w:marTop w:val="0"/>
      <w:marBottom w:val="0"/>
      <w:divBdr>
        <w:top w:val="none" w:sz="0" w:space="0" w:color="auto"/>
        <w:left w:val="none" w:sz="0" w:space="0" w:color="auto"/>
        <w:bottom w:val="none" w:sz="0" w:space="0" w:color="auto"/>
        <w:right w:val="none" w:sz="0" w:space="0" w:color="auto"/>
      </w:divBdr>
    </w:div>
    <w:div w:id="98264478">
      <w:bodyDiv w:val="1"/>
      <w:marLeft w:val="0"/>
      <w:marRight w:val="0"/>
      <w:marTop w:val="0"/>
      <w:marBottom w:val="0"/>
      <w:divBdr>
        <w:top w:val="none" w:sz="0" w:space="0" w:color="auto"/>
        <w:left w:val="none" w:sz="0" w:space="0" w:color="auto"/>
        <w:bottom w:val="none" w:sz="0" w:space="0" w:color="auto"/>
        <w:right w:val="none" w:sz="0" w:space="0" w:color="auto"/>
      </w:divBdr>
    </w:div>
    <w:div w:id="98916426">
      <w:bodyDiv w:val="1"/>
      <w:marLeft w:val="0"/>
      <w:marRight w:val="0"/>
      <w:marTop w:val="0"/>
      <w:marBottom w:val="0"/>
      <w:divBdr>
        <w:top w:val="none" w:sz="0" w:space="0" w:color="auto"/>
        <w:left w:val="none" w:sz="0" w:space="0" w:color="auto"/>
        <w:bottom w:val="none" w:sz="0" w:space="0" w:color="auto"/>
        <w:right w:val="none" w:sz="0" w:space="0" w:color="auto"/>
      </w:divBdr>
    </w:div>
    <w:div w:id="99379405">
      <w:bodyDiv w:val="1"/>
      <w:marLeft w:val="0"/>
      <w:marRight w:val="0"/>
      <w:marTop w:val="0"/>
      <w:marBottom w:val="0"/>
      <w:divBdr>
        <w:top w:val="none" w:sz="0" w:space="0" w:color="auto"/>
        <w:left w:val="none" w:sz="0" w:space="0" w:color="auto"/>
        <w:bottom w:val="none" w:sz="0" w:space="0" w:color="auto"/>
        <w:right w:val="none" w:sz="0" w:space="0" w:color="auto"/>
      </w:divBdr>
    </w:div>
    <w:div w:id="100423101">
      <w:bodyDiv w:val="1"/>
      <w:marLeft w:val="0"/>
      <w:marRight w:val="0"/>
      <w:marTop w:val="0"/>
      <w:marBottom w:val="0"/>
      <w:divBdr>
        <w:top w:val="none" w:sz="0" w:space="0" w:color="auto"/>
        <w:left w:val="none" w:sz="0" w:space="0" w:color="auto"/>
        <w:bottom w:val="none" w:sz="0" w:space="0" w:color="auto"/>
        <w:right w:val="none" w:sz="0" w:space="0" w:color="auto"/>
      </w:divBdr>
    </w:div>
    <w:div w:id="100806443">
      <w:bodyDiv w:val="1"/>
      <w:marLeft w:val="0"/>
      <w:marRight w:val="0"/>
      <w:marTop w:val="0"/>
      <w:marBottom w:val="0"/>
      <w:divBdr>
        <w:top w:val="none" w:sz="0" w:space="0" w:color="auto"/>
        <w:left w:val="none" w:sz="0" w:space="0" w:color="auto"/>
        <w:bottom w:val="none" w:sz="0" w:space="0" w:color="auto"/>
        <w:right w:val="none" w:sz="0" w:space="0" w:color="auto"/>
      </w:divBdr>
    </w:div>
    <w:div w:id="101993884">
      <w:bodyDiv w:val="1"/>
      <w:marLeft w:val="0"/>
      <w:marRight w:val="0"/>
      <w:marTop w:val="0"/>
      <w:marBottom w:val="0"/>
      <w:divBdr>
        <w:top w:val="none" w:sz="0" w:space="0" w:color="auto"/>
        <w:left w:val="none" w:sz="0" w:space="0" w:color="auto"/>
        <w:bottom w:val="none" w:sz="0" w:space="0" w:color="auto"/>
        <w:right w:val="none" w:sz="0" w:space="0" w:color="auto"/>
      </w:divBdr>
    </w:div>
    <w:div w:id="102767021">
      <w:bodyDiv w:val="1"/>
      <w:marLeft w:val="0"/>
      <w:marRight w:val="0"/>
      <w:marTop w:val="0"/>
      <w:marBottom w:val="0"/>
      <w:divBdr>
        <w:top w:val="none" w:sz="0" w:space="0" w:color="auto"/>
        <w:left w:val="none" w:sz="0" w:space="0" w:color="auto"/>
        <w:bottom w:val="none" w:sz="0" w:space="0" w:color="auto"/>
        <w:right w:val="none" w:sz="0" w:space="0" w:color="auto"/>
      </w:divBdr>
    </w:div>
    <w:div w:id="102893434">
      <w:bodyDiv w:val="1"/>
      <w:marLeft w:val="0"/>
      <w:marRight w:val="0"/>
      <w:marTop w:val="0"/>
      <w:marBottom w:val="0"/>
      <w:divBdr>
        <w:top w:val="none" w:sz="0" w:space="0" w:color="auto"/>
        <w:left w:val="none" w:sz="0" w:space="0" w:color="auto"/>
        <w:bottom w:val="none" w:sz="0" w:space="0" w:color="auto"/>
        <w:right w:val="none" w:sz="0" w:space="0" w:color="auto"/>
      </w:divBdr>
    </w:div>
    <w:div w:id="103379700">
      <w:bodyDiv w:val="1"/>
      <w:marLeft w:val="0"/>
      <w:marRight w:val="0"/>
      <w:marTop w:val="0"/>
      <w:marBottom w:val="0"/>
      <w:divBdr>
        <w:top w:val="none" w:sz="0" w:space="0" w:color="auto"/>
        <w:left w:val="none" w:sz="0" w:space="0" w:color="auto"/>
        <w:bottom w:val="none" w:sz="0" w:space="0" w:color="auto"/>
        <w:right w:val="none" w:sz="0" w:space="0" w:color="auto"/>
      </w:divBdr>
    </w:div>
    <w:div w:id="103811297">
      <w:bodyDiv w:val="1"/>
      <w:marLeft w:val="0"/>
      <w:marRight w:val="0"/>
      <w:marTop w:val="0"/>
      <w:marBottom w:val="0"/>
      <w:divBdr>
        <w:top w:val="none" w:sz="0" w:space="0" w:color="auto"/>
        <w:left w:val="none" w:sz="0" w:space="0" w:color="auto"/>
        <w:bottom w:val="none" w:sz="0" w:space="0" w:color="auto"/>
        <w:right w:val="none" w:sz="0" w:space="0" w:color="auto"/>
      </w:divBdr>
    </w:div>
    <w:div w:id="104006331">
      <w:bodyDiv w:val="1"/>
      <w:marLeft w:val="0"/>
      <w:marRight w:val="0"/>
      <w:marTop w:val="0"/>
      <w:marBottom w:val="0"/>
      <w:divBdr>
        <w:top w:val="none" w:sz="0" w:space="0" w:color="auto"/>
        <w:left w:val="none" w:sz="0" w:space="0" w:color="auto"/>
        <w:bottom w:val="none" w:sz="0" w:space="0" w:color="auto"/>
        <w:right w:val="none" w:sz="0" w:space="0" w:color="auto"/>
      </w:divBdr>
    </w:div>
    <w:div w:id="104085180">
      <w:bodyDiv w:val="1"/>
      <w:marLeft w:val="0"/>
      <w:marRight w:val="0"/>
      <w:marTop w:val="0"/>
      <w:marBottom w:val="0"/>
      <w:divBdr>
        <w:top w:val="none" w:sz="0" w:space="0" w:color="auto"/>
        <w:left w:val="none" w:sz="0" w:space="0" w:color="auto"/>
        <w:bottom w:val="none" w:sz="0" w:space="0" w:color="auto"/>
        <w:right w:val="none" w:sz="0" w:space="0" w:color="auto"/>
      </w:divBdr>
    </w:div>
    <w:div w:id="106122065">
      <w:bodyDiv w:val="1"/>
      <w:marLeft w:val="0"/>
      <w:marRight w:val="0"/>
      <w:marTop w:val="0"/>
      <w:marBottom w:val="0"/>
      <w:divBdr>
        <w:top w:val="none" w:sz="0" w:space="0" w:color="auto"/>
        <w:left w:val="none" w:sz="0" w:space="0" w:color="auto"/>
        <w:bottom w:val="none" w:sz="0" w:space="0" w:color="auto"/>
        <w:right w:val="none" w:sz="0" w:space="0" w:color="auto"/>
      </w:divBdr>
    </w:div>
    <w:div w:id="106513034">
      <w:bodyDiv w:val="1"/>
      <w:marLeft w:val="0"/>
      <w:marRight w:val="0"/>
      <w:marTop w:val="0"/>
      <w:marBottom w:val="0"/>
      <w:divBdr>
        <w:top w:val="none" w:sz="0" w:space="0" w:color="auto"/>
        <w:left w:val="none" w:sz="0" w:space="0" w:color="auto"/>
        <w:bottom w:val="none" w:sz="0" w:space="0" w:color="auto"/>
        <w:right w:val="none" w:sz="0" w:space="0" w:color="auto"/>
      </w:divBdr>
    </w:div>
    <w:div w:id="108360429">
      <w:bodyDiv w:val="1"/>
      <w:marLeft w:val="0"/>
      <w:marRight w:val="0"/>
      <w:marTop w:val="0"/>
      <w:marBottom w:val="0"/>
      <w:divBdr>
        <w:top w:val="none" w:sz="0" w:space="0" w:color="auto"/>
        <w:left w:val="none" w:sz="0" w:space="0" w:color="auto"/>
        <w:bottom w:val="none" w:sz="0" w:space="0" w:color="auto"/>
        <w:right w:val="none" w:sz="0" w:space="0" w:color="auto"/>
      </w:divBdr>
    </w:div>
    <w:div w:id="109126837">
      <w:bodyDiv w:val="1"/>
      <w:marLeft w:val="0"/>
      <w:marRight w:val="0"/>
      <w:marTop w:val="0"/>
      <w:marBottom w:val="0"/>
      <w:divBdr>
        <w:top w:val="none" w:sz="0" w:space="0" w:color="auto"/>
        <w:left w:val="none" w:sz="0" w:space="0" w:color="auto"/>
        <w:bottom w:val="none" w:sz="0" w:space="0" w:color="auto"/>
        <w:right w:val="none" w:sz="0" w:space="0" w:color="auto"/>
      </w:divBdr>
    </w:div>
    <w:div w:id="109663709">
      <w:bodyDiv w:val="1"/>
      <w:marLeft w:val="0"/>
      <w:marRight w:val="0"/>
      <w:marTop w:val="0"/>
      <w:marBottom w:val="0"/>
      <w:divBdr>
        <w:top w:val="none" w:sz="0" w:space="0" w:color="auto"/>
        <w:left w:val="none" w:sz="0" w:space="0" w:color="auto"/>
        <w:bottom w:val="none" w:sz="0" w:space="0" w:color="auto"/>
        <w:right w:val="none" w:sz="0" w:space="0" w:color="auto"/>
      </w:divBdr>
    </w:div>
    <w:div w:id="109788008">
      <w:bodyDiv w:val="1"/>
      <w:marLeft w:val="0"/>
      <w:marRight w:val="0"/>
      <w:marTop w:val="0"/>
      <w:marBottom w:val="0"/>
      <w:divBdr>
        <w:top w:val="none" w:sz="0" w:space="0" w:color="auto"/>
        <w:left w:val="none" w:sz="0" w:space="0" w:color="auto"/>
        <w:bottom w:val="none" w:sz="0" w:space="0" w:color="auto"/>
        <w:right w:val="none" w:sz="0" w:space="0" w:color="auto"/>
      </w:divBdr>
    </w:div>
    <w:div w:id="110056956">
      <w:bodyDiv w:val="1"/>
      <w:marLeft w:val="0"/>
      <w:marRight w:val="0"/>
      <w:marTop w:val="0"/>
      <w:marBottom w:val="0"/>
      <w:divBdr>
        <w:top w:val="none" w:sz="0" w:space="0" w:color="auto"/>
        <w:left w:val="none" w:sz="0" w:space="0" w:color="auto"/>
        <w:bottom w:val="none" w:sz="0" w:space="0" w:color="auto"/>
        <w:right w:val="none" w:sz="0" w:space="0" w:color="auto"/>
      </w:divBdr>
    </w:div>
    <w:div w:id="111097655">
      <w:bodyDiv w:val="1"/>
      <w:marLeft w:val="0"/>
      <w:marRight w:val="0"/>
      <w:marTop w:val="0"/>
      <w:marBottom w:val="0"/>
      <w:divBdr>
        <w:top w:val="none" w:sz="0" w:space="0" w:color="auto"/>
        <w:left w:val="none" w:sz="0" w:space="0" w:color="auto"/>
        <w:bottom w:val="none" w:sz="0" w:space="0" w:color="auto"/>
        <w:right w:val="none" w:sz="0" w:space="0" w:color="auto"/>
      </w:divBdr>
    </w:div>
    <w:div w:id="111098210">
      <w:bodyDiv w:val="1"/>
      <w:marLeft w:val="0"/>
      <w:marRight w:val="0"/>
      <w:marTop w:val="0"/>
      <w:marBottom w:val="0"/>
      <w:divBdr>
        <w:top w:val="none" w:sz="0" w:space="0" w:color="auto"/>
        <w:left w:val="none" w:sz="0" w:space="0" w:color="auto"/>
        <w:bottom w:val="none" w:sz="0" w:space="0" w:color="auto"/>
        <w:right w:val="none" w:sz="0" w:space="0" w:color="auto"/>
      </w:divBdr>
    </w:div>
    <w:div w:id="112678563">
      <w:bodyDiv w:val="1"/>
      <w:marLeft w:val="0"/>
      <w:marRight w:val="0"/>
      <w:marTop w:val="0"/>
      <w:marBottom w:val="0"/>
      <w:divBdr>
        <w:top w:val="none" w:sz="0" w:space="0" w:color="auto"/>
        <w:left w:val="none" w:sz="0" w:space="0" w:color="auto"/>
        <w:bottom w:val="none" w:sz="0" w:space="0" w:color="auto"/>
        <w:right w:val="none" w:sz="0" w:space="0" w:color="auto"/>
      </w:divBdr>
    </w:div>
    <w:div w:id="113330961">
      <w:bodyDiv w:val="1"/>
      <w:marLeft w:val="0"/>
      <w:marRight w:val="0"/>
      <w:marTop w:val="0"/>
      <w:marBottom w:val="0"/>
      <w:divBdr>
        <w:top w:val="none" w:sz="0" w:space="0" w:color="auto"/>
        <w:left w:val="none" w:sz="0" w:space="0" w:color="auto"/>
        <w:bottom w:val="none" w:sz="0" w:space="0" w:color="auto"/>
        <w:right w:val="none" w:sz="0" w:space="0" w:color="auto"/>
      </w:divBdr>
    </w:div>
    <w:div w:id="116678052">
      <w:bodyDiv w:val="1"/>
      <w:marLeft w:val="0"/>
      <w:marRight w:val="0"/>
      <w:marTop w:val="0"/>
      <w:marBottom w:val="0"/>
      <w:divBdr>
        <w:top w:val="none" w:sz="0" w:space="0" w:color="auto"/>
        <w:left w:val="none" w:sz="0" w:space="0" w:color="auto"/>
        <w:bottom w:val="none" w:sz="0" w:space="0" w:color="auto"/>
        <w:right w:val="none" w:sz="0" w:space="0" w:color="auto"/>
      </w:divBdr>
    </w:div>
    <w:div w:id="117114595">
      <w:bodyDiv w:val="1"/>
      <w:marLeft w:val="0"/>
      <w:marRight w:val="0"/>
      <w:marTop w:val="0"/>
      <w:marBottom w:val="0"/>
      <w:divBdr>
        <w:top w:val="none" w:sz="0" w:space="0" w:color="auto"/>
        <w:left w:val="none" w:sz="0" w:space="0" w:color="auto"/>
        <w:bottom w:val="none" w:sz="0" w:space="0" w:color="auto"/>
        <w:right w:val="none" w:sz="0" w:space="0" w:color="auto"/>
      </w:divBdr>
    </w:div>
    <w:div w:id="117842943">
      <w:bodyDiv w:val="1"/>
      <w:marLeft w:val="0"/>
      <w:marRight w:val="0"/>
      <w:marTop w:val="0"/>
      <w:marBottom w:val="0"/>
      <w:divBdr>
        <w:top w:val="none" w:sz="0" w:space="0" w:color="auto"/>
        <w:left w:val="none" w:sz="0" w:space="0" w:color="auto"/>
        <w:bottom w:val="none" w:sz="0" w:space="0" w:color="auto"/>
        <w:right w:val="none" w:sz="0" w:space="0" w:color="auto"/>
      </w:divBdr>
    </w:div>
    <w:div w:id="118306694">
      <w:bodyDiv w:val="1"/>
      <w:marLeft w:val="0"/>
      <w:marRight w:val="0"/>
      <w:marTop w:val="0"/>
      <w:marBottom w:val="0"/>
      <w:divBdr>
        <w:top w:val="none" w:sz="0" w:space="0" w:color="auto"/>
        <w:left w:val="none" w:sz="0" w:space="0" w:color="auto"/>
        <w:bottom w:val="none" w:sz="0" w:space="0" w:color="auto"/>
        <w:right w:val="none" w:sz="0" w:space="0" w:color="auto"/>
      </w:divBdr>
    </w:div>
    <w:div w:id="119344175">
      <w:bodyDiv w:val="1"/>
      <w:marLeft w:val="0"/>
      <w:marRight w:val="0"/>
      <w:marTop w:val="0"/>
      <w:marBottom w:val="0"/>
      <w:divBdr>
        <w:top w:val="none" w:sz="0" w:space="0" w:color="auto"/>
        <w:left w:val="none" w:sz="0" w:space="0" w:color="auto"/>
        <w:bottom w:val="none" w:sz="0" w:space="0" w:color="auto"/>
        <w:right w:val="none" w:sz="0" w:space="0" w:color="auto"/>
      </w:divBdr>
    </w:div>
    <w:div w:id="119957525">
      <w:bodyDiv w:val="1"/>
      <w:marLeft w:val="0"/>
      <w:marRight w:val="0"/>
      <w:marTop w:val="0"/>
      <w:marBottom w:val="0"/>
      <w:divBdr>
        <w:top w:val="none" w:sz="0" w:space="0" w:color="auto"/>
        <w:left w:val="none" w:sz="0" w:space="0" w:color="auto"/>
        <w:bottom w:val="none" w:sz="0" w:space="0" w:color="auto"/>
        <w:right w:val="none" w:sz="0" w:space="0" w:color="auto"/>
      </w:divBdr>
    </w:div>
    <w:div w:id="119958432">
      <w:bodyDiv w:val="1"/>
      <w:marLeft w:val="0"/>
      <w:marRight w:val="0"/>
      <w:marTop w:val="0"/>
      <w:marBottom w:val="0"/>
      <w:divBdr>
        <w:top w:val="none" w:sz="0" w:space="0" w:color="auto"/>
        <w:left w:val="none" w:sz="0" w:space="0" w:color="auto"/>
        <w:bottom w:val="none" w:sz="0" w:space="0" w:color="auto"/>
        <w:right w:val="none" w:sz="0" w:space="0" w:color="auto"/>
      </w:divBdr>
    </w:div>
    <w:div w:id="121197224">
      <w:bodyDiv w:val="1"/>
      <w:marLeft w:val="0"/>
      <w:marRight w:val="0"/>
      <w:marTop w:val="0"/>
      <w:marBottom w:val="0"/>
      <w:divBdr>
        <w:top w:val="none" w:sz="0" w:space="0" w:color="auto"/>
        <w:left w:val="none" w:sz="0" w:space="0" w:color="auto"/>
        <w:bottom w:val="none" w:sz="0" w:space="0" w:color="auto"/>
        <w:right w:val="none" w:sz="0" w:space="0" w:color="auto"/>
      </w:divBdr>
    </w:div>
    <w:div w:id="124545410">
      <w:bodyDiv w:val="1"/>
      <w:marLeft w:val="0"/>
      <w:marRight w:val="0"/>
      <w:marTop w:val="0"/>
      <w:marBottom w:val="0"/>
      <w:divBdr>
        <w:top w:val="none" w:sz="0" w:space="0" w:color="auto"/>
        <w:left w:val="none" w:sz="0" w:space="0" w:color="auto"/>
        <w:bottom w:val="none" w:sz="0" w:space="0" w:color="auto"/>
        <w:right w:val="none" w:sz="0" w:space="0" w:color="auto"/>
      </w:divBdr>
    </w:div>
    <w:div w:id="125852202">
      <w:bodyDiv w:val="1"/>
      <w:marLeft w:val="0"/>
      <w:marRight w:val="0"/>
      <w:marTop w:val="0"/>
      <w:marBottom w:val="0"/>
      <w:divBdr>
        <w:top w:val="none" w:sz="0" w:space="0" w:color="auto"/>
        <w:left w:val="none" w:sz="0" w:space="0" w:color="auto"/>
        <w:bottom w:val="none" w:sz="0" w:space="0" w:color="auto"/>
        <w:right w:val="none" w:sz="0" w:space="0" w:color="auto"/>
      </w:divBdr>
    </w:div>
    <w:div w:id="129132793">
      <w:bodyDiv w:val="1"/>
      <w:marLeft w:val="0"/>
      <w:marRight w:val="0"/>
      <w:marTop w:val="0"/>
      <w:marBottom w:val="0"/>
      <w:divBdr>
        <w:top w:val="none" w:sz="0" w:space="0" w:color="auto"/>
        <w:left w:val="none" w:sz="0" w:space="0" w:color="auto"/>
        <w:bottom w:val="none" w:sz="0" w:space="0" w:color="auto"/>
        <w:right w:val="none" w:sz="0" w:space="0" w:color="auto"/>
      </w:divBdr>
    </w:div>
    <w:div w:id="129516630">
      <w:bodyDiv w:val="1"/>
      <w:marLeft w:val="0"/>
      <w:marRight w:val="0"/>
      <w:marTop w:val="0"/>
      <w:marBottom w:val="0"/>
      <w:divBdr>
        <w:top w:val="none" w:sz="0" w:space="0" w:color="auto"/>
        <w:left w:val="none" w:sz="0" w:space="0" w:color="auto"/>
        <w:bottom w:val="none" w:sz="0" w:space="0" w:color="auto"/>
        <w:right w:val="none" w:sz="0" w:space="0" w:color="auto"/>
      </w:divBdr>
    </w:div>
    <w:div w:id="132597914">
      <w:bodyDiv w:val="1"/>
      <w:marLeft w:val="0"/>
      <w:marRight w:val="0"/>
      <w:marTop w:val="0"/>
      <w:marBottom w:val="0"/>
      <w:divBdr>
        <w:top w:val="none" w:sz="0" w:space="0" w:color="auto"/>
        <w:left w:val="none" w:sz="0" w:space="0" w:color="auto"/>
        <w:bottom w:val="none" w:sz="0" w:space="0" w:color="auto"/>
        <w:right w:val="none" w:sz="0" w:space="0" w:color="auto"/>
      </w:divBdr>
    </w:div>
    <w:div w:id="135268893">
      <w:bodyDiv w:val="1"/>
      <w:marLeft w:val="0"/>
      <w:marRight w:val="0"/>
      <w:marTop w:val="0"/>
      <w:marBottom w:val="0"/>
      <w:divBdr>
        <w:top w:val="none" w:sz="0" w:space="0" w:color="auto"/>
        <w:left w:val="none" w:sz="0" w:space="0" w:color="auto"/>
        <w:bottom w:val="none" w:sz="0" w:space="0" w:color="auto"/>
        <w:right w:val="none" w:sz="0" w:space="0" w:color="auto"/>
      </w:divBdr>
    </w:div>
    <w:div w:id="135801425">
      <w:bodyDiv w:val="1"/>
      <w:marLeft w:val="0"/>
      <w:marRight w:val="0"/>
      <w:marTop w:val="0"/>
      <w:marBottom w:val="0"/>
      <w:divBdr>
        <w:top w:val="none" w:sz="0" w:space="0" w:color="auto"/>
        <w:left w:val="none" w:sz="0" w:space="0" w:color="auto"/>
        <w:bottom w:val="none" w:sz="0" w:space="0" w:color="auto"/>
        <w:right w:val="none" w:sz="0" w:space="0" w:color="auto"/>
      </w:divBdr>
    </w:div>
    <w:div w:id="136922478">
      <w:bodyDiv w:val="1"/>
      <w:marLeft w:val="0"/>
      <w:marRight w:val="0"/>
      <w:marTop w:val="0"/>
      <w:marBottom w:val="0"/>
      <w:divBdr>
        <w:top w:val="none" w:sz="0" w:space="0" w:color="auto"/>
        <w:left w:val="none" w:sz="0" w:space="0" w:color="auto"/>
        <w:bottom w:val="none" w:sz="0" w:space="0" w:color="auto"/>
        <w:right w:val="none" w:sz="0" w:space="0" w:color="auto"/>
      </w:divBdr>
    </w:div>
    <w:div w:id="137768454">
      <w:bodyDiv w:val="1"/>
      <w:marLeft w:val="0"/>
      <w:marRight w:val="0"/>
      <w:marTop w:val="0"/>
      <w:marBottom w:val="0"/>
      <w:divBdr>
        <w:top w:val="none" w:sz="0" w:space="0" w:color="auto"/>
        <w:left w:val="none" w:sz="0" w:space="0" w:color="auto"/>
        <w:bottom w:val="none" w:sz="0" w:space="0" w:color="auto"/>
        <w:right w:val="none" w:sz="0" w:space="0" w:color="auto"/>
      </w:divBdr>
    </w:div>
    <w:div w:id="140387397">
      <w:bodyDiv w:val="1"/>
      <w:marLeft w:val="0"/>
      <w:marRight w:val="0"/>
      <w:marTop w:val="0"/>
      <w:marBottom w:val="0"/>
      <w:divBdr>
        <w:top w:val="none" w:sz="0" w:space="0" w:color="auto"/>
        <w:left w:val="none" w:sz="0" w:space="0" w:color="auto"/>
        <w:bottom w:val="none" w:sz="0" w:space="0" w:color="auto"/>
        <w:right w:val="none" w:sz="0" w:space="0" w:color="auto"/>
      </w:divBdr>
    </w:div>
    <w:div w:id="140998422">
      <w:bodyDiv w:val="1"/>
      <w:marLeft w:val="0"/>
      <w:marRight w:val="0"/>
      <w:marTop w:val="0"/>
      <w:marBottom w:val="0"/>
      <w:divBdr>
        <w:top w:val="none" w:sz="0" w:space="0" w:color="auto"/>
        <w:left w:val="none" w:sz="0" w:space="0" w:color="auto"/>
        <w:bottom w:val="none" w:sz="0" w:space="0" w:color="auto"/>
        <w:right w:val="none" w:sz="0" w:space="0" w:color="auto"/>
      </w:divBdr>
    </w:div>
    <w:div w:id="141312370">
      <w:bodyDiv w:val="1"/>
      <w:marLeft w:val="0"/>
      <w:marRight w:val="0"/>
      <w:marTop w:val="0"/>
      <w:marBottom w:val="0"/>
      <w:divBdr>
        <w:top w:val="none" w:sz="0" w:space="0" w:color="auto"/>
        <w:left w:val="none" w:sz="0" w:space="0" w:color="auto"/>
        <w:bottom w:val="none" w:sz="0" w:space="0" w:color="auto"/>
        <w:right w:val="none" w:sz="0" w:space="0" w:color="auto"/>
      </w:divBdr>
    </w:div>
    <w:div w:id="141318745">
      <w:bodyDiv w:val="1"/>
      <w:marLeft w:val="0"/>
      <w:marRight w:val="0"/>
      <w:marTop w:val="0"/>
      <w:marBottom w:val="0"/>
      <w:divBdr>
        <w:top w:val="none" w:sz="0" w:space="0" w:color="auto"/>
        <w:left w:val="none" w:sz="0" w:space="0" w:color="auto"/>
        <w:bottom w:val="none" w:sz="0" w:space="0" w:color="auto"/>
        <w:right w:val="none" w:sz="0" w:space="0" w:color="auto"/>
      </w:divBdr>
    </w:div>
    <w:div w:id="141655788">
      <w:bodyDiv w:val="1"/>
      <w:marLeft w:val="0"/>
      <w:marRight w:val="0"/>
      <w:marTop w:val="0"/>
      <w:marBottom w:val="0"/>
      <w:divBdr>
        <w:top w:val="none" w:sz="0" w:space="0" w:color="auto"/>
        <w:left w:val="none" w:sz="0" w:space="0" w:color="auto"/>
        <w:bottom w:val="none" w:sz="0" w:space="0" w:color="auto"/>
        <w:right w:val="none" w:sz="0" w:space="0" w:color="auto"/>
      </w:divBdr>
    </w:div>
    <w:div w:id="143552706">
      <w:bodyDiv w:val="1"/>
      <w:marLeft w:val="0"/>
      <w:marRight w:val="0"/>
      <w:marTop w:val="0"/>
      <w:marBottom w:val="0"/>
      <w:divBdr>
        <w:top w:val="none" w:sz="0" w:space="0" w:color="auto"/>
        <w:left w:val="none" w:sz="0" w:space="0" w:color="auto"/>
        <w:bottom w:val="none" w:sz="0" w:space="0" w:color="auto"/>
        <w:right w:val="none" w:sz="0" w:space="0" w:color="auto"/>
      </w:divBdr>
    </w:div>
    <w:div w:id="149099186">
      <w:bodyDiv w:val="1"/>
      <w:marLeft w:val="0"/>
      <w:marRight w:val="0"/>
      <w:marTop w:val="0"/>
      <w:marBottom w:val="0"/>
      <w:divBdr>
        <w:top w:val="none" w:sz="0" w:space="0" w:color="auto"/>
        <w:left w:val="none" w:sz="0" w:space="0" w:color="auto"/>
        <w:bottom w:val="none" w:sz="0" w:space="0" w:color="auto"/>
        <w:right w:val="none" w:sz="0" w:space="0" w:color="auto"/>
      </w:divBdr>
    </w:div>
    <w:div w:id="150869901">
      <w:bodyDiv w:val="1"/>
      <w:marLeft w:val="0"/>
      <w:marRight w:val="0"/>
      <w:marTop w:val="0"/>
      <w:marBottom w:val="0"/>
      <w:divBdr>
        <w:top w:val="none" w:sz="0" w:space="0" w:color="auto"/>
        <w:left w:val="none" w:sz="0" w:space="0" w:color="auto"/>
        <w:bottom w:val="none" w:sz="0" w:space="0" w:color="auto"/>
        <w:right w:val="none" w:sz="0" w:space="0" w:color="auto"/>
      </w:divBdr>
    </w:div>
    <w:div w:id="151022863">
      <w:bodyDiv w:val="1"/>
      <w:marLeft w:val="0"/>
      <w:marRight w:val="0"/>
      <w:marTop w:val="0"/>
      <w:marBottom w:val="0"/>
      <w:divBdr>
        <w:top w:val="none" w:sz="0" w:space="0" w:color="auto"/>
        <w:left w:val="none" w:sz="0" w:space="0" w:color="auto"/>
        <w:bottom w:val="none" w:sz="0" w:space="0" w:color="auto"/>
        <w:right w:val="none" w:sz="0" w:space="0" w:color="auto"/>
      </w:divBdr>
    </w:div>
    <w:div w:id="151650459">
      <w:bodyDiv w:val="1"/>
      <w:marLeft w:val="0"/>
      <w:marRight w:val="0"/>
      <w:marTop w:val="0"/>
      <w:marBottom w:val="0"/>
      <w:divBdr>
        <w:top w:val="none" w:sz="0" w:space="0" w:color="auto"/>
        <w:left w:val="none" w:sz="0" w:space="0" w:color="auto"/>
        <w:bottom w:val="none" w:sz="0" w:space="0" w:color="auto"/>
        <w:right w:val="none" w:sz="0" w:space="0" w:color="auto"/>
      </w:divBdr>
    </w:div>
    <w:div w:id="153373595">
      <w:bodyDiv w:val="1"/>
      <w:marLeft w:val="0"/>
      <w:marRight w:val="0"/>
      <w:marTop w:val="0"/>
      <w:marBottom w:val="0"/>
      <w:divBdr>
        <w:top w:val="none" w:sz="0" w:space="0" w:color="auto"/>
        <w:left w:val="none" w:sz="0" w:space="0" w:color="auto"/>
        <w:bottom w:val="none" w:sz="0" w:space="0" w:color="auto"/>
        <w:right w:val="none" w:sz="0" w:space="0" w:color="auto"/>
      </w:divBdr>
    </w:div>
    <w:div w:id="153570083">
      <w:bodyDiv w:val="1"/>
      <w:marLeft w:val="0"/>
      <w:marRight w:val="0"/>
      <w:marTop w:val="0"/>
      <w:marBottom w:val="0"/>
      <w:divBdr>
        <w:top w:val="none" w:sz="0" w:space="0" w:color="auto"/>
        <w:left w:val="none" w:sz="0" w:space="0" w:color="auto"/>
        <w:bottom w:val="none" w:sz="0" w:space="0" w:color="auto"/>
        <w:right w:val="none" w:sz="0" w:space="0" w:color="auto"/>
      </w:divBdr>
    </w:div>
    <w:div w:id="154424075">
      <w:bodyDiv w:val="1"/>
      <w:marLeft w:val="0"/>
      <w:marRight w:val="0"/>
      <w:marTop w:val="0"/>
      <w:marBottom w:val="0"/>
      <w:divBdr>
        <w:top w:val="none" w:sz="0" w:space="0" w:color="auto"/>
        <w:left w:val="none" w:sz="0" w:space="0" w:color="auto"/>
        <w:bottom w:val="none" w:sz="0" w:space="0" w:color="auto"/>
        <w:right w:val="none" w:sz="0" w:space="0" w:color="auto"/>
      </w:divBdr>
    </w:div>
    <w:div w:id="155415466">
      <w:bodyDiv w:val="1"/>
      <w:marLeft w:val="0"/>
      <w:marRight w:val="0"/>
      <w:marTop w:val="0"/>
      <w:marBottom w:val="0"/>
      <w:divBdr>
        <w:top w:val="none" w:sz="0" w:space="0" w:color="auto"/>
        <w:left w:val="none" w:sz="0" w:space="0" w:color="auto"/>
        <w:bottom w:val="none" w:sz="0" w:space="0" w:color="auto"/>
        <w:right w:val="none" w:sz="0" w:space="0" w:color="auto"/>
      </w:divBdr>
    </w:div>
    <w:div w:id="156071199">
      <w:bodyDiv w:val="1"/>
      <w:marLeft w:val="0"/>
      <w:marRight w:val="0"/>
      <w:marTop w:val="0"/>
      <w:marBottom w:val="0"/>
      <w:divBdr>
        <w:top w:val="none" w:sz="0" w:space="0" w:color="auto"/>
        <w:left w:val="none" w:sz="0" w:space="0" w:color="auto"/>
        <w:bottom w:val="none" w:sz="0" w:space="0" w:color="auto"/>
        <w:right w:val="none" w:sz="0" w:space="0" w:color="auto"/>
      </w:divBdr>
    </w:div>
    <w:div w:id="158737905">
      <w:bodyDiv w:val="1"/>
      <w:marLeft w:val="0"/>
      <w:marRight w:val="0"/>
      <w:marTop w:val="0"/>
      <w:marBottom w:val="0"/>
      <w:divBdr>
        <w:top w:val="none" w:sz="0" w:space="0" w:color="auto"/>
        <w:left w:val="none" w:sz="0" w:space="0" w:color="auto"/>
        <w:bottom w:val="none" w:sz="0" w:space="0" w:color="auto"/>
        <w:right w:val="none" w:sz="0" w:space="0" w:color="auto"/>
      </w:divBdr>
    </w:div>
    <w:div w:id="161312743">
      <w:bodyDiv w:val="1"/>
      <w:marLeft w:val="0"/>
      <w:marRight w:val="0"/>
      <w:marTop w:val="0"/>
      <w:marBottom w:val="0"/>
      <w:divBdr>
        <w:top w:val="none" w:sz="0" w:space="0" w:color="auto"/>
        <w:left w:val="none" w:sz="0" w:space="0" w:color="auto"/>
        <w:bottom w:val="none" w:sz="0" w:space="0" w:color="auto"/>
        <w:right w:val="none" w:sz="0" w:space="0" w:color="auto"/>
      </w:divBdr>
    </w:div>
    <w:div w:id="161430422">
      <w:bodyDiv w:val="1"/>
      <w:marLeft w:val="0"/>
      <w:marRight w:val="0"/>
      <w:marTop w:val="0"/>
      <w:marBottom w:val="0"/>
      <w:divBdr>
        <w:top w:val="none" w:sz="0" w:space="0" w:color="auto"/>
        <w:left w:val="none" w:sz="0" w:space="0" w:color="auto"/>
        <w:bottom w:val="none" w:sz="0" w:space="0" w:color="auto"/>
        <w:right w:val="none" w:sz="0" w:space="0" w:color="auto"/>
      </w:divBdr>
    </w:div>
    <w:div w:id="163592739">
      <w:bodyDiv w:val="1"/>
      <w:marLeft w:val="0"/>
      <w:marRight w:val="0"/>
      <w:marTop w:val="0"/>
      <w:marBottom w:val="0"/>
      <w:divBdr>
        <w:top w:val="none" w:sz="0" w:space="0" w:color="auto"/>
        <w:left w:val="none" w:sz="0" w:space="0" w:color="auto"/>
        <w:bottom w:val="none" w:sz="0" w:space="0" w:color="auto"/>
        <w:right w:val="none" w:sz="0" w:space="0" w:color="auto"/>
      </w:divBdr>
    </w:div>
    <w:div w:id="164051998">
      <w:bodyDiv w:val="1"/>
      <w:marLeft w:val="0"/>
      <w:marRight w:val="0"/>
      <w:marTop w:val="0"/>
      <w:marBottom w:val="0"/>
      <w:divBdr>
        <w:top w:val="none" w:sz="0" w:space="0" w:color="auto"/>
        <w:left w:val="none" w:sz="0" w:space="0" w:color="auto"/>
        <w:bottom w:val="none" w:sz="0" w:space="0" w:color="auto"/>
        <w:right w:val="none" w:sz="0" w:space="0" w:color="auto"/>
      </w:divBdr>
    </w:div>
    <w:div w:id="164639330">
      <w:bodyDiv w:val="1"/>
      <w:marLeft w:val="0"/>
      <w:marRight w:val="0"/>
      <w:marTop w:val="0"/>
      <w:marBottom w:val="0"/>
      <w:divBdr>
        <w:top w:val="none" w:sz="0" w:space="0" w:color="auto"/>
        <w:left w:val="none" w:sz="0" w:space="0" w:color="auto"/>
        <w:bottom w:val="none" w:sz="0" w:space="0" w:color="auto"/>
        <w:right w:val="none" w:sz="0" w:space="0" w:color="auto"/>
      </w:divBdr>
    </w:div>
    <w:div w:id="166527724">
      <w:bodyDiv w:val="1"/>
      <w:marLeft w:val="0"/>
      <w:marRight w:val="0"/>
      <w:marTop w:val="0"/>
      <w:marBottom w:val="0"/>
      <w:divBdr>
        <w:top w:val="none" w:sz="0" w:space="0" w:color="auto"/>
        <w:left w:val="none" w:sz="0" w:space="0" w:color="auto"/>
        <w:bottom w:val="none" w:sz="0" w:space="0" w:color="auto"/>
        <w:right w:val="none" w:sz="0" w:space="0" w:color="auto"/>
      </w:divBdr>
    </w:div>
    <w:div w:id="171261666">
      <w:bodyDiv w:val="1"/>
      <w:marLeft w:val="0"/>
      <w:marRight w:val="0"/>
      <w:marTop w:val="0"/>
      <w:marBottom w:val="0"/>
      <w:divBdr>
        <w:top w:val="none" w:sz="0" w:space="0" w:color="auto"/>
        <w:left w:val="none" w:sz="0" w:space="0" w:color="auto"/>
        <w:bottom w:val="none" w:sz="0" w:space="0" w:color="auto"/>
        <w:right w:val="none" w:sz="0" w:space="0" w:color="auto"/>
      </w:divBdr>
    </w:div>
    <w:div w:id="174729760">
      <w:bodyDiv w:val="1"/>
      <w:marLeft w:val="0"/>
      <w:marRight w:val="0"/>
      <w:marTop w:val="0"/>
      <w:marBottom w:val="0"/>
      <w:divBdr>
        <w:top w:val="none" w:sz="0" w:space="0" w:color="auto"/>
        <w:left w:val="none" w:sz="0" w:space="0" w:color="auto"/>
        <w:bottom w:val="none" w:sz="0" w:space="0" w:color="auto"/>
        <w:right w:val="none" w:sz="0" w:space="0" w:color="auto"/>
      </w:divBdr>
    </w:div>
    <w:div w:id="175728530">
      <w:bodyDiv w:val="1"/>
      <w:marLeft w:val="0"/>
      <w:marRight w:val="0"/>
      <w:marTop w:val="0"/>
      <w:marBottom w:val="0"/>
      <w:divBdr>
        <w:top w:val="none" w:sz="0" w:space="0" w:color="auto"/>
        <w:left w:val="none" w:sz="0" w:space="0" w:color="auto"/>
        <w:bottom w:val="none" w:sz="0" w:space="0" w:color="auto"/>
        <w:right w:val="none" w:sz="0" w:space="0" w:color="auto"/>
      </w:divBdr>
    </w:div>
    <w:div w:id="179323098">
      <w:bodyDiv w:val="1"/>
      <w:marLeft w:val="0"/>
      <w:marRight w:val="0"/>
      <w:marTop w:val="0"/>
      <w:marBottom w:val="0"/>
      <w:divBdr>
        <w:top w:val="none" w:sz="0" w:space="0" w:color="auto"/>
        <w:left w:val="none" w:sz="0" w:space="0" w:color="auto"/>
        <w:bottom w:val="none" w:sz="0" w:space="0" w:color="auto"/>
        <w:right w:val="none" w:sz="0" w:space="0" w:color="auto"/>
      </w:divBdr>
    </w:div>
    <w:div w:id="179661530">
      <w:bodyDiv w:val="1"/>
      <w:marLeft w:val="0"/>
      <w:marRight w:val="0"/>
      <w:marTop w:val="0"/>
      <w:marBottom w:val="0"/>
      <w:divBdr>
        <w:top w:val="none" w:sz="0" w:space="0" w:color="auto"/>
        <w:left w:val="none" w:sz="0" w:space="0" w:color="auto"/>
        <w:bottom w:val="none" w:sz="0" w:space="0" w:color="auto"/>
        <w:right w:val="none" w:sz="0" w:space="0" w:color="auto"/>
      </w:divBdr>
    </w:div>
    <w:div w:id="180514694">
      <w:bodyDiv w:val="1"/>
      <w:marLeft w:val="0"/>
      <w:marRight w:val="0"/>
      <w:marTop w:val="0"/>
      <w:marBottom w:val="0"/>
      <w:divBdr>
        <w:top w:val="none" w:sz="0" w:space="0" w:color="auto"/>
        <w:left w:val="none" w:sz="0" w:space="0" w:color="auto"/>
        <w:bottom w:val="none" w:sz="0" w:space="0" w:color="auto"/>
        <w:right w:val="none" w:sz="0" w:space="0" w:color="auto"/>
      </w:divBdr>
    </w:div>
    <w:div w:id="181019364">
      <w:bodyDiv w:val="1"/>
      <w:marLeft w:val="0"/>
      <w:marRight w:val="0"/>
      <w:marTop w:val="0"/>
      <w:marBottom w:val="0"/>
      <w:divBdr>
        <w:top w:val="none" w:sz="0" w:space="0" w:color="auto"/>
        <w:left w:val="none" w:sz="0" w:space="0" w:color="auto"/>
        <w:bottom w:val="none" w:sz="0" w:space="0" w:color="auto"/>
        <w:right w:val="none" w:sz="0" w:space="0" w:color="auto"/>
      </w:divBdr>
    </w:div>
    <w:div w:id="182087799">
      <w:bodyDiv w:val="1"/>
      <w:marLeft w:val="0"/>
      <w:marRight w:val="0"/>
      <w:marTop w:val="0"/>
      <w:marBottom w:val="0"/>
      <w:divBdr>
        <w:top w:val="none" w:sz="0" w:space="0" w:color="auto"/>
        <w:left w:val="none" w:sz="0" w:space="0" w:color="auto"/>
        <w:bottom w:val="none" w:sz="0" w:space="0" w:color="auto"/>
        <w:right w:val="none" w:sz="0" w:space="0" w:color="auto"/>
      </w:divBdr>
    </w:div>
    <w:div w:id="183523397">
      <w:bodyDiv w:val="1"/>
      <w:marLeft w:val="0"/>
      <w:marRight w:val="0"/>
      <w:marTop w:val="0"/>
      <w:marBottom w:val="0"/>
      <w:divBdr>
        <w:top w:val="none" w:sz="0" w:space="0" w:color="auto"/>
        <w:left w:val="none" w:sz="0" w:space="0" w:color="auto"/>
        <w:bottom w:val="none" w:sz="0" w:space="0" w:color="auto"/>
        <w:right w:val="none" w:sz="0" w:space="0" w:color="auto"/>
      </w:divBdr>
    </w:div>
    <w:div w:id="184950145">
      <w:bodyDiv w:val="1"/>
      <w:marLeft w:val="0"/>
      <w:marRight w:val="0"/>
      <w:marTop w:val="0"/>
      <w:marBottom w:val="0"/>
      <w:divBdr>
        <w:top w:val="none" w:sz="0" w:space="0" w:color="auto"/>
        <w:left w:val="none" w:sz="0" w:space="0" w:color="auto"/>
        <w:bottom w:val="none" w:sz="0" w:space="0" w:color="auto"/>
        <w:right w:val="none" w:sz="0" w:space="0" w:color="auto"/>
      </w:divBdr>
    </w:div>
    <w:div w:id="185139847">
      <w:bodyDiv w:val="1"/>
      <w:marLeft w:val="0"/>
      <w:marRight w:val="0"/>
      <w:marTop w:val="0"/>
      <w:marBottom w:val="0"/>
      <w:divBdr>
        <w:top w:val="none" w:sz="0" w:space="0" w:color="auto"/>
        <w:left w:val="none" w:sz="0" w:space="0" w:color="auto"/>
        <w:bottom w:val="none" w:sz="0" w:space="0" w:color="auto"/>
        <w:right w:val="none" w:sz="0" w:space="0" w:color="auto"/>
      </w:divBdr>
    </w:div>
    <w:div w:id="188225610">
      <w:bodyDiv w:val="1"/>
      <w:marLeft w:val="0"/>
      <w:marRight w:val="0"/>
      <w:marTop w:val="0"/>
      <w:marBottom w:val="0"/>
      <w:divBdr>
        <w:top w:val="none" w:sz="0" w:space="0" w:color="auto"/>
        <w:left w:val="none" w:sz="0" w:space="0" w:color="auto"/>
        <w:bottom w:val="none" w:sz="0" w:space="0" w:color="auto"/>
        <w:right w:val="none" w:sz="0" w:space="0" w:color="auto"/>
      </w:divBdr>
    </w:div>
    <w:div w:id="188300164">
      <w:bodyDiv w:val="1"/>
      <w:marLeft w:val="0"/>
      <w:marRight w:val="0"/>
      <w:marTop w:val="0"/>
      <w:marBottom w:val="0"/>
      <w:divBdr>
        <w:top w:val="none" w:sz="0" w:space="0" w:color="auto"/>
        <w:left w:val="none" w:sz="0" w:space="0" w:color="auto"/>
        <w:bottom w:val="none" w:sz="0" w:space="0" w:color="auto"/>
        <w:right w:val="none" w:sz="0" w:space="0" w:color="auto"/>
      </w:divBdr>
    </w:div>
    <w:div w:id="188376855">
      <w:bodyDiv w:val="1"/>
      <w:marLeft w:val="0"/>
      <w:marRight w:val="0"/>
      <w:marTop w:val="0"/>
      <w:marBottom w:val="0"/>
      <w:divBdr>
        <w:top w:val="none" w:sz="0" w:space="0" w:color="auto"/>
        <w:left w:val="none" w:sz="0" w:space="0" w:color="auto"/>
        <w:bottom w:val="none" w:sz="0" w:space="0" w:color="auto"/>
        <w:right w:val="none" w:sz="0" w:space="0" w:color="auto"/>
      </w:divBdr>
    </w:div>
    <w:div w:id="189076245">
      <w:bodyDiv w:val="1"/>
      <w:marLeft w:val="0"/>
      <w:marRight w:val="0"/>
      <w:marTop w:val="0"/>
      <w:marBottom w:val="0"/>
      <w:divBdr>
        <w:top w:val="none" w:sz="0" w:space="0" w:color="auto"/>
        <w:left w:val="none" w:sz="0" w:space="0" w:color="auto"/>
        <w:bottom w:val="none" w:sz="0" w:space="0" w:color="auto"/>
        <w:right w:val="none" w:sz="0" w:space="0" w:color="auto"/>
      </w:divBdr>
    </w:div>
    <w:div w:id="190186726">
      <w:bodyDiv w:val="1"/>
      <w:marLeft w:val="0"/>
      <w:marRight w:val="0"/>
      <w:marTop w:val="0"/>
      <w:marBottom w:val="0"/>
      <w:divBdr>
        <w:top w:val="none" w:sz="0" w:space="0" w:color="auto"/>
        <w:left w:val="none" w:sz="0" w:space="0" w:color="auto"/>
        <w:bottom w:val="none" w:sz="0" w:space="0" w:color="auto"/>
        <w:right w:val="none" w:sz="0" w:space="0" w:color="auto"/>
      </w:divBdr>
    </w:div>
    <w:div w:id="190843096">
      <w:bodyDiv w:val="1"/>
      <w:marLeft w:val="0"/>
      <w:marRight w:val="0"/>
      <w:marTop w:val="0"/>
      <w:marBottom w:val="0"/>
      <w:divBdr>
        <w:top w:val="none" w:sz="0" w:space="0" w:color="auto"/>
        <w:left w:val="none" w:sz="0" w:space="0" w:color="auto"/>
        <w:bottom w:val="none" w:sz="0" w:space="0" w:color="auto"/>
        <w:right w:val="none" w:sz="0" w:space="0" w:color="auto"/>
      </w:divBdr>
    </w:div>
    <w:div w:id="191650357">
      <w:bodyDiv w:val="1"/>
      <w:marLeft w:val="0"/>
      <w:marRight w:val="0"/>
      <w:marTop w:val="0"/>
      <w:marBottom w:val="0"/>
      <w:divBdr>
        <w:top w:val="none" w:sz="0" w:space="0" w:color="auto"/>
        <w:left w:val="none" w:sz="0" w:space="0" w:color="auto"/>
        <w:bottom w:val="none" w:sz="0" w:space="0" w:color="auto"/>
        <w:right w:val="none" w:sz="0" w:space="0" w:color="auto"/>
      </w:divBdr>
    </w:div>
    <w:div w:id="191845355">
      <w:bodyDiv w:val="1"/>
      <w:marLeft w:val="0"/>
      <w:marRight w:val="0"/>
      <w:marTop w:val="0"/>
      <w:marBottom w:val="0"/>
      <w:divBdr>
        <w:top w:val="none" w:sz="0" w:space="0" w:color="auto"/>
        <w:left w:val="none" w:sz="0" w:space="0" w:color="auto"/>
        <w:bottom w:val="none" w:sz="0" w:space="0" w:color="auto"/>
        <w:right w:val="none" w:sz="0" w:space="0" w:color="auto"/>
      </w:divBdr>
    </w:div>
    <w:div w:id="191849547">
      <w:bodyDiv w:val="1"/>
      <w:marLeft w:val="0"/>
      <w:marRight w:val="0"/>
      <w:marTop w:val="0"/>
      <w:marBottom w:val="0"/>
      <w:divBdr>
        <w:top w:val="none" w:sz="0" w:space="0" w:color="auto"/>
        <w:left w:val="none" w:sz="0" w:space="0" w:color="auto"/>
        <w:bottom w:val="none" w:sz="0" w:space="0" w:color="auto"/>
        <w:right w:val="none" w:sz="0" w:space="0" w:color="auto"/>
      </w:divBdr>
    </w:div>
    <w:div w:id="192033654">
      <w:bodyDiv w:val="1"/>
      <w:marLeft w:val="0"/>
      <w:marRight w:val="0"/>
      <w:marTop w:val="0"/>
      <w:marBottom w:val="0"/>
      <w:divBdr>
        <w:top w:val="none" w:sz="0" w:space="0" w:color="auto"/>
        <w:left w:val="none" w:sz="0" w:space="0" w:color="auto"/>
        <w:bottom w:val="none" w:sz="0" w:space="0" w:color="auto"/>
        <w:right w:val="none" w:sz="0" w:space="0" w:color="auto"/>
      </w:divBdr>
    </w:div>
    <w:div w:id="192813039">
      <w:bodyDiv w:val="1"/>
      <w:marLeft w:val="0"/>
      <w:marRight w:val="0"/>
      <w:marTop w:val="0"/>
      <w:marBottom w:val="0"/>
      <w:divBdr>
        <w:top w:val="none" w:sz="0" w:space="0" w:color="auto"/>
        <w:left w:val="none" w:sz="0" w:space="0" w:color="auto"/>
        <w:bottom w:val="none" w:sz="0" w:space="0" w:color="auto"/>
        <w:right w:val="none" w:sz="0" w:space="0" w:color="auto"/>
      </w:divBdr>
    </w:div>
    <w:div w:id="193226439">
      <w:bodyDiv w:val="1"/>
      <w:marLeft w:val="0"/>
      <w:marRight w:val="0"/>
      <w:marTop w:val="0"/>
      <w:marBottom w:val="0"/>
      <w:divBdr>
        <w:top w:val="none" w:sz="0" w:space="0" w:color="auto"/>
        <w:left w:val="none" w:sz="0" w:space="0" w:color="auto"/>
        <w:bottom w:val="none" w:sz="0" w:space="0" w:color="auto"/>
        <w:right w:val="none" w:sz="0" w:space="0" w:color="auto"/>
      </w:divBdr>
    </w:div>
    <w:div w:id="194081163">
      <w:bodyDiv w:val="1"/>
      <w:marLeft w:val="0"/>
      <w:marRight w:val="0"/>
      <w:marTop w:val="0"/>
      <w:marBottom w:val="0"/>
      <w:divBdr>
        <w:top w:val="none" w:sz="0" w:space="0" w:color="auto"/>
        <w:left w:val="none" w:sz="0" w:space="0" w:color="auto"/>
        <w:bottom w:val="none" w:sz="0" w:space="0" w:color="auto"/>
        <w:right w:val="none" w:sz="0" w:space="0" w:color="auto"/>
      </w:divBdr>
    </w:div>
    <w:div w:id="194346604">
      <w:bodyDiv w:val="1"/>
      <w:marLeft w:val="0"/>
      <w:marRight w:val="0"/>
      <w:marTop w:val="0"/>
      <w:marBottom w:val="0"/>
      <w:divBdr>
        <w:top w:val="none" w:sz="0" w:space="0" w:color="auto"/>
        <w:left w:val="none" w:sz="0" w:space="0" w:color="auto"/>
        <w:bottom w:val="none" w:sz="0" w:space="0" w:color="auto"/>
        <w:right w:val="none" w:sz="0" w:space="0" w:color="auto"/>
      </w:divBdr>
    </w:div>
    <w:div w:id="194731612">
      <w:bodyDiv w:val="1"/>
      <w:marLeft w:val="0"/>
      <w:marRight w:val="0"/>
      <w:marTop w:val="0"/>
      <w:marBottom w:val="0"/>
      <w:divBdr>
        <w:top w:val="none" w:sz="0" w:space="0" w:color="auto"/>
        <w:left w:val="none" w:sz="0" w:space="0" w:color="auto"/>
        <w:bottom w:val="none" w:sz="0" w:space="0" w:color="auto"/>
        <w:right w:val="none" w:sz="0" w:space="0" w:color="auto"/>
      </w:divBdr>
    </w:div>
    <w:div w:id="196478029">
      <w:bodyDiv w:val="1"/>
      <w:marLeft w:val="0"/>
      <w:marRight w:val="0"/>
      <w:marTop w:val="0"/>
      <w:marBottom w:val="0"/>
      <w:divBdr>
        <w:top w:val="none" w:sz="0" w:space="0" w:color="auto"/>
        <w:left w:val="none" w:sz="0" w:space="0" w:color="auto"/>
        <w:bottom w:val="none" w:sz="0" w:space="0" w:color="auto"/>
        <w:right w:val="none" w:sz="0" w:space="0" w:color="auto"/>
      </w:divBdr>
    </w:div>
    <w:div w:id="196815613">
      <w:bodyDiv w:val="1"/>
      <w:marLeft w:val="0"/>
      <w:marRight w:val="0"/>
      <w:marTop w:val="0"/>
      <w:marBottom w:val="0"/>
      <w:divBdr>
        <w:top w:val="none" w:sz="0" w:space="0" w:color="auto"/>
        <w:left w:val="none" w:sz="0" w:space="0" w:color="auto"/>
        <w:bottom w:val="none" w:sz="0" w:space="0" w:color="auto"/>
        <w:right w:val="none" w:sz="0" w:space="0" w:color="auto"/>
      </w:divBdr>
    </w:div>
    <w:div w:id="197204613">
      <w:bodyDiv w:val="1"/>
      <w:marLeft w:val="0"/>
      <w:marRight w:val="0"/>
      <w:marTop w:val="0"/>
      <w:marBottom w:val="0"/>
      <w:divBdr>
        <w:top w:val="none" w:sz="0" w:space="0" w:color="auto"/>
        <w:left w:val="none" w:sz="0" w:space="0" w:color="auto"/>
        <w:bottom w:val="none" w:sz="0" w:space="0" w:color="auto"/>
        <w:right w:val="none" w:sz="0" w:space="0" w:color="auto"/>
      </w:divBdr>
    </w:div>
    <w:div w:id="200746935">
      <w:bodyDiv w:val="1"/>
      <w:marLeft w:val="0"/>
      <w:marRight w:val="0"/>
      <w:marTop w:val="0"/>
      <w:marBottom w:val="0"/>
      <w:divBdr>
        <w:top w:val="none" w:sz="0" w:space="0" w:color="auto"/>
        <w:left w:val="none" w:sz="0" w:space="0" w:color="auto"/>
        <w:bottom w:val="none" w:sz="0" w:space="0" w:color="auto"/>
        <w:right w:val="none" w:sz="0" w:space="0" w:color="auto"/>
      </w:divBdr>
    </w:div>
    <w:div w:id="203521245">
      <w:bodyDiv w:val="1"/>
      <w:marLeft w:val="0"/>
      <w:marRight w:val="0"/>
      <w:marTop w:val="0"/>
      <w:marBottom w:val="0"/>
      <w:divBdr>
        <w:top w:val="none" w:sz="0" w:space="0" w:color="auto"/>
        <w:left w:val="none" w:sz="0" w:space="0" w:color="auto"/>
        <w:bottom w:val="none" w:sz="0" w:space="0" w:color="auto"/>
        <w:right w:val="none" w:sz="0" w:space="0" w:color="auto"/>
      </w:divBdr>
    </w:div>
    <w:div w:id="204290530">
      <w:bodyDiv w:val="1"/>
      <w:marLeft w:val="0"/>
      <w:marRight w:val="0"/>
      <w:marTop w:val="0"/>
      <w:marBottom w:val="0"/>
      <w:divBdr>
        <w:top w:val="none" w:sz="0" w:space="0" w:color="auto"/>
        <w:left w:val="none" w:sz="0" w:space="0" w:color="auto"/>
        <w:bottom w:val="none" w:sz="0" w:space="0" w:color="auto"/>
        <w:right w:val="none" w:sz="0" w:space="0" w:color="auto"/>
      </w:divBdr>
    </w:div>
    <w:div w:id="205455770">
      <w:bodyDiv w:val="1"/>
      <w:marLeft w:val="0"/>
      <w:marRight w:val="0"/>
      <w:marTop w:val="0"/>
      <w:marBottom w:val="0"/>
      <w:divBdr>
        <w:top w:val="none" w:sz="0" w:space="0" w:color="auto"/>
        <w:left w:val="none" w:sz="0" w:space="0" w:color="auto"/>
        <w:bottom w:val="none" w:sz="0" w:space="0" w:color="auto"/>
        <w:right w:val="none" w:sz="0" w:space="0" w:color="auto"/>
      </w:divBdr>
    </w:div>
    <w:div w:id="206718481">
      <w:bodyDiv w:val="1"/>
      <w:marLeft w:val="0"/>
      <w:marRight w:val="0"/>
      <w:marTop w:val="0"/>
      <w:marBottom w:val="0"/>
      <w:divBdr>
        <w:top w:val="none" w:sz="0" w:space="0" w:color="auto"/>
        <w:left w:val="none" w:sz="0" w:space="0" w:color="auto"/>
        <w:bottom w:val="none" w:sz="0" w:space="0" w:color="auto"/>
        <w:right w:val="none" w:sz="0" w:space="0" w:color="auto"/>
      </w:divBdr>
    </w:div>
    <w:div w:id="207692401">
      <w:bodyDiv w:val="1"/>
      <w:marLeft w:val="0"/>
      <w:marRight w:val="0"/>
      <w:marTop w:val="0"/>
      <w:marBottom w:val="0"/>
      <w:divBdr>
        <w:top w:val="none" w:sz="0" w:space="0" w:color="auto"/>
        <w:left w:val="none" w:sz="0" w:space="0" w:color="auto"/>
        <w:bottom w:val="none" w:sz="0" w:space="0" w:color="auto"/>
        <w:right w:val="none" w:sz="0" w:space="0" w:color="auto"/>
      </w:divBdr>
    </w:div>
    <w:div w:id="208690269">
      <w:bodyDiv w:val="1"/>
      <w:marLeft w:val="0"/>
      <w:marRight w:val="0"/>
      <w:marTop w:val="0"/>
      <w:marBottom w:val="0"/>
      <w:divBdr>
        <w:top w:val="none" w:sz="0" w:space="0" w:color="auto"/>
        <w:left w:val="none" w:sz="0" w:space="0" w:color="auto"/>
        <w:bottom w:val="none" w:sz="0" w:space="0" w:color="auto"/>
        <w:right w:val="none" w:sz="0" w:space="0" w:color="auto"/>
      </w:divBdr>
    </w:div>
    <w:div w:id="213202728">
      <w:bodyDiv w:val="1"/>
      <w:marLeft w:val="0"/>
      <w:marRight w:val="0"/>
      <w:marTop w:val="0"/>
      <w:marBottom w:val="0"/>
      <w:divBdr>
        <w:top w:val="none" w:sz="0" w:space="0" w:color="auto"/>
        <w:left w:val="none" w:sz="0" w:space="0" w:color="auto"/>
        <w:bottom w:val="none" w:sz="0" w:space="0" w:color="auto"/>
        <w:right w:val="none" w:sz="0" w:space="0" w:color="auto"/>
      </w:divBdr>
    </w:div>
    <w:div w:id="215774204">
      <w:bodyDiv w:val="1"/>
      <w:marLeft w:val="0"/>
      <w:marRight w:val="0"/>
      <w:marTop w:val="0"/>
      <w:marBottom w:val="0"/>
      <w:divBdr>
        <w:top w:val="none" w:sz="0" w:space="0" w:color="auto"/>
        <w:left w:val="none" w:sz="0" w:space="0" w:color="auto"/>
        <w:bottom w:val="none" w:sz="0" w:space="0" w:color="auto"/>
        <w:right w:val="none" w:sz="0" w:space="0" w:color="auto"/>
      </w:divBdr>
    </w:div>
    <w:div w:id="215892040">
      <w:bodyDiv w:val="1"/>
      <w:marLeft w:val="0"/>
      <w:marRight w:val="0"/>
      <w:marTop w:val="0"/>
      <w:marBottom w:val="0"/>
      <w:divBdr>
        <w:top w:val="none" w:sz="0" w:space="0" w:color="auto"/>
        <w:left w:val="none" w:sz="0" w:space="0" w:color="auto"/>
        <w:bottom w:val="none" w:sz="0" w:space="0" w:color="auto"/>
        <w:right w:val="none" w:sz="0" w:space="0" w:color="auto"/>
      </w:divBdr>
    </w:div>
    <w:div w:id="217789342">
      <w:bodyDiv w:val="1"/>
      <w:marLeft w:val="0"/>
      <w:marRight w:val="0"/>
      <w:marTop w:val="0"/>
      <w:marBottom w:val="0"/>
      <w:divBdr>
        <w:top w:val="none" w:sz="0" w:space="0" w:color="auto"/>
        <w:left w:val="none" w:sz="0" w:space="0" w:color="auto"/>
        <w:bottom w:val="none" w:sz="0" w:space="0" w:color="auto"/>
        <w:right w:val="none" w:sz="0" w:space="0" w:color="auto"/>
      </w:divBdr>
    </w:div>
    <w:div w:id="219442189">
      <w:bodyDiv w:val="1"/>
      <w:marLeft w:val="0"/>
      <w:marRight w:val="0"/>
      <w:marTop w:val="0"/>
      <w:marBottom w:val="0"/>
      <w:divBdr>
        <w:top w:val="none" w:sz="0" w:space="0" w:color="auto"/>
        <w:left w:val="none" w:sz="0" w:space="0" w:color="auto"/>
        <w:bottom w:val="none" w:sz="0" w:space="0" w:color="auto"/>
        <w:right w:val="none" w:sz="0" w:space="0" w:color="auto"/>
      </w:divBdr>
    </w:div>
    <w:div w:id="219707438">
      <w:bodyDiv w:val="1"/>
      <w:marLeft w:val="0"/>
      <w:marRight w:val="0"/>
      <w:marTop w:val="0"/>
      <w:marBottom w:val="0"/>
      <w:divBdr>
        <w:top w:val="none" w:sz="0" w:space="0" w:color="auto"/>
        <w:left w:val="none" w:sz="0" w:space="0" w:color="auto"/>
        <w:bottom w:val="none" w:sz="0" w:space="0" w:color="auto"/>
        <w:right w:val="none" w:sz="0" w:space="0" w:color="auto"/>
      </w:divBdr>
    </w:div>
    <w:div w:id="223105870">
      <w:bodyDiv w:val="1"/>
      <w:marLeft w:val="0"/>
      <w:marRight w:val="0"/>
      <w:marTop w:val="0"/>
      <w:marBottom w:val="0"/>
      <w:divBdr>
        <w:top w:val="none" w:sz="0" w:space="0" w:color="auto"/>
        <w:left w:val="none" w:sz="0" w:space="0" w:color="auto"/>
        <w:bottom w:val="none" w:sz="0" w:space="0" w:color="auto"/>
        <w:right w:val="none" w:sz="0" w:space="0" w:color="auto"/>
      </w:divBdr>
    </w:div>
    <w:div w:id="224341071">
      <w:bodyDiv w:val="1"/>
      <w:marLeft w:val="0"/>
      <w:marRight w:val="0"/>
      <w:marTop w:val="0"/>
      <w:marBottom w:val="0"/>
      <w:divBdr>
        <w:top w:val="none" w:sz="0" w:space="0" w:color="auto"/>
        <w:left w:val="none" w:sz="0" w:space="0" w:color="auto"/>
        <w:bottom w:val="none" w:sz="0" w:space="0" w:color="auto"/>
        <w:right w:val="none" w:sz="0" w:space="0" w:color="auto"/>
      </w:divBdr>
    </w:div>
    <w:div w:id="225577383">
      <w:bodyDiv w:val="1"/>
      <w:marLeft w:val="0"/>
      <w:marRight w:val="0"/>
      <w:marTop w:val="0"/>
      <w:marBottom w:val="0"/>
      <w:divBdr>
        <w:top w:val="none" w:sz="0" w:space="0" w:color="auto"/>
        <w:left w:val="none" w:sz="0" w:space="0" w:color="auto"/>
        <w:bottom w:val="none" w:sz="0" w:space="0" w:color="auto"/>
        <w:right w:val="none" w:sz="0" w:space="0" w:color="auto"/>
      </w:divBdr>
    </w:div>
    <w:div w:id="225842475">
      <w:bodyDiv w:val="1"/>
      <w:marLeft w:val="0"/>
      <w:marRight w:val="0"/>
      <w:marTop w:val="0"/>
      <w:marBottom w:val="0"/>
      <w:divBdr>
        <w:top w:val="none" w:sz="0" w:space="0" w:color="auto"/>
        <w:left w:val="none" w:sz="0" w:space="0" w:color="auto"/>
        <w:bottom w:val="none" w:sz="0" w:space="0" w:color="auto"/>
        <w:right w:val="none" w:sz="0" w:space="0" w:color="auto"/>
      </w:divBdr>
    </w:div>
    <w:div w:id="227426790">
      <w:bodyDiv w:val="1"/>
      <w:marLeft w:val="0"/>
      <w:marRight w:val="0"/>
      <w:marTop w:val="0"/>
      <w:marBottom w:val="0"/>
      <w:divBdr>
        <w:top w:val="none" w:sz="0" w:space="0" w:color="auto"/>
        <w:left w:val="none" w:sz="0" w:space="0" w:color="auto"/>
        <w:bottom w:val="none" w:sz="0" w:space="0" w:color="auto"/>
        <w:right w:val="none" w:sz="0" w:space="0" w:color="auto"/>
      </w:divBdr>
    </w:div>
    <w:div w:id="229117831">
      <w:bodyDiv w:val="1"/>
      <w:marLeft w:val="0"/>
      <w:marRight w:val="0"/>
      <w:marTop w:val="0"/>
      <w:marBottom w:val="0"/>
      <w:divBdr>
        <w:top w:val="none" w:sz="0" w:space="0" w:color="auto"/>
        <w:left w:val="none" w:sz="0" w:space="0" w:color="auto"/>
        <w:bottom w:val="none" w:sz="0" w:space="0" w:color="auto"/>
        <w:right w:val="none" w:sz="0" w:space="0" w:color="auto"/>
      </w:divBdr>
    </w:div>
    <w:div w:id="230194551">
      <w:bodyDiv w:val="1"/>
      <w:marLeft w:val="0"/>
      <w:marRight w:val="0"/>
      <w:marTop w:val="0"/>
      <w:marBottom w:val="0"/>
      <w:divBdr>
        <w:top w:val="none" w:sz="0" w:space="0" w:color="auto"/>
        <w:left w:val="none" w:sz="0" w:space="0" w:color="auto"/>
        <w:bottom w:val="none" w:sz="0" w:space="0" w:color="auto"/>
        <w:right w:val="none" w:sz="0" w:space="0" w:color="auto"/>
      </w:divBdr>
    </w:div>
    <w:div w:id="230703522">
      <w:bodyDiv w:val="1"/>
      <w:marLeft w:val="0"/>
      <w:marRight w:val="0"/>
      <w:marTop w:val="0"/>
      <w:marBottom w:val="0"/>
      <w:divBdr>
        <w:top w:val="none" w:sz="0" w:space="0" w:color="auto"/>
        <w:left w:val="none" w:sz="0" w:space="0" w:color="auto"/>
        <w:bottom w:val="none" w:sz="0" w:space="0" w:color="auto"/>
        <w:right w:val="none" w:sz="0" w:space="0" w:color="auto"/>
      </w:divBdr>
    </w:div>
    <w:div w:id="231349971">
      <w:bodyDiv w:val="1"/>
      <w:marLeft w:val="0"/>
      <w:marRight w:val="0"/>
      <w:marTop w:val="0"/>
      <w:marBottom w:val="0"/>
      <w:divBdr>
        <w:top w:val="none" w:sz="0" w:space="0" w:color="auto"/>
        <w:left w:val="none" w:sz="0" w:space="0" w:color="auto"/>
        <w:bottom w:val="none" w:sz="0" w:space="0" w:color="auto"/>
        <w:right w:val="none" w:sz="0" w:space="0" w:color="auto"/>
      </w:divBdr>
    </w:div>
    <w:div w:id="231429140">
      <w:bodyDiv w:val="1"/>
      <w:marLeft w:val="0"/>
      <w:marRight w:val="0"/>
      <w:marTop w:val="0"/>
      <w:marBottom w:val="0"/>
      <w:divBdr>
        <w:top w:val="none" w:sz="0" w:space="0" w:color="auto"/>
        <w:left w:val="none" w:sz="0" w:space="0" w:color="auto"/>
        <w:bottom w:val="none" w:sz="0" w:space="0" w:color="auto"/>
        <w:right w:val="none" w:sz="0" w:space="0" w:color="auto"/>
      </w:divBdr>
    </w:div>
    <w:div w:id="233052285">
      <w:bodyDiv w:val="1"/>
      <w:marLeft w:val="0"/>
      <w:marRight w:val="0"/>
      <w:marTop w:val="0"/>
      <w:marBottom w:val="0"/>
      <w:divBdr>
        <w:top w:val="none" w:sz="0" w:space="0" w:color="auto"/>
        <w:left w:val="none" w:sz="0" w:space="0" w:color="auto"/>
        <w:bottom w:val="none" w:sz="0" w:space="0" w:color="auto"/>
        <w:right w:val="none" w:sz="0" w:space="0" w:color="auto"/>
      </w:divBdr>
    </w:div>
    <w:div w:id="233660420">
      <w:bodyDiv w:val="1"/>
      <w:marLeft w:val="0"/>
      <w:marRight w:val="0"/>
      <w:marTop w:val="0"/>
      <w:marBottom w:val="0"/>
      <w:divBdr>
        <w:top w:val="none" w:sz="0" w:space="0" w:color="auto"/>
        <w:left w:val="none" w:sz="0" w:space="0" w:color="auto"/>
        <w:bottom w:val="none" w:sz="0" w:space="0" w:color="auto"/>
        <w:right w:val="none" w:sz="0" w:space="0" w:color="auto"/>
      </w:divBdr>
    </w:div>
    <w:div w:id="235164201">
      <w:bodyDiv w:val="1"/>
      <w:marLeft w:val="0"/>
      <w:marRight w:val="0"/>
      <w:marTop w:val="0"/>
      <w:marBottom w:val="0"/>
      <w:divBdr>
        <w:top w:val="none" w:sz="0" w:space="0" w:color="auto"/>
        <w:left w:val="none" w:sz="0" w:space="0" w:color="auto"/>
        <w:bottom w:val="none" w:sz="0" w:space="0" w:color="auto"/>
        <w:right w:val="none" w:sz="0" w:space="0" w:color="auto"/>
      </w:divBdr>
    </w:div>
    <w:div w:id="235480796">
      <w:bodyDiv w:val="1"/>
      <w:marLeft w:val="0"/>
      <w:marRight w:val="0"/>
      <w:marTop w:val="0"/>
      <w:marBottom w:val="0"/>
      <w:divBdr>
        <w:top w:val="none" w:sz="0" w:space="0" w:color="auto"/>
        <w:left w:val="none" w:sz="0" w:space="0" w:color="auto"/>
        <w:bottom w:val="none" w:sz="0" w:space="0" w:color="auto"/>
        <w:right w:val="none" w:sz="0" w:space="0" w:color="auto"/>
      </w:divBdr>
    </w:div>
    <w:div w:id="236329039">
      <w:bodyDiv w:val="1"/>
      <w:marLeft w:val="0"/>
      <w:marRight w:val="0"/>
      <w:marTop w:val="0"/>
      <w:marBottom w:val="0"/>
      <w:divBdr>
        <w:top w:val="none" w:sz="0" w:space="0" w:color="auto"/>
        <w:left w:val="none" w:sz="0" w:space="0" w:color="auto"/>
        <w:bottom w:val="none" w:sz="0" w:space="0" w:color="auto"/>
        <w:right w:val="none" w:sz="0" w:space="0" w:color="auto"/>
      </w:divBdr>
    </w:div>
    <w:div w:id="239606769">
      <w:bodyDiv w:val="1"/>
      <w:marLeft w:val="0"/>
      <w:marRight w:val="0"/>
      <w:marTop w:val="0"/>
      <w:marBottom w:val="0"/>
      <w:divBdr>
        <w:top w:val="none" w:sz="0" w:space="0" w:color="auto"/>
        <w:left w:val="none" w:sz="0" w:space="0" w:color="auto"/>
        <w:bottom w:val="none" w:sz="0" w:space="0" w:color="auto"/>
        <w:right w:val="none" w:sz="0" w:space="0" w:color="auto"/>
      </w:divBdr>
    </w:div>
    <w:div w:id="241180527">
      <w:bodyDiv w:val="1"/>
      <w:marLeft w:val="0"/>
      <w:marRight w:val="0"/>
      <w:marTop w:val="0"/>
      <w:marBottom w:val="0"/>
      <w:divBdr>
        <w:top w:val="none" w:sz="0" w:space="0" w:color="auto"/>
        <w:left w:val="none" w:sz="0" w:space="0" w:color="auto"/>
        <w:bottom w:val="none" w:sz="0" w:space="0" w:color="auto"/>
        <w:right w:val="none" w:sz="0" w:space="0" w:color="auto"/>
      </w:divBdr>
    </w:div>
    <w:div w:id="243610065">
      <w:bodyDiv w:val="1"/>
      <w:marLeft w:val="0"/>
      <w:marRight w:val="0"/>
      <w:marTop w:val="0"/>
      <w:marBottom w:val="0"/>
      <w:divBdr>
        <w:top w:val="none" w:sz="0" w:space="0" w:color="auto"/>
        <w:left w:val="none" w:sz="0" w:space="0" w:color="auto"/>
        <w:bottom w:val="none" w:sz="0" w:space="0" w:color="auto"/>
        <w:right w:val="none" w:sz="0" w:space="0" w:color="auto"/>
      </w:divBdr>
    </w:div>
    <w:div w:id="245111785">
      <w:bodyDiv w:val="1"/>
      <w:marLeft w:val="0"/>
      <w:marRight w:val="0"/>
      <w:marTop w:val="0"/>
      <w:marBottom w:val="0"/>
      <w:divBdr>
        <w:top w:val="none" w:sz="0" w:space="0" w:color="auto"/>
        <w:left w:val="none" w:sz="0" w:space="0" w:color="auto"/>
        <w:bottom w:val="none" w:sz="0" w:space="0" w:color="auto"/>
        <w:right w:val="none" w:sz="0" w:space="0" w:color="auto"/>
      </w:divBdr>
    </w:div>
    <w:div w:id="249894192">
      <w:bodyDiv w:val="1"/>
      <w:marLeft w:val="0"/>
      <w:marRight w:val="0"/>
      <w:marTop w:val="0"/>
      <w:marBottom w:val="0"/>
      <w:divBdr>
        <w:top w:val="none" w:sz="0" w:space="0" w:color="auto"/>
        <w:left w:val="none" w:sz="0" w:space="0" w:color="auto"/>
        <w:bottom w:val="none" w:sz="0" w:space="0" w:color="auto"/>
        <w:right w:val="none" w:sz="0" w:space="0" w:color="auto"/>
      </w:divBdr>
    </w:div>
    <w:div w:id="250894857">
      <w:bodyDiv w:val="1"/>
      <w:marLeft w:val="0"/>
      <w:marRight w:val="0"/>
      <w:marTop w:val="0"/>
      <w:marBottom w:val="0"/>
      <w:divBdr>
        <w:top w:val="none" w:sz="0" w:space="0" w:color="auto"/>
        <w:left w:val="none" w:sz="0" w:space="0" w:color="auto"/>
        <w:bottom w:val="none" w:sz="0" w:space="0" w:color="auto"/>
        <w:right w:val="none" w:sz="0" w:space="0" w:color="auto"/>
      </w:divBdr>
    </w:div>
    <w:div w:id="250897336">
      <w:bodyDiv w:val="1"/>
      <w:marLeft w:val="0"/>
      <w:marRight w:val="0"/>
      <w:marTop w:val="0"/>
      <w:marBottom w:val="0"/>
      <w:divBdr>
        <w:top w:val="none" w:sz="0" w:space="0" w:color="auto"/>
        <w:left w:val="none" w:sz="0" w:space="0" w:color="auto"/>
        <w:bottom w:val="none" w:sz="0" w:space="0" w:color="auto"/>
        <w:right w:val="none" w:sz="0" w:space="0" w:color="auto"/>
      </w:divBdr>
    </w:div>
    <w:div w:id="252280413">
      <w:bodyDiv w:val="1"/>
      <w:marLeft w:val="0"/>
      <w:marRight w:val="0"/>
      <w:marTop w:val="0"/>
      <w:marBottom w:val="0"/>
      <w:divBdr>
        <w:top w:val="none" w:sz="0" w:space="0" w:color="auto"/>
        <w:left w:val="none" w:sz="0" w:space="0" w:color="auto"/>
        <w:bottom w:val="none" w:sz="0" w:space="0" w:color="auto"/>
        <w:right w:val="none" w:sz="0" w:space="0" w:color="auto"/>
      </w:divBdr>
    </w:div>
    <w:div w:id="252667458">
      <w:bodyDiv w:val="1"/>
      <w:marLeft w:val="0"/>
      <w:marRight w:val="0"/>
      <w:marTop w:val="0"/>
      <w:marBottom w:val="0"/>
      <w:divBdr>
        <w:top w:val="none" w:sz="0" w:space="0" w:color="auto"/>
        <w:left w:val="none" w:sz="0" w:space="0" w:color="auto"/>
        <w:bottom w:val="none" w:sz="0" w:space="0" w:color="auto"/>
        <w:right w:val="none" w:sz="0" w:space="0" w:color="auto"/>
      </w:divBdr>
    </w:div>
    <w:div w:id="253251227">
      <w:bodyDiv w:val="1"/>
      <w:marLeft w:val="0"/>
      <w:marRight w:val="0"/>
      <w:marTop w:val="0"/>
      <w:marBottom w:val="0"/>
      <w:divBdr>
        <w:top w:val="none" w:sz="0" w:space="0" w:color="auto"/>
        <w:left w:val="none" w:sz="0" w:space="0" w:color="auto"/>
        <w:bottom w:val="none" w:sz="0" w:space="0" w:color="auto"/>
        <w:right w:val="none" w:sz="0" w:space="0" w:color="auto"/>
      </w:divBdr>
    </w:div>
    <w:div w:id="253590267">
      <w:bodyDiv w:val="1"/>
      <w:marLeft w:val="0"/>
      <w:marRight w:val="0"/>
      <w:marTop w:val="0"/>
      <w:marBottom w:val="0"/>
      <w:divBdr>
        <w:top w:val="none" w:sz="0" w:space="0" w:color="auto"/>
        <w:left w:val="none" w:sz="0" w:space="0" w:color="auto"/>
        <w:bottom w:val="none" w:sz="0" w:space="0" w:color="auto"/>
        <w:right w:val="none" w:sz="0" w:space="0" w:color="auto"/>
      </w:divBdr>
    </w:div>
    <w:div w:id="254561370">
      <w:bodyDiv w:val="1"/>
      <w:marLeft w:val="0"/>
      <w:marRight w:val="0"/>
      <w:marTop w:val="0"/>
      <w:marBottom w:val="0"/>
      <w:divBdr>
        <w:top w:val="none" w:sz="0" w:space="0" w:color="auto"/>
        <w:left w:val="none" w:sz="0" w:space="0" w:color="auto"/>
        <w:bottom w:val="none" w:sz="0" w:space="0" w:color="auto"/>
        <w:right w:val="none" w:sz="0" w:space="0" w:color="auto"/>
      </w:divBdr>
    </w:div>
    <w:div w:id="254637393">
      <w:bodyDiv w:val="1"/>
      <w:marLeft w:val="0"/>
      <w:marRight w:val="0"/>
      <w:marTop w:val="0"/>
      <w:marBottom w:val="0"/>
      <w:divBdr>
        <w:top w:val="none" w:sz="0" w:space="0" w:color="auto"/>
        <w:left w:val="none" w:sz="0" w:space="0" w:color="auto"/>
        <w:bottom w:val="none" w:sz="0" w:space="0" w:color="auto"/>
        <w:right w:val="none" w:sz="0" w:space="0" w:color="auto"/>
      </w:divBdr>
    </w:div>
    <w:div w:id="259341851">
      <w:bodyDiv w:val="1"/>
      <w:marLeft w:val="0"/>
      <w:marRight w:val="0"/>
      <w:marTop w:val="0"/>
      <w:marBottom w:val="0"/>
      <w:divBdr>
        <w:top w:val="none" w:sz="0" w:space="0" w:color="auto"/>
        <w:left w:val="none" w:sz="0" w:space="0" w:color="auto"/>
        <w:bottom w:val="none" w:sz="0" w:space="0" w:color="auto"/>
        <w:right w:val="none" w:sz="0" w:space="0" w:color="auto"/>
      </w:divBdr>
    </w:div>
    <w:div w:id="260723666">
      <w:bodyDiv w:val="1"/>
      <w:marLeft w:val="0"/>
      <w:marRight w:val="0"/>
      <w:marTop w:val="0"/>
      <w:marBottom w:val="0"/>
      <w:divBdr>
        <w:top w:val="none" w:sz="0" w:space="0" w:color="auto"/>
        <w:left w:val="none" w:sz="0" w:space="0" w:color="auto"/>
        <w:bottom w:val="none" w:sz="0" w:space="0" w:color="auto"/>
        <w:right w:val="none" w:sz="0" w:space="0" w:color="auto"/>
      </w:divBdr>
    </w:div>
    <w:div w:id="261424696">
      <w:bodyDiv w:val="1"/>
      <w:marLeft w:val="0"/>
      <w:marRight w:val="0"/>
      <w:marTop w:val="0"/>
      <w:marBottom w:val="0"/>
      <w:divBdr>
        <w:top w:val="none" w:sz="0" w:space="0" w:color="auto"/>
        <w:left w:val="none" w:sz="0" w:space="0" w:color="auto"/>
        <w:bottom w:val="none" w:sz="0" w:space="0" w:color="auto"/>
        <w:right w:val="none" w:sz="0" w:space="0" w:color="auto"/>
      </w:divBdr>
    </w:div>
    <w:div w:id="262425157">
      <w:bodyDiv w:val="1"/>
      <w:marLeft w:val="0"/>
      <w:marRight w:val="0"/>
      <w:marTop w:val="0"/>
      <w:marBottom w:val="0"/>
      <w:divBdr>
        <w:top w:val="none" w:sz="0" w:space="0" w:color="auto"/>
        <w:left w:val="none" w:sz="0" w:space="0" w:color="auto"/>
        <w:bottom w:val="none" w:sz="0" w:space="0" w:color="auto"/>
        <w:right w:val="none" w:sz="0" w:space="0" w:color="auto"/>
      </w:divBdr>
    </w:div>
    <w:div w:id="263926683">
      <w:bodyDiv w:val="1"/>
      <w:marLeft w:val="0"/>
      <w:marRight w:val="0"/>
      <w:marTop w:val="0"/>
      <w:marBottom w:val="0"/>
      <w:divBdr>
        <w:top w:val="none" w:sz="0" w:space="0" w:color="auto"/>
        <w:left w:val="none" w:sz="0" w:space="0" w:color="auto"/>
        <w:bottom w:val="none" w:sz="0" w:space="0" w:color="auto"/>
        <w:right w:val="none" w:sz="0" w:space="0" w:color="auto"/>
      </w:divBdr>
    </w:div>
    <w:div w:id="264581534">
      <w:bodyDiv w:val="1"/>
      <w:marLeft w:val="0"/>
      <w:marRight w:val="0"/>
      <w:marTop w:val="0"/>
      <w:marBottom w:val="0"/>
      <w:divBdr>
        <w:top w:val="none" w:sz="0" w:space="0" w:color="auto"/>
        <w:left w:val="none" w:sz="0" w:space="0" w:color="auto"/>
        <w:bottom w:val="none" w:sz="0" w:space="0" w:color="auto"/>
        <w:right w:val="none" w:sz="0" w:space="0" w:color="auto"/>
      </w:divBdr>
    </w:div>
    <w:div w:id="265116378">
      <w:bodyDiv w:val="1"/>
      <w:marLeft w:val="0"/>
      <w:marRight w:val="0"/>
      <w:marTop w:val="0"/>
      <w:marBottom w:val="0"/>
      <w:divBdr>
        <w:top w:val="none" w:sz="0" w:space="0" w:color="auto"/>
        <w:left w:val="none" w:sz="0" w:space="0" w:color="auto"/>
        <w:bottom w:val="none" w:sz="0" w:space="0" w:color="auto"/>
        <w:right w:val="none" w:sz="0" w:space="0" w:color="auto"/>
      </w:divBdr>
    </w:div>
    <w:div w:id="265580029">
      <w:bodyDiv w:val="1"/>
      <w:marLeft w:val="0"/>
      <w:marRight w:val="0"/>
      <w:marTop w:val="0"/>
      <w:marBottom w:val="0"/>
      <w:divBdr>
        <w:top w:val="none" w:sz="0" w:space="0" w:color="auto"/>
        <w:left w:val="none" w:sz="0" w:space="0" w:color="auto"/>
        <w:bottom w:val="none" w:sz="0" w:space="0" w:color="auto"/>
        <w:right w:val="none" w:sz="0" w:space="0" w:color="auto"/>
      </w:divBdr>
    </w:div>
    <w:div w:id="267397057">
      <w:bodyDiv w:val="1"/>
      <w:marLeft w:val="0"/>
      <w:marRight w:val="0"/>
      <w:marTop w:val="0"/>
      <w:marBottom w:val="0"/>
      <w:divBdr>
        <w:top w:val="none" w:sz="0" w:space="0" w:color="auto"/>
        <w:left w:val="none" w:sz="0" w:space="0" w:color="auto"/>
        <w:bottom w:val="none" w:sz="0" w:space="0" w:color="auto"/>
        <w:right w:val="none" w:sz="0" w:space="0" w:color="auto"/>
      </w:divBdr>
    </w:div>
    <w:div w:id="267587695">
      <w:bodyDiv w:val="1"/>
      <w:marLeft w:val="0"/>
      <w:marRight w:val="0"/>
      <w:marTop w:val="0"/>
      <w:marBottom w:val="0"/>
      <w:divBdr>
        <w:top w:val="none" w:sz="0" w:space="0" w:color="auto"/>
        <w:left w:val="none" w:sz="0" w:space="0" w:color="auto"/>
        <w:bottom w:val="none" w:sz="0" w:space="0" w:color="auto"/>
        <w:right w:val="none" w:sz="0" w:space="0" w:color="auto"/>
      </w:divBdr>
    </w:div>
    <w:div w:id="268052403">
      <w:bodyDiv w:val="1"/>
      <w:marLeft w:val="0"/>
      <w:marRight w:val="0"/>
      <w:marTop w:val="0"/>
      <w:marBottom w:val="0"/>
      <w:divBdr>
        <w:top w:val="none" w:sz="0" w:space="0" w:color="auto"/>
        <w:left w:val="none" w:sz="0" w:space="0" w:color="auto"/>
        <w:bottom w:val="none" w:sz="0" w:space="0" w:color="auto"/>
        <w:right w:val="none" w:sz="0" w:space="0" w:color="auto"/>
      </w:divBdr>
    </w:div>
    <w:div w:id="268512129">
      <w:bodyDiv w:val="1"/>
      <w:marLeft w:val="0"/>
      <w:marRight w:val="0"/>
      <w:marTop w:val="0"/>
      <w:marBottom w:val="0"/>
      <w:divBdr>
        <w:top w:val="none" w:sz="0" w:space="0" w:color="auto"/>
        <w:left w:val="none" w:sz="0" w:space="0" w:color="auto"/>
        <w:bottom w:val="none" w:sz="0" w:space="0" w:color="auto"/>
        <w:right w:val="none" w:sz="0" w:space="0" w:color="auto"/>
      </w:divBdr>
    </w:div>
    <w:div w:id="269318999">
      <w:bodyDiv w:val="1"/>
      <w:marLeft w:val="0"/>
      <w:marRight w:val="0"/>
      <w:marTop w:val="0"/>
      <w:marBottom w:val="0"/>
      <w:divBdr>
        <w:top w:val="none" w:sz="0" w:space="0" w:color="auto"/>
        <w:left w:val="none" w:sz="0" w:space="0" w:color="auto"/>
        <w:bottom w:val="none" w:sz="0" w:space="0" w:color="auto"/>
        <w:right w:val="none" w:sz="0" w:space="0" w:color="auto"/>
      </w:divBdr>
    </w:div>
    <w:div w:id="275602042">
      <w:bodyDiv w:val="1"/>
      <w:marLeft w:val="0"/>
      <w:marRight w:val="0"/>
      <w:marTop w:val="0"/>
      <w:marBottom w:val="0"/>
      <w:divBdr>
        <w:top w:val="none" w:sz="0" w:space="0" w:color="auto"/>
        <w:left w:val="none" w:sz="0" w:space="0" w:color="auto"/>
        <w:bottom w:val="none" w:sz="0" w:space="0" w:color="auto"/>
        <w:right w:val="none" w:sz="0" w:space="0" w:color="auto"/>
      </w:divBdr>
    </w:div>
    <w:div w:id="276180435">
      <w:bodyDiv w:val="1"/>
      <w:marLeft w:val="0"/>
      <w:marRight w:val="0"/>
      <w:marTop w:val="0"/>
      <w:marBottom w:val="0"/>
      <w:divBdr>
        <w:top w:val="none" w:sz="0" w:space="0" w:color="auto"/>
        <w:left w:val="none" w:sz="0" w:space="0" w:color="auto"/>
        <w:bottom w:val="none" w:sz="0" w:space="0" w:color="auto"/>
        <w:right w:val="none" w:sz="0" w:space="0" w:color="auto"/>
      </w:divBdr>
    </w:div>
    <w:div w:id="279651617">
      <w:bodyDiv w:val="1"/>
      <w:marLeft w:val="0"/>
      <w:marRight w:val="0"/>
      <w:marTop w:val="0"/>
      <w:marBottom w:val="0"/>
      <w:divBdr>
        <w:top w:val="none" w:sz="0" w:space="0" w:color="auto"/>
        <w:left w:val="none" w:sz="0" w:space="0" w:color="auto"/>
        <w:bottom w:val="none" w:sz="0" w:space="0" w:color="auto"/>
        <w:right w:val="none" w:sz="0" w:space="0" w:color="auto"/>
      </w:divBdr>
    </w:div>
    <w:div w:id="280650629">
      <w:bodyDiv w:val="1"/>
      <w:marLeft w:val="0"/>
      <w:marRight w:val="0"/>
      <w:marTop w:val="0"/>
      <w:marBottom w:val="0"/>
      <w:divBdr>
        <w:top w:val="none" w:sz="0" w:space="0" w:color="auto"/>
        <w:left w:val="none" w:sz="0" w:space="0" w:color="auto"/>
        <w:bottom w:val="none" w:sz="0" w:space="0" w:color="auto"/>
        <w:right w:val="none" w:sz="0" w:space="0" w:color="auto"/>
      </w:divBdr>
    </w:div>
    <w:div w:id="281886499">
      <w:bodyDiv w:val="1"/>
      <w:marLeft w:val="0"/>
      <w:marRight w:val="0"/>
      <w:marTop w:val="0"/>
      <w:marBottom w:val="0"/>
      <w:divBdr>
        <w:top w:val="none" w:sz="0" w:space="0" w:color="auto"/>
        <w:left w:val="none" w:sz="0" w:space="0" w:color="auto"/>
        <w:bottom w:val="none" w:sz="0" w:space="0" w:color="auto"/>
        <w:right w:val="none" w:sz="0" w:space="0" w:color="auto"/>
      </w:divBdr>
    </w:div>
    <w:div w:id="282856488">
      <w:bodyDiv w:val="1"/>
      <w:marLeft w:val="0"/>
      <w:marRight w:val="0"/>
      <w:marTop w:val="0"/>
      <w:marBottom w:val="0"/>
      <w:divBdr>
        <w:top w:val="none" w:sz="0" w:space="0" w:color="auto"/>
        <w:left w:val="none" w:sz="0" w:space="0" w:color="auto"/>
        <w:bottom w:val="none" w:sz="0" w:space="0" w:color="auto"/>
        <w:right w:val="none" w:sz="0" w:space="0" w:color="auto"/>
      </w:divBdr>
    </w:div>
    <w:div w:id="283117829">
      <w:bodyDiv w:val="1"/>
      <w:marLeft w:val="0"/>
      <w:marRight w:val="0"/>
      <w:marTop w:val="0"/>
      <w:marBottom w:val="0"/>
      <w:divBdr>
        <w:top w:val="none" w:sz="0" w:space="0" w:color="auto"/>
        <w:left w:val="none" w:sz="0" w:space="0" w:color="auto"/>
        <w:bottom w:val="none" w:sz="0" w:space="0" w:color="auto"/>
        <w:right w:val="none" w:sz="0" w:space="0" w:color="auto"/>
      </w:divBdr>
    </w:div>
    <w:div w:id="283318235">
      <w:bodyDiv w:val="1"/>
      <w:marLeft w:val="0"/>
      <w:marRight w:val="0"/>
      <w:marTop w:val="0"/>
      <w:marBottom w:val="0"/>
      <w:divBdr>
        <w:top w:val="none" w:sz="0" w:space="0" w:color="auto"/>
        <w:left w:val="none" w:sz="0" w:space="0" w:color="auto"/>
        <w:bottom w:val="none" w:sz="0" w:space="0" w:color="auto"/>
        <w:right w:val="none" w:sz="0" w:space="0" w:color="auto"/>
      </w:divBdr>
    </w:div>
    <w:div w:id="284626554">
      <w:bodyDiv w:val="1"/>
      <w:marLeft w:val="0"/>
      <w:marRight w:val="0"/>
      <w:marTop w:val="0"/>
      <w:marBottom w:val="0"/>
      <w:divBdr>
        <w:top w:val="none" w:sz="0" w:space="0" w:color="auto"/>
        <w:left w:val="none" w:sz="0" w:space="0" w:color="auto"/>
        <w:bottom w:val="none" w:sz="0" w:space="0" w:color="auto"/>
        <w:right w:val="none" w:sz="0" w:space="0" w:color="auto"/>
      </w:divBdr>
    </w:div>
    <w:div w:id="286203581">
      <w:bodyDiv w:val="1"/>
      <w:marLeft w:val="0"/>
      <w:marRight w:val="0"/>
      <w:marTop w:val="0"/>
      <w:marBottom w:val="0"/>
      <w:divBdr>
        <w:top w:val="none" w:sz="0" w:space="0" w:color="auto"/>
        <w:left w:val="none" w:sz="0" w:space="0" w:color="auto"/>
        <w:bottom w:val="none" w:sz="0" w:space="0" w:color="auto"/>
        <w:right w:val="none" w:sz="0" w:space="0" w:color="auto"/>
      </w:divBdr>
    </w:div>
    <w:div w:id="286354639">
      <w:bodyDiv w:val="1"/>
      <w:marLeft w:val="0"/>
      <w:marRight w:val="0"/>
      <w:marTop w:val="0"/>
      <w:marBottom w:val="0"/>
      <w:divBdr>
        <w:top w:val="none" w:sz="0" w:space="0" w:color="auto"/>
        <w:left w:val="none" w:sz="0" w:space="0" w:color="auto"/>
        <w:bottom w:val="none" w:sz="0" w:space="0" w:color="auto"/>
        <w:right w:val="none" w:sz="0" w:space="0" w:color="auto"/>
      </w:divBdr>
    </w:div>
    <w:div w:id="286400165">
      <w:bodyDiv w:val="1"/>
      <w:marLeft w:val="0"/>
      <w:marRight w:val="0"/>
      <w:marTop w:val="0"/>
      <w:marBottom w:val="0"/>
      <w:divBdr>
        <w:top w:val="none" w:sz="0" w:space="0" w:color="auto"/>
        <w:left w:val="none" w:sz="0" w:space="0" w:color="auto"/>
        <w:bottom w:val="none" w:sz="0" w:space="0" w:color="auto"/>
        <w:right w:val="none" w:sz="0" w:space="0" w:color="auto"/>
      </w:divBdr>
    </w:div>
    <w:div w:id="286785634">
      <w:bodyDiv w:val="1"/>
      <w:marLeft w:val="0"/>
      <w:marRight w:val="0"/>
      <w:marTop w:val="0"/>
      <w:marBottom w:val="0"/>
      <w:divBdr>
        <w:top w:val="none" w:sz="0" w:space="0" w:color="auto"/>
        <w:left w:val="none" w:sz="0" w:space="0" w:color="auto"/>
        <w:bottom w:val="none" w:sz="0" w:space="0" w:color="auto"/>
        <w:right w:val="none" w:sz="0" w:space="0" w:color="auto"/>
      </w:divBdr>
    </w:div>
    <w:div w:id="287206377">
      <w:bodyDiv w:val="1"/>
      <w:marLeft w:val="0"/>
      <w:marRight w:val="0"/>
      <w:marTop w:val="0"/>
      <w:marBottom w:val="0"/>
      <w:divBdr>
        <w:top w:val="none" w:sz="0" w:space="0" w:color="auto"/>
        <w:left w:val="none" w:sz="0" w:space="0" w:color="auto"/>
        <w:bottom w:val="none" w:sz="0" w:space="0" w:color="auto"/>
        <w:right w:val="none" w:sz="0" w:space="0" w:color="auto"/>
      </w:divBdr>
    </w:div>
    <w:div w:id="287324391">
      <w:bodyDiv w:val="1"/>
      <w:marLeft w:val="0"/>
      <w:marRight w:val="0"/>
      <w:marTop w:val="0"/>
      <w:marBottom w:val="0"/>
      <w:divBdr>
        <w:top w:val="none" w:sz="0" w:space="0" w:color="auto"/>
        <w:left w:val="none" w:sz="0" w:space="0" w:color="auto"/>
        <w:bottom w:val="none" w:sz="0" w:space="0" w:color="auto"/>
        <w:right w:val="none" w:sz="0" w:space="0" w:color="auto"/>
      </w:divBdr>
    </w:div>
    <w:div w:id="288053921">
      <w:bodyDiv w:val="1"/>
      <w:marLeft w:val="0"/>
      <w:marRight w:val="0"/>
      <w:marTop w:val="0"/>
      <w:marBottom w:val="0"/>
      <w:divBdr>
        <w:top w:val="none" w:sz="0" w:space="0" w:color="auto"/>
        <w:left w:val="none" w:sz="0" w:space="0" w:color="auto"/>
        <w:bottom w:val="none" w:sz="0" w:space="0" w:color="auto"/>
        <w:right w:val="none" w:sz="0" w:space="0" w:color="auto"/>
      </w:divBdr>
    </w:div>
    <w:div w:id="289365815">
      <w:bodyDiv w:val="1"/>
      <w:marLeft w:val="0"/>
      <w:marRight w:val="0"/>
      <w:marTop w:val="0"/>
      <w:marBottom w:val="0"/>
      <w:divBdr>
        <w:top w:val="none" w:sz="0" w:space="0" w:color="auto"/>
        <w:left w:val="none" w:sz="0" w:space="0" w:color="auto"/>
        <w:bottom w:val="none" w:sz="0" w:space="0" w:color="auto"/>
        <w:right w:val="none" w:sz="0" w:space="0" w:color="auto"/>
      </w:divBdr>
    </w:div>
    <w:div w:id="290945134">
      <w:bodyDiv w:val="1"/>
      <w:marLeft w:val="0"/>
      <w:marRight w:val="0"/>
      <w:marTop w:val="0"/>
      <w:marBottom w:val="0"/>
      <w:divBdr>
        <w:top w:val="none" w:sz="0" w:space="0" w:color="auto"/>
        <w:left w:val="none" w:sz="0" w:space="0" w:color="auto"/>
        <w:bottom w:val="none" w:sz="0" w:space="0" w:color="auto"/>
        <w:right w:val="none" w:sz="0" w:space="0" w:color="auto"/>
      </w:divBdr>
    </w:div>
    <w:div w:id="291786029">
      <w:bodyDiv w:val="1"/>
      <w:marLeft w:val="0"/>
      <w:marRight w:val="0"/>
      <w:marTop w:val="0"/>
      <w:marBottom w:val="0"/>
      <w:divBdr>
        <w:top w:val="none" w:sz="0" w:space="0" w:color="auto"/>
        <w:left w:val="none" w:sz="0" w:space="0" w:color="auto"/>
        <w:bottom w:val="none" w:sz="0" w:space="0" w:color="auto"/>
        <w:right w:val="none" w:sz="0" w:space="0" w:color="auto"/>
      </w:divBdr>
    </w:div>
    <w:div w:id="292298054">
      <w:bodyDiv w:val="1"/>
      <w:marLeft w:val="0"/>
      <w:marRight w:val="0"/>
      <w:marTop w:val="0"/>
      <w:marBottom w:val="0"/>
      <w:divBdr>
        <w:top w:val="none" w:sz="0" w:space="0" w:color="auto"/>
        <w:left w:val="none" w:sz="0" w:space="0" w:color="auto"/>
        <w:bottom w:val="none" w:sz="0" w:space="0" w:color="auto"/>
        <w:right w:val="none" w:sz="0" w:space="0" w:color="auto"/>
      </w:divBdr>
    </w:div>
    <w:div w:id="292832796">
      <w:bodyDiv w:val="1"/>
      <w:marLeft w:val="0"/>
      <w:marRight w:val="0"/>
      <w:marTop w:val="0"/>
      <w:marBottom w:val="0"/>
      <w:divBdr>
        <w:top w:val="none" w:sz="0" w:space="0" w:color="auto"/>
        <w:left w:val="none" w:sz="0" w:space="0" w:color="auto"/>
        <w:bottom w:val="none" w:sz="0" w:space="0" w:color="auto"/>
        <w:right w:val="none" w:sz="0" w:space="0" w:color="auto"/>
      </w:divBdr>
    </w:div>
    <w:div w:id="293876988">
      <w:bodyDiv w:val="1"/>
      <w:marLeft w:val="0"/>
      <w:marRight w:val="0"/>
      <w:marTop w:val="0"/>
      <w:marBottom w:val="0"/>
      <w:divBdr>
        <w:top w:val="none" w:sz="0" w:space="0" w:color="auto"/>
        <w:left w:val="none" w:sz="0" w:space="0" w:color="auto"/>
        <w:bottom w:val="none" w:sz="0" w:space="0" w:color="auto"/>
        <w:right w:val="none" w:sz="0" w:space="0" w:color="auto"/>
      </w:divBdr>
    </w:div>
    <w:div w:id="294022792">
      <w:bodyDiv w:val="1"/>
      <w:marLeft w:val="0"/>
      <w:marRight w:val="0"/>
      <w:marTop w:val="0"/>
      <w:marBottom w:val="0"/>
      <w:divBdr>
        <w:top w:val="none" w:sz="0" w:space="0" w:color="auto"/>
        <w:left w:val="none" w:sz="0" w:space="0" w:color="auto"/>
        <w:bottom w:val="none" w:sz="0" w:space="0" w:color="auto"/>
        <w:right w:val="none" w:sz="0" w:space="0" w:color="auto"/>
      </w:divBdr>
    </w:div>
    <w:div w:id="294875851">
      <w:bodyDiv w:val="1"/>
      <w:marLeft w:val="0"/>
      <w:marRight w:val="0"/>
      <w:marTop w:val="0"/>
      <w:marBottom w:val="0"/>
      <w:divBdr>
        <w:top w:val="none" w:sz="0" w:space="0" w:color="auto"/>
        <w:left w:val="none" w:sz="0" w:space="0" w:color="auto"/>
        <w:bottom w:val="none" w:sz="0" w:space="0" w:color="auto"/>
        <w:right w:val="none" w:sz="0" w:space="0" w:color="auto"/>
      </w:divBdr>
    </w:div>
    <w:div w:id="295334134">
      <w:bodyDiv w:val="1"/>
      <w:marLeft w:val="0"/>
      <w:marRight w:val="0"/>
      <w:marTop w:val="0"/>
      <w:marBottom w:val="0"/>
      <w:divBdr>
        <w:top w:val="none" w:sz="0" w:space="0" w:color="auto"/>
        <w:left w:val="none" w:sz="0" w:space="0" w:color="auto"/>
        <w:bottom w:val="none" w:sz="0" w:space="0" w:color="auto"/>
        <w:right w:val="none" w:sz="0" w:space="0" w:color="auto"/>
      </w:divBdr>
    </w:div>
    <w:div w:id="295524701">
      <w:bodyDiv w:val="1"/>
      <w:marLeft w:val="0"/>
      <w:marRight w:val="0"/>
      <w:marTop w:val="0"/>
      <w:marBottom w:val="0"/>
      <w:divBdr>
        <w:top w:val="none" w:sz="0" w:space="0" w:color="auto"/>
        <w:left w:val="none" w:sz="0" w:space="0" w:color="auto"/>
        <w:bottom w:val="none" w:sz="0" w:space="0" w:color="auto"/>
        <w:right w:val="none" w:sz="0" w:space="0" w:color="auto"/>
      </w:divBdr>
    </w:div>
    <w:div w:id="296028022">
      <w:bodyDiv w:val="1"/>
      <w:marLeft w:val="0"/>
      <w:marRight w:val="0"/>
      <w:marTop w:val="0"/>
      <w:marBottom w:val="0"/>
      <w:divBdr>
        <w:top w:val="none" w:sz="0" w:space="0" w:color="auto"/>
        <w:left w:val="none" w:sz="0" w:space="0" w:color="auto"/>
        <w:bottom w:val="none" w:sz="0" w:space="0" w:color="auto"/>
        <w:right w:val="none" w:sz="0" w:space="0" w:color="auto"/>
      </w:divBdr>
    </w:div>
    <w:div w:id="297103676">
      <w:bodyDiv w:val="1"/>
      <w:marLeft w:val="0"/>
      <w:marRight w:val="0"/>
      <w:marTop w:val="0"/>
      <w:marBottom w:val="0"/>
      <w:divBdr>
        <w:top w:val="none" w:sz="0" w:space="0" w:color="auto"/>
        <w:left w:val="none" w:sz="0" w:space="0" w:color="auto"/>
        <w:bottom w:val="none" w:sz="0" w:space="0" w:color="auto"/>
        <w:right w:val="none" w:sz="0" w:space="0" w:color="auto"/>
      </w:divBdr>
    </w:div>
    <w:div w:id="299238250">
      <w:bodyDiv w:val="1"/>
      <w:marLeft w:val="0"/>
      <w:marRight w:val="0"/>
      <w:marTop w:val="0"/>
      <w:marBottom w:val="0"/>
      <w:divBdr>
        <w:top w:val="none" w:sz="0" w:space="0" w:color="auto"/>
        <w:left w:val="none" w:sz="0" w:space="0" w:color="auto"/>
        <w:bottom w:val="none" w:sz="0" w:space="0" w:color="auto"/>
        <w:right w:val="none" w:sz="0" w:space="0" w:color="auto"/>
      </w:divBdr>
    </w:div>
    <w:div w:id="300110342">
      <w:bodyDiv w:val="1"/>
      <w:marLeft w:val="0"/>
      <w:marRight w:val="0"/>
      <w:marTop w:val="0"/>
      <w:marBottom w:val="0"/>
      <w:divBdr>
        <w:top w:val="none" w:sz="0" w:space="0" w:color="auto"/>
        <w:left w:val="none" w:sz="0" w:space="0" w:color="auto"/>
        <w:bottom w:val="none" w:sz="0" w:space="0" w:color="auto"/>
        <w:right w:val="none" w:sz="0" w:space="0" w:color="auto"/>
      </w:divBdr>
    </w:div>
    <w:div w:id="300309475">
      <w:bodyDiv w:val="1"/>
      <w:marLeft w:val="0"/>
      <w:marRight w:val="0"/>
      <w:marTop w:val="0"/>
      <w:marBottom w:val="0"/>
      <w:divBdr>
        <w:top w:val="none" w:sz="0" w:space="0" w:color="auto"/>
        <w:left w:val="none" w:sz="0" w:space="0" w:color="auto"/>
        <w:bottom w:val="none" w:sz="0" w:space="0" w:color="auto"/>
        <w:right w:val="none" w:sz="0" w:space="0" w:color="auto"/>
      </w:divBdr>
    </w:div>
    <w:div w:id="302737663">
      <w:bodyDiv w:val="1"/>
      <w:marLeft w:val="0"/>
      <w:marRight w:val="0"/>
      <w:marTop w:val="0"/>
      <w:marBottom w:val="0"/>
      <w:divBdr>
        <w:top w:val="none" w:sz="0" w:space="0" w:color="auto"/>
        <w:left w:val="none" w:sz="0" w:space="0" w:color="auto"/>
        <w:bottom w:val="none" w:sz="0" w:space="0" w:color="auto"/>
        <w:right w:val="none" w:sz="0" w:space="0" w:color="auto"/>
      </w:divBdr>
    </w:div>
    <w:div w:id="304046731">
      <w:bodyDiv w:val="1"/>
      <w:marLeft w:val="0"/>
      <w:marRight w:val="0"/>
      <w:marTop w:val="0"/>
      <w:marBottom w:val="0"/>
      <w:divBdr>
        <w:top w:val="none" w:sz="0" w:space="0" w:color="auto"/>
        <w:left w:val="none" w:sz="0" w:space="0" w:color="auto"/>
        <w:bottom w:val="none" w:sz="0" w:space="0" w:color="auto"/>
        <w:right w:val="none" w:sz="0" w:space="0" w:color="auto"/>
      </w:divBdr>
    </w:div>
    <w:div w:id="304630427">
      <w:bodyDiv w:val="1"/>
      <w:marLeft w:val="0"/>
      <w:marRight w:val="0"/>
      <w:marTop w:val="0"/>
      <w:marBottom w:val="0"/>
      <w:divBdr>
        <w:top w:val="none" w:sz="0" w:space="0" w:color="auto"/>
        <w:left w:val="none" w:sz="0" w:space="0" w:color="auto"/>
        <w:bottom w:val="none" w:sz="0" w:space="0" w:color="auto"/>
        <w:right w:val="none" w:sz="0" w:space="0" w:color="auto"/>
      </w:divBdr>
    </w:div>
    <w:div w:id="306977926">
      <w:bodyDiv w:val="1"/>
      <w:marLeft w:val="0"/>
      <w:marRight w:val="0"/>
      <w:marTop w:val="0"/>
      <w:marBottom w:val="0"/>
      <w:divBdr>
        <w:top w:val="none" w:sz="0" w:space="0" w:color="auto"/>
        <w:left w:val="none" w:sz="0" w:space="0" w:color="auto"/>
        <w:bottom w:val="none" w:sz="0" w:space="0" w:color="auto"/>
        <w:right w:val="none" w:sz="0" w:space="0" w:color="auto"/>
      </w:divBdr>
    </w:div>
    <w:div w:id="310790348">
      <w:bodyDiv w:val="1"/>
      <w:marLeft w:val="0"/>
      <w:marRight w:val="0"/>
      <w:marTop w:val="0"/>
      <w:marBottom w:val="0"/>
      <w:divBdr>
        <w:top w:val="none" w:sz="0" w:space="0" w:color="auto"/>
        <w:left w:val="none" w:sz="0" w:space="0" w:color="auto"/>
        <w:bottom w:val="none" w:sz="0" w:space="0" w:color="auto"/>
        <w:right w:val="none" w:sz="0" w:space="0" w:color="auto"/>
      </w:divBdr>
    </w:div>
    <w:div w:id="312301188">
      <w:bodyDiv w:val="1"/>
      <w:marLeft w:val="0"/>
      <w:marRight w:val="0"/>
      <w:marTop w:val="0"/>
      <w:marBottom w:val="0"/>
      <w:divBdr>
        <w:top w:val="none" w:sz="0" w:space="0" w:color="auto"/>
        <w:left w:val="none" w:sz="0" w:space="0" w:color="auto"/>
        <w:bottom w:val="none" w:sz="0" w:space="0" w:color="auto"/>
        <w:right w:val="none" w:sz="0" w:space="0" w:color="auto"/>
      </w:divBdr>
    </w:div>
    <w:div w:id="313603970">
      <w:bodyDiv w:val="1"/>
      <w:marLeft w:val="0"/>
      <w:marRight w:val="0"/>
      <w:marTop w:val="0"/>
      <w:marBottom w:val="0"/>
      <w:divBdr>
        <w:top w:val="none" w:sz="0" w:space="0" w:color="auto"/>
        <w:left w:val="none" w:sz="0" w:space="0" w:color="auto"/>
        <w:bottom w:val="none" w:sz="0" w:space="0" w:color="auto"/>
        <w:right w:val="none" w:sz="0" w:space="0" w:color="auto"/>
      </w:divBdr>
    </w:div>
    <w:div w:id="313605217">
      <w:bodyDiv w:val="1"/>
      <w:marLeft w:val="0"/>
      <w:marRight w:val="0"/>
      <w:marTop w:val="0"/>
      <w:marBottom w:val="0"/>
      <w:divBdr>
        <w:top w:val="none" w:sz="0" w:space="0" w:color="auto"/>
        <w:left w:val="none" w:sz="0" w:space="0" w:color="auto"/>
        <w:bottom w:val="none" w:sz="0" w:space="0" w:color="auto"/>
        <w:right w:val="none" w:sz="0" w:space="0" w:color="auto"/>
      </w:divBdr>
    </w:div>
    <w:div w:id="314338603">
      <w:bodyDiv w:val="1"/>
      <w:marLeft w:val="0"/>
      <w:marRight w:val="0"/>
      <w:marTop w:val="0"/>
      <w:marBottom w:val="0"/>
      <w:divBdr>
        <w:top w:val="none" w:sz="0" w:space="0" w:color="auto"/>
        <w:left w:val="none" w:sz="0" w:space="0" w:color="auto"/>
        <w:bottom w:val="none" w:sz="0" w:space="0" w:color="auto"/>
        <w:right w:val="none" w:sz="0" w:space="0" w:color="auto"/>
      </w:divBdr>
    </w:div>
    <w:div w:id="314723606">
      <w:bodyDiv w:val="1"/>
      <w:marLeft w:val="0"/>
      <w:marRight w:val="0"/>
      <w:marTop w:val="0"/>
      <w:marBottom w:val="0"/>
      <w:divBdr>
        <w:top w:val="none" w:sz="0" w:space="0" w:color="auto"/>
        <w:left w:val="none" w:sz="0" w:space="0" w:color="auto"/>
        <w:bottom w:val="none" w:sz="0" w:space="0" w:color="auto"/>
        <w:right w:val="none" w:sz="0" w:space="0" w:color="auto"/>
      </w:divBdr>
    </w:div>
    <w:div w:id="317345029">
      <w:bodyDiv w:val="1"/>
      <w:marLeft w:val="0"/>
      <w:marRight w:val="0"/>
      <w:marTop w:val="0"/>
      <w:marBottom w:val="0"/>
      <w:divBdr>
        <w:top w:val="none" w:sz="0" w:space="0" w:color="auto"/>
        <w:left w:val="none" w:sz="0" w:space="0" w:color="auto"/>
        <w:bottom w:val="none" w:sz="0" w:space="0" w:color="auto"/>
        <w:right w:val="none" w:sz="0" w:space="0" w:color="auto"/>
      </w:divBdr>
    </w:div>
    <w:div w:id="321659346">
      <w:bodyDiv w:val="1"/>
      <w:marLeft w:val="0"/>
      <w:marRight w:val="0"/>
      <w:marTop w:val="0"/>
      <w:marBottom w:val="0"/>
      <w:divBdr>
        <w:top w:val="none" w:sz="0" w:space="0" w:color="auto"/>
        <w:left w:val="none" w:sz="0" w:space="0" w:color="auto"/>
        <w:bottom w:val="none" w:sz="0" w:space="0" w:color="auto"/>
        <w:right w:val="none" w:sz="0" w:space="0" w:color="auto"/>
      </w:divBdr>
    </w:div>
    <w:div w:id="322201075">
      <w:bodyDiv w:val="1"/>
      <w:marLeft w:val="0"/>
      <w:marRight w:val="0"/>
      <w:marTop w:val="0"/>
      <w:marBottom w:val="0"/>
      <w:divBdr>
        <w:top w:val="none" w:sz="0" w:space="0" w:color="auto"/>
        <w:left w:val="none" w:sz="0" w:space="0" w:color="auto"/>
        <w:bottom w:val="none" w:sz="0" w:space="0" w:color="auto"/>
        <w:right w:val="none" w:sz="0" w:space="0" w:color="auto"/>
      </w:divBdr>
    </w:div>
    <w:div w:id="322316523">
      <w:bodyDiv w:val="1"/>
      <w:marLeft w:val="0"/>
      <w:marRight w:val="0"/>
      <w:marTop w:val="0"/>
      <w:marBottom w:val="0"/>
      <w:divBdr>
        <w:top w:val="none" w:sz="0" w:space="0" w:color="auto"/>
        <w:left w:val="none" w:sz="0" w:space="0" w:color="auto"/>
        <w:bottom w:val="none" w:sz="0" w:space="0" w:color="auto"/>
        <w:right w:val="none" w:sz="0" w:space="0" w:color="auto"/>
      </w:divBdr>
    </w:div>
    <w:div w:id="322584899">
      <w:bodyDiv w:val="1"/>
      <w:marLeft w:val="0"/>
      <w:marRight w:val="0"/>
      <w:marTop w:val="0"/>
      <w:marBottom w:val="0"/>
      <w:divBdr>
        <w:top w:val="none" w:sz="0" w:space="0" w:color="auto"/>
        <w:left w:val="none" w:sz="0" w:space="0" w:color="auto"/>
        <w:bottom w:val="none" w:sz="0" w:space="0" w:color="auto"/>
        <w:right w:val="none" w:sz="0" w:space="0" w:color="auto"/>
      </w:divBdr>
    </w:div>
    <w:div w:id="322973352">
      <w:bodyDiv w:val="1"/>
      <w:marLeft w:val="0"/>
      <w:marRight w:val="0"/>
      <w:marTop w:val="0"/>
      <w:marBottom w:val="0"/>
      <w:divBdr>
        <w:top w:val="none" w:sz="0" w:space="0" w:color="auto"/>
        <w:left w:val="none" w:sz="0" w:space="0" w:color="auto"/>
        <w:bottom w:val="none" w:sz="0" w:space="0" w:color="auto"/>
        <w:right w:val="none" w:sz="0" w:space="0" w:color="auto"/>
      </w:divBdr>
    </w:div>
    <w:div w:id="324211580">
      <w:bodyDiv w:val="1"/>
      <w:marLeft w:val="0"/>
      <w:marRight w:val="0"/>
      <w:marTop w:val="0"/>
      <w:marBottom w:val="0"/>
      <w:divBdr>
        <w:top w:val="none" w:sz="0" w:space="0" w:color="auto"/>
        <w:left w:val="none" w:sz="0" w:space="0" w:color="auto"/>
        <w:bottom w:val="none" w:sz="0" w:space="0" w:color="auto"/>
        <w:right w:val="none" w:sz="0" w:space="0" w:color="auto"/>
      </w:divBdr>
    </w:div>
    <w:div w:id="324213484">
      <w:bodyDiv w:val="1"/>
      <w:marLeft w:val="0"/>
      <w:marRight w:val="0"/>
      <w:marTop w:val="0"/>
      <w:marBottom w:val="0"/>
      <w:divBdr>
        <w:top w:val="none" w:sz="0" w:space="0" w:color="auto"/>
        <w:left w:val="none" w:sz="0" w:space="0" w:color="auto"/>
        <w:bottom w:val="none" w:sz="0" w:space="0" w:color="auto"/>
        <w:right w:val="none" w:sz="0" w:space="0" w:color="auto"/>
      </w:divBdr>
    </w:div>
    <w:div w:id="325745296">
      <w:bodyDiv w:val="1"/>
      <w:marLeft w:val="0"/>
      <w:marRight w:val="0"/>
      <w:marTop w:val="0"/>
      <w:marBottom w:val="0"/>
      <w:divBdr>
        <w:top w:val="none" w:sz="0" w:space="0" w:color="auto"/>
        <w:left w:val="none" w:sz="0" w:space="0" w:color="auto"/>
        <w:bottom w:val="none" w:sz="0" w:space="0" w:color="auto"/>
        <w:right w:val="none" w:sz="0" w:space="0" w:color="auto"/>
      </w:divBdr>
    </w:div>
    <w:div w:id="326978868">
      <w:bodyDiv w:val="1"/>
      <w:marLeft w:val="0"/>
      <w:marRight w:val="0"/>
      <w:marTop w:val="0"/>
      <w:marBottom w:val="0"/>
      <w:divBdr>
        <w:top w:val="none" w:sz="0" w:space="0" w:color="auto"/>
        <w:left w:val="none" w:sz="0" w:space="0" w:color="auto"/>
        <w:bottom w:val="none" w:sz="0" w:space="0" w:color="auto"/>
        <w:right w:val="none" w:sz="0" w:space="0" w:color="auto"/>
      </w:divBdr>
    </w:div>
    <w:div w:id="328101770">
      <w:bodyDiv w:val="1"/>
      <w:marLeft w:val="0"/>
      <w:marRight w:val="0"/>
      <w:marTop w:val="0"/>
      <w:marBottom w:val="0"/>
      <w:divBdr>
        <w:top w:val="none" w:sz="0" w:space="0" w:color="auto"/>
        <w:left w:val="none" w:sz="0" w:space="0" w:color="auto"/>
        <w:bottom w:val="none" w:sz="0" w:space="0" w:color="auto"/>
        <w:right w:val="none" w:sz="0" w:space="0" w:color="auto"/>
      </w:divBdr>
    </w:div>
    <w:div w:id="328798073">
      <w:bodyDiv w:val="1"/>
      <w:marLeft w:val="0"/>
      <w:marRight w:val="0"/>
      <w:marTop w:val="0"/>
      <w:marBottom w:val="0"/>
      <w:divBdr>
        <w:top w:val="none" w:sz="0" w:space="0" w:color="auto"/>
        <w:left w:val="none" w:sz="0" w:space="0" w:color="auto"/>
        <w:bottom w:val="none" w:sz="0" w:space="0" w:color="auto"/>
        <w:right w:val="none" w:sz="0" w:space="0" w:color="auto"/>
      </w:divBdr>
    </w:div>
    <w:div w:id="330302597">
      <w:bodyDiv w:val="1"/>
      <w:marLeft w:val="0"/>
      <w:marRight w:val="0"/>
      <w:marTop w:val="0"/>
      <w:marBottom w:val="0"/>
      <w:divBdr>
        <w:top w:val="none" w:sz="0" w:space="0" w:color="auto"/>
        <w:left w:val="none" w:sz="0" w:space="0" w:color="auto"/>
        <w:bottom w:val="none" w:sz="0" w:space="0" w:color="auto"/>
        <w:right w:val="none" w:sz="0" w:space="0" w:color="auto"/>
      </w:divBdr>
    </w:div>
    <w:div w:id="330840499">
      <w:bodyDiv w:val="1"/>
      <w:marLeft w:val="0"/>
      <w:marRight w:val="0"/>
      <w:marTop w:val="0"/>
      <w:marBottom w:val="0"/>
      <w:divBdr>
        <w:top w:val="none" w:sz="0" w:space="0" w:color="auto"/>
        <w:left w:val="none" w:sz="0" w:space="0" w:color="auto"/>
        <w:bottom w:val="none" w:sz="0" w:space="0" w:color="auto"/>
        <w:right w:val="none" w:sz="0" w:space="0" w:color="auto"/>
      </w:divBdr>
    </w:div>
    <w:div w:id="332536300">
      <w:bodyDiv w:val="1"/>
      <w:marLeft w:val="0"/>
      <w:marRight w:val="0"/>
      <w:marTop w:val="0"/>
      <w:marBottom w:val="0"/>
      <w:divBdr>
        <w:top w:val="none" w:sz="0" w:space="0" w:color="auto"/>
        <w:left w:val="none" w:sz="0" w:space="0" w:color="auto"/>
        <w:bottom w:val="none" w:sz="0" w:space="0" w:color="auto"/>
        <w:right w:val="none" w:sz="0" w:space="0" w:color="auto"/>
      </w:divBdr>
    </w:div>
    <w:div w:id="332758417">
      <w:bodyDiv w:val="1"/>
      <w:marLeft w:val="0"/>
      <w:marRight w:val="0"/>
      <w:marTop w:val="0"/>
      <w:marBottom w:val="0"/>
      <w:divBdr>
        <w:top w:val="none" w:sz="0" w:space="0" w:color="auto"/>
        <w:left w:val="none" w:sz="0" w:space="0" w:color="auto"/>
        <w:bottom w:val="none" w:sz="0" w:space="0" w:color="auto"/>
        <w:right w:val="none" w:sz="0" w:space="0" w:color="auto"/>
      </w:divBdr>
    </w:div>
    <w:div w:id="335961556">
      <w:bodyDiv w:val="1"/>
      <w:marLeft w:val="0"/>
      <w:marRight w:val="0"/>
      <w:marTop w:val="0"/>
      <w:marBottom w:val="0"/>
      <w:divBdr>
        <w:top w:val="none" w:sz="0" w:space="0" w:color="auto"/>
        <w:left w:val="none" w:sz="0" w:space="0" w:color="auto"/>
        <w:bottom w:val="none" w:sz="0" w:space="0" w:color="auto"/>
        <w:right w:val="none" w:sz="0" w:space="0" w:color="auto"/>
      </w:divBdr>
    </w:div>
    <w:div w:id="337731411">
      <w:bodyDiv w:val="1"/>
      <w:marLeft w:val="0"/>
      <w:marRight w:val="0"/>
      <w:marTop w:val="0"/>
      <w:marBottom w:val="0"/>
      <w:divBdr>
        <w:top w:val="none" w:sz="0" w:space="0" w:color="auto"/>
        <w:left w:val="none" w:sz="0" w:space="0" w:color="auto"/>
        <w:bottom w:val="none" w:sz="0" w:space="0" w:color="auto"/>
        <w:right w:val="none" w:sz="0" w:space="0" w:color="auto"/>
      </w:divBdr>
    </w:div>
    <w:div w:id="339965696">
      <w:bodyDiv w:val="1"/>
      <w:marLeft w:val="0"/>
      <w:marRight w:val="0"/>
      <w:marTop w:val="0"/>
      <w:marBottom w:val="0"/>
      <w:divBdr>
        <w:top w:val="none" w:sz="0" w:space="0" w:color="auto"/>
        <w:left w:val="none" w:sz="0" w:space="0" w:color="auto"/>
        <w:bottom w:val="none" w:sz="0" w:space="0" w:color="auto"/>
        <w:right w:val="none" w:sz="0" w:space="0" w:color="auto"/>
      </w:divBdr>
    </w:div>
    <w:div w:id="340476173">
      <w:bodyDiv w:val="1"/>
      <w:marLeft w:val="0"/>
      <w:marRight w:val="0"/>
      <w:marTop w:val="0"/>
      <w:marBottom w:val="0"/>
      <w:divBdr>
        <w:top w:val="none" w:sz="0" w:space="0" w:color="auto"/>
        <w:left w:val="none" w:sz="0" w:space="0" w:color="auto"/>
        <w:bottom w:val="none" w:sz="0" w:space="0" w:color="auto"/>
        <w:right w:val="none" w:sz="0" w:space="0" w:color="auto"/>
      </w:divBdr>
    </w:div>
    <w:div w:id="341130055">
      <w:bodyDiv w:val="1"/>
      <w:marLeft w:val="0"/>
      <w:marRight w:val="0"/>
      <w:marTop w:val="0"/>
      <w:marBottom w:val="0"/>
      <w:divBdr>
        <w:top w:val="none" w:sz="0" w:space="0" w:color="auto"/>
        <w:left w:val="none" w:sz="0" w:space="0" w:color="auto"/>
        <w:bottom w:val="none" w:sz="0" w:space="0" w:color="auto"/>
        <w:right w:val="none" w:sz="0" w:space="0" w:color="auto"/>
      </w:divBdr>
    </w:div>
    <w:div w:id="343484570">
      <w:bodyDiv w:val="1"/>
      <w:marLeft w:val="0"/>
      <w:marRight w:val="0"/>
      <w:marTop w:val="0"/>
      <w:marBottom w:val="0"/>
      <w:divBdr>
        <w:top w:val="none" w:sz="0" w:space="0" w:color="auto"/>
        <w:left w:val="none" w:sz="0" w:space="0" w:color="auto"/>
        <w:bottom w:val="none" w:sz="0" w:space="0" w:color="auto"/>
        <w:right w:val="none" w:sz="0" w:space="0" w:color="auto"/>
      </w:divBdr>
    </w:div>
    <w:div w:id="345908103">
      <w:bodyDiv w:val="1"/>
      <w:marLeft w:val="0"/>
      <w:marRight w:val="0"/>
      <w:marTop w:val="0"/>
      <w:marBottom w:val="0"/>
      <w:divBdr>
        <w:top w:val="none" w:sz="0" w:space="0" w:color="auto"/>
        <w:left w:val="none" w:sz="0" w:space="0" w:color="auto"/>
        <w:bottom w:val="none" w:sz="0" w:space="0" w:color="auto"/>
        <w:right w:val="none" w:sz="0" w:space="0" w:color="auto"/>
      </w:divBdr>
    </w:div>
    <w:div w:id="347023669">
      <w:bodyDiv w:val="1"/>
      <w:marLeft w:val="0"/>
      <w:marRight w:val="0"/>
      <w:marTop w:val="0"/>
      <w:marBottom w:val="0"/>
      <w:divBdr>
        <w:top w:val="none" w:sz="0" w:space="0" w:color="auto"/>
        <w:left w:val="none" w:sz="0" w:space="0" w:color="auto"/>
        <w:bottom w:val="none" w:sz="0" w:space="0" w:color="auto"/>
        <w:right w:val="none" w:sz="0" w:space="0" w:color="auto"/>
      </w:divBdr>
    </w:div>
    <w:div w:id="347802499">
      <w:bodyDiv w:val="1"/>
      <w:marLeft w:val="0"/>
      <w:marRight w:val="0"/>
      <w:marTop w:val="0"/>
      <w:marBottom w:val="0"/>
      <w:divBdr>
        <w:top w:val="none" w:sz="0" w:space="0" w:color="auto"/>
        <w:left w:val="none" w:sz="0" w:space="0" w:color="auto"/>
        <w:bottom w:val="none" w:sz="0" w:space="0" w:color="auto"/>
        <w:right w:val="none" w:sz="0" w:space="0" w:color="auto"/>
      </w:divBdr>
    </w:div>
    <w:div w:id="348215969">
      <w:bodyDiv w:val="1"/>
      <w:marLeft w:val="0"/>
      <w:marRight w:val="0"/>
      <w:marTop w:val="0"/>
      <w:marBottom w:val="0"/>
      <w:divBdr>
        <w:top w:val="none" w:sz="0" w:space="0" w:color="auto"/>
        <w:left w:val="none" w:sz="0" w:space="0" w:color="auto"/>
        <w:bottom w:val="none" w:sz="0" w:space="0" w:color="auto"/>
        <w:right w:val="none" w:sz="0" w:space="0" w:color="auto"/>
      </w:divBdr>
    </w:div>
    <w:div w:id="353924189">
      <w:bodyDiv w:val="1"/>
      <w:marLeft w:val="0"/>
      <w:marRight w:val="0"/>
      <w:marTop w:val="0"/>
      <w:marBottom w:val="0"/>
      <w:divBdr>
        <w:top w:val="none" w:sz="0" w:space="0" w:color="auto"/>
        <w:left w:val="none" w:sz="0" w:space="0" w:color="auto"/>
        <w:bottom w:val="none" w:sz="0" w:space="0" w:color="auto"/>
        <w:right w:val="none" w:sz="0" w:space="0" w:color="auto"/>
      </w:divBdr>
    </w:div>
    <w:div w:id="354693804">
      <w:bodyDiv w:val="1"/>
      <w:marLeft w:val="0"/>
      <w:marRight w:val="0"/>
      <w:marTop w:val="0"/>
      <w:marBottom w:val="0"/>
      <w:divBdr>
        <w:top w:val="none" w:sz="0" w:space="0" w:color="auto"/>
        <w:left w:val="none" w:sz="0" w:space="0" w:color="auto"/>
        <w:bottom w:val="none" w:sz="0" w:space="0" w:color="auto"/>
        <w:right w:val="none" w:sz="0" w:space="0" w:color="auto"/>
      </w:divBdr>
    </w:div>
    <w:div w:id="355084765">
      <w:bodyDiv w:val="1"/>
      <w:marLeft w:val="0"/>
      <w:marRight w:val="0"/>
      <w:marTop w:val="0"/>
      <w:marBottom w:val="0"/>
      <w:divBdr>
        <w:top w:val="none" w:sz="0" w:space="0" w:color="auto"/>
        <w:left w:val="none" w:sz="0" w:space="0" w:color="auto"/>
        <w:bottom w:val="none" w:sz="0" w:space="0" w:color="auto"/>
        <w:right w:val="none" w:sz="0" w:space="0" w:color="auto"/>
      </w:divBdr>
    </w:div>
    <w:div w:id="355276064">
      <w:bodyDiv w:val="1"/>
      <w:marLeft w:val="0"/>
      <w:marRight w:val="0"/>
      <w:marTop w:val="0"/>
      <w:marBottom w:val="0"/>
      <w:divBdr>
        <w:top w:val="none" w:sz="0" w:space="0" w:color="auto"/>
        <w:left w:val="none" w:sz="0" w:space="0" w:color="auto"/>
        <w:bottom w:val="none" w:sz="0" w:space="0" w:color="auto"/>
        <w:right w:val="none" w:sz="0" w:space="0" w:color="auto"/>
      </w:divBdr>
    </w:div>
    <w:div w:id="360714579">
      <w:bodyDiv w:val="1"/>
      <w:marLeft w:val="0"/>
      <w:marRight w:val="0"/>
      <w:marTop w:val="0"/>
      <w:marBottom w:val="0"/>
      <w:divBdr>
        <w:top w:val="none" w:sz="0" w:space="0" w:color="auto"/>
        <w:left w:val="none" w:sz="0" w:space="0" w:color="auto"/>
        <w:bottom w:val="none" w:sz="0" w:space="0" w:color="auto"/>
        <w:right w:val="none" w:sz="0" w:space="0" w:color="auto"/>
      </w:divBdr>
    </w:div>
    <w:div w:id="361170509">
      <w:bodyDiv w:val="1"/>
      <w:marLeft w:val="0"/>
      <w:marRight w:val="0"/>
      <w:marTop w:val="0"/>
      <w:marBottom w:val="0"/>
      <w:divBdr>
        <w:top w:val="none" w:sz="0" w:space="0" w:color="auto"/>
        <w:left w:val="none" w:sz="0" w:space="0" w:color="auto"/>
        <w:bottom w:val="none" w:sz="0" w:space="0" w:color="auto"/>
        <w:right w:val="none" w:sz="0" w:space="0" w:color="auto"/>
      </w:divBdr>
    </w:div>
    <w:div w:id="361173744">
      <w:bodyDiv w:val="1"/>
      <w:marLeft w:val="0"/>
      <w:marRight w:val="0"/>
      <w:marTop w:val="0"/>
      <w:marBottom w:val="0"/>
      <w:divBdr>
        <w:top w:val="none" w:sz="0" w:space="0" w:color="auto"/>
        <w:left w:val="none" w:sz="0" w:space="0" w:color="auto"/>
        <w:bottom w:val="none" w:sz="0" w:space="0" w:color="auto"/>
        <w:right w:val="none" w:sz="0" w:space="0" w:color="auto"/>
      </w:divBdr>
    </w:div>
    <w:div w:id="363408000">
      <w:bodyDiv w:val="1"/>
      <w:marLeft w:val="0"/>
      <w:marRight w:val="0"/>
      <w:marTop w:val="0"/>
      <w:marBottom w:val="0"/>
      <w:divBdr>
        <w:top w:val="none" w:sz="0" w:space="0" w:color="auto"/>
        <w:left w:val="none" w:sz="0" w:space="0" w:color="auto"/>
        <w:bottom w:val="none" w:sz="0" w:space="0" w:color="auto"/>
        <w:right w:val="none" w:sz="0" w:space="0" w:color="auto"/>
      </w:divBdr>
    </w:div>
    <w:div w:id="365103712">
      <w:bodyDiv w:val="1"/>
      <w:marLeft w:val="0"/>
      <w:marRight w:val="0"/>
      <w:marTop w:val="0"/>
      <w:marBottom w:val="0"/>
      <w:divBdr>
        <w:top w:val="none" w:sz="0" w:space="0" w:color="auto"/>
        <w:left w:val="none" w:sz="0" w:space="0" w:color="auto"/>
        <w:bottom w:val="none" w:sz="0" w:space="0" w:color="auto"/>
        <w:right w:val="none" w:sz="0" w:space="0" w:color="auto"/>
      </w:divBdr>
    </w:div>
    <w:div w:id="365299193">
      <w:bodyDiv w:val="1"/>
      <w:marLeft w:val="0"/>
      <w:marRight w:val="0"/>
      <w:marTop w:val="0"/>
      <w:marBottom w:val="0"/>
      <w:divBdr>
        <w:top w:val="none" w:sz="0" w:space="0" w:color="auto"/>
        <w:left w:val="none" w:sz="0" w:space="0" w:color="auto"/>
        <w:bottom w:val="none" w:sz="0" w:space="0" w:color="auto"/>
        <w:right w:val="none" w:sz="0" w:space="0" w:color="auto"/>
      </w:divBdr>
    </w:div>
    <w:div w:id="365642343">
      <w:bodyDiv w:val="1"/>
      <w:marLeft w:val="0"/>
      <w:marRight w:val="0"/>
      <w:marTop w:val="0"/>
      <w:marBottom w:val="0"/>
      <w:divBdr>
        <w:top w:val="none" w:sz="0" w:space="0" w:color="auto"/>
        <w:left w:val="none" w:sz="0" w:space="0" w:color="auto"/>
        <w:bottom w:val="none" w:sz="0" w:space="0" w:color="auto"/>
        <w:right w:val="none" w:sz="0" w:space="0" w:color="auto"/>
      </w:divBdr>
    </w:div>
    <w:div w:id="367723797">
      <w:bodyDiv w:val="1"/>
      <w:marLeft w:val="0"/>
      <w:marRight w:val="0"/>
      <w:marTop w:val="0"/>
      <w:marBottom w:val="0"/>
      <w:divBdr>
        <w:top w:val="none" w:sz="0" w:space="0" w:color="auto"/>
        <w:left w:val="none" w:sz="0" w:space="0" w:color="auto"/>
        <w:bottom w:val="none" w:sz="0" w:space="0" w:color="auto"/>
        <w:right w:val="none" w:sz="0" w:space="0" w:color="auto"/>
      </w:divBdr>
    </w:div>
    <w:div w:id="367994220">
      <w:bodyDiv w:val="1"/>
      <w:marLeft w:val="0"/>
      <w:marRight w:val="0"/>
      <w:marTop w:val="0"/>
      <w:marBottom w:val="0"/>
      <w:divBdr>
        <w:top w:val="none" w:sz="0" w:space="0" w:color="auto"/>
        <w:left w:val="none" w:sz="0" w:space="0" w:color="auto"/>
        <w:bottom w:val="none" w:sz="0" w:space="0" w:color="auto"/>
        <w:right w:val="none" w:sz="0" w:space="0" w:color="auto"/>
      </w:divBdr>
    </w:div>
    <w:div w:id="368187052">
      <w:bodyDiv w:val="1"/>
      <w:marLeft w:val="0"/>
      <w:marRight w:val="0"/>
      <w:marTop w:val="0"/>
      <w:marBottom w:val="0"/>
      <w:divBdr>
        <w:top w:val="none" w:sz="0" w:space="0" w:color="auto"/>
        <w:left w:val="none" w:sz="0" w:space="0" w:color="auto"/>
        <w:bottom w:val="none" w:sz="0" w:space="0" w:color="auto"/>
        <w:right w:val="none" w:sz="0" w:space="0" w:color="auto"/>
      </w:divBdr>
    </w:div>
    <w:div w:id="368457479">
      <w:bodyDiv w:val="1"/>
      <w:marLeft w:val="0"/>
      <w:marRight w:val="0"/>
      <w:marTop w:val="0"/>
      <w:marBottom w:val="0"/>
      <w:divBdr>
        <w:top w:val="none" w:sz="0" w:space="0" w:color="auto"/>
        <w:left w:val="none" w:sz="0" w:space="0" w:color="auto"/>
        <w:bottom w:val="none" w:sz="0" w:space="0" w:color="auto"/>
        <w:right w:val="none" w:sz="0" w:space="0" w:color="auto"/>
      </w:divBdr>
    </w:div>
    <w:div w:id="369720961">
      <w:bodyDiv w:val="1"/>
      <w:marLeft w:val="0"/>
      <w:marRight w:val="0"/>
      <w:marTop w:val="0"/>
      <w:marBottom w:val="0"/>
      <w:divBdr>
        <w:top w:val="none" w:sz="0" w:space="0" w:color="auto"/>
        <w:left w:val="none" w:sz="0" w:space="0" w:color="auto"/>
        <w:bottom w:val="none" w:sz="0" w:space="0" w:color="auto"/>
        <w:right w:val="none" w:sz="0" w:space="0" w:color="auto"/>
      </w:divBdr>
    </w:div>
    <w:div w:id="372390669">
      <w:bodyDiv w:val="1"/>
      <w:marLeft w:val="0"/>
      <w:marRight w:val="0"/>
      <w:marTop w:val="0"/>
      <w:marBottom w:val="0"/>
      <w:divBdr>
        <w:top w:val="none" w:sz="0" w:space="0" w:color="auto"/>
        <w:left w:val="none" w:sz="0" w:space="0" w:color="auto"/>
        <w:bottom w:val="none" w:sz="0" w:space="0" w:color="auto"/>
        <w:right w:val="none" w:sz="0" w:space="0" w:color="auto"/>
      </w:divBdr>
    </w:div>
    <w:div w:id="372657575">
      <w:bodyDiv w:val="1"/>
      <w:marLeft w:val="0"/>
      <w:marRight w:val="0"/>
      <w:marTop w:val="0"/>
      <w:marBottom w:val="0"/>
      <w:divBdr>
        <w:top w:val="none" w:sz="0" w:space="0" w:color="auto"/>
        <w:left w:val="none" w:sz="0" w:space="0" w:color="auto"/>
        <w:bottom w:val="none" w:sz="0" w:space="0" w:color="auto"/>
        <w:right w:val="none" w:sz="0" w:space="0" w:color="auto"/>
      </w:divBdr>
    </w:div>
    <w:div w:id="373190284">
      <w:bodyDiv w:val="1"/>
      <w:marLeft w:val="0"/>
      <w:marRight w:val="0"/>
      <w:marTop w:val="0"/>
      <w:marBottom w:val="0"/>
      <w:divBdr>
        <w:top w:val="none" w:sz="0" w:space="0" w:color="auto"/>
        <w:left w:val="none" w:sz="0" w:space="0" w:color="auto"/>
        <w:bottom w:val="none" w:sz="0" w:space="0" w:color="auto"/>
        <w:right w:val="none" w:sz="0" w:space="0" w:color="auto"/>
      </w:divBdr>
    </w:div>
    <w:div w:id="373774731">
      <w:bodyDiv w:val="1"/>
      <w:marLeft w:val="0"/>
      <w:marRight w:val="0"/>
      <w:marTop w:val="0"/>
      <w:marBottom w:val="0"/>
      <w:divBdr>
        <w:top w:val="none" w:sz="0" w:space="0" w:color="auto"/>
        <w:left w:val="none" w:sz="0" w:space="0" w:color="auto"/>
        <w:bottom w:val="none" w:sz="0" w:space="0" w:color="auto"/>
        <w:right w:val="none" w:sz="0" w:space="0" w:color="auto"/>
      </w:divBdr>
    </w:div>
    <w:div w:id="373891986">
      <w:bodyDiv w:val="1"/>
      <w:marLeft w:val="0"/>
      <w:marRight w:val="0"/>
      <w:marTop w:val="0"/>
      <w:marBottom w:val="0"/>
      <w:divBdr>
        <w:top w:val="none" w:sz="0" w:space="0" w:color="auto"/>
        <w:left w:val="none" w:sz="0" w:space="0" w:color="auto"/>
        <w:bottom w:val="none" w:sz="0" w:space="0" w:color="auto"/>
        <w:right w:val="none" w:sz="0" w:space="0" w:color="auto"/>
      </w:divBdr>
    </w:div>
    <w:div w:id="377240012">
      <w:bodyDiv w:val="1"/>
      <w:marLeft w:val="0"/>
      <w:marRight w:val="0"/>
      <w:marTop w:val="0"/>
      <w:marBottom w:val="0"/>
      <w:divBdr>
        <w:top w:val="none" w:sz="0" w:space="0" w:color="auto"/>
        <w:left w:val="none" w:sz="0" w:space="0" w:color="auto"/>
        <w:bottom w:val="none" w:sz="0" w:space="0" w:color="auto"/>
        <w:right w:val="none" w:sz="0" w:space="0" w:color="auto"/>
      </w:divBdr>
    </w:div>
    <w:div w:id="377316517">
      <w:bodyDiv w:val="1"/>
      <w:marLeft w:val="0"/>
      <w:marRight w:val="0"/>
      <w:marTop w:val="0"/>
      <w:marBottom w:val="0"/>
      <w:divBdr>
        <w:top w:val="none" w:sz="0" w:space="0" w:color="auto"/>
        <w:left w:val="none" w:sz="0" w:space="0" w:color="auto"/>
        <w:bottom w:val="none" w:sz="0" w:space="0" w:color="auto"/>
        <w:right w:val="none" w:sz="0" w:space="0" w:color="auto"/>
      </w:divBdr>
    </w:div>
    <w:div w:id="377364266">
      <w:bodyDiv w:val="1"/>
      <w:marLeft w:val="0"/>
      <w:marRight w:val="0"/>
      <w:marTop w:val="0"/>
      <w:marBottom w:val="0"/>
      <w:divBdr>
        <w:top w:val="none" w:sz="0" w:space="0" w:color="auto"/>
        <w:left w:val="none" w:sz="0" w:space="0" w:color="auto"/>
        <w:bottom w:val="none" w:sz="0" w:space="0" w:color="auto"/>
        <w:right w:val="none" w:sz="0" w:space="0" w:color="auto"/>
      </w:divBdr>
    </w:div>
    <w:div w:id="377779140">
      <w:bodyDiv w:val="1"/>
      <w:marLeft w:val="0"/>
      <w:marRight w:val="0"/>
      <w:marTop w:val="0"/>
      <w:marBottom w:val="0"/>
      <w:divBdr>
        <w:top w:val="none" w:sz="0" w:space="0" w:color="auto"/>
        <w:left w:val="none" w:sz="0" w:space="0" w:color="auto"/>
        <w:bottom w:val="none" w:sz="0" w:space="0" w:color="auto"/>
        <w:right w:val="none" w:sz="0" w:space="0" w:color="auto"/>
      </w:divBdr>
    </w:div>
    <w:div w:id="378477792">
      <w:bodyDiv w:val="1"/>
      <w:marLeft w:val="0"/>
      <w:marRight w:val="0"/>
      <w:marTop w:val="0"/>
      <w:marBottom w:val="0"/>
      <w:divBdr>
        <w:top w:val="none" w:sz="0" w:space="0" w:color="auto"/>
        <w:left w:val="none" w:sz="0" w:space="0" w:color="auto"/>
        <w:bottom w:val="none" w:sz="0" w:space="0" w:color="auto"/>
        <w:right w:val="none" w:sz="0" w:space="0" w:color="auto"/>
      </w:divBdr>
    </w:div>
    <w:div w:id="378938758">
      <w:bodyDiv w:val="1"/>
      <w:marLeft w:val="0"/>
      <w:marRight w:val="0"/>
      <w:marTop w:val="0"/>
      <w:marBottom w:val="0"/>
      <w:divBdr>
        <w:top w:val="none" w:sz="0" w:space="0" w:color="auto"/>
        <w:left w:val="none" w:sz="0" w:space="0" w:color="auto"/>
        <w:bottom w:val="none" w:sz="0" w:space="0" w:color="auto"/>
        <w:right w:val="none" w:sz="0" w:space="0" w:color="auto"/>
      </w:divBdr>
    </w:div>
    <w:div w:id="379986296">
      <w:bodyDiv w:val="1"/>
      <w:marLeft w:val="0"/>
      <w:marRight w:val="0"/>
      <w:marTop w:val="0"/>
      <w:marBottom w:val="0"/>
      <w:divBdr>
        <w:top w:val="none" w:sz="0" w:space="0" w:color="auto"/>
        <w:left w:val="none" w:sz="0" w:space="0" w:color="auto"/>
        <w:bottom w:val="none" w:sz="0" w:space="0" w:color="auto"/>
        <w:right w:val="none" w:sz="0" w:space="0" w:color="auto"/>
      </w:divBdr>
    </w:div>
    <w:div w:id="381370463">
      <w:bodyDiv w:val="1"/>
      <w:marLeft w:val="0"/>
      <w:marRight w:val="0"/>
      <w:marTop w:val="0"/>
      <w:marBottom w:val="0"/>
      <w:divBdr>
        <w:top w:val="none" w:sz="0" w:space="0" w:color="auto"/>
        <w:left w:val="none" w:sz="0" w:space="0" w:color="auto"/>
        <w:bottom w:val="none" w:sz="0" w:space="0" w:color="auto"/>
        <w:right w:val="none" w:sz="0" w:space="0" w:color="auto"/>
      </w:divBdr>
    </w:div>
    <w:div w:id="384060665">
      <w:bodyDiv w:val="1"/>
      <w:marLeft w:val="0"/>
      <w:marRight w:val="0"/>
      <w:marTop w:val="0"/>
      <w:marBottom w:val="0"/>
      <w:divBdr>
        <w:top w:val="none" w:sz="0" w:space="0" w:color="auto"/>
        <w:left w:val="none" w:sz="0" w:space="0" w:color="auto"/>
        <w:bottom w:val="none" w:sz="0" w:space="0" w:color="auto"/>
        <w:right w:val="none" w:sz="0" w:space="0" w:color="auto"/>
      </w:divBdr>
    </w:div>
    <w:div w:id="385565232">
      <w:bodyDiv w:val="1"/>
      <w:marLeft w:val="0"/>
      <w:marRight w:val="0"/>
      <w:marTop w:val="0"/>
      <w:marBottom w:val="0"/>
      <w:divBdr>
        <w:top w:val="none" w:sz="0" w:space="0" w:color="auto"/>
        <w:left w:val="none" w:sz="0" w:space="0" w:color="auto"/>
        <w:bottom w:val="none" w:sz="0" w:space="0" w:color="auto"/>
        <w:right w:val="none" w:sz="0" w:space="0" w:color="auto"/>
      </w:divBdr>
    </w:div>
    <w:div w:id="389770856">
      <w:bodyDiv w:val="1"/>
      <w:marLeft w:val="0"/>
      <w:marRight w:val="0"/>
      <w:marTop w:val="0"/>
      <w:marBottom w:val="0"/>
      <w:divBdr>
        <w:top w:val="none" w:sz="0" w:space="0" w:color="auto"/>
        <w:left w:val="none" w:sz="0" w:space="0" w:color="auto"/>
        <w:bottom w:val="none" w:sz="0" w:space="0" w:color="auto"/>
        <w:right w:val="none" w:sz="0" w:space="0" w:color="auto"/>
      </w:divBdr>
    </w:div>
    <w:div w:id="390465572">
      <w:bodyDiv w:val="1"/>
      <w:marLeft w:val="0"/>
      <w:marRight w:val="0"/>
      <w:marTop w:val="0"/>
      <w:marBottom w:val="0"/>
      <w:divBdr>
        <w:top w:val="none" w:sz="0" w:space="0" w:color="auto"/>
        <w:left w:val="none" w:sz="0" w:space="0" w:color="auto"/>
        <w:bottom w:val="none" w:sz="0" w:space="0" w:color="auto"/>
        <w:right w:val="none" w:sz="0" w:space="0" w:color="auto"/>
      </w:divBdr>
    </w:div>
    <w:div w:id="391542972">
      <w:bodyDiv w:val="1"/>
      <w:marLeft w:val="0"/>
      <w:marRight w:val="0"/>
      <w:marTop w:val="0"/>
      <w:marBottom w:val="0"/>
      <w:divBdr>
        <w:top w:val="none" w:sz="0" w:space="0" w:color="auto"/>
        <w:left w:val="none" w:sz="0" w:space="0" w:color="auto"/>
        <w:bottom w:val="none" w:sz="0" w:space="0" w:color="auto"/>
        <w:right w:val="none" w:sz="0" w:space="0" w:color="auto"/>
      </w:divBdr>
    </w:div>
    <w:div w:id="392629355">
      <w:bodyDiv w:val="1"/>
      <w:marLeft w:val="0"/>
      <w:marRight w:val="0"/>
      <w:marTop w:val="0"/>
      <w:marBottom w:val="0"/>
      <w:divBdr>
        <w:top w:val="none" w:sz="0" w:space="0" w:color="auto"/>
        <w:left w:val="none" w:sz="0" w:space="0" w:color="auto"/>
        <w:bottom w:val="none" w:sz="0" w:space="0" w:color="auto"/>
        <w:right w:val="none" w:sz="0" w:space="0" w:color="auto"/>
      </w:divBdr>
    </w:div>
    <w:div w:id="395855315">
      <w:bodyDiv w:val="1"/>
      <w:marLeft w:val="0"/>
      <w:marRight w:val="0"/>
      <w:marTop w:val="0"/>
      <w:marBottom w:val="0"/>
      <w:divBdr>
        <w:top w:val="none" w:sz="0" w:space="0" w:color="auto"/>
        <w:left w:val="none" w:sz="0" w:space="0" w:color="auto"/>
        <w:bottom w:val="none" w:sz="0" w:space="0" w:color="auto"/>
        <w:right w:val="none" w:sz="0" w:space="0" w:color="auto"/>
      </w:divBdr>
    </w:div>
    <w:div w:id="396363953">
      <w:bodyDiv w:val="1"/>
      <w:marLeft w:val="0"/>
      <w:marRight w:val="0"/>
      <w:marTop w:val="0"/>
      <w:marBottom w:val="0"/>
      <w:divBdr>
        <w:top w:val="none" w:sz="0" w:space="0" w:color="auto"/>
        <w:left w:val="none" w:sz="0" w:space="0" w:color="auto"/>
        <w:bottom w:val="none" w:sz="0" w:space="0" w:color="auto"/>
        <w:right w:val="none" w:sz="0" w:space="0" w:color="auto"/>
      </w:divBdr>
    </w:div>
    <w:div w:id="396784591">
      <w:bodyDiv w:val="1"/>
      <w:marLeft w:val="0"/>
      <w:marRight w:val="0"/>
      <w:marTop w:val="0"/>
      <w:marBottom w:val="0"/>
      <w:divBdr>
        <w:top w:val="none" w:sz="0" w:space="0" w:color="auto"/>
        <w:left w:val="none" w:sz="0" w:space="0" w:color="auto"/>
        <w:bottom w:val="none" w:sz="0" w:space="0" w:color="auto"/>
        <w:right w:val="none" w:sz="0" w:space="0" w:color="auto"/>
      </w:divBdr>
    </w:div>
    <w:div w:id="397677850">
      <w:bodyDiv w:val="1"/>
      <w:marLeft w:val="0"/>
      <w:marRight w:val="0"/>
      <w:marTop w:val="0"/>
      <w:marBottom w:val="0"/>
      <w:divBdr>
        <w:top w:val="none" w:sz="0" w:space="0" w:color="auto"/>
        <w:left w:val="none" w:sz="0" w:space="0" w:color="auto"/>
        <w:bottom w:val="none" w:sz="0" w:space="0" w:color="auto"/>
        <w:right w:val="none" w:sz="0" w:space="0" w:color="auto"/>
      </w:divBdr>
    </w:div>
    <w:div w:id="398214260">
      <w:bodyDiv w:val="1"/>
      <w:marLeft w:val="0"/>
      <w:marRight w:val="0"/>
      <w:marTop w:val="0"/>
      <w:marBottom w:val="0"/>
      <w:divBdr>
        <w:top w:val="none" w:sz="0" w:space="0" w:color="auto"/>
        <w:left w:val="none" w:sz="0" w:space="0" w:color="auto"/>
        <w:bottom w:val="none" w:sz="0" w:space="0" w:color="auto"/>
        <w:right w:val="none" w:sz="0" w:space="0" w:color="auto"/>
      </w:divBdr>
    </w:div>
    <w:div w:id="398552160">
      <w:bodyDiv w:val="1"/>
      <w:marLeft w:val="0"/>
      <w:marRight w:val="0"/>
      <w:marTop w:val="0"/>
      <w:marBottom w:val="0"/>
      <w:divBdr>
        <w:top w:val="none" w:sz="0" w:space="0" w:color="auto"/>
        <w:left w:val="none" w:sz="0" w:space="0" w:color="auto"/>
        <w:bottom w:val="none" w:sz="0" w:space="0" w:color="auto"/>
        <w:right w:val="none" w:sz="0" w:space="0" w:color="auto"/>
      </w:divBdr>
    </w:div>
    <w:div w:id="399139511">
      <w:bodyDiv w:val="1"/>
      <w:marLeft w:val="0"/>
      <w:marRight w:val="0"/>
      <w:marTop w:val="0"/>
      <w:marBottom w:val="0"/>
      <w:divBdr>
        <w:top w:val="none" w:sz="0" w:space="0" w:color="auto"/>
        <w:left w:val="none" w:sz="0" w:space="0" w:color="auto"/>
        <w:bottom w:val="none" w:sz="0" w:space="0" w:color="auto"/>
        <w:right w:val="none" w:sz="0" w:space="0" w:color="auto"/>
      </w:divBdr>
    </w:div>
    <w:div w:id="401605384">
      <w:bodyDiv w:val="1"/>
      <w:marLeft w:val="0"/>
      <w:marRight w:val="0"/>
      <w:marTop w:val="0"/>
      <w:marBottom w:val="0"/>
      <w:divBdr>
        <w:top w:val="none" w:sz="0" w:space="0" w:color="auto"/>
        <w:left w:val="none" w:sz="0" w:space="0" w:color="auto"/>
        <w:bottom w:val="none" w:sz="0" w:space="0" w:color="auto"/>
        <w:right w:val="none" w:sz="0" w:space="0" w:color="auto"/>
      </w:divBdr>
    </w:div>
    <w:div w:id="402028836">
      <w:bodyDiv w:val="1"/>
      <w:marLeft w:val="0"/>
      <w:marRight w:val="0"/>
      <w:marTop w:val="0"/>
      <w:marBottom w:val="0"/>
      <w:divBdr>
        <w:top w:val="none" w:sz="0" w:space="0" w:color="auto"/>
        <w:left w:val="none" w:sz="0" w:space="0" w:color="auto"/>
        <w:bottom w:val="none" w:sz="0" w:space="0" w:color="auto"/>
        <w:right w:val="none" w:sz="0" w:space="0" w:color="auto"/>
      </w:divBdr>
    </w:div>
    <w:div w:id="402214816">
      <w:bodyDiv w:val="1"/>
      <w:marLeft w:val="0"/>
      <w:marRight w:val="0"/>
      <w:marTop w:val="0"/>
      <w:marBottom w:val="0"/>
      <w:divBdr>
        <w:top w:val="none" w:sz="0" w:space="0" w:color="auto"/>
        <w:left w:val="none" w:sz="0" w:space="0" w:color="auto"/>
        <w:bottom w:val="none" w:sz="0" w:space="0" w:color="auto"/>
        <w:right w:val="none" w:sz="0" w:space="0" w:color="auto"/>
      </w:divBdr>
    </w:div>
    <w:div w:id="402224125">
      <w:bodyDiv w:val="1"/>
      <w:marLeft w:val="0"/>
      <w:marRight w:val="0"/>
      <w:marTop w:val="0"/>
      <w:marBottom w:val="0"/>
      <w:divBdr>
        <w:top w:val="none" w:sz="0" w:space="0" w:color="auto"/>
        <w:left w:val="none" w:sz="0" w:space="0" w:color="auto"/>
        <w:bottom w:val="none" w:sz="0" w:space="0" w:color="auto"/>
        <w:right w:val="none" w:sz="0" w:space="0" w:color="auto"/>
      </w:divBdr>
    </w:div>
    <w:div w:id="405690136">
      <w:bodyDiv w:val="1"/>
      <w:marLeft w:val="0"/>
      <w:marRight w:val="0"/>
      <w:marTop w:val="0"/>
      <w:marBottom w:val="0"/>
      <w:divBdr>
        <w:top w:val="none" w:sz="0" w:space="0" w:color="auto"/>
        <w:left w:val="none" w:sz="0" w:space="0" w:color="auto"/>
        <w:bottom w:val="none" w:sz="0" w:space="0" w:color="auto"/>
        <w:right w:val="none" w:sz="0" w:space="0" w:color="auto"/>
      </w:divBdr>
    </w:div>
    <w:div w:id="405766007">
      <w:bodyDiv w:val="1"/>
      <w:marLeft w:val="0"/>
      <w:marRight w:val="0"/>
      <w:marTop w:val="0"/>
      <w:marBottom w:val="0"/>
      <w:divBdr>
        <w:top w:val="none" w:sz="0" w:space="0" w:color="auto"/>
        <w:left w:val="none" w:sz="0" w:space="0" w:color="auto"/>
        <w:bottom w:val="none" w:sz="0" w:space="0" w:color="auto"/>
        <w:right w:val="none" w:sz="0" w:space="0" w:color="auto"/>
      </w:divBdr>
    </w:div>
    <w:div w:id="405885815">
      <w:bodyDiv w:val="1"/>
      <w:marLeft w:val="0"/>
      <w:marRight w:val="0"/>
      <w:marTop w:val="0"/>
      <w:marBottom w:val="0"/>
      <w:divBdr>
        <w:top w:val="none" w:sz="0" w:space="0" w:color="auto"/>
        <w:left w:val="none" w:sz="0" w:space="0" w:color="auto"/>
        <w:bottom w:val="none" w:sz="0" w:space="0" w:color="auto"/>
        <w:right w:val="none" w:sz="0" w:space="0" w:color="auto"/>
      </w:divBdr>
    </w:div>
    <w:div w:id="406343832">
      <w:bodyDiv w:val="1"/>
      <w:marLeft w:val="0"/>
      <w:marRight w:val="0"/>
      <w:marTop w:val="0"/>
      <w:marBottom w:val="0"/>
      <w:divBdr>
        <w:top w:val="none" w:sz="0" w:space="0" w:color="auto"/>
        <w:left w:val="none" w:sz="0" w:space="0" w:color="auto"/>
        <w:bottom w:val="none" w:sz="0" w:space="0" w:color="auto"/>
        <w:right w:val="none" w:sz="0" w:space="0" w:color="auto"/>
      </w:divBdr>
    </w:div>
    <w:div w:id="407651212">
      <w:bodyDiv w:val="1"/>
      <w:marLeft w:val="0"/>
      <w:marRight w:val="0"/>
      <w:marTop w:val="0"/>
      <w:marBottom w:val="0"/>
      <w:divBdr>
        <w:top w:val="none" w:sz="0" w:space="0" w:color="auto"/>
        <w:left w:val="none" w:sz="0" w:space="0" w:color="auto"/>
        <w:bottom w:val="none" w:sz="0" w:space="0" w:color="auto"/>
        <w:right w:val="none" w:sz="0" w:space="0" w:color="auto"/>
      </w:divBdr>
    </w:div>
    <w:div w:id="408843736">
      <w:bodyDiv w:val="1"/>
      <w:marLeft w:val="0"/>
      <w:marRight w:val="0"/>
      <w:marTop w:val="0"/>
      <w:marBottom w:val="0"/>
      <w:divBdr>
        <w:top w:val="none" w:sz="0" w:space="0" w:color="auto"/>
        <w:left w:val="none" w:sz="0" w:space="0" w:color="auto"/>
        <w:bottom w:val="none" w:sz="0" w:space="0" w:color="auto"/>
        <w:right w:val="none" w:sz="0" w:space="0" w:color="auto"/>
      </w:divBdr>
    </w:div>
    <w:div w:id="409541264">
      <w:bodyDiv w:val="1"/>
      <w:marLeft w:val="0"/>
      <w:marRight w:val="0"/>
      <w:marTop w:val="0"/>
      <w:marBottom w:val="0"/>
      <w:divBdr>
        <w:top w:val="none" w:sz="0" w:space="0" w:color="auto"/>
        <w:left w:val="none" w:sz="0" w:space="0" w:color="auto"/>
        <w:bottom w:val="none" w:sz="0" w:space="0" w:color="auto"/>
        <w:right w:val="none" w:sz="0" w:space="0" w:color="auto"/>
      </w:divBdr>
    </w:div>
    <w:div w:id="410585074">
      <w:bodyDiv w:val="1"/>
      <w:marLeft w:val="0"/>
      <w:marRight w:val="0"/>
      <w:marTop w:val="0"/>
      <w:marBottom w:val="0"/>
      <w:divBdr>
        <w:top w:val="none" w:sz="0" w:space="0" w:color="auto"/>
        <w:left w:val="none" w:sz="0" w:space="0" w:color="auto"/>
        <w:bottom w:val="none" w:sz="0" w:space="0" w:color="auto"/>
        <w:right w:val="none" w:sz="0" w:space="0" w:color="auto"/>
      </w:divBdr>
    </w:div>
    <w:div w:id="411002681">
      <w:bodyDiv w:val="1"/>
      <w:marLeft w:val="0"/>
      <w:marRight w:val="0"/>
      <w:marTop w:val="0"/>
      <w:marBottom w:val="0"/>
      <w:divBdr>
        <w:top w:val="none" w:sz="0" w:space="0" w:color="auto"/>
        <w:left w:val="none" w:sz="0" w:space="0" w:color="auto"/>
        <w:bottom w:val="none" w:sz="0" w:space="0" w:color="auto"/>
        <w:right w:val="none" w:sz="0" w:space="0" w:color="auto"/>
      </w:divBdr>
    </w:div>
    <w:div w:id="411197727">
      <w:bodyDiv w:val="1"/>
      <w:marLeft w:val="0"/>
      <w:marRight w:val="0"/>
      <w:marTop w:val="0"/>
      <w:marBottom w:val="0"/>
      <w:divBdr>
        <w:top w:val="none" w:sz="0" w:space="0" w:color="auto"/>
        <w:left w:val="none" w:sz="0" w:space="0" w:color="auto"/>
        <w:bottom w:val="none" w:sz="0" w:space="0" w:color="auto"/>
        <w:right w:val="none" w:sz="0" w:space="0" w:color="auto"/>
      </w:divBdr>
    </w:div>
    <w:div w:id="415054184">
      <w:bodyDiv w:val="1"/>
      <w:marLeft w:val="0"/>
      <w:marRight w:val="0"/>
      <w:marTop w:val="0"/>
      <w:marBottom w:val="0"/>
      <w:divBdr>
        <w:top w:val="none" w:sz="0" w:space="0" w:color="auto"/>
        <w:left w:val="none" w:sz="0" w:space="0" w:color="auto"/>
        <w:bottom w:val="none" w:sz="0" w:space="0" w:color="auto"/>
        <w:right w:val="none" w:sz="0" w:space="0" w:color="auto"/>
      </w:divBdr>
    </w:div>
    <w:div w:id="415594359">
      <w:bodyDiv w:val="1"/>
      <w:marLeft w:val="0"/>
      <w:marRight w:val="0"/>
      <w:marTop w:val="0"/>
      <w:marBottom w:val="0"/>
      <w:divBdr>
        <w:top w:val="none" w:sz="0" w:space="0" w:color="auto"/>
        <w:left w:val="none" w:sz="0" w:space="0" w:color="auto"/>
        <w:bottom w:val="none" w:sz="0" w:space="0" w:color="auto"/>
        <w:right w:val="none" w:sz="0" w:space="0" w:color="auto"/>
      </w:divBdr>
    </w:div>
    <w:div w:id="418404844">
      <w:bodyDiv w:val="1"/>
      <w:marLeft w:val="0"/>
      <w:marRight w:val="0"/>
      <w:marTop w:val="0"/>
      <w:marBottom w:val="0"/>
      <w:divBdr>
        <w:top w:val="none" w:sz="0" w:space="0" w:color="auto"/>
        <w:left w:val="none" w:sz="0" w:space="0" w:color="auto"/>
        <w:bottom w:val="none" w:sz="0" w:space="0" w:color="auto"/>
        <w:right w:val="none" w:sz="0" w:space="0" w:color="auto"/>
      </w:divBdr>
    </w:div>
    <w:div w:id="421218479">
      <w:bodyDiv w:val="1"/>
      <w:marLeft w:val="0"/>
      <w:marRight w:val="0"/>
      <w:marTop w:val="0"/>
      <w:marBottom w:val="0"/>
      <w:divBdr>
        <w:top w:val="none" w:sz="0" w:space="0" w:color="auto"/>
        <w:left w:val="none" w:sz="0" w:space="0" w:color="auto"/>
        <w:bottom w:val="none" w:sz="0" w:space="0" w:color="auto"/>
        <w:right w:val="none" w:sz="0" w:space="0" w:color="auto"/>
      </w:divBdr>
    </w:div>
    <w:div w:id="421297013">
      <w:bodyDiv w:val="1"/>
      <w:marLeft w:val="0"/>
      <w:marRight w:val="0"/>
      <w:marTop w:val="0"/>
      <w:marBottom w:val="0"/>
      <w:divBdr>
        <w:top w:val="none" w:sz="0" w:space="0" w:color="auto"/>
        <w:left w:val="none" w:sz="0" w:space="0" w:color="auto"/>
        <w:bottom w:val="none" w:sz="0" w:space="0" w:color="auto"/>
        <w:right w:val="none" w:sz="0" w:space="0" w:color="auto"/>
      </w:divBdr>
    </w:div>
    <w:div w:id="423037847">
      <w:bodyDiv w:val="1"/>
      <w:marLeft w:val="0"/>
      <w:marRight w:val="0"/>
      <w:marTop w:val="0"/>
      <w:marBottom w:val="0"/>
      <w:divBdr>
        <w:top w:val="none" w:sz="0" w:space="0" w:color="auto"/>
        <w:left w:val="none" w:sz="0" w:space="0" w:color="auto"/>
        <w:bottom w:val="none" w:sz="0" w:space="0" w:color="auto"/>
        <w:right w:val="none" w:sz="0" w:space="0" w:color="auto"/>
      </w:divBdr>
    </w:div>
    <w:div w:id="423570551">
      <w:bodyDiv w:val="1"/>
      <w:marLeft w:val="0"/>
      <w:marRight w:val="0"/>
      <w:marTop w:val="0"/>
      <w:marBottom w:val="0"/>
      <w:divBdr>
        <w:top w:val="none" w:sz="0" w:space="0" w:color="auto"/>
        <w:left w:val="none" w:sz="0" w:space="0" w:color="auto"/>
        <w:bottom w:val="none" w:sz="0" w:space="0" w:color="auto"/>
        <w:right w:val="none" w:sz="0" w:space="0" w:color="auto"/>
      </w:divBdr>
    </w:div>
    <w:div w:id="423919572">
      <w:bodyDiv w:val="1"/>
      <w:marLeft w:val="0"/>
      <w:marRight w:val="0"/>
      <w:marTop w:val="0"/>
      <w:marBottom w:val="0"/>
      <w:divBdr>
        <w:top w:val="none" w:sz="0" w:space="0" w:color="auto"/>
        <w:left w:val="none" w:sz="0" w:space="0" w:color="auto"/>
        <w:bottom w:val="none" w:sz="0" w:space="0" w:color="auto"/>
        <w:right w:val="none" w:sz="0" w:space="0" w:color="auto"/>
      </w:divBdr>
    </w:div>
    <w:div w:id="424156016">
      <w:bodyDiv w:val="1"/>
      <w:marLeft w:val="0"/>
      <w:marRight w:val="0"/>
      <w:marTop w:val="0"/>
      <w:marBottom w:val="0"/>
      <w:divBdr>
        <w:top w:val="none" w:sz="0" w:space="0" w:color="auto"/>
        <w:left w:val="none" w:sz="0" w:space="0" w:color="auto"/>
        <w:bottom w:val="none" w:sz="0" w:space="0" w:color="auto"/>
        <w:right w:val="none" w:sz="0" w:space="0" w:color="auto"/>
      </w:divBdr>
    </w:div>
    <w:div w:id="424690866">
      <w:bodyDiv w:val="1"/>
      <w:marLeft w:val="0"/>
      <w:marRight w:val="0"/>
      <w:marTop w:val="0"/>
      <w:marBottom w:val="0"/>
      <w:divBdr>
        <w:top w:val="none" w:sz="0" w:space="0" w:color="auto"/>
        <w:left w:val="none" w:sz="0" w:space="0" w:color="auto"/>
        <w:bottom w:val="none" w:sz="0" w:space="0" w:color="auto"/>
        <w:right w:val="none" w:sz="0" w:space="0" w:color="auto"/>
      </w:divBdr>
    </w:div>
    <w:div w:id="427190295">
      <w:bodyDiv w:val="1"/>
      <w:marLeft w:val="0"/>
      <w:marRight w:val="0"/>
      <w:marTop w:val="0"/>
      <w:marBottom w:val="0"/>
      <w:divBdr>
        <w:top w:val="none" w:sz="0" w:space="0" w:color="auto"/>
        <w:left w:val="none" w:sz="0" w:space="0" w:color="auto"/>
        <w:bottom w:val="none" w:sz="0" w:space="0" w:color="auto"/>
        <w:right w:val="none" w:sz="0" w:space="0" w:color="auto"/>
      </w:divBdr>
    </w:div>
    <w:div w:id="428038645">
      <w:bodyDiv w:val="1"/>
      <w:marLeft w:val="0"/>
      <w:marRight w:val="0"/>
      <w:marTop w:val="0"/>
      <w:marBottom w:val="0"/>
      <w:divBdr>
        <w:top w:val="none" w:sz="0" w:space="0" w:color="auto"/>
        <w:left w:val="none" w:sz="0" w:space="0" w:color="auto"/>
        <w:bottom w:val="none" w:sz="0" w:space="0" w:color="auto"/>
        <w:right w:val="none" w:sz="0" w:space="0" w:color="auto"/>
      </w:divBdr>
    </w:div>
    <w:div w:id="428738941">
      <w:bodyDiv w:val="1"/>
      <w:marLeft w:val="0"/>
      <w:marRight w:val="0"/>
      <w:marTop w:val="0"/>
      <w:marBottom w:val="0"/>
      <w:divBdr>
        <w:top w:val="none" w:sz="0" w:space="0" w:color="auto"/>
        <w:left w:val="none" w:sz="0" w:space="0" w:color="auto"/>
        <w:bottom w:val="none" w:sz="0" w:space="0" w:color="auto"/>
        <w:right w:val="none" w:sz="0" w:space="0" w:color="auto"/>
      </w:divBdr>
    </w:div>
    <w:div w:id="429741134">
      <w:bodyDiv w:val="1"/>
      <w:marLeft w:val="0"/>
      <w:marRight w:val="0"/>
      <w:marTop w:val="0"/>
      <w:marBottom w:val="0"/>
      <w:divBdr>
        <w:top w:val="none" w:sz="0" w:space="0" w:color="auto"/>
        <w:left w:val="none" w:sz="0" w:space="0" w:color="auto"/>
        <w:bottom w:val="none" w:sz="0" w:space="0" w:color="auto"/>
        <w:right w:val="none" w:sz="0" w:space="0" w:color="auto"/>
      </w:divBdr>
    </w:div>
    <w:div w:id="431517574">
      <w:bodyDiv w:val="1"/>
      <w:marLeft w:val="0"/>
      <w:marRight w:val="0"/>
      <w:marTop w:val="0"/>
      <w:marBottom w:val="0"/>
      <w:divBdr>
        <w:top w:val="none" w:sz="0" w:space="0" w:color="auto"/>
        <w:left w:val="none" w:sz="0" w:space="0" w:color="auto"/>
        <w:bottom w:val="none" w:sz="0" w:space="0" w:color="auto"/>
        <w:right w:val="none" w:sz="0" w:space="0" w:color="auto"/>
      </w:divBdr>
    </w:div>
    <w:div w:id="438530495">
      <w:bodyDiv w:val="1"/>
      <w:marLeft w:val="0"/>
      <w:marRight w:val="0"/>
      <w:marTop w:val="0"/>
      <w:marBottom w:val="0"/>
      <w:divBdr>
        <w:top w:val="none" w:sz="0" w:space="0" w:color="auto"/>
        <w:left w:val="none" w:sz="0" w:space="0" w:color="auto"/>
        <w:bottom w:val="none" w:sz="0" w:space="0" w:color="auto"/>
        <w:right w:val="none" w:sz="0" w:space="0" w:color="auto"/>
      </w:divBdr>
    </w:div>
    <w:div w:id="438834259">
      <w:bodyDiv w:val="1"/>
      <w:marLeft w:val="0"/>
      <w:marRight w:val="0"/>
      <w:marTop w:val="0"/>
      <w:marBottom w:val="0"/>
      <w:divBdr>
        <w:top w:val="none" w:sz="0" w:space="0" w:color="auto"/>
        <w:left w:val="none" w:sz="0" w:space="0" w:color="auto"/>
        <w:bottom w:val="none" w:sz="0" w:space="0" w:color="auto"/>
        <w:right w:val="none" w:sz="0" w:space="0" w:color="auto"/>
      </w:divBdr>
    </w:div>
    <w:div w:id="439761909">
      <w:bodyDiv w:val="1"/>
      <w:marLeft w:val="0"/>
      <w:marRight w:val="0"/>
      <w:marTop w:val="0"/>
      <w:marBottom w:val="0"/>
      <w:divBdr>
        <w:top w:val="none" w:sz="0" w:space="0" w:color="auto"/>
        <w:left w:val="none" w:sz="0" w:space="0" w:color="auto"/>
        <w:bottom w:val="none" w:sz="0" w:space="0" w:color="auto"/>
        <w:right w:val="none" w:sz="0" w:space="0" w:color="auto"/>
      </w:divBdr>
    </w:div>
    <w:div w:id="441000613">
      <w:bodyDiv w:val="1"/>
      <w:marLeft w:val="0"/>
      <w:marRight w:val="0"/>
      <w:marTop w:val="0"/>
      <w:marBottom w:val="0"/>
      <w:divBdr>
        <w:top w:val="none" w:sz="0" w:space="0" w:color="auto"/>
        <w:left w:val="none" w:sz="0" w:space="0" w:color="auto"/>
        <w:bottom w:val="none" w:sz="0" w:space="0" w:color="auto"/>
        <w:right w:val="none" w:sz="0" w:space="0" w:color="auto"/>
      </w:divBdr>
    </w:div>
    <w:div w:id="442266145">
      <w:bodyDiv w:val="1"/>
      <w:marLeft w:val="0"/>
      <w:marRight w:val="0"/>
      <w:marTop w:val="0"/>
      <w:marBottom w:val="0"/>
      <w:divBdr>
        <w:top w:val="none" w:sz="0" w:space="0" w:color="auto"/>
        <w:left w:val="none" w:sz="0" w:space="0" w:color="auto"/>
        <w:bottom w:val="none" w:sz="0" w:space="0" w:color="auto"/>
        <w:right w:val="none" w:sz="0" w:space="0" w:color="auto"/>
      </w:divBdr>
    </w:div>
    <w:div w:id="444422496">
      <w:bodyDiv w:val="1"/>
      <w:marLeft w:val="0"/>
      <w:marRight w:val="0"/>
      <w:marTop w:val="0"/>
      <w:marBottom w:val="0"/>
      <w:divBdr>
        <w:top w:val="none" w:sz="0" w:space="0" w:color="auto"/>
        <w:left w:val="none" w:sz="0" w:space="0" w:color="auto"/>
        <w:bottom w:val="none" w:sz="0" w:space="0" w:color="auto"/>
        <w:right w:val="none" w:sz="0" w:space="0" w:color="auto"/>
      </w:divBdr>
    </w:div>
    <w:div w:id="444689956">
      <w:bodyDiv w:val="1"/>
      <w:marLeft w:val="0"/>
      <w:marRight w:val="0"/>
      <w:marTop w:val="0"/>
      <w:marBottom w:val="0"/>
      <w:divBdr>
        <w:top w:val="none" w:sz="0" w:space="0" w:color="auto"/>
        <w:left w:val="none" w:sz="0" w:space="0" w:color="auto"/>
        <w:bottom w:val="none" w:sz="0" w:space="0" w:color="auto"/>
        <w:right w:val="none" w:sz="0" w:space="0" w:color="auto"/>
      </w:divBdr>
    </w:div>
    <w:div w:id="445538221">
      <w:bodyDiv w:val="1"/>
      <w:marLeft w:val="0"/>
      <w:marRight w:val="0"/>
      <w:marTop w:val="0"/>
      <w:marBottom w:val="0"/>
      <w:divBdr>
        <w:top w:val="none" w:sz="0" w:space="0" w:color="auto"/>
        <w:left w:val="none" w:sz="0" w:space="0" w:color="auto"/>
        <w:bottom w:val="none" w:sz="0" w:space="0" w:color="auto"/>
        <w:right w:val="none" w:sz="0" w:space="0" w:color="auto"/>
      </w:divBdr>
    </w:div>
    <w:div w:id="445928961">
      <w:bodyDiv w:val="1"/>
      <w:marLeft w:val="0"/>
      <w:marRight w:val="0"/>
      <w:marTop w:val="0"/>
      <w:marBottom w:val="0"/>
      <w:divBdr>
        <w:top w:val="none" w:sz="0" w:space="0" w:color="auto"/>
        <w:left w:val="none" w:sz="0" w:space="0" w:color="auto"/>
        <w:bottom w:val="none" w:sz="0" w:space="0" w:color="auto"/>
        <w:right w:val="none" w:sz="0" w:space="0" w:color="auto"/>
      </w:divBdr>
    </w:div>
    <w:div w:id="447313523">
      <w:bodyDiv w:val="1"/>
      <w:marLeft w:val="0"/>
      <w:marRight w:val="0"/>
      <w:marTop w:val="0"/>
      <w:marBottom w:val="0"/>
      <w:divBdr>
        <w:top w:val="none" w:sz="0" w:space="0" w:color="auto"/>
        <w:left w:val="none" w:sz="0" w:space="0" w:color="auto"/>
        <w:bottom w:val="none" w:sz="0" w:space="0" w:color="auto"/>
        <w:right w:val="none" w:sz="0" w:space="0" w:color="auto"/>
      </w:divBdr>
    </w:div>
    <w:div w:id="447625292">
      <w:bodyDiv w:val="1"/>
      <w:marLeft w:val="0"/>
      <w:marRight w:val="0"/>
      <w:marTop w:val="0"/>
      <w:marBottom w:val="0"/>
      <w:divBdr>
        <w:top w:val="none" w:sz="0" w:space="0" w:color="auto"/>
        <w:left w:val="none" w:sz="0" w:space="0" w:color="auto"/>
        <w:bottom w:val="none" w:sz="0" w:space="0" w:color="auto"/>
        <w:right w:val="none" w:sz="0" w:space="0" w:color="auto"/>
      </w:divBdr>
    </w:div>
    <w:div w:id="449397497">
      <w:bodyDiv w:val="1"/>
      <w:marLeft w:val="0"/>
      <w:marRight w:val="0"/>
      <w:marTop w:val="0"/>
      <w:marBottom w:val="0"/>
      <w:divBdr>
        <w:top w:val="none" w:sz="0" w:space="0" w:color="auto"/>
        <w:left w:val="none" w:sz="0" w:space="0" w:color="auto"/>
        <w:bottom w:val="none" w:sz="0" w:space="0" w:color="auto"/>
        <w:right w:val="none" w:sz="0" w:space="0" w:color="auto"/>
      </w:divBdr>
    </w:div>
    <w:div w:id="454372217">
      <w:bodyDiv w:val="1"/>
      <w:marLeft w:val="0"/>
      <w:marRight w:val="0"/>
      <w:marTop w:val="0"/>
      <w:marBottom w:val="0"/>
      <w:divBdr>
        <w:top w:val="none" w:sz="0" w:space="0" w:color="auto"/>
        <w:left w:val="none" w:sz="0" w:space="0" w:color="auto"/>
        <w:bottom w:val="none" w:sz="0" w:space="0" w:color="auto"/>
        <w:right w:val="none" w:sz="0" w:space="0" w:color="auto"/>
      </w:divBdr>
    </w:div>
    <w:div w:id="454520557">
      <w:bodyDiv w:val="1"/>
      <w:marLeft w:val="0"/>
      <w:marRight w:val="0"/>
      <w:marTop w:val="0"/>
      <w:marBottom w:val="0"/>
      <w:divBdr>
        <w:top w:val="none" w:sz="0" w:space="0" w:color="auto"/>
        <w:left w:val="none" w:sz="0" w:space="0" w:color="auto"/>
        <w:bottom w:val="none" w:sz="0" w:space="0" w:color="auto"/>
        <w:right w:val="none" w:sz="0" w:space="0" w:color="auto"/>
      </w:divBdr>
    </w:div>
    <w:div w:id="454909566">
      <w:bodyDiv w:val="1"/>
      <w:marLeft w:val="0"/>
      <w:marRight w:val="0"/>
      <w:marTop w:val="0"/>
      <w:marBottom w:val="0"/>
      <w:divBdr>
        <w:top w:val="none" w:sz="0" w:space="0" w:color="auto"/>
        <w:left w:val="none" w:sz="0" w:space="0" w:color="auto"/>
        <w:bottom w:val="none" w:sz="0" w:space="0" w:color="auto"/>
        <w:right w:val="none" w:sz="0" w:space="0" w:color="auto"/>
      </w:divBdr>
    </w:div>
    <w:div w:id="455373708">
      <w:bodyDiv w:val="1"/>
      <w:marLeft w:val="0"/>
      <w:marRight w:val="0"/>
      <w:marTop w:val="0"/>
      <w:marBottom w:val="0"/>
      <w:divBdr>
        <w:top w:val="none" w:sz="0" w:space="0" w:color="auto"/>
        <w:left w:val="none" w:sz="0" w:space="0" w:color="auto"/>
        <w:bottom w:val="none" w:sz="0" w:space="0" w:color="auto"/>
        <w:right w:val="none" w:sz="0" w:space="0" w:color="auto"/>
      </w:divBdr>
    </w:div>
    <w:div w:id="456141664">
      <w:bodyDiv w:val="1"/>
      <w:marLeft w:val="0"/>
      <w:marRight w:val="0"/>
      <w:marTop w:val="0"/>
      <w:marBottom w:val="0"/>
      <w:divBdr>
        <w:top w:val="none" w:sz="0" w:space="0" w:color="auto"/>
        <w:left w:val="none" w:sz="0" w:space="0" w:color="auto"/>
        <w:bottom w:val="none" w:sz="0" w:space="0" w:color="auto"/>
        <w:right w:val="none" w:sz="0" w:space="0" w:color="auto"/>
      </w:divBdr>
    </w:div>
    <w:div w:id="460151017">
      <w:bodyDiv w:val="1"/>
      <w:marLeft w:val="0"/>
      <w:marRight w:val="0"/>
      <w:marTop w:val="0"/>
      <w:marBottom w:val="0"/>
      <w:divBdr>
        <w:top w:val="none" w:sz="0" w:space="0" w:color="auto"/>
        <w:left w:val="none" w:sz="0" w:space="0" w:color="auto"/>
        <w:bottom w:val="none" w:sz="0" w:space="0" w:color="auto"/>
        <w:right w:val="none" w:sz="0" w:space="0" w:color="auto"/>
      </w:divBdr>
    </w:div>
    <w:div w:id="461047334">
      <w:bodyDiv w:val="1"/>
      <w:marLeft w:val="0"/>
      <w:marRight w:val="0"/>
      <w:marTop w:val="0"/>
      <w:marBottom w:val="0"/>
      <w:divBdr>
        <w:top w:val="none" w:sz="0" w:space="0" w:color="auto"/>
        <w:left w:val="none" w:sz="0" w:space="0" w:color="auto"/>
        <w:bottom w:val="none" w:sz="0" w:space="0" w:color="auto"/>
        <w:right w:val="none" w:sz="0" w:space="0" w:color="auto"/>
      </w:divBdr>
    </w:div>
    <w:div w:id="461266416">
      <w:bodyDiv w:val="1"/>
      <w:marLeft w:val="0"/>
      <w:marRight w:val="0"/>
      <w:marTop w:val="0"/>
      <w:marBottom w:val="0"/>
      <w:divBdr>
        <w:top w:val="none" w:sz="0" w:space="0" w:color="auto"/>
        <w:left w:val="none" w:sz="0" w:space="0" w:color="auto"/>
        <w:bottom w:val="none" w:sz="0" w:space="0" w:color="auto"/>
        <w:right w:val="none" w:sz="0" w:space="0" w:color="auto"/>
      </w:divBdr>
    </w:div>
    <w:div w:id="461926120">
      <w:bodyDiv w:val="1"/>
      <w:marLeft w:val="0"/>
      <w:marRight w:val="0"/>
      <w:marTop w:val="0"/>
      <w:marBottom w:val="0"/>
      <w:divBdr>
        <w:top w:val="none" w:sz="0" w:space="0" w:color="auto"/>
        <w:left w:val="none" w:sz="0" w:space="0" w:color="auto"/>
        <w:bottom w:val="none" w:sz="0" w:space="0" w:color="auto"/>
        <w:right w:val="none" w:sz="0" w:space="0" w:color="auto"/>
      </w:divBdr>
    </w:div>
    <w:div w:id="462968266">
      <w:bodyDiv w:val="1"/>
      <w:marLeft w:val="0"/>
      <w:marRight w:val="0"/>
      <w:marTop w:val="0"/>
      <w:marBottom w:val="0"/>
      <w:divBdr>
        <w:top w:val="none" w:sz="0" w:space="0" w:color="auto"/>
        <w:left w:val="none" w:sz="0" w:space="0" w:color="auto"/>
        <w:bottom w:val="none" w:sz="0" w:space="0" w:color="auto"/>
        <w:right w:val="none" w:sz="0" w:space="0" w:color="auto"/>
      </w:divBdr>
    </w:div>
    <w:div w:id="463230201">
      <w:bodyDiv w:val="1"/>
      <w:marLeft w:val="0"/>
      <w:marRight w:val="0"/>
      <w:marTop w:val="0"/>
      <w:marBottom w:val="0"/>
      <w:divBdr>
        <w:top w:val="none" w:sz="0" w:space="0" w:color="auto"/>
        <w:left w:val="none" w:sz="0" w:space="0" w:color="auto"/>
        <w:bottom w:val="none" w:sz="0" w:space="0" w:color="auto"/>
        <w:right w:val="none" w:sz="0" w:space="0" w:color="auto"/>
      </w:divBdr>
    </w:div>
    <w:div w:id="463233281">
      <w:bodyDiv w:val="1"/>
      <w:marLeft w:val="0"/>
      <w:marRight w:val="0"/>
      <w:marTop w:val="0"/>
      <w:marBottom w:val="0"/>
      <w:divBdr>
        <w:top w:val="none" w:sz="0" w:space="0" w:color="auto"/>
        <w:left w:val="none" w:sz="0" w:space="0" w:color="auto"/>
        <w:bottom w:val="none" w:sz="0" w:space="0" w:color="auto"/>
        <w:right w:val="none" w:sz="0" w:space="0" w:color="auto"/>
      </w:divBdr>
    </w:div>
    <w:div w:id="465051862">
      <w:bodyDiv w:val="1"/>
      <w:marLeft w:val="0"/>
      <w:marRight w:val="0"/>
      <w:marTop w:val="0"/>
      <w:marBottom w:val="0"/>
      <w:divBdr>
        <w:top w:val="none" w:sz="0" w:space="0" w:color="auto"/>
        <w:left w:val="none" w:sz="0" w:space="0" w:color="auto"/>
        <w:bottom w:val="none" w:sz="0" w:space="0" w:color="auto"/>
        <w:right w:val="none" w:sz="0" w:space="0" w:color="auto"/>
      </w:divBdr>
    </w:div>
    <w:div w:id="468985714">
      <w:bodyDiv w:val="1"/>
      <w:marLeft w:val="0"/>
      <w:marRight w:val="0"/>
      <w:marTop w:val="0"/>
      <w:marBottom w:val="0"/>
      <w:divBdr>
        <w:top w:val="none" w:sz="0" w:space="0" w:color="auto"/>
        <w:left w:val="none" w:sz="0" w:space="0" w:color="auto"/>
        <w:bottom w:val="none" w:sz="0" w:space="0" w:color="auto"/>
        <w:right w:val="none" w:sz="0" w:space="0" w:color="auto"/>
      </w:divBdr>
    </w:div>
    <w:div w:id="469908016">
      <w:bodyDiv w:val="1"/>
      <w:marLeft w:val="0"/>
      <w:marRight w:val="0"/>
      <w:marTop w:val="0"/>
      <w:marBottom w:val="0"/>
      <w:divBdr>
        <w:top w:val="none" w:sz="0" w:space="0" w:color="auto"/>
        <w:left w:val="none" w:sz="0" w:space="0" w:color="auto"/>
        <w:bottom w:val="none" w:sz="0" w:space="0" w:color="auto"/>
        <w:right w:val="none" w:sz="0" w:space="0" w:color="auto"/>
      </w:divBdr>
    </w:div>
    <w:div w:id="470174715">
      <w:bodyDiv w:val="1"/>
      <w:marLeft w:val="0"/>
      <w:marRight w:val="0"/>
      <w:marTop w:val="0"/>
      <w:marBottom w:val="0"/>
      <w:divBdr>
        <w:top w:val="none" w:sz="0" w:space="0" w:color="auto"/>
        <w:left w:val="none" w:sz="0" w:space="0" w:color="auto"/>
        <w:bottom w:val="none" w:sz="0" w:space="0" w:color="auto"/>
        <w:right w:val="none" w:sz="0" w:space="0" w:color="auto"/>
      </w:divBdr>
    </w:div>
    <w:div w:id="470904252">
      <w:bodyDiv w:val="1"/>
      <w:marLeft w:val="0"/>
      <w:marRight w:val="0"/>
      <w:marTop w:val="0"/>
      <w:marBottom w:val="0"/>
      <w:divBdr>
        <w:top w:val="none" w:sz="0" w:space="0" w:color="auto"/>
        <w:left w:val="none" w:sz="0" w:space="0" w:color="auto"/>
        <w:bottom w:val="none" w:sz="0" w:space="0" w:color="auto"/>
        <w:right w:val="none" w:sz="0" w:space="0" w:color="auto"/>
      </w:divBdr>
    </w:div>
    <w:div w:id="471026072">
      <w:bodyDiv w:val="1"/>
      <w:marLeft w:val="0"/>
      <w:marRight w:val="0"/>
      <w:marTop w:val="0"/>
      <w:marBottom w:val="0"/>
      <w:divBdr>
        <w:top w:val="none" w:sz="0" w:space="0" w:color="auto"/>
        <w:left w:val="none" w:sz="0" w:space="0" w:color="auto"/>
        <w:bottom w:val="none" w:sz="0" w:space="0" w:color="auto"/>
        <w:right w:val="none" w:sz="0" w:space="0" w:color="auto"/>
      </w:divBdr>
    </w:div>
    <w:div w:id="472407897">
      <w:bodyDiv w:val="1"/>
      <w:marLeft w:val="0"/>
      <w:marRight w:val="0"/>
      <w:marTop w:val="0"/>
      <w:marBottom w:val="0"/>
      <w:divBdr>
        <w:top w:val="none" w:sz="0" w:space="0" w:color="auto"/>
        <w:left w:val="none" w:sz="0" w:space="0" w:color="auto"/>
        <w:bottom w:val="none" w:sz="0" w:space="0" w:color="auto"/>
        <w:right w:val="none" w:sz="0" w:space="0" w:color="auto"/>
      </w:divBdr>
    </w:div>
    <w:div w:id="473720010">
      <w:bodyDiv w:val="1"/>
      <w:marLeft w:val="0"/>
      <w:marRight w:val="0"/>
      <w:marTop w:val="0"/>
      <w:marBottom w:val="0"/>
      <w:divBdr>
        <w:top w:val="none" w:sz="0" w:space="0" w:color="auto"/>
        <w:left w:val="none" w:sz="0" w:space="0" w:color="auto"/>
        <w:bottom w:val="none" w:sz="0" w:space="0" w:color="auto"/>
        <w:right w:val="none" w:sz="0" w:space="0" w:color="auto"/>
      </w:divBdr>
    </w:div>
    <w:div w:id="478115294">
      <w:bodyDiv w:val="1"/>
      <w:marLeft w:val="0"/>
      <w:marRight w:val="0"/>
      <w:marTop w:val="0"/>
      <w:marBottom w:val="0"/>
      <w:divBdr>
        <w:top w:val="none" w:sz="0" w:space="0" w:color="auto"/>
        <w:left w:val="none" w:sz="0" w:space="0" w:color="auto"/>
        <w:bottom w:val="none" w:sz="0" w:space="0" w:color="auto"/>
        <w:right w:val="none" w:sz="0" w:space="0" w:color="auto"/>
      </w:divBdr>
    </w:div>
    <w:div w:id="478379168">
      <w:bodyDiv w:val="1"/>
      <w:marLeft w:val="0"/>
      <w:marRight w:val="0"/>
      <w:marTop w:val="0"/>
      <w:marBottom w:val="0"/>
      <w:divBdr>
        <w:top w:val="none" w:sz="0" w:space="0" w:color="auto"/>
        <w:left w:val="none" w:sz="0" w:space="0" w:color="auto"/>
        <w:bottom w:val="none" w:sz="0" w:space="0" w:color="auto"/>
        <w:right w:val="none" w:sz="0" w:space="0" w:color="auto"/>
      </w:divBdr>
    </w:div>
    <w:div w:id="478695117">
      <w:bodyDiv w:val="1"/>
      <w:marLeft w:val="0"/>
      <w:marRight w:val="0"/>
      <w:marTop w:val="0"/>
      <w:marBottom w:val="0"/>
      <w:divBdr>
        <w:top w:val="none" w:sz="0" w:space="0" w:color="auto"/>
        <w:left w:val="none" w:sz="0" w:space="0" w:color="auto"/>
        <w:bottom w:val="none" w:sz="0" w:space="0" w:color="auto"/>
        <w:right w:val="none" w:sz="0" w:space="0" w:color="auto"/>
      </w:divBdr>
    </w:div>
    <w:div w:id="479269918">
      <w:bodyDiv w:val="1"/>
      <w:marLeft w:val="0"/>
      <w:marRight w:val="0"/>
      <w:marTop w:val="0"/>
      <w:marBottom w:val="0"/>
      <w:divBdr>
        <w:top w:val="none" w:sz="0" w:space="0" w:color="auto"/>
        <w:left w:val="none" w:sz="0" w:space="0" w:color="auto"/>
        <w:bottom w:val="none" w:sz="0" w:space="0" w:color="auto"/>
        <w:right w:val="none" w:sz="0" w:space="0" w:color="auto"/>
      </w:divBdr>
    </w:div>
    <w:div w:id="479343480">
      <w:bodyDiv w:val="1"/>
      <w:marLeft w:val="0"/>
      <w:marRight w:val="0"/>
      <w:marTop w:val="0"/>
      <w:marBottom w:val="0"/>
      <w:divBdr>
        <w:top w:val="none" w:sz="0" w:space="0" w:color="auto"/>
        <w:left w:val="none" w:sz="0" w:space="0" w:color="auto"/>
        <w:bottom w:val="none" w:sz="0" w:space="0" w:color="auto"/>
        <w:right w:val="none" w:sz="0" w:space="0" w:color="auto"/>
      </w:divBdr>
    </w:div>
    <w:div w:id="480969756">
      <w:bodyDiv w:val="1"/>
      <w:marLeft w:val="0"/>
      <w:marRight w:val="0"/>
      <w:marTop w:val="0"/>
      <w:marBottom w:val="0"/>
      <w:divBdr>
        <w:top w:val="none" w:sz="0" w:space="0" w:color="auto"/>
        <w:left w:val="none" w:sz="0" w:space="0" w:color="auto"/>
        <w:bottom w:val="none" w:sz="0" w:space="0" w:color="auto"/>
        <w:right w:val="none" w:sz="0" w:space="0" w:color="auto"/>
      </w:divBdr>
    </w:div>
    <w:div w:id="487749600">
      <w:bodyDiv w:val="1"/>
      <w:marLeft w:val="0"/>
      <w:marRight w:val="0"/>
      <w:marTop w:val="0"/>
      <w:marBottom w:val="0"/>
      <w:divBdr>
        <w:top w:val="none" w:sz="0" w:space="0" w:color="auto"/>
        <w:left w:val="none" w:sz="0" w:space="0" w:color="auto"/>
        <w:bottom w:val="none" w:sz="0" w:space="0" w:color="auto"/>
        <w:right w:val="none" w:sz="0" w:space="0" w:color="auto"/>
      </w:divBdr>
    </w:div>
    <w:div w:id="488064359">
      <w:bodyDiv w:val="1"/>
      <w:marLeft w:val="0"/>
      <w:marRight w:val="0"/>
      <w:marTop w:val="0"/>
      <w:marBottom w:val="0"/>
      <w:divBdr>
        <w:top w:val="none" w:sz="0" w:space="0" w:color="auto"/>
        <w:left w:val="none" w:sz="0" w:space="0" w:color="auto"/>
        <w:bottom w:val="none" w:sz="0" w:space="0" w:color="auto"/>
        <w:right w:val="none" w:sz="0" w:space="0" w:color="auto"/>
      </w:divBdr>
    </w:div>
    <w:div w:id="491027011">
      <w:bodyDiv w:val="1"/>
      <w:marLeft w:val="0"/>
      <w:marRight w:val="0"/>
      <w:marTop w:val="0"/>
      <w:marBottom w:val="0"/>
      <w:divBdr>
        <w:top w:val="none" w:sz="0" w:space="0" w:color="auto"/>
        <w:left w:val="none" w:sz="0" w:space="0" w:color="auto"/>
        <w:bottom w:val="none" w:sz="0" w:space="0" w:color="auto"/>
        <w:right w:val="none" w:sz="0" w:space="0" w:color="auto"/>
      </w:divBdr>
    </w:div>
    <w:div w:id="491335904">
      <w:bodyDiv w:val="1"/>
      <w:marLeft w:val="0"/>
      <w:marRight w:val="0"/>
      <w:marTop w:val="0"/>
      <w:marBottom w:val="0"/>
      <w:divBdr>
        <w:top w:val="none" w:sz="0" w:space="0" w:color="auto"/>
        <w:left w:val="none" w:sz="0" w:space="0" w:color="auto"/>
        <w:bottom w:val="none" w:sz="0" w:space="0" w:color="auto"/>
        <w:right w:val="none" w:sz="0" w:space="0" w:color="auto"/>
      </w:divBdr>
    </w:div>
    <w:div w:id="491875994">
      <w:bodyDiv w:val="1"/>
      <w:marLeft w:val="0"/>
      <w:marRight w:val="0"/>
      <w:marTop w:val="0"/>
      <w:marBottom w:val="0"/>
      <w:divBdr>
        <w:top w:val="none" w:sz="0" w:space="0" w:color="auto"/>
        <w:left w:val="none" w:sz="0" w:space="0" w:color="auto"/>
        <w:bottom w:val="none" w:sz="0" w:space="0" w:color="auto"/>
        <w:right w:val="none" w:sz="0" w:space="0" w:color="auto"/>
      </w:divBdr>
    </w:div>
    <w:div w:id="493103964">
      <w:bodyDiv w:val="1"/>
      <w:marLeft w:val="0"/>
      <w:marRight w:val="0"/>
      <w:marTop w:val="0"/>
      <w:marBottom w:val="0"/>
      <w:divBdr>
        <w:top w:val="none" w:sz="0" w:space="0" w:color="auto"/>
        <w:left w:val="none" w:sz="0" w:space="0" w:color="auto"/>
        <w:bottom w:val="none" w:sz="0" w:space="0" w:color="auto"/>
        <w:right w:val="none" w:sz="0" w:space="0" w:color="auto"/>
      </w:divBdr>
    </w:div>
    <w:div w:id="493879531">
      <w:bodyDiv w:val="1"/>
      <w:marLeft w:val="0"/>
      <w:marRight w:val="0"/>
      <w:marTop w:val="0"/>
      <w:marBottom w:val="0"/>
      <w:divBdr>
        <w:top w:val="none" w:sz="0" w:space="0" w:color="auto"/>
        <w:left w:val="none" w:sz="0" w:space="0" w:color="auto"/>
        <w:bottom w:val="none" w:sz="0" w:space="0" w:color="auto"/>
        <w:right w:val="none" w:sz="0" w:space="0" w:color="auto"/>
      </w:divBdr>
    </w:div>
    <w:div w:id="495073995">
      <w:bodyDiv w:val="1"/>
      <w:marLeft w:val="0"/>
      <w:marRight w:val="0"/>
      <w:marTop w:val="0"/>
      <w:marBottom w:val="0"/>
      <w:divBdr>
        <w:top w:val="none" w:sz="0" w:space="0" w:color="auto"/>
        <w:left w:val="none" w:sz="0" w:space="0" w:color="auto"/>
        <w:bottom w:val="none" w:sz="0" w:space="0" w:color="auto"/>
        <w:right w:val="none" w:sz="0" w:space="0" w:color="auto"/>
      </w:divBdr>
    </w:div>
    <w:div w:id="495271759">
      <w:bodyDiv w:val="1"/>
      <w:marLeft w:val="0"/>
      <w:marRight w:val="0"/>
      <w:marTop w:val="0"/>
      <w:marBottom w:val="0"/>
      <w:divBdr>
        <w:top w:val="none" w:sz="0" w:space="0" w:color="auto"/>
        <w:left w:val="none" w:sz="0" w:space="0" w:color="auto"/>
        <w:bottom w:val="none" w:sz="0" w:space="0" w:color="auto"/>
        <w:right w:val="none" w:sz="0" w:space="0" w:color="auto"/>
      </w:divBdr>
    </w:div>
    <w:div w:id="495807948">
      <w:bodyDiv w:val="1"/>
      <w:marLeft w:val="0"/>
      <w:marRight w:val="0"/>
      <w:marTop w:val="0"/>
      <w:marBottom w:val="0"/>
      <w:divBdr>
        <w:top w:val="none" w:sz="0" w:space="0" w:color="auto"/>
        <w:left w:val="none" w:sz="0" w:space="0" w:color="auto"/>
        <w:bottom w:val="none" w:sz="0" w:space="0" w:color="auto"/>
        <w:right w:val="none" w:sz="0" w:space="0" w:color="auto"/>
      </w:divBdr>
    </w:div>
    <w:div w:id="497967023">
      <w:bodyDiv w:val="1"/>
      <w:marLeft w:val="0"/>
      <w:marRight w:val="0"/>
      <w:marTop w:val="0"/>
      <w:marBottom w:val="0"/>
      <w:divBdr>
        <w:top w:val="none" w:sz="0" w:space="0" w:color="auto"/>
        <w:left w:val="none" w:sz="0" w:space="0" w:color="auto"/>
        <w:bottom w:val="none" w:sz="0" w:space="0" w:color="auto"/>
        <w:right w:val="none" w:sz="0" w:space="0" w:color="auto"/>
      </w:divBdr>
    </w:div>
    <w:div w:id="498690955">
      <w:bodyDiv w:val="1"/>
      <w:marLeft w:val="0"/>
      <w:marRight w:val="0"/>
      <w:marTop w:val="0"/>
      <w:marBottom w:val="0"/>
      <w:divBdr>
        <w:top w:val="none" w:sz="0" w:space="0" w:color="auto"/>
        <w:left w:val="none" w:sz="0" w:space="0" w:color="auto"/>
        <w:bottom w:val="none" w:sz="0" w:space="0" w:color="auto"/>
        <w:right w:val="none" w:sz="0" w:space="0" w:color="auto"/>
      </w:divBdr>
    </w:div>
    <w:div w:id="501165934">
      <w:bodyDiv w:val="1"/>
      <w:marLeft w:val="0"/>
      <w:marRight w:val="0"/>
      <w:marTop w:val="0"/>
      <w:marBottom w:val="0"/>
      <w:divBdr>
        <w:top w:val="none" w:sz="0" w:space="0" w:color="auto"/>
        <w:left w:val="none" w:sz="0" w:space="0" w:color="auto"/>
        <w:bottom w:val="none" w:sz="0" w:space="0" w:color="auto"/>
        <w:right w:val="none" w:sz="0" w:space="0" w:color="auto"/>
      </w:divBdr>
    </w:div>
    <w:div w:id="501972208">
      <w:bodyDiv w:val="1"/>
      <w:marLeft w:val="0"/>
      <w:marRight w:val="0"/>
      <w:marTop w:val="0"/>
      <w:marBottom w:val="0"/>
      <w:divBdr>
        <w:top w:val="none" w:sz="0" w:space="0" w:color="auto"/>
        <w:left w:val="none" w:sz="0" w:space="0" w:color="auto"/>
        <w:bottom w:val="none" w:sz="0" w:space="0" w:color="auto"/>
        <w:right w:val="none" w:sz="0" w:space="0" w:color="auto"/>
      </w:divBdr>
    </w:div>
    <w:div w:id="502431314">
      <w:bodyDiv w:val="1"/>
      <w:marLeft w:val="0"/>
      <w:marRight w:val="0"/>
      <w:marTop w:val="0"/>
      <w:marBottom w:val="0"/>
      <w:divBdr>
        <w:top w:val="none" w:sz="0" w:space="0" w:color="auto"/>
        <w:left w:val="none" w:sz="0" w:space="0" w:color="auto"/>
        <w:bottom w:val="none" w:sz="0" w:space="0" w:color="auto"/>
        <w:right w:val="none" w:sz="0" w:space="0" w:color="auto"/>
      </w:divBdr>
    </w:div>
    <w:div w:id="502470780">
      <w:bodyDiv w:val="1"/>
      <w:marLeft w:val="0"/>
      <w:marRight w:val="0"/>
      <w:marTop w:val="0"/>
      <w:marBottom w:val="0"/>
      <w:divBdr>
        <w:top w:val="none" w:sz="0" w:space="0" w:color="auto"/>
        <w:left w:val="none" w:sz="0" w:space="0" w:color="auto"/>
        <w:bottom w:val="none" w:sz="0" w:space="0" w:color="auto"/>
        <w:right w:val="none" w:sz="0" w:space="0" w:color="auto"/>
      </w:divBdr>
    </w:div>
    <w:div w:id="502820207">
      <w:bodyDiv w:val="1"/>
      <w:marLeft w:val="0"/>
      <w:marRight w:val="0"/>
      <w:marTop w:val="0"/>
      <w:marBottom w:val="0"/>
      <w:divBdr>
        <w:top w:val="none" w:sz="0" w:space="0" w:color="auto"/>
        <w:left w:val="none" w:sz="0" w:space="0" w:color="auto"/>
        <w:bottom w:val="none" w:sz="0" w:space="0" w:color="auto"/>
        <w:right w:val="none" w:sz="0" w:space="0" w:color="auto"/>
      </w:divBdr>
    </w:div>
    <w:div w:id="502863012">
      <w:bodyDiv w:val="1"/>
      <w:marLeft w:val="0"/>
      <w:marRight w:val="0"/>
      <w:marTop w:val="0"/>
      <w:marBottom w:val="0"/>
      <w:divBdr>
        <w:top w:val="none" w:sz="0" w:space="0" w:color="auto"/>
        <w:left w:val="none" w:sz="0" w:space="0" w:color="auto"/>
        <w:bottom w:val="none" w:sz="0" w:space="0" w:color="auto"/>
        <w:right w:val="none" w:sz="0" w:space="0" w:color="auto"/>
      </w:divBdr>
    </w:div>
    <w:div w:id="507183555">
      <w:bodyDiv w:val="1"/>
      <w:marLeft w:val="0"/>
      <w:marRight w:val="0"/>
      <w:marTop w:val="0"/>
      <w:marBottom w:val="0"/>
      <w:divBdr>
        <w:top w:val="none" w:sz="0" w:space="0" w:color="auto"/>
        <w:left w:val="none" w:sz="0" w:space="0" w:color="auto"/>
        <w:bottom w:val="none" w:sz="0" w:space="0" w:color="auto"/>
        <w:right w:val="none" w:sz="0" w:space="0" w:color="auto"/>
      </w:divBdr>
    </w:div>
    <w:div w:id="507595194">
      <w:bodyDiv w:val="1"/>
      <w:marLeft w:val="0"/>
      <w:marRight w:val="0"/>
      <w:marTop w:val="0"/>
      <w:marBottom w:val="0"/>
      <w:divBdr>
        <w:top w:val="none" w:sz="0" w:space="0" w:color="auto"/>
        <w:left w:val="none" w:sz="0" w:space="0" w:color="auto"/>
        <w:bottom w:val="none" w:sz="0" w:space="0" w:color="auto"/>
        <w:right w:val="none" w:sz="0" w:space="0" w:color="auto"/>
      </w:divBdr>
    </w:div>
    <w:div w:id="507866703">
      <w:bodyDiv w:val="1"/>
      <w:marLeft w:val="0"/>
      <w:marRight w:val="0"/>
      <w:marTop w:val="0"/>
      <w:marBottom w:val="0"/>
      <w:divBdr>
        <w:top w:val="none" w:sz="0" w:space="0" w:color="auto"/>
        <w:left w:val="none" w:sz="0" w:space="0" w:color="auto"/>
        <w:bottom w:val="none" w:sz="0" w:space="0" w:color="auto"/>
        <w:right w:val="none" w:sz="0" w:space="0" w:color="auto"/>
      </w:divBdr>
    </w:div>
    <w:div w:id="509760939">
      <w:bodyDiv w:val="1"/>
      <w:marLeft w:val="0"/>
      <w:marRight w:val="0"/>
      <w:marTop w:val="0"/>
      <w:marBottom w:val="0"/>
      <w:divBdr>
        <w:top w:val="none" w:sz="0" w:space="0" w:color="auto"/>
        <w:left w:val="none" w:sz="0" w:space="0" w:color="auto"/>
        <w:bottom w:val="none" w:sz="0" w:space="0" w:color="auto"/>
        <w:right w:val="none" w:sz="0" w:space="0" w:color="auto"/>
      </w:divBdr>
    </w:div>
    <w:div w:id="514534124">
      <w:bodyDiv w:val="1"/>
      <w:marLeft w:val="0"/>
      <w:marRight w:val="0"/>
      <w:marTop w:val="0"/>
      <w:marBottom w:val="0"/>
      <w:divBdr>
        <w:top w:val="none" w:sz="0" w:space="0" w:color="auto"/>
        <w:left w:val="none" w:sz="0" w:space="0" w:color="auto"/>
        <w:bottom w:val="none" w:sz="0" w:space="0" w:color="auto"/>
        <w:right w:val="none" w:sz="0" w:space="0" w:color="auto"/>
      </w:divBdr>
    </w:div>
    <w:div w:id="514733853">
      <w:bodyDiv w:val="1"/>
      <w:marLeft w:val="0"/>
      <w:marRight w:val="0"/>
      <w:marTop w:val="0"/>
      <w:marBottom w:val="0"/>
      <w:divBdr>
        <w:top w:val="none" w:sz="0" w:space="0" w:color="auto"/>
        <w:left w:val="none" w:sz="0" w:space="0" w:color="auto"/>
        <w:bottom w:val="none" w:sz="0" w:space="0" w:color="auto"/>
        <w:right w:val="none" w:sz="0" w:space="0" w:color="auto"/>
      </w:divBdr>
    </w:div>
    <w:div w:id="515465150">
      <w:bodyDiv w:val="1"/>
      <w:marLeft w:val="0"/>
      <w:marRight w:val="0"/>
      <w:marTop w:val="0"/>
      <w:marBottom w:val="0"/>
      <w:divBdr>
        <w:top w:val="none" w:sz="0" w:space="0" w:color="auto"/>
        <w:left w:val="none" w:sz="0" w:space="0" w:color="auto"/>
        <w:bottom w:val="none" w:sz="0" w:space="0" w:color="auto"/>
        <w:right w:val="none" w:sz="0" w:space="0" w:color="auto"/>
      </w:divBdr>
    </w:div>
    <w:div w:id="516506117">
      <w:bodyDiv w:val="1"/>
      <w:marLeft w:val="0"/>
      <w:marRight w:val="0"/>
      <w:marTop w:val="0"/>
      <w:marBottom w:val="0"/>
      <w:divBdr>
        <w:top w:val="none" w:sz="0" w:space="0" w:color="auto"/>
        <w:left w:val="none" w:sz="0" w:space="0" w:color="auto"/>
        <w:bottom w:val="none" w:sz="0" w:space="0" w:color="auto"/>
        <w:right w:val="none" w:sz="0" w:space="0" w:color="auto"/>
      </w:divBdr>
    </w:div>
    <w:div w:id="518740458">
      <w:bodyDiv w:val="1"/>
      <w:marLeft w:val="0"/>
      <w:marRight w:val="0"/>
      <w:marTop w:val="0"/>
      <w:marBottom w:val="0"/>
      <w:divBdr>
        <w:top w:val="none" w:sz="0" w:space="0" w:color="auto"/>
        <w:left w:val="none" w:sz="0" w:space="0" w:color="auto"/>
        <w:bottom w:val="none" w:sz="0" w:space="0" w:color="auto"/>
        <w:right w:val="none" w:sz="0" w:space="0" w:color="auto"/>
      </w:divBdr>
    </w:div>
    <w:div w:id="519397556">
      <w:bodyDiv w:val="1"/>
      <w:marLeft w:val="0"/>
      <w:marRight w:val="0"/>
      <w:marTop w:val="0"/>
      <w:marBottom w:val="0"/>
      <w:divBdr>
        <w:top w:val="none" w:sz="0" w:space="0" w:color="auto"/>
        <w:left w:val="none" w:sz="0" w:space="0" w:color="auto"/>
        <w:bottom w:val="none" w:sz="0" w:space="0" w:color="auto"/>
        <w:right w:val="none" w:sz="0" w:space="0" w:color="auto"/>
      </w:divBdr>
    </w:div>
    <w:div w:id="520707805">
      <w:bodyDiv w:val="1"/>
      <w:marLeft w:val="0"/>
      <w:marRight w:val="0"/>
      <w:marTop w:val="0"/>
      <w:marBottom w:val="0"/>
      <w:divBdr>
        <w:top w:val="none" w:sz="0" w:space="0" w:color="auto"/>
        <w:left w:val="none" w:sz="0" w:space="0" w:color="auto"/>
        <w:bottom w:val="none" w:sz="0" w:space="0" w:color="auto"/>
        <w:right w:val="none" w:sz="0" w:space="0" w:color="auto"/>
      </w:divBdr>
    </w:div>
    <w:div w:id="521165860">
      <w:bodyDiv w:val="1"/>
      <w:marLeft w:val="0"/>
      <w:marRight w:val="0"/>
      <w:marTop w:val="0"/>
      <w:marBottom w:val="0"/>
      <w:divBdr>
        <w:top w:val="none" w:sz="0" w:space="0" w:color="auto"/>
        <w:left w:val="none" w:sz="0" w:space="0" w:color="auto"/>
        <w:bottom w:val="none" w:sz="0" w:space="0" w:color="auto"/>
        <w:right w:val="none" w:sz="0" w:space="0" w:color="auto"/>
      </w:divBdr>
    </w:div>
    <w:div w:id="521437060">
      <w:bodyDiv w:val="1"/>
      <w:marLeft w:val="0"/>
      <w:marRight w:val="0"/>
      <w:marTop w:val="0"/>
      <w:marBottom w:val="0"/>
      <w:divBdr>
        <w:top w:val="none" w:sz="0" w:space="0" w:color="auto"/>
        <w:left w:val="none" w:sz="0" w:space="0" w:color="auto"/>
        <w:bottom w:val="none" w:sz="0" w:space="0" w:color="auto"/>
        <w:right w:val="none" w:sz="0" w:space="0" w:color="auto"/>
      </w:divBdr>
    </w:div>
    <w:div w:id="522281695">
      <w:bodyDiv w:val="1"/>
      <w:marLeft w:val="0"/>
      <w:marRight w:val="0"/>
      <w:marTop w:val="0"/>
      <w:marBottom w:val="0"/>
      <w:divBdr>
        <w:top w:val="none" w:sz="0" w:space="0" w:color="auto"/>
        <w:left w:val="none" w:sz="0" w:space="0" w:color="auto"/>
        <w:bottom w:val="none" w:sz="0" w:space="0" w:color="auto"/>
        <w:right w:val="none" w:sz="0" w:space="0" w:color="auto"/>
      </w:divBdr>
    </w:div>
    <w:div w:id="523908894">
      <w:bodyDiv w:val="1"/>
      <w:marLeft w:val="0"/>
      <w:marRight w:val="0"/>
      <w:marTop w:val="0"/>
      <w:marBottom w:val="0"/>
      <w:divBdr>
        <w:top w:val="none" w:sz="0" w:space="0" w:color="auto"/>
        <w:left w:val="none" w:sz="0" w:space="0" w:color="auto"/>
        <w:bottom w:val="none" w:sz="0" w:space="0" w:color="auto"/>
        <w:right w:val="none" w:sz="0" w:space="0" w:color="auto"/>
      </w:divBdr>
    </w:div>
    <w:div w:id="524172450">
      <w:bodyDiv w:val="1"/>
      <w:marLeft w:val="0"/>
      <w:marRight w:val="0"/>
      <w:marTop w:val="0"/>
      <w:marBottom w:val="0"/>
      <w:divBdr>
        <w:top w:val="none" w:sz="0" w:space="0" w:color="auto"/>
        <w:left w:val="none" w:sz="0" w:space="0" w:color="auto"/>
        <w:bottom w:val="none" w:sz="0" w:space="0" w:color="auto"/>
        <w:right w:val="none" w:sz="0" w:space="0" w:color="auto"/>
      </w:divBdr>
    </w:div>
    <w:div w:id="525484973">
      <w:bodyDiv w:val="1"/>
      <w:marLeft w:val="0"/>
      <w:marRight w:val="0"/>
      <w:marTop w:val="0"/>
      <w:marBottom w:val="0"/>
      <w:divBdr>
        <w:top w:val="none" w:sz="0" w:space="0" w:color="auto"/>
        <w:left w:val="none" w:sz="0" w:space="0" w:color="auto"/>
        <w:bottom w:val="none" w:sz="0" w:space="0" w:color="auto"/>
        <w:right w:val="none" w:sz="0" w:space="0" w:color="auto"/>
      </w:divBdr>
    </w:div>
    <w:div w:id="526142659">
      <w:bodyDiv w:val="1"/>
      <w:marLeft w:val="0"/>
      <w:marRight w:val="0"/>
      <w:marTop w:val="0"/>
      <w:marBottom w:val="0"/>
      <w:divBdr>
        <w:top w:val="none" w:sz="0" w:space="0" w:color="auto"/>
        <w:left w:val="none" w:sz="0" w:space="0" w:color="auto"/>
        <w:bottom w:val="none" w:sz="0" w:space="0" w:color="auto"/>
        <w:right w:val="none" w:sz="0" w:space="0" w:color="auto"/>
      </w:divBdr>
    </w:div>
    <w:div w:id="526868318">
      <w:bodyDiv w:val="1"/>
      <w:marLeft w:val="0"/>
      <w:marRight w:val="0"/>
      <w:marTop w:val="0"/>
      <w:marBottom w:val="0"/>
      <w:divBdr>
        <w:top w:val="none" w:sz="0" w:space="0" w:color="auto"/>
        <w:left w:val="none" w:sz="0" w:space="0" w:color="auto"/>
        <w:bottom w:val="none" w:sz="0" w:space="0" w:color="auto"/>
        <w:right w:val="none" w:sz="0" w:space="0" w:color="auto"/>
      </w:divBdr>
    </w:div>
    <w:div w:id="526913254">
      <w:bodyDiv w:val="1"/>
      <w:marLeft w:val="0"/>
      <w:marRight w:val="0"/>
      <w:marTop w:val="0"/>
      <w:marBottom w:val="0"/>
      <w:divBdr>
        <w:top w:val="none" w:sz="0" w:space="0" w:color="auto"/>
        <w:left w:val="none" w:sz="0" w:space="0" w:color="auto"/>
        <w:bottom w:val="none" w:sz="0" w:space="0" w:color="auto"/>
        <w:right w:val="none" w:sz="0" w:space="0" w:color="auto"/>
      </w:divBdr>
    </w:div>
    <w:div w:id="527450034">
      <w:bodyDiv w:val="1"/>
      <w:marLeft w:val="0"/>
      <w:marRight w:val="0"/>
      <w:marTop w:val="0"/>
      <w:marBottom w:val="0"/>
      <w:divBdr>
        <w:top w:val="none" w:sz="0" w:space="0" w:color="auto"/>
        <w:left w:val="none" w:sz="0" w:space="0" w:color="auto"/>
        <w:bottom w:val="none" w:sz="0" w:space="0" w:color="auto"/>
        <w:right w:val="none" w:sz="0" w:space="0" w:color="auto"/>
      </w:divBdr>
    </w:div>
    <w:div w:id="528379175">
      <w:bodyDiv w:val="1"/>
      <w:marLeft w:val="0"/>
      <w:marRight w:val="0"/>
      <w:marTop w:val="0"/>
      <w:marBottom w:val="0"/>
      <w:divBdr>
        <w:top w:val="none" w:sz="0" w:space="0" w:color="auto"/>
        <w:left w:val="none" w:sz="0" w:space="0" w:color="auto"/>
        <w:bottom w:val="none" w:sz="0" w:space="0" w:color="auto"/>
        <w:right w:val="none" w:sz="0" w:space="0" w:color="auto"/>
      </w:divBdr>
    </w:div>
    <w:div w:id="529732120">
      <w:bodyDiv w:val="1"/>
      <w:marLeft w:val="0"/>
      <w:marRight w:val="0"/>
      <w:marTop w:val="0"/>
      <w:marBottom w:val="0"/>
      <w:divBdr>
        <w:top w:val="none" w:sz="0" w:space="0" w:color="auto"/>
        <w:left w:val="none" w:sz="0" w:space="0" w:color="auto"/>
        <w:bottom w:val="none" w:sz="0" w:space="0" w:color="auto"/>
        <w:right w:val="none" w:sz="0" w:space="0" w:color="auto"/>
      </w:divBdr>
    </w:div>
    <w:div w:id="530071437">
      <w:bodyDiv w:val="1"/>
      <w:marLeft w:val="0"/>
      <w:marRight w:val="0"/>
      <w:marTop w:val="0"/>
      <w:marBottom w:val="0"/>
      <w:divBdr>
        <w:top w:val="none" w:sz="0" w:space="0" w:color="auto"/>
        <w:left w:val="none" w:sz="0" w:space="0" w:color="auto"/>
        <w:bottom w:val="none" w:sz="0" w:space="0" w:color="auto"/>
        <w:right w:val="none" w:sz="0" w:space="0" w:color="auto"/>
      </w:divBdr>
    </w:div>
    <w:div w:id="530606117">
      <w:bodyDiv w:val="1"/>
      <w:marLeft w:val="0"/>
      <w:marRight w:val="0"/>
      <w:marTop w:val="0"/>
      <w:marBottom w:val="0"/>
      <w:divBdr>
        <w:top w:val="none" w:sz="0" w:space="0" w:color="auto"/>
        <w:left w:val="none" w:sz="0" w:space="0" w:color="auto"/>
        <w:bottom w:val="none" w:sz="0" w:space="0" w:color="auto"/>
        <w:right w:val="none" w:sz="0" w:space="0" w:color="auto"/>
      </w:divBdr>
    </w:div>
    <w:div w:id="532765117">
      <w:bodyDiv w:val="1"/>
      <w:marLeft w:val="0"/>
      <w:marRight w:val="0"/>
      <w:marTop w:val="0"/>
      <w:marBottom w:val="0"/>
      <w:divBdr>
        <w:top w:val="none" w:sz="0" w:space="0" w:color="auto"/>
        <w:left w:val="none" w:sz="0" w:space="0" w:color="auto"/>
        <w:bottom w:val="none" w:sz="0" w:space="0" w:color="auto"/>
        <w:right w:val="none" w:sz="0" w:space="0" w:color="auto"/>
      </w:divBdr>
    </w:div>
    <w:div w:id="533078259">
      <w:bodyDiv w:val="1"/>
      <w:marLeft w:val="0"/>
      <w:marRight w:val="0"/>
      <w:marTop w:val="0"/>
      <w:marBottom w:val="0"/>
      <w:divBdr>
        <w:top w:val="none" w:sz="0" w:space="0" w:color="auto"/>
        <w:left w:val="none" w:sz="0" w:space="0" w:color="auto"/>
        <w:bottom w:val="none" w:sz="0" w:space="0" w:color="auto"/>
        <w:right w:val="none" w:sz="0" w:space="0" w:color="auto"/>
      </w:divBdr>
    </w:div>
    <w:div w:id="533621409">
      <w:bodyDiv w:val="1"/>
      <w:marLeft w:val="0"/>
      <w:marRight w:val="0"/>
      <w:marTop w:val="0"/>
      <w:marBottom w:val="0"/>
      <w:divBdr>
        <w:top w:val="none" w:sz="0" w:space="0" w:color="auto"/>
        <w:left w:val="none" w:sz="0" w:space="0" w:color="auto"/>
        <w:bottom w:val="none" w:sz="0" w:space="0" w:color="auto"/>
        <w:right w:val="none" w:sz="0" w:space="0" w:color="auto"/>
      </w:divBdr>
    </w:div>
    <w:div w:id="534001815">
      <w:bodyDiv w:val="1"/>
      <w:marLeft w:val="0"/>
      <w:marRight w:val="0"/>
      <w:marTop w:val="0"/>
      <w:marBottom w:val="0"/>
      <w:divBdr>
        <w:top w:val="none" w:sz="0" w:space="0" w:color="auto"/>
        <w:left w:val="none" w:sz="0" w:space="0" w:color="auto"/>
        <w:bottom w:val="none" w:sz="0" w:space="0" w:color="auto"/>
        <w:right w:val="none" w:sz="0" w:space="0" w:color="auto"/>
      </w:divBdr>
    </w:div>
    <w:div w:id="534388653">
      <w:bodyDiv w:val="1"/>
      <w:marLeft w:val="0"/>
      <w:marRight w:val="0"/>
      <w:marTop w:val="0"/>
      <w:marBottom w:val="0"/>
      <w:divBdr>
        <w:top w:val="none" w:sz="0" w:space="0" w:color="auto"/>
        <w:left w:val="none" w:sz="0" w:space="0" w:color="auto"/>
        <w:bottom w:val="none" w:sz="0" w:space="0" w:color="auto"/>
        <w:right w:val="none" w:sz="0" w:space="0" w:color="auto"/>
      </w:divBdr>
    </w:div>
    <w:div w:id="534731374">
      <w:bodyDiv w:val="1"/>
      <w:marLeft w:val="0"/>
      <w:marRight w:val="0"/>
      <w:marTop w:val="0"/>
      <w:marBottom w:val="0"/>
      <w:divBdr>
        <w:top w:val="none" w:sz="0" w:space="0" w:color="auto"/>
        <w:left w:val="none" w:sz="0" w:space="0" w:color="auto"/>
        <w:bottom w:val="none" w:sz="0" w:space="0" w:color="auto"/>
        <w:right w:val="none" w:sz="0" w:space="0" w:color="auto"/>
      </w:divBdr>
    </w:div>
    <w:div w:id="535196044">
      <w:bodyDiv w:val="1"/>
      <w:marLeft w:val="0"/>
      <w:marRight w:val="0"/>
      <w:marTop w:val="0"/>
      <w:marBottom w:val="0"/>
      <w:divBdr>
        <w:top w:val="none" w:sz="0" w:space="0" w:color="auto"/>
        <w:left w:val="none" w:sz="0" w:space="0" w:color="auto"/>
        <w:bottom w:val="none" w:sz="0" w:space="0" w:color="auto"/>
        <w:right w:val="none" w:sz="0" w:space="0" w:color="auto"/>
      </w:divBdr>
    </w:div>
    <w:div w:id="537283142">
      <w:bodyDiv w:val="1"/>
      <w:marLeft w:val="0"/>
      <w:marRight w:val="0"/>
      <w:marTop w:val="0"/>
      <w:marBottom w:val="0"/>
      <w:divBdr>
        <w:top w:val="none" w:sz="0" w:space="0" w:color="auto"/>
        <w:left w:val="none" w:sz="0" w:space="0" w:color="auto"/>
        <w:bottom w:val="none" w:sz="0" w:space="0" w:color="auto"/>
        <w:right w:val="none" w:sz="0" w:space="0" w:color="auto"/>
      </w:divBdr>
    </w:div>
    <w:div w:id="537545007">
      <w:bodyDiv w:val="1"/>
      <w:marLeft w:val="0"/>
      <w:marRight w:val="0"/>
      <w:marTop w:val="0"/>
      <w:marBottom w:val="0"/>
      <w:divBdr>
        <w:top w:val="none" w:sz="0" w:space="0" w:color="auto"/>
        <w:left w:val="none" w:sz="0" w:space="0" w:color="auto"/>
        <w:bottom w:val="none" w:sz="0" w:space="0" w:color="auto"/>
        <w:right w:val="none" w:sz="0" w:space="0" w:color="auto"/>
      </w:divBdr>
    </w:div>
    <w:div w:id="537816446">
      <w:bodyDiv w:val="1"/>
      <w:marLeft w:val="0"/>
      <w:marRight w:val="0"/>
      <w:marTop w:val="0"/>
      <w:marBottom w:val="0"/>
      <w:divBdr>
        <w:top w:val="none" w:sz="0" w:space="0" w:color="auto"/>
        <w:left w:val="none" w:sz="0" w:space="0" w:color="auto"/>
        <w:bottom w:val="none" w:sz="0" w:space="0" w:color="auto"/>
        <w:right w:val="none" w:sz="0" w:space="0" w:color="auto"/>
      </w:divBdr>
    </w:div>
    <w:div w:id="537936578">
      <w:bodyDiv w:val="1"/>
      <w:marLeft w:val="0"/>
      <w:marRight w:val="0"/>
      <w:marTop w:val="0"/>
      <w:marBottom w:val="0"/>
      <w:divBdr>
        <w:top w:val="none" w:sz="0" w:space="0" w:color="auto"/>
        <w:left w:val="none" w:sz="0" w:space="0" w:color="auto"/>
        <w:bottom w:val="none" w:sz="0" w:space="0" w:color="auto"/>
        <w:right w:val="none" w:sz="0" w:space="0" w:color="auto"/>
      </w:divBdr>
    </w:div>
    <w:div w:id="542794332">
      <w:bodyDiv w:val="1"/>
      <w:marLeft w:val="0"/>
      <w:marRight w:val="0"/>
      <w:marTop w:val="0"/>
      <w:marBottom w:val="0"/>
      <w:divBdr>
        <w:top w:val="none" w:sz="0" w:space="0" w:color="auto"/>
        <w:left w:val="none" w:sz="0" w:space="0" w:color="auto"/>
        <w:bottom w:val="none" w:sz="0" w:space="0" w:color="auto"/>
        <w:right w:val="none" w:sz="0" w:space="0" w:color="auto"/>
      </w:divBdr>
    </w:div>
    <w:div w:id="544565156">
      <w:bodyDiv w:val="1"/>
      <w:marLeft w:val="0"/>
      <w:marRight w:val="0"/>
      <w:marTop w:val="0"/>
      <w:marBottom w:val="0"/>
      <w:divBdr>
        <w:top w:val="none" w:sz="0" w:space="0" w:color="auto"/>
        <w:left w:val="none" w:sz="0" w:space="0" w:color="auto"/>
        <w:bottom w:val="none" w:sz="0" w:space="0" w:color="auto"/>
        <w:right w:val="none" w:sz="0" w:space="0" w:color="auto"/>
      </w:divBdr>
    </w:div>
    <w:div w:id="545995372">
      <w:bodyDiv w:val="1"/>
      <w:marLeft w:val="0"/>
      <w:marRight w:val="0"/>
      <w:marTop w:val="0"/>
      <w:marBottom w:val="0"/>
      <w:divBdr>
        <w:top w:val="none" w:sz="0" w:space="0" w:color="auto"/>
        <w:left w:val="none" w:sz="0" w:space="0" w:color="auto"/>
        <w:bottom w:val="none" w:sz="0" w:space="0" w:color="auto"/>
        <w:right w:val="none" w:sz="0" w:space="0" w:color="auto"/>
      </w:divBdr>
    </w:div>
    <w:div w:id="546332892">
      <w:bodyDiv w:val="1"/>
      <w:marLeft w:val="0"/>
      <w:marRight w:val="0"/>
      <w:marTop w:val="0"/>
      <w:marBottom w:val="0"/>
      <w:divBdr>
        <w:top w:val="none" w:sz="0" w:space="0" w:color="auto"/>
        <w:left w:val="none" w:sz="0" w:space="0" w:color="auto"/>
        <w:bottom w:val="none" w:sz="0" w:space="0" w:color="auto"/>
        <w:right w:val="none" w:sz="0" w:space="0" w:color="auto"/>
      </w:divBdr>
    </w:div>
    <w:div w:id="546528144">
      <w:bodyDiv w:val="1"/>
      <w:marLeft w:val="0"/>
      <w:marRight w:val="0"/>
      <w:marTop w:val="0"/>
      <w:marBottom w:val="0"/>
      <w:divBdr>
        <w:top w:val="none" w:sz="0" w:space="0" w:color="auto"/>
        <w:left w:val="none" w:sz="0" w:space="0" w:color="auto"/>
        <w:bottom w:val="none" w:sz="0" w:space="0" w:color="auto"/>
        <w:right w:val="none" w:sz="0" w:space="0" w:color="auto"/>
      </w:divBdr>
    </w:div>
    <w:div w:id="548103533">
      <w:bodyDiv w:val="1"/>
      <w:marLeft w:val="0"/>
      <w:marRight w:val="0"/>
      <w:marTop w:val="0"/>
      <w:marBottom w:val="0"/>
      <w:divBdr>
        <w:top w:val="none" w:sz="0" w:space="0" w:color="auto"/>
        <w:left w:val="none" w:sz="0" w:space="0" w:color="auto"/>
        <w:bottom w:val="none" w:sz="0" w:space="0" w:color="auto"/>
        <w:right w:val="none" w:sz="0" w:space="0" w:color="auto"/>
      </w:divBdr>
    </w:div>
    <w:div w:id="549000795">
      <w:bodyDiv w:val="1"/>
      <w:marLeft w:val="0"/>
      <w:marRight w:val="0"/>
      <w:marTop w:val="0"/>
      <w:marBottom w:val="0"/>
      <w:divBdr>
        <w:top w:val="none" w:sz="0" w:space="0" w:color="auto"/>
        <w:left w:val="none" w:sz="0" w:space="0" w:color="auto"/>
        <w:bottom w:val="none" w:sz="0" w:space="0" w:color="auto"/>
        <w:right w:val="none" w:sz="0" w:space="0" w:color="auto"/>
      </w:divBdr>
    </w:div>
    <w:div w:id="549921496">
      <w:bodyDiv w:val="1"/>
      <w:marLeft w:val="0"/>
      <w:marRight w:val="0"/>
      <w:marTop w:val="0"/>
      <w:marBottom w:val="0"/>
      <w:divBdr>
        <w:top w:val="none" w:sz="0" w:space="0" w:color="auto"/>
        <w:left w:val="none" w:sz="0" w:space="0" w:color="auto"/>
        <w:bottom w:val="none" w:sz="0" w:space="0" w:color="auto"/>
        <w:right w:val="none" w:sz="0" w:space="0" w:color="auto"/>
      </w:divBdr>
    </w:div>
    <w:div w:id="552160829">
      <w:bodyDiv w:val="1"/>
      <w:marLeft w:val="0"/>
      <w:marRight w:val="0"/>
      <w:marTop w:val="0"/>
      <w:marBottom w:val="0"/>
      <w:divBdr>
        <w:top w:val="none" w:sz="0" w:space="0" w:color="auto"/>
        <w:left w:val="none" w:sz="0" w:space="0" w:color="auto"/>
        <w:bottom w:val="none" w:sz="0" w:space="0" w:color="auto"/>
        <w:right w:val="none" w:sz="0" w:space="0" w:color="auto"/>
      </w:divBdr>
    </w:div>
    <w:div w:id="553929454">
      <w:bodyDiv w:val="1"/>
      <w:marLeft w:val="0"/>
      <w:marRight w:val="0"/>
      <w:marTop w:val="0"/>
      <w:marBottom w:val="0"/>
      <w:divBdr>
        <w:top w:val="none" w:sz="0" w:space="0" w:color="auto"/>
        <w:left w:val="none" w:sz="0" w:space="0" w:color="auto"/>
        <w:bottom w:val="none" w:sz="0" w:space="0" w:color="auto"/>
        <w:right w:val="none" w:sz="0" w:space="0" w:color="auto"/>
      </w:divBdr>
    </w:div>
    <w:div w:id="554126096">
      <w:bodyDiv w:val="1"/>
      <w:marLeft w:val="0"/>
      <w:marRight w:val="0"/>
      <w:marTop w:val="0"/>
      <w:marBottom w:val="0"/>
      <w:divBdr>
        <w:top w:val="none" w:sz="0" w:space="0" w:color="auto"/>
        <w:left w:val="none" w:sz="0" w:space="0" w:color="auto"/>
        <w:bottom w:val="none" w:sz="0" w:space="0" w:color="auto"/>
        <w:right w:val="none" w:sz="0" w:space="0" w:color="auto"/>
      </w:divBdr>
    </w:div>
    <w:div w:id="554245911">
      <w:bodyDiv w:val="1"/>
      <w:marLeft w:val="0"/>
      <w:marRight w:val="0"/>
      <w:marTop w:val="0"/>
      <w:marBottom w:val="0"/>
      <w:divBdr>
        <w:top w:val="none" w:sz="0" w:space="0" w:color="auto"/>
        <w:left w:val="none" w:sz="0" w:space="0" w:color="auto"/>
        <w:bottom w:val="none" w:sz="0" w:space="0" w:color="auto"/>
        <w:right w:val="none" w:sz="0" w:space="0" w:color="auto"/>
      </w:divBdr>
    </w:div>
    <w:div w:id="554392950">
      <w:bodyDiv w:val="1"/>
      <w:marLeft w:val="0"/>
      <w:marRight w:val="0"/>
      <w:marTop w:val="0"/>
      <w:marBottom w:val="0"/>
      <w:divBdr>
        <w:top w:val="none" w:sz="0" w:space="0" w:color="auto"/>
        <w:left w:val="none" w:sz="0" w:space="0" w:color="auto"/>
        <w:bottom w:val="none" w:sz="0" w:space="0" w:color="auto"/>
        <w:right w:val="none" w:sz="0" w:space="0" w:color="auto"/>
      </w:divBdr>
    </w:div>
    <w:div w:id="554513080">
      <w:bodyDiv w:val="1"/>
      <w:marLeft w:val="0"/>
      <w:marRight w:val="0"/>
      <w:marTop w:val="0"/>
      <w:marBottom w:val="0"/>
      <w:divBdr>
        <w:top w:val="none" w:sz="0" w:space="0" w:color="auto"/>
        <w:left w:val="none" w:sz="0" w:space="0" w:color="auto"/>
        <w:bottom w:val="none" w:sz="0" w:space="0" w:color="auto"/>
        <w:right w:val="none" w:sz="0" w:space="0" w:color="auto"/>
      </w:divBdr>
    </w:div>
    <w:div w:id="555090554">
      <w:bodyDiv w:val="1"/>
      <w:marLeft w:val="0"/>
      <w:marRight w:val="0"/>
      <w:marTop w:val="0"/>
      <w:marBottom w:val="0"/>
      <w:divBdr>
        <w:top w:val="none" w:sz="0" w:space="0" w:color="auto"/>
        <w:left w:val="none" w:sz="0" w:space="0" w:color="auto"/>
        <w:bottom w:val="none" w:sz="0" w:space="0" w:color="auto"/>
        <w:right w:val="none" w:sz="0" w:space="0" w:color="auto"/>
      </w:divBdr>
    </w:div>
    <w:div w:id="555823440">
      <w:bodyDiv w:val="1"/>
      <w:marLeft w:val="0"/>
      <w:marRight w:val="0"/>
      <w:marTop w:val="0"/>
      <w:marBottom w:val="0"/>
      <w:divBdr>
        <w:top w:val="none" w:sz="0" w:space="0" w:color="auto"/>
        <w:left w:val="none" w:sz="0" w:space="0" w:color="auto"/>
        <w:bottom w:val="none" w:sz="0" w:space="0" w:color="auto"/>
        <w:right w:val="none" w:sz="0" w:space="0" w:color="auto"/>
      </w:divBdr>
    </w:div>
    <w:div w:id="557059274">
      <w:bodyDiv w:val="1"/>
      <w:marLeft w:val="0"/>
      <w:marRight w:val="0"/>
      <w:marTop w:val="0"/>
      <w:marBottom w:val="0"/>
      <w:divBdr>
        <w:top w:val="none" w:sz="0" w:space="0" w:color="auto"/>
        <w:left w:val="none" w:sz="0" w:space="0" w:color="auto"/>
        <w:bottom w:val="none" w:sz="0" w:space="0" w:color="auto"/>
        <w:right w:val="none" w:sz="0" w:space="0" w:color="auto"/>
      </w:divBdr>
    </w:div>
    <w:div w:id="557673396">
      <w:bodyDiv w:val="1"/>
      <w:marLeft w:val="0"/>
      <w:marRight w:val="0"/>
      <w:marTop w:val="0"/>
      <w:marBottom w:val="0"/>
      <w:divBdr>
        <w:top w:val="none" w:sz="0" w:space="0" w:color="auto"/>
        <w:left w:val="none" w:sz="0" w:space="0" w:color="auto"/>
        <w:bottom w:val="none" w:sz="0" w:space="0" w:color="auto"/>
        <w:right w:val="none" w:sz="0" w:space="0" w:color="auto"/>
      </w:divBdr>
    </w:div>
    <w:div w:id="557862504">
      <w:bodyDiv w:val="1"/>
      <w:marLeft w:val="0"/>
      <w:marRight w:val="0"/>
      <w:marTop w:val="0"/>
      <w:marBottom w:val="0"/>
      <w:divBdr>
        <w:top w:val="none" w:sz="0" w:space="0" w:color="auto"/>
        <w:left w:val="none" w:sz="0" w:space="0" w:color="auto"/>
        <w:bottom w:val="none" w:sz="0" w:space="0" w:color="auto"/>
        <w:right w:val="none" w:sz="0" w:space="0" w:color="auto"/>
      </w:divBdr>
    </w:div>
    <w:div w:id="558830747">
      <w:bodyDiv w:val="1"/>
      <w:marLeft w:val="0"/>
      <w:marRight w:val="0"/>
      <w:marTop w:val="0"/>
      <w:marBottom w:val="0"/>
      <w:divBdr>
        <w:top w:val="none" w:sz="0" w:space="0" w:color="auto"/>
        <w:left w:val="none" w:sz="0" w:space="0" w:color="auto"/>
        <w:bottom w:val="none" w:sz="0" w:space="0" w:color="auto"/>
        <w:right w:val="none" w:sz="0" w:space="0" w:color="auto"/>
      </w:divBdr>
    </w:div>
    <w:div w:id="559679309">
      <w:bodyDiv w:val="1"/>
      <w:marLeft w:val="0"/>
      <w:marRight w:val="0"/>
      <w:marTop w:val="0"/>
      <w:marBottom w:val="0"/>
      <w:divBdr>
        <w:top w:val="none" w:sz="0" w:space="0" w:color="auto"/>
        <w:left w:val="none" w:sz="0" w:space="0" w:color="auto"/>
        <w:bottom w:val="none" w:sz="0" w:space="0" w:color="auto"/>
        <w:right w:val="none" w:sz="0" w:space="0" w:color="auto"/>
      </w:divBdr>
    </w:div>
    <w:div w:id="559899605">
      <w:bodyDiv w:val="1"/>
      <w:marLeft w:val="0"/>
      <w:marRight w:val="0"/>
      <w:marTop w:val="0"/>
      <w:marBottom w:val="0"/>
      <w:divBdr>
        <w:top w:val="none" w:sz="0" w:space="0" w:color="auto"/>
        <w:left w:val="none" w:sz="0" w:space="0" w:color="auto"/>
        <w:bottom w:val="none" w:sz="0" w:space="0" w:color="auto"/>
        <w:right w:val="none" w:sz="0" w:space="0" w:color="auto"/>
      </w:divBdr>
    </w:div>
    <w:div w:id="561064621">
      <w:bodyDiv w:val="1"/>
      <w:marLeft w:val="0"/>
      <w:marRight w:val="0"/>
      <w:marTop w:val="0"/>
      <w:marBottom w:val="0"/>
      <w:divBdr>
        <w:top w:val="none" w:sz="0" w:space="0" w:color="auto"/>
        <w:left w:val="none" w:sz="0" w:space="0" w:color="auto"/>
        <w:bottom w:val="none" w:sz="0" w:space="0" w:color="auto"/>
        <w:right w:val="none" w:sz="0" w:space="0" w:color="auto"/>
      </w:divBdr>
    </w:div>
    <w:div w:id="561791242">
      <w:bodyDiv w:val="1"/>
      <w:marLeft w:val="0"/>
      <w:marRight w:val="0"/>
      <w:marTop w:val="0"/>
      <w:marBottom w:val="0"/>
      <w:divBdr>
        <w:top w:val="none" w:sz="0" w:space="0" w:color="auto"/>
        <w:left w:val="none" w:sz="0" w:space="0" w:color="auto"/>
        <w:bottom w:val="none" w:sz="0" w:space="0" w:color="auto"/>
        <w:right w:val="none" w:sz="0" w:space="0" w:color="auto"/>
      </w:divBdr>
    </w:div>
    <w:div w:id="563377084">
      <w:bodyDiv w:val="1"/>
      <w:marLeft w:val="0"/>
      <w:marRight w:val="0"/>
      <w:marTop w:val="0"/>
      <w:marBottom w:val="0"/>
      <w:divBdr>
        <w:top w:val="none" w:sz="0" w:space="0" w:color="auto"/>
        <w:left w:val="none" w:sz="0" w:space="0" w:color="auto"/>
        <w:bottom w:val="none" w:sz="0" w:space="0" w:color="auto"/>
        <w:right w:val="none" w:sz="0" w:space="0" w:color="auto"/>
      </w:divBdr>
    </w:div>
    <w:div w:id="564877453">
      <w:bodyDiv w:val="1"/>
      <w:marLeft w:val="0"/>
      <w:marRight w:val="0"/>
      <w:marTop w:val="0"/>
      <w:marBottom w:val="0"/>
      <w:divBdr>
        <w:top w:val="none" w:sz="0" w:space="0" w:color="auto"/>
        <w:left w:val="none" w:sz="0" w:space="0" w:color="auto"/>
        <w:bottom w:val="none" w:sz="0" w:space="0" w:color="auto"/>
        <w:right w:val="none" w:sz="0" w:space="0" w:color="auto"/>
      </w:divBdr>
    </w:div>
    <w:div w:id="566191254">
      <w:bodyDiv w:val="1"/>
      <w:marLeft w:val="0"/>
      <w:marRight w:val="0"/>
      <w:marTop w:val="0"/>
      <w:marBottom w:val="0"/>
      <w:divBdr>
        <w:top w:val="none" w:sz="0" w:space="0" w:color="auto"/>
        <w:left w:val="none" w:sz="0" w:space="0" w:color="auto"/>
        <w:bottom w:val="none" w:sz="0" w:space="0" w:color="auto"/>
        <w:right w:val="none" w:sz="0" w:space="0" w:color="auto"/>
      </w:divBdr>
    </w:div>
    <w:div w:id="566647761">
      <w:bodyDiv w:val="1"/>
      <w:marLeft w:val="0"/>
      <w:marRight w:val="0"/>
      <w:marTop w:val="0"/>
      <w:marBottom w:val="0"/>
      <w:divBdr>
        <w:top w:val="none" w:sz="0" w:space="0" w:color="auto"/>
        <w:left w:val="none" w:sz="0" w:space="0" w:color="auto"/>
        <w:bottom w:val="none" w:sz="0" w:space="0" w:color="auto"/>
        <w:right w:val="none" w:sz="0" w:space="0" w:color="auto"/>
      </w:divBdr>
    </w:div>
    <w:div w:id="567035108">
      <w:bodyDiv w:val="1"/>
      <w:marLeft w:val="0"/>
      <w:marRight w:val="0"/>
      <w:marTop w:val="0"/>
      <w:marBottom w:val="0"/>
      <w:divBdr>
        <w:top w:val="none" w:sz="0" w:space="0" w:color="auto"/>
        <w:left w:val="none" w:sz="0" w:space="0" w:color="auto"/>
        <w:bottom w:val="none" w:sz="0" w:space="0" w:color="auto"/>
        <w:right w:val="none" w:sz="0" w:space="0" w:color="auto"/>
      </w:divBdr>
    </w:div>
    <w:div w:id="567155081">
      <w:bodyDiv w:val="1"/>
      <w:marLeft w:val="0"/>
      <w:marRight w:val="0"/>
      <w:marTop w:val="0"/>
      <w:marBottom w:val="0"/>
      <w:divBdr>
        <w:top w:val="none" w:sz="0" w:space="0" w:color="auto"/>
        <w:left w:val="none" w:sz="0" w:space="0" w:color="auto"/>
        <w:bottom w:val="none" w:sz="0" w:space="0" w:color="auto"/>
        <w:right w:val="none" w:sz="0" w:space="0" w:color="auto"/>
      </w:divBdr>
    </w:div>
    <w:div w:id="567611605">
      <w:bodyDiv w:val="1"/>
      <w:marLeft w:val="0"/>
      <w:marRight w:val="0"/>
      <w:marTop w:val="0"/>
      <w:marBottom w:val="0"/>
      <w:divBdr>
        <w:top w:val="none" w:sz="0" w:space="0" w:color="auto"/>
        <w:left w:val="none" w:sz="0" w:space="0" w:color="auto"/>
        <w:bottom w:val="none" w:sz="0" w:space="0" w:color="auto"/>
        <w:right w:val="none" w:sz="0" w:space="0" w:color="auto"/>
      </w:divBdr>
    </w:div>
    <w:div w:id="568341581">
      <w:bodyDiv w:val="1"/>
      <w:marLeft w:val="0"/>
      <w:marRight w:val="0"/>
      <w:marTop w:val="0"/>
      <w:marBottom w:val="0"/>
      <w:divBdr>
        <w:top w:val="none" w:sz="0" w:space="0" w:color="auto"/>
        <w:left w:val="none" w:sz="0" w:space="0" w:color="auto"/>
        <w:bottom w:val="none" w:sz="0" w:space="0" w:color="auto"/>
        <w:right w:val="none" w:sz="0" w:space="0" w:color="auto"/>
      </w:divBdr>
    </w:div>
    <w:div w:id="569314141">
      <w:bodyDiv w:val="1"/>
      <w:marLeft w:val="0"/>
      <w:marRight w:val="0"/>
      <w:marTop w:val="0"/>
      <w:marBottom w:val="0"/>
      <w:divBdr>
        <w:top w:val="none" w:sz="0" w:space="0" w:color="auto"/>
        <w:left w:val="none" w:sz="0" w:space="0" w:color="auto"/>
        <w:bottom w:val="none" w:sz="0" w:space="0" w:color="auto"/>
        <w:right w:val="none" w:sz="0" w:space="0" w:color="auto"/>
      </w:divBdr>
    </w:div>
    <w:div w:id="572162016">
      <w:bodyDiv w:val="1"/>
      <w:marLeft w:val="0"/>
      <w:marRight w:val="0"/>
      <w:marTop w:val="0"/>
      <w:marBottom w:val="0"/>
      <w:divBdr>
        <w:top w:val="none" w:sz="0" w:space="0" w:color="auto"/>
        <w:left w:val="none" w:sz="0" w:space="0" w:color="auto"/>
        <w:bottom w:val="none" w:sz="0" w:space="0" w:color="auto"/>
        <w:right w:val="none" w:sz="0" w:space="0" w:color="auto"/>
      </w:divBdr>
    </w:div>
    <w:div w:id="572282415">
      <w:bodyDiv w:val="1"/>
      <w:marLeft w:val="0"/>
      <w:marRight w:val="0"/>
      <w:marTop w:val="0"/>
      <w:marBottom w:val="0"/>
      <w:divBdr>
        <w:top w:val="none" w:sz="0" w:space="0" w:color="auto"/>
        <w:left w:val="none" w:sz="0" w:space="0" w:color="auto"/>
        <w:bottom w:val="none" w:sz="0" w:space="0" w:color="auto"/>
        <w:right w:val="none" w:sz="0" w:space="0" w:color="auto"/>
      </w:divBdr>
    </w:div>
    <w:div w:id="572468720">
      <w:bodyDiv w:val="1"/>
      <w:marLeft w:val="0"/>
      <w:marRight w:val="0"/>
      <w:marTop w:val="0"/>
      <w:marBottom w:val="0"/>
      <w:divBdr>
        <w:top w:val="none" w:sz="0" w:space="0" w:color="auto"/>
        <w:left w:val="none" w:sz="0" w:space="0" w:color="auto"/>
        <w:bottom w:val="none" w:sz="0" w:space="0" w:color="auto"/>
        <w:right w:val="none" w:sz="0" w:space="0" w:color="auto"/>
      </w:divBdr>
    </w:div>
    <w:div w:id="575434636">
      <w:bodyDiv w:val="1"/>
      <w:marLeft w:val="0"/>
      <w:marRight w:val="0"/>
      <w:marTop w:val="0"/>
      <w:marBottom w:val="0"/>
      <w:divBdr>
        <w:top w:val="none" w:sz="0" w:space="0" w:color="auto"/>
        <w:left w:val="none" w:sz="0" w:space="0" w:color="auto"/>
        <w:bottom w:val="none" w:sz="0" w:space="0" w:color="auto"/>
        <w:right w:val="none" w:sz="0" w:space="0" w:color="auto"/>
      </w:divBdr>
    </w:div>
    <w:div w:id="578564568">
      <w:bodyDiv w:val="1"/>
      <w:marLeft w:val="0"/>
      <w:marRight w:val="0"/>
      <w:marTop w:val="0"/>
      <w:marBottom w:val="0"/>
      <w:divBdr>
        <w:top w:val="none" w:sz="0" w:space="0" w:color="auto"/>
        <w:left w:val="none" w:sz="0" w:space="0" w:color="auto"/>
        <w:bottom w:val="none" w:sz="0" w:space="0" w:color="auto"/>
        <w:right w:val="none" w:sz="0" w:space="0" w:color="auto"/>
      </w:divBdr>
    </w:div>
    <w:div w:id="579415400">
      <w:bodyDiv w:val="1"/>
      <w:marLeft w:val="0"/>
      <w:marRight w:val="0"/>
      <w:marTop w:val="0"/>
      <w:marBottom w:val="0"/>
      <w:divBdr>
        <w:top w:val="none" w:sz="0" w:space="0" w:color="auto"/>
        <w:left w:val="none" w:sz="0" w:space="0" w:color="auto"/>
        <w:bottom w:val="none" w:sz="0" w:space="0" w:color="auto"/>
        <w:right w:val="none" w:sz="0" w:space="0" w:color="auto"/>
      </w:divBdr>
    </w:div>
    <w:div w:id="581069381">
      <w:bodyDiv w:val="1"/>
      <w:marLeft w:val="0"/>
      <w:marRight w:val="0"/>
      <w:marTop w:val="0"/>
      <w:marBottom w:val="0"/>
      <w:divBdr>
        <w:top w:val="none" w:sz="0" w:space="0" w:color="auto"/>
        <w:left w:val="none" w:sz="0" w:space="0" w:color="auto"/>
        <w:bottom w:val="none" w:sz="0" w:space="0" w:color="auto"/>
        <w:right w:val="none" w:sz="0" w:space="0" w:color="auto"/>
      </w:divBdr>
    </w:div>
    <w:div w:id="581262955">
      <w:bodyDiv w:val="1"/>
      <w:marLeft w:val="0"/>
      <w:marRight w:val="0"/>
      <w:marTop w:val="0"/>
      <w:marBottom w:val="0"/>
      <w:divBdr>
        <w:top w:val="none" w:sz="0" w:space="0" w:color="auto"/>
        <w:left w:val="none" w:sz="0" w:space="0" w:color="auto"/>
        <w:bottom w:val="none" w:sz="0" w:space="0" w:color="auto"/>
        <w:right w:val="none" w:sz="0" w:space="0" w:color="auto"/>
      </w:divBdr>
    </w:div>
    <w:div w:id="583413020">
      <w:bodyDiv w:val="1"/>
      <w:marLeft w:val="0"/>
      <w:marRight w:val="0"/>
      <w:marTop w:val="0"/>
      <w:marBottom w:val="0"/>
      <w:divBdr>
        <w:top w:val="none" w:sz="0" w:space="0" w:color="auto"/>
        <w:left w:val="none" w:sz="0" w:space="0" w:color="auto"/>
        <w:bottom w:val="none" w:sz="0" w:space="0" w:color="auto"/>
        <w:right w:val="none" w:sz="0" w:space="0" w:color="auto"/>
      </w:divBdr>
    </w:div>
    <w:div w:id="584917830">
      <w:bodyDiv w:val="1"/>
      <w:marLeft w:val="0"/>
      <w:marRight w:val="0"/>
      <w:marTop w:val="0"/>
      <w:marBottom w:val="0"/>
      <w:divBdr>
        <w:top w:val="none" w:sz="0" w:space="0" w:color="auto"/>
        <w:left w:val="none" w:sz="0" w:space="0" w:color="auto"/>
        <w:bottom w:val="none" w:sz="0" w:space="0" w:color="auto"/>
        <w:right w:val="none" w:sz="0" w:space="0" w:color="auto"/>
      </w:divBdr>
    </w:div>
    <w:div w:id="585116978">
      <w:bodyDiv w:val="1"/>
      <w:marLeft w:val="0"/>
      <w:marRight w:val="0"/>
      <w:marTop w:val="0"/>
      <w:marBottom w:val="0"/>
      <w:divBdr>
        <w:top w:val="none" w:sz="0" w:space="0" w:color="auto"/>
        <w:left w:val="none" w:sz="0" w:space="0" w:color="auto"/>
        <w:bottom w:val="none" w:sz="0" w:space="0" w:color="auto"/>
        <w:right w:val="none" w:sz="0" w:space="0" w:color="auto"/>
      </w:divBdr>
    </w:div>
    <w:div w:id="586353920">
      <w:bodyDiv w:val="1"/>
      <w:marLeft w:val="0"/>
      <w:marRight w:val="0"/>
      <w:marTop w:val="0"/>
      <w:marBottom w:val="0"/>
      <w:divBdr>
        <w:top w:val="none" w:sz="0" w:space="0" w:color="auto"/>
        <w:left w:val="none" w:sz="0" w:space="0" w:color="auto"/>
        <w:bottom w:val="none" w:sz="0" w:space="0" w:color="auto"/>
        <w:right w:val="none" w:sz="0" w:space="0" w:color="auto"/>
      </w:divBdr>
    </w:div>
    <w:div w:id="586691578">
      <w:bodyDiv w:val="1"/>
      <w:marLeft w:val="0"/>
      <w:marRight w:val="0"/>
      <w:marTop w:val="0"/>
      <w:marBottom w:val="0"/>
      <w:divBdr>
        <w:top w:val="none" w:sz="0" w:space="0" w:color="auto"/>
        <w:left w:val="none" w:sz="0" w:space="0" w:color="auto"/>
        <w:bottom w:val="none" w:sz="0" w:space="0" w:color="auto"/>
        <w:right w:val="none" w:sz="0" w:space="0" w:color="auto"/>
      </w:divBdr>
    </w:div>
    <w:div w:id="586694926">
      <w:bodyDiv w:val="1"/>
      <w:marLeft w:val="0"/>
      <w:marRight w:val="0"/>
      <w:marTop w:val="0"/>
      <w:marBottom w:val="0"/>
      <w:divBdr>
        <w:top w:val="none" w:sz="0" w:space="0" w:color="auto"/>
        <w:left w:val="none" w:sz="0" w:space="0" w:color="auto"/>
        <w:bottom w:val="none" w:sz="0" w:space="0" w:color="auto"/>
        <w:right w:val="none" w:sz="0" w:space="0" w:color="auto"/>
      </w:divBdr>
    </w:div>
    <w:div w:id="586766789">
      <w:bodyDiv w:val="1"/>
      <w:marLeft w:val="0"/>
      <w:marRight w:val="0"/>
      <w:marTop w:val="0"/>
      <w:marBottom w:val="0"/>
      <w:divBdr>
        <w:top w:val="none" w:sz="0" w:space="0" w:color="auto"/>
        <w:left w:val="none" w:sz="0" w:space="0" w:color="auto"/>
        <w:bottom w:val="none" w:sz="0" w:space="0" w:color="auto"/>
        <w:right w:val="none" w:sz="0" w:space="0" w:color="auto"/>
      </w:divBdr>
    </w:div>
    <w:div w:id="588776708">
      <w:bodyDiv w:val="1"/>
      <w:marLeft w:val="0"/>
      <w:marRight w:val="0"/>
      <w:marTop w:val="0"/>
      <w:marBottom w:val="0"/>
      <w:divBdr>
        <w:top w:val="none" w:sz="0" w:space="0" w:color="auto"/>
        <w:left w:val="none" w:sz="0" w:space="0" w:color="auto"/>
        <w:bottom w:val="none" w:sz="0" w:space="0" w:color="auto"/>
        <w:right w:val="none" w:sz="0" w:space="0" w:color="auto"/>
      </w:divBdr>
    </w:div>
    <w:div w:id="589197862">
      <w:bodyDiv w:val="1"/>
      <w:marLeft w:val="0"/>
      <w:marRight w:val="0"/>
      <w:marTop w:val="0"/>
      <w:marBottom w:val="0"/>
      <w:divBdr>
        <w:top w:val="none" w:sz="0" w:space="0" w:color="auto"/>
        <w:left w:val="none" w:sz="0" w:space="0" w:color="auto"/>
        <w:bottom w:val="none" w:sz="0" w:space="0" w:color="auto"/>
        <w:right w:val="none" w:sz="0" w:space="0" w:color="auto"/>
      </w:divBdr>
    </w:div>
    <w:div w:id="589658044">
      <w:bodyDiv w:val="1"/>
      <w:marLeft w:val="0"/>
      <w:marRight w:val="0"/>
      <w:marTop w:val="0"/>
      <w:marBottom w:val="0"/>
      <w:divBdr>
        <w:top w:val="none" w:sz="0" w:space="0" w:color="auto"/>
        <w:left w:val="none" w:sz="0" w:space="0" w:color="auto"/>
        <w:bottom w:val="none" w:sz="0" w:space="0" w:color="auto"/>
        <w:right w:val="none" w:sz="0" w:space="0" w:color="auto"/>
      </w:divBdr>
    </w:div>
    <w:div w:id="589972518">
      <w:bodyDiv w:val="1"/>
      <w:marLeft w:val="0"/>
      <w:marRight w:val="0"/>
      <w:marTop w:val="0"/>
      <w:marBottom w:val="0"/>
      <w:divBdr>
        <w:top w:val="none" w:sz="0" w:space="0" w:color="auto"/>
        <w:left w:val="none" w:sz="0" w:space="0" w:color="auto"/>
        <w:bottom w:val="none" w:sz="0" w:space="0" w:color="auto"/>
        <w:right w:val="none" w:sz="0" w:space="0" w:color="auto"/>
      </w:divBdr>
    </w:div>
    <w:div w:id="591547575">
      <w:bodyDiv w:val="1"/>
      <w:marLeft w:val="0"/>
      <w:marRight w:val="0"/>
      <w:marTop w:val="0"/>
      <w:marBottom w:val="0"/>
      <w:divBdr>
        <w:top w:val="none" w:sz="0" w:space="0" w:color="auto"/>
        <w:left w:val="none" w:sz="0" w:space="0" w:color="auto"/>
        <w:bottom w:val="none" w:sz="0" w:space="0" w:color="auto"/>
        <w:right w:val="none" w:sz="0" w:space="0" w:color="auto"/>
      </w:divBdr>
    </w:div>
    <w:div w:id="592132821">
      <w:bodyDiv w:val="1"/>
      <w:marLeft w:val="0"/>
      <w:marRight w:val="0"/>
      <w:marTop w:val="0"/>
      <w:marBottom w:val="0"/>
      <w:divBdr>
        <w:top w:val="none" w:sz="0" w:space="0" w:color="auto"/>
        <w:left w:val="none" w:sz="0" w:space="0" w:color="auto"/>
        <w:bottom w:val="none" w:sz="0" w:space="0" w:color="auto"/>
        <w:right w:val="none" w:sz="0" w:space="0" w:color="auto"/>
      </w:divBdr>
    </w:div>
    <w:div w:id="595479197">
      <w:bodyDiv w:val="1"/>
      <w:marLeft w:val="0"/>
      <w:marRight w:val="0"/>
      <w:marTop w:val="0"/>
      <w:marBottom w:val="0"/>
      <w:divBdr>
        <w:top w:val="none" w:sz="0" w:space="0" w:color="auto"/>
        <w:left w:val="none" w:sz="0" w:space="0" w:color="auto"/>
        <w:bottom w:val="none" w:sz="0" w:space="0" w:color="auto"/>
        <w:right w:val="none" w:sz="0" w:space="0" w:color="auto"/>
      </w:divBdr>
    </w:div>
    <w:div w:id="596524645">
      <w:bodyDiv w:val="1"/>
      <w:marLeft w:val="0"/>
      <w:marRight w:val="0"/>
      <w:marTop w:val="0"/>
      <w:marBottom w:val="0"/>
      <w:divBdr>
        <w:top w:val="none" w:sz="0" w:space="0" w:color="auto"/>
        <w:left w:val="none" w:sz="0" w:space="0" w:color="auto"/>
        <w:bottom w:val="none" w:sz="0" w:space="0" w:color="auto"/>
        <w:right w:val="none" w:sz="0" w:space="0" w:color="auto"/>
      </w:divBdr>
    </w:div>
    <w:div w:id="597055534">
      <w:bodyDiv w:val="1"/>
      <w:marLeft w:val="0"/>
      <w:marRight w:val="0"/>
      <w:marTop w:val="0"/>
      <w:marBottom w:val="0"/>
      <w:divBdr>
        <w:top w:val="none" w:sz="0" w:space="0" w:color="auto"/>
        <w:left w:val="none" w:sz="0" w:space="0" w:color="auto"/>
        <w:bottom w:val="none" w:sz="0" w:space="0" w:color="auto"/>
        <w:right w:val="none" w:sz="0" w:space="0" w:color="auto"/>
      </w:divBdr>
    </w:div>
    <w:div w:id="597131021">
      <w:bodyDiv w:val="1"/>
      <w:marLeft w:val="0"/>
      <w:marRight w:val="0"/>
      <w:marTop w:val="0"/>
      <w:marBottom w:val="0"/>
      <w:divBdr>
        <w:top w:val="none" w:sz="0" w:space="0" w:color="auto"/>
        <w:left w:val="none" w:sz="0" w:space="0" w:color="auto"/>
        <w:bottom w:val="none" w:sz="0" w:space="0" w:color="auto"/>
        <w:right w:val="none" w:sz="0" w:space="0" w:color="auto"/>
      </w:divBdr>
    </w:div>
    <w:div w:id="598027590">
      <w:bodyDiv w:val="1"/>
      <w:marLeft w:val="0"/>
      <w:marRight w:val="0"/>
      <w:marTop w:val="0"/>
      <w:marBottom w:val="0"/>
      <w:divBdr>
        <w:top w:val="none" w:sz="0" w:space="0" w:color="auto"/>
        <w:left w:val="none" w:sz="0" w:space="0" w:color="auto"/>
        <w:bottom w:val="none" w:sz="0" w:space="0" w:color="auto"/>
        <w:right w:val="none" w:sz="0" w:space="0" w:color="auto"/>
      </w:divBdr>
    </w:div>
    <w:div w:id="599796747">
      <w:bodyDiv w:val="1"/>
      <w:marLeft w:val="0"/>
      <w:marRight w:val="0"/>
      <w:marTop w:val="0"/>
      <w:marBottom w:val="0"/>
      <w:divBdr>
        <w:top w:val="none" w:sz="0" w:space="0" w:color="auto"/>
        <w:left w:val="none" w:sz="0" w:space="0" w:color="auto"/>
        <w:bottom w:val="none" w:sz="0" w:space="0" w:color="auto"/>
        <w:right w:val="none" w:sz="0" w:space="0" w:color="auto"/>
      </w:divBdr>
    </w:div>
    <w:div w:id="600067437">
      <w:bodyDiv w:val="1"/>
      <w:marLeft w:val="0"/>
      <w:marRight w:val="0"/>
      <w:marTop w:val="0"/>
      <w:marBottom w:val="0"/>
      <w:divBdr>
        <w:top w:val="none" w:sz="0" w:space="0" w:color="auto"/>
        <w:left w:val="none" w:sz="0" w:space="0" w:color="auto"/>
        <w:bottom w:val="none" w:sz="0" w:space="0" w:color="auto"/>
        <w:right w:val="none" w:sz="0" w:space="0" w:color="auto"/>
      </w:divBdr>
    </w:div>
    <w:div w:id="600143523">
      <w:bodyDiv w:val="1"/>
      <w:marLeft w:val="0"/>
      <w:marRight w:val="0"/>
      <w:marTop w:val="0"/>
      <w:marBottom w:val="0"/>
      <w:divBdr>
        <w:top w:val="none" w:sz="0" w:space="0" w:color="auto"/>
        <w:left w:val="none" w:sz="0" w:space="0" w:color="auto"/>
        <w:bottom w:val="none" w:sz="0" w:space="0" w:color="auto"/>
        <w:right w:val="none" w:sz="0" w:space="0" w:color="auto"/>
      </w:divBdr>
    </w:div>
    <w:div w:id="601378058">
      <w:bodyDiv w:val="1"/>
      <w:marLeft w:val="0"/>
      <w:marRight w:val="0"/>
      <w:marTop w:val="0"/>
      <w:marBottom w:val="0"/>
      <w:divBdr>
        <w:top w:val="none" w:sz="0" w:space="0" w:color="auto"/>
        <w:left w:val="none" w:sz="0" w:space="0" w:color="auto"/>
        <w:bottom w:val="none" w:sz="0" w:space="0" w:color="auto"/>
        <w:right w:val="none" w:sz="0" w:space="0" w:color="auto"/>
      </w:divBdr>
    </w:div>
    <w:div w:id="601570817">
      <w:bodyDiv w:val="1"/>
      <w:marLeft w:val="0"/>
      <w:marRight w:val="0"/>
      <w:marTop w:val="0"/>
      <w:marBottom w:val="0"/>
      <w:divBdr>
        <w:top w:val="none" w:sz="0" w:space="0" w:color="auto"/>
        <w:left w:val="none" w:sz="0" w:space="0" w:color="auto"/>
        <w:bottom w:val="none" w:sz="0" w:space="0" w:color="auto"/>
        <w:right w:val="none" w:sz="0" w:space="0" w:color="auto"/>
      </w:divBdr>
    </w:div>
    <w:div w:id="602106515">
      <w:bodyDiv w:val="1"/>
      <w:marLeft w:val="0"/>
      <w:marRight w:val="0"/>
      <w:marTop w:val="0"/>
      <w:marBottom w:val="0"/>
      <w:divBdr>
        <w:top w:val="none" w:sz="0" w:space="0" w:color="auto"/>
        <w:left w:val="none" w:sz="0" w:space="0" w:color="auto"/>
        <w:bottom w:val="none" w:sz="0" w:space="0" w:color="auto"/>
        <w:right w:val="none" w:sz="0" w:space="0" w:color="auto"/>
      </w:divBdr>
    </w:div>
    <w:div w:id="603197461">
      <w:bodyDiv w:val="1"/>
      <w:marLeft w:val="0"/>
      <w:marRight w:val="0"/>
      <w:marTop w:val="0"/>
      <w:marBottom w:val="0"/>
      <w:divBdr>
        <w:top w:val="none" w:sz="0" w:space="0" w:color="auto"/>
        <w:left w:val="none" w:sz="0" w:space="0" w:color="auto"/>
        <w:bottom w:val="none" w:sz="0" w:space="0" w:color="auto"/>
        <w:right w:val="none" w:sz="0" w:space="0" w:color="auto"/>
      </w:divBdr>
    </w:div>
    <w:div w:id="605162141">
      <w:bodyDiv w:val="1"/>
      <w:marLeft w:val="0"/>
      <w:marRight w:val="0"/>
      <w:marTop w:val="0"/>
      <w:marBottom w:val="0"/>
      <w:divBdr>
        <w:top w:val="none" w:sz="0" w:space="0" w:color="auto"/>
        <w:left w:val="none" w:sz="0" w:space="0" w:color="auto"/>
        <w:bottom w:val="none" w:sz="0" w:space="0" w:color="auto"/>
        <w:right w:val="none" w:sz="0" w:space="0" w:color="auto"/>
      </w:divBdr>
    </w:div>
    <w:div w:id="605232545">
      <w:bodyDiv w:val="1"/>
      <w:marLeft w:val="0"/>
      <w:marRight w:val="0"/>
      <w:marTop w:val="0"/>
      <w:marBottom w:val="0"/>
      <w:divBdr>
        <w:top w:val="none" w:sz="0" w:space="0" w:color="auto"/>
        <w:left w:val="none" w:sz="0" w:space="0" w:color="auto"/>
        <w:bottom w:val="none" w:sz="0" w:space="0" w:color="auto"/>
        <w:right w:val="none" w:sz="0" w:space="0" w:color="auto"/>
      </w:divBdr>
    </w:div>
    <w:div w:id="605579348">
      <w:bodyDiv w:val="1"/>
      <w:marLeft w:val="0"/>
      <w:marRight w:val="0"/>
      <w:marTop w:val="0"/>
      <w:marBottom w:val="0"/>
      <w:divBdr>
        <w:top w:val="none" w:sz="0" w:space="0" w:color="auto"/>
        <w:left w:val="none" w:sz="0" w:space="0" w:color="auto"/>
        <w:bottom w:val="none" w:sz="0" w:space="0" w:color="auto"/>
        <w:right w:val="none" w:sz="0" w:space="0" w:color="auto"/>
      </w:divBdr>
    </w:div>
    <w:div w:id="605622820">
      <w:bodyDiv w:val="1"/>
      <w:marLeft w:val="0"/>
      <w:marRight w:val="0"/>
      <w:marTop w:val="0"/>
      <w:marBottom w:val="0"/>
      <w:divBdr>
        <w:top w:val="none" w:sz="0" w:space="0" w:color="auto"/>
        <w:left w:val="none" w:sz="0" w:space="0" w:color="auto"/>
        <w:bottom w:val="none" w:sz="0" w:space="0" w:color="auto"/>
        <w:right w:val="none" w:sz="0" w:space="0" w:color="auto"/>
      </w:divBdr>
    </w:div>
    <w:div w:id="605775198">
      <w:bodyDiv w:val="1"/>
      <w:marLeft w:val="0"/>
      <w:marRight w:val="0"/>
      <w:marTop w:val="0"/>
      <w:marBottom w:val="0"/>
      <w:divBdr>
        <w:top w:val="none" w:sz="0" w:space="0" w:color="auto"/>
        <w:left w:val="none" w:sz="0" w:space="0" w:color="auto"/>
        <w:bottom w:val="none" w:sz="0" w:space="0" w:color="auto"/>
        <w:right w:val="none" w:sz="0" w:space="0" w:color="auto"/>
      </w:divBdr>
    </w:div>
    <w:div w:id="606087501">
      <w:bodyDiv w:val="1"/>
      <w:marLeft w:val="0"/>
      <w:marRight w:val="0"/>
      <w:marTop w:val="0"/>
      <w:marBottom w:val="0"/>
      <w:divBdr>
        <w:top w:val="none" w:sz="0" w:space="0" w:color="auto"/>
        <w:left w:val="none" w:sz="0" w:space="0" w:color="auto"/>
        <w:bottom w:val="none" w:sz="0" w:space="0" w:color="auto"/>
        <w:right w:val="none" w:sz="0" w:space="0" w:color="auto"/>
      </w:divBdr>
    </w:div>
    <w:div w:id="610477635">
      <w:bodyDiv w:val="1"/>
      <w:marLeft w:val="0"/>
      <w:marRight w:val="0"/>
      <w:marTop w:val="0"/>
      <w:marBottom w:val="0"/>
      <w:divBdr>
        <w:top w:val="none" w:sz="0" w:space="0" w:color="auto"/>
        <w:left w:val="none" w:sz="0" w:space="0" w:color="auto"/>
        <w:bottom w:val="none" w:sz="0" w:space="0" w:color="auto"/>
        <w:right w:val="none" w:sz="0" w:space="0" w:color="auto"/>
      </w:divBdr>
    </w:div>
    <w:div w:id="610674005">
      <w:bodyDiv w:val="1"/>
      <w:marLeft w:val="0"/>
      <w:marRight w:val="0"/>
      <w:marTop w:val="0"/>
      <w:marBottom w:val="0"/>
      <w:divBdr>
        <w:top w:val="none" w:sz="0" w:space="0" w:color="auto"/>
        <w:left w:val="none" w:sz="0" w:space="0" w:color="auto"/>
        <w:bottom w:val="none" w:sz="0" w:space="0" w:color="auto"/>
        <w:right w:val="none" w:sz="0" w:space="0" w:color="auto"/>
      </w:divBdr>
    </w:div>
    <w:div w:id="611010247">
      <w:bodyDiv w:val="1"/>
      <w:marLeft w:val="0"/>
      <w:marRight w:val="0"/>
      <w:marTop w:val="0"/>
      <w:marBottom w:val="0"/>
      <w:divBdr>
        <w:top w:val="none" w:sz="0" w:space="0" w:color="auto"/>
        <w:left w:val="none" w:sz="0" w:space="0" w:color="auto"/>
        <w:bottom w:val="none" w:sz="0" w:space="0" w:color="auto"/>
        <w:right w:val="none" w:sz="0" w:space="0" w:color="auto"/>
      </w:divBdr>
    </w:div>
    <w:div w:id="611018143">
      <w:bodyDiv w:val="1"/>
      <w:marLeft w:val="0"/>
      <w:marRight w:val="0"/>
      <w:marTop w:val="0"/>
      <w:marBottom w:val="0"/>
      <w:divBdr>
        <w:top w:val="none" w:sz="0" w:space="0" w:color="auto"/>
        <w:left w:val="none" w:sz="0" w:space="0" w:color="auto"/>
        <w:bottom w:val="none" w:sz="0" w:space="0" w:color="auto"/>
        <w:right w:val="none" w:sz="0" w:space="0" w:color="auto"/>
      </w:divBdr>
    </w:div>
    <w:div w:id="611743677">
      <w:bodyDiv w:val="1"/>
      <w:marLeft w:val="0"/>
      <w:marRight w:val="0"/>
      <w:marTop w:val="0"/>
      <w:marBottom w:val="0"/>
      <w:divBdr>
        <w:top w:val="none" w:sz="0" w:space="0" w:color="auto"/>
        <w:left w:val="none" w:sz="0" w:space="0" w:color="auto"/>
        <w:bottom w:val="none" w:sz="0" w:space="0" w:color="auto"/>
        <w:right w:val="none" w:sz="0" w:space="0" w:color="auto"/>
      </w:divBdr>
    </w:div>
    <w:div w:id="614599278">
      <w:bodyDiv w:val="1"/>
      <w:marLeft w:val="0"/>
      <w:marRight w:val="0"/>
      <w:marTop w:val="0"/>
      <w:marBottom w:val="0"/>
      <w:divBdr>
        <w:top w:val="none" w:sz="0" w:space="0" w:color="auto"/>
        <w:left w:val="none" w:sz="0" w:space="0" w:color="auto"/>
        <w:bottom w:val="none" w:sz="0" w:space="0" w:color="auto"/>
        <w:right w:val="none" w:sz="0" w:space="0" w:color="auto"/>
      </w:divBdr>
    </w:div>
    <w:div w:id="617371285">
      <w:bodyDiv w:val="1"/>
      <w:marLeft w:val="0"/>
      <w:marRight w:val="0"/>
      <w:marTop w:val="0"/>
      <w:marBottom w:val="0"/>
      <w:divBdr>
        <w:top w:val="none" w:sz="0" w:space="0" w:color="auto"/>
        <w:left w:val="none" w:sz="0" w:space="0" w:color="auto"/>
        <w:bottom w:val="none" w:sz="0" w:space="0" w:color="auto"/>
        <w:right w:val="none" w:sz="0" w:space="0" w:color="auto"/>
      </w:divBdr>
    </w:div>
    <w:div w:id="618145721">
      <w:bodyDiv w:val="1"/>
      <w:marLeft w:val="0"/>
      <w:marRight w:val="0"/>
      <w:marTop w:val="0"/>
      <w:marBottom w:val="0"/>
      <w:divBdr>
        <w:top w:val="none" w:sz="0" w:space="0" w:color="auto"/>
        <w:left w:val="none" w:sz="0" w:space="0" w:color="auto"/>
        <w:bottom w:val="none" w:sz="0" w:space="0" w:color="auto"/>
        <w:right w:val="none" w:sz="0" w:space="0" w:color="auto"/>
      </w:divBdr>
    </w:div>
    <w:div w:id="618217994">
      <w:bodyDiv w:val="1"/>
      <w:marLeft w:val="0"/>
      <w:marRight w:val="0"/>
      <w:marTop w:val="0"/>
      <w:marBottom w:val="0"/>
      <w:divBdr>
        <w:top w:val="none" w:sz="0" w:space="0" w:color="auto"/>
        <w:left w:val="none" w:sz="0" w:space="0" w:color="auto"/>
        <w:bottom w:val="none" w:sz="0" w:space="0" w:color="auto"/>
        <w:right w:val="none" w:sz="0" w:space="0" w:color="auto"/>
      </w:divBdr>
    </w:div>
    <w:div w:id="618878845">
      <w:bodyDiv w:val="1"/>
      <w:marLeft w:val="0"/>
      <w:marRight w:val="0"/>
      <w:marTop w:val="0"/>
      <w:marBottom w:val="0"/>
      <w:divBdr>
        <w:top w:val="none" w:sz="0" w:space="0" w:color="auto"/>
        <w:left w:val="none" w:sz="0" w:space="0" w:color="auto"/>
        <w:bottom w:val="none" w:sz="0" w:space="0" w:color="auto"/>
        <w:right w:val="none" w:sz="0" w:space="0" w:color="auto"/>
      </w:divBdr>
    </w:div>
    <w:div w:id="620459117">
      <w:bodyDiv w:val="1"/>
      <w:marLeft w:val="0"/>
      <w:marRight w:val="0"/>
      <w:marTop w:val="0"/>
      <w:marBottom w:val="0"/>
      <w:divBdr>
        <w:top w:val="none" w:sz="0" w:space="0" w:color="auto"/>
        <w:left w:val="none" w:sz="0" w:space="0" w:color="auto"/>
        <w:bottom w:val="none" w:sz="0" w:space="0" w:color="auto"/>
        <w:right w:val="none" w:sz="0" w:space="0" w:color="auto"/>
      </w:divBdr>
    </w:div>
    <w:div w:id="623006686">
      <w:bodyDiv w:val="1"/>
      <w:marLeft w:val="0"/>
      <w:marRight w:val="0"/>
      <w:marTop w:val="0"/>
      <w:marBottom w:val="0"/>
      <w:divBdr>
        <w:top w:val="none" w:sz="0" w:space="0" w:color="auto"/>
        <w:left w:val="none" w:sz="0" w:space="0" w:color="auto"/>
        <w:bottom w:val="none" w:sz="0" w:space="0" w:color="auto"/>
        <w:right w:val="none" w:sz="0" w:space="0" w:color="auto"/>
      </w:divBdr>
    </w:div>
    <w:div w:id="624429658">
      <w:bodyDiv w:val="1"/>
      <w:marLeft w:val="0"/>
      <w:marRight w:val="0"/>
      <w:marTop w:val="0"/>
      <w:marBottom w:val="0"/>
      <w:divBdr>
        <w:top w:val="none" w:sz="0" w:space="0" w:color="auto"/>
        <w:left w:val="none" w:sz="0" w:space="0" w:color="auto"/>
        <w:bottom w:val="none" w:sz="0" w:space="0" w:color="auto"/>
        <w:right w:val="none" w:sz="0" w:space="0" w:color="auto"/>
      </w:divBdr>
    </w:div>
    <w:div w:id="624777643">
      <w:bodyDiv w:val="1"/>
      <w:marLeft w:val="0"/>
      <w:marRight w:val="0"/>
      <w:marTop w:val="0"/>
      <w:marBottom w:val="0"/>
      <w:divBdr>
        <w:top w:val="none" w:sz="0" w:space="0" w:color="auto"/>
        <w:left w:val="none" w:sz="0" w:space="0" w:color="auto"/>
        <w:bottom w:val="none" w:sz="0" w:space="0" w:color="auto"/>
        <w:right w:val="none" w:sz="0" w:space="0" w:color="auto"/>
      </w:divBdr>
    </w:div>
    <w:div w:id="625241450">
      <w:bodyDiv w:val="1"/>
      <w:marLeft w:val="0"/>
      <w:marRight w:val="0"/>
      <w:marTop w:val="0"/>
      <w:marBottom w:val="0"/>
      <w:divBdr>
        <w:top w:val="none" w:sz="0" w:space="0" w:color="auto"/>
        <w:left w:val="none" w:sz="0" w:space="0" w:color="auto"/>
        <w:bottom w:val="none" w:sz="0" w:space="0" w:color="auto"/>
        <w:right w:val="none" w:sz="0" w:space="0" w:color="auto"/>
      </w:divBdr>
    </w:div>
    <w:div w:id="626854295">
      <w:bodyDiv w:val="1"/>
      <w:marLeft w:val="0"/>
      <w:marRight w:val="0"/>
      <w:marTop w:val="0"/>
      <w:marBottom w:val="0"/>
      <w:divBdr>
        <w:top w:val="none" w:sz="0" w:space="0" w:color="auto"/>
        <w:left w:val="none" w:sz="0" w:space="0" w:color="auto"/>
        <w:bottom w:val="none" w:sz="0" w:space="0" w:color="auto"/>
        <w:right w:val="none" w:sz="0" w:space="0" w:color="auto"/>
      </w:divBdr>
    </w:div>
    <w:div w:id="629825488">
      <w:bodyDiv w:val="1"/>
      <w:marLeft w:val="0"/>
      <w:marRight w:val="0"/>
      <w:marTop w:val="0"/>
      <w:marBottom w:val="0"/>
      <w:divBdr>
        <w:top w:val="none" w:sz="0" w:space="0" w:color="auto"/>
        <w:left w:val="none" w:sz="0" w:space="0" w:color="auto"/>
        <w:bottom w:val="none" w:sz="0" w:space="0" w:color="auto"/>
        <w:right w:val="none" w:sz="0" w:space="0" w:color="auto"/>
      </w:divBdr>
    </w:div>
    <w:div w:id="630130757">
      <w:bodyDiv w:val="1"/>
      <w:marLeft w:val="0"/>
      <w:marRight w:val="0"/>
      <w:marTop w:val="0"/>
      <w:marBottom w:val="0"/>
      <w:divBdr>
        <w:top w:val="none" w:sz="0" w:space="0" w:color="auto"/>
        <w:left w:val="none" w:sz="0" w:space="0" w:color="auto"/>
        <w:bottom w:val="none" w:sz="0" w:space="0" w:color="auto"/>
        <w:right w:val="none" w:sz="0" w:space="0" w:color="auto"/>
      </w:divBdr>
    </w:div>
    <w:div w:id="631600846">
      <w:bodyDiv w:val="1"/>
      <w:marLeft w:val="0"/>
      <w:marRight w:val="0"/>
      <w:marTop w:val="0"/>
      <w:marBottom w:val="0"/>
      <w:divBdr>
        <w:top w:val="none" w:sz="0" w:space="0" w:color="auto"/>
        <w:left w:val="none" w:sz="0" w:space="0" w:color="auto"/>
        <w:bottom w:val="none" w:sz="0" w:space="0" w:color="auto"/>
        <w:right w:val="none" w:sz="0" w:space="0" w:color="auto"/>
      </w:divBdr>
    </w:div>
    <w:div w:id="631906190">
      <w:bodyDiv w:val="1"/>
      <w:marLeft w:val="0"/>
      <w:marRight w:val="0"/>
      <w:marTop w:val="0"/>
      <w:marBottom w:val="0"/>
      <w:divBdr>
        <w:top w:val="none" w:sz="0" w:space="0" w:color="auto"/>
        <w:left w:val="none" w:sz="0" w:space="0" w:color="auto"/>
        <w:bottom w:val="none" w:sz="0" w:space="0" w:color="auto"/>
        <w:right w:val="none" w:sz="0" w:space="0" w:color="auto"/>
      </w:divBdr>
    </w:div>
    <w:div w:id="632055083">
      <w:bodyDiv w:val="1"/>
      <w:marLeft w:val="0"/>
      <w:marRight w:val="0"/>
      <w:marTop w:val="0"/>
      <w:marBottom w:val="0"/>
      <w:divBdr>
        <w:top w:val="none" w:sz="0" w:space="0" w:color="auto"/>
        <w:left w:val="none" w:sz="0" w:space="0" w:color="auto"/>
        <w:bottom w:val="none" w:sz="0" w:space="0" w:color="auto"/>
        <w:right w:val="none" w:sz="0" w:space="0" w:color="auto"/>
      </w:divBdr>
    </w:div>
    <w:div w:id="633364454">
      <w:bodyDiv w:val="1"/>
      <w:marLeft w:val="0"/>
      <w:marRight w:val="0"/>
      <w:marTop w:val="0"/>
      <w:marBottom w:val="0"/>
      <w:divBdr>
        <w:top w:val="none" w:sz="0" w:space="0" w:color="auto"/>
        <w:left w:val="none" w:sz="0" w:space="0" w:color="auto"/>
        <w:bottom w:val="none" w:sz="0" w:space="0" w:color="auto"/>
        <w:right w:val="none" w:sz="0" w:space="0" w:color="auto"/>
      </w:divBdr>
    </w:div>
    <w:div w:id="635764770">
      <w:bodyDiv w:val="1"/>
      <w:marLeft w:val="0"/>
      <w:marRight w:val="0"/>
      <w:marTop w:val="0"/>
      <w:marBottom w:val="0"/>
      <w:divBdr>
        <w:top w:val="none" w:sz="0" w:space="0" w:color="auto"/>
        <w:left w:val="none" w:sz="0" w:space="0" w:color="auto"/>
        <w:bottom w:val="none" w:sz="0" w:space="0" w:color="auto"/>
        <w:right w:val="none" w:sz="0" w:space="0" w:color="auto"/>
      </w:divBdr>
    </w:div>
    <w:div w:id="636302993">
      <w:bodyDiv w:val="1"/>
      <w:marLeft w:val="0"/>
      <w:marRight w:val="0"/>
      <w:marTop w:val="0"/>
      <w:marBottom w:val="0"/>
      <w:divBdr>
        <w:top w:val="none" w:sz="0" w:space="0" w:color="auto"/>
        <w:left w:val="none" w:sz="0" w:space="0" w:color="auto"/>
        <w:bottom w:val="none" w:sz="0" w:space="0" w:color="auto"/>
        <w:right w:val="none" w:sz="0" w:space="0" w:color="auto"/>
      </w:divBdr>
    </w:div>
    <w:div w:id="636951749">
      <w:bodyDiv w:val="1"/>
      <w:marLeft w:val="0"/>
      <w:marRight w:val="0"/>
      <w:marTop w:val="0"/>
      <w:marBottom w:val="0"/>
      <w:divBdr>
        <w:top w:val="none" w:sz="0" w:space="0" w:color="auto"/>
        <w:left w:val="none" w:sz="0" w:space="0" w:color="auto"/>
        <w:bottom w:val="none" w:sz="0" w:space="0" w:color="auto"/>
        <w:right w:val="none" w:sz="0" w:space="0" w:color="auto"/>
      </w:divBdr>
    </w:div>
    <w:div w:id="637077811">
      <w:bodyDiv w:val="1"/>
      <w:marLeft w:val="0"/>
      <w:marRight w:val="0"/>
      <w:marTop w:val="0"/>
      <w:marBottom w:val="0"/>
      <w:divBdr>
        <w:top w:val="none" w:sz="0" w:space="0" w:color="auto"/>
        <w:left w:val="none" w:sz="0" w:space="0" w:color="auto"/>
        <w:bottom w:val="none" w:sz="0" w:space="0" w:color="auto"/>
        <w:right w:val="none" w:sz="0" w:space="0" w:color="auto"/>
      </w:divBdr>
    </w:div>
    <w:div w:id="637414099">
      <w:bodyDiv w:val="1"/>
      <w:marLeft w:val="0"/>
      <w:marRight w:val="0"/>
      <w:marTop w:val="0"/>
      <w:marBottom w:val="0"/>
      <w:divBdr>
        <w:top w:val="none" w:sz="0" w:space="0" w:color="auto"/>
        <w:left w:val="none" w:sz="0" w:space="0" w:color="auto"/>
        <w:bottom w:val="none" w:sz="0" w:space="0" w:color="auto"/>
        <w:right w:val="none" w:sz="0" w:space="0" w:color="auto"/>
      </w:divBdr>
    </w:div>
    <w:div w:id="638264949">
      <w:bodyDiv w:val="1"/>
      <w:marLeft w:val="0"/>
      <w:marRight w:val="0"/>
      <w:marTop w:val="0"/>
      <w:marBottom w:val="0"/>
      <w:divBdr>
        <w:top w:val="none" w:sz="0" w:space="0" w:color="auto"/>
        <w:left w:val="none" w:sz="0" w:space="0" w:color="auto"/>
        <w:bottom w:val="none" w:sz="0" w:space="0" w:color="auto"/>
        <w:right w:val="none" w:sz="0" w:space="0" w:color="auto"/>
      </w:divBdr>
    </w:div>
    <w:div w:id="639307741">
      <w:bodyDiv w:val="1"/>
      <w:marLeft w:val="0"/>
      <w:marRight w:val="0"/>
      <w:marTop w:val="0"/>
      <w:marBottom w:val="0"/>
      <w:divBdr>
        <w:top w:val="none" w:sz="0" w:space="0" w:color="auto"/>
        <w:left w:val="none" w:sz="0" w:space="0" w:color="auto"/>
        <w:bottom w:val="none" w:sz="0" w:space="0" w:color="auto"/>
        <w:right w:val="none" w:sz="0" w:space="0" w:color="auto"/>
      </w:divBdr>
    </w:div>
    <w:div w:id="640429411">
      <w:bodyDiv w:val="1"/>
      <w:marLeft w:val="0"/>
      <w:marRight w:val="0"/>
      <w:marTop w:val="0"/>
      <w:marBottom w:val="0"/>
      <w:divBdr>
        <w:top w:val="none" w:sz="0" w:space="0" w:color="auto"/>
        <w:left w:val="none" w:sz="0" w:space="0" w:color="auto"/>
        <w:bottom w:val="none" w:sz="0" w:space="0" w:color="auto"/>
        <w:right w:val="none" w:sz="0" w:space="0" w:color="auto"/>
      </w:divBdr>
    </w:div>
    <w:div w:id="640574755">
      <w:bodyDiv w:val="1"/>
      <w:marLeft w:val="0"/>
      <w:marRight w:val="0"/>
      <w:marTop w:val="0"/>
      <w:marBottom w:val="0"/>
      <w:divBdr>
        <w:top w:val="none" w:sz="0" w:space="0" w:color="auto"/>
        <w:left w:val="none" w:sz="0" w:space="0" w:color="auto"/>
        <w:bottom w:val="none" w:sz="0" w:space="0" w:color="auto"/>
        <w:right w:val="none" w:sz="0" w:space="0" w:color="auto"/>
      </w:divBdr>
    </w:div>
    <w:div w:id="641933471">
      <w:bodyDiv w:val="1"/>
      <w:marLeft w:val="0"/>
      <w:marRight w:val="0"/>
      <w:marTop w:val="0"/>
      <w:marBottom w:val="0"/>
      <w:divBdr>
        <w:top w:val="none" w:sz="0" w:space="0" w:color="auto"/>
        <w:left w:val="none" w:sz="0" w:space="0" w:color="auto"/>
        <w:bottom w:val="none" w:sz="0" w:space="0" w:color="auto"/>
        <w:right w:val="none" w:sz="0" w:space="0" w:color="auto"/>
      </w:divBdr>
    </w:div>
    <w:div w:id="642270535">
      <w:bodyDiv w:val="1"/>
      <w:marLeft w:val="0"/>
      <w:marRight w:val="0"/>
      <w:marTop w:val="0"/>
      <w:marBottom w:val="0"/>
      <w:divBdr>
        <w:top w:val="none" w:sz="0" w:space="0" w:color="auto"/>
        <w:left w:val="none" w:sz="0" w:space="0" w:color="auto"/>
        <w:bottom w:val="none" w:sz="0" w:space="0" w:color="auto"/>
        <w:right w:val="none" w:sz="0" w:space="0" w:color="auto"/>
      </w:divBdr>
    </w:div>
    <w:div w:id="642388770">
      <w:bodyDiv w:val="1"/>
      <w:marLeft w:val="0"/>
      <w:marRight w:val="0"/>
      <w:marTop w:val="0"/>
      <w:marBottom w:val="0"/>
      <w:divBdr>
        <w:top w:val="none" w:sz="0" w:space="0" w:color="auto"/>
        <w:left w:val="none" w:sz="0" w:space="0" w:color="auto"/>
        <w:bottom w:val="none" w:sz="0" w:space="0" w:color="auto"/>
        <w:right w:val="none" w:sz="0" w:space="0" w:color="auto"/>
      </w:divBdr>
    </w:div>
    <w:div w:id="643043087">
      <w:bodyDiv w:val="1"/>
      <w:marLeft w:val="0"/>
      <w:marRight w:val="0"/>
      <w:marTop w:val="0"/>
      <w:marBottom w:val="0"/>
      <w:divBdr>
        <w:top w:val="none" w:sz="0" w:space="0" w:color="auto"/>
        <w:left w:val="none" w:sz="0" w:space="0" w:color="auto"/>
        <w:bottom w:val="none" w:sz="0" w:space="0" w:color="auto"/>
        <w:right w:val="none" w:sz="0" w:space="0" w:color="auto"/>
      </w:divBdr>
    </w:div>
    <w:div w:id="643587328">
      <w:bodyDiv w:val="1"/>
      <w:marLeft w:val="0"/>
      <w:marRight w:val="0"/>
      <w:marTop w:val="0"/>
      <w:marBottom w:val="0"/>
      <w:divBdr>
        <w:top w:val="none" w:sz="0" w:space="0" w:color="auto"/>
        <w:left w:val="none" w:sz="0" w:space="0" w:color="auto"/>
        <w:bottom w:val="none" w:sz="0" w:space="0" w:color="auto"/>
        <w:right w:val="none" w:sz="0" w:space="0" w:color="auto"/>
      </w:divBdr>
    </w:div>
    <w:div w:id="644968734">
      <w:bodyDiv w:val="1"/>
      <w:marLeft w:val="0"/>
      <w:marRight w:val="0"/>
      <w:marTop w:val="0"/>
      <w:marBottom w:val="0"/>
      <w:divBdr>
        <w:top w:val="none" w:sz="0" w:space="0" w:color="auto"/>
        <w:left w:val="none" w:sz="0" w:space="0" w:color="auto"/>
        <w:bottom w:val="none" w:sz="0" w:space="0" w:color="auto"/>
        <w:right w:val="none" w:sz="0" w:space="0" w:color="auto"/>
      </w:divBdr>
    </w:div>
    <w:div w:id="645277380">
      <w:bodyDiv w:val="1"/>
      <w:marLeft w:val="0"/>
      <w:marRight w:val="0"/>
      <w:marTop w:val="0"/>
      <w:marBottom w:val="0"/>
      <w:divBdr>
        <w:top w:val="none" w:sz="0" w:space="0" w:color="auto"/>
        <w:left w:val="none" w:sz="0" w:space="0" w:color="auto"/>
        <w:bottom w:val="none" w:sz="0" w:space="0" w:color="auto"/>
        <w:right w:val="none" w:sz="0" w:space="0" w:color="auto"/>
      </w:divBdr>
    </w:div>
    <w:div w:id="649753266">
      <w:bodyDiv w:val="1"/>
      <w:marLeft w:val="0"/>
      <w:marRight w:val="0"/>
      <w:marTop w:val="0"/>
      <w:marBottom w:val="0"/>
      <w:divBdr>
        <w:top w:val="none" w:sz="0" w:space="0" w:color="auto"/>
        <w:left w:val="none" w:sz="0" w:space="0" w:color="auto"/>
        <w:bottom w:val="none" w:sz="0" w:space="0" w:color="auto"/>
        <w:right w:val="none" w:sz="0" w:space="0" w:color="auto"/>
      </w:divBdr>
    </w:div>
    <w:div w:id="650409629">
      <w:bodyDiv w:val="1"/>
      <w:marLeft w:val="0"/>
      <w:marRight w:val="0"/>
      <w:marTop w:val="0"/>
      <w:marBottom w:val="0"/>
      <w:divBdr>
        <w:top w:val="none" w:sz="0" w:space="0" w:color="auto"/>
        <w:left w:val="none" w:sz="0" w:space="0" w:color="auto"/>
        <w:bottom w:val="none" w:sz="0" w:space="0" w:color="auto"/>
        <w:right w:val="none" w:sz="0" w:space="0" w:color="auto"/>
      </w:divBdr>
    </w:div>
    <w:div w:id="651373934">
      <w:bodyDiv w:val="1"/>
      <w:marLeft w:val="0"/>
      <w:marRight w:val="0"/>
      <w:marTop w:val="0"/>
      <w:marBottom w:val="0"/>
      <w:divBdr>
        <w:top w:val="none" w:sz="0" w:space="0" w:color="auto"/>
        <w:left w:val="none" w:sz="0" w:space="0" w:color="auto"/>
        <w:bottom w:val="none" w:sz="0" w:space="0" w:color="auto"/>
        <w:right w:val="none" w:sz="0" w:space="0" w:color="auto"/>
      </w:divBdr>
    </w:div>
    <w:div w:id="654798292">
      <w:bodyDiv w:val="1"/>
      <w:marLeft w:val="0"/>
      <w:marRight w:val="0"/>
      <w:marTop w:val="0"/>
      <w:marBottom w:val="0"/>
      <w:divBdr>
        <w:top w:val="none" w:sz="0" w:space="0" w:color="auto"/>
        <w:left w:val="none" w:sz="0" w:space="0" w:color="auto"/>
        <w:bottom w:val="none" w:sz="0" w:space="0" w:color="auto"/>
        <w:right w:val="none" w:sz="0" w:space="0" w:color="auto"/>
      </w:divBdr>
    </w:div>
    <w:div w:id="656228552">
      <w:bodyDiv w:val="1"/>
      <w:marLeft w:val="0"/>
      <w:marRight w:val="0"/>
      <w:marTop w:val="0"/>
      <w:marBottom w:val="0"/>
      <w:divBdr>
        <w:top w:val="none" w:sz="0" w:space="0" w:color="auto"/>
        <w:left w:val="none" w:sz="0" w:space="0" w:color="auto"/>
        <w:bottom w:val="none" w:sz="0" w:space="0" w:color="auto"/>
        <w:right w:val="none" w:sz="0" w:space="0" w:color="auto"/>
      </w:divBdr>
    </w:div>
    <w:div w:id="656416975">
      <w:bodyDiv w:val="1"/>
      <w:marLeft w:val="0"/>
      <w:marRight w:val="0"/>
      <w:marTop w:val="0"/>
      <w:marBottom w:val="0"/>
      <w:divBdr>
        <w:top w:val="none" w:sz="0" w:space="0" w:color="auto"/>
        <w:left w:val="none" w:sz="0" w:space="0" w:color="auto"/>
        <w:bottom w:val="none" w:sz="0" w:space="0" w:color="auto"/>
        <w:right w:val="none" w:sz="0" w:space="0" w:color="auto"/>
      </w:divBdr>
    </w:div>
    <w:div w:id="656422015">
      <w:bodyDiv w:val="1"/>
      <w:marLeft w:val="0"/>
      <w:marRight w:val="0"/>
      <w:marTop w:val="0"/>
      <w:marBottom w:val="0"/>
      <w:divBdr>
        <w:top w:val="none" w:sz="0" w:space="0" w:color="auto"/>
        <w:left w:val="none" w:sz="0" w:space="0" w:color="auto"/>
        <w:bottom w:val="none" w:sz="0" w:space="0" w:color="auto"/>
        <w:right w:val="none" w:sz="0" w:space="0" w:color="auto"/>
      </w:divBdr>
    </w:div>
    <w:div w:id="656686433">
      <w:bodyDiv w:val="1"/>
      <w:marLeft w:val="0"/>
      <w:marRight w:val="0"/>
      <w:marTop w:val="0"/>
      <w:marBottom w:val="0"/>
      <w:divBdr>
        <w:top w:val="none" w:sz="0" w:space="0" w:color="auto"/>
        <w:left w:val="none" w:sz="0" w:space="0" w:color="auto"/>
        <w:bottom w:val="none" w:sz="0" w:space="0" w:color="auto"/>
        <w:right w:val="none" w:sz="0" w:space="0" w:color="auto"/>
      </w:divBdr>
    </w:div>
    <w:div w:id="656807555">
      <w:bodyDiv w:val="1"/>
      <w:marLeft w:val="0"/>
      <w:marRight w:val="0"/>
      <w:marTop w:val="0"/>
      <w:marBottom w:val="0"/>
      <w:divBdr>
        <w:top w:val="none" w:sz="0" w:space="0" w:color="auto"/>
        <w:left w:val="none" w:sz="0" w:space="0" w:color="auto"/>
        <w:bottom w:val="none" w:sz="0" w:space="0" w:color="auto"/>
        <w:right w:val="none" w:sz="0" w:space="0" w:color="auto"/>
      </w:divBdr>
    </w:div>
    <w:div w:id="659388080">
      <w:bodyDiv w:val="1"/>
      <w:marLeft w:val="0"/>
      <w:marRight w:val="0"/>
      <w:marTop w:val="0"/>
      <w:marBottom w:val="0"/>
      <w:divBdr>
        <w:top w:val="none" w:sz="0" w:space="0" w:color="auto"/>
        <w:left w:val="none" w:sz="0" w:space="0" w:color="auto"/>
        <w:bottom w:val="none" w:sz="0" w:space="0" w:color="auto"/>
        <w:right w:val="none" w:sz="0" w:space="0" w:color="auto"/>
      </w:divBdr>
    </w:div>
    <w:div w:id="659650891">
      <w:bodyDiv w:val="1"/>
      <w:marLeft w:val="0"/>
      <w:marRight w:val="0"/>
      <w:marTop w:val="0"/>
      <w:marBottom w:val="0"/>
      <w:divBdr>
        <w:top w:val="none" w:sz="0" w:space="0" w:color="auto"/>
        <w:left w:val="none" w:sz="0" w:space="0" w:color="auto"/>
        <w:bottom w:val="none" w:sz="0" w:space="0" w:color="auto"/>
        <w:right w:val="none" w:sz="0" w:space="0" w:color="auto"/>
      </w:divBdr>
    </w:div>
    <w:div w:id="659693145">
      <w:bodyDiv w:val="1"/>
      <w:marLeft w:val="0"/>
      <w:marRight w:val="0"/>
      <w:marTop w:val="0"/>
      <w:marBottom w:val="0"/>
      <w:divBdr>
        <w:top w:val="none" w:sz="0" w:space="0" w:color="auto"/>
        <w:left w:val="none" w:sz="0" w:space="0" w:color="auto"/>
        <w:bottom w:val="none" w:sz="0" w:space="0" w:color="auto"/>
        <w:right w:val="none" w:sz="0" w:space="0" w:color="auto"/>
      </w:divBdr>
    </w:div>
    <w:div w:id="659817163">
      <w:bodyDiv w:val="1"/>
      <w:marLeft w:val="0"/>
      <w:marRight w:val="0"/>
      <w:marTop w:val="0"/>
      <w:marBottom w:val="0"/>
      <w:divBdr>
        <w:top w:val="none" w:sz="0" w:space="0" w:color="auto"/>
        <w:left w:val="none" w:sz="0" w:space="0" w:color="auto"/>
        <w:bottom w:val="none" w:sz="0" w:space="0" w:color="auto"/>
        <w:right w:val="none" w:sz="0" w:space="0" w:color="auto"/>
      </w:divBdr>
    </w:div>
    <w:div w:id="660693604">
      <w:bodyDiv w:val="1"/>
      <w:marLeft w:val="0"/>
      <w:marRight w:val="0"/>
      <w:marTop w:val="0"/>
      <w:marBottom w:val="0"/>
      <w:divBdr>
        <w:top w:val="none" w:sz="0" w:space="0" w:color="auto"/>
        <w:left w:val="none" w:sz="0" w:space="0" w:color="auto"/>
        <w:bottom w:val="none" w:sz="0" w:space="0" w:color="auto"/>
        <w:right w:val="none" w:sz="0" w:space="0" w:color="auto"/>
      </w:divBdr>
    </w:div>
    <w:div w:id="661199551">
      <w:bodyDiv w:val="1"/>
      <w:marLeft w:val="0"/>
      <w:marRight w:val="0"/>
      <w:marTop w:val="0"/>
      <w:marBottom w:val="0"/>
      <w:divBdr>
        <w:top w:val="none" w:sz="0" w:space="0" w:color="auto"/>
        <w:left w:val="none" w:sz="0" w:space="0" w:color="auto"/>
        <w:bottom w:val="none" w:sz="0" w:space="0" w:color="auto"/>
        <w:right w:val="none" w:sz="0" w:space="0" w:color="auto"/>
      </w:divBdr>
    </w:div>
    <w:div w:id="661275574">
      <w:bodyDiv w:val="1"/>
      <w:marLeft w:val="0"/>
      <w:marRight w:val="0"/>
      <w:marTop w:val="0"/>
      <w:marBottom w:val="0"/>
      <w:divBdr>
        <w:top w:val="none" w:sz="0" w:space="0" w:color="auto"/>
        <w:left w:val="none" w:sz="0" w:space="0" w:color="auto"/>
        <w:bottom w:val="none" w:sz="0" w:space="0" w:color="auto"/>
        <w:right w:val="none" w:sz="0" w:space="0" w:color="auto"/>
      </w:divBdr>
    </w:div>
    <w:div w:id="661936583">
      <w:bodyDiv w:val="1"/>
      <w:marLeft w:val="0"/>
      <w:marRight w:val="0"/>
      <w:marTop w:val="0"/>
      <w:marBottom w:val="0"/>
      <w:divBdr>
        <w:top w:val="none" w:sz="0" w:space="0" w:color="auto"/>
        <w:left w:val="none" w:sz="0" w:space="0" w:color="auto"/>
        <w:bottom w:val="none" w:sz="0" w:space="0" w:color="auto"/>
        <w:right w:val="none" w:sz="0" w:space="0" w:color="auto"/>
      </w:divBdr>
    </w:div>
    <w:div w:id="663241491">
      <w:bodyDiv w:val="1"/>
      <w:marLeft w:val="0"/>
      <w:marRight w:val="0"/>
      <w:marTop w:val="0"/>
      <w:marBottom w:val="0"/>
      <w:divBdr>
        <w:top w:val="none" w:sz="0" w:space="0" w:color="auto"/>
        <w:left w:val="none" w:sz="0" w:space="0" w:color="auto"/>
        <w:bottom w:val="none" w:sz="0" w:space="0" w:color="auto"/>
        <w:right w:val="none" w:sz="0" w:space="0" w:color="auto"/>
      </w:divBdr>
    </w:div>
    <w:div w:id="663318996">
      <w:bodyDiv w:val="1"/>
      <w:marLeft w:val="0"/>
      <w:marRight w:val="0"/>
      <w:marTop w:val="0"/>
      <w:marBottom w:val="0"/>
      <w:divBdr>
        <w:top w:val="none" w:sz="0" w:space="0" w:color="auto"/>
        <w:left w:val="none" w:sz="0" w:space="0" w:color="auto"/>
        <w:bottom w:val="none" w:sz="0" w:space="0" w:color="auto"/>
        <w:right w:val="none" w:sz="0" w:space="0" w:color="auto"/>
      </w:divBdr>
    </w:div>
    <w:div w:id="666521481">
      <w:bodyDiv w:val="1"/>
      <w:marLeft w:val="0"/>
      <w:marRight w:val="0"/>
      <w:marTop w:val="0"/>
      <w:marBottom w:val="0"/>
      <w:divBdr>
        <w:top w:val="none" w:sz="0" w:space="0" w:color="auto"/>
        <w:left w:val="none" w:sz="0" w:space="0" w:color="auto"/>
        <w:bottom w:val="none" w:sz="0" w:space="0" w:color="auto"/>
        <w:right w:val="none" w:sz="0" w:space="0" w:color="auto"/>
      </w:divBdr>
    </w:div>
    <w:div w:id="666589169">
      <w:bodyDiv w:val="1"/>
      <w:marLeft w:val="0"/>
      <w:marRight w:val="0"/>
      <w:marTop w:val="0"/>
      <w:marBottom w:val="0"/>
      <w:divBdr>
        <w:top w:val="none" w:sz="0" w:space="0" w:color="auto"/>
        <w:left w:val="none" w:sz="0" w:space="0" w:color="auto"/>
        <w:bottom w:val="none" w:sz="0" w:space="0" w:color="auto"/>
        <w:right w:val="none" w:sz="0" w:space="0" w:color="auto"/>
      </w:divBdr>
    </w:div>
    <w:div w:id="667027929">
      <w:bodyDiv w:val="1"/>
      <w:marLeft w:val="0"/>
      <w:marRight w:val="0"/>
      <w:marTop w:val="0"/>
      <w:marBottom w:val="0"/>
      <w:divBdr>
        <w:top w:val="none" w:sz="0" w:space="0" w:color="auto"/>
        <w:left w:val="none" w:sz="0" w:space="0" w:color="auto"/>
        <w:bottom w:val="none" w:sz="0" w:space="0" w:color="auto"/>
        <w:right w:val="none" w:sz="0" w:space="0" w:color="auto"/>
      </w:divBdr>
    </w:div>
    <w:div w:id="670060512">
      <w:bodyDiv w:val="1"/>
      <w:marLeft w:val="0"/>
      <w:marRight w:val="0"/>
      <w:marTop w:val="0"/>
      <w:marBottom w:val="0"/>
      <w:divBdr>
        <w:top w:val="none" w:sz="0" w:space="0" w:color="auto"/>
        <w:left w:val="none" w:sz="0" w:space="0" w:color="auto"/>
        <w:bottom w:val="none" w:sz="0" w:space="0" w:color="auto"/>
        <w:right w:val="none" w:sz="0" w:space="0" w:color="auto"/>
      </w:divBdr>
    </w:div>
    <w:div w:id="671026095">
      <w:bodyDiv w:val="1"/>
      <w:marLeft w:val="0"/>
      <w:marRight w:val="0"/>
      <w:marTop w:val="0"/>
      <w:marBottom w:val="0"/>
      <w:divBdr>
        <w:top w:val="none" w:sz="0" w:space="0" w:color="auto"/>
        <w:left w:val="none" w:sz="0" w:space="0" w:color="auto"/>
        <w:bottom w:val="none" w:sz="0" w:space="0" w:color="auto"/>
        <w:right w:val="none" w:sz="0" w:space="0" w:color="auto"/>
      </w:divBdr>
    </w:div>
    <w:div w:id="672143377">
      <w:bodyDiv w:val="1"/>
      <w:marLeft w:val="0"/>
      <w:marRight w:val="0"/>
      <w:marTop w:val="0"/>
      <w:marBottom w:val="0"/>
      <w:divBdr>
        <w:top w:val="none" w:sz="0" w:space="0" w:color="auto"/>
        <w:left w:val="none" w:sz="0" w:space="0" w:color="auto"/>
        <w:bottom w:val="none" w:sz="0" w:space="0" w:color="auto"/>
        <w:right w:val="none" w:sz="0" w:space="0" w:color="auto"/>
      </w:divBdr>
    </w:div>
    <w:div w:id="673068142">
      <w:bodyDiv w:val="1"/>
      <w:marLeft w:val="0"/>
      <w:marRight w:val="0"/>
      <w:marTop w:val="0"/>
      <w:marBottom w:val="0"/>
      <w:divBdr>
        <w:top w:val="none" w:sz="0" w:space="0" w:color="auto"/>
        <w:left w:val="none" w:sz="0" w:space="0" w:color="auto"/>
        <w:bottom w:val="none" w:sz="0" w:space="0" w:color="auto"/>
        <w:right w:val="none" w:sz="0" w:space="0" w:color="auto"/>
      </w:divBdr>
    </w:div>
    <w:div w:id="675039096">
      <w:bodyDiv w:val="1"/>
      <w:marLeft w:val="0"/>
      <w:marRight w:val="0"/>
      <w:marTop w:val="0"/>
      <w:marBottom w:val="0"/>
      <w:divBdr>
        <w:top w:val="none" w:sz="0" w:space="0" w:color="auto"/>
        <w:left w:val="none" w:sz="0" w:space="0" w:color="auto"/>
        <w:bottom w:val="none" w:sz="0" w:space="0" w:color="auto"/>
        <w:right w:val="none" w:sz="0" w:space="0" w:color="auto"/>
      </w:divBdr>
    </w:div>
    <w:div w:id="675040312">
      <w:bodyDiv w:val="1"/>
      <w:marLeft w:val="0"/>
      <w:marRight w:val="0"/>
      <w:marTop w:val="0"/>
      <w:marBottom w:val="0"/>
      <w:divBdr>
        <w:top w:val="none" w:sz="0" w:space="0" w:color="auto"/>
        <w:left w:val="none" w:sz="0" w:space="0" w:color="auto"/>
        <w:bottom w:val="none" w:sz="0" w:space="0" w:color="auto"/>
        <w:right w:val="none" w:sz="0" w:space="0" w:color="auto"/>
      </w:divBdr>
    </w:div>
    <w:div w:id="675303162">
      <w:bodyDiv w:val="1"/>
      <w:marLeft w:val="0"/>
      <w:marRight w:val="0"/>
      <w:marTop w:val="0"/>
      <w:marBottom w:val="0"/>
      <w:divBdr>
        <w:top w:val="none" w:sz="0" w:space="0" w:color="auto"/>
        <w:left w:val="none" w:sz="0" w:space="0" w:color="auto"/>
        <w:bottom w:val="none" w:sz="0" w:space="0" w:color="auto"/>
        <w:right w:val="none" w:sz="0" w:space="0" w:color="auto"/>
      </w:divBdr>
    </w:div>
    <w:div w:id="675962429">
      <w:bodyDiv w:val="1"/>
      <w:marLeft w:val="0"/>
      <w:marRight w:val="0"/>
      <w:marTop w:val="0"/>
      <w:marBottom w:val="0"/>
      <w:divBdr>
        <w:top w:val="none" w:sz="0" w:space="0" w:color="auto"/>
        <w:left w:val="none" w:sz="0" w:space="0" w:color="auto"/>
        <w:bottom w:val="none" w:sz="0" w:space="0" w:color="auto"/>
        <w:right w:val="none" w:sz="0" w:space="0" w:color="auto"/>
      </w:divBdr>
    </w:div>
    <w:div w:id="678697005">
      <w:bodyDiv w:val="1"/>
      <w:marLeft w:val="0"/>
      <w:marRight w:val="0"/>
      <w:marTop w:val="0"/>
      <w:marBottom w:val="0"/>
      <w:divBdr>
        <w:top w:val="none" w:sz="0" w:space="0" w:color="auto"/>
        <w:left w:val="none" w:sz="0" w:space="0" w:color="auto"/>
        <w:bottom w:val="none" w:sz="0" w:space="0" w:color="auto"/>
        <w:right w:val="none" w:sz="0" w:space="0" w:color="auto"/>
      </w:divBdr>
    </w:div>
    <w:div w:id="678965819">
      <w:bodyDiv w:val="1"/>
      <w:marLeft w:val="0"/>
      <w:marRight w:val="0"/>
      <w:marTop w:val="0"/>
      <w:marBottom w:val="0"/>
      <w:divBdr>
        <w:top w:val="none" w:sz="0" w:space="0" w:color="auto"/>
        <w:left w:val="none" w:sz="0" w:space="0" w:color="auto"/>
        <w:bottom w:val="none" w:sz="0" w:space="0" w:color="auto"/>
        <w:right w:val="none" w:sz="0" w:space="0" w:color="auto"/>
      </w:divBdr>
    </w:div>
    <w:div w:id="679310367">
      <w:bodyDiv w:val="1"/>
      <w:marLeft w:val="0"/>
      <w:marRight w:val="0"/>
      <w:marTop w:val="0"/>
      <w:marBottom w:val="0"/>
      <w:divBdr>
        <w:top w:val="none" w:sz="0" w:space="0" w:color="auto"/>
        <w:left w:val="none" w:sz="0" w:space="0" w:color="auto"/>
        <w:bottom w:val="none" w:sz="0" w:space="0" w:color="auto"/>
        <w:right w:val="none" w:sz="0" w:space="0" w:color="auto"/>
      </w:divBdr>
    </w:div>
    <w:div w:id="679545799">
      <w:bodyDiv w:val="1"/>
      <w:marLeft w:val="0"/>
      <w:marRight w:val="0"/>
      <w:marTop w:val="0"/>
      <w:marBottom w:val="0"/>
      <w:divBdr>
        <w:top w:val="none" w:sz="0" w:space="0" w:color="auto"/>
        <w:left w:val="none" w:sz="0" w:space="0" w:color="auto"/>
        <w:bottom w:val="none" w:sz="0" w:space="0" w:color="auto"/>
        <w:right w:val="none" w:sz="0" w:space="0" w:color="auto"/>
      </w:divBdr>
    </w:div>
    <w:div w:id="681399729">
      <w:bodyDiv w:val="1"/>
      <w:marLeft w:val="0"/>
      <w:marRight w:val="0"/>
      <w:marTop w:val="0"/>
      <w:marBottom w:val="0"/>
      <w:divBdr>
        <w:top w:val="none" w:sz="0" w:space="0" w:color="auto"/>
        <w:left w:val="none" w:sz="0" w:space="0" w:color="auto"/>
        <w:bottom w:val="none" w:sz="0" w:space="0" w:color="auto"/>
        <w:right w:val="none" w:sz="0" w:space="0" w:color="auto"/>
      </w:divBdr>
    </w:div>
    <w:div w:id="681475703">
      <w:bodyDiv w:val="1"/>
      <w:marLeft w:val="0"/>
      <w:marRight w:val="0"/>
      <w:marTop w:val="0"/>
      <w:marBottom w:val="0"/>
      <w:divBdr>
        <w:top w:val="none" w:sz="0" w:space="0" w:color="auto"/>
        <w:left w:val="none" w:sz="0" w:space="0" w:color="auto"/>
        <w:bottom w:val="none" w:sz="0" w:space="0" w:color="auto"/>
        <w:right w:val="none" w:sz="0" w:space="0" w:color="auto"/>
      </w:divBdr>
    </w:div>
    <w:div w:id="681666328">
      <w:bodyDiv w:val="1"/>
      <w:marLeft w:val="0"/>
      <w:marRight w:val="0"/>
      <w:marTop w:val="0"/>
      <w:marBottom w:val="0"/>
      <w:divBdr>
        <w:top w:val="none" w:sz="0" w:space="0" w:color="auto"/>
        <w:left w:val="none" w:sz="0" w:space="0" w:color="auto"/>
        <w:bottom w:val="none" w:sz="0" w:space="0" w:color="auto"/>
        <w:right w:val="none" w:sz="0" w:space="0" w:color="auto"/>
      </w:divBdr>
    </w:div>
    <w:div w:id="682511381">
      <w:bodyDiv w:val="1"/>
      <w:marLeft w:val="0"/>
      <w:marRight w:val="0"/>
      <w:marTop w:val="0"/>
      <w:marBottom w:val="0"/>
      <w:divBdr>
        <w:top w:val="none" w:sz="0" w:space="0" w:color="auto"/>
        <w:left w:val="none" w:sz="0" w:space="0" w:color="auto"/>
        <w:bottom w:val="none" w:sz="0" w:space="0" w:color="auto"/>
        <w:right w:val="none" w:sz="0" w:space="0" w:color="auto"/>
      </w:divBdr>
    </w:div>
    <w:div w:id="683172790">
      <w:bodyDiv w:val="1"/>
      <w:marLeft w:val="0"/>
      <w:marRight w:val="0"/>
      <w:marTop w:val="0"/>
      <w:marBottom w:val="0"/>
      <w:divBdr>
        <w:top w:val="none" w:sz="0" w:space="0" w:color="auto"/>
        <w:left w:val="none" w:sz="0" w:space="0" w:color="auto"/>
        <w:bottom w:val="none" w:sz="0" w:space="0" w:color="auto"/>
        <w:right w:val="none" w:sz="0" w:space="0" w:color="auto"/>
      </w:divBdr>
    </w:div>
    <w:div w:id="683676338">
      <w:bodyDiv w:val="1"/>
      <w:marLeft w:val="0"/>
      <w:marRight w:val="0"/>
      <w:marTop w:val="0"/>
      <w:marBottom w:val="0"/>
      <w:divBdr>
        <w:top w:val="none" w:sz="0" w:space="0" w:color="auto"/>
        <w:left w:val="none" w:sz="0" w:space="0" w:color="auto"/>
        <w:bottom w:val="none" w:sz="0" w:space="0" w:color="auto"/>
        <w:right w:val="none" w:sz="0" w:space="0" w:color="auto"/>
      </w:divBdr>
    </w:div>
    <w:div w:id="683942722">
      <w:bodyDiv w:val="1"/>
      <w:marLeft w:val="0"/>
      <w:marRight w:val="0"/>
      <w:marTop w:val="0"/>
      <w:marBottom w:val="0"/>
      <w:divBdr>
        <w:top w:val="none" w:sz="0" w:space="0" w:color="auto"/>
        <w:left w:val="none" w:sz="0" w:space="0" w:color="auto"/>
        <w:bottom w:val="none" w:sz="0" w:space="0" w:color="auto"/>
        <w:right w:val="none" w:sz="0" w:space="0" w:color="auto"/>
      </w:divBdr>
    </w:div>
    <w:div w:id="684016335">
      <w:bodyDiv w:val="1"/>
      <w:marLeft w:val="0"/>
      <w:marRight w:val="0"/>
      <w:marTop w:val="0"/>
      <w:marBottom w:val="0"/>
      <w:divBdr>
        <w:top w:val="none" w:sz="0" w:space="0" w:color="auto"/>
        <w:left w:val="none" w:sz="0" w:space="0" w:color="auto"/>
        <w:bottom w:val="none" w:sz="0" w:space="0" w:color="auto"/>
        <w:right w:val="none" w:sz="0" w:space="0" w:color="auto"/>
      </w:divBdr>
    </w:div>
    <w:div w:id="686758327">
      <w:bodyDiv w:val="1"/>
      <w:marLeft w:val="0"/>
      <w:marRight w:val="0"/>
      <w:marTop w:val="0"/>
      <w:marBottom w:val="0"/>
      <w:divBdr>
        <w:top w:val="none" w:sz="0" w:space="0" w:color="auto"/>
        <w:left w:val="none" w:sz="0" w:space="0" w:color="auto"/>
        <w:bottom w:val="none" w:sz="0" w:space="0" w:color="auto"/>
        <w:right w:val="none" w:sz="0" w:space="0" w:color="auto"/>
      </w:divBdr>
    </w:div>
    <w:div w:id="687953634">
      <w:bodyDiv w:val="1"/>
      <w:marLeft w:val="0"/>
      <w:marRight w:val="0"/>
      <w:marTop w:val="0"/>
      <w:marBottom w:val="0"/>
      <w:divBdr>
        <w:top w:val="none" w:sz="0" w:space="0" w:color="auto"/>
        <w:left w:val="none" w:sz="0" w:space="0" w:color="auto"/>
        <w:bottom w:val="none" w:sz="0" w:space="0" w:color="auto"/>
        <w:right w:val="none" w:sz="0" w:space="0" w:color="auto"/>
      </w:divBdr>
    </w:div>
    <w:div w:id="690032218">
      <w:bodyDiv w:val="1"/>
      <w:marLeft w:val="0"/>
      <w:marRight w:val="0"/>
      <w:marTop w:val="0"/>
      <w:marBottom w:val="0"/>
      <w:divBdr>
        <w:top w:val="none" w:sz="0" w:space="0" w:color="auto"/>
        <w:left w:val="none" w:sz="0" w:space="0" w:color="auto"/>
        <w:bottom w:val="none" w:sz="0" w:space="0" w:color="auto"/>
        <w:right w:val="none" w:sz="0" w:space="0" w:color="auto"/>
      </w:divBdr>
    </w:div>
    <w:div w:id="690686759">
      <w:bodyDiv w:val="1"/>
      <w:marLeft w:val="0"/>
      <w:marRight w:val="0"/>
      <w:marTop w:val="0"/>
      <w:marBottom w:val="0"/>
      <w:divBdr>
        <w:top w:val="none" w:sz="0" w:space="0" w:color="auto"/>
        <w:left w:val="none" w:sz="0" w:space="0" w:color="auto"/>
        <w:bottom w:val="none" w:sz="0" w:space="0" w:color="auto"/>
        <w:right w:val="none" w:sz="0" w:space="0" w:color="auto"/>
      </w:divBdr>
    </w:div>
    <w:div w:id="691422229">
      <w:bodyDiv w:val="1"/>
      <w:marLeft w:val="0"/>
      <w:marRight w:val="0"/>
      <w:marTop w:val="0"/>
      <w:marBottom w:val="0"/>
      <w:divBdr>
        <w:top w:val="none" w:sz="0" w:space="0" w:color="auto"/>
        <w:left w:val="none" w:sz="0" w:space="0" w:color="auto"/>
        <w:bottom w:val="none" w:sz="0" w:space="0" w:color="auto"/>
        <w:right w:val="none" w:sz="0" w:space="0" w:color="auto"/>
      </w:divBdr>
    </w:div>
    <w:div w:id="691568185">
      <w:bodyDiv w:val="1"/>
      <w:marLeft w:val="0"/>
      <w:marRight w:val="0"/>
      <w:marTop w:val="0"/>
      <w:marBottom w:val="0"/>
      <w:divBdr>
        <w:top w:val="none" w:sz="0" w:space="0" w:color="auto"/>
        <w:left w:val="none" w:sz="0" w:space="0" w:color="auto"/>
        <w:bottom w:val="none" w:sz="0" w:space="0" w:color="auto"/>
        <w:right w:val="none" w:sz="0" w:space="0" w:color="auto"/>
      </w:divBdr>
    </w:div>
    <w:div w:id="695808450">
      <w:bodyDiv w:val="1"/>
      <w:marLeft w:val="0"/>
      <w:marRight w:val="0"/>
      <w:marTop w:val="0"/>
      <w:marBottom w:val="0"/>
      <w:divBdr>
        <w:top w:val="none" w:sz="0" w:space="0" w:color="auto"/>
        <w:left w:val="none" w:sz="0" w:space="0" w:color="auto"/>
        <w:bottom w:val="none" w:sz="0" w:space="0" w:color="auto"/>
        <w:right w:val="none" w:sz="0" w:space="0" w:color="auto"/>
      </w:divBdr>
    </w:div>
    <w:div w:id="696540558">
      <w:bodyDiv w:val="1"/>
      <w:marLeft w:val="0"/>
      <w:marRight w:val="0"/>
      <w:marTop w:val="0"/>
      <w:marBottom w:val="0"/>
      <w:divBdr>
        <w:top w:val="none" w:sz="0" w:space="0" w:color="auto"/>
        <w:left w:val="none" w:sz="0" w:space="0" w:color="auto"/>
        <w:bottom w:val="none" w:sz="0" w:space="0" w:color="auto"/>
        <w:right w:val="none" w:sz="0" w:space="0" w:color="auto"/>
      </w:divBdr>
    </w:div>
    <w:div w:id="696933372">
      <w:bodyDiv w:val="1"/>
      <w:marLeft w:val="0"/>
      <w:marRight w:val="0"/>
      <w:marTop w:val="0"/>
      <w:marBottom w:val="0"/>
      <w:divBdr>
        <w:top w:val="none" w:sz="0" w:space="0" w:color="auto"/>
        <w:left w:val="none" w:sz="0" w:space="0" w:color="auto"/>
        <w:bottom w:val="none" w:sz="0" w:space="0" w:color="auto"/>
        <w:right w:val="none" w:sz="0" w:space="0" w:color="auto"/>
      </w:divBdr>
    </w:div>
    <w:div w:id="698431712">
      <w:bodyDiv w:val="1"/>
      <w:marLeft w:val="0"/>
      <w:marRight w:val="0"/>
      <w:marTop w:val="0"/>
      <w:marBottom w:val="0"/>
      <w:divBdr>
        <w:top w:val="none" w:sz="0" w:space="0" w:color="auto"/>
        <w:left w:val="none" w:sz="0" w:space="0" w:color="auto"/>
        <w:bottom w:val="none" w:sz="0" w:space="0" w:color="auto"/>
        <w:right w:val="none" w:sz="0" w:space="0" w:color="auto"/>
      </w:divBdr>
    </w:div>
    <w:div w:id="699822454">
      <w:bodyDiv w:val="1"/>
      <w:marLeft w:val="0"/>
      <w:marRight w:val="0"/>
      <w:marTop w:val="0"/>
      <w:marBottom w:val="0"/>
      <w:divBdr>
        <w:top w:val="none" w:sz="0" w:space="0" w:color="auto"/>
        <w:left w:val="none" w:sz="0" w:space="0" w:color="auto"/>
        <w:bottom w:val="none" w:sz="0" w:space="0" w:color="auto"/>
        <w:right w:val="none" w:sz="0" w:space="0" w:color="auto"/>
      </w:divBdr>
    </w:div>
    <w:div w:id="699935221">
      <w:bodyDiv w:val="1"/>
      <w:marLeft w:val="0"/>
      <w:marRight w:val="0"/>
      <w:marTop w:val="0"/>
      <w:marBottom w:val="0"/>
      <w:divBdr>
        <w:top w:val="none" w:sz="0" w:space="0" w:color="auto"/>
        <w:left w:val="none" w:sz="0" w:space="0" w:color="auto"/>
        <w:bottom w:val="none" w:sz="0" w:space="0" w:color="auto"/>
        <w:right w:val="none" w:sz="0" w:space="0" w:color="auto"/>
      </w:divBdr>
    </w:div>
    <w:div w:id="700545280">
      <w:bodyDiv w:val="1"/>
      <w:marLeft w:val="0"/>
      <w:marRight w:val="0"/>
      <w:marTop w:val="0"/>
      <w:marBottom w:val="0"/>
      <w:divBdr>
        <w:top w:val="none" w:sz="0" w:space="0" w:color="auto"/>
        <w:left w:val="none" w:sz="0" w:space="0" w:color="auto"/>
        <w:bottom w:val="none" w:sz="0" w:space="0" w:color="auto"/>
        <w:right w:val="none" w:sz="0" w:space="0" w:color="auto"/>
      </w:divBdr>
    </w:div>
    <w:div w:id="701832505">
      <w:bodyDiv w:val="1"/>
      <w:marLeft w:val="0"/>
      <w:marRight w:val="0"/>
      <w:marTop w:val="0"/>
      <w:marBottom w:val="0"/>
      <w:divBdr>
        <w:top w:val="none" w:sz="0" w:space="0" w:color="auto"/>
        <w:left w:val="none" w:sz="0" w:space="0" w:color="auto"/>
        <w:bottom w:val="none" w:sz="0" w:space="0" w:color="auto"/>
        <w:right w:val="none" w:sz="0" w:space="0" w:color="auto"/>
      </w:divBdr>
    </w:div>
    <w:div w:id="702093137">
      <w:bodyDiv w:val="1"/>
      <w:marLeft w:val="0"/>
      <w:marRight w:val="0"/>
      <w:marTop w:val="0"/>
      <w:marBottom w:val="0"/>
      <w:divBdr>
        <w:top w:val="none" w:sz="0" w:space="0" w:color="auto"/>
        <w:left w:val="none" w:sz="0" w:space="0" w:color="auto"/>
        <w:bottom w:val="none" w:sz="0" w:space="0" w:color="auto"/>
        <w:right w:val="none" w:sz="0" w:space="0" w:color="auto"/>
      </w:divBdr>
    </w:div>
    <w:div w:id="706150509">
      <w:bodyDiv w:val="1"/>
      <w:marLeft w:val="0"/>
      <w:marRight w:val="0"/>
      <w:marTop w:val="0"/>
      <w:marBottom w:val="0"/>
      <w:divBdr>
        <w:top w:val="none" w:sz="0" w:space="0" w:color="auto"/>
        <w:left w:val="none" w:sz="0" w:space="0" w:color="auto"/>
        <w:bottom w:val="none" w:sz="0" w:space="0" w:color="auto"/>
        <w:right w:val="none" w:sz="0" w:space="0" w:color="auto"/>
      </w:divBdr>
    </w:div>
    <w:div w:id="706174463">
      <w:bodyDiv w:val="1"/>
      <w:marLeft w:val="0"/>
      <w:marRight w:val="0"/>
      <w:marTop w:val="0"/>
      <w:marBottom w:val="0"/>
      <w:divBdr>
        <w:top w:val="none" w:sz="0" w:space="0" w:color="auto"/>
        <w:left w:val="none" w:sz="0" w:space="0" w:color="auto"/>
        <w:bottom w:val="none" w:sz="0" w:space="0" w:color="auto"/>
        <w:right w:val="none" w:sz="0" w:space="0" w:color="auto"/>
      </w:divBdr>
    </w:div>
    <w:div w:id="706413024">
      <w:bodyDiv w:val="1"/>
      <w:marLeft w:val="0"/>
      <w:marRight w:val="0"/>
      <w:marTop w:val="0"/>
      <w:marBottom w:val="0"/>
      <w:divBdr>
        <w:top w:val="none" w:sz="0" w:space="0" w:color="auto"/>
        <w:left w:val="none" w:sz="0" w:space="0" w:color="auto"/>
        <w:bottom w:val="none" w:sz="0" w:space="0" w:color="auto"/>
        <w:right w:val="none" w:sz="0" w:space="0" w:color="auto"/>
      </w:divBdr>
    </w:div>
    <w:div w:id="706881365">
      <w:bodyDiv w:val="1"/>
      <w:marLeft w:val="0"/>
      <w:marRight w:val="0"/>
      <w:marTop w:val="0"/>
      <w:marBottom w:val="0"/>
      <w:divBdr>
        <w:top w:val="none" w:sz="0" w:space="0" w:color="auto"/>
        <w:left w:val="none" w:sz="0" w:space="0" w:color="auto"/>
        <w:bottom w:val="none" w:sz="0" w:space="0" w:color="auto"/>
        <w:right w:val="none" w:sz="0" w:space="0" w:color="auto"/>
      </w:divBdr>
    </w:div>
    <w:div w:id="707685387">
      <w:bodyDiv w:val="1"/>
      <w:marLeft w:val="0"/>
      <w:marRight w:val="0"/>
      <w:marTop w:val="0"/>
      <w:marBottom w:val="0"/>
      <w:divBdr>
        <w:top w:val="none" w:sz="0" w:space="0" w:color="auto"/>
        <w:left w:val="none" w:sz="0" w:space="0" w:color="auto"/>
        <w:bottom w:val="none" w:sz="0" w:space="0" w:color="auto"/>
        <w:right w:val="none" w:sz="0" w:space="0" w:color="auto"/>
      </w:divBdr>
    </w:div>
    <w:div w:id="707873488">
      <w:bodyDiv w:val="1"/>
      <w:marLeft w:val="0"/>
      <w:marRight w:val="0"/>
      <w:marTop w:val="0"/>
      <w:marBottom w:val="0"/>
      <w:divBdr>
        <w:top w:val="none" w:sz="0" w:space="0" w:color="auto"/>
        <w:left w:val="none" w:sz="0" w:space="0" w:color="auto"/>
        <w:bottom w:val="none" w:sz="0" w:space="0" w:color="auto"/>
        <w:right w:val="none" w:sz="0" w:space="0" w:color="auto"/>
      </w:divBdr>
    </w:div>
    <w:div w:id="709764954">
      <w:bodyDiv w:val="1"/>
      <w:marLeft w:val="0"/>
      <w:marRight w:val="0"/>
      <w:marTop w:val="0"/>
      <w:marBottom w:val="0"/>
      <w:divBdr>
        <w:top w:val="none" w:sz="0" w:space="0" w:color="auto"/>
        <w:left w:val="none" w:sz="0" w:space="0" w:color="auto"/>
        <w:bottom w:val="none" w:sz="0" w:space="0" w:color="auto"/>
        <w:right w:val="none" w:sz="0" w:space="0" w:color="auto"/>
      </w:divBdr>
    </w:div>
    <w:div w:id="711152518">
      <w:bodyDiv w:val="1"/>
      <w:marLeft w:val="0"/>
      <w:marRight w:val="0"/>
      <w:marTop w:val="0"/>
      <w:marBottom w:val="0"/>
      <w:divBdr>
        <w:top w:val="none" w:sz="0" w:space="0" w:color="auto"/>
        <w:left w:val="none" w:sz="0" w:space="0" w:color="auto"/>
        <w:bottom w:val="none" w:sz="0" w:space="0" w:color="auto"/>
        <w:right w:val="none" w:sz="0" w:space="0" w:color="auto"/>
      </w:divBdr>
    </w:div>
    <w:div w:id="713383236">
      <w:bodyDiv w:val="1"/>
      <w:marLeft w:val="0"/>
      <w:marRight w:val="0"/>
      <w:marTop w:val="0"/>
      <w:marBottom w:val="0"/>
      <w:divBdr>
        <w:top w:val="none" w:sz="0" w:space="0" w:color="auto"/>
        <w:left w:val="none" w:sz="0" w:space="0" w:color="auto"/>
        <w:bottom w:val="none" w:sz="0" w:space="0" w:color="auto"/>
        <w:right w:val="none" w:sz="0" w:space="0" w:color="auto"/>
      </w:divBdr>
    </w:div>
    <w:div w:id="713579593">
      <w:bodyDiv w:val="1"/>
      <w:marLeft w:val="0"/>
      <w:marRight w:val="0"/>
      <w:marTop w:val="0"/>
      <w:marBottom w:val="0"/>
      <w:divBdr>
        <w:top w:val="none" w:sz="0" w:space="0" w:color="auto"/>
        <w:left w:val="none" w:sz="0" w:space="0" w:color="auto"/>
        <w:bottom w:val="none" w:sz="0" w:space="0" w:color="auto"/>
        <w:right w:val="none" w:sz="0" w:space="0" w:color="auto"/>
      </w:divBdr>
    </w:div>
    <w:div w:id="714161629">
      <w:bodyDiv w:val="1"/>
      <w:marLeft w:val="0"/>
      <w:marRight w:val="0"/>
      <w:marTop w:val="0"/>
      <w:marBottom w:val="0"/>
      <w:divBdr>
        <w:top w:val="none" w:sz="0" w:space="0" w:color="auto"/>
        <w:left w:val="none" w:sz="0" w:space="0" w:color="auto"/>
        <w:bottom w:val="none" w:sz="0" w:space="0" w:color="auto"/>
        <w:right w:val="none" w:sz="0" w:space="0" w:color="auto"/>
      </w:divBdr>
    </w:div>
    <w:div w:id="714305891">
      <w:bodyDiv w:val="1"/>
      <w:marLeft w:val="0"/>
      <w:marRight w:val="0"/>
      <w:marTop w:val="0"/>
      <w:marBottom w:val="0"/>
      <w:divBdr>
        <w:top w:val="none" w:sz="0" w:space="0" w:color="auto"/>
        <w:left w:val="none" w:sz="0" w:space="0" w:color="auto"/>
        <w:bottom w:val="none" w:sz="0" w:space="0" w:color="auto"/>
        <w:right w:val="none" w:sz="0" w:space="0" w:color="auto"/>
      </w:divBdr>
    </w:div>
    <w:div w:id="720133668">
      <w:bodyDiv w:val="1"/>
      <w:marLeft w:val="0"/>
      <w:marRight w:val="0"/>
      <w:marTop w:val="0"/>
      <w:marBottom w:val="0"/>
      <w:divBdr>
        <w:top w:val="none" w:sz="0" w:space="0" w:color="auto"/>
        <w:left w:val="none" w:sz="0" w:space="0" w:color="auto"/>
        <w:bottom w:val="none" w:sz="0" w:space="0" w:color="auto"/>
        <w:right w:val="none" w:sz="0" w:space="0" w:color="auto"/>
      </w:divBdr>
    </w:div>
    <w:div w:id="720521820">
      <w:bodyDiv w:val="1"/>
      <w:marLeft w:val="0"/>
      <w:marRight w:val="0"/>
      <w:marTop w:val="0"/>
      <w:marBottom w:val="0"/>
      <w:divBdr>
        <w:top w:val="none" w:sz="0" w:space="0" w:color="auto"/>
        <w:left w:val="none" w:sz="0" w:space="0" w:color="auto"/>
        <w:bottom w:val="none" w:sz="0" w:space="0" w:color="auto"/>
        <w:right w:val="none" w:sz="0" w:space="0" w:color="auto"/>
      </w:divBdr>
    </w:div>
    <w:div w:id="722750300">
      <w:bodyDiv w:val="1"/>
      <w:marLeft w:val="0"/>
      <w:marRight w:val="0"/>
      <w:marTop w:val="0"/>
      <w:marBottom w:val="0"/>
      <w:divBdr>
        <w:top w:val="none" w:sz="0" w:space="0" w:color="auto"/>
        <w:left w:val="none" w:sz="0" w:space="0" w:color="auto"/>
        <w:bottom w:val="none" w:sz="0" w:space="0" w:color="auto"/>
        <w:right w:val="none" w:sz="0" w:space="0" w:color="auto"/>
      </w:divBdr>
    </w:div>
    <w:div w:id="724642175">
      <w:bodyDiv w:val="1"/>
      <w:marLeft w:val="0"/>
      <w:marRight w:val="0"/>
      <w:marTop w:val="0"/>
      <w:marBottom w:val="0"/>
      <w:divBdr>
        <w:top w:val="none" w:sz="0" w:space="0" w:color="auto"/>
        <w:left w:val="none" w:sz="0" w:space="0" w:color="auto"/>
        <w:bottom w:val="none" w:sz="0" w:space="0" w:color="auto"/>
        <w:right w:val="none" w:sz="0" w:space="0" w:color="auto"/>
      </w:divBdr>
    </w:div>
    <w:div w:id="725373283">
      <w:bodyDiv w:val="1"/>
      <w:marLeft w:val="0"/>
      <w:marRight w:val="0"/>
      <w:marTop w:val="0"/>
      <w:marBottom w:val="0"/>
      <w:divBdr>
        <w:top w:val="none" w:sz="0" w:space="0" w:color="auto"/>
        <w:left w:val="none" w:sz="0" w:space="0" w:color="auto"/>
        <w:bottom w:val="none" w:sz="0" w:space="0" w:color="auto"/>
        <w:right w:val="none" w:sz="0" w:space="0" w:color="auto"/>
      </w:divBdr>
    </w:div>
    <w:div w:id="725759520">
      <w:bodyDiv w:val="1"/>
      <w:marLeft w:val="0"/>
      <w:marRight w:val="0"/>
      <w:marTop w:val="0"/>
      <w:marBottom w:val="0"/>
      <w:divBdr>
        <w:top w:val="none" w:sz="0" w:space="0" w:color="auto"/>
        <w:left w:val="none" w:sz="0" w:space="0" w:color="auto"/>
        <w:bottom w:val="none" w:sz="0" w:space="0" w:color="auto"/>
        <w:right w:val="none" w:sz="0" w:space="0" w:color="auto"/>
      </w:divBdr>
    </w:div>
    <w:div w:id="727148381">
      <w:bodyDiv w:val="1"/>
      <w:marLeft w:val="0"/>
      <w:marRight w:val="0"/>
      <w:marTop w:val="0"/>
      <w:marBottom w:val="0"/>
      <w:divBdr>
        <w:top w:val="none" w:sz="0" w:space="0" w:color="auto"/>
        <w:left w:val="none" w:sz="0" w:space="0" w:color="auto"/>
        <w:bottom w:val="none" w:sz="0" w:space="0" w:color="auto"/>
        <w:right w:val="none" w:sz="0" w:space="0" w:color="auto"/>
      </w:divBdr>
    </w:div>
    <w:div w:id="727919702">
      <w:bodyDiv w:val="1"/>
      <w:marLeft w:val="0"/>
      <w:marRight w:val="0"/>
      <w:marTop w:val="0"/>
      <w:marBottom w:val="0"/>
      <w:divBdr>
        <w:top w:val="none" w:sz="0" w:space="0" w:color="auto"/>
        <w:left w:val="none" w:sz="0" w:space="0" w:color="auto"/>
        <w:bottom w:val="none" w:sz="0" w:space="0" w:color="auto"/>
        <w:right w:val="none" w:sz="0" w:space="0" w:color="auto"/>
      </w:divBdr>
    </w:div>
    <w:div w:id="728304615">
      <w:bodyDiv w:val="1"/>
      <w:marLeft w:val="0"/>
      <w:marRight w:val="0"/>
      <w:marTop w:val="0"/>
      <w:marBottom w:val="0"/>
      <w:divBdr>
        <w:top w:val="none" w:sz="0" w:space="0" w:color="auto"/>
        <w:left w:val="none" w:sz="0" w:space="0" w:color="auto"/>
        <w:bottom w:val="none" w:sz="0" w:space="0" w:color="auto"/>
        <w:right w:val="none" w:sz="0" w:space="0" w:color="auto"/>
      </w:divBdr>
    </w:div>
    <w:div w:id="731006383">
      <w:bodyDiv w:val="1"/>
      <w:marLeft w:val="0"/>
      <w:marRight w:val="0"/>
      <w:marTop w:val="0"/>
      <w:marBottom w:val="0"/>
      <w:divBdr>
        <w:top w:val="none" w:sz="0" w:space="0" w:color="auto"/>
        <w:left w:val="none" w:sz="0" w:space="0" w:color="auto"/>
        <w:bottom w:val="none" w:sz="0" w:space="0" w:color="auto"/>
        <w:right w:val="none" w:sz="0" w:space="0" w:color="auto"/>
      </w:divBdr>
    </w:div>
    <w:div w:id="734664691">
      <w:bodyDiv w:val="1"/>
      <w:marLeft w:val="0"/>
      <w:marRight w:val="0"/>
      <w:marTop w:val="0"/>
      <w:marBottom w:val="0"/>
      <w:divBdr>
        <w:top w:val="none" w:sz="0" w:space="0" w:color="auto"/>
        <w:left w:val="none" w:sz="0" w:space="0" w:color="auto"/>
        <w:bottom w:val="none" w:sz="0" w:space="0" w:color="auto"/>
        <w:right w:val="none" w:sz="0" w:space="0" w:color="auto"/>
      </w:divBdr>
    </w:div>
    <w:div w:id="735512976">
      <w:bodyDiv w:val="1"/>
      <w:marLeft w:val="0"/>
      <w:marRight w:val="0"/>
      <w:marTop w:val="0"/>
      <w:marBottom w:val="0"/>
      <w:divBdr>
        <w:top w:val="none" w:sz="0" w:space="0" w:color="auto"/>
        <w:left w:val="none" w:sz="0" w:space="0" w:color="auto"/>
        <w:bottom w:val="none" w:sz="0" w:space="0" w:color="auto"/>
        <w:right w:val="none" w:sz="0" w:space="0" w:color="auto"/>
      </w:divBdr>
    </w:div>
    <w:div w:id="737702458">
      <w:bodyDiv w:val="1"/>
      <w:marLeft w:val="0"/>
      <w:marRight w:val="0"/>
      <w:marTop w:val="0"/>
      <w:marBottom w:val="0"/>
      <w:divBdr>
        <w:top w:val="none" w:sz="0" w:space="0" w:color="auto"/>
        <w:left w:val="none" w:sz="0" w:space="0" w:color="auto"/>
        <w:bottom w:val="none" w:sz="0" w:space="0" w:color="auto"/>
        <w:right w:val="none" w:sz="0" w:space="0" w:color="auto"/>
      </w:divBdr>
    </w:div>
    <w:div w:id="737702678">
      <w:bodyDiv w:val="1"/>
      <w:marLeft w:val="0"/>
      <w:marRight w:val="0"/>
      <w:marTop w:val="0"/>
      <w:marBottom w:val="0"/>
      <w:divBdr>
        <w:top w:val="none" w:sz="0" w:space="0" w:color="auto"/>
        <w:left w:val="none" w:sz="0" w:space="0" w:color="auto"/>
        <w:bottom w:val="none" w:sz="0" w:space="0" w:color="auto"/>
        <w:right w:val="none" w:sz="0" w:space="0" w:color="auto"/>
      </w:divBdr>
    </w:div>
    <w:div w:id="737896957">
      <w:bodyDiv w:val="1"/>
      <w:marLeft w:val="0"/>
      <w:marRight w:val="0"/>
      <w:marTop w:val="0"/>
      <w:marBottom w:val="0"/>
      <w:divBdr>
        <w:top w:val="none" w:sz="0" w:space="0" w:color="auto"/>
        <w:left w:val="none" w:sz="0" w:space="0" w:color="auto"/>
        <w:bottom w:val="none" w:sz="0" w:space="0" w:color="auto"/>
        <w:right w:val="none" w:sz="0" w:space="0" w:color="auto"/>
      </w:divBdr>
    </w:div>
    <w:div w:id="738867624">
      <w:bodyDiv w:val="1"/>
      <w:marLeft w:val="0"/>
      <w:marRight w:val="0"/>
      <w:marTop w:val="0"/>
      <w:marBottom w:val="0"/>
      <w:divBdr>
        <w:top w:val="none" w:sz="0" w:space="0" w:color="auto"/>
        <w:left w:val="none" w:sz="0" w:space="0" w:color="auto"/>
        <w:bottom w:val="none" w:sz="0" w:space="0" w:color="auto"/>
        <w:right w:val="none" w:sz="0" w:space="0" w:color="auto"/>
      </w:divBdr>
    </w:div>
    <w:div w:id="739140067">
      <w:bodyDiv w:val="1"/>
      <w:marLeft w:val="0"/>
      <w:marRight w:val="0"/>
      <w:marTop w:val="0"/>
      <w:marBottom w:val="0"/>
      <w:divBdr>
        <w:top w:val="none" w:sz="0" w:space="0" w:color="auto"/>
        <w:left w:val="none" w:sz="0" w:space="0" w:color="auto"/>
        <w:bottom w:val="none" w:sz="0" w:space="0" w:color="auto"/>
        <w:right w:val="none" w:sz="0" w:space="0" w:color="auto"/>
      </w:divBdr>
    </w:div>
    <w:div w:id="740257218">
      <w:bodyDiv w:val="1"/>
      <w:marLeft w:val="0"/>
      <w:marRight w:val="0"/>
      <w:marTop w:val="0"/>
      <w:marBottom w:val="0"/>
      <w:divBdr>
        <w:top w:val="none" w:sz="0" w:space="0" w:color="auto"/>
        <w:left w:val="none" w:sz="0" w:space="0" w:color="auto"/>
        <w:bottom w:val="none" w:sz="0" w:space="0" w:color="auto"/>
        <w:right w:val="none" w:sz="0" w:space="0" w:color="auto"/>
      </w:divBdr>
    </w:div>
    <w:div w:id="740325304">
      <w:bodyDiv w:val="1"/>
      <w:marLeft w:val="0"/>
      <w:marRight w:val="0"/>
      <w:marTop w:val="0"/>
      <w:marBottom w:val="0"/>
      <w:divBdr>
        <w:top w:val="none" w:sz="0" w:space="0" w:color="auto"/>
        <w:left w:val="none" w:sz="0" w:space="0" w:color="auto"/>
        <w:bottom w:val="none" w:sz="0" w:space="0" w:color="auto"/>
        <w:right w:val="none" w:sz="0" w:space="0" w:color="auto"/>
      </w:divBdr>
    </w:div>
    <w:div w:id="743449387">
      <w:bodyDiv w:val="1"/>
      <w:marLeft w:val="0"/>
      <w:marRight w:val="0"/>
      <w:marTop w:val="0"/>
      <w:marBottom w:val="0"/>
      <w:divBdr>
        <w:top w:val="none" w:sz="0" w:space="0" w:color="auto"/>
        <w:left w:val="none" w:sz="0" w:space="0" w:color="auto"/>
        <w:bottom w:val="none" w:sz="0" w:space="0" w:color="auto"/>
        <w:right w:val="none" w:sz="0" w:space="0" w:color="auto"/>
      </w:divBdr>
    </w:div>
    <w:div w:id="744374682">
      <w:bodyDiv w:val="1"/>
      <w:marLeft w:val="0"/>
      <w:marRight w:val="0"/>
      <w:marTop w:val="0"/>
      <w:marBottom w:val="0"/>
      <w:divBdr>
        <w:top w:val="none" w:sz="0" w:space="0" w:color="auto"/>
        <w:left w:val="none" w:sz="0" w:space="0" w:color="auto"/>
        <w:bottom w:val="none" w:sz="0" w:space="0" w:color="auto"/>
        <w:right w:val="none" w:sz="0" w:space="0" w:color="auto"/>
      </w:divBdr>
    </w:div>
    <w:div w:id="745416551">
      <w:bodyDiv w:val="1"/>
      <w:marLeft w:val="0"/>
      <w:marRight w:val="0"/>
      <w:marTop w:val="0"/>
      <w:marBottom w:val="0"/>
      <w:divBdr>
        <w:top w:val="none" w:sz="0" w:space="0" w:color="auto"/>
        <w:left w:val="none" w:sz="0" w:space="0" w:color="auto"/>
        <w:bottom w:val="none" w:sz="0" w:space="0" w:color="auto"/>
        <w:right w:val="none" w:sz="0" w:space="0" w:color="auto"/>
      </w:divBdr>
    </w:div>
    <w:div w:id="745610619">
      <w:bodyDiv w:val="1"/>
      <w:marLeft w:val="0"/>
      <w:marRight w:val="0"/>
      <w:marTop w:val="0"/>
      <w:marBottom w:val="0"/>
      <w:divBdr>
        <w:top w:val="none" w:sz="0" w:space="0" w:color="auto"/>
        <w:left w:val="none" w:sz="0" w:space="0" w:color="auto"/>
        <w:bottom w:val="none" w:sz="0" w:space="0" w:color="auto"/>
        <w:right w:val="none" w:sz="0" w:space="0" w:color="auto"/>
      </w:divBdr>
    </w:div>
    <w:div w:id="746809715">
      <w:bodyDiv w:val="1"/>
      <w:marLeft w:val="0"/>
      <w:marRight w:val="0"/>
      <w:marTop w:val="0"/>
      <w:marBottom w:val="0"/>
      <w:divBdr>
        <w:top w:val="none" w:sz="0" w:space="0" w:color="auto"/>
        <w:left w:val="none" w:sz="0" w:space="0" w:color="auto"/>
        <w:bottom w:val="none" w:sz="0" w:space="0" w:color="auto"/>
        <w:right w:val="none" w:sz="0" w:space="0" w:color="auto"/>
      </w:divBdr>
    </w:div>
    <w:div w:id="748962914">
      <w:bodyDiv w:val="1"/>
      <w:marLeft w:val="0"/>
      <w:marRight w:val="0"/>
      <w:marTop w:val="0"/>
      <w:marBottom w:val="0"/>
      <w:divBdr>
        <w:top w:val="none" w:sz="0" w:space="0" w:color="auto"/>
        <w:left w:val="none" w:sz="0" w:space="0" w:color="auto"/>
        <w:bottom w:val="none" w:sz="0" w:space="0" w:color="auto"/>
        <w:right w:val="none" w:sz="0" w:space="0" w:color="auto"/>
      </w:divBdr>
    </w:div>
    <w:div w:id="750781112">
      <w:bodyDiv w:val="1"/>
      <w:marLeft w:val="0"/>
      <w:marRight w:val="0"/>
      <w:marTop w:val="0"/>
      <w:marBottom w:val="0"/>
      <w:divBdr>
        <w:top w:val="none" w:sz="0" w:space="0" w:color="auto"/>
        <w:left w:val="none" w:sz="0" w:space="0" w:color="auto"/>
        <w:bottom w:val="none" w:sz="0" w:space="0" w:color="auto"/>
        <w:right w:val="none" w:sz="0" w:space="0" w:color="auto"/>
      </w:divBdr>
    </w:div>
    <w:div w:id="751658774">
      <w:bodyDiv w:val="1"/>
      <w:marLeft w:val="0"/>
      <w:marRight w:val="0"/>
      <w:marTop w:val="0"/>
      <w:marBottom w:val="0"/>
      <w:divBdr>
        <w:top w:val="none" w:sz="0" w:space="0" w:color="auto"/>
        <w:left w:val="none" w:sz="0" w:space="0" w:color="auto"/>
        <w:bottom w:val="none" w:sz="0" w:space="0" w:color="auto"/>
        <w:right w:val="none" w:sz="0" w:space="0" w:color="auto"/>
      </w:divBdr>
    </w:div>
    <w:div w:id="753480082">
      <w:bodyDiv w:val="1"/>
      <w:marLeft w:val="0"/>
      <w:marRight w:val="0"/>
      <w:marTop w:val="0"/>
      <w:marBottom w:val="0"/>
      <w:divBdr>
        <w:top w:val="none" w:sz="0" w:space="0" w:color="auto"/>
        <w:left w:val="none" w:sz="0" w:space="0" w:color="auto"/>
        <w:bottom w:val="none" w:sz="0" w:space="0" w:color="auto"/>
        <w:right w:val="none" w:sz="0" w:space="0" w:color="auto"/>
      </w:divBdr>
    </w:div>
    <w:div w:id="754127808">
      <w:bodyDiv w:val="1"/>
      <w:marLeft w:val="0"/>
      <w:marRight w:val="0"/>
      <w:marTop w:val="0"/>
      <w:marBottom w:val="0"/>
      <w:divBdr>
        <w:top w:val="none" w:sz="0" w:space="0" w:color="auto"/>
        <w:left w:val="none" w:sz="0" w:space="0" w:color="auto"/>
        <w:bottom w:val="none" w:sz="0" w:space="0" w:color="auto"/>
        <w:right w:val="none" w:sz="0" w:space="0" w:color="auto"/>
      </w:divBdr>
    </w:div>
    <w:div w:id="755519786">
      <w:bodyDiv w:val="1"/>
      <w:marLeft w:val="0"/>
      <w:marRight w:val="0"/>
      <w:marTop w:val="0"/>
      <w:marBottom w:val="0"/>
      <w:divBdr>
        <w:top w:val="none" w:sz="0" w:space="0" w:color="auto"/>
        <w:left w:val="none" w:sz="0" w:space="0" w:color="auto"/>
        <w:bottom w:val="none" w:sz="0" w:space="0" w:color="auto"/>
        <w:right w:val="none" w:sz="0" w:space="0" w:color="auto"/>
      </w:divBdr>
    </w:div>
    <w:div w:id="756286458">
      <w:bodyDiv w:val="1"/>
      <w:marLeft w:val="0"/>
      <w:marRight w:val="0"/>
      <w:marTop w:val="0"/>
      <w:marBottom w:val="0"/>
      <w:divBdr>
        <w:top w:val="none" w:sz="0" w:space="0" w:color="auto"/>
        <w:left w:val="none" w:sz="0" w:space="0" w:color="auto"/>
        <w:bottom w:val="none" w:sz="0" w:space="0" w:color="auto"/>
        <w:right w:val="none" w:sz="0" w:space="0" w:color="auto"/>
      </w:divBdr>
    </w:div>
    <w:div w:id="756707089">
      <w:bodyDiv w:val="1"/>
      <w:marLeft w:val="0"/>
      <w:marRight w:val="0"/>
      <w:marTop w:val="0"/>
      <w:marBottom w:val="0"/>
      <w:divBdr>
        <w:top w:val="none" w:sz="0" w:space="0" w:color="auto"/>
        <w:left w:val="none" w:sz="0" w:space="0" w:color="auto"/>
        <w:bottom w:val="none" w:sz="0" w:space="0" w:color="auto"/>
        <w:right w:val="none" w:sz="0" w:space="0" w:color="auto"/>
      </w:divBdr>
    </w:div>
    <w:div w:id="756710554">
      <w:bodyDiv w:val="1"/>
      <w:marLeft w:val="0"/>
      <w:marRight w:val="0"/>
      <w:marTop w:val="0"/>
      <w:marBottom w:val="0"/>
      <w:divBdr>
        <w:top w:val="none" w:sz="0" w:space="0" w:color="auto"/>
        <w:left w:val="none" w:sz="0" w:space="0" w:color="auto"/>
        <w:bottom w:val="none" w:sz="0" w:space="0" w:color="auto"/>
        <w:right w:val="none" w:sz="0" w:space="0" w:color="auto"/>
      </w:divBdr>
    </w:div>
    <w:div w:id="758258604">
      <w:bodyDiv w:val="1"/>
      <w:marLeft w:val="0"/>
      <w:marRight w:val="0"/>
      <w:marTop w:val="0"/>
      <w:marBottom w:val="0"/>
      <w:divBdr>
        <w:top w:val="none" w:sz="0" w:space="0" w:color="auto"/>
        <w:left w:val="none" w:sz="0" w:space="0" w:color="auto"/>
        <w:bottom w:val="none" w:sz="0" w:space="0" w:color="auto"/>
        <w:right w:val="none" w:sz="0" w:space="0" w:color="auto"/>
      </w:divBdr>
    </w:div>
    <w:div w:id="758716443">
      <w:bodyDiv w:val="1"/>
      <w:marLeft w:val="0"/>
      <w:marRight w:val="0"/>
      <w:marTop w:val="0"/>
      <w:marBottom w:val="0"/>
      <w:divBdr>
        <w:top w:val="none" w:sz="0" w:space="0" w:color="auto"/>
        <w:left w:val="none" w:sz="0" w:space="0" w:color="auto"/>
        <w:bottom w:val="none" w:sz="0" w:space="0" w:color="auto"/>
        <w:right w:val="none" w:sz="0" w:space="0" w:color="auto"/>
      </w:divBdr>
    </w:div>
    <w:div w:id="760225492">
      <w:bodyDiv w:val="1"/>
      <w:marLeft w:val="0"/>
      <w:marRight w:val="0"/>
      <w:marTop w:val="0"/>
      <w:marBottom w:val="0"/>
      <w:divBdr>
        <w:top w:val="none" w:sz="0" w:space="0" w:color="auto"/>
        <w:left w:val="none" w:sz="0" w:space="0" w:color="auto"/>
        <w:bottom w:val="none" w:sz="0" w:space="0" w:color="auto"/>
        <w:right w:val="none" w:sz="0" w:space="0" w:color="auto"/>
      </w:divBdr>
    </w:div>
    <w:div w:id="760445419">
      <w:bodyDiv w:val="1"/>
      <w:marLeft w:val="0"/>
      <w:marRight w:val="0"/>
      <w:marTop w:val="0"/>
      <w:marBottom w:val="0"/>
      <w:divBdr>
        <w:top w:val="none" w:sz="0" w:space="0" w:color="auto"/>
        <w:left w:val="none" w:sz="0" w:space="0" w:color="auto"/>
        <w:bottom w:val="none" w:sz="0" w:space="0" w:color="auto"/>
        <w:right w:val="none" w:sz="0" w:space="0" w:color="auto"/>
      </w:divBdr>
    </w:div>
    <w:div w:id="761686536">
      <w:bodyDiv w:val="1"/>
      <w:marLeft w:val="0"/>
      <w:marRight w:val="0"/>
      <w:marTop w:val="0"/>
      <w:marBottom w:val="0"/>
      <w:divBdr>
        <w:top w:val="none" w:sz="0" w:space="0" w:color="auto"/>
        <w:left w:val="none" w:sz="0" w:space="0" w:color="auto"/>
        <w:bottom w:val="none" w:sz="0" w:space="0" w:color="auto"/>
        <w:right w:val="none" w:sz="0" w:space="0" w:color="auto"/>
      </w:divBdr>
    </w:div>
    <w:div w:id="765032316">
      <w:bodyDiv w:val="1"/>
      <w:marLeft w:val="0"/>
      <w:marRight w:val="0"/>
      <w:marTop w:val="0"/>
      <w:marBottom w:val="0"/>
      <w:divBdr>
        <w:top w:val="none" w:sz="0" w:space="0" w:color="auto"/>
        <w:left w:val="none" w:sz="0" w:space="0" w:color="auto"/>
        <w:bottom w:val="none" w:sz="0" w:space="0" w:color="auto"/>
        <w:right w:val="none" w:sz="0" w:space="0" w:color="auto"/>
      </w:divBdr>
    </w:div>
    <w:div w:id="765075291">
      <w:bodyDiv w:val="1"/>
      <w:marLeft w:val="0"/>
      <w:marRight w:val="0"/>
      <w:marTop w:val="0"/>
      <w:marBottom w:val="0"/>
      <w:divBdr>
        <w:top w:val="none" w:sz="0" w:space="0" w:color="auto"/>
        <w:left w:val="none" w:sz="0" w:space="0" w:color="auto"/>
        <w:bottom w:val="none" w:sz="0" w:space="0" w:color="auto"/>
        <w:right w:val="none" w:sz="0" w:space="0" w:color="auto"/>
      </w:divBdr>
    </w:div>
    <w:div w:id="766122614">
      <w:bodyDiv w:val="1"/>
      <w:marLeft w:val="0"/>
      <w:marRight w:val="0"/>
      <w:marTop w:val="0"/>
      <w:marBottom w:val="0"/>
      <w:divBdr>
        <w:top w:val="none" w:sz="0" w:space="0" w:color="auto"/>
        <w:left w:val="none" w:sz="0" w:space="0" w:color="auto"/>
        <w:bottom w:val="none" w:sz="0" w:space="0" w:color="auto"/>
        <w:right w:val="none" w:sz="0" w:space="0" w:color="auto"/>
      </w:divBdr>
    </w:div>
    <w:div w:id="766316624">
      <w:bodyDiv w:val="1"/>
      <w:marLeft w:val="0"/>
      <w:marRight w:val="0"/>
      <w:marTop w:val="0"/>
      <w:marBottom w:val="0"/>
      <w:divBdr>
        <w:top w:val="none" w:sz="0" w:space="0" w:color="auto"/>
        <w:left w:val="none" w:sz="0" w:space="0" w:color="auto"/>
        <w:bottom w:val="none" w:sz="0" w:space="0" w:color="auto"/>
        <w:right w:val="none" w:sz="0" w:space="0" w:color="auto"/>
      </w:divBdr>
    </w:div>
    <w:div w:id="767233273">
      <w:bodyDiv w:val="1"/>
      <w:marLeft w:val="0"/>
      <w:marRight w:val="0"/>
      <w:marTop w:val="0"/>
      <w:marBottom w:val="0"/>
      <w:divBdr>
        <w:top w:val="none" w:sz="0" w:space="0" w:color="auto"/>
        <w:left w:val="none" w:sz="0" w:space="0" w:color="auto"/>
        <w:bottom w:val="none" w:sz="0" w:space="0" w:color="auto"/>
        <w:right w:val="none" w:sz="0" w:space="0" w:color="auto"/>
      </w:divBdr>
    </w:div>
    <w:div w:id="767501840">
      <w:bodyDiv w:val="1"/>
      <w:marLeft w:val="0"/>
      <w:marRight w:val="0"/>
      <w:marTop w:val="0"/>
      <w:marBottom w:val="0"/>
      <w:divBdr>
        <w:top w:val="none" w:sz="0" w:space="0" w:color="auto"/>
        <w:left w:val="none" w:sz="0" w:space="0" w:color="auto"/>
        <w:bottom w:val="none" w:sz="0" w:space="0" w:color="auto"/>
        <w:right w:val="none" w:sz="0" w:space="0" w:color="auto"/>
      </w:divBdr>
    </w:div>
    <w:div w:id="767776017">
      <w:bodyDiv w:val="1"/>
      <w:marLeft w:val="0"/>
      <w:marRight w:val="0"/>
      <w:marTop w:val="0"/>
      <w:marBottom w:val="0"/>
      <w:divBdr>
        <w:top w:val="none" w:sz="0" w:space="0" w:color="auto"/>
        <w:left w:val="none" w:sz="0" w:space="0" w:color="auto"/>
        <w:bottom w:val="none" w:sz="0" w:space="0" w:color="auto"/>
        <w:right w:val="none" w:sz="0" w:space="0" w:color="auto"/>
      </w:divBdr>
    </w:div>
    <w:div w:id="769005856">
      <w:bodyDiv w:val="1"/>
      <w:marLeft w:val="0"/>
      <w:marRight w:val="0"/>
      <w:marTop w:val="0"/>
      <w:marBottom w:val="0"/>
      <w:divBdr>
        <w:top w:val="none" w:sz="0" w:space="0" w:color="auto"/>
        <w:left w:val="none" w:sz="0" w:space="0" w:color="auto"/>
        <w:bottom w:val="none" w:sz="0" w:space="0" w:color="auto"/>
        <w:right w:val="none" w:sz="0" w:space="0" w:color="auto"/>
      </w:divBdr>
    </w:div>
    <w:div w:id="769009715">
      <w:bodyDiv w:val="1"/>
      <w:marLeft w:val="0"/>
      <w:marRight w:val="0"/>
      <w:marTop w:val="0"/>
      <w:marBottom w:val="0"/>
      <w:divBdr>
        <w:top w:val="none" w:sz="0" w:space="0" w:color="auto"/>
        <w:left w:val="none" w:sz="0" w:space="0" w:color="auto"/>
        <w:bottom w:val="none" w:sz="0" w:space="0" w:color="auto"/>
        <w:right w:val="none" w:sz="0" w:space="0" w:color="auto"/>
      </w:divBdr>
    </w:div>
    <w:div w:id="769814839">
      <w:bodyDiv w:val="1"/>
      <w:marLeft w:val="0"/>
      <w:marRight w:val="0"/>
      <w:marTop w:val="0"/>
      <w:marBottom w:val="0"/>
      <w:divBdr>
        <w:top w:val="none" w:sz="0" w:space="0" w:color="auto"/>
        <w:left w:val="none" w:sz="0" w:space="0" w:color="auto"/>
        <w:bottom w:val="none" w:sz="0" w:space="0" w:color="auto"/>
        <w:right w:val="none" w:sz="0" w:space="0" w:color="auto"/>
      </w:divBdr>
    </w:div>
    <w:div w:id="772554722">
      <w:bodyDiv w:val="1"/>
      <w:marLeft w:val="0"/>
      <w:marRight w:val="0"/>
      <w:marTop w:val="0"/>
      <w:marBottom w:val="0"/>
      <w:divBdr>
        <w:top w:val="none" w:sz="0" w:space="0" w:color="auto"/>
        <w:left w:val="none" w:sz="0" w:space="0" w:color="auto"/>
        <w:bottom w:val="none" w:sz="0" w:space="0" w:color="auto"/>
        <w:right w:val="none" w:sz="0" w:space="0" w:color="auto"/>
      </w:divBdr>
    </w:div>
    <w:div w:id="774592273">
      <w:bodyDiv w:val="1"/>
      <w:marLeft w:val="0"/>
      <w:marRight w:val="0"/>
      <w:marTop w:val="0"/>
      <w:marBottom w:val="0"/>
      <w:divBdr>
        <w:top w:val="none" w:sz="0" w:space="0" w:color="auto"/>
        <w:left w:val="none" w:sz="0" w:space="0" w:color="auto"/>
        <w:bottom w:val="none" w:sz="0" w:space="0" w:color="auto"/>
        <w:right w:val="none" w:sz="0" w:space="0" w:color="auto"/>
      </w:divBdr>
    </w:div>
    <w:div w:id="775832798">
      <w:bodyDiv w:val="1"/>
      <w:marLeft w:val="0"/>
      <w:marRight w:val="0"/>
      <w:marTop w:val="0"/>
      <w:marBottom w:val="0"/>
      <w:divBdr>
        <w:top w:val="none" w:sz="0" w:space="0" w:color="auto"/>
        <w:left w:val="none" w:sz="0" w:space="0" w:color="auto"/>
        <w:bottom w:val="none" w:sz="0" w:space="0" w:color="auto"/>
        <w:right w:val="none" w:sz="0" w:space="0" w:color="auto"/>
      </w:divBdr>
    </w:div>
    <w:div w:id="776489039">
      <w:bodyDiv w:val="1"/>
      <w:marLeft w:val="0"/>
      <w:marRight w:val="0"/>
      <w:marTop w:val="0"/>
      <w:marBottom w:val="0"/>
      <w:divBdr>
        <w:top w:val="none" w:sz="0" w:space="0" w:color="auto"/>
        <w:left w:val="none" w:sz="0" w:space="0" w:color="auto"/>
        <w:bottom w:val="none" w:sz="0" w:space="0" w:color="auto"/>
        <w:right w:val="none" w:sz="0" w:space="0" w:color="auto"/>
      </w:divBdr>
    </w:div>
    <w:div w:id="777333105">
      <w:bodyDiv w:val="1"/>
      <w:marLeft w:val="0"/>
      <w:marRight w:val="0"/>
      <w:marTop w:val="0"/>
      <w:marBottom w:val="0"/>
      <w:divBdr>
        <w:top w:val="none" w:sz="0" w:space="0" w:color="auto"/>
        <w:left w:val="none" w:sz="0" w:space="0" w:color="auto"/>
        <w:bottom w:val="none" w:sz="0" w:space="0" w:color="auto"/>
        <w:right w:val="none" w:sz="0" w:space="0" w:color="auto"/>
      </w:divBdr>
    </w:div>
    <w:div w:id="778644074">
      <w:bodyDiv w:val="1"/>
      <w:marLeft w:val="0"/>
      <w:marRight w:val="0"/>
      <w:marTop w:val="0"/>
      <w:marBottom w:val="0"/>
      <w:divBdr>
        <w:top w:val="none" w:sz="0" w:space="0" w:color="auto"/>
        <w:left w:val="none" w:sz="0" w:space="0" w:color="auto"/>
        <w:bottom w:val="none" w:sz="0" w:space="0" w:color="auto"/>
        <w:right w:val="none" w:sz="0" w:space="0" w:color="auto"/>
      </w:divBdr>
    </w:div>
    <w:div w:id="780610164">
      <w:bodyDiv w:val="1"/>
      <w:marLeft w:val="0"/>
      <w:marRight w:val="0"/>
      <w:marTop w:val="0"/>
      <w:marBottom w:val="0"/>
      <w:divBdr>
        <w:top w:val="none" w:sz="0" w:space="0" w:color="auto"/>
        <w:left w:val="none" w:sz="0" w:space="0" w:color="auto"/>
        <w:bottom w:val="none" w:sz="0" w:space="0" w:color="auto"/>
        <w:right w:val="none" w:sz="0" w:space="0" w:color="auto"/>
      </w:divBdr>
    </w:div>
    <w:div w:id="780759328">
      <w:bodyDiv w:val="1"/>
      <w:marLeft w:val="0"/>
      <w:marRight w:val="0"/>
      <w:marTop w:val="0"/>
      <w:marBottom w:val="0"/>
      <w:divBdr>
        <w:top w:val="none" w:sz="0" w:space="0" w:color="auto"/>
        <w:left w:val="none" w:sz="0" w:space="0" w:color="auto"/>
        <w:bottom w:val="none" w:sz="0" w:space="0" w:color="auto"/>
        <w:right w:val="none" w:sz="0" w:space="0" w:color="auto"/>
      </w:divBdr>
    </w:div>
    <w:div w:id="781341596">
      <w:bodyDiv w:val="1"/>
      <w:marLeft w:val="0"/>
      <w:marRight w:val="0"/>
      <w:marTop w:val="0"/>
      <w:marBottom w:val="0"/>
      <w:divBdr>
        <w:top w:val="none" w:sz="0" w:space="0" w:color="auto"/>
        <w:left w:val="none" w:sz="0" w:space="0" w:color="auto"/>
        <w:bottom w:val="none" w:sz="0" w:space="0" w:color="auto"/>
        <w:right w:val="none" w:sz="0" w:space="0" w:color="auto"/>
      </w:divBdr>
    </w:div>
    <w:div w:id="784497017">
      <w:bodyDiv w:val="1"/>
      <w:marLeft w:val="0"/>
      <w:marRight w:val="0"/>
      <w:marTop w:val="0"/>
      <w:marBottom w:val="0"/>
      <w:divBdr>
        <w:top w:val="none" w:sz="0" w:space="0" w:color="auto"/>
        <w:left w:val="none" w:sz="0" w:space="0" w:color="auto"/>
        <w:bottom w:val="none" w:sz="0" w:space="0" w:color="auto"/>
        <w:right w:val="none" w:sz="0" w:space="0" w:color="auto"/>
      </w:divBdr>
    </w:div>
    <w:div w:id="785658728">
      <w:bodyDiv w:val="1"/>
      <w:marLeft w:val="0"/>
      <w:marRight w:val="0"/>
      <w:marTop w:val="0"/>
      <w:marBottom w:val="0"/>
      <w:divBdr>
        <w:top w:val="none" w:sz="0" w:space="0" w:color="auto"/>
        <w:left w:val="none" w:sz="0" w:space="0" w:color="auto"/>
        <w:bottom w:val="none" w:sz="0" w:space="0" w:color="auto"/>
        <w:right w:val="none" w:sz="0" w:space="0" w:color="auto"/>
      </w:divBdr>
    </w:div>
    <w:div w:id="786046003">
      <w:bodyDiv w:val="1"/>
      <w:marLeft w:val="0"/>
      <w:marRight w:val="0"/>
      <w:marTop w:val="0"/>
      <w:marBottom w:val="0"/>
      <w:divBdr>
        <w:top w:val="none" w:sz="0" w:space="0" w:color="auto"/>
        <w:left w:val="none" w:sz="0" w:space="0" w:color="auto"/>
        <w:bottom w:val="none" w:sz="0" w:space="0" w:color="auto"/>
        <w:right w:val="none" w:sz="0" w:space="0" w:color="auto"/>
      </w:divBdr>
    </w:div>
    <w:div w:id="787624154">
      <w:bodyDiv w:val="1"/>
      <w:marLeft w:val="0"/>
      <w:marRight w:val="0"/>
      <w:marTop w:val="0"/>
      <w:marBottom w:val="0"/>
      <w:divBdr>
        <w:top w:val="none" w:sz="0" w:space="0" w:color="auto"/>
        <w:left w:val="none" w:sz="0" w:space="0" w:color="auto"/>
        <w:bottom w:val="none" w:sz="0" w:space="0" w:color="auto"/>
        <w:right w:val="none" w:sz="0" w:space="0" w:color="auto"/>
      </w:divBdr>
    </w:div>
    <w:div w:id="787818885">
      <w:bodyDiv w:val="1"/>
      <w:marLeft w:val="0"/>
      <w:marRight w:val="0"/>
      <w:marTop w:val="0"/>
      <w:marBottom w:val="0"/>
      <w:divBdr>
        <w:top w:val="none" w:sz="0" w:space="0" w:color="auto"/>
        <w:left w:val="none" w:sz="0" w:space="0" w:color="auto"/>
        <w:bottom w:val="none" w:sz="0" w:space="0" w:color="auto"/>
        <w:right w:val="none" w:sz="0" w:space="0" w:color="auto"/>
      </w:divBdr>
    </w:div>
    <w:div w:id="788820909">
      <w:bodyDiv w:val="1"/>
      <w:marLeft w:val="0"/>
      <w:marRight w:val="0"/>
      <w:marTop w:val="0"/>
      <w:marBottom w:val="0"/>
      <w:divBdr>
        <w:top w:val="none" w:sz="0" w:space="0" w:color="auto"/>
        <w:left w:val="none" w:sz="0" w:space="0" w:color="auto"/>
        <w:bottom w:val="none" w:sz="0" w:space="0" w:color="auto"/>
        <w:right w:val="none" w:sz="0" w:space="0" w:color="auto"/>
      </w:divBdr>
    </w:div>
    <w:div w:id="791677267">
      <w:bodyDiv w:val="1"/>
      <w:marLeft w:val="0"/>
      <w:marRight w:val="0"/>
      <w:marTop w:val="0"/>
      <w:marBottom w:val="0"/>
      <w:divBdr>
        <w:top w:val="none" w:sz="0" w:space="0" w:color="auto"/>
        <w:left w:val="none" w:sz="0" w:space="0" w:color="auto"/>
        <w:bottom w:val="none" w:sz="0" w:space="0" w:color="auto"/>
        <w:right w:val="none" w:sz="0" w:space="0" w:color="auto"/>
      </w:divBdr>
    </w:div>
    <w:div w:id="791897416">
      <w:bodyDiv w:val="1"/>
      <w:marLeft w:val="0"/>
      <w:marRight w:val="0"/>
      <w:marTop w:val="0"/>
      <w:marBottom w:val="0"/>
      <w:divBdr>
        <w:top w:val="none" w:sz="0" w:space="0" w:color="auto"/>
        <w:left w:val="none" w:sz="0" w:space="0" w:color="auto"/>
        <w:bottom w:val="none" w:sz="0" w:space="0" w:color="auto"/>
        <w:right w:val="none" w:sz="0" w:space="0" w:color="auto"/>
      </w:divBdr>
    </w:div>
    <w:div w:id="794101165">
      <w:bodyDiv w:val="1"/>
      <w:marLeft w:val="0"/>
      <w:marRight w:val="0"/>
      <w:marTop w:val="0"/>
      <w:marBottom w:val="0"/>
      <w:divBdr>
        <w:top w:val="none" w:sz="0" w:space="0" w:color="auto"/>
        <w:left w:val="none" w:sz="0" w:space="0" w:color="auto"/>
        <w:bottom w:val="none" w:sz="0" w:space="0" w:color="auto"/>
        <w:right w:val="none" w:sz="0" w:space="0" w:color="auto"/>
      </w:divBdr>
    </w:div>
    <w:div w:id="795562280">
      <w:bodyDiv w:val="1"/>
      <w:marLeft w:val="0"/>
      <w:marRight w:val="0"/>
      <w:marTop w:val="0"/>
      <w:marBottom w:val="0"/>
      <w:divBdr>
        <w:top w:val="none" w:sz="0" w:space="0" w:color="auto"/>
        <w:left w:val="none" w:sz="0" w:space="0" w:color="auto"/>
        <w:bottom w:val="none" w:sz="0" w:space="0" w:color="auto"/>
        <w:right w:val="none" w:sz="0" w:space="0" w:color="auto"/>
      </w:divBdr>
    </w:div>
    <w:div w:id="796988482">
      <w:bodyDiv w:val="1"/>
      <w:marLeft w:val="0"/>
      <w:marRight w:val="0"/>
      <w:marTop w:val="0"/>
      <w:marBottom w:val="0"/>
      <w:divBdr>
        <w:top w:val="none" w:sz="0" w:space="0" w:color="auto"/>
        <w:left w:val="none" w:sz="0" w:space="0" w:color="auto"/>
        <w:bottom w:val="none" w:sz="0" w:space="0" w:color="auto"/>
        <w:right w:val="none" w:sz="0" w:space="0" w:color="auto"/>
      </w:divBdr>
    </w:div>
    <w:div w:id="798231376">
      <w:bodyDiv w:val="1"/>
      <w:marLeft w:val="0"/>
      <w:marRight w:val="0"/>
      <w:marTop w:val="0"/>
      <w:marBottom w:val="0"/>
      <w:divBdr>
        <w:top w:val="none" w:sz="0" w:space="0" w:color="auto"/>
        <w:left w:val="none" w:sz="0" w:space="0" w:color="auto"/>
        <w:bottom w:val="none" w:sz="0" w:space="0" w:color="auto"/>
        <w:right w:val="none" w:sz="0" w:space="0" w:color="auto"/>
      </w:divBdr>
    </w:div>
    <w:div w:id="798455102">
      <w:bodyDiv w:val="1"/>
      <w:marLeft w:val="0"/>
      <w:marRight w:val="0"/>
      <w:marTop w:val="0"/>
      <w:marBottom w:val="0"/>
      <w:divBdr>
        <w:top w:val="none" w:sz="0" w:space="0" w:color="auto"/>
        <w:left w:val="none" w:sz="0" w:space="0" w:color="auto"/>
        <w:bottom w:val="none" w:sz="0" w:space="0" w:color="auto"/>
        <w:right w:val="none" w:sz="0" w:space="0" w:color="auto"/>
      </w:divBdr>
    </w:div>
    <w:div w:id="799956678">
      <w:bodyDiv w:val="1"/>
      <w:marLeft w:val="0"/>
      <w:marRight w:val="0"/>
      <w:marTop w:val="0"/>
      <w:marBottom w:val="0"/>
      <w:divBdr>
        <w:top w:val="none" w:sz="0" w:space="0" w:color="auto"/>
        <w:left w:val="none" w:sz="0" w:space="0" w:color="auto"/>
        <w:bottom w:val="none" w:sz="0" w:space="0" w:color="auto"/>
        <w:right w:val="none" w:sz="0" w:space="0" w:color="auto"/>
      </w:divBdr>
    </w:div>
    <w:div w:id="800734744">
      <w:bodyDiv w:val="1"/>
      <w:marLeft w:val="0"/>
      <w:marRight w:val="0"/>
      <w:marTop w:val="0"/>
      <w:marBottom w:val="0"/>
      <w:divBdr>
        <w:top w:val="none" w:sz="0" w:space="0" w:color="auto"/>
        <w:left w:val="none" w:sz="0" w:space="0" w:color="auto"/>
        <w:bottom w:val="none" w:sz="0" w:space="0" w:color="auto"/>
        <w:right w:val="none" w:sz="0" w:space="0" w:color="auto"/>
      </w:divBdr>
    </w:div>
    <w:div w:id="800807396">
      <w:bodyDiv w:val="1"/>
      <w:marLeft w:val="0"/>
      <w:marRight w:val="0"/>
      <w:marTop w:val="0"/>
      <w:marBottom w:val="0"/>
      <w:divBdr>
        <w:top w:val="none" w:sz="0" w:space="0" w:color="auto"/>
        <w:left w:val="none" w:sz="0" w:space="0" w:color="auto"/>
        <w:bottom w:val="none" w:sz="0" w:space="0" w:color="auto"/>
        <w:right w:val="none" w:sz="0" w:space="0" w:color="auto"/>
      </w:divBdr>
    </w:div>
    <w:div w:id="801077495">
      <w:bodyDiv w:val="1"/>
      <w:marLeft w:val="0"/>
      <w:marRight w:val="0"/>
      <w:marTop w:val="0"/>
      <w:marBottom w:val="0"/>
      <w:divBdr>
        <w:top w:val="none" w:sz="0" w:space="0" w:color="auto"/>
        <w:left w:val="none" w:sz="0" w:space="0" w:color="auto"/>
        <w:bottom w:val="none" w:sz="0" w:space="0" w:color="auto"/>
        <w:right w:val="none" w:sz="0" w:space="0" w:color="auto"/>
      </w:divBdr>
    </w:div>
    <w:div w:id="801769023">
      <w:bodyDiv w:val="1"/>
      <w:marLeft w:val="0"/>
      <w:marRight w:val="0"/>
      <w:marTop w:val="0"/>
      <w:marBottom w:val="0"/>
      <w:divBdr>
        <w:top w:val="none" w:sz="0" w:space="0" w:color="auto"/>
        <w:left w:val="none" w:sz="0" w:space="0" w:color="auto"/>
        <w:bottom w:val="none" w:sz="0" w:space="0" w:color="auto"/>
        <w:right w:val="none" w:sz="0" w:space="0" w:color="auto"/>
      </w:divBdr>
    </w:div>
    <w:div w:id="802649425">
      <w:bodyDiv w:val="1"/>
      <w:marLeft w:val="0"/>
      <w:marRight w:val="0"/>
      <w:marTop w:val="0"/>
      <w:marBottom w:val="0"/>
      <w:divBdr>
        <w:top w:val="none" w:sz="0" w:space="0" w:color="auto"/>
        <w:left w:val="none" w:sz="0" w:space="0" w:color="auto"/>
        <w:bottom w:val="none" w:sz="0" w:space="0" w:color="auto"/>
        <w:right w:val="none" w:sz="0" w:space="0" w:color="auto"/>
      </w:divBdr>
    </w:div>
    <w:div w:id="802819171">
      <w:bodyDiv w:val="1"/>
      <w:marLeft w:val="0"/>
      <w:marRight w:val="0"/>
      <w:marTop w:val="0"/>
      <w:marBottom w:val="0"/>
      <w:divBdr>
        <w:top w:val="none" w:sz="0" w:space="0" w:color="auto"/>
        <w:left w:val="none" w:sz="0" w:space="0" w:color="auto"/>
        <w:bottom w:val="none" w:sz="0" w:space="0" w:color="auto"/>
        <w:right w:val="none" w:sz="0" w:space="0" w:color="auto"/>
      </w:divBdr>
    </w:div>
    <w:div w:id="803545709">
      <w:bodyDiv w:val="1"/>
      <w:marLeft w:val="0"/>
      <w:marRight w:val="0"/>
      <w:marTop w:val="0"/>
      <w:marBottom w:val="0"/>
      <w:divBdr>
        <w:top w:val="none" w:sz="0" w:space="0" w:color="auto"/>
        <w:left w:val="none" w:sz="0" w:space="0" w:color="auto"/>
        <w:bottom w:val="none" w:sz="0" w:space="0" w:color="auto"/>
        <w:right w:val="none" w:sz="0" w:space="0" w:color="auto"/>
      </w:divBdr>
    </w:div>
    <w:div w:id="803813508">
      <w:bodyDiv w:val="1"/>
      <w:marLeft w:val="0"/>
      <w:marRight w:val="0"/>
      <w:marTop w:val="0"/>
      <w:marBottom w:val="0"/>
      <w:divBdr>
        <w:top w:val="none" w:sz="0" w:space="0" w:color="auto"/>
        <w:left w:val="none" w:sz="0" w:space="0" w:color="auto"/>
        <w:bottom w:val="none" w:sz="0" w:space="0" w:color="auto"/>
        <w:right w:val="none" w:sz="0" w:space="0" w:color="auto"/>
      </w:divBdr>
    </w:div>
    <w:div w:id="805204324">
      <w:bodyDiv w:val="1"/>
      <w:marLeft w:val="0"/>
      <w:marRight w:val="0"/>
      <w:marTop w:val="0"/>
      <w:marBottom w:val="0"/>
      <w:divBdr>
        <w:top w:val="none" w:sz="0" w:space="0" w:color="auto"/>
        <w:left w:val="none" w:sz="0" w:space="0" w:color="auto"/>
        <w:bottom w:val="none" w:sz="0" w:space="0" w:color="auto"/>
        <w:right w:val="none" w:sz="0" w:space="0" w:color="auto"/>
      </w:divBdr>
    </w:div>
    <w:div w:id="805393971">
      <w:bodyDiv w:val="1"/>
      <w:marLeft w:val="0"/>
      <w:marRight w:val="0"/>
      <w:marTop w:val="0"/>
      <w:marBottom w:val="0"/>
      <w:divBdr>
        <w:top w:val="none" w:sz="0" w:space="0" w:color="auto"/>
        <w:left w:val="none" w:sz="0" w:space="0" w:color="auto"/>
        <w:bottom w:val="none" w:sz="0" w:space="0" w:color="auto"/>
        <w:right w:val="none" w:sz="0" w:space="0" w:color="auto"/>
      </w:divBdr>
    </w:div>
    <w:div w:id="807212460">
      <w:bodyDiv w:val="1"/>
      <w:marLeft w:val="0"/>
      <w:marRight w:val="0"/>
      <w:marTop w:val="0"/>
      <w:marBottom w:val="0"/>
      <w:divBdr>
        <w:top w:val="none" w:sz="0" w:space="0" w:color="auto"/>
        <w:left w:val="none" w:sz="0" w:space="0" w:color="auto"/>
        <w:bottom w:val="none" w:sz="0" w:space="0" w:color="auto"/>
        <w:right w:val="none" w:sz="0" w:space="0" w:color="auto"/>
      </w:divBdr>
    </w:div>
    <w:div w:id="807360764">
      <w:bodyDiv w:val="1"/>
      <w:marLeft w:val="0"/>
      <w:marRight w:val="0"/>
      <w:marTop w:val="0"/>
      <w:marBottom w:val="0"/>
      <w:divBdr>
        <w:top w:val="none" w:sz="0" w:space="0" w:color="auto"/>
        <w:left w:val="none" w:sz="0" w:space="0" w:color="auto"/>
        <w:bottom w:val="none" w:sz="0" w:space="0" w:color="auto"/>
        <w:right w:val="none" w:sz="0" w:space="0" w:color="auto"/>
      </w:divBdr>
    </w:div>
    <w:div w:id="807550018">
      <w:bodyDiv w:val="1"/>
      <w:marLeft w:val="0"/>
      <w:marRight w:val="0"/>
      <w:marTop w:val="0"/>
      <w:marBottom w:val="0"/>
      <w:divBdr>
        <w:top w:val="none" w:sz="0" w:space="0" w:color="auto"/>
        <w:left w:val="none" w:sz="0" w:space="0" w:color="auto"/>
        <w:bottom w:val="none" w:sz="0" w:space="0" w:color="auto"/>
        <w:right w:val="none" w:sz="0" w:space="0" w:color="auto"/>
      </w:divBdr>
    </w:div>
    <w:div w:id="808668218">
      <w:bodyDiv w:val="1"/>
      <w:marLeft w:val="0"/>
      <w:marRight w:val="0"/>
      <w:marTop w:val="0"/>
      <w:marBottom w:val="0"/>
      <w:divBdr>
        <w:top w:val="none" w:sz="0" w:space="0" w:color="auto"/>
        <w:left w:val="none" w:sz="0" w:space="0" w:color="auto"/>
        <w:bottom w:val="none" w:sz="0" w:space="0" w:color="auto"/>
        <w:right w:val="none" w:sz="0" w:space="0" w:color="auto"/>
      </w:divBdr>
    </w:div>
    <w:div w:id="810561151">
      <w:bodyDiv w:val="1"/>
      <w:marLeft w:val="0"/>
      <w:marRight w:val="0"/>
      <w:marTop w:val="0"/>
      <w:marBottom w:val="0"/>
      <w:divBdr>
        <w:top w:val="none" w:sz="0" w:space="0" w:color="auto"/>
        <w:left w:val="none" w:sz="0" w:space="0" w:color="auto"/>
        <w:bottom w:val="none" w:sz="0" w:space="0" w:color="auto"/>
        <w:right w:val="none" w:sz="0" w:space="0" w:color="auto"/>
      </w:divBdr>
    </w:div>
    <w:div w:id="811219874">
      <w:bodyDiv w:val="1"/>
      <w:marLeft w:val="0"/>
      <w:marRight w:val="0"/>
      <w:marTop w:val="0"/>
      <w:marBottom w:val="0"/>
      <w:divBdr>
        <w:top w:val="none" w:sz="0" w:space="0" w:color="auto"/>
        <w:left w:val="none" w:sz="0" w:space="0" w:color="auto"/>
        <w:bottom w:val="none" w:sz="0" w:space="0" w:color="auto"/>
        <w:right w:val="none" w:sz="0" w:space="0" w:color="auto"/>
      </w:divBdr>
    </w:div>
    <w:div w:id="811673443">
      <w:bodyDiv w:val="1"/>
      <w:marLeft w:val="0"/>
      <w:marRight w:val="0"/>
      <w:marTop w:val="0"/>
      <w:marBottom w:val="0"/>
      <w:divBdr>
        <w:top w:val="none" w:sz="0" w:space="0" w:color="auto"/>
        <w:left w:val="none" w:sz="0" w:space="0" w:color="auto"/>
        <w:bottom w:val="none" w:sz="0" w:space="0" w:color="auto"/>
        <w:right w:val="none" w:sz="0" w:space="0" w:color="auto"/>
      </w:divBdr>
    </w:div>
    <w:div w:id="815876440">
      <w:bodyDiv w:val="1"/>
      <w:marLeft w:val="0"/>
      <w:marRight w:val="0"/>
      <w:marTop w:val="0"/>
      <w:marBottom w:val="0"/>
      <w:divBdr>
        <w:top w:val="none" w:sz="0" w:space="0" w:color="auto"/>
        <w:left w:val="none" w:sz="0" w:space="0" w:color="auto"/>
        <w:bottom w:val="none" w:sz="0" w:space="0" w:color="auto"/>
        <w:right w:val="none" w:sz="0" w:space="0" w:color="auto"/>
      </w:divBdr>
    </w:div>
    <w:div w:id="816796919">
      <w:bodyDiv w:val="1"/>
      <w:marLeft w:val="0"/>
      <w:marRight w:val="0"/>
      <w:marTop w:val="0"/>
      <w:marBottom w:val="0"/>
      <w:divBdr>
        <w:top w:val="none" w:sz="0" w:space="0" w:color="auto"/>
        <w:left w:val="none" w:sz="0" w:space="0" w:color="auto"/>
        <w:bottom w:val="none" w:sz="0" w:space="0" w:color="auto"/>
        <w:right w:val="none" w:sz="0" w:space="0" w:color="auto"/>
      </w:divBdr>
    </w:div>
    <w:div w:id="817502891">
      <w:bodyDiv w:val="1"/>
      <w:marLeft w:val="0"/>
      <w:marRight w:val="0"/>
      <w:marTop w:val="0"/>
      <w:marBottom w:val="0"/>
      <w:divBdr>
        <w:top w:val="none" w:sz="0" w:space="0" w:color="auto"/>
        <w:left w:val="none" w:sz="0" w:space="0" w:color="auto"/>
        <w:bottom w:val="none" w:sz="0" w:space="0" w:color="auto"/>
        <w:right w:val="none" w:sz="0" w:space="0" w:color="auto"/>
      </w:divBdr>
    </w:div>
    <w:div w:id="818154353">
      <w:bodyDiv w:val="1"/>
      <w:marLeft w:val="0"/>
      <w:marRight w:val="0"/>
      <w:marTop w:val="0"/>
      <w:marBottom w:val="0"/>
      <w:divBdr>
        <w:top w:val="none" w:sz="0" w:space="0" w:color="auto"/>
        <w:left w:val="none" w:sz="0" w:space="0" w:color="auto"/>
        <w:bottom w:val="none" w:sz="0" w:space="0" w:color="auto"/>
        <w:right w:val="none" w:sz="0" w:space="0" w:color="auto"/>
      </w:divBdr>
    </w:div>
    <w:div w:id="818300432">
      <w:bodyDiv w:val="1"/>
      <w:marLeft w:val="0"/>
      <w:marRight w:val="0"/>
      <w:marTop w:val="0"/>
      <w:marBottom w:val="0"/>
      <w:divBdr>
        <w:top w:val="none" w:sz="0" w:space="0" w:color="auto"/>
        <w:left w:val="none" w:sz="0" w:space="0" w:color="auto"/>
        <w:bottom w:val="none" w:sz="0" w:space="0" w:color="auto"/>
        <w:right w:val="none" w:sz="0" w:space="0" w:color="auto"/>
      </w:divBdr>
    </w:div>
    <w:div w:id="819467991">
      <w:bodyDiv w:val="1"/>
      <w:marLeft w:val="0"/>
      <w:marRight w:val="0"/>
      <w:marTop w:val="0"/>
      <w:marBottom w:val="0"/>
      <w:divBdr>
        <w:top w:val="none" w:sz="0" w:space="0" w:color="auto"/>
        <w:left w:val="none" w:sz="0" w:space="0" w:color="auto"/>
        <w:bottom w:val="none" w:sz="0" w:space="0" w:color="auto"/>
        <w:right w:val="none" w:sz="0" w:space="0" w:color="auto"/>
      </w:divBdr>
    </w:div>
    <w:div w:id="821309870">
      <w:bodyDiv w:val="1"/>
      <w:marLeft w:val="0"/>
      <w:marRight w:val="0"/>
      <w:marTop w:val="0"/>
      <w:marBottom w:val="0"/>
      <w:divBdr>
        <w:top w:val="none" w:sz="0" w:space="0" w:color="auto"/>
        <w:left w:val="none" w:sz="0" w:space="0" w:color="auto"/>
        <w:bottom w:val="none" w:sz="0" w:space="0" w:color="auto"/>
        <w:right w:val="none" w:sz="0" w:space="0" w:color="auto"/>
      </w:divBdr>
    </w:div>
    <w:div w:id="821891998">
      <w:bodyDiv w:val="1"/>
      <w:marLeft w:val="0"/>
      <w:marRight w:val="0"/>
      <w:marTop w:val="0"/>
      <w:marBottom w:val="0"/>
      <w:divBdr>
        <w:top w:val="none" w:sz="0" w:space="0" w:color="auto"/>
        <w:left w:val="none" w:sz="0" w:space="0" w:color="auto"/>
        <w:bottom w:val="none" w:sz="0" w:space="0" w:color="auto"/>
        <w:right w:val="none" w:sz="0" w:space="0" w:color="auto"/>
      </w:divBdr>
    </w:div>
    <w:div w:id="822432654">
      <w:bodyDiv w:val="1"/>
      <w:marLeft w:val="0"/>
      <w:marRight w:val="0"/>
      <w:marTop w:val="0"/>
      <w:marBottom w:val="0"/>
      <w:divBdr>
        <w:top w:val="none" w:sz="0" w:space="0" w:color="auto"/>
        <w:left w:val="none" w:sz="0" w:space="0" w:color="auto"/>
        <w:bottom w:val="none" w:sz="0" w:space="0" w:color="auto"/>
        <w:right w:val="none" w:sz="0" w:space="0" w:color="auto"/>
      </w:divBdr>
    </w:div>
    <w:div w:id="822820553">
      <w:bodyDiv w:val="1"/>
      <w:marLeft w:val="0"/>
      <w:marRight w:val="0"/>
      <w:marTop w:val="0"/>
      <w:marBottom w:val="0"/>
      <w:divBdr>
        <w:top w:val="none" w:sz="0" w:space="0" w:color="auto"/>
        <w:left w:val="none" w:sz="0" w:space="0" w:color="auto"/>
        <w:bottom w:val="none" w:sz="0" w:space="0" w:color="auto"/>
        <w:right w:val="none" w:sz="0" w:space="0" w:color="auto"/>
      </w:divBdr>
    </w:div>
    <w:div w:id="823350840">
      <w:bodyDiv w:val="1"/>
      <w:marLeft w:val="0"/>
      <w:marRight w:val="0"/>
      <w:marTop w:val="0"/>
      <w:marBottom w:val="0"/>
      <w:divBdr>
        <w:top w:val="none" w:sz="0" w:space="0" w:color="auto"/>
        <w:left w:val="none" w:sz="0" w:space="0" w:color="auto"/>
        <w:bottom w:val="none" w:sz="0" w:space="0" w:color="auto"/>
        <w:right w:val="none" w:sz="0" w:space="0" w:color="auto"/>
      </w:divBdr>
    </w:div>
    <w:div w:id="823620208">
      <w:bodyDiv w:val="1"/>
      <w:marLeft w:val="0"/>
      <w:marRight w:val="0"/>
      <w:marTop w:val="0"/>
      <w:marBottom w:val="0"/>
      <w:divBdr>
        <w:top w:val="none" w:sz="0" w:space="0" w:color="auto"/>
        <w:left w:val="none" w:sz="0" w:space="0" w:color="auto"/>
        <w:bottom w:val="none" w:sz="0" w:space="0" w:color="auto"/>
        <w:right w:val="none" w:sz="0" w:space="0" w:color="auto"/>
      </w:divBdr>
    </w:div>
    <w:div w:id="825172350">
      <w:bodyDiv w:val="1"/>
      <w:marLeft w:val="0"/>
      <w:marRight w:val="0"/>
      <w:marTop w:val="0"/>
      <w:marBottom w:val="0"/>
      <w:divBdr>
        <w:top w:val="none" w:sz="0" w:space="0" w:color="auto"/>
        <w:left w:val="none" w:sz="0" w:space="0" w:color="auto"/>
        <w:bottom w:val="none" w:sz="0" w:space="0" w:color="auto"/>
        <w:right w:val="none" w:sz="0" w:space="0" w:color="auto"/>
      </w:divBdr>
    </w:div>
    <w:div w:id="825705523">
      <w:bodyDiv w:val="1"/>
      <w:marLeft w:val="0"/>
      <w:marRight w:val="0"/>
      <w:marTop w:val="0"/>
      <w:marBottom w:val="0"/>
      <w:divBdr>
        <w:top w:val="none" w:sz="0" w:space="0" w:color="auto"/>
        <w:left w:val="none" w:sz="0" w:space="0" w:color="auto"/>
        <w:bottom w:val="none" w:sz="0" w:space="0" w:color="auto"/>
        <w:right w:val="none" w:sz="0" w:space="0" w:color="auto"/>
      </w:divBdr>
    </w:div>
    <w:div w:id="825785705">
      <w:bodyDiv w:val="1"/>
      <w:marLeft w:val="0"/>
      <w:marRight w:val="0"/>
      <w:marTop w:val="0"/>
      <w:marBottom w:val="0"/>
      <w:divBdr>
        <w:top w:val="none" w:sz="0" w:space="0" w:color="auto"/>
        <w:left w:val="none" w:sz="0" w:space="0" w:color="auto"/>
        <w:bottom w:val="none" w:sz="0" w:space="0" w:color="auto"/>
        <w:right w:val="none" w:sz="0" w:space="0" w:color="auto"/>
      </w:divBdr>
    </w:div>
    <w:div w:id="826408979">
      <w:bodyDiv w:val="1"/>
      <w:marLeft w:val="0"/>
      <w:marRight w:val="0"/>
      <w:marTop w:val="0"/>
      <w:marBottom w:val="0"/>
      <w:divBdr>
        <w:top w:val="none" w:sz="0" w:space="0" w:color="auto"/>
        <w:left w:val="none" w:sz="0" w:space="0" w:color="auto"/>
        <w:bottom w:val="none" w:sz="0" w:space="0" w:color="auto"/>
        <w:right w:val="none" w:sz="0" w:space="0" w:color="auto"/>
      </w:divBdr>
    </w:div>
    <w:div w:id="827597349">
      <w:bodyDiv w:val="1"/>
      <w:marLeft w:val="0"/>
      <w:marRight w:val="0"/>
      <w:marTop w:val="0"/>
      <w:marBottom w:val="0"/>
      <w:divBdr>
        <w:top w:val="none" w:sz="0" w:space="0" w:color="auto"/>
        <w:left w:val="none" w:sz="0" w:space="0" w:color="auto"/>
        <w:bottom w:val="none" w:sz="0" w:space="0" w:color="auto"/>
        <w:right w:val="none" w:sz="0" w:space="0" w:color="auto"/>
      </w:divBdr>
    </w:div>
    <w:div w:id="828787037">
      <w:bodyDiv w:val="1"/>
      <w:marLeft w:val="0"/>
      <w:marRight w:val="0"/>
      <w:marTop w:val="0"/>
      <w:marBottom w:val="0"/>
      <w:divBdr>
        <w:top w:val="none" w:sz="0" w:space="0" w:color="auto"/>
        <w:left w:val="none" w:sz="0" w:space="0" w:color="auto"/>
        <w:bottom w:val="none" w:sz="0" w:space="0" w:color="auto"/>
        <w:right w:val="none" w:sz="0" w:space="0" w:color="auto"/>
      </w:divBdr>
    </w:div>
    <w:div w:id="828986830">
      <w:bodyDiv w:val="1"/>
      <w:marLeft w:val="0"/>
      <w:marRight w:val="0"/>
      <w:marTop w:val="0"/>
      <w:marBottom w:val="0"/>
      <w:divBdr>
        <w:top w:val="none" w:sz="0" w:space="0" w:color="auto"/>
        <w:left w:val="none" w:sz="0" w:space="0" w:color="auto"/>
        <w:bottom w:val="none" w:sz="0" w:space="0" w:color="auto"/>
        <w:right w:val="none" w:sz="0" w:space="0" w:color="auto"/>
      </w:divBdr>
    </w:div>
    <w:div w:id="829566012">
      <w:bodyDiv w:val="1"/>
      <w:marLeft w:val="0"/>
      <w:marRight w:val="0"/>
      <w:marTop w:val="0"/>
      <w:marBottom w:val="0"/>
      <w:divBdr>
        <w:top w:val="none" w:sz="0" w:space="0" w:color="auto"/>
        <w:left w:val="none" w:sz="0" w:space="0" w:color="auto"/>
        <w:bottom w:val="none" w:sz="0" w:space="0" w:color="auto"/>
        <w:right w:val="none" w:sz="0" w:space="0" w:color="auto"/>
      </w:divBdr>
    </w:div>
    <w:div w:id="830145767">
      <w:bodyDiv w:val="1"/>
      <w:marLeft w:val="0"/>
      <w:marRight w:val="0"/>
      <w:marTop w:val="0"/>
      <w:marBottom w:val="0"/>
      <w:divBdr>
        <w:top w:val="none" w:sz="0" w:space="0" w:color="auto"/>
        <w:left w:val="none" w:sz="0" w:space="0" w:color="auto"/>
        <w:bottom w:val="none" w:sz="0" w:space="0" w:color="auto"/>
        <w:right w:val="none" w:sz="0" w:space="0" w:color="auto"/>
      </w:divBdr>
    </w:div>
    <w:div w:id="830412533">
      <w:bodyDiv w:val="1"/>
      <w:marLeft w:val="0"/>
      <w:marRight w:val="0"/>
      <w:marTop w:val="0"/>
      <w:marBottom w:val="0"/>
      <w:divBdr>
        <w:top w:val="none" w:sz="0" w:space="0" w:color="auto"/>
        <w:left w:val="none" w:sz="0" w:space="0" w:color="auto"/>
        <w:bottom w:val="none" w:sz="0" w:space="0" w:color="auto"/>
        <w:right w:val="none" w:sz="0" w:space="0" w:color="auto"/>
      </w:divBdr>
    </w:div>
    <w:div w:id="831141654">
      <w:bodyDiv w:val="1"/>
      <w:marLeft w:val="0"/>
      <w:marRight w:val="0"/>
      <w:marTop w:val="0"/>
      <w:marBottom w:val="0"/>
      <w:divBdr>
        <w:top w:val="none" w:sz="0" w:space="0" w:color="auto"/>
        <w:left w:val="none" w:sz="0" w:space="0" w:color="auto"/>
        <w:bottom w:val="none" w:sz="0" w:space="0" w:color="auto"/>
        <w:right w:val="none" w:sz="0" w:space="0" w:color="auto"/>
      </w:divBdr>
    </w:div>
    <w:div w:id="831258920">
      <w:bodyDiv w:val="1"/>
      <w:marLeft w:val="0"/>
      <w:marRight w:val="0"/>
      <w:marTop w:val="0"/>
      <w:marBottom w:val="0"/>
      <w:divBdr>
        <w:top w:val="none" w:sz="0" w:space="0" w:color="auto"/>
        <w:left w:val="none" w:sz="0" w:space="0" w:color="auto"/>
        <w:bottom w:val="none" w:sz="0" w:space="0" w:color="auto"/>
        <w:right w:val="none" w:sz="0" w:space="0" w:color="auto"/>
      </w:divBdr>
    </w:div>
    <w:div w:id="831289425">
      <w:bodyDiv w:val="1"/>
      <w:marLeft w:val="0"/>
      <w:marRight w:val="0"/>
      <w:marTop w:val="0"/>
      <w:marBottom w:val="0"/>
      <w:divBdr>
        <w:top w:val="none" w:sz="0" w:space="0" w:color="auto"/>
        <w:left w:val="none" w:sz="0" w:space="0" w:color="auto"/>
        <w:bottom w:val="none" w:sz="0" w:space="0" w:color="auto"/>
        <w:right w:val="none" w:sz="0" w:space="0" w:color="auto"/>
      </w:divBdr>
    </w:div>
    <w:div w:id="831874965">
      <w:bodyDiv w:val="1"/>
      <w:marLeft w:val="0"/>
      <w:marRight w:val="0"/>
      <w:marTop w:val="0"/>
      <w:marBottom w:val="0"/>
      <w:divBdr>
        <w:top w:val="none" w:sz="0" w:space="0" w:color="auto"/>
        <w:left w:val="none" w:sz="0" w:space="0" w:color="auto"/>
        <w:bottom w:val="none" w:sz="0" w:space="0" w:color="auto"/>
        <w:right w:val="none" w:sz="0" w:space="0" w:color="auto"/>
      </w:divBdr>
    </w:div>
    <w:div w:id="832918197">
      <w:bodyDiv w:val="1"/>
      <w:marLeft w:val="0"/>
      <w:marRight w:val="0"/>
      <w:marTop w:val="0"/>
      <w:marBottom w:val="0"/>
      <w:divBdr>
        <w:top w:val="none" w:sz="0" w:space="0" w:color="auto"/>
        <w:left w:val="none" w:sz="0" w:space="0" w:color="auto"/>
        <w:bottom w:val="none" w:sz="0" w:space="0" w:color="auto"/>
        <w:right w:val="none" w:sz="0" w:space="0" w:color="auto"/>
      </w:divBdr>
    </w:div>
    <w:div w:id="833104532">
      <w:bodyDiv w:val="1"/>
      <w:marLeft w:val="0"/>
      <w:marRight w:val="0"/>
      <w:marTop w:val="0"/>
      <w:marBottom w:val="0"/>
      <w:divBdr>
        <w:top w:val="none" w:sz="0" w:space="0" w:color="auto"/>
        <w:left w:val="none" w:sz="0" w:space="0" w:color="auto"/>
        <w:bottom w:val="none" w:sz="0" w:space="0" w:color="auto"/>
        <w:right w:val="none" w:sz="0" w:space="0" w:color="auto"/>
      </w:divBdr>
    </w:div>
    <w:div w:id="833640171">
      <w:bodyDiv w:val="1"/>
      <w:marLeft w:val="0"/>
      <w:marRight w:val="0"/>
      <w:marTop w:val="0"/>
      <w:marBottom w:val="0"/>
      <w:divBdr>
        <w:top w:val="none" w:sz="0" w:space="0" w:color="auto"/>
        <w:left w:val="none" w:sz="0" w:space="0" w:color="auto"/>
        <w:bottom w:val="none" w:sz="0" w:space="0" w:color="auto"/>
        <w:right w:val="none" w:sz="0" w:space="0" w:color="auto"/>
      </w:divBdr>
    </w:div>
    <w:div w:id="833760522">
      <w:bodyDiv w:val="1"/>
      <w:marLeft w:val="0"/>
      <w:marRight w:val="0"/>
      <w:marTop w:val="0"/>
      <w:marBottom w:val="0"/>
      <w:divBdr>
        <w:top w:val="none" w:sz="0" w:space="0" w:color="auto"/>
        <w:left w:val="none" w:sz="0" w:space="0" w:color="auto"/>
        <w:bottom w:val="none" w:sz="0" w:space="0" w:color="auto"/>
        <w:right w:val="none" w:sz="0" w:space="0" w:color="auto"/>
      </w:divBdr>
    </w:div>
    <w:div w:id="833837605">
      <w:bodyDiv w:val="1"/>
      <w:marLeft w:val="0"/>
      <w:marRight w:val="0"/>
      <w:marTop w:val="0"/>
      <w:marBottom w:val="0"/>
      <w:divBdr>
        <w:top w:val="none" w:sz="0" w:space="0" w:color="auto"/>
        <w:left w:val="none" w:sz="0" w:space="0" w:color="auto"/>
        <w:bottom w:val="none" w:sz="0" w:space="0" w:color="auto"/>
        <w:right w:val="none" w:sz="0" w:space="0" w:color="auto"/>
      </w:divBdr>
    </w:div>
    <w:div w:id="835073057">
      <w:bodyDiv w:val="1"/>
      <w:marLeft w:val="0"/>
      <w:marRight w:val="0"/>
      <w:marTop w:val="0"/>
      <w:marBottom w:val="0"/>
      <w:divBdr>
        <w:top w:val="none" w:sz="0" w:space="0" w:color="auto"/>
        <w:left w:val="none" w:sz="0" w:space="0" w:color="auto"/>
        <w:bottom w:val="none" w:sz="0" w:space="0" w:color="auto"/>
        <w:right w:val="none" w:sz="0" w:space="0" w:color="auto"/>
      </w:divBdr>
    </w:div>
    <w:div w:id="835191162">
      <w:bodyDiv w:val="1"/>
      <w:marLeft w:val="0"/>
      <w:marRight w:val="0"/>
      <w:marTop w:val="0"/>
      <w:marBottom w:val="0"/>
      <w:divBdr>
        <w:top w:val="none" w:sz="0" w:space="0" w:color="auto"/>
        <w:left w:val="none" w:sz="0" w:space="0" w:color="auto"/>
        <w:bottom w:val="none" w:sz="0" w:space="0" w:color="auto"/>
        <w:right w:val="none" w:sz="0" w:space="0" w:color="auto"/>
      </w:divBdr>
    </w:div>
    <w:div w:id="835388535">
      <w:bodyDiv w:val="1"/>
      <w:marLeft w:val="0"/>
      <w:marRight w:val="0"/>
      <w:marTop w:val="0"/>
      <w:marBottom w:val="0"/>
      <w:divBdr>
        <w:top w:val="none" w:sz="0" w:space="0" w:color="auto"/>
        <w:left w:val="none" w:sz="0" w:space="0" w:color="auto"/>
        <w:bottom w:val="none" w:sz="0" w:space="0" w:color="auto"/>
        <w:right w:val="none" w:sz="0" w:space="0" w:color="auto"/>
      </w:divBdr>
    </w:div>
    <w:div w:id="837229837">
      <w:bodyDiv w:val="1"/>
      <w:marLeft w:val="0"/>
      <w:marRight w:val="0"/>
      <w:marTop w:val="0"/>
      <w:marBottom w:val="0"/>
      <w:divBdr>
        <w:top w:val="none" w:sz="0" w:space="0" w:color="auto"/>
        <w:left w:val="none" w:sz="0" w:space="0" w:color="auto"/>
        <w:bottom w:val="none" w:sz="0" w:space="0" w:color="auto"/>
        <w:right w:val="none" w:sz="0" w:space="0" w:color="auto"/>
      </w:divBdr>
    </w:div>
    <w:div w:id="840780394">
      <w:bodyDiv w:val="1"/>
      <w:marLeft w:val="0"/>
      <w:marRight w:val="0"/>
      <w:marTop w:val="0"/>
      <w:marBottom w:val="0"/>
      <w:divBdr>
        <w:top w:val="none" w:sz="0" w:space="0" w:color="auto"/>
        <w:left w:val="none" w:sz="0" w:space="0" w:color="auto"/>
        <w:bottom w:val="none" w:sz="0" w:space="0" w:color="auto"/>
        <w:right w:val="none" w:sz="0" w:space="0" w:color="auto"/>
      </w:divBdr>
    </w:div>
    <w:div w:id="841507916">
      <w:bodyDiv w:val="1"/>
      <w:marLeft w:val="0"/>
      <w:marRight w:val="0"/>
      <w:marTop w:val="0"/>
      <w:marBottom w:val="0"/>
      <w:divBdr>
        <w:top w:val="none" w:sz="0" w:space="0" w:color="auto"/>
        <w:left w:val="none" w:sz="0" w:space="0" w:color="auto"/>
        <w:bottom w:val="none" w:sz="0" w:space="0" w:color="auto"/>
        <w:right w:val="none" w:sz="0" w:space="0" w:color="auto"/>
      </w:divBdr>
    </w:div>
    <w:div w:id="841512398">
      <w:bodyDiv w:val="1"/>
      <w:marLeft w:val="0"/>
      <w:marRight w:val="0"/>
      <w:marTop w:val="0"/>
      <w:marBottom w:val="0"/>
      <w:divBdr>
        <w:top w:val="none" w:sz="0" w:space="0" w:color="auto"/>
        <w:left w:val="none" w:sz="0" w:space="0" w:color="auto"/>
        <w:bottom w:val="none" w:sz="0" w:space="0" w:color="auto"/>
        <w:right w:val="none" w:sz="0" w:space="0" w:color="auto"/>
      </w:divBdr>
    </w:div>
    <w:div w:id="846332767">
      <w:bodyDiv w:val="1"/>
      <w:marLeft w:val="0"/>
      <w:marRight w:val="0"/>
      <w:marTop w:val="0"/>
      <w:marBottom w:val="0"/>
      <w:divBdr>
        <w:top w:val="none" w:sz="0" w:space="0" w:color="auto"/>
        <w:left w:val="none" w:sz="0" w:space="0" w:color="auto"/>
        <w:bottom w:val="none" w:sz="0" w:space="0" w:color="auto"/>
        <w:right w:val="none" w:sz="0" w:space="0" w:color="auto"/>
      </w:divBdr>
    </w:div>
    <w:div w:id="848563409">
      <w:bodyDiv w:val="1"/>
      <w:marLeft w:val="0"/>
      <w:marRight w:val="0"/>
      <w:marTop w:val="0"/>
      <w:marBottom w:val="0"/>
      <w:divBdr>
        <w:top w:val="none" w:sz="0" w:space="0" w:color="auto"/>
        <w:left w:val="none" w:sz="0" w:space="0" w:color="auto"/>
        <w:bottom w:val="none" w:sz="0" w:space="0" w:color="auto"/>
        <w:right w:val="none" w:sz="0" w:space="0" w:color="auto"/>
      </w:divBdr>
    </w:div>
    <w:div w:id="850335133">
      <w:bodyDiv w:val="1"/>
      <w:marLeft w:val="0"/>
      <w:marRight w:val="0"/>
      <w:marTop w:val="0"/>
      <w:marBottom w:val="0"/>
      <w:divBdr>
        <w:top w:val="none" w:sz="0" w:space="0" w:color="auto"/>
        <w:left w:val="none" w:sz="0" w:space="0" w:color="auto"/>
        <w:bottom w:val="none" w:sz="0" w:space="0" w:color="auto"/>
        <w:right w:val="none" w:sz="0" w:space="0" w:color="auto"/>
      </w:divBdr>
    </w:div>
    <w:div w:id="850535681">
      <w:bodyDiv w:val="1"/>
      <w:marLeft w:val="0"/>
      <w:marRight w:val="0"/>
      <w:marTop w:val="0"/>
      <w:marBottom w:val="0"/>
      <w:divBdr>
        <w:top w:val="none" w:sz="0" w:space="0" w:color="auto"/>
        <w:left w:val="none" w:sz="0" w:space="0" w:color="auto"/>
        <w:bottom w:val="none" w:sz="0" w:space="0" w:color="auto"/>
        <w:right w:val="none" w:sz="0" w:space="0" w:color="auto"/>
      </w:divBdr>
    </w:div>
    <w:div w:id="852768061">
      <w:bodyDiv w:val="1"/>
      <w:marLeft w:val="0"/>
      <w:marRight w:val="0"/>
      <w:marTop w:val="0"/>
      <w:marBottom w:val="0"/>
      <w:divBdr>
        <w:top w:val="none" w:sz="0" w:space="0" w:color="auto"/>
        <w:left w:val="none" w:sz="0" w:space="0" w:color="auto"/>
        <w:bottom w:val="none" w:sz="0" w:space="0" w:color="auto"/>
        <w:right w:val="none" w:sz="0" w:space="0" w:color="auto"/>
      </w:divBdr>
    </w:div>
    <w:div w:id="852836720">
      <w:bodyDiv w:val="1"/>
      <w:marLeft w:val="0"/>
      <w:marRight w:val="0"/>
      <w:marTop w:val="0"/>
      <w:marBottom w:val="0"/>
      <w:divBdr>
        <w:top w:val="none" w:sz="0" w:space="0" w:color="auto"/>
        <w:left w:val="none" w:sz="0" w:space="0" w:color="auto"/>
        <w:bottom w:val="none" w:sz="0" w:space="0" w:color="auto"/>
        <w:right w:val="none" w:sz="0" w:space="0" w:color="auto"/>
      </w:divBdr>
    </w:div>
    <w:div w:id="853232649">
      <w:bodyDiv w:val="1"/>
      <w:marLeft w:val="0"/>
      <w:marRight w:val="0"/>
      <w:marTop w:val="0"/>
      <w:marBottom w:val="0"/>
      <w:divBdr>
        <w:top w:val="none" w:sz="0" w:space="0" w:color="auto"/>
        <w:left w:val="none" w:sz="0" w:space="0" w:color="auto"/>
        <w:bottom w:val="none" w:sz="0" w:space="0" w:color="auto"/>
        <w:right w:val="none" w:sz="0" w:space="0" w:color="auto"/>
      </w:divBdr>
    </w:div>
    <w:div w:id="854197225">
      <w:bodyDiv w:val="1"/>
      <w:marLeft w:val="0"/>
      <w:marRight w:val="0"/>
      <w:marTop w:val="0"/>
      <w:marBottom w:val="0"/>
      <w:divBdr>
        <w:top w:val="none" w:sz="0" w:space="0" w:color="auto"/>
        <w:left w:val="none" w:sz="0" w:space="0" w:color="auto"/>
        <w:bottom w:val="none" w:sz="0" w:space="0" w:color="auto"/>
        <w:right w:val="none" w:sz="0" w:space="0" w:color="auto"/>
      </w:divBdr>
    </w:div>
    <w:div w:id="856776803">
      <w:bodyDiv w:val="1"/>
      <w:marLeft w:val="0"/>
      <w:marRight w:val="0"/>
      <w:marTop w:val="0"/>
      <w:marBottom w:val="0"/>
      <w:divBdr>
        <w:top w:val="none" w:sz="0" w:space="0" w:color="auto"/>
        <w:left w:val="none" w:sz="0" w:space="0" w:color="auto"/>
        <w:bottom w:val="none" w:sz="0" w:space="0" w:color="auto"/>
        <w:right w:val="none" w:sz="0" w:space="0" w:color="auto"/>
      </w:divBdr>
    </w:div>
    <w:div w:id="857154868">
      <w:bodyDiv w:val="1"/>
      <w:marLeft w:val="0"/>
      <w:marRight w:val="0"/>
      <w:marTop w:val="0"/>
      <w:marBottom w:val="0"/>
      <w:divBdr>
        <w:top w:val="none" w:sz="0" w:space="0" w:color="auto"/>
        <w:left w:val="none" w:sz="0" w:space="0" w:color="auto"/>
        <w:bottom w:val="none" w:sz="0" w:space="0" w:color="auto"/>
        <w:right w:val="none" w:sz="0" w:space="0" w:color="auto"/>
      </w:divBdr>
    </w:div>
    <w:div w:id="857815995">
      <w:bodyDiv w:val="1"/>
      <w:marLeft w:val="0"/>
      <w:marRight w:val="0"/>
      <w:marTop w:val="0"/>
      <w:marBottom w:val="0"/>
      <w:divBdr>
        <w:top w:val="none" w:sz="0" w:space="0" w:color="auto"/>
        <w:left w:val="none" w:sz="0" w:space="0" w:color="auto"/>
        <w:bottom w:val="none" w:sz="0" w:space="0" w:color="auto"/>
        <w:right w:val="none" w:sz="0" w:space="0" w:color="auto"/>
      </w:divBdr>
    </w:div>
    <w:div w:id="857893362">
      <w:bodyDiv w:val="1"/>
      <w:marLeft w:val="0"/>
      <w:marRight w:val="0"/>
      <w:marTop w:val="0"/>
      <w:marBottom w:val="0"/>
      <w:divBdr>
        <w:top w:val="none" w:sz="0" w:space="0" w:color="auto"/>
        <w:left w:val="none" w:sz="0" w:space="0" w:color="auto"/>
        <w:bottom w:val="none" w:sz="0" w:space="0" w:color="auto"/>
        <w:right w:val="none" w:sz="0" w:space="0" w:color="auto"/>
      </w:divBdr>
    </w:div>
    <w:div w:id="859049513">
      <w:bodyDiv w:val="1"/>
      <w:marLeft w:val="0"/>
      <w:marRight w:val="0"/>
      <w:marTop w:val="0"/>
      <w:marBottom w:val="0"/>
      <w:divBdr>
        <w:top w:val="none" w:sz="0" w:space="0" w:color="auto"/>
        <w:left w:val="none" w:sz="0" w:space="0" w:color="auto"/>
        <w:bottom w:val="none" w:sz="0" w:space="0" w:color="auto"/>
        <w:right w:val="none" w:sz="0" w:space="0" w:color="auto"/>
      </w:divBdr>
    </w:div>
    <w:div w:id="859050696">
      <w:bodyDiv w:val="1"/>
      <w:marLeft w:val="0"/>
      <w:marRight w:val="0"/>
      <w:marTop w:val="0"/>
      <w:marBottom w:val="0"/>
      <w:divBdr>
        <w:top w:val="none" w:sz="0" w:space="0" w:color="auto"/>
        <w:left w:val="none" w:sz="0" w:space="0" w:color="auto"/>
        <w:bottom w:val="none" w:sz="0" w:space="0" w:color="auto"/>
        <w:right w:val="none" w:sz="0" w:space="0" w:color="auto"/>
      </w:divBdr>
    </w:div>
    <w:div w:id="859120480">
      <w:bodyDiv w:val="1"/>
      <w:marLeft w:val="0"/>
      <w:marRight w:val="0"/>
      <w:marTop w:val="0"/>
      <w:marBottom w:val="0"/>
      <w:divBdr>
        <w:top w:val="none" w:sz="0" w:space="0" w:color="auto"/>
        <w:left w:val="none" w:sz="0" w:space="0" w:color="auto"/>
        <w:bottom w:val="none" w:sz="0" w:space="0" w:color="auto"/>
        <w:right w:val="none" w:sz="0" w:space="0" w:color="auto"/>
      </w:divBdr>
    </w:div>
    <w:div w:id="861742400">
      <w:bodyDiv w:val="1"/>
      <w:marLeft w:val="0"/>
      <w:marRight w:val="0"/>
      <w:marTop w:val="0"/>
      <w:marBottom w:val="0"/>
      <w:divBdr>
        <w:top w:val="none" w:sz="0" w:space="0" w:color="auto"/>
        <w:left w:val="none" w:sz="0" w:space="0" w:color="auto"/>
        <w:bottom w:val="none" w:sz="0" w:space="0" w:color="auto"/>
        <w:right w:val="none" w:sz="0" w:space="0" w:color="auto"/>
      </w:divBdr>
    </w:div>
    <w:div w:id="862206000">
      <w:bodyDiv w:val="1"/>
      <w:marLeft w:val="0"/>
      <w:marRight w:val="0"/>
      <w:marTop w:val="0"/>
      <w:marBottom w:val="0"/>
      <w:divBdr>
        <w:top w:val="none" w:sz="0" w:space="0" w:color="auto"/>
        <w:left w:val="none" w:sz="0" w:space="0" w:color="auto"/>
        <w:bottom w:val="none" w:sz="0" w:space="0" w:color="auto"/>
        <w:right w:val="none" w:sz="0" w:space="0" w:color="auto"/>
      </w:divBdr>
    </w:div>
    <w:div w:id="864516252">
      <w:bodyDiv w:val="1"/>
      <w:marLeft w:val="0"/>
      <w:marRight w:val="0"/>
      <w:marTop w:val="0"/>
      <w:marBottom w:val="0"/>
      <w:divBdr>
        <w:top w:val="none" w:sz="0" w:space="0" w:color="auto"/>
        <w:left w:val="none" w:sz="0" w:space="0" w:color="auto"/>
        <w:bottom w:val="none" w:sz="0" w:space="0" w:color="auto"/>
        <w:right w:val="none" w:sz="0" w:space="0" w:color="auto"/>
      </w:divBdr>
    </w:div>
    <w:div w:id="865369634">
      <w:bodyDiv w:val="1"/>
      <w:marLeft w:val="0"/>
      <w:marRight w:val="0"/>
      <w:marTop w:val="0"/>
      <w:marBottom w:val="0"/>
      <w:divBdr>
        <w:top w:val="none" w:sz="0" w:space="0" w:color="auto"/>
        <w:left w:val="none" w:sz="0" w:space="0" w:color="auto"/>
        <w:bottom w:val="none" w:sz="0" w:space="0" w:color="auto"/>
        <w:right w:val="none" w:sz="0" w:space="0" w:color="auto"/>
      </w:divBdr>
    </w:div>
    <w:div w:id="865485721">
      <w:bodyDiv w:val="1"/>
      <w:marLeft w:val="0"/>
      <w:marRight w:val="0"/>
      <w:marTop w:val="0"/>
      <w:marBottom w:val="0"/>
      <w:divBdr>
        <w:top w:val="none" w:sz="0" w:space="0" w:color="auto"/>
        <w:left w:val="none" w:sz="0" w:space="0" w:color="auto"/>
        <w:bottom w:val="none" w:sz="0" w:space="0" w:color="auto"/>
        <w:right w:val="none" w:sz="0" w:space="0" w:color="auto"/>
      </w:divBdr>
    </w:div>
    <w:div w:id="866455491">
      <w:bodyDiv w:val="1"/>
      <w:marLeft w:val="0"/>
      <w:marRight w:val="0"/>
      <w:marTop w:val="0"/>
      <w:marBottom w:val="0"/>
      <w:divBdr>
        <w:top w:val="none" w:sz="0" w:space="0" w:color="auto"/>
        <w:left w:val="none" w:sz="0" w:space="0" w:color="auto"/>
        <w:bottom w:val="none" w:sz="0" w:space="0" w:color="auto"/>
        <w:right w:val="none" w:sz="0" w:space="0" w:color="auto"/>
      </w:divBdr>
    </w:div>
    <w:div w:id="867371282">
      <w:bodyDiv w:val="1"/>
      <w:marLeft w:val="0"/>
      <w:marRight w:val="0"/>
      <w:marTop w:val="0"/>
      <w:marBottom w:val="0"/>
      <w:divBdr>
        <w:top w:val="none" w:sz="0" w:space="0" w:color="auto"/>
        <w:left w:val="none" w:sz="0" w:space="0" w:color="auto"/>
        <w:bottom w:val="none" w:sz="0" w:space="0" w:color="auto"/>
        <w:right w:val="none" w:sz="0" w:space="0" w:color="auto"/>
      </w:divBdr>
    </w:div>
    <w:div w:id="870722205">
      <w:bodyDiv w:val="1"/>
      <w:marLeft w:val="0"/>
      <w:marRight w:val="0"/>
      <w:marTop w:val="0"/>
      <w:marBottom w:val="0"/>
      <w:divBdr>
        <w:top w:val="none" w:sz="0" w:space="0" w:color="auto"/>
        <w:left w:val="none" w:sz="0" w:space="0" w:color="auto"/>
        <w:bottom w:val="none" w:sz="0" w:space="0" w:color="auto"/>
        <w:right w:val="none" w:sz="0" w:space="0" w:color="auto"/>
      </w:divBdr>
    </w:div>
    <w:div w:id="875124497">
      <w:bodyDiv w:val="1"/>
      <w:marLeft w:val="0"/>
      <w:marRight w:val="0"/>
      <w:marTop w:val="0"/>
      <w:marBottom w:val="0"/>
      <w:divBdr>
        <w:top w:val="none" w:sz="0" w:space="0" w:color="auto"/>
        <w:left w:val="none" w:sz="0" w:space="0" w:color="auto"/>
        <w:bottom w:val="none" w:sz="0" w:space="0" w:color="auto"/>
        <w:right w:val="none" w:sz="0" w:space="0" w:color="auto"/>
      </w:divBdr>
    </w:div>
    <w:div w:id="876237367">
      <w:bodyDiv w:val="1"/>
      <w:marLeft w:val="0"/>
      <w:marRight w:val="0"/>
      <w:marTop w:val="0"/>
      <w:marBottom w:val="0"/>
      <w:divBdr>
        <w:top w:val="none" w:sz="0" w:space="0" w:color="auto"/>
        <w:left w:val="none" w:sz="0" w:space="0" w:color="auto"/>
        <w:bottom w:val="none" w:sz="0" w:space="0" w:color="auto"/>
        <w:right w:val="none" w:sz="0" w:space="0" w:color="auto"/>
      </w:divBdr>
    </w:div>
    <w:div w:id="876621605">
      <w:bodyDiv w:val="1"/>
      <w:marLeft w:val="0"/>
      <w:marRight w:val="0"/>
      <w:marTop w:val="0"/>
      <w:marBottom w:val="0"/>
      <w:divBdr>
        <w:top w:val="none" w:sz="0" w:space="0" w:color="auto"/>
        <w:left w:val="none" w:sz="0" w:space="0" w:color="auto"/>
        <w:bottom w:val="none" w:sz="0" w:space="0" w:color="auto"/>
        <w:right w:val="none" w:sz="0" w:space="0" w:color="auto"/>
      </w:divBdr>
    </w:div>
    <w:div w:id="876627443">
      <w:bodyDiv w:val="1"/>
      <w:marLeft w:val="0"/>
      <w:marRight w:val="0"/>
      <w:marTop w:val="0"/>
      <w:marBottom w:val="0"/>
      <w:divBdr>
        <w:top w:val="none" w:sz="0" w:space="0" w:color="auto"/>
        <w:left w:val="none" w:sz="0" w:space="0" w:color="auto"/>
        <w:bottom w:val="none" w:sz="0" w:space="0" w:color="auto"/>
        <w:right w:val="none" w:sz="0" w:space="0" w:color="auto"/>
      </w:divBdr>
    </w:div>
    <w:div w:id="877426301">
      <w:bodyDiv w:val="1"/>
      <w:marLeft w:val="0"/>
      <w:marRight w:val="0"/>
      <w:marTop w:val="0"/>
      <w:marBottom w:val="0"/>
      <w:divBdr>
        <w:top w:val="none" w:sz="0" w:space="0" w:color="auto"/>
        <w:left w:val="none" w:sz="0" w:space="0" w:color="auto"/>
        <w:bottom w:val="none" w:sz="0" w:space="0" w:color="auto"/>
        <w:right w:val="none" w:sz="0" w:space="0" w:color="auto"/>
      </w:divBdr>
    </w:div>
    <w:div w:id="880946085">
      <w:bodyDiv w:val="1"/>
      <w:marLeft w:val="0"/>
      <w:marRight w:val="0"/>
      <w:marTop w:val="0"/>
      <w:marBottom w:val="0"/>
      <w:divBdr>
        <w:top w:val="none" w:sz="0" w:space="0" w:color="auto"/>
        <w:left w:val="none" w:sz="0" w:space="0" w:color="auto"/>
        <w:bottom w:val="none" w:sz="0" w:space="0" w:color="auto"/>
        <w:right w:val="none" w:sz="0" w:space="0" w:color="auto"/>
      </w:divBdr>
    </w:div>
    <w:div w:id="881282456">
      <w:bodyDiv w:val="1"/>
      <w:marLeft w:val="0"/>
      <w:marRight w:val="0"/>
      <w:marTop w:val="0"/>
      <w:marBottom w:val="0"/>
      <w:divBdr>
        <w:top w:val="none" w:sz="0" w:space="0" w:color="auto"/>
        <w:left w:val="none" w:sz="0" w:space="0" w:color="auto"/>
        <w:bottom w:val="none" w:sz="0" w:space="0" w:color="auto"/>
        <w:right w:val="none" w:sz="0" w:space="0" w:color="auto"/>
      </w:divBdr>
    </w:div>
    <w:div w:id="881751395">
      <w:bodyDiv w:val="1"/>
      <w:marLeft w:val="0"/>
      <w:marRight w:val="0"/>
      <w:marTop w:val="0"/>
      <w:marBottom w:val="0"/>
      <w:divBdr>
        <w:top w:val="none" w:sz="0" w:space="0" w:color="auto"/>
        <w:left w:val="none" w:sz="0" w:space="0" w:color="auto"/>
        <w:bottom w:val="none" w:sz="0" w:space="0" w:color="auto"/>
        <w:right w:val="none" w:sz="0" w:space="0" w:color="auto"/>
      </w:divBdr>
    </w:div>
    <w:div w:id="881988247">
      <w:bodyDiv w:val="1"/>
      <w:marLeft w:val="0"/>
      <w:marRight w:val="0"/>
      <w:marTop w:val="0"/>
      <w:marBottom w:val="0"/>
      <w:divBdr>
        <w:top w:val="none" w:sz="0" w:space="0" w:color="auto"/>
        <w:left w:val="none" w:sz="0" w:space="0" w:color="auto"/>
        <w:bottom w:val="none" w:sz="0" w:space="0" w:color="auto"/>
        <w:right w:val="none" w:sz="0" w:space="0" w:color="auto"/>
      </w:divBdr>
    </w:div>
    <w:div w:id="886837450">
      <w:bodyDiv w:val="1"/>
      <w:marLeft w:val="0"/>
      <w:marRight w:val="0"/>
      <w:marTop w:val="0"/>
      <w:marBottom w:val="0"/>
      <w:divBdr>
        <w:top w:val="none" w:sz="0" w:space="0" w:color="auto"/>
        <w:left w:val="none" w:sz="0" w:space="0" w:color="auto"/>
        <w:bottom w:val="none" w:sz="0" w:space="0" w:color="auto"/>
        <w:right w:val="none" w:sz="0" w:space="0" w:color="auto"/>
      </w:divBdr>
    </w:div>
    <w:div w:id="887572571">
      <w:bodyDiv w:val="1"/>
      <w:marLeft w:val="0"/>
      <w:marRight w:val="0"/>
      <w:marTop w:val="0"/>
      <w:marBottom w:val="0"/>
      <w:divBdr>
        <w:top w:val="none" w:sz="0" w:space="0" w:color="auto"/>
        <w:left w:val="none" w:sz="0" w:space="0" w:color="auto"/>
        <w:bottom w:val="none" w:sz="0" w:space="0" w:color="auto"/>
        <w:right w:val="none" w:sz="0" w:space="0" w:color="auto"/>
      </w:divBdr>
    </w:div>
    <w:div w:id="889026951">
      <w:bodyDiv w:val="1"/>
      <w:marLeft w:val="0"/>
      <w:marRight w:val="0"/>
      <w:marTop w:val="0"/>
      <w:marBottom w:val="0"/>
      <w:divBdr>
        <w:top w:val="none" w:sz="0" w:space="0" w:color="auto"/>
        <w:left w:val="none" w:sz="0" w:space="0" w:color="auto"/>
        <w:bottom w:val="none" w:sz="0" w:space="0" w:color="auto"/>
        <w:right w:val="none" w:sz="0" w:space="0" w:color="auto"/>
      </w:divBdr>
    </w:div>
    <w:div w:id="889804934">
      <w:bodyDiv w:val="1"/>
      <w:marLeft w:val="0"/>
      <w:marRight w:val="0"/>
      <w:marTop w:val="0"/>
      <w:marBottom w:val="0"/>
      <w:divBdr>
        <w:top w:val="none" w:sz="0" w:space="0" w:color="auto"/>
        <w:left w:val="none" w:sz="0" w:space="0" w:color="auto"/>
        <w:bottom w:val="none" w:sz="0" w:space="0" w:color="auto"/>
        <w:right w:val="none" w:sz="0" w:space="0" w:color="auto"/>
      </w:divBdr>
    </w:div>
    <w:div w:id="890111496">
      <w:bodyDiv w:val="1"/>
      <w:marLeft w:val="0"/>
      <w:marRight w:val="0"/>
      <w:marTop w:val="0"/>
      <w:marBottom w:val="0"/>
      <w:divBdr>
        <w:top w:val="none" w:sz="0" w:space="0" w:color="auto"/>
        <w:left w:val="none" w:sz="0" w:space="0" w:color="auto"/>
        <w:bottom w:val="none" w:sz="0" w:space="0" w:color="auto"/>
        <w:right w:val="none" w:sz="0" w:space="0" w:color="auto"/>
      </w:divBdr>
    </w:div>
    <w:div w:id="894857445">
      <w:bodyDiv w:val="1"/>
      <w:marLeft w:val="0"/>
      <w:marRight w:val="0"/>
      <w:marTop w:val="0"/>
      <w:marBottom w:val="0"/>
      <w:divBdr>
        <w:top w:val="none" w:sz="0" w:space="0" w:color="auto"/>
        <w:left w:val="none" w:sz="0" w:space="0" w:color="auto"/>
        <w:bottom w:val="none" w:sz="0" w:space="0" w:color="auto"/>
        <w:right w:val="none" w:sz="0" w:space="0" w:color="auto"/>
      </w:divBdr>
    </w:div>
    <w:div w:id="895168903">
      <w:bodyDiv w:val="1"/>
      <w:marLeft w:val="0"/>
      <w:marRight w:val="0"/>
      <w:marTop w:val="0"/>
      <w:marBottom w:val="0"/>
      <w:divBdr>
        <w:top w:val="none" w:sz="0" w:space="0" w:color="auto"/>
        <w:left w:val="none" w:sz="0" w:space="0" w:color="auto"/>
        <w:bottom w:val="none" w:sz="0" w:space="0" w:color="auto"/>
        <w:right w:val="none" w:sz="0" w:space="0" w:color="auto"/>
      </w:divBdr>
    </w:div>
    <w:div w:id="895897789">
      <w:bodyDiv w:val="1"/>
      <w:marLeft w:val="0"/>
      <w:marRight w:val="0"/>
      <w:marTop w:val="0"/>
      <w:marBottom w:val="0"/>
      <w:divBdr>
        <w:top w:val="none" w:sz="0" w:space="0" w:color="auto"/>
        <w:left w:val="none" w:sz="0" w:space="0" w:color="auto"/>
        <w:bottom w:val="none" w:sz="0" w:space="0" w:color="auto"/>
        <w:right w:val="none" w:sz="0" w:space="0" w:color="auto"/>
      </w:divBdr>
    </w:div>
    <w:div w:id="896013464">
      <w:bodyDiv w:val="1"/>
      <w:marLeft w:val="0"/>
      <w:marRight w:val="0"/>
      <w:marTop w:val="0"/>
      <w:marBottom w:val="0"/>
      <w:divBdr>
        <w:top w:val="none" w:sz="0" w:space="0" w:color="auto"/>
        <w:left w:val="none" w:sz="0" w:space="0" w:color="auto"/>
        <w:bottom w:val="none" w:sz="0" w:space="0" w:color="auto"/>
        <w:right w:val="none" w:sz="0" w:space="0" w:color="auto"/>
      </w:divBdr>
    </w:div>
    <w:div w:id="896211368">
      <w:bodyDiv w:val="1"/>
      <w:marLeft w:val="0"/>
      <w:marRight w:val="0"/>
      <w:marTop w:val="0"/>
      <w:marBottom w:val="0"/>
      <w:divBdr>
        <w:top w:val="none" w:sz="0" w:space="0" w:color="auto"/>
        <w:left w:val="none" w:sz="0" w:space="0" w:color="auto"/>
        <w:bottom w:val="none" w:sz="0" w:space="0" w:color="auto"/>
        <w:right w:val="none" w:sz="0" w:space="0" w:color="auto"/>
      </w:divBdr>
    </w:div>
    <w:div w:id="896284431">
      <w:bodyDiv w:val="1"/>
      <w:marLeft w:val="0"/>
      <w:marRight w:val="0"/>
      <w:marTop w:val="0"/>
      <w:marBottom w:val="0"/>
      <w:divBdr>
        <w:top w:val="none" w:sz="0" w:space="0" w:color="auto"/>
        <w:left w:val="none" w:sz="0" w:space="0" w:color="auto"/>
        <w:bottom w:val="none" w:sz="0" w:space="0" w:color="auto"/>
        <w:right w:val="none" w:sz="0" w:space="0" w:color="auto"/>
      </w:divBdr>
    </w:div>
    <w:div w:id="897321314">
      <w:bodyDiv w:val="1"/>
      <w:marLeft w:val="0"/>
      <w:marRight w:val="0"/>
      <w:marTop w:val="0"/>
      <w:marBottom w:val="0"/>
      <w:divBdr>
        <w:top w:val="none" w:sz="0" w:space="0" w:color="auto"/>
        <w:left w:val="none" w:sz="0" w:space="0" w:color="auto"/>
        <w:bottom w:val="none" w:sz="0" w:space="0" w:color="auto"/>
        <w:right w:val="none" w:sz="0" w:space="0" w:color="auto"/>
      </w:divBdr>
    </w:div>
    <w:div w:id="899638006">
      <w:bodyDiv w:val="1"/>
      <w:marLeft w:val="0"/>
      <w:marRight w:val="0"/>
      <w:marTop w:val="0"/>
      <w:marBottom w:val="0"/>
      <w:divBdr>
        <w:top w:val="none" w:sz="0" w:space="0" w:color="auto"/>
        <w:left w:val="none" w:sz="0" w:space="0" w:color="auto"/>
        <w:bottom w:val="none" w:sz="0" w:space="0" w:color="auto"/>
        <w:right w:val="none" w:sz="0" w:space="0" w:color="auto"/>
      </w:divBdr>
    </w:div>
    <w:div w:id="900868712">
      <w:bodyDiv w:val="1"/>
      <w:marLeft w:val="0"/>
      <w:marRight w:val="0"/>
      <w:marTop w:val="0"/>
      <w:marBottom w:val="0"/>
      <w:divBdr>
        <w:top w:val="none" w:sz="0" w:space="0" w:color="auto"/>
        <w:left w:val="none" w:sz="0" w:space="0" w:color="auto"/>
        <w:bottom w:val="none" w:sz="0" w:space="0" w:color="auto"/>
        <w:right w:val="none" w:sz="0" w:space="0" w:color="auto"/>
      </w:divBdr>
    </w:div>
    <w:div w:id="901139004">
      <w:bodyDiv w:val="1"/>
      <w:marLeft w:val="0"/>
      <w:marRight w:val="0"/>
      <w:marTop w:val="0"/>
      <w:marBottom w:val="0"/>
      <w:divBdr>
        <w:top w:val="none" w:sz="0" w:space="0" w:color="auto"/>
        <w:left w:val="none" w:sz="0" w:space="0" w:color="auto"/>
        <w:bottom w:val="none" w:sz="0" w:space="0" w:color="auto"/>
        <w:right w:val="none" w:sz="0" w:space="0" w:color="auto"/>
      </w:divBdr>
    </w:div>
    <w:div w:id="904605819">
      <w:bodyDiv w:val="1"/>
      <w:marLeft w:val="0"/>
      <w:marRight w:val="0"/>
      <w:marTop w:val="0"/>
      <w:marBottom w:val="0"/>
      <w:divBdr>
        <w:top w:val="none" w:sz="0" w:space="0" w:color="auto"/>
        <w:left w:val="none" w:sz="0" w:space="0" w:color="auto"/>
        <w:bottom w:val="none" w:sz="0" w:space="0" w:color="auto"/>
        <w:right w:val="none" w:sz="0" w:space="0" w:color="auto"/>
      </w:divBdr>
    </w:div>
    <w:div w:id="905148249">
      <w:bodyDiv w:val="1"/>
      <w:marLeft w:val="0"/>
      <w:marRight w:val="0"/>
      <w:marTop w:val="0"/>
      <w:marBottom w:val="0"/>
      <w:divBdr>
        <w:top w:val="none" w:sz="0" w:space="0" w:color="auto"/>
        <w:left w:val="none" w:sz="0" w:space="0" w:color="auto"/>
        <w:bottom w:val="none" w:sz="0" w:space="0" w:color="auto"/>
        <w:right w:val="none" w:sz="0" w:space="0" w:color="auto"/>
      </w:divBdr>
    </w:div>
    <w:div w:id="905338481">
      <w:bodyDiv w:val="1"/>
      <w:marLeft w:val="0"/>
      <w:marRight w:val="0"/>
      <w:marTop w:val="0"/>
      <w:marBottom w:val="0"/>
      <w:divBdr>
        <w:top w:val="none" w:sz="0" w:space="0" w:color="auto"/>
        <w:left w:val="none" w:sz="0" w:space="0" w:color="auto"/>
        <w:bottom w:val="none" w:sz="0" w:space="0" w:color="auto"/>
        <w:right w:val="none" w:sz="0" w:space="0" w:color="auto"/>
      </w:divBdr>
    </w:div>
    <w:div w:id="905728699">
      <w:bodyDiv w:val="1"/>
      <w:marLeft w:val="0"/>
      <w:marRight w:val="0"/>
      <w:marTop w:val="0"/>
      <w:marBottom w:val="0"/>
      <w:divBdr>
        <w:top w:val="none" w:sz="0" w:space="0" w:color="auto"/>
        <w:left w:val="none" w:sz="0" w:space="0" w:color="auto"/>
        <w:bottom w:val="none" w:sz="0" w:space="0" w:color="auto"/>
        <w:right w:val="none" w:sz="0" w:space="0" w:color="auto"/>
      </w:divBdr>
    </w:div>
    <w:div w:id="905990077">
      <w:bodyDiv w:val="1"/>
      <w:marLeft w:val="0"/>
      <w:marRight w:val="0"/>
      <w:marTop w:val="0"/>
      <w:marBottom w:val="0"/>
      <w:divBdr>
        <w:top w:val="none" w:sz="0" w:space="0" w:color="auto"/>
        <w:left w:val="none" w:sz="0" w:space="0" w:color="auto"/>
        <w:bottom w:val="none" w:sz="0" w:space="0" w:color="auto"/>
        <w:right w:val="none" w:sz="0" w:space="0" w:color="auto"/>
      </w:divBdr>
    </w:div>
    <w:div w:id="906187009">
      <w:bodyDiv w:val="1"/>
      <w:marLeft w:val="0"/>
      <w:marRight w:val="0"/>
      <w:marTop w:val="0"/>
      <w:marBottom w:val="0"/>
      <w:divBdr>
        <w:top w:val="none" w:sz="0" w:space="0" w:color="auto"/>
        <w:left w:val="none" w:sz="0" w:space="0" w:color="auto"/>
        <w:bottom w:val="none" w:sz="0" w:space="0" w:color="auto"/>
        <w:right w:val="none" w:sz="0" w:space="0" w:color="auto"/>
      </w:divBdr>
    </w:div>
    <w:div w:id="906232042">
      <w:bodyDiv w:val="1"/>
      <w:marLeft w:val="0"/>
      <w:marRight w:val="0"/>
      <w:marTop w:val="0"/>
      <w:marBottom w:val="0"/>
      <w:divBdr>
        <w:top w:val="none" w:sz="0" w:space="0" w:color="auto"/>
        <w:left w:val="none" w:sz="0" w:space="0" w:color="auto"/>
        <w:bottom w:val="none" w:sz="0" w:space="0" w:color="auto"/>
        <w:right w:val="none" w:sz="0" w:space="0" w:color="auto"/>
      </w:divBdr>
    </w:div>
    <w:div w:id="906840545">
      <w:bodyDiv w:val="1"/>
      <w:marLeft w:val="0"/>
      <w:marRight w:val="0"/>
      <w:marTop w:val="0"/>
      <w:marBottom w:val="0"/>
      <w:divBdr>
        <w:top w:val="none" w:sz="0" w:space="0" w:color="auto"/>
        <w:left w:val="none" w:sz="0" w:space="0" w:color="auto"/>
        <w:bottom w:val="none" w:sz="0" w:space="0" w:color="auto"/>
        <w:right w:val="none" w:sz="0" w:space="0" w:color="auto"/>
      </w:divBdr>
    </w:div>
    <w:div w:id="907151678">
      <w:bodyDiv w:val="1"/>
      <w:marLeft w:val="0"/>
      <w:marRight w:val="0"/>
      <w:marTop w:val="0"/>
      <w:marBottom w:val="0"/>
      <w:divBdr>
        <w:top w:val="none" w:sz="0" w:space="0" w:color="auto"/>
        <w:left w:val="none" w:sz="0" w:space="0" w:color="auto"/>
        <w:bottom w:val="none" w:sz="0" w:space="0" w:color="auto"/>
        <w:right w:val="none" w:sz="0" w:space="0" w:color="auto"/>
      </w:divBdr>
    </w:div>
    <w:div w:id="907422063">
      <w:bodyDiv w:val="1"/>
      <w:marLeft w:val="0"/>
      <w:marRight w:val="0"/>
      <w:marTop w:val="0"/>
      <w:marBottom w:val="0"/>
      <w:divBdr>
        <w:top w:val="none" w:sz="0" w:space="0" w:color="auto"/>
        <w:left w:val="none" w:sz="0" w:space="0" w:color="auto"/>
        <w:bottom w:val="none" w:sz="0" w:space="0" w:color="auto"/>
        <w:right w:val="none" w:sz="0" w:space="0" w:color="auto"/>
      </w:divBdr>
    </w:div>
    <w:div w:id="908421875">
      <w:bodyDiv w:val="1"/>
      <w:marLeft w:val="0"/>
      <w:marRight w:val="0"/>
      <w:marTop w:val="0"/>
      <w:marBottom w:val="0"/>
      <w:divBdr>
        <w:top w:val="none" w:sz="0" w:space="0" w:color="auto"/>
        <w:left w:val="none" w:sz="0" w:space="0" w:color="auto"/>
        <w:bottom w:val="none" w:sz="0" w:space="0" w:color="auto"/>
        <w:right w:val="none" w:sz="0" w:space="0" w:color="auto"/>
      </w:divBdr>
    </w:div>
    <w:div w:id="910040090">
      <w:bodyDiv w:val="1"/>
      <w:marLeft w:val="0"/>
      <w:marRight w:val="0"/>
      <w:marTop w:val="0"/>
      <w:marBottom w:val="0"/>
      <w:divBdr>
        <w:top w:val="none" w:sz="0" w:space="0" w:color="auto"/>
        <w:left w:val="none" w:sz="0" w:space="0" w:color="auto"/>
        <w:bottom w:val="none" w:sz="0" w:space="0" w:color="auto"/>
        <w:right w:val="none" w:sz="0" w:space="0" w:color="auto"/>
      </w:divBdr>
    </w:div>
    <w:div w:id="910388457">
      <w:bodyDiv w:val="1"/>
      <w:marLeft w:val="0"/>
      <w:marRight w:val="0"/>
      <w:marTop w:val="0"/>
      <w:marBottom w:val="0"/>
      <w:divBdr>
        <w:top w:val="none" w:sz="0" w:space="0" w:color="auto"/>
        <w:left w:val="none" w:sz="0" w:space="0" w:color="auto"/>
        <w:bottom w:val="none" w:sz="0" w:space="0" w:color="auto"/>
        <w:right w:val="none" w:sz="0" w:space="0" w:color="auto"/>
      </w:divBdr>
    </w:div>
    <w:div w:id="910971173">
      <w:bodyDiv w:val="1"/>
      <w:marLeft w:val="0"/>
      <w:marRight w:val="0"/>
      <w:marTop w:val="0"/>
      <w:marBottom w:val="0"/>
      <w:divBdr>
        <w:top w:val="none" w:sz="0" w:space="0" w:color="auto"/>
        <w:left w:val="none" w:sz="0" w:space="0" w:color="auto"/>
        <w:bottom w:val="none" w:sz="0" w:space="0" w:color="auto"/>
        <w:right w:val="none" w:sz="0" w:space="0" w:color="auto"/>
      </w:divBdr>
    </w:div>
    <w:div w:id="911155626">
      <w:bodyDiv w:val="1"/>
      <w:marLeft w:val="0"/>
      <w:marRight w:val="0"/>
      <w:marTop w:val="0"/>
      <w:marBottom w:val="0"/>
      <w:divBdr>
        <w:top w:val="none" w:sz="0" w:space="0" w:color="auto"/>
        <w:left w:val="none" w:sz="0" w:space="0" w:color="auto"/>
        <w:bottom w:val="none" w:sz="0" w:space="0" w:color="auto"/>
        <w:right w:val="none" w:sz="0" w:space="0" w:color="auto"/>
      </w:divBdr>
    </w:div>
    <w:div w:id="911235199">
      <w:bodyDiv w:val="1"/>
      <w:marLeft w:val="0"/>
      <w:marRight w:val="0"/>
      <w:marTop w:val="0"/>
      <w:marBottom w:val="0"/>
      <w:divBdr>
        <w:top w:val="none" w:sz="0" w:space="0" w:color="auto"/>
        <w:left w:val="none" w:sz="0" w:space="0" w:color="auto"/>
        <w:bottom w:val="none" w:sz="0" w:space="0" w:color="auto"/>
        <w:right w:val="none" w:sz="0" w:space="0" w:color="auto"/>
      </w:divBdr>
    </w:div>
    <w:div w:id="912010727">
      <w:bodyDiv w:val="1"/>
      <w:marLeft w:val="0"/>
      <w:marRight w:val="0"/>
      <w:marTop w:val="0"/>
      <w:marBottom w:val="0"/>
      <w:divBdr>
        <w:top w:val="none" w:sz="0" w:space="0" w:color="auto"/>
        <w:left w:val="none" w:sz="0" w:space="0" w:color="auto"/>
        <w:bottom w:val="none" w:sz="0" w:space="0" w:color="auto"/>
        <w:right w:val="none" w:sz="0" w:space="0" w:color="auto"/>
      </w:divBdr>
    </w:div>
    <w:div w:id="914821547">
      <w:bodyDiv w:val="1"/>
      <w:marLeft w:val="0"/>
      <w:marRight w:val="0"/>
      <w:marTop w:val="0"/>
      <w:marBottom w:val="0"/>
      <w:divBdr>
        <w:top w:val="none" w:sz="0" w:space="0" w:color="auto"/>
        <w:left w:val="none" w:sz="0" w:space="0" w:color="auto"/>
        <w:bottom w:val="none" w:sz="0" w:space="0" w:color="auto"/>
        <w:right w:val="none" w:sz="0" w:space="0" w:color="auto"/>
      </w:divBdr>
    </w:div>
    <w:div w:id="915939629">
      <w:bodyDiv w:val="1"/>
      <w:marLeft w:val="0"/>
      <w:marRight w:val="0"/>
      <w:marTop w:val="0"/>
      <w:marBottom w:val="0"/>
      <w:divBdr>
        <w:top w:val="none" w:sz="0" w:space="0" w:color="auto"/>
        <w:left w:val="none" w:sz="0" w:space="0" w:color="auto"/>
        <w:bottom w:val="none" w:sz="0" w:space="0" w:color="auto"/>
        <w:right w:val="none" w:sz="0" w:space="0" w:color="auto"/>
      </w:divBdr>
    </w:div>
    <w:div w:id="916204940">
      <w:bodyDiv w:val="1"/>
      <w:marLeft w:val="0"/>
      <w:marRight w:val="0"/>
      <w:marTop w:val="0"/>
      <w:marBottom w:val="0"/>
      <w:divBdr>
        <w:top w:val="none" w:sz="0" w:space="0" w:color="auto"/>
        <w:left w:val="none" w:sz="0" w:space="0" w:color="auto"/>
        <w:bottom w:val="none" w:sz="0" w:space="0" w:color="auto"/>
        <w:right w:val="none" w:sz="0" w:space="0" w:color="auto"/>
      </w:divBdr>
    </w:div>
    <w:div w:id="916473757">
      <w:bodyDiv w:val="1"/>
      <w:marLeft w:val="0"/>
      <w:marRight w:val="0"/>
      <w:marTop w:val="0"/>
      <w:marBottom w:val="0"/>
      <w:divBdr>
        <w:top w:val="none" w:sz="0" w:space="0" w:color="auto"/>
        <w:left w:val="none" w:sz="0" w:space="0" w:color="auto"/>
        <w:bottom w:val="none" w:sz="0" w:space="0" w:color="auto"/>
        <w:right w:val="none" w:sz="0" w:space="0" w:color="auto"/>
      </w:divBdr>
    </w:div>
    <w:div w:id="916592031">
      <w:bodyDiv w:val="1"/>
      <w:marLeft w:val="0"/>
      <w:marRight w:val="0"/>
      <w:marTop w:val="0"/>
      <w:marBottom w:val="0"/>
      <w:divBdr>
        <w:top w:val="none" w:sz="0" w:space="0" w:color="auto"/>
        <w:left w:val="none" w:sz="0" w:space="0" w:color="auto"/>
        <w:bottom w:val="none" w:sz="0" w:space="0" w:color="auto"/>
        <w:right w:val="none" w:sz="0" w:space="0" w:color="auto"/>
      </w:divBdr>
    </w:div>
    <w:div w:id="916983945">
      <w:bodyDiv w:val="1"/>
      <w:marLeft w:val="0"/>
      <w:marRight w:val="0"/>
      <w:marTop w:val="0"/>
      <w:marBottom w:val="0"/>
      <w:divBdr>
        <w:top w:val="none" w:sz="0" w:space="0" w:color="auto"/>
        <w:left w:val="none" w:sz="0" w:space="0" w:color="auto"/>
        <w:bottom w:val="none" w:sz="0" w:space="0" w:color="auto"/>
        <w:right w:val="none" w:sz="0" w:space="0" w:color="auto"/>
      </w:divBdr>
    </w:div>
    <w:div w:id="917250391">
      <w:bodyDiv w:val="1"/>
      <w:marLeft w:val="0"/>
      <w:marRight w:val="0"/>
      <w:marTop w:val="0"/>
      <w:marBottom w:val="0"/>
      <w:divBdr>
        <w:top w:val="none" w:sz="0" w:space="0" w:color="auto"/>
        <w:left w:val="none" w:sz="0" w:space="0" w:color="auto"/>
        <w:bottom w:val="none" w:sz="0" w:space="0" w:color="auto"/>
        <w:right w:val="none" w:sz="0" w:space="0" w:color="auto"/>
      </w:divBdr>
    </w:div>
    <w:div w:id="917518061">
      <w:bodyDiv w:val="1"/>
      <w:marLeft w:val="0"/>
      <w:marRight w:val="0"/>
      <w:marTop w:val="0"/>
      <w:marBottom w:val="0"/>
      <w:divBdr>
        <w:top w:val="none" w:sz="0" w:space="0" w:color="auto"/>
        <w:left w:val="none" w:sz="0" w:space="0" w:color="auto"/>
        <w:bottom w:val="none" w:sz="0" w:space="0" w:color="auto"/>
        <w:right w:val="none" w:sz="0" w:space="0" w:color="auto"/>
      </w:divBdr>
    </w:div>
    <w:div w:id="918171564">
      <w:bodyDiv w:val="1"/>
      <w:marLeft w:val="0"/>
      <w:marRight w:val="0"/>
      <w:marTop w:val="0"/>
      <w:marBottom w:val="0"/>
      <w:divBdr>
        <w:top w:val="none" w:sz="0" w:space="0" w:color="auto"/>
        <w:left w:val="none" w:sz="0" w:space="0" w:color="auto"/>
        <w:bottom w:val="none" w:sz="0" w:space="0" w:color="auto"/>
        <w:right w:val="none" w:sz="0" w:space="0" w:color="auto"/>
      </w:divBdr>
    </w:div>
    <w:div w:id="920917957">
      <w:bodyDiv w:val="1"/>
      <w:marLeft w:val="0"/>
      <w:marRight w:val="0"/>
      <w:marTop w:val="0"/>
      <w:marBottom w:val="0"/>
      <w:divBdr>
        <w:top w:val="none" w:sz="0" w:space="0" w:color="auto"/>
        <w:left w:val="none" w:sz="0" w:space="0" w:color="auto"/>
        <w:bottom w:val="none" w:sz="0" w:space="0" w:color="auto"/>
        <w:right w:val="none" w:sz="0" w:space="0" w:color="auto"/>
      </w:divBdr>
    </w:div>
    <w:div w:id="921109509">
      <w:bodyDiv w:val="1"/>
      <w:marLeft w:val="0"/>
      <w:marRight w:val="0"/>
      <w:marTop w:val="0"/>
      <w:marBottom w:val="0"/>
      <w:divBdr>
        <w:top w:val="none" w:sz="0" w:space="0" w:color="auto"/>
        <w:left w:val="none" w:sz="0" w:space="0" w:color="auto"/>
        <w:bottom w:val="none" w:sz="0" w:space="0" w:color="auto"/>
        <w:right w:val="none" w:sz="0" w:space="0" w:color="auto"/>
      </w:divBdr>
    </w:div>
    <w:div w:id="921139610">
      <w:bodyDiv w:val="1"/>
      <w:marLeft w:val="0"/>
      <w:marRight w:val="0"/>
      <w:marTop w:val="0"/>
      <w:marBottom w:val="0"/>
      <w:divBdr>
        <w:top w:val="none" w:sz="0" w:space="0" w:color="auto"/>
        <w:left w:val="none" w:sz="0" w:space="0" w:color="auto"/>
        <w:bottom w:val="none" w:sz="0" w:space="0" w:color="auto"/>
        <w:right w:val="none" w:sz="0" w:space="0" w:color="auto"/>
      </w:divBdr>
    </w:div>
    <w:div w:id="921255152">
      <w:bodyDiv w:val="1"/>
      <w:marLeft w:val="0"/>
      <w:marRight w:val="0"/>
      <w:marTop w:val="0"/>
      <w:marBottom w:val="0"/>
      <w:divBdr>
        <w:top w:val="none" w:sz="0" w:space="0" w:color="auto"/>
        <w:left w:val="none" w:sz="0" w:space="0" w:color="auto"/>
        <w:bottom w:val="none" w:sz="0" w:space="0" w:color="auto"/>
        <w:right w:val="none" w:sz="0" w:space="0" w:color="auto"/>
      </w:divBdr>
    </w:div>
    <w:div w:id="923028195">
      <w:bodyDiv w:val="1"/>
      <w:marLeft w:val="0"/>
      <w:marRight w:val="0"/>
      <w:marTop w:val="0"/>
      <w:marBottom w:val="0"/>
      <w:divBdr>
        <w:top w:val="none" w:sz="0" w:space="0" w:color="auto"/>
        <w:left w:val="none" w:sz="0" w:space="0" w:color="auto"/>
        <w:bottom w:val="none" w:sz="0" w:space="0" w:color="auto"/>
        <w:right w:val="none" w:sz="0" w:space="0" w:color="auto"/>
      </w:divBdr>
    </w:div>
    <w:div w:id="923226517">
      <w:bodyDiv w:val="1"/>
      <w:marLeft w:val="0"/>
      <w:marRight w:val="0"/>
      <w:marTop w:val="0"/>
      <w:marBottom w:val="0"/>
      <w:divBdr>
        <w:top w:val="none" w:sz="0" w:space="0" w:color="auto"/>
        <w:left w:val="none" w:sz="0" w:space="0" w:color="auto"/>
        <w:bottom w:val="none" w:sz="0" w:space="0" w:color="auto"/>
        <w:right w:val="none" w:sz="0" w:space="0" w:color="auto"/>
      </w:divBdr>
    </w:div>
    <w:div w:id="924149404">
      <w:bodyDiv w:val="1"/>
      <w:marLeft w:val="0"/>
      <w:marRight w:val="0"/>
      <w:marTop w:val="0"/>
      <w:marBottom w:val="0"/>
      <w:divBdr>
        <w:top w:val="none" w:sz="0" w:space="0" w:color="auto"/>
        <w:left w:val="none" w:sz="0" w:space="0" w:color="auto"/>
        <w:bottom w:val="none" w:sz="0" w:space="0" w:color="auto"/>
        <w:right w:val="none" w:sz="0" w:space="0" w:color="auto"/>
      </w:divBdr>
    </w:div>
    <w:div w:id="924270227">
      <w:bodyDiv w:val="1"/>
      <w:marLeft w:val="0"/>
      <w:marRight w:val="0"/>
      <w:marTop w:val="0"/>
      <w:marBottom w:val="0"/>
      <w:divBdr>
        <w:top w:val="none" w:sz="0" w:space="0" w:color="auto"/>
        <w:left w:val="none" w:sz="0" w:space="0" w:color="auto"/>
        <w:bottom w:val="none" w:sz="0" w:space="0" w:color="auto"/>
        <w:right w:val="none" w:sz="0" w:space="0" w:color="auto"/>
      </w:divBdr>
    </w:div>
    <w:div w:id="924340290">
      <w:bodyDiv w:val="1"/>
      <w:marLeft w:val="0"/>
      <w:marRight w:val="0"/>
      <w:marTop w:val="0"/>
      <w:marBottom w:val="0"/>
      <w:divBdr>
        <w:top w:val="none" w:sz="0" w:space="0" w:color="auto"/>
        <w:left w:val="none" w:sz="0" w:space="0" w:color="auto"/>
        <w:bottom w:val="none" w:sz="0" w:space="0" w:color="auto"/>
        <w:right w:val="none" w:sz="0" w:space="0" w:color="auto"/>
      </w:divBdr>
    </w:div>
    <w:div w:id="924388141">
      <w:bodyDiv w:val="1"/>
      <w:marLeft w:val="0"/>
      <w:marRight w:val="0"/>
      <w:marTop w:val="0"/>
      <w:marBottom w:val="0"/>
      <w:divBdr>
        <w:top w:val="none" w:sz="0" w:space="0" w:color="auto"/>
        <w:left w:val="none" w:sz="0" w:space="0" w:color="auto"/>
        <w:bottom w:val="none" w:sz="0" w:space="0" w:color="auto"/>
        <w:right w:val="none" w:sz="0" w:space="0" w:color="auto"/>
      </w:divBdr>
    </w:div>
    <w:div w:id="925187378">
      <w:bodyDiv w:val="1"/>
      <w:marLeft w:val="0"/>
      <w:marRight w:val="0"/>
      <w:marTop w:val="0"/>
      <w:marBottom w:val="0"/>
      <w:divBdr>
        <w:top w:val="none" w:sz="0" w:space="0" w:color="auto"/>
        <w:left w:val="none" w:sz="0" w:space="0" w:color="auto"/>
        <w:bottom w:val="none" w:sz="0" w:space="0" w:color="auto"/>
        <w:right w:val="none" w:sz="0" w:space="0" w:color="auto"/>
      </w:divBdr>
    </w:div>
    <w:div w:id="926621286">
      <w:bodyDiv w:val="1"/>
      <w:marLeft w:val="0"/>
      <w:marRight w:val="0"/>
      <w:marTop w:val="0"/>
      <w:marBottom w:val="0"/>
      <w:divBdr>
        <w:top w:val="none" w:sz="0" w:space="0" w:color="auto"/>
        <w:left w:val="none" w:sz="0" w:space="0" w:color="auto"/>
        <w:bottom w:val="none" w:sz="0" w:space="0" w:color="auto"/>
        <w:right w:val="none" w:sz="0" w:space="0" w:color="auto"/>
      </w:divBdr>
    </w:div>
    <w:div w:id="928348468">
      <w:bodyDiv w:val="1"/>
      <w:marLeft w:val="0"/>
      <w:marRight w:val="0"/>
      <w:marTop w:val="0"/>
      <w:marBottom w:val="0"/>
      <w:divBdr>
        <w:top w:val="none" w:sz="0" w:space="0" w:color="auto"/>
        <w:left w:val="none" w:sz="0" w:space="0" w:color="auto"/>
        <w:bottom w:val="none" w:sz="0" w:space="0" w:color="auto"/>
        <w:right w:val="none" w:sz="0" w:space="0" w:color="auto"/>
      </w:divBdr>
    </w:div>
    <w:div w:id="929125712">
      <w:bodyDiv w:val="1"/>
      <w:marLeft w:val="0"/>
      <w:marRight w:val="0"/>
      <w:marTop w:val="0"/>
      <w:marBottom w:val="0"/>
      <w:divBdr>
        <w:top w:val="none" w:sz="0" w:space="0" w:color="auto"/>
        <w:left w:val="none" w:sz="0" w:space="0" w:color="auto"/>
        <w:bottom w:val="none" w:sz="0" w:space="0" w:color="auto"/>
        <w:right w:val="none" w:sz="0" w:space="0" w:color="auto"/>
      </w:divBdr>
    </w:div>
    <w:div w:id="929433825">
      <w:bodyDiv w:val="1"/>
      <w:marLeft w:val="0"/>
      <w:marRight w:val="0"/>
      <w:marTop w:val="0"/>
      <w:marBottom w:val="0"/>
      <w:divBdr>
        <w:top w:val="none" w:sz="0" w:space="0" w:color="auto"/>
        <w:left w:val="none" w:sz="0" w:space="0" w:color="auto"/>
        <w:bottom w:val="none" w:sz="0" w:space="0" w:color="auto"/>
        <w:right w:val="none" w:sz="0" w:space="0" w:color="auto"/>
      </w:divBdr>
    </w:div>
    <w:div w:id="929847464">
      <w:bodyDiv w:val="1"/>
      <w:marLeft w:val="0"/>
      <w:marRight w:val="0"/>
      <w:marTop w:val="0"/>
      <w:marBottom w:val="0"/>
      <w:divBdr>
        <w:top w:val="none" w:sz="0" w:space="0" w:color="auto"/>
        <w:left w:val="none" w:sz="0" w:space="0" w:color="auto"/>
        <w:bottom w:val="none" w:sz="0" w:space="0" w:color="auto"/>
        <w:right w:val="none" w:sz="0" w:space="0" w:color="auto"/>
      </w:divBdr>
    </w:div>
    <w:div w:id="931011823">
      <w:bodyDiv w:val="1"/>
      <w:marLeft w:val="0"/>
      <w:marRight w:val="0"/>
      <w:marTop w:val="0"/>
      <w:marBottom w:val="0"/>
      <w:divBdr>
        <w:top w:val="none" w:sz="0" w:space="0" w:color="auto"/>
        <w:left w:val="none" w:sz="0" w:space="0" w:color="auto"/>
        <w:bottom w:val="none" w:sz="0" w:space="0" w:color="auto"/>
        <w:right w:val="none" w:sz="0" w:space="0" w:color="auto"/>
      </w:divBdr>
    </w:div>
    <w:div w:id="932082036">
      <w:bodyDiv w:val="1"/>
      <w:marLeft w:val="0"/>
      <w:marRight w:val="0"/>
      <w:marTop w:val="0"/>
      <w:marBottom w:val="0"/>
      <w:divBdr>
        <w:top w:val="none" w:sz="0" w:space="0" w:color="auto"/>
        <w:left w:val="none" w:sz="0" w:space="0" w:color="auto"/>
        <w:bottom w:val="none" w:sz="0" w:space="0" w:color="auto"/>
        <w:right w:val="none" w:sz="0" w:space="0" w:color="auto"/>
      </w:divBdr>
    </w:div>
    <w:div w:id="932276114">
      <w:bodyDiv w:val="1"/>
      <w:marLeft w:val="0"/>
      <w:marRight w:val="0"/>
      <w:marTop w:val="0"/>
      <w:marBottom w:val="0"/>
      <w:divBdr>
        <w:top w:val="none" w:sz="0" w:space="0" w:color="auto"/>
        <w:left w:val="none" w:sz="0" w:space="0" w:color="auto"/>
        <w:bottom w:val="none" w:sz="0" w:space="0" w:color="auto"/>
        <w:right w:val="none" w:sz="0" w:space="0" w:color="auto"/>
      </w:divBdr>
    </w:div>
    <w:div w:id="938025734">
      <w:bodyDiv w:val="1"/>
      <w:marLeft w:val="0"/>
      <w:marRight w:val="0"/>
      <w:marTop w:val="0"/>
      <w:marBottom w:val="0"/>
      <w:divBdr>
        <w:top w:val="none" w:sz="0" w:space="0" w:color="auto"/>
        <w:left w:val="none" w:sz="0" w:space="0" w:color="auto"/>
        <w:bottom w:val="none" w:sz="0" w:space="0" w:color="auto"/>
        <w:right w:val="none" w:sz="0" w:space="0" w:color="auto"/>
      </w:divBdr>
    </w:div>
    <w:div w:id="938103004">
      <w:bodyDiv w:val="1"/>
      <w:marLeft w:val="0"/>
      <w:marRight w:val="0"/>
      <w:marTop w:val="0"/>
      <w:marBottom w:val="0"/>
      <w:divBdr>
        <w:top w:val="none" w:sz="0" w:space="0" w:color="auto"/>
        <w:left w:val="none" w:sz="0" w:space="0" w:color="auto"/>
        <w:bottom w:val="none" w:sz="0" w:space="0" w:color="auto"/>
        <w:right w:val="none" w:sz="0" w:space="0" w:color="auto"/>
      </w:divBdr>
    </w:div>
    <w:div w:id="939066916">
      <w:bodyDiv w:val="1"/>
      <w:marLeft w:val="0"/>
      <w:marRight w:val="0"/>
      <w:marTop w:val="0"/>
      <w:marBottom w:val="0"/>
      <w:divBdr>
        <w:top w:val="none" w:sz="0" w:space="0" w:color="auto"/>
        <w:left w:val="none" w:sz="0" w:space="0" w:color="auto"/>
        <w:bottom w:val="none" w:sz="0" w:space="0" w:color="auto"/>
        <w:right w:val="none" w:sz="0" w:space="0" w:color="auto"/>
      </w:divBdr>
    </w:div>
    <w:div w:id="939413714">
      <w:bodyDiv w:val="1"/>
      <w:marLeft w:val="0"/>
      <w:marRight w:val="0"/>
      <w:marTop w:val="0"/>
      <w:marBottom w:val="0"/>
      <w:divBdr>
        <w:top w:val="none" w:sz="0" w:space="0" w:color="auto"/>
        <w:left w:val="none" w:sz="0" w:space="0" w:color="auto"/>
        <w:bottom w:val="none" w:sz="0" w:space="0" w:color="auto"/>
        <w:right w:val="none" w:sz="0" w:space="0" w:color="auto"/>
      </w:divBdr>
    </w:div>
    <w:div w:id="939525547">
      <w:bodyDiv w:val="1"/>
      <w:marLeft w:val="0"/>
      <w:marRight w:val="0"/>
      <w:marTop w:val="0"/>
      <w:marBottom w:val="0"/>
      <w:divBdr>
        <w:top w:val="none" w:sz="0" w:space="0" w:color="auto"/>
        <w:left w:val="none" w:sz="0" w:space="0" w:color="auto"/>
        <w:bottom w:val="none" w:sz="0" w:space="0" w:color="auto"/>
        <w:right w:val="none" w:sz="0" w:space="0" w:color="auto"/>
      </w:divBdr>
    </w:div>
    <w:div w:id="942492992">
      <w:bodyDiv w:val="1"/>
      <w:marLeft w:val="0"/>
      <w:marRight w:val="0"/>
      <w:marTop w:val="0"/>
      <w:marBottom w:val="0"/>
      <w:divBdr>
        <w:top w:val="none" w:sz="0" w:space="0" w:color="auto"/>
        <w:left w:val="none" w:sz="0" w:space="0" w:color="auto"/>
        <w:bottom w:val="none" w:sz="0" w:space="0" w:color="auto"/>
        <w:right w:val="none" w:sz="0" w:space="0" w:color="auto"/>
      </w:divBdr>
    </w:div>
    <w:div w:id="945161308">
      <w:bodyDiv w:val="1"/>
      <w:marLeft w:val="0"/>
      <w:marRight w:val="0"/>
      <w:marTop w:val="0"/>
      <w:marBottom w:val="0"/>
      <w:divBdr>
        <w:top w:val="none" w:sz="0" w:space="0" w:color="auto"/>
        <w:left w:val="none" w:sz="0" w:space="0" w:color="auto"/>
        <w:bottom w:val="none" w:sz="0" w:space="0" w:color="auto"/>
        <w:right w:val="none" w:sz="0" w:space="0" w:color="auto"/>
      </w:divBdr>
    </w:div>
    <w:div w:id="945191128">
      <w:bodyDiv w:val="1"/>
      <w:marLeft w:val="0"/>
      <w:marRight w:val="0"/>
      <w:marTop w:val="0"/>
      <w:marBottom w:val="0"/>
      <w:divBdr>
        <w:top w:val="none" w:sz="0" w:space="0" w:color="auto"/>
        <w:left w:val="none" w:sz="0" w:space="0" w:color="auto"/>
        <w:bottom w:val="none" w:sz="0" w:space="0" w:color="auto"/>
        <w:right w:val="none" w:sz="0" w:space="0" w:color="auto"/>
      </w:divBdr>
    </w:div>
    <w:div w:id="947737126">
      <w:bodyDiv w:val="1"/>
      <w:marLeft w:val="0"/>
      <w:marRight w:val="0"/>
      <w:marTop w:val="0"/>
      <w:marBottom w:val="0"/>
      <w:divBdr>
        <w:top w:val="none" w:sz="0" w:space="0" w:color="auto"/>
        <w:left w:val="none" w:sz="0" w:space="0" w:color="auto"/>
        <w:bottom w:val="none" w:sz="0" w:space="0" w:color="auto"/>
        <w:right w:val="none" w:sz="0" w:space="0" w:color="auto"/>
      </w:divBdr>
    </w:div>
    <w:div w:id="947852132">
      <w:bodyDiv w:val="1"/>
      <w:marLeft w:val="0"/>
      <w:marRight w:val="0"/>
      <w:marTop w:val="0"/>
      <w:marBottom w:val="0"/>
      <w:divBdr>
        <w:top w:val="none" w:sz="0" w:space="0" w:color="auto"/>
        <w:left w:val="none" w:sz="0" w:space="0" w:color="auto"/>
        <w:bottom w:val="none" w:sz="0" w:space="0" w:color="auto"/>
        <w:right w:val="none" w:sz="0" w:space="0" w:color="auto"/>
      </w:divBdr>
    </w:div>
    <w:div w:id="951981426">
      <w:bodyDiv w:val="1"/>
      <w:marLeft w:val="0"/>
      <w:marRight w:val="0"/>
      <w:marTop w:val="0"/>
      <w:marBottom w:val="0"/>
      <w:divBdr>
        <w:top w:val="none" w:sz="0" w:space="0" w:color="auto"/>
        <w:left w:val="none" w:sz="0" w:space="0" w:color="auto"/>
        <w:bottom w:val="none" w:sz="0" w:space="0" w:color="auto"/>
        <w:right w:val="none" w:sz="0" w:space="0" w:color="auto"/>
      </w:divBdr>
    </w:div>
    <w:div w:id="953291427">
      <w:bodyDiv w:val="1"/>
      <w:marLeft w:val="0"/>
      <w:marRight w:val="0"/>
      <w:marTop w:val="0"/>
      <w:marBottom w:val="0"/>
      <w:divBdr>
        <w:top w:val="none" w:sz="0" w:space="0" w:color="auto"/>
        <w:left w:val="none" w:sz="0" w:space="0" w:color="auto"/>
        <w:bottom w:val="none" w:sz="0" w:space="0" w:color="auto"/>
        <w:right w:val="none" w:sz="0" w:space="0" w:color="auto"/>
      </w:divBdr>
    </w:div>
    <w:div w:id="955134833">
      <w:bodyDiv w:val="1"/>
      <w:marLeft w:val="0"/>
      <w:marRight w:val="0"/>
      <w:marTop w:val="0"/>
      <w:marBottom w:val="0"/>
      <w:divBdr>
        <w:top w:val="none" w:sz="0" w:space="0" w:color="auto"/>
        <w:left w:val="none" w:sz="0" w:space="0" w:color="auto"/>
        <w:bottom w:val="none" w:sz="0" w:space="0" w:color="auto"/>
        <w:right w:val="none" w:sz="0" w:space="0" w:color="auto"/>
      </w:divBdr>
    </w:div>
    <w:div w:id="956372570">
      <w:bodyDiv w:val="1"/>
      <w:marLeft w:val="0"/>
      <w:marRight w:val="0"/>
      <w:marTop w:val="0"/>
      <w:marBottom w:val="0"/>
      <w:divBdr>
        <w:top w:val="none" w:sz="0" w:space="0" w:color="auto"/>
        <w:left w:val="none" w:sz="0" w:space="0" w:color="auto"/>
        <w:bottom w:val="none" w:sz="0" w:space="0" w:color="auto"/>
        <w:right w:val="none" w:sz="0" w:space="0" w:color="auto"/>
      </w:divBdr>
    </w:div>
    <w:div w:id="957875772">
      <w:bodyDiv w:val="1"/>
      <w:marLeft w:val="0"/>
      <w:marRight w:val="0"/>
      <w:marTop w:val="0"/>
      <w:marBottom w:val="0"/>
      <w:divBdr>
        <w:top w:val="none" w:sz="0" w:space="0" w:color="auto"/>
        <w:left w:val="none" w:sz="0" w:space="0" w:color="auto"/>
        <w:bottom w:val="none" w:sz="0" w:space="0" w:color="auto"/>
        <w:right w:val="none" w:sz="0" w:space="0" w:color="auto"/>
      </w:divBdr>
    </w:div>
    <w:div w:id="957877115">
      <w:bodyDiv w:val="1"/>
      <w:marLeft w:val="0"/>
      <w:marRight w:val="0"/>
      <w:marTop w:val="0"/>
      <w:marBottom w:val="0"/>
      <w:divBdr>
        <w:top w:val="none" w:sz="0" w:space="0" w:color="auto"/>
        <w:left w:val="none" w:sz="0" w:space="0" w:color="auto"/>
        <w:bottom w:val="none" w:sz="0" w:space="0" w:color="auto"/>
        <w:right w:val="none" w:sz="0" w:space="0" w:color="auto"/>
      </w:divBdr>
    </w:div>
    <w:div w:id="957879206">
      <w:bodyDiv w:val="1"/>
      <w:marLeft w:val="0"/>
      <w:marRight w:val="0"/>
      <w:marTop w:val="0"/>
      <w:marBottom w:val="0"/>
      <w:divBdr>
        <w:top w:val="none" w:sz="0" w:space="0" w:color="auto"/>
        <w:left w:val="none" w:sz="0" w:space="0" w:color="auto"/>
        <w:bottom w:val="none" w:sz="0" w:space="0" w:color="auto"/>
        <w:right w:val="none" w:sz="0" w:space="0" w:color="auto"/>
      </w:divBdr>
    </w:div>
    <w:div w:id="958298602">
      <w:bodyDiv w:val="1"/>
      <w:marLeft w:val="0"/>
      <w:marRight w:val="0"/>
      <w:marTop w:val="0"/>
      <w:marBottom w:val="0"/>
      <w:divBdr>
        <w:top w:val="none" w:sz="0" w:space="0" w:color="auto"/>
        <w:left w:val="none" w:sz="0" w:space="0" w:color="auto"/>
        <w:bottom w:val="none" w:sz="0" w:space="0" w:color="auto"/>
        <w:right w:val="none" w:sz="0" w:space="0" w:color="auto"/>
      </w:divBdr>
    </w:div>
    <w:div w:id="959339544">
      <w:bodyDiv w:val="1"/>
      <w:marLeft w:val="0"/>
      <w:marRight w:val="0"/>
      <w:marTop w:val="0"/>
      <w:marBottom w:val="0"/>
      <w:divBdr>
        <w:top w:val="none" w:sz="0" w:space="0" w:color="auto"/>
        <w:left w:val="none" w:sz="0" w:space="0" w:color="auto"/>
        <w:bottom w:val="none" w:sz="0" w:space="0" w:color="auto"/>
        <w:right w:val="none" w:sz="0" w:space="0" w:color="auto"/>
      </w:divBdr>
    </w:div>
    <w:div w:id="960457512">
      <w:bodyDiv w:val="1"/>
      <w:marLeft w:val="0"/>
      <w:marRight w:val="0"/>
      <w:marTop w:val="0"/>
      <w:marBottom w:val="0"/>
      <w:divBdr>
        <w:top w:val="none" w:sz="0" w:space="0" w:color="auto"/>
        <w:left w:val="none" w:sz="0" w:space="0" w:color="auto"/>
        <w:bottom w:val="none" w:sz="0" w:space="0" w:color="auto"/>
        <w:right w:val="none" w:sz="0" w:space="0" w:color="auto"/>
      </w:divBdr>
    </w:div>
    <w:div w:id="960526935">
      <w:bodyDiv w:val="1"/>
      <w:marLeft w:val="0"/>
      <w:marRight w:val="0"/>
      <w:marTop w:val="0"/>
      <w:marBottom w:val="0"/>
      <w:divBdr>
        <w:top w:val="none" w:sz="0" w:space="0" w:color="auto"/>
        <w:left w:val="none" w:sz="0" w:space="0" w:color="auto"/>
        <w:bottom w:val="none" w:sz="0" w:space="0" w:color="auto"/>
        <w:right w:val="none" w:sz="0" w:space="0" w:color="auto"/>
      </w:divBdr>
    </w:div>
    <w:div w:id="961882189">
      <w:bodyDiv w:val="1"/>
      <w:marLeft w:val="0"/>
      <w:marRight w:val="0"/>
      <w:marTop w:val="0"/>
      <w:marBottom w:val="0"/>
      <w:divBdr>
        <w:top w:val="none" w:sz="0" w:space="0" w:color="auto"/>
        <w:left w:val="none" w:sz="0" w:space="0" w:color="auto"/>
        <w:bottom w:val="none" w:sz="0" w:space="0" w:color="auto"/>
        <w:right w:val="none" w:sz="0" w:space="0" w:color="auto"/>
      </w:divBdr>
    </w:div>
    <w:div w:id="963998024">
      <w:bodyDiv w:val="1"/>
      <w:marLeft w:val="0"/>
      <w:marRight w:val="0"/>
      <w:marTop w:val="0"/>
      <w:marBottom w:val="0"/>
      <w:divBdr>
        <w:top w:val="none" w:sz="0" w:space="0" w:color="auto"/>
        <w:left w:val="none" w:sz="0" w:space="0" w:color="auto"/>
        <w:bottom w:val="none" w:sz="0" w:space="0" w:color="auto"/>
        <w:right w:val="none" w:sz="0" w:space="0" w:color="auto"/>
      </w:divBdr>
    </w:div>
    <w:div w:id="966395922">
      <w:bodyDiv w:val="1"/>
      <w:marLeft w:val="0"/>
      <w:marRight w:val="0"/>
      <w:marTop w:val="0"/>
      <w:marBottom w:val="0"/>
      <w:divBdr>
        <w:top w:val="none" w:sz="0" w:space="0" w:color="auto"/>
        <w:left w:val="none" w:sz="0" w:space="0" w:color="auto"/>
        <w:bottom w:val="none" w:sz="0" w:space="0" w:color="auto"/>
        <w:right w:val="none" w:sz="0" w:space="0" w:color="auto"/>
      </w:divBdr>
    </w:div>
    <w:div w:id="970402548">
      <w:bodyDiv w:val="1"/>
      <w:marLeft w:val="0"/>
      <w:marRight w:val="0"/>
      <w:marTop w:val="0"/>
      <w:marBottom w:val="0"/>
      <w:divBdr>
        <w:top w:val="none" w:sz="0" w:space="0" w:color="auto"/>
        <w:left w:val="none" w:sz="0" w:space="0" w:color="auto"/>
        <w:bottom w:val="none" w:sz="0" w:space="0" w:color="auto"/>
        <w:right w:val="none" w:sz="0" w:space="0" w:color="auto"/>
      </w:divBdr>
    </w:div>
    <w:div w:id="970405909">
      <w:bodyDiv w:val="1"/>
      <w:marLeft w:val="0"/>
      <w:marRight w:val="0"/>
      <w:marTop w:val="0"/>
      <w:marBottom w:val="0"/>
      <w:divBdr>
        <w:top w:val="none" w:sz="0" w:space="0" w:color="auto"/>
        <w:left w:val="none" w:sz="0" w:space="0" w:color="auto"/>
        <w:bottom w:val="none" w:sz="0" w:space="0" w:color="auto"/>
        <w:right w:val="none" w:sz="0" w:space="0" w:color="auto"/>
      </w:divBdr>
    </w:div>
    <w:div w:id="971054319">
      <w:bodyDiv w:val="1"/>
      <w:marLeft w:val="0"/>
      <w:marRight w:val="0"/>
      <w:marTop w:val="0"/>
      <w:marBottom w:val="0"/>
      <w:divBdr>
        <w:top w:val="none" w:sz="0" w:space="0" w:color="auto"/>
        <w:left w:val="none" w:sz="0" w:space="0" w:color="auto"/>
        <w:bottom w:val="none" w:sz="0" w:space="0" w:color="auto"/>
        <w:right w:val="none" w:sz="0" w:space="0" w:color="auto"/>
      </w:divBdr>
    </w:div>
    <w:div w:id="971330366">
      <w:bodyDiv w:val="1"/>
      <w:marLeft w:val="0"/>
      <w:marRight w:val="0"/>
      <w:marTop w:val="0"/>
      <w:marBottom w:val="0"/>
      <w:divBdr>
        <w:top w:val="none" w:sz="0" w:space="0" w:color="auto"/>
        <w:left w:val="none" w:sz="0" w:space="0" w:color="auto"/>
        <w:bottom w:val="none" w:sz="0" w:space="0" w:color="auto"/>
        <w:right w:val="none" w:sz="0" w:space="0" w:color="auto"/>
      </w:divBdr>
    </w:div>
    <w:div w:id="971405630">
      <w:bodyDiv w:val="1"/>
      <w:marLeft w:val="0"/>
      <w:marRight w:val="0"/>
      <w:marTop w:val="0"/>
      <w:marBottom w:val="0"/>
      <w:divBdr>
        <w:top w:val="none" w:sz="0" w:space="0" w:color="auto"/>
        <w:left w:val="none" w:sz="0" w:space="0" w:color="auto"/>
        <w:bottom w:val="none" w:sz="0" w:space="0" w:color="auto"/>
        <w:right w:val="none" w:sz="0" w:space="0" w:color="auto"/>
      </w:divBdr>
    </w:div>
    <w:div w:id="973026055">
      <w:bodyDiv w:val="1"/>
      <w:marLeft w:val="0"/>
      <w:marRight w:val="0"/>
      <w:marTop w:val="0"/>
      <w:marBottom w:val="0"/>
      <w:divBdr>
        <w:top w:val="none" w:sz="0" w:space="0" w:color="auto"/>
        <w:left w:val="none" w:sz="0" w:space="0" w:color="auto"/>
        <w:bottom w:val="none" w:sz="0" w:space="0" w:color="auto"/>
        <w:right w:val="none" w:sz="0" w:space="0" w:color="auto"/>
      </w:divBdr>
    </w:div>
    <w:div w:id="975837684">
      <w:bodyDiv w:val="1"/>
      <w:marLeft w:val="0"/>
      <w:marRight w:val="0"/>
      <w:marTop w:val="0"/>
      <w:marBottom w:val="0"/>
      <w:divBdr>
        <w:top w:val="none" w:sz="0" w:space="0" w:color="auto"/>
        <w:left w:val="none" w:sz="0" w:space="0" w:color="auto"/>
        <w:bottom w:val="none" w:sz="0" w:space="0" w:color="auto"/>
        <w:right w:val="none" w:sz="0" w:space="0" w:color="auto"/>
      </w:divBdr>
    </w:div>
    <w:div w:id="975988070">
      <w:bodyDiv w:val="1"/>
      <w:marLeft w:val="0"/>
      <w:marRight w:val="0"/>
      <w:marTop w:val="0"/>
      <w:marBottom w:val="0"/>
      <w:divBdr>
        <w:top w:val="none" w:sz="0" w:space="0" w:color="auto"/>
        <w:left w:val="none" w:sz="0" w:space="0" w:color="auto"/>
        <w:bottom w:val="none" w:sz="0" w:space="0" w:color="auto"/>
        <w:right w:val="none" w:sz="0" w:space="0" w:color="auto"/>
      </w:divBdr>
    </w:div>
    <w:div w:id="976229542">
      <w:bodyDiv w:val="1"/>
      <w:marLeft w:val="0"/>
      <w:marRight w:val="0"/>
      <w:marTop w:val="0"/>
      <w:marBottom w:val="0"/>
      <w:divBdr>
        <w:top w:val="none" w:sz="0" w:space="0" w:color="auto"/>
        <w:left w:val="none" w:sz="0" w:space="0" w:color="auto"/>
        <w:bottom w:val="none" w:sz="0" w:space="0" w:color="auto"/>
        <w:right w:val="none" w:sz="0" w:space="0" w:color="auto"/>
      </w:divBdr>
    </w:div>
    <w:div w:id="977027773">
      <w:bodyDiv w:val="1"/>
      <w:marLeft w:val="0"/>
      <w:marRight w:val="0"/>
      <w:marTop w:val="0"/>
      <w:marBottom w:val="0"/>
      <w:divBdr>
        <w:top w:val="none" w:sz="0" w:space="0" w:color="auto"/>
        <w:left w:val="none" w:sz="0" w:space="0" w:color="auto"/>
        <w:bottom w:val="none" w:sz="0" w:space="0" w:color="auto"/>
        <w:right w:val="none" w:sz="0" w:space="0" w:color="auto"/>
      </w:divBdr>
    </w:div>
    <w:div w:id="980575471">
      <w:bodyDiv w:val="1"/>
      <w:marLeft w:val="0"/>
      <w:marRight w:val="0"/>
      <w:marTop w:val="0"/>
      <w:marBottom w:val="0"/>
      <w:divBdr>
        <w:top w:val="none" w:sz="0" w:space="0" w:color="auto"/>
        <w:left w:val="none" w:sz="0" w:space="0" w:color="auto"/>
        <w:bottom w:val="none" w:sz="0" w:space="0" w:color="auto"/>
        <w:right w:val="none" w:sz="0" w:space="0" w:color="auto"/>
      </w:divBdr>
    </w:div>
    <w:div w:id="982126553">
      <w:bodyDiv w:val="1"/>
      <w:marLeft w:val="0"/>
      <w:marRight w:val="0"/>
      <w:marTop w:val="0"/>
      <w:marBottom w:val="0"/>
      <w:divBdr>
        <w:top w:val="none" w:sz="0" w:space="0" w:color="auto"/>
        <w:left w:val="none" w:sz="0" w:space="0" w:color="auto"/>
        <w:bottom w:val="none" w:sz="0" w:space="0" w:color="auto"/>
        <w:right w:val="none" w:sz="0" w:space="0" w:color="auto"/>
      </w:divBdr>
    </w:div>
    <w:div w:id="982200925">
      <w:bodyDiv w:val="1"/>
      <w:marLeft w:val="0"/>
      <w:marRight w:val="0"/>
      <w:marTop w:val="0"/>
      <w:marBottom w:val="0"/>
      <w:divBdr>
        <w:top w:val="none" w:sz="0" w:space="0" w:color="auto"/>
        <w:left w:val="none" w:sz="0" w:space="0" w:color="auto"/>
        <w:bottom w:val="none" w:sz="0" w:space="0" w:color="auto"/>
        <w:right w:val="none" w:sz="0" w:space="0" w:color="auto"/>
      </w:divBdr>
    </w:div>
    <w:div w:id="983897627">
      <w:bodyDiv w:val="1"/>
      <w:marLeft w:val="0"/>
      <w:marRight w:val="0"/>
      <w:marTop w:val="0"/>
      <w:marBottom w:val="0"/>
      <w:divBdr>
        <w:top w:val="none" w:sz="0" w:space="0" w:color="auto"/>
        <w:left w:val="none" w:sz="0" w:space="0" w:color="auto"/>
        <w:bottom w:val="none" w:sz="0" w:space="0" w:color="auto"/>
        <w:right w:val="none" w:sz="0" w:space="0" w:color="auto"/>
      </w:divBdr>
    </w:div>
    <w:div w:id="984045021">
      <w:bodyDiv w:val="1"/>
      <w:marLeft w:val="0"/>
      <w:marRight w:val="0"/>
      <w:marTop w:val="0"/>
      <w:marBottom w:val="0"/>
      <w:divBdr>
        <w:top w:val="none" w:sz="0" w:space="0" w:color="auto"/>
        <w:left w:val="none" w:sz="0" w:space="0" w:color="auto"/>
        <w:bottom w:val="none" w:sz="0" w:space="0" w:color="auto"/>
        <w:right w:val="none" w:sz="0" w:space="0" w:color="auto"/>
      </w:divBdr>
    </w:div>
    <w:div w:id="986544809">
      <w:bodyDiv w:val="1"/>
      <w:marLeft w:val="0"/>
      <w:marRight w:val="0"/>
      <w:marTop w:val="0"/>
      <w:marBottom w:val="0"/>
      <w:divBdr>
        <w:top w:val="none" w:sz="0" w:space="0" w:color="auto"/>
        <w:left w:val="none" w:sz="0" w:space="0" w:color="auto"/>
        <w:bottom w:val="none" w:sz="0" w:space="0" w:color="auto"/>
        <w:right w:val="none" w:sz="0" w:space="0" w:color="auto"/>
      </w:divBdr>
    </w:div>
    <w:div w:id="986589711">
      <w:bodyDiv w:val="1"/>
      <w:marLeft w:val="0"/>
      <w:marRight w:val="0"/>
      <w:marTop w:val="0"/>
      <w:marBottom w:val="0"/>
      <w:divBdr>
        <w:top w:val="none" w:sz="0" w:space="0" w:color="auto"/>
        <w:left w:val="none" w:sz="0" w:space="0" w:color="auto"/>
        <w:bottom w:val="none" w:sz="0" w:space="0" w:color="auto"/>
        <w:right w:val="none" w:sz="0" w:space="0" w:color="auto"/>
      </w:divBdr>
    </w:div>
    <w:div w:id="986664919">
      <w:bodyDiv w:val="1"/>
      <w:marLeft w:val="0"/>
      <w:marRight w:val="0"/>
      <w:marTop w:val="0"/>
      <w:marBottom w:val="0"/>
      <w:divBdr>
        <w:top w:val="none" w:sz="0" w:space="0" w:color="auto"/>
        <w:left w:val="none" w:sz="0" w:space="0" w:color="auto"/>
        <w:bottom w:val="none" w:sz="0" w:space="0" w:color="auto"/>
        <w:right w:val="none" w:sz="0" w:space="0" w:color="auto"/>
      </w:divBdr>
    </w:div>
    <w:div w:id="987318643">
      <w:bodyDiv w:val="1"/>
      <w:marLeft w:val="0"/>
      <w:marRight w:val="0"/>
      <w:marTop w:val="0"/>
      <w:marBottom w:val="0"/>
      <w:divBdr>
        <w:top w:val="none" w:sz="0" w:space="0" w:color="auto"/>
        <w:left w:val="none" w:sz="0" w:space="0" w:color="auto"/>
        <w:bottom w:val="none" w:sz="0" w:space="0" w:color="auto"/>
        <w:right w:val="none" w:sz="0" w:space="0" w:color="auto"/>
      </w:divBdr>
    </w:div>
    <w:div w:id="987510537">
      <w:bodyDiv w:val="1"/>
      <w:marLeft w:val="0"/>
      <w:marRight w:val="0"/>
      <w:marTop w:val="0"/>
      <w:marBottom w:val="0"/>
      <w:divBdr>
        <w:top w:val="none" w:sz="0" w:space="0" w:color="auto"/>
        <w:left w:val="none" w:sz="0" w:space="0" w:color="auto"/>
        <w:bottom w:val="none" w:sz="0" w:space="0" w:color="auto"/>
        <w:right w:val="none" w:sz="0" w:space="0" w:color="auto"/>
      </w:divBdr>
    </w:div>
    <w:div w:id="990133973">
      <w:bodyDiv w:val="1"/>
      <w:marLeft w:val="0"/>
      <w:marRight w:val="0"/>
      <w:marTop w:val="0"/>
      <w:marBottom w:val="0"/>
      <w:divBdr>
        <w:top w:val="none" w:sz="0" w:space="0" w:color="auto"/>
        <w:left w:val="none" w:sz="0" w:space="0" w:color="auto"/>
        <w:bottom w:val="none" w:sz="0" w:space="0" w:color="auto"/>
        <w:right w:val="none" w:sz="0" w:space="0" w:color="auto"/>
      </w:divBdr>
    </w:div>
    <w:div w:id="991252877">
      <w:bodyDiv w:val="1"/>
      <w:marLeft w:val="0"/>
      <w:marRight w:val="0"/>
      <w:marTop w:val="0"/>
      <w:marBottom w:val="0"/>
      <w:divBdr>
        <w:top w:val="none" w:sz="0" w:space="0" w:color="auto"/>
        <w:left w:val="none" w:sz="0" w:space="0" w:color="auto"/>
        <w:bottom w:val="none" w:sz="0" w:space="0" w:color="auto"/>
        <w:right w:val="none" w:sz="0" w:space="0" w:color="auto"/>
      </w:divBdr>
    </w:div>
    <w:div w:id="991329471">
      <w:bodyDiv w:val="1"/>
      <w:marLeft w:val="0"/>
      <w:marRight w:val="0"/>
      <w:marTop w:val="0"/>
      <w:marBottom w:val="0"/>
      <w:divBdr>
        <w:top w:val="none" w:sz="0" w:space="0" w:color="auto"/>
        <w:left w:val="none" w:sz="0" w:space="0" w:color="auto"/>
        <w:bottom w:val="none" w:sz="0" w:space="0" w:color="auto"/>
        <w:right w:val="none" w:sz="0" w:space="0" w:color="auto"/>
      </w:divBdr>
    </w:div>
    <w:div w:id="991831332">
      <w:bodyDiv w:val="1"/>
      <w:marLeft w:val="0"/>
      <w:marRight w:val="0"/>
      <w:marTop w:val="0"/>
      <w:marBottom w:val="0"/>
      <w:divBdr>
        <w:top w:val="none" w:sz="0" w:space="0" w:color="auto"/>
        <w:left w:val="none" w:sz="0" w:space="0" w:color="auto"/>
        <w:bottom w:val="none" w:sz="0" w:space="0" w:color="auto"/>
        <w:right w:val="none" w:sz="0" w:space="0" w:color="auto"/>
      </w:divBdr>
    </w:div>
    <w:div w:id="997266163">
      <w:bodyDiv w:val="1"/>
      <w:marLeft w:val="0"/>
      <w:marRight w:val="0"/>
      <w:marTop w:val="0"/>
      <w:marBottom w:val="0"/>
      <w:divBdr>
        <w:top w:val="none" w:sz="0" w:space="0" w:color="auto"/>
        <w:left w:val="none" w:sz="0" w:space="0" w:color="auto"/>
        <w:bottom w:val="none" w:sz="0" w:space="0" w:color="auto"/>
        <w:right w:val="none" w:sz="0" w:space="0" w:color="auto"/>
      </w:divBdr>
    </w:div>
    <w:div w:id="997538226">
      <w:bodyDiv w:val="1"/>
      <w:marLeft w:val="0"/>
      <w:marRight w:val="0"/>
      <w:marTop w:val="0"/>
      <w:marBottom w:val="0"/>
      <w:divBdr>
        <w:top w:val="none" w:sz="0" w:space="0" w:color="auto"/>
        <w:left w:val="none" w:sz="0" w:space="0" w:color="auto"/>
        <w:bottom w:val="none" w:sz="0" w:space="0" w:color="auto"/>
        <w:right w:val="none" w:sz="0" w:space="0" w:color="auto"/>
      </w:divBdr>
    </w:div>
    <w:div w:id="998461834">
      <w:bodyDiv w:val="1"/>
      <w:marLeft w:val="0"/>
      <w:marRight w:val="0"/>
      <w:marTop w:val="0"/>
      <w:marBottom w:val="0"/>
      <w:divBdr>
        <w:top w:val="none" w:sz="0" w:space="0" w:color="auto"/>
        <w:left w:val="none" w:sz="0" w:space="0" w:color="auto"/>
        <w:bottom w:val="none" w:sz="0" w:space="0" w:color="auto"/>
        <w:right w:val="none" w:sz="0" w:space="0" w:color="auto"/>
      </w:divBdr>
    </w:div>
    <w:div w:id="998926627">
      <w:bodyDiv w:val="1"/>
      <w:marLeft w:val="0"/>
      <w:marRight w:val="0"/>
      <w:marTop w:val="0"/>
      <w:marBottom w:val="0"/>
      <w:divBdr>
        <w:top w:val="none" w:sz="0" w:space="0" w:color="auto"/>
        <w:left w:val="none" w:sz="0" w:space="0" w:color="auto"/>
        <w:bottom w:val="none" w:sz="0" w:space="0" w:color="auto"/>
        <w:right w:val="none" w:sz="0" w:space="0" w:color="auto"/>
      </w:divBdr>
    </w:div>
    <w:div w:id="1001080193">
      <w:bodyDiv w:val="1"/>
      <w:marLeft w:val="0"/>
      <w:marRight w:val="0"/>
      <w:marTop w:val="0"/>
      <w:marBottom w:val="0"/>
      <w:divBdr>
        <w:top w:val="none" w:sz="0" w:space="0" w:color="auto"/>
        <w:left w:val="none" w:sz="0" w:space="0" w:color="auto"/>
        <w:bottom w:val="none" w:sz="0" w:space="0" w:color="auto"/>
        <w:right w:val="none" w:sz="0" w:space="0" w:color="auto"/>
      </w:divBdr>
    </w:div>
    <w:div w:id="1001275079">
      <w:bodyDiv w:val="1"/>
      <w:marLeft w:val="0"/>
      <w:marRight w:val="0"/>
      <w:marTop w:val="0"/>
      <w:marBottom w:val="0"/>
      <w:divBdr>
        <w:top w:val="none" w:sz="0" w:space="0" w:color="auto"/>
        <w:left w:val="none" w:sz="0" w:space="0" w:color="auto"/>
        <w:bottom w:val="none" w:sz="0" w:space="0" w:color="auto"/>
        <w:right w:val="none" w:sz="0" w:space="0" w:color="auto"/>
      </w:divBdr>
    </w:div>
    <w:div w:id="1001542304">
      <w:bodyDiv w:val="1"/>
      <w:marLeft w:val="0"/>
      <w:marRight w:val="0"/>
      <w:marTop w:val="0"/>
      <w:marBottom w:val="0"/>
      <w:divBdr>
        <w:top w:val="none" w:sz="0" w:space="0" w:color="auto"/>
        <w:left w:val="none" w:sz="0" w:space="0" w:color="auto"/>
        <w:bottom w:val="none" w:sz="0" w:space="0" w:color="auto"/>
        <w:right w:val="none" w:sz="0" w:space="0" w:color="auto"/>
      </w:divBdr>
    </w:div>
    <w:div w:id="1007250037">
      <w:bodyDiv w:val="1"/>
      <w:marLeft w:val="0"/>
      <w:marRight w:val="0"/>
      <w:marTop w:val="0"/>
      <w:marBottom w:val="0"/>
      <w:divBdr>
        <w:top w:val="none" w:sz="0" w:space="0" w:color="auto"/>
        <w:left w:val="none" w:sz="0" w:space="0" w:color="auto"/>
        <w:bottom w:val="none" w:sz="0" w:space="0" w:color="auto"/>
        <w:right w:val="none" w:sz="0" w:space="0" w:color="auto"/>
      </w:divBdr>
    </w:div>
    <w:div w:id="1008219247">
      <w:bodyDiv w:val="1"/>
      <w:marLeft w:val="0"/>
      <w:marRight w:val="0"/>
      <w:marTop w:val="0"/>
      <w:marBottom w:val="0"/>
      <w:divBdr>
        <w:top w:val="none" w:sz="0" w:space="0" w:color="auto"/>
        <w:left w:val="none" w:sz="0" w:space="0" w:color="auto"/>
        <w:bottom w:val="none" w:sz="0" w:space="0" w:color="auto"/>
        <w:right w:val="none" w:sz="0" w:space="0" w:color="auto"/>
      </w:divBdr>
    </w:div>
    <w:div w:id="1009066895">
      <w:bodyDiv w:val="1"/>
      <w:marLeft w:val="0"/>
      <w:marRight w:val="0"/>
      <w:marTop w:val="0"/>
      <w:marBottom w:val="0"/>
      <w:divBdr>
        <w:top w:val="none" w:sz="0" w:space="0" w:color="auto"/>
        <w:left w:val="none" w:sz="0" w:space="0" w:color="auto"/>
        <w:bottom w:val="none" w:sz="0" w:space="0" w:color="auto"/>
        <w:right w:val="none" w:sz="0" w:space="0" w:color="auto"/>
      </w:divBdr>
    </w:div>
    <w:div w:id="1010374123">
      <w:bodyDiv w:val="1"/>
      <w:marLeft w:val="0"/>
      <w:marRight w:val="0"/>
      <w:marTop w:val="0"/>
      <w:marBottom w:val="0"/>
      <w:divBdr>
        <w:top w:val="none" w:sz="0" w:space="0" w:color="auto"/>
        <w:left w:val="none" w:sz="0" w:space="0" w:color="auto"/>
        <w:bottom w:val="none" w:sz="0" w:space="0" w:color="auto"/>
        <w:right w:val="none" w:sz="0" w:space="0" w:color="auto"/>
      </w:divBdr>
    </w:div>
    <w:div w:id="1011183484">
      <w:bodyDiv w:val="1"/>
      <w:marLeft w:val="0"/>
      <w:marRight w:val="0"/>
      <w:marTop w:val="0"/>
      <w:marBottom w:val="0"/>
      <w:divBdr>
        <w:top w:val="none" w:sz="0" w:space="0" w:color="auto"/>
        <w:left w:val="none" w:sz="0" w:space="0" w:color="auto"/>
        <w:bottom w:val="none" w:sz="0" w:space="0" w:color="auto"/>
        <w:right w:val="none" w:sz="0" w:space="0" w:color="auto"/>
      </w:divBdr>
    </w:div>
    <w:div w:id="1012532352">
      <w:bodyDiv w:val="1"/>
      <w:marLeft w:val="0"/>
      <w:marRight w:val="0"/>
      <w:marTop w:val="0"/>
      <w:marBottom w:val="0"/>
      <w:divBdr>
        <w:top w:val="none" w:sz="0" w:space="0" w:color="auto"/>
        <w:left w:val="none" w:sz="0" w:space="0" w:color="auto"/>
        <w:bottom w:val="none" w:sz="0" w:space="0" w:color="auto"/>
        <w:right w:val="none" w:sz="0" w:space="0" w:color="auto"/>
      </w:divBdr>
    </w:div>
    <w:div w:id="1013455309">
      <w:bodyDiv w:val="1"/>
      <w:marLeft w:val="0"/>
      <w:marRight w:val="0"/>
      <w:marTop w:val="0"/>
      <w:marBottom w:val="0"/>
      <w:divBdr>
        <w:top w:val="none" w:sz="0" w:space="0" w:color="auto"/>
        <w:left w:val="none" w:sz="0" w:space="0" w:color="auto"/>
        <w:bottom w:val="none" w:sz="0" w:space="0" w:color="auto"/>
        <w:right w:val="none" w:sz="0" w:space="0" w:color="auto"/>
      </w:divBdr>
    </w:div>
    <w:div w:id="1013996799">
      <w:bodyDiv w:val="1"/>
      <w:marLeft w:val="0"/>
      <w:marRight w:val="0"/>
      <w:marTop w:val="0"/>
      <w:marBottom w:val="0"/>
      <w:divBdr>
        <w:top w:val="none" w:sz="0" w:space="0" w:color="auto"/>
        <w:left w:val="none" w:sz="0" w:space="0" w:color="auto"/>
        <w:bottom w:val="none" w:sz="0" w:space="0" w:color="auto"/>
        <w:right w:val="none" w:sz="0" w:space="0" w:color="auto"/>
      </w:divBdr>
    </w:div>
    <w:div w:id="1014721578">
      <w:bodyDiv w:val="1"/>
      <w:marLeft w:val="0"/>
      <w:marRight w:val="0"/>
      <w:marTop w:val="0"/>
      <w:marBottom w:val="0"/>
      <w:divBdr>
        <w:top w:val="none" w:sz="0" w:space="0" w:color="auto"/>
        <w:left w:val="none" w:sz="0" w:space="0" w:color="auto"/>
        <w:bottom w:val="none" w:sz="0" w:space="0" w:color="auto"/>
        <w:right w:val="none" w:sz="0" w:space="0" w:color="auto"/>
      </w:divBdr>
    </w:div>
    <w:div w:id="1015494660">
      <w:bodyDiv w:val="1"/>
      <w:marLeft w:val="0"/>
      <w:marRight w:val="0"/>
      <w:marTop w:val="0"/>
      <w:marBottom w:val="0"/>
      <w:divBdr>
        <w:top w:val="none" w:sz="0" w:space="0" w:color="auto"/>
        <w:left w:val="none" w:sz="0" w:space="0" w:color="auto"/>
        <w:bottom w:val="none" w:sz="0" w:space="0" w:color="auto"/>
        <w:right w:val="none" w:sz="0" w:space="0" w:color="auto"/>
      </w:divBdr>
    </w:div>
    <w:div w:id="1020201291">
      <w:bodyDiv w:val="1"/>
      <w:marLeft w:val="0"/>
      <w:marRight w:val="0"/>
      <w:marTop w:val="0"/>
      <w:marBottom w:val="0"/>
      <w:divBdr>
        <w:top w:val="none" w:sz="0" w:space="0" w:color="auto"/>
        <w:left w:val="none" w:sz="0" w:space="0" w:color="auto"/>
        <w:bottom w:val="none" w:sz="0" w:space="0" w:color="auto"/>
        <w:right w:val="none" w:sz="0" w:space="0" w:color="auto"/>
      </w:divBdr>
    </w:div>
    <w:div w:id="1020396996">
      <w:bodyDiv w:val="1"/>
      <w:marLeft w:val="0"/>
      <w:marRight w:val="0"/>
      <w:marTop w:val="0"/>
      <w:marBottom w:val="0"/>
      <w:divBdr>
        <w:top w:val="none" w:sz="0" w:space="0" w:color="auto"/>
        <w:left w:val="none" w:sz="0" w:space="0" w:color="auto"/>
        <w:bottom w:val="none" w:sz="0" w:space="0" w:color="auto"/>
        <w:right w:val="none" w:sz="0" w:space="0" w:color="auto"/>
      </w:divBdr>
    </w:div>
    <w:div w:id="1021010735">
      <w:bodyDiv w:val="1"/>
      <w:marLeft w:val="0"/>
      <w:marRight w:val="0"/>
      <w:marTop w:val="0"/>
      <w:marBottom w:val="0"/>
      <w:divBdr>
        <w:top w:val="none" w:sz="0" w:space="0" w:color="auto"/>
        <w:left w:val="none" w:sz="0" w:space="0" w:color="auto"/>
        <w:bottom w:val="none" w:sz="0" w:space="0" w:color="auto"/>
        <w:right w:val="none" w:sz="0" w:space="0" w:color="auto"/>
      </w:divBdr>
    </w:div>
    <w:div w:id="1021588054">
      <w:bodyDiv w:val="1"/>
      <w:marLeft w:val="0"/>
      <w:marRight w:val="0"/>
      <w:marTop w:val="0"/>
      <w:marBottom w:val="0"/>
      <w:divBdr>
        <w:top w:val="none" w:sz="0" w:space="0" w:color="auto"/>
        <w:left w:val="none" w:sz="0" w:space="0" w:color="auto"/>
        <w:bottom w:val="none" w:sz="0" w:space="0" w:color="auto"/>
        <w:right w:val="none" w:sz="0" w:space="0" w:color="auto"/>
      </w:divBdr>
    </w:div>
    <w:div w:id="1021857064">
      <w:bodyDiv w:val="1"/>
      <w:marLeft w:val="0"/>
      <w:marRight w:val="0"/>
      <w:marTop w:val="0"/>
      <w:marBottom w:val="0"/>
      <w:divBdr>
        <w:top w:val="none" w:sz="0" w:space="0" w:color="auto"/>
        <w:left w:val="none" w:sz="0" w:space="0" w:color="auto"/>
        <w:bottom w:val="none" w:sz="0" w:space="0" w:color="auto"/>
        <w:right w:val="none" w:sz="0" w:space="0" w:color="auto"/>
      </w:divBdr>
    </w:div>
    <w:div w:id="1021932021">
      <w:bodyDiv w:val="1"/>
      <w:marLeft w:val="0"/>
      <w:marRight w:val="0"/>
      <w:marTop w:val="0"/>
      <w:marBottom w:val="0"/>
      <w:divBdr>
        <w:top w:val="none" w:sz="0" w:space="0" w:color="auto"/>
        <w:left w:val="none" w:sz="0" w:space="0" w:color="auto"/>
        <w:bottom w:val="none" w:sz="0" w:space="0" w:color="auto"/>
        <w:right w:val="none" w:sz="0" w:space="0" w:color="auto"/>
      </w:divBdr>
    </w:div>
    <w:div w:id="1023939764">
      <w:bodyDiv w:val="1"/>
      <w:marLeft w:val="0"/>
      <w:marRight w:val="0"/>
      <w:marTop w:val="0"/>
      <w:marBottom w:val="0"/>
      <w:divBdr>
        <w:top w:val="none" w:sz="0" w:space="0" w:color="auto"/>
        <w:left w:val="none" w:sz="0" w:space="0" w:color="auto"/>
        <w:bottom w:val="none" w:sz="0" w:space="0" w:color="auto"/>
        <w:right w:val="none" w:sz="0" w:space="0" w:color="auto"/>
      </w:divBdr>
    </w:div>
    <w:div w:id="1024332566">
      <w:bodyDiv w:val="1"/>
      <w:marLeft w:val="0"/>
      <w:marRight w:val="0"/>
      <w:marTop w:val="0"/>
      <w:marBottom w:val="0"/>
      <w:divBdr>
        <w:top w:val="none" w:sz="0" w:space="0" w:color="auto"/>
        <w:left w:val="none" w:sz="0" w:space="0" w:color="auto"/>
        <w:bottom w:val="none" w:sz="0" w:space="0" w:color="auto"/>
        <w:right w:val="none" w:sz="0" w:space="0" w:color="auto"/>
      </w:divBdr>
    </w:div>
    <w:div w:id="1027102388">
      <w:bodyDiv w:val="1"/>
      <w:marLeft w:val="0"/>
      <w:marRight w:val="0"/>
      <w:marTop w:val="0"/>
      <w:marBottom w:val="0"/>
      <w:divBdr>
        <w:top w:val="none" w:sz="0" w:space="0" w:color="auto"/>
        <w:left w:val="none" w:sz="0" w:space="0" w:color="auto"/>
        <w:bottom w:val="none" w:sz="0" w:space="0" w:color="auto"/>
        <w:right w:val="none" w:sz="0" w:space="0" w:color="auto"/>
      </w:divBdr>
    </w:div>
    <w:div w:id="1027147368">
      <w:bodyDiv w:val="1"/>
      <w:marLeft w:val="0"/>
      <w:marRight w:val="0"/>
      <w:marTop w:val="0"/>
      <w:marBottom w:val="0"/>
      <w:divBdr>
        <w:top w:val="none" w:sz="0" w:space="0" w:color="auto"/>
        <w:left w:val="none" w:sz="0" w:space="0" w:color="auto"/>
        <w:bottom w:val="none" w:sz="0" w:space="0" w:color="auto"/>
        <w:right w:val="none" w:sz="0" w:space="0" w:color="auto"/>
      </w:divBdr>
    </w:div>
    <w:div w:id="1029913790">
      <w:bodyDiv w:val="1"/>
      <w:marLeft w:val="0"/>
      <w:marRight w:val="0"/>
      <w:marTop w:val="0"/>
      <w:marBottom w:val="0"/>
      <w:divBdr>
        <w:top w:val="none" w:sz="0" w:space="0" w:color="auto"/>
        <w:left w:val="none" w:sz="0" w:space="0" w:color="auto"/>
        <w:bottom w:val="none" w:sz="0" w:space="0" w:color="auto"/>
        <w:right w:val="none" w:sz="0" w:space="0" w:color="auto"/>
      </w:divBdr>
    </w:div>
    <w:div w:id="1030649630">
      <w:bodyDiv w:val="1"/>
      <w:marLeft w:val="0"/>
      <w:marRight w:val="0"/>
      <w:marTop w:val="0"/>
      <w:marBottom w:val="0"/>
      <w:divBdr>
        <w:top w:val="none" w:sz="0" w:space="0" w:color="auto"/>
        <w:left w:val="none" w:sz="0" w:space="0" w:color="auto"/>
        <w:bottom w:val="none" w:sz="0" w:space="0" w:color="auto"/>
        <w:right w:val="none" w:sz="0" w:space="0" w:color="auto"/>
      </w:divBdr>
    </w:div>
    <w:div w:id="1030953160">
      <w:bodyDiv w:val="1"/>
      <w:marLeft w:val="0"/>
      <w:marRight w:val="0"/>
      <w:marTop w:val="0"/>
      <w:marBottom w:val="0"/>
      <w:divBdr>
        <w:top w:val="none" w:sz="0" w:space="0" w:color="auto"/>
        <w:left w:val="none" w:sz="0" w:space="0" w:color="auto"/>
        <w:bottom w:val="none" w:sz="0" w:space="0" w:color="auto"/>
        <w:right w:val="none" w:sz="0" w:space="0" w:color="auto"/>
      </w:divBdr>
    </w:div>
    <w:div w:id="1031224733">
      <w:bodyDiv w:val="1"/>
      <w:marLeft w:val="0"/>
      <w:marRight w:val="0"/>
      <w:marTop w:val="0"/>
      <w:marBottom w:val="0"/>
      <w:divBdr>
        <w:top w:val="none" w:sz="0" w:space="0" w:color="auto"/>
        <w:left w:val="none" w:sz="0" w:space="0" w:color="auto"/>
        <w:bottom w:val="none" w:sz="0" w:space="0" w:color="auto"/>
        <w:right w:val="none" w:sz="0" w:space="0" w:color="auto"/>
      </w:divBdr>
    </w:div>
    <w:div w:id="1035424096">
      <w:bodyDiv w:val="1"/>
      <w:marLeft w:val="0"/>
      <w:marRight w:val="0"/>
      <w:marTop w:val="0"/>
      <w:marBottom w:val="0"/>
      <w:divBdr>
        <w:top w:val="none" w:sz="0" w:space="0" w:color="auto"/>
        <w:left w:val="none" w:sz="0" w:space="0" w:color="auto"/>
        <w:bottom w:val="none" w:sz="0" w:space="0" w:color="auto"/>
        <w:right w:val="none" w:sz="0" w:space="0" w:color="auto"/>
      </w:divBdr>
    </w:div>
    <w:div w:id="1035733157">
      <w:bodyDiv w:val="1"/>
      <w:marLeft w:val="0"/>
      <w:marRight w:val="0"/>
      <w:marTop w:val="0"/>
      <w:marBottom w:val="0"/>
      <w:divBdr>
        <w:top w:val="none" w:sz="0" w:space="0" w:color="auto"/>
        <w:left w:val="none" w:sz="0" w:space="0" w:color="auto"/>
        <w:bottom w:val="none" w:sz="0" w:space="0" w:color="auto"/>
        <w:right w:val="none" w:sz="0" w:space="0" w:color="auto"/>
      </w:divBdr>
    </w:div>
    <w:div w:id="1035808721">
      <w:bodyDiv w:val="1"/>
      <w:marLeft w:val="0"/>
      <w:marRight w:val="0"/>
      <w:marTop w:val="0"/>
      <w:marBottom w:val="0"/>
      <w:divBdr>
        <w:top w:val="none" w:sz="0" w:space="0" w:color="auto"/>
        <w:left w:val="none" w:sz="0" w:space="0" w:color="auto"/>
        <w:bottom w:val="none" w:sz="0" w:space="0" w:color="auto"/>
        <w:right w:val="none" w:sz="0" w:space="0" w:color="auto"/>
      </w:divBdr>
    </w:div>
    <w:div w:id="1036001687">
      <w:bodyDiv w:val="1"/>
      <w:marLeft w:val="0"/>
      <w:marRight w:val="0"/>
      <w:marTop w:val="0"/>
      <w:marBottom w:val="0"/>
      <w:divBdr>
        <w:top w:val="none" w:sz="0" w:space="0" w:color="auto"/>
        <w:left w:val="none" w:sz="0" w:space="0" w:color="auto"/>
        <w:bottom w:val="none" w:sz="0" w:space="0" w:color="auto"/>
        <w:right w:val="none" w:sz="0" w:space="0" w:color="auto"/>
      </w:divBdr>
    </w:div>
    <w:div w:id="1038049527">
      <w:bodyDiv w:val="1"/>
      <w:marLeft w:val="0"/>
      <w:marRight w:val="0"/>
      <w:marTop w:val="0"/>
      <w:marBottom w:val="0"/>
      <w:divBdr>
        <w:top w:val="none" w:sz="0" w:space="0" w:color="auto"/>
        <w:left w:val="none" w:sz="0" w:space="0" w:color="auto"/>
        <w:bottom w:val="none" w:sz="0" w:space="0" w:color="auto"/>
        <w:right w:val="none" w:sz="0" w:space="0" w:color="auto"/>
      </w:divBdr>
    </w:div>
    <w:div w:id="1039163586">
      <w:bodyDiv w:val="1"/>
      <w:marLeft w:val="0"/>
      <w:marRight w:val="0"/>
      <w:marTop w:val="0"/>
      <w:marBottom w:val="0"/>
      <w:divBdr>
        <w:top w:val="none" w:sz="0" w:space="0" w:color="auto"/>
        <w:left w:val="none" w:sz="0" w:space="0" w:color="auto"/>
        <w:bottom w:val="none" w:sz="0" w:space="0" w:color="auto"/>
        <w:right w:val="none" w:sz="0" w:space="0" w:color="auto"/>
      </w:divBdr>
    </w:div>
    <w:div w:id="1039744227">
      <w:bodyDiv w:val="1"/>
      <w:marLeft w:val="0"/>
      <w:marRight w:val="0"/>
      <w:marTop w:val="0"/>
      <w:marBottom w:val="0"/>
      <w:divBdr>
        <w:top w:val="none" w:sz="0" w:space="0" w:color="auto"/>
        <w:left w:val="none" w:sz="0" w:space="0" w:color="auto"/>
        <w:bottom w:val="none" w:sz="0" w:space="0" w:color="auto"/>
        <w:right w:val="none" w:sz="0" w:space="0" w:color="auto"/>
      </w:divBdr>
    </w:div>
    <w:div w:id="1043478008">
      <w:bodyDiv w:val="1"/>
      <w:marLeft w:val="0"/>
      <w:marRight w:val="0"/>
      <w:marTop w:val="0"/>
      <w:marBottom w:val="0"/>
      <w:divBdr>
        <w:top w:val="none" w:sz="0" w:space="0" w:color="auto"/>
        <w:left w:val="none" w:sz="0" w:space="0" w:color="auto"/>
        <w:bottom w:val="none" w:sz="0" w:space="0" w:color="auto"/>
        <w:right w:val="none" w:sz="0" w:space="0" w:color="auto"/>
      </w:divBdr>
    </w:div>
    <w:div w:id="1043753422">
      <w:bodyDiv w:val="1"/>
      <w:marLeft w:val="0"/>
      <w:marRight w:val="0"/>
      <w:marTop w:val="0"/>
      <w:marBottom w:val="0"/>
      <w:divBdr>
        <w:top w:val="none" w:sz="0" w:space="0" w:color="auto"/>
        <w:left w:val="none" w:sz="0" w:space="0" w:color="auto"/>
        <w:bottom w:val="none" w:sz="0" w:space="0" w:color="auto"/>
        <w:right w:val="none" w:sz="0" w:space="0" w:color="auto"/>
      </w:divBdr>
    </w:div>
    <w:div w:id="1044326609">
      <w:bodyDiv w:val="1"/>
      <w:marLeft w:val="0"/>
      <w:marRight w:val="0"/>
      <w:marTop w:val="0"/>
      <w:marBottom w:val="0"/>
      <w:divBdr>
        <w:top w:val="none" w:sz="0" w:space="0" w:color="auto"/>
        <w:left w:val="none" w:sz="0" w:space="0" w:color="auto"/>
        <w:bottom w:val="none" w:sz="0" w:space="0" w:color="auto"/>
        <w:right w:val="none" w:sz="0" w:space="0" w:color="auto"/>
      </w:divBdr>
    </w:div>
    <w:div w:id="1045906319">
      <w:bodyDiv w:val="1"/>
      <w:marLeft w:val="0"/>
      <w:marRight w:val="0"/>
      <w:marTop w:val="0"/>
      <w:marBottom w:val="0"/>
      <w:divBdr>
        <w:top w:val="none" w:sz="0" w:space="0" w:color="auto"/>
        <w:left w:val="none" w:sz="0" w:space="0" w:color="auto"/>
        <w:bottom w:val="none" w:sz="0" w:space="0" w:color="auto"/>
        <w:right w:val="none" w:sz="0" w:space="0" w:color="auto"/>
      </w:divBdr>
    </w:div>
    <w:div w:id="1046031166">
      <w:bodyDiv w:val="1"/>
      <w:marLeft w:val="0"/>
      <w:marRight w:val="0"/>
      <w:marTop w:val="0"/>
      <w:marBottom w:val="0"/>
      <w:divBdr>
        <w:top w:val="none" w:sz="0" w:space="0" w:color="auto"/>
        <w:left w:val="none" w:sz="0" w:space="0" w:color="auto"/>
        <w:bottom w:val="none" w:sz="0" w:space="0" w:color="auto"/>
        <w:right w:val="none" w:sz="0" w:space="0" w:color="auto"/>
      </w:divBdr>
    </w:div>
    <w:div w:id="1046565224">
      <w:bodyDiv w:val="1"/>
      <w:marLeft w:val="0"/>
      <w:marRight w:val="0"/>
      <w:marTop w:val="0"/>
      <w:marBottom w:val="0"/>
      <w:divBdr>
        <w:top w:val="none" w:sz="0" w:space="0" w:color="auto"/>
        <w:left w:val="none" w:sz="0" w:space="0" w:color="auto"/>
        <w:bottom w:val="none" w:sz="0" w:space="0" w:color="auto"/>
        <w:right w:val="none" w:sz="0" w:space="0" w:color="auto"/>
      </w:divBdr>
    </w:div>
    <w:div w:id="1046636567">
      <w:bodyDiv w:val="1"/>
      <w:marLeft w:val="0"/>
      <w:marRight w:val="0"/>
      <w:marTop w:val="0"/>
      <w:marBottom w:val="0"/>
      <w:divBdr>
        <w:top w:val="none" w:sz="0" w:space="0" w:color="auto"/>
        <w:left w:val="none" w:sz="0" w:space="0" w:color="auto"/>
        <w:bottom w:val="none" w:sz="0" w:space="0" w:color="auto"/>
        <w:right w:val="none" w:sz="0" w:space="0" w:color="auto"/>
      </w:divBdr>
    </w:div>
    <w:div w:id="1046638258">
      <w:bodyDiv w:val="1"/>
      <w:marLeft w:val="0"/>
      <w:marRight w:val="0"/>
      <w:marTop w:val="0"/>
      <w:marBottom w:val="0"/>
      <w:divBdr>
        <w:top w:val="none" w:sz="0" w:space="0" w:color="auto"/>
        <w:left w:val="none" w:sz="0" w:space="0" w:color="auto"/>
        <w:bottom w:val="none" w:sz="0" w:space="0" w:color="auto"/>
        <w:right w:val="none" w:sz="0" w:space="0" w:color="auto"/>
      </w:divBdr>
    </w:div>
    <w:div w:id="1049063946">
      <w:bodyDiv w:val="1"/>
      <w:marLeft w:val="0"/>
      <w:marRight w:val="0"/>
      <w:marTop w:val="0"/>
      <w:marBottom w:val="0"/>
      <w:divBdr>
        <w:top w:val="none" w:sz="0" w:space="0" w:color="auto"/>
        <w:left w:val="none" w:sz="0" w:space="0" w:color="auto"/>
        <w:bottom w:val="none" w:sz="0" w:space="0" w:color="auto"/>
        <w:right w:val="none" w:sz="0" w:space="0" w:color="auto"/>
      </w:divBdr>
    </w:div>
    <w:div w:id="1049303701">
      <w:bodyDiv w:val="1"/>
      <w:marLeft w:val="0"/>
      <w:marRight w:val="0"/>
      <w:marTop w:val="0"/>
      <w:marBottom w:val="0"/>
      <w:divBdr>
        <w:top w:val="none" w:sz="0" w:space="0" w:color="auto"/>
        <w:left w:val="none" w:sz="0" w:space="0" w:color="auto"/>
        <w:bottom w:val="none" w:sz="0" w:space="0" w:color="auto"/>
        <w:right w:val="none" w:sz="0" w:space="0" w:color="auto"/>
      </w:divBdr>
    </w:div>
    <w:div w:id="1049577343">
      <w:bodyDiv w:val="1"/>
      <w:marLeft w:val="0"/>
      <w:marRight w:val="0"/>
      <w:marTop w:val="0"/>
      <w:marBottom w:val="0"/>
      <w:divBdr>
        <w:top w:val="none" w:sz="0" w:space="0" w:color="auto"/>
        <w:left w:val="none" w:sz="0" w:space="0" w:color="auto"/>
        <w:bottom w:val="none" w:sz="0" w:space="0" w:color="auto"/>
        <w:right w:val="none" w:sz="0" w:space="0" w:color="auto"/>
      </w:divBdr>
    </w:div>
    <w:div w:id="1051274036">
      <w:bodyDiv w:val="1"/>
      <w:marLeft w:val="0"/>
      <w:marRight w:val="0"/>
      <w:marTop w:val="0"/>
      <w:marBottom w:val="0"/>
      <w:divBdr>
        <w:top w:val="none" w:sz="0" w:space="0" w:color="auto"/>
        <w:left w:val="none" w:sz="0" w:space="0" w:color="auto"/>
        <w:bottom w:val="none" w:sz="0" w:space="0" w:color="auto"/>
        <w:right w:val="none" w:sz="0" w:space="0" w:color="auto"/>
      </w:divBdr>
    </w:div>
    <w:div w:id="1051420161">
      <w:bodyDiv w:val="1"/>
      <w:marLeft w:val="0"/>
      <w:marRight w:val="0"/>
      <w:marTop w:val="0"/>
      <w:marBottom w:val="0"/>
      <w:divBdr>
        <w:top w:val="none" w:sz="0" w:space="0" w:color="auto"/>
        <w:left w:val="none" w:sz="0" w:space="0" w:color="auto"/>
        <w:bottom w:val="none" w:sz="0" w:space="0" w:color="auto"/>
        <w:right w:val="none" w:sz="0" w:space="0" w:color="auto"/>
      </w:divBdr>
    </w:div>
    <w:div w:id="1051728144">
      <w:bodyDiv w:val="1"/>
      <w:marLeft w:val="0"/>
      <w:marRight w:val="0"/>
      <w:marTop w:val="0"/>
      <w:marBottom w:val="0"/>
      <w:divBdr>
        <w:top w:val="none" w:sz="0" w:space="0" w:color="auto"/>
        <w:left w:val="none" w:sz="0" w:space="0" w:color="auto"/>
        <w:bottom w:val="none" w:sz="0" w:space="0" w:color="auto"/>
        <w:right w:val="none" w:sz="0" w:space="0" w:color="auto"/>
      </w:divBdr>
    </w:div>
    <w:div w:id="1052190505">
      <w:bodyDiv w:val="1"/>
      <w:marLeft w:val="0"/>
      <w:marRight w:val="0"/>
      <w:marTop w:val="0"/>
      <w:marBottom w:val="0"/>
      <w:divBdr>
        <w:top w:val="none" w:sz="0" w:space="0" w:color="auto"/>
        <w:left w:val="none" w:sz="0" w:space="0" w:color="auto"/>
        <w:bottom w:val="none" w:sz="0" w:space="0" w:color="auto"/>
        <w:right w:val="none" w:sz="0" w:space="0" w:color="auto"/>
      </w:divBdr>
    </w:div>
    <w:div w:id="1053037535">
      <w:bodyDiv w:val="1"/>
      <w:marLeft w:val="0"/>
      <w:marRight w:val="0"/>
      <w:marTop w:val="0"/>
      <w:marBottom w:val="0"/>
      <w:divBdr>
        <w:top w:val="none" w:sz="0" w:space="0" w:color="auto"/>
        <w:left w:val="none" w:sz="0" w:space="0" w:color="auto"/>
        <w:bottom w:val="none" w:sz="0" w:space="0" w:color="auto"/>
        <w:right w:val="none" w:sz="0" w:space="0" w:color="auto"/>
      </w:divBdr>
    </w:div>
    <w:div w:id="1056859283">
      <w:bodyDiv w:val="1"/>
      <w:marLeft w:val="0"/>
      <w:marRight w:val="0"/>
      <w:marTop w:val="0"/>
      <w:marBottom w:val="0"/>
      <w:divBdr>
        <w:top w:val="none" w:sz="0" w:space="0" w:color="auto"/>
        <w:left w:val="none" w:sz="0" w:space="0" w:color="auto"/>
        <w:bottom w:val="none" w:sz="0" w:space="0" w:color="auto"/>
        <w:right w:val="none" w:sz="0" w:space="0" w:color="auto"/>
      </w:divBdr>
    </w:div>
    <w:div w:id="1057700352">
      <w:bodyDiv w:val="1"/>
      <w:marLeft w:val="0"/>
      <w:marRight w:val="0"/>
      <w:marTop w:val="0"/>
      <w:marBottom w:val="0"/>
      <w:divBdr>
        <w:top w:val="none" w:sz="0" w:space="0" w:color="auto"/>
        <w:left w:val="none" w:sz="0" w:space="0" w:color="auto"/>
        <w:bottom w:val="none" w:sz="0" w:space="0" w:color="auto"/>
        <w:right w:val="none" w:sz="0" w:space="0" w:color="auto"/>
      </w:divBdr>
    </w:div>
    <w:div w:id="1057893400">
      <w:bodyDiv w:val="1"/>
      <w:marLeft w:val="0"/>
      <w:marRight w:val="0"/>
      <w:marTop w:val="0"/>
      <w:marBottom w:val="0"/>
      <w:divBdr>
        <w:top w:val="none" w:sz="0" w:space="0" w:color="auto"/>
        <w:left w:val="none" w:sz="0" w:space="0" w:color="auto"/>
        <w:bottom w:val="none" w:sz="0" w:space="0" w:color="auto"/>
        <w:right w:val="none" w:sz="0" w:space="0" w:color="auto"/>
      </w:divBdr>
    </w:div>
    <w:div w:id="1058360834">
      <w:bodyDiv w:val="1"/>
      <w:marLeft w:val="0"/>
      <w:marRight w:val="0"/>
      <w:marTop w:val="0"/>
      <w:marBottom w:val="0"/>
      <w:divBdr>
        <w:top w:val="none" w:sz="0" w:space="0" w:color="auto"/>
        <w:left w:val="none" w:sz="0" w:space="0" w:color="auto"/>
        <w:bottom w:val="none" w:sz="0" w:space="0" w:color="auto"/>
        <w:right w:val="none" w:sz="0" w:space="0" w:color="auto"/>
      </w:divBdr>
    </w:div>
    <w:div w:id="1059283008">
      <w:bodyDiv w:val="1"/>
      <w:marLeft w:val="0"/>
      <w:marRight w:val="0"/>
      <w:marTop w:val="0"/>
      <w:marBottom w:val="0"/>
      <w:divBdr>
        <w:top w:val="none" w:sz="0" w:space="0" w:color="auto"/>
        <w:left w:val="none" w:sz="0" w:space="0" w:color="auto"/>
        <w:bottom w:val="none" w:sz="0" w:space="0" w:color="auto"/>
        <w:right w:val="none" w:sz="0" w:space="0" w:color="auto"/>
      </w:divBdr>
    </w:div>
    <w:div w:id="1063018950">
      <w:bodyDiv w:val="1"/>
      <w:marLeft w:val="0"/>
      <w:marRight w:val="0"/>
      <w:marTop w:val="0"/>
      <w:marBottom w:val="0"/>
      <w:divBdr>
        <w:top w:val="none" w:sz="0" w:space="0" w:color="auto"/>
        <w:left w:val="none" w:sz="0" w:space="0" w:color="auto"/>
        <w:bottom w:val="none" w:sz="0" w:space="0" w:color="auto"/>
        <w:right w:val="none" w:sz="0" w:space="0" w:color="auto"/>
      </w:divBdr>
    </w:div>
    <w:div w:id="1063531005">
      <w:bodyDiv w:val="1"/>
      <w:marLeft w:val="0"/>
      <w:marRight w:val="0"/>
      <w:marTop w:val="0"/>
      <w:marBottom w:val="0"/>
      <w:divBdr>
        <w:top w:val="none" w:sz="0" w:space="0" w:color="auto"/>
        <w:left w:val="none" w:sz="0" w:space="0" w:color="auto"/>
        <w:bottom w:val="none" w:sz="0" w:space="0" w:color="auto"/>
        <w:right w:val="none" w:sz="0" w:space="0" w:color="auto"/>
      </w:divBdr>
    </w:div>
    <w:div w:id="1064329421">
      <w:bodyDiv w:val="1"/>
      <w:marLeft w:val="0"/>
      <w:marRight w:val="0"/>
      <w:marTop w:val="0"/>
      <w:marBottom w:val="0"/>
      <w:divBdr>
        <w:top w:val="none" w:sz="0" w:space="0" w:color="auto"/>
        <w:left w:val="none" w:sz="0" w:space="0" w:color="auto"/>
        <w:bottom w:val="none" w:sz="0" w:space="0" w:color="auto"/>
        <w:right w:val="none" w:sz="0" w:space="0" w:color="auto"/>
      </w:divBdr>
    </w:div>
    <w:div w:id="1064641406">
      <w:bodyDiv w:val="1"/>
      <w:marLeft w:val="0"/>
      <w:marRight w:val="0"/>
      <w:marTop w:val="0"/>
      <w:marBottom w:val="0"/>
      <w:divBdr>
        <w:top w:val="none" w:sz="0" w:space="0" w:color="auto"/>
        <w:left w:val="none" w:sz="0" w:space="0" w:color="auto"/>
        <w:bottom w:val="none" w:sz="0" w:space="0" w:color="auto"/>
        <w:right w:val="none" w:sz="0" w:space="0" w:color="auto"/>
      </w:divBdr>
    </w:div>
    <w:div w:id="1064987954">
      <w:bodyDiv w:val="1"/>
      <w:marLeft w:val="0"/>
      <w:marRight w:val="0"/>
      <w:marTop w:val="0"/>
      <w:marBottom w:val="0"/>
      <w:divBdr>
        <w:top w:val="none" w:sz="0" w:space="0" w:color="auto"/>
        <w:left w:val="none" w:sz="0" w:space="0" w:color="auto"/>
        <w:bottom w:val="none" w:sz="0" w:space="0" w:color="auto"/>
        <w:right w:val="none" w:sz="0" w:space="0" w:color="auto"/>
      </w:divBdr>
    </w:div>
    <w:div w:id="1065839540">
      <w:bodyDiv w:val="1"/>
      <w:marLeft w:val="0"/>
      <w:marRight w:val="0"/>
      <w:marTop w:val="0"/>
      <w:marBottom w:val="0"/>
      <w:divBdr>
        <w:top w:val="none" w:sz="0" w:space="0" w:color="auto"/>
        <w:left w:val="none" w:sz="0" w:space="0" w:color="auto"/>
        <w:bottom w:val="none" w:sz="0" w:space="0" w:color="auto"/>
        <w:right w:val="none" w:sz="0" w:space="0" w:color="auto"/>
      </w:divBdr>
    </w:div>
    <w:div w:id="1067341450">
      <w:bodyDiv w:val="1"/>
      <w:marLeft w:val="0"/>
      <w:marRight w:val="0"/>
      <w:marTop w:val="0"/>
      <w:marBottom w:val="0"/>
      <w:divBdr>
        <w:top w:val="none" w:sz="0" w:space="0" w:color="auto"/>
        <w:left w:val="none" w:sz="0" w:space="0" w:color="auto"/>
        <w:bottom w:val="none" w:sz="0" w:space="0" w:color="auto"/>
        <w:right w:val="none" w:sz="0" w:space="0" w:color="auto"/>
      </w:divBdr>
    </w:div>
    <w:div w:id="1068768215">
      <w:bodyDiv w:val="1"/>
      <w:marLeft w:val="0"/>
      <w:marRight w:val="0"/>
      <w:marTop w:val="0"/>
      <w:marBottom w:val="0"/>
      <w:divBdr>
        <w:top w:val="none" w:sz="0" w:space="0" w:color="auto"/>
        <w:left w:val="none" w:sz="0" w:space="0" w:color="auto"/>
        <w:bottom w:val="none" w:sz="0" w:space="0" w:color="auto"/>
        <w:right w:val="none" w:sz="0" w:space="0" w:color="auto"/>
      </w:divBdr>
    </w:div>
    <w:div w:id="1069425540">
      <w:bodyDiv w:val="1"/>
      <w:marLeft w:val="0"/>
      <w:marRight w:val="0"/>
      <w:marTop w:val="0"/>
      <w:marBottom w:val="0"/>
      <w:divBdr>
        <w:top w:val="none" w:sz="0" w:space="0" w:color="auto"/>
        <w:left w:val="none" w:sz="0" w:space="0" w:color="auto"/>
        <w:bottom w:val="none" w:sz="0" w:space="0" w:color="auto"/>
        <w:right w:val="none" w:sz="0" w:space="0" w:color="auto"/>
      </w:divBdr>
    </w:div>
    <w:div w:id="1069498861">
      <w:bodyDiv w:val="1"/>
      <w:marLeft w:val="0"/>
      <w:marRight w:val="0"/>
      <w:marTop w:val="0"/>
      <w:marBottom w:val="0"/>
      <w:divBdr>
        <w:top w:val="none" w:sz="0" w:space="0" w:color="auto"/>
        <w:left w:val="none" w:sz="0" w:space="0" w:color="auto"/>
        <w:bottom w:val="none" w:sz="0" w:space="0" w:color="auto"/>
        <w:right w:val="none" w:sz="0" w:space="0" w:color="auto"/>
      </w:divBdr>
    </w:div>
    <w:div w:id="1071000863">
      <w:bodyDiv w:val="1"/>
      <w:marLeft w:val="0"/>
      <w:marRight w:val="0"/>
      <w:marTop w:val="0"/>
      <w:marBottom w:val="0"/>
      <w:divBdr>
        <w:top w:val="none" w:sz="0" w:space="0" w:color="auto"/>
        <w:left w:val="none" w:sz="0" w:space="0" w:color="auto"/>
        <w:bottom w:val="none" w:sz="0" w:space="0" w:color="auto"/>
        <w:right w:val="none" w:sz="0" w:space="0" w:color="auto"/>
      </w:divBdr>
    </w:div>
    <w:div w:id="1072117894">
      <w:bodyDiv w:val="1"/>
      <w:marLeft w:val="0"/>
      <w:marRight w:val="0"/>
      <w:marTop w:val="0"/>
      <w:marBottom w:val="0"/>
      <w:divBdr>
        <w:top w:val="none" w:sz="0" w:space="0" w:color="auto"/>
        <w:left w:val="none" w:sz="0" w:space="0" w:color="auto"/>
        <w:bottom w:val="none" w:sz="0" w:space="0" w:color="auto"/>
        <w:right w:val="none" w:sz="0" w:space="0" w:color="auto"/>
      </w:divBdr>
    </w:div>
    <w:div w:id="1073743318">
      <w:bodyDiv w:val="1"/>
      <w:marLeft w:val="0"/>
      <w:marRight w:val="0"/>
      <w:marTop w:val="0"/>
      <w:marBottom w:val="0"/>
      <w:divBdr>
        <w:top w:val="none" w:sz="0" w:space="0" w:color="auto"/>
        <w:left w:val="none" w:sz="0" w:space="0" w:color="auto"/>
        <w:bottom w:val="none" w:sz="0" w:space="0" w:color="auto"/>
        <w:right w:val="none" w:sz="0" w:space="0" w:color="auto"/>
      </w:divBdr>
    </w:div>
    <w:div w:id="1074014316">
      <w:bodyDiv w:val="1"/>
      <w:marLeft w:val="0"/>
      <w:marRight w:val="0"/>
      <w:marTop w:val="0"/>
      <w:marBottom w:val="0"/>
      <w:divBdr>
        <w:top w:val="none" w:sz="0" w:space="0" w:color="auto"/>
        <w:left w:val="none" w:sz="0" w:space="0" w:color="auto"/>
        <w:bottom w:val="none" w:sz="0" w:space="0" w:color="auto"/>
        <w:right w:val="none" w:sz="0" w:space="0" w:color="auto"/>
      </w:divBdr>
    </w:div>
    <w:div w:id="1074401765">
      <w:bodyDiv w:val="1"/>
      <w:marLeft w:val="0"/>
      <w:marRight w:val="0"/>
      <w:marTop w:val="0"/>
      <w:marBottom w:val="0"/>
      <w:divBdr>
        <w:top w:val="none" w:sz="0" w:space="0" w:color="auto"/>
        <w:left w:val="none" w:sz="0" w:space="0" w:color="auto"/>
        <w:bottom w:val="none" w:sz="0" w:space="0" w:color="auto"/>
        <w:right w:val="none" w:sz="0" w:space="0" w:color="auto"/>
      </w:divBdr>
    </w:div>
    <w:div w:id="1075323040">
      <w:bodyDiv w:val="1"/>
      <w:marLeft w:val="0"/>
      <w:marRight w:val="0"/>
      <w:marTop w:val="0"/>
      <w:marBottom w:val="0"/>
      <w:divBdr>
        <w:top w:val="none" w:sz="0" w:space="0" w:color="auto"/>
        <w:left w:val="none" w:sz="0" w:space="0" w:color="auto"/>
        <w:bottom w:val="none" w:sz="0" w:space="0" w:color="auto"/>
        <w:right w:val="none" w:sz="0" w:space="0" w:color="auto"/>
      </w:divBdr>
    </w:div>
    <w:div w:id="1076516661">
      <w:bodyDiv w:val="1"/>
      <w:marLeft w:val="0"/>
      <w:marRight w:val="0"/>
      <w:marTop w:val="0"/>
      <w:marBottom w:val="0"/>
      <w:divBdr>
        <w:top w:val="none" w:sz="0" w:space="0" w:color="auto"/>
        <w:left w:val="none" w:sz="0" w:space="0" w:color="auto"/>
        <w:bottom w:val="none" w:sz="0" w:space="0" w:color="auto"/>
        <w:right w:val="none" w:sz="0" w:space="0" w:color="auto"/>
      </w:divBdr>
    </w:div>
    <w:div w:id="1078289251">
      <w:bodyDiv w:val="1"/>
      <w:marLeft w:val="0"/>
      <w:marRight w:val="0"/>
      <w:marTop w:val="0"/>
      <w:marBottom w:val="0"/>
      <w:divBdr>
        <w:top w:val="none" w:sz="0" w:space="0" w:color="auto"/>
        <w:left w:val="none" w:sz="0" w:space="0" w:color="auto"/>
        <w:bottom w:val="none" w:sz="0" w:space="0" w:color="auto"/>
        <w:right w:val="none" w:sz="0" w:space="0" w:color="auto"/>
      </w:divBdr>
    </w:div>
    <w:div w:id="1079132612">
      <w:bodyDiv w:val="1"/>
      <w:marLeft w:val="0"/>
      <w:marRight w:val="0"/>
      <w:marTop w:val="0"/>
      <w:marBottom w:val="0"/>
      <w:divBdr>
        <w:top w:val="none" w:sz="0" w:space="0" w:color="auto"/>
        <w:left w:val="none" w:sz="0" w:space="0" w:color="auto"/>
        <w:bottom w:val="none" w:sz="0" w:space="0" w:color="auto"/>
        <w:right w:val="none" w:sz="0" w:space="0" w:color="auto"/>
      </w:divBdr>
    </w:div>
    <w:div w:id="1079668596">
      <w:bodyDiv w:val="1"/>
      <w:marLeft w:val="0"/>
      <w:marRight w:val="0"/>
      <w:marTop w:val="0"/>
      <w:marBottom w:val="0"/>
      <w:divBdr>
        <w:top w:val="none" w:sz="0" w:space="0" w:color="auto"/>
        <w:left w:val="none" w:sz="0" w:space="0" w:color="auto"/>
        <w:bottom w:val="none" w:sz="0" w:space="0" w:color="auto"/>
        <w:right w:val="none" w:sz="0" w:space="0" w:color="auto"/>
      </w:divBdr>
    </w:div>
    <w:div w:id="1079867638">
      <w:bodyDiv w:val="1"/>
      <w:marLeft w:val="0"/>
      <w:marRight w:val="0"/>
      <w:marTop w:val="0"/>
      <w:marBottom w:val="0"/>
      <w:divBdr>
        <w:top w:val="none" w:sz="0" w:space="0" w:color="auto"/>
        <w:left w:val="none" w:sz="0" w:space="0" w:color="auto"/>
        <w:bottom w:val="none" w:sz="0" w:space="0" w:color="auto"/>
        <w:right w:val="none" w:sz="0" w:space="0" w:color="auto"/>
      </w:divBdr>
    </w:div>
    <w:div w:id="1080565572">
      <w:bodyDiv w:val="1"/>
      <w:marLeft w:val="0"/>
      <w:marRight w:val="0"/>
      <w:marTop w:val="0"/>
      <w:marBottom w:val="0"/>
      <w:divBdr>
        <w:top w:val="none" w:sz="0" w:space="0" w:color="auto"/>
        <w:left w:val="none" w:sz="0" w:space="0" w:color="auto"/>
        <w:bottom w:val="none" w:sz="0" w:space="0" w:color="auto"/>
        <w:right w:val="none" w:sz="0" w:space="0" w:color="auto"/>
      </w:divBdr>
    </w:div>
    <w:div w:id="1083525287">
      <w:bodyDiv w:val="1"/>
      <w:marLeft w:val="0"/>
      <w:marRight w:val="0"/>
      <w:marTop w:val="0"/>
      <w:marBottom w:val="0"/>
      <w:divBdr>
        <w:top w:val="none" w:sz="0" w:space="0" w:color="auto"/>
        <w:left w:val="none" w:sz="0" w:space="0" w:color="auto"/>
        <w:bottom w:val="none" w:sz="0" w:space="0" w:color="auto"/>
        <w:right w:val="none" w:sz="0" w:space="0" w:color="auto"/>
      </w:divBdr>
    </w:div>
    <w:div w:id="1084180616">
      <w:bodyDiv w:val="1"/>
      <w:marLeft w:val="0"/>
      <w:marRight w:val="0"/>
      <w:marTop w:val="0"/>
      <w:marBottom w:val="0"/>
      <w:divBdr>
        <w:top w:val="none" w:sz="0" w:space="0" w:color="auto"/>
        <w:left w:val="none" w:sz="0" w:space="0" w:color="auto"/>
        <w:bottom w:val="none" w:sz="0" w:space="0" w:color="auto"/>
        <w:right w:val="none" w:sz="0" w:space="0" w:color="auto"/>
      </w:divBdr>
    </w:div>
    <w:div w:id="1085342659">
      <w:bodyDiv w:val="1"/>
      <w:marLeft w:val="0"/>
      <w:marRight w:val="0"/>
      <w:marTop w:val="0"/>
      <w:marBottom w:val="0"/>
      <w:divBdr>
        <w:top w:val="none" w:sz="0" w:space="0" w:color="auto"/>
        <w:left w:val="none" w:sz="0" w:space="0" w:color="auto"/>
        <w:bottom w:val="none" w:sz="0" w:space="0" w:color="auto"/>
        <w:right w:val="none" w:sz="0" w:space="0" w:color="auto"/>
      </w:divBdr>
    </w:div>
    <w:div w:id="1085568961">
      <w:bodyDiv w:val="1"/>
      <w:marLeft w:val="0"/>
      <w:marRight w:val="0"/>
      <w:marTop w:val="0"/>
      <w:marBottom w:val="0"/>
      <w:divBdr>
        <w:top w:val="none" w:sz="0" w:space="0" w:color="auto"/>
        <w:left w:val="none" w:sz="0" w:space="0" w:color="auto"/>
        <w:bottom w:val="none" w:sz="0" w:space="0" w:color="auto"/>
        <w:right w:val="none" w:sz="0" w:space="0" w:color="auto"/>
      </w:divBdr>
    </w:div>
    <w:div w:id="1088842319">
      <w:bodyDiv w:val="1"/>
      <w:marLeft w:val="0"/>
      <w:marRight w:val="0"/>
      <w:marTop w:val="0"/>
      <w:marBottom w:val="0"/>
      <w:divBdr>
        <w:top w:val="none" w:sz="0" w:space="0" w:color="auto"/>
        <w:left w:val="none" w:sz="0" w:space="0" w:color="auto"/>
        <w:bottom w:val="none" w:sz="0" w:space="0" w:color="auto"/>
        <w:right w:val="none" w:sz="0" w:space="0" w:color="auto"/>
      </w:divBdr>
    </w:div>
    <w:div w:id="1090153045">
      <w:bodyDiv w:val="1"/>
      <w:marLeft w:val="0"/>
      <w:marRight w:val="0"/>
      <w:marTop w:val="0"/>
      <w:marBottom w:val="0"/>
      <w:divBdr>
        <w:top w:val="none" w:sz="0" w:space="0" w:color="auto"/>
        <w:left w:val="none" w:sz="0" w:space="0" w:color="auto"/>
        <w:bottom w:val="none" w:sz="0" w:space="0" w:color="auto"/>
        <w:right w:val="none" w:sz="0" w:space="0" w:color="auto"/>
      </w:divBdr>
    </w:div>
    <w:div w:id="1090665011">
      <w:bodyDiv w:val="1"/>
      <w:marLeft w:val="0"/>
      <w:marRight w:val="0"/>
      <w:marTop w:val="0"/>
      <w:marBottom w:val="0"/>
      <w:divBdr>
        <w:top w:val="none" w:sz="0" w:space="0" w:color="auto"/>
        <w:left w:val="none" w:sz="0" w:space="0" w:color="auto"/>
        <w:bottom w:val="none" w:sz="0" w:space="0" w:color="auto"/>
        <w:right w:val="none" w:sz="0" w:space="0" w:color="auto"/>
      </w:divBdr>
    </w:div>
    <w:div w:id="1092165114">
      <w:bodyDiv w:val="1"/>
      <w:marLeft w:val="0"/>
      <w:marRight w:val="0"/>
      <w:marTop w:val="0"/>
      <w:marBottom w:val="0"/>
      <w:divBdr>
        <w:top w:val="none" w:sz="0" w:space="0" w:color="auto"/>
        <w:left w:val="none" w:sz="0" w:space="0" w:color="auto"/>
        <w:bottom w:val="none" w:sz="0" w:space="0" w:color="auto"/>
        <w:right w:val="none" w:sz="0" w:space="0" w:color="auto"/>
      </w:divBdr>
    </w:div>
    <w:div w:id="1092316814">
      <w:bodyDiv w:val="1"/>
      <w:marLeft w:val="0"/>
      <w:marRight w:val="0"/>
      <w:marTop w:val="0"/>
      <w:marBottom w:val="0"/>
      <w:divBdr>
        <w:top w:val="none" w:sz="0" w:space="0" w:color="auto"/>
        <w:left w:val="none" w:sz="0" w:space="0" w:color="auto"/>
        <w:bottom w:val="none" w:sz="0" w:space="0" w:color="auto"/>
        <w:right w:val="none" w:sz="0" w:space="0" w:color="auto"/>
      </w:divBdr>
    </w:div>
    <w:div w:id="1094398256">
      <w:bodyDiv w:val="1"/>
      <w:marLeft w:val="0"/>
      <w:marRight w:val="0"/>
      <w:marTop w:val="0"/>
      <w:marBottom w:val="0"/>
      <w:divBdr>
        <w:top w:val="none" w:sz="0" w:space="0" w:color="auto"/>
        <w:left w:val="none" w:sz="0" w:space="0" w:color="auto"/>
        <w:bottom w:val="none" w:sz="0" w:space="0" w:color="auto"/>
        <w:right w:val="none" w:sz="0" w:space="0" w:color="auto"/>
      </w:divBdr>
    </w:div>
    <w:div w:id="1095592819">
      <w:bodyDiv w:val="1"/>
      <w:marLeft w:val="0"/>
      <w:marRight w:val="0"/>
      <w:marTop w:val="0"/>
      <w:marBottom w:val="0"/>
      <w:divBdr>
        <w:top w:val="none" w:sz="0" w:space="0" w:color="auto"/>
        <w:left w:val="none" w:sz="0" w:space="0" w:color="auto"/>
        <w:bottom w:val="none" w:sz="0" w:space="0" w:color="auto"/>
        <w:right w:val="none" w:sz="0" w:space="0" w:color="auto"/>
      </w:divBdr>
    </w:div>
    <w:div w:id="1096168616">
      <w:bodyDiv w:val="1"/>
      <w:marLeft w:val="0"/>
      <w:marRight w:val="0"/>
      <w:marTop w:val="0"/>
      <w:marBottom w:val="0"/>
      <w:divBdr>
        <w:top w:val="none" w:sz="0" w:space="0" w:color="auto"/>
        <w:left w:val="none" w:sz="0" w:space="0" w:color="auto"/>
        <w:bottom w:val="none" w:sz="0" w:space="0" w:color="auto"/>
        <w:right w:val="none" w:sz="0" w:space="0" w:color="auto"/>
      </w:divBdr>
    </w:div>
    <w:div w:id="1096250454">
      <w:bodyDiv w:val="1"/>
      <w:marLeft w:val="0"/>
      <w:marRight w:val="0"/>
      <w:marTop w:val="0"/>
      <w:marBottom w:val="0"/>
      <w:divBdr>
        <w:top w:val="none" w:sz="0" w:space="0" w:color="auto"/>
        <w:left w:val="none" w:sz="0" w:space="0" w:color="auto"/>
        <w:bottom w:val="none" w:sz="0" w:space="0" w:color="auto"/>
        <w:right w:val="none" w:sz="0" w:space="0" w:color="auto"/>
      </w:divBdr>
    </w:div>
    <w:div w:id="1096512326">
      <w:bodyDiv w:val="1"/>
      <w:marLeft w:val="0"/>
      <w:marRight w:val="0"/>
      <w:marTop w:val="0"/>
      <w:marBottom w:val="0"/>
      <w:divBdr>
        <w:top w:val="none" w:sz="0" w:space="0" w:color="auto"/>
        <w:left w:val="none" w:sz="0" w:space="0" w:color="auto"/>
        <w:bottom w:val="none" w:sz="0" w:space="0" w:color="auto"/>
        <w:right w:val="none" w:sz="0" w:space="0" w:color="auto"/>
      </w:divBdr>
    </w:div>
    <w:div w:id="1096637748">
      <w:bodyDiv w:val="1"/>
      <w:marLeft w:val="0"/>
      <w:marRight w:val="0"/>
      <w:marTop w:val="0"/>
      <w:marBottom w:val="0"/>
      <w:divBdr>
        <w:top w:val="none" w:sz="0" w:space="0" w:color="auto"/>
        <w:left w:val="none" w:sz="0" w:space="0" w:color="auto"/>
        <w:bottom w:val="none" w:sz="0" w:space="0" w:color="auto"/>
        <w:right w:val="none" w:sz="0" w:space="0" w:color="auto"/>
      </w:divBdr>
    </w:div>
    <w:div w:id="1099837379">
      <w:bodyDiv w:val="1"/>
      <w:marLeft w:val="0"/>
      <w:marRight w:val="0"/>
      <w:marTop w:val="0"/>
      <w:marBottom w:val="0"/>
      <w:divBdr>
        <w:top w:val="none" w:sz="0" w:space="0" w:color="auto"/>
        <w:left w:val="none" w:sz="0" w:space="0" w:color="auto"/>
        <w:bottom w:val="none" w:sz="0" w:space="0" w:color="auto"/>
        <w:right w:val="none" w:sz="0" w:space="0" w:color="auto"/>
      </w:divBdr>
    </w:div>
    <w:div w:id="1101029520">
      <w:bodyDiv w:val="1"/>
      <w:marLeft w:val="0"/>
      <w:marRight w:val="0"/>
      <w:marTop w:val="0"/>
      <w:marBottom w:val="0"/>
      <w:divBdr>
        <w:top w:val="none" w:sz="0" w:space="0" w:color="auto"/>
        <w:left w:val="none" w:sz="0" w:space="0" w:color="auto"/>
        <w:bottom w:val="none" w:sz="0" w:space="0" w:color="auto"/>
        <w:right w:val="none" w:sz="0" w:space="0" w:color="auto"/>
      </w:divBdr>
    </w:div>
    <w:div w:id="1101954246">
      <w:bodyDiv w:val="1"/>
      <w:marLeft w:val="0"/>
      <w:marRight w:val="0"/>
      <w:marTop w:val="0"/>
      <w:marBottom w:val="0"/>
      <w:divBdr>
        <w:top w:val="none" w:sz="0" w:space="0" w:color="auto"/>
        <w:left w:val="none" w:sz="0" w:space="0" w:color="auto"/>
        <w:bottom w:val="none" w:sz="0" w:space="0" w:color="auto"/>
        <w:right w:val="none" w:sz="0" w:space="0" w:color="auto"/>
      </w:divBdr>
    </w:div>
    <w:div w:id="1104568898">
      <w:bodyDiv w:val="1"/>
      <w:marLeft w:val="0"/>
      <w:marRight w:val="0"/>
      <w:marTop w:val="0"/>
      <w:marBottom w:val="0"/>
      <w:divBdr>
        <w:top w:val="none" w:sz="0" w:space="0" w:color="auto"/>
        <w:left w:val="none" w:sz="0" w:space="0" w:color="auto"/>
        <w:bottom w:val="none" w:sz="0" w:space="0" w:color="auto"/>
        <w:right w:val="none" w:sz="0" w:space="0" w:color="auto"/>
      </w:divBdr>
    </w:div>
    <w:div w:id="1104615294">
      <w:bodyDiv w:val="1"/>
      <w:marLeft w:val="0"/>
      <w:marRight w:val="0"/>
      <w:marTop w:val="0"/>
      <w:marBottom w:val="0"/>
      <w:divBdr>
        <w:top w:val="none" w:sz="0" w:space="0" w:color="auto"/>
        <w:left w:val="none" w:sz="0" w:space="0" w:color="auto"/>
        <w:bottom w:val="none" w:sz="0" w:space="0" w:color="auto"/>
        <w:right w:val="none" w:sz="0" w:space="0" w:color="auto"/>
      </w:divBdr>
    </w:div>
    <w:div w:id="1105153217">
      <w:bodyDiv w:val="1"/>
      <w:marLeft w:val="0"/>
      <w:marRight w:val="0"/>
      <w:marTop w:val="0"/>
      <w:marBottom w:val="0"/>
      <w:divBdr>
        <w:top w:val="none" w:sz="0" w:space="0" w:color="auto"/>
        <w:left w:val="none" w:sz="0" w:space="0" w:color="auto"/>
        <w:bottom w:val="none" w:sz="0" w:space="0" w:color="auto"/>
        <w:right w:val="none" w:sz="0" w:space="0" w:color="auto"/>
      </w:divBdr>
    </w:div>
    <w:div w:id="1105225368">
      <w:bodyDiv w:val="1"/>
      <w:marLeft w:val="0"/>
      <w:marRight w:val="0"/>
      <w:marTop w:val="0"/>
      <w:marBottom w:val="0"/>
      <w:divBdr>
        <w:top w:val="none" w:sz="0" w:space="0" w:color="auto"/>
        <w:left w:val="none" w:sz="0" w:space="0" w:color="auto"/>
        <w:bottom w:val="none" w:sz="0" w:space="0" w:color="auto"/>
        <w:right w:val="none" w:sz="0" w:space="0" w:color="auto"/>
      </w:divBdr>
    </w:div>
    <w:div w:id="1105267714">
      <w:bodyDiv w:val="1"/>
      <w:marLeft w:val="0"/>
      <w:marRight w:val="0"/>
      <w:marTop w:val="0"/>
      <w:marBottom w:val="0"/>
      <w:divBdr>
        <w:top w:val="none" w:sz="0" w:space="0" w:color="auto"/>
        <w:left w:val="none" w:sz="0" w:space="0" w:color="auto"/>
        <w:bottom w:val="none" w:sz="0" w:space="0" w:color="auto"/>
        <w:right w:val="none" w:sz="0" w:space="0" w:color="auto"/>
      </w:divBdr>
    </w:div>
    <w:div w:id="1105541038">
      <w:bodyDiv w:val="1"/>
      <w:marLeft w:val="0"/>
      <w:marRight w:val="0"/>
      <w:marTop w:val="0"/>
      <w:marBottom w:val="0"/>
      <w:divBdr>
        <w:top w:val="none" w:sz="0" w:space="0" w:color="auto"/>
        <w:left w:val="none" w:sz="0" w:space="0" w:color="auto"/>
        <w:bottom w:val="none" w:sz="0" w:space="0" w:color="auto"/>
        <w:right w:val="none" w:sz="0" w:space="0" w:color="auto"/>
      </w:divBdr>
    </w:div>
    <w:div w:id="1106971421">
      <w:bodyDiv w:val="1"/>
      <w:marLeft w:val="0"/>
      <w:marRight w:val="0"/>
      <w:marTop w:val="0"/>
      <w:marBottom w:val="0"/>
      <w:divBdr>
        <w:top w:val="none" w:sz="0" w:space="0" w:color="auto"/>
        <w:left w:val="none" w:sz="0" w:space="0" w:color="auto"/>
        <w:bottom w:val="none" w:sz="0" w:space="0" w:color="auto"/>
        <w:right w:val="none" w:sz="0" w:space="0" w:color="auto"/>
      </w:divBdr>
    </w:div>
    <w:div w:id="1110276229">
      <w:bodyDiv w:val="1"/>
      <w:marLeft w:val="0"/>
      <w:marRight w:val="0"/>
      <w:marTop w:val="0"/>
      <w:marBottom w:val="0"/>
      <w:divBdr>
        <w:top w:val="none" w:sz="0" w:space="0" w:color="auto"/>
        <w:left w:val="none" w:sz="0" w:space="0" w:color="auto"/>
        <w:bottom w:val="none" w:sz="0" w:space="0" w:color="auto"/>
        <w:right w:val="none" w:sz="0" w:space="0" w:color="auto"/>
      </w:divBdr>
    </w:div>
    <w:div w:id="1110666380">
      <w:bodyDiv w:val="1"/>
      <w:marLeft w:val="0"/>
      <w:marRight w:val="0"/>
      <w:marTop w:val="0"/>
      <w:marBottom w:val="0"/>
      <w:divBdr>
        <w:top w:val="none" w:sz="0" w:space="0" w:color="auto"/>
        <w:left w:val="none" w:sz="0" w:space="0" w:color="auto"/>
        <w:bottom w:val="none" w:sz="0" w:space="0" w:color="auto"/>
        <w:right w:val="none" w:sz="0" w:space="0" w:color="auto"/>
      </w:divBdr>
    </w:div>
    <w:div w:id="1110736312">
      <w:bodyDiv w:val="1"/>
      <w:marLeft w:val="0"/>
      <w:marRight w:val="0"/>
      <w:marTop w:val="0"/>
      <w:marBottom w:val="0"/>
      <w:divBdr>
        <w:top w:val="none" w:sz="0" w:space="0" w:color="auto"/>
        <w:left w:val="none" w:sz="0" w:space="0" w:color="auto"/>
        <w:bottom w:val="none" w:sz="0" w:space="0" w:color="auto"/>
        <w:right w:val="none" w:sz="0" w:space="0" w:color="auto"/>
      </w:divBdr>
    </w:div>
    <w:div w:id="1113018352">
      <w:bodyDiv w:val="1"/>
      <w:marLeft w:val="0"/>
      <w:marRight w:val="0"/>
      <w:marTop w:val="0"/>
      <w:marBottom w:val="0"/>
      <w:divBdr>
        <w:top w:val="none" w:sz="0" w:space="0" w:color="auto"/>
        <w:left w:val="none" w:sz="0" w:space="0" w:color="auto"/>
        <w:bottom w:val="none" w:sz="0" w:space="0" w:color="auto"/>
        <w:right w:val="none" w:sz="0" w:space="0" w:color="auto"/>
      </w:divBdr>
    </w:div>
    <w:div w:id="1113593610">
      <w:bodyDiv w:val="1"/>
      <w:marLeft w:val="0"/>
      <w:marRight w:val="0"/>
      <w:marTop w:val="0"/>
      <w:marBottom w:val="0"/>
      <w:divBdr>
        <w:top w:val="none" w:sz="0" w:space="0" w:color="auto"/>
        <w:left w:val="none" w:sz="0" w:space="0" w:color="auto"/>
        <w:bottom w:val="none" w:sz="0" w:space="0" w:color="auto"/>
        <w:right w:val="none" w:sz="0" w:space="0" w:color="auto"/>
      </w:divBdr>
    </w:div>
    <w:div w:id="1113788983">
      <w:bodyDiv w:val="1"/>
      <w:marLeft w:val="0"/>
      <w:marRight w:val="0"/>
      <w:marTop w:val="0"/>
      <w:marBottom w:val="0"/>
      <w:divBdr>
        <w:top w:val="none" w:sz="0" w:space="0" w:color="auto"/>
        <w:left w:val="none" w:sz="0" w:space="0" w:color="auto"/>
        <w:bottom w:val="none" w:sz="0" w:space="0" w:color="auto"/>
        <w:right w:val="none" w:sz="0" w:space="0" w:color="auto"/>
      </w:divBdr>
    </w:div>
    <w:div w:id="1117022102">
      <w:bodyDiv w:val="1"/>
      <w:marLeft w:val="0"/>
      <w:marRight w:val="0"/>
      <w:marTop w:val="0"/>
      <w:marBottom w:val="0"/>
      <w:divBdr>
        <w:top w:val="none" w:sz="0" w:space="0" w:color="auto"/>
        <w:left w:val="none" w:sz="0" w:space="0" w:color="auto"/>
        <w:bottom w:val="none" w:sz="0" w:space="0" w:color="auto"/>
        <w:right w:val="none" w:sz="0" w:space="0" w:color="auto"/>
      </w:divBdr>
    </w:div>
    <w:div w:id="1117261415">
      <w:bodyDiv w:val="1"/>
      <w:marLeft w:val="0"/>
      <w:marRight w:val="0"/>
      <w:marTop w:val="0"/>
      <w:marBottom w:val="0"/>
      <w:divBdr>
        <w:top w:val="none" w:sz="0" w:space="0" w:color="auto"/>
        <w:left w:val="none" w:sz="0" w:space="0" w:color="auto"/>
        <w:bottom w:val="none" w:sz="0" w:space="0" w:color="auto"/>
        <w:right w:val="none" w:sz="0" w:space="0" w:color="auto"/>
      </w:divBdr>
    </w:div>
    <w:div w:id="1117800031">
      <w:bodyDiv w:val="1"/>
      <w:marLeft w:val="0"/>
      <w:marRight w:val="0"/>
      <w:marTop w:val="0"/>
      <w:marBottom w:val="0"/>
      <w:divBdr>
        <w:top w:val="none" w:sz="0" w:space="0" w:color="auto"/>
        <w:left w:val="none" w:sz="0" w:space="0" w:color="auto"/>
        <w:bottom w:val="none" w:sz="0" w:space="0" w:color="auto"/>
        <w:right w:val="none" w:sz="0" w:space="0" w:color="auto"/>
      </w:divBdr>
    </w:div>
    <w:div w:id="1117986661">
      <w:bodyDiv w:val="1"/>
      <w:marLeft w:val="0"/>
      <w:marRight w:val="0"/>
      <w:marTop w:val="0"/>
      <w:marBottom w:val="0"/>
      <w:divBdr>
        <w:top w:val="none" w:sz="0" w:space="0" w:color="auto"/>
        <w:left w:val="none" w:sz="0" w:space="0" w:color="auto"/>
        <w:bottom w:val="none" w:sz="0" w:space="0" w:color="auto"/>
        <w:right w:val="none" w:sz="0" w:space="0" w:color="auto"/>
      </w:divBdr>
    </w:div>
    <w:div w:id="1118404530">
      <w:bodyDiv w:val="1"/>
      <w:marLeft w:val="0"/>
      <w:marRight w:val="0"/>
      <w:marTop w:val="0"/>
      <w:marBottom w:val="0"/>
      <w:divBdr>
        <w:top w:val="none" w:sz="0" w:space="0" w:color="auto"/>
        <w:left w:val="none" w:sz="0" w:space="0" w:color="auto"/>
        <w:bottom w:val="none" w:sz="0" w:space="0" w:color="auto"/>
        <w:right w:val="none" w:sz="0" w:space="0" w:color="auto"/>
      </w:divBdr>
    </w:div>
    <w:div w:id="1118528878">
      <w:bodyDiv w:val="1"/>
      <w:marLeft w:val="0"/>
      <w:marRight w:val="0"/>
      <w:marTop w:val="0"/>
      <w:marBottom w:val="0"/>
      <w:divBdr>
        <w:top w:val="none" w:sz="0" w:space="0" w:color="auto"/>
        <w:left w:val="none" w:sz="0" w:space="0" w:color="auto"/>
        <w:bottom w:val="none" w:sz="0" w:space="0" w:color="auto"/>
        <w:right w:val="none" w:sz="0" w:space="0" w:color="auto"/>
      </w:divBdr>
    </w:div>
    <w:div w:id="1119450722">
      <w:bodyDiv w:val="1"/>
      <w:marLeft w:val="0"/>
      <w:marRight w:val="0"/>
      <w:marTop w:val="0"/>
      <w:marBottom w:val="0"/>
      <w:divBdr>
        <w:top w:val="none" w:sz="0" w:space="0" w:color="auto"/>
        <w:left w:val="none" w:sz="0" w:space="0" w:color="auto"/>
        <w:bottom w:val="none" w:sz="0" w:space="0" w:color="auto"/>
        <w:right w:val="none" w:sz="0" w:space="0" w:color="auto"/>
      </w:divBdr>
    </w:div>
    <w:div w:id="1120414607">
      <w:bodyDiv w:val="1"/>
      <w:marLeft w:val="0"/>
      <w:marRight w:val="0"/>
      <w:marTop w:val="0"/>
      <w:marBottom w:val="0"/>
      <w:divBdr>
        <w:top w:val="none" w:sz="0" w:space="0" w:color="auto"/>
        <w:left w:val="none" w:sz="0" w:space="0" w:color="auto"/>
        <w:bottom w:val="none" w:sz="0" w:space="0" w:color="auto"/>
        <w:right w:val="none" w:sz="0" w:space="0" w:color="auto"/>
      </w:divBdr>
    </w:div>
    <w:div w:id="1121261947">
      <w:bodyDiv w:val="1"/>
      <w:marLeft w:val="0"/>
      <w:marRight w:val="0"/>
      <w:marTop w:val="0"/>
      <w:marBottom w:val="0"/>
      <w:divBdr>
        <w:top w:val="none" w:sz="0" w:space="0" w:color="auto"/>
        <w:left w:val="none" w:sz="0" w:space="0" w:color="auto"/>
        <w:bottom w:val="none" w:sz="0" w:space="0" w:color="auto"/>
        <w:right w:val="none" w:sz="0" w:space="0" w:color="auto"/>
      </w:divBdr>
    </w:div>
    <w:div w:id="1123112937">
      <w:bodyDiv w:val="1"/>
      <w:marLeft w:val="0"/>
      <w:marRight w:val="0"/>
      <w:marTop w:val="0"/>
      <w:marBottom w:val="0"/>
      <w:divBdr>
        <w:top w:val="none" w:sz="0" w:space="0" w:color="auto"/>
        <w:left w:val="none" w:sz="0" w:space="0" w:color="auto"/>
        <w:bottom w:val="none" w:sz="0" w:space="0" w:color="auto"/>
        <w:right w:val="none" w:sz="0" w:space="0" w:color="auto"/>
      </w:divBdr>
    </w:div>
    <w:div w:id="1124932340">
      <w:bodyDiv w:val="1"/>
      <w:marLeft w:val="0"/>
      <w:marRight w:val="0"/>
      <w:marTop w:val="0"/>
      <w:marBottom w:val="0"/>
      <w:divBdr>
        <w:top w:val="none" w:sz="0" w:space="0" w:color="auto"/>
        <w:left w:val="none" w:sz="0" w:space="0" w:color="auto"/>
        <w:bottom w:val="none" w:sz="0" w:space="0" w:color="auto"/>
        <w:right w:val="none" w:sz="0" w:space="0" w:color="auto"/>
      </w:divBdr>
    </w:div>
    <w:div w:id="1125319503">
      <w:bodyDiv w:val="1"/>
      <w:marLeft w:val="0"/>
      <w:marRight w:val="0"/>
      <w:marTop w:val="0"/>
      <w:marBottom w:val="0"/>
      <w:divBdr>
        <w:top w:val="none" w:sz="0" w:space="0" w:color="auto"/>
        <w:left w:val="none" w:sz="0" w:space="0" w:color="auto"/>
        <w:bottom w:val="none" w:sz="0" w:space="0" w:color="auto"/>
        <w:right w:val="none" w:sz="0" w:space="0" w:color="auto"/>
      </w:divBdr>
    </w:div>
    <w:div w:id="1125467103">
      <w:bodyDiv w:val="1"/>
      <w:marLeft w:val="0"/>
      <w:marRight w:val="0"/>
      <w:marTop w:val="0"/>
      <w:marBottom w:val="0"/>
      <w:divBdr>
        <w:top w:val="none" w:sz="0" w:space="0" w:color="auto"/>
        <w:left w:val="none" w:sz="0" w:space="0" w:color="auto"/>
        <w:bottom w:val="none" w:sz="0" w:space="0" w:color="auto"/>
        <w:right w:val="none" w:sz="0" w:space="0" w:color="auto"/>
      </w:divBdr>
    </w:div>
    <w:div w:id="1126198192">
      <w:bodyDiv w:val="1"/>
      <w:marLeft w:val="0"/>
      <w:marRight w:val="0"/>
      <w:marTop w:val="0"/>
      <w:marBottom w:val="0"/>
      <w:divBdr>
        <w:top w:val="none" w:sz="0" w:space="0" w:color="auto"/>
        <w:left w:val="none" w:sz="0" w:space="0" w:color="auto"/>
        <w:bottom w:val="none" w:sz="0" w:space="0" w:color="auto"/>
        <w:right w:val="none" w:sz="0" w:space="0" w:color="auto"/>
      </w:divBdr>
    </w:div>
    <w:div w:id="1126387104">
      <w:bodyDiv w:val="1"/>
      <w:marLeft w:val="0"/>
      <w:marRight w:val="0"/>
      <w:marTop w:val="0"/>
      <w:marBottom w:val="0"/>
      <w:divBdr>
        <w:top w:val="none" w:sz="0" w:space="0" w:color="auto"/>
        <w:left w:val="none" w:sz="0" w:space="0" w:color="auto"/>
        <w:bottom w:val="none" w:sz="0" w:space="0" w:color="auto"/>
        <w:right w:val="none" w:sz="0" w:space="0" w:color="auto"/>
      </w:divBdr>
    </w:div>
    <w:div w:id="1126967841">
      <w:bodyDiv w:val="1"/>
      <w:marLeft w:val="0"/>
      <w:marRight w:val="0"/>
      <w:marTop w:val="0"/>
      <w:marBottom w:val="0"/>
      <w:divBdr>
        <w:top w:val="none" w:sz="0" w:space="0" w:color="auto"/>
        <w:left w:val="none" w:sz="0" w:space="0" w:color="auto"/>
        <w:bottom w:val="none" w:sz="0" w:space="0" w:color="auto"/>
        <w:right w:val="none" w:sz="0" w:space="0" w:color="auto"/>
      </w:divBdr>
    </w:div>
    <w:div w:id="1127165230">
      <w:bodyDiv w:val="1"/>
      <w:marLeft w:val="0"/>
      <w:marRight w:val="0"/>
      <w:marTop w:val="0"/>
      <w:marBottom w:val="0"/>
      <w:divBdr>
        <w:top w:val="none" w:sz="0" w:space="0" w:color="auto"/>
        <w:left w:val="none" w:sz="0" w:space="0" w:color="auto"/>
        <w:bottom w:val="none" w:sz="0" w:space="0" w:color="auto"/>
        <w:right w:val="none" w:sz="0" w:space="0" w:color="auto"/>
      </w:divBdr>
    </w:div>
    <w:div w:id="1127550582">
      <w:bodyDiv w:val="1"/>
      <w:marLeft w:val="0"/>
      <w:marRight w:val="0"/>
      <w:marTop w:val="0"/>
      <w:marBottom w:val="0"/>
      <w:divBdr>
        <w:top w:val="none" w:sz="0" w:space="0" w:color="auto"/>
        <w:left w:val="none" w:sz="0" w:space="0" w:color="auto"/>
        <w:bottom w:val="none" w:sz="0" w:space="0" w:color="auto"/>
        <w:right w:val="none" w:sz="0" w:space="0" w:color="auto"/>
      </w:divBdr>
    </w:div>
    <w:div w:id="1128276338">
      <w:bodyDiv w:val="1"/>
      <w:marLeft w:val="0"/>
      <w:marRight w:val="0"/>
      <w:marTop w:val="0"/>
      <w:marBottom w:val="0"/>
      <w:divBdr>
        <w:top w:val="none" w:sz="0" w:space="0" w:color="auto"/>
        <w:left w:val="none" w:sz="0" w:space="0" w:color="auto"/>
        <w:bottom w:val="none" w:sz="0" w:space="0" w:color="auto"/>
        <w:right w:val="none" w:sz="0" w:space="0" w:color="auto"/>
      </w:divBdr>
    </w:div>
    <w:div w:id="1128430847">
      <w:bodyDiv w:val="1"/>
      <w:marLeft w:val="0"/>
      <w:marRight w:val="0"/>
      <w:marTop w:val="0"/>
      <w:marBottom w:val="0"/>
      <w:divBdr>
        <w:top w:val="none" w:sz="0" w:space="0" w:color="auto"/>
        <w:left w:val="none" w:sz="0" w:space="0" w:color="auto"/>
        <w:bottom w:val="none" w:sz="0" w:space="0" w:color="auto"/>
        <w:right w:val="none" w:sz="0" w:space="0" w:color="auto"/>
      </w:divBdr>
    </w:div>
    <w:div w:id="1128937419">
      <w:bodyDiv w:val="1"/>
      <w:marLeft w:val="0"/>
      <w:marRight w:val="0"/>
      <w:marTop w:val="0"/>
      <w:marBottom w:val="0"/>
      <w:divBdr>
        <w:top w:val="none" w:sz="0" w:space="0" w:color="auto"/>
        <w:left w:val="none" w:sz="0" w:space="0" w:color="auto"/>
        <w:bottom w:val="none" w:sz="0" w:space="0" w:color="auto"/>
        <w:right w:val="none" w:sz="0" w:space="0" w:color="auto"/>
      </w:divBdr>
    </w:div>
    <w:div w:id="1130516537">
      <w:bodyDiv w:val="1"/>
      <w:marLeft w:val="0"/>
      <w:marRight w:val="0"/>
      <w:marTop w:val="0"/>
      <w:marBottom w:val="0"/>
      <w:divBdr>
        <w:top w:val="none" w:sz="0" w:space="0" w:color="auto"/>
        <w:left w:val="none" w:sz="0" w:space="0" w:color="auto"/>
        <w:bottom w:val="none" w:sz="0" w:space="0" w:color="auto"/>
        <w:right w:val="none" w:sz="0" w:space="0" w:color="auto"/>
      </w:divBdr>
    </w:div>
    <w:div w:id="1131094946">
      <w:bodyDiv w:val="1"/>
      <w:marLeft w:val="0"/>
      <w:marRight w:val="0"/>
      <w:marTop w:val="0"/>
      <w:marBottom w:val="0"/>
      <w:divBdr>
        <w:top w:val="none" w:sz="0" w:space="0" w:color="auto"/>
        <w:left w:val="none" w:sz="0" w:space="0" w:color="auto"/>
        <w:bottom w:val="none" w:sz="0" w:space="0" w:color="auto"/>
        <w:right w:val="none" w:sz="0" w:space="0" w:color="auto"/>
      </w:divBdr>
    </w:div>
    <w:div w:id="1132597941">
      <w:bodyDiv w:val="1"/>
      <w:marLeft w:val="0"/>
      <w:marRight w:val="0"/>
      <w:marTop w:val="0"/>
      <w:marBottom w:val="0"/>
      <w:divBdr>
        <w:top w:val="none" w:sz="0" w:space="0" w:color="auto"/>
        <w:left w:val="none" w:sz="0" w:space="0" w:color="auto"/>
        <w:bottom w:val="none" w:sz="0" w:space="0" w:color="auto"/>
        <w:right w:val="none" w:sz="0" w:space="0" w:color="auto"/>
      </w:divBdr>
    </w:div>
    <w:div w:id="1133062576">
      <w:bodyDiv w:val="1"/>
      <w:marLeft w:val="0"/>
      <w:marRight w:val="0"/>
      <w:marTop w:val="0"/>
      <w:marBottom w:val="0"/>
      <w:divBdr>
        <w:top w:val="none" w:sz="0" w:space="0" w:color="auto"/>
        <w:left w:val="none" w:sz="0" w:space="0" w:color="auto"/>
        <w:bottom w:val="none" w:sz="0" w:space="0" w:color="auto"/>
        <w:right w:val="none" w:sz="0" w:space="0" w:color="auto"/>
      </w:divBdr>
    </w:div>
    <w:div w:id="1134173892">
      <w:bodyDiv w:val="1"/>
      <w:marLeft w:val="0"/>
      <w:marRight w:val="0"/>
      <w:marTop w:val="0"/>
      <w:marBottom w:val="0"/>
      <w:divBdr>
        <w:top w:val="none" w:sz="0" w:space="0" w:color="auto"/>
        <w:left w:val="none" w:sz="0" w:space="0" w:color="auto"/>
        <w:bottom w:val="none" w:sz="0" w:space="0" w:color="auto"/>
        <w:right w:val="none" w:sz="0" w:space="0" w:color="auto"/>
      </w:divBdr>
    </w:div>
    <w:div w:id="1135292624">
      <w:bodyDiv w:val="1"/>
      <w:marLeft w:val="0"/>
      <w:marRight w:val="0"/>
      <w:marTop w:val="0"/>
      <w:marBottom w:val="0"/>
      <w:divBdr>
        <w:top w:val="none" w:sz="0" w:space="0" w:color="auto"/>
        <w:left w:val="none" w:sz="0" w:space="0" w:color="auto"/>
        <w:bottom w:val="none" w:sz="0" w:space="0" w:color="auto"/>
        <w:right w:val="none" w:sz="0" w:space="0" w:color="auto"/>
      </w:divBdr>
    </w:div>
    <w:div w:id="1135372623">
      <w:bodyDiv w:val="1"/>
      <w:marLeft w:val="0"/>
      <w:marRight w:val="0"/>
      <w:marTop w:val="0"/>
      <w:marBottom w:val="0"/>
      <w:divBdr>
        <w:top w:val="none" w:sz="0" w:space="0" w:color="auto"/>
        <w:left w:val="none" w:sz="0" w:space="0" w:color="auto"/>
        <w:bottom w:val="none" w:sz="0" w:space="0" w:color="auto"/>
        <w:right w:val="none" w:sz="0" w:space="0" w:color="auto"/>
      </w:divBdr>
    </w:div>
    <w:div w:id="1136333076">
      <w:bodyDiv w:val="1"/>
      <w:marLeft w:val="0"/>
      <w:marRight w:val="0"/>
      <w:marTop w:val="0"/>
      <w:marBottom w:val="0"/>
      <w:divBdr>
        <w:top w:val="none" w:sz="0" w:space="0" w:color="auto"/>
        <w:left w:val="none" w:sz="0" w:space="0" w:color="auto"/>
        <w:bottom w:val="none" w:sz="0" w:space="0" w:color="auto"/>
        <w:right w:val="none" w:sz="0" w:space="0" w:color="auto"/>
      </w:divBdr>
    </w:div>
    <w:div w:id="1136727942">
      <w:bodyDiv w:val="1"/>
      <w:marLeft w:val="0"/>
      <w:marRight w:val="0"/>
      <w:marTop w:val="0"/>
      <w:marBottom w:val="0"/>
      <w:divBdr>
        <w:top w:val="none" w:sz="0" w:space="0" w:color="auto"/>
        <w:left w:val="none" w:sz="0" w:space="0" w:color="auto"/>
        <w:bottom w:val="none" w:sz="0" w:space="0" w:color="auto"/>
        <w:right w:val="none" w:sz="0" w:space="0" w:color="auto"/>
      </w:divBdr>
    </w:div>
    <w:div w:id="1137452265">
      <w:bodyDiv w:val="1"/>
      <w:marLeft w:val="0"/>
      <w:marRight w:val="0"/>
      <w:marTop w:val="0"/>
      <w:marBottom w:val="0"/>
      <w:divBdr>
        <w:top w:val="none" w:sz="0" w:space="0" w:color="auto"/>
        <w:left w:val="none" w:sz="0" w:space="0" w:color="auto"/>
        <w:bottom w:val="none" w:sz="0" w:space="0" w:color="auto"/>
        <w:right w:val="none" w:sz="0" w:space="0" w:color="auto"/>
      </w:divBdr>
    </w:div>
    <w:div w:id="1138257722">
      <w:bodyDiv w:val="1"/>
      <w:marLeft w:val="0"/>
      <w:marRight w:val="0"/>
      <w:marTop w:val="0"/>
      <w:marBottom w:val="0"/>
      <w:divBdr>
        <w:top w:val="none" w:sz="0" w:space="0" w:color="auto"/>
        <w:left w:val="none" w:sz="0" w:space="0" w:color="auto"/>
        <w:bottom w:val="none" w:sz="0" w:space="0" w:color="auto"/>
        <w:right w:val="none" w:sz="0" w:space="0" w:color="auto"/>
      </w:divBdr>
    </w:div>
    <w:div w:id="1139421694">
      <w:bodyDiv w:val="1"/>
      <w:marLeft w:val="0"/>
      <w:marRight w:val="0"/>
      <w:marTop w:val="0"/>
      <w:marBottom w:val="0"/>
      <w:divBdr>
        <w:top w:val="none" w:sz="0" w:space="0" w:color="auto"/>
        <w:left w:val="none" w:sz="0" w:space="0" w:color="auto"/>
        <w:bottom w:val="none" w:sz="0" w:space="0" w:color="auto"/>
        <w:right w:val="none" w:sz="0" w:space="0" w:color="auto"/>
      </w:divBdr>
    </w:div>
    <w:div w:id="1143160951">
      <w:bodyDiv w:val="1"/>
      <w:marLeft w:val="0"/>
      <w:marRight w:val="0"/>
      <w:marTop w:val="0"/>
      <w:marBottom w:val="0"/>
      <w:divBdr>
        <w:top w:val="none" w:sz="0" w:space="0" w:color="auto"/>
        <w:left w:val="none" w:sz="0" w:space="0" w:color="auto"/>
        <w:bottom w:val="none" w:sz="0" w:space="0" w:color="auto"/>
        <w:right w:val="none" w:sz="0" w:space="0" w:color="auto"/>
      </w:divBdr>
    </w:div>
    <w:div w:id="1144467266">
      <w:bodyDiv w:val="1"/>
      <w:marLeft w:val="0"/>
      <w:marRight w:val="0"/>
      <w:marTop w:val="0"/>
      <w:marBottom w:val="0"/>
      <w:divBdr>
        <w:top w:val="none" w:sz="0" w:space="0" w:color="auto"/>
        <w:left w:val="none" w:sz="0" w:space="0" w:color="auto"/>
        <w:bottom w:val="none" w:sz="0" w:space="0" w:color="auto"/>
        <w:right w:val="none" w:sz="0" w:space="0" w:color="auto"/>
      </w:divBdr>
    </w:div>
    <w:div w:id="1145201568">
      <w:bodyDiv w:val="1"/>
      <w:marLeft w:val="0"/>
      <w:marRight w:val="0"/>
      <w:marTop w:val="0"/>
      <w:marBottom w:val="0"/>
      <w:divBdr>
        <w:top w:val="none" w:sz="0" w:space="0" w:color="auto"/>
        <w:left w:val="none" w:sz="0" w:space="0" w:color="auto"/>
        <w:bottom w:val="none" w:sz="0" w:space="0" w:color="auto"/>
        <w:right w:val="none" w:sz="0" w:space="0" w:color="auto"/>
      </w:divBdr>
    </w:div>
    <w:div w:id="1148207444">
      <w:bodyDiv w:val="1"/>
      <w:marLeft w:val="0"/>
      <w:marRight w:val="0"/>
      <w:marTop w:val="0"/>
      <w:marBottom w:val="0"/>
      <w:divBdr>
        <w:top w:val="none" w:sz="0" w:space="0" w:color="auto"/>
        <w:left w:val="none" w:sz="0" w:space="0" w:color="auto"/>
        <w:bottom w:val="none" w:sz="0" w:space="0" w:color="auto"/>
        <w:right w:val="none" w:sz="0" w:space="0" w:color="auto"/>
      </w:divBdr>
    </w:div>
    <w:div w:id="1150440350">
      <w:bodyDiv w:val="1"/>
      <w:marLeft w:val="0"/>
      <w:marRight w:val="0"/>
      <w:marTop w:val="0"/>
      <w:marBottom w:val="0"/>
      <w:divBdr>
        <w:top w:val="none" w:sz="0" w:space="0" w:color="auto"/>
        <w:left w:val="none" w:sz="0" w:space="0" w:color="auto"/>
        <w:bottom w:val="none" w:sz="0" w:space="0" w:color="auto"/>
        <w:right w:val="none" w:sz="0" w:space="0" w:color="auto"/>
      </w:divBdr>
    </w:div>
    <w:div w:id="1154491051">
      <w:bodyDiv w:val="1"/>
      <w:marLeft w:val="0"/>
      <w:marRight w:val="0"/>
      <w:marTop w:val="0"/>
      <w:marBottom w:val="0"/>
      <w:divBdr>
        <w:top w:val="none" w:sz="0" w:space="0" w:color="auto"/>
        <w:left w:val="none" w:sz="0" w:space="0" w:color="auto"/>
        <w:bottom w:val="none" w:sz="0" w:space="0" w:color="auto"/>
        <w:right w:val="none" w:sz="0" w:space="0" w:color="auto"/>
      </w:divBdr>
    </w:div>
    <w:div w:id="1154645565">
      <w:bodyDiv w:val="1"/>
      <w:marLeft w:val="0"/>
      <w:marRight w:val="0"/>
      <w:marTop w:val="0"/>
      <w:marBottom w:val="0"/>
      <w:divBdr>
        <w:top w:val="none" w:sz="0" w:space="0" w:color="auto"/>
        <w:left w:val="none" w:sz="0" w:space="0" w:color="auto"/>
        <w:bottom w:val="none" w:sz="0" w:space="0" w:color="auto"/>
        <w:right w:val="none" w:sz="0" w:space="0" w:color="auto"/>
      </w:divBdr>
    </w:div>
    <w:div w:id="1154683314">
      <w:bodyDiv w:val="1"/>
      <w:marLeft w:val="0"/>
      <w:marRight w:val="0"/>
      <w:marTop w:val="0"/>
      <w:marBottom w:val="0"/>
      <w:divBdr>
        <w:top w:val="none" w:sz="0" w:space="0" w:color="auto"/>
        <w:left w:val="none" w:sz="0" w:space="0" w:color="auto"/>
        <w:bottom w:val="none" w:sz="0" w:space="0" w:color="auto"/>
        <w:right w:val="none" w:sz="0" w:space="0" w:color="auto"/>
      </w:divBdr>
    </w:div>
    <w:div w:id="1157188672">
      <w:bodyDiv w:val="1"/>
      <w:marLeft w:val="0"/>
      <w:marRight w:val="0"/>
      <w:marTop w:val="0"/>
      <w:marBottom w:val="0"/>
      <w:divBdr>
        <w:top w:val="none" w:sz="0" w:space="0" w:color="auto"/>
        <w:left w:val="none" w:sz="0" w:space="0" w:color="auto"/>
        <w:bottom w:val="none" w:sz="0" w:space="0" w:color="auto"/>
        <w:right w:val="none" w:sz="0" w:space="0" w:color="auto"/>
      </w:divBdr>
    </w:div>
    <w:div w:id="1159345414">
      <w:bodyDiv w:val="1"/>
      <w:marLeft w:val="0"/>
      <w:marRight w:val="0"/>
      <w:marTop w:val="0"/>
      <w:marBottom w:val="0"/>
      <w:divBdr>
        <w:top w:val="none" w:sz="0" w:space="0" w:color="auto"/>
        <w:left w:val="none" w:sz="0" w:space="0" w:color="auto"/>
        <w:bottom w:val="none" w:sz="0" w:space="0" w:color="auto"/>
        <w:right w:val="none" w:sz="0" w:space="0" w:color="auto"/>
      </w:divBdr>
    </w:div>
    <w:div w:id="1160199636">
      <w:bodyDiv w:val="1"/>
      <w:marLeft w:val="0"/>
      <w:marRight w:val="0"/>
      <w:marTop w:val="0"/>
      <w:marBottom w:val="0"/>
      <w:divBdr>
        <w:top w:val="none" w:sz="0" w:space="0" w:color="auto"/>
        <w:left w:val="none" w:sz="0" w:space="0" w:color="auto"/>
        <w:bottom w:val="none" w:sz="0" w:space="0" w:color="auto"/>
        <w:right w:val="none" w:sz="0" w:space="0" w:color="auto"/>
      </w:divBdr>
    </w:div>
    <w:div w:id="1160736622">
      <w:bodyDiv w:val="1"/>
      <w:marLeft w:val="0"/>
      <w:marRight w:val="0"/>
      <w:marTop w:val="0"/>
      <w:marBottom w:val="0"/>
      <w:divBdr>
        <w:top w:val="none" w:sz="0" w:space="0" w:color="auto"/>
        <w:left w:val="none" w:sz="0" w:space="0" w:color="auto"/>
        <w:bottom w:val="none" w:sz="0" w:space="0" w:color="auto"/>
        <w:right w:val="none" w:sz="0" w:space="0" w:color="auto"/>
      </w:divBdr>
    </w:div>
    <w:div w:id="1162038111">
      <w:bodyDiv w:val="1"/>
      <w:marLeft w:val="0"/>
      <w:marRight w:val="0"/>
      <w:marTop w:val="0"/>
      <w:marBottom w:val="0"/>
      <w:divBdr>
        <w:top w:val="none" w:sz="0" w:space="0" w:color="auto"/>
        <w:left w:val="none" w:sz="0" w:space="0" w:color="auto"/>
        <w:bottom w:val="none" w:sz="0" w:space="0" w:color="auto"/>
        <w:right w:val="none" w:sz="0" w:space="0" w:color="auto"/>
      </w:divBdr>
    </w:div>
    <w:div w:id="1164735458">
      <w:bodyDiv w:val="1"/>
      <w:marLeft w:val="0"/>
      <w:marRight w:val="0"/>
      <w:marTop w:val="0"/>
      <w:marBottom w:val="0"/>
      <w:divBdr>
        <w:top w:val="none" w:sz="0" w:space="0" w:color="auto"/>
        <w:left w:val="none" w:sz="0" w:space="0" w:color="auto"/>
        <w:bottom w:val="none" w:sz="0" w:space="0" w:color="auto"/>
        <w:right w:val="none" w:sz="0" w:space="0" w:color="auto"/>
      </w:divBdr>
    </w:div>
    <w:div w:id="1164779042">
      <w:bodyDiv w:val="1"/>
      <w:marLeft w:val="0"/>
      <w:marRight w:val="0"/>
      <w:marTop w:val="0"/>
      <w:marBottom w:val="0"/>
      <w:divBdr>
        <w:top w:val="none" w:sz="0" w:space="0" w:color="auto"/>
        <w:left w:val="none" w:sz="0" w:space="0" w:color="auto"/>
        <w:bottom w:val="none" w:sz="0" w:space="0" w:color="auto"/>
        <w:right w:val="none" w:sz="0" w:space="0" w:color="auto"/>
      </w:divBdr>
    </w:div>
    <w:div w:id="1168715743">
      <w:bodyDiv w:val="1"/>
      <w:marLeft w:val="0"/>
      <w:marRight w:val="0"/>
      <w:marTop w:val="0"/>
      <w:marBottom w:val="0"/>
      <w:divBdr>
        <w:top w:val="none" w:sz="0" w:space="0" w:color="auto"/>
        <w:left w:val="none" w:sz="0" w:space="0" w:color="auto"/>
        <w:bottom w:val="none" w:sz="0" w:space="0" w:color="auto"/>
        <w:right w:val="none" w:sz="0" w:space="0" w:color="auto"/>
      </w:divBdr>
    </w:div>
    <w:div w:id="1168902749">
      <w:bodyDiv w:val="1"/>
      <w:marLeft w:val="0"/>
      <w:marRight w:val="0"/>
      <w:marTop w:val="0"/>
      <w:marBottom w:val="0"/>
      <w:divBdr>
        <w:top w:val="none" w:sz="0" w:space="0" w:color="auto"/>
        <w:left w:val="none" w:sz="0" w:space="0" w:color="auto"/>
        <w:bottom w:val="none" w:sz="0" w:space="0" w:color="auto"/>
        <w:right w:val="none" w:sz="0" w:space="0" w:color="auto"/>
      </w:divBdr>
    </w:div>
    <w:div w:id="1173029531">
      <w:bodyDiv w:val="1"/>
      <w:marLeft w:val="0"/>
      <w:marRight w:val="0"/>
      <w:marTop w:val="0"/>
      <w:marBottom w:val="0"/>
      <w:divBdr>
        <w:top w:val="none" w:sz="0" w:space="0" w:color="auto"/>
        <w:left w:val="none" w:sz="0" w:space="0" w:color="auto"/>
        <w:bottom w:val="none" w:sz="0" w:space="0" w:color="auto"/>
        <w:right w:val="none" w:sz="0" w:space="0" w:color="auto"/>
      </w:divBdr>
    </w:div>
    <w:div w:id="1173031994">
      <w:bodyDiv w:val="1"/>
      <w:marLeft w:val="0"/>
      <w:marRight w:val="0"/>
      <w:marTop w:val="0"/>
      <w:marBottom w:val="0"/>
      <w:divBdr>
        <w:top w:val="none" w:sz="0" w:space="0" w:color="auto"/>
        <w:left w:val="none" w:sz="0" w:space="0" w:color="auto"/>
        <w:bottom w:val="none" w:sz="0" w:space="0" w:color="auto"/>
        <w:right w:val="none" w:sz="0" w:space="0" w:color="auto"/>
      </w:divBdr>
    </w:div>
    <w:div w:id="1174102487">
      <w:bodyDiv w:val="1"/>
      <w:marLeft w:val="0"/>
      <w:marRight w:val="0"/>
      <w:marTop w:val="0"/>
      <w:marBottom w:val="0"/>
      <w:divBdr>
        <w:top w:val="none" w:sz="0" w:space="0" w:color="auto"/>
        <w:left w:val="none" w:sz="0" w:space="0" w:color="auto"/>
        <w:bottom w:val="none" w:sz="0" w:space="0" w:color="auto"/>
        <w:right w:val="none" w:sz="0" w:space="0" w:color="auto"/>
      </w:divBdr>
    </w:div>
    <w:div w:id="1174606382">
      <w:bodyDiv w:val="1"/>
      <w:marLeft w:val="0"/>
      <w:marRight w:val="0"/>
      <w:marTop w:val="0"/>
      <w:marBottom w:val="0"/>
      <w:divBdr>
        <w:top w:val="none" w:sz="0" w:space="0" w:color="auto"/>
        <w:left w:val="none" w:sz="0" w:space="0" w:color="auto"/>
        <w:bottom w:val="none" w:sz="0" w:space="0" w:color="auto"/>
        <w:right w:val="none" w:sz="0" w:space="0" w:color="auto"/>
      </w:divBdr>
    </w:div>
    <w:div w:id="1174801020">
      <w:bodyDiv w:val="1"/>
      <w:marLeft w:val="0"/>
      <w:marRight w:val="0"/>
      <w:marTop w:val="0"/>
      <w:marBottom w:val="0"/>
      <w:divBdr>
        <w:top w:val="none" w:sz="0" w:space="0" w:color="auto"/>
        <w:left w:val="none" w:sz="0" w:space="0" w:color="auto"/>
        <w:bottom w:val="none" w:sz="0" w:space="0" w:color="auto"/>
        <w:right w:val="none" w:sz="0" w:space="0" w:color="auto"/>
      </w:divBdr>
    </w:div>
    <w:div w:id="1176074043">
      <w:bodyDiv w:val="1"/>
      <w:marLeft w:val="0"/>
      <w:marRight w:val="0"/>
      <w:marTop w:val="0"/>
      <w:marBottom w:val="0"/>
      <w:divBdr>
        <w:top w:val="none" w:sz="0" w:space="0" w:color="auto"/>
        <w:left w:val="none" w:sz="0" w:space="0" w:color="auto"/>
        <w:bottom w:val="none" w:sz="0" w:space="0" w:color="auto"/>
        <w:right w:val="none" w:sz="0" w:space="0" w:color="auto"/>
      </w:divBdr>
    </w:div>
    <w:div w:id="1176723492">
      <w:bodyDiv w:val="1"/>
      <w:marLeft w:val="0"/>
      <w:marRight w:val="0"/>
      <w:marTop w:val="0"/>
      <w:marBottom w:val="0"/>
      <w:divBdr>
        <w:top w:val="none" w:sz="0" w:space="0" w:color="auto"/>
        <w:left w:val="none" w:sz="0" w:space="0" w:color="auto"/>
        <w:bottom w:val="none" w:sz="0" w:space="0" w:color="auto"/>
        <w:right w:val="none" w:sz="0" w:space="0" w:color="auto"/>
      </w:divBdr>
    </w:div>
    <w:div w:id="1176728737">
      <w:bodyDiv w:val="1"/>
      <w:marLeft w:val="0"/>
      <w:marRight w:val="0"/>
      <w:marTop w:val="0"/>
      <w:marBottom w:val="0"/>
      <w:divBdr>
        <w:top w:val="none" w:sz="0" w:space="0" w:color="auto"/>
        <w:left w:val="none" w:sz="0" w:space="0" w:color="auto"/>
        <w:bottom w:val="none" w:sz="0" w:space="0" w:color="auto"/>
        <w:right w:val="none" w:sz="0" w:space="0" w:color="auto"/>
      </w:divBdr>
    </w:div>
    <w:div w:id="1178230797">
      <w:bodyDiv w:val="1"/>
      <w:marLeft w:val="0"/>
      <w:marRight w:val="0"/>
      <w:marTop w:val="0"/>
      <w:marBottom w:val="0"/>
      <w:divBdr>
        <w:top w:val="none" w:sz="0" w:space="0" w:color="auto"/>
        <w:left w:val="none" w:sz="0" w:space="0" w:color="auto"/>
        <w:bottom w:val="none" w:sz="0" w:space="0" w:color="auto"/>
        <w:right w:val="none" w:sz="0" w:space="0" w:color="auto"/>
      </w:divBdr>
    </w:div>
    <w:div w:id="1179000618">
      <w:bodyDiv w:val="1"/>
      <w:marLeft w:val="0"/>
      <w:marRight w:val="0"/>
      <w:marTop w:val="0"/>
      <w:marBottom w:val="0"/>
      <w:divBdr>
        <w:top w:val="none" w:sz="0" w:space="0" w:color="auto"/>
        <w:left w:val="none" w:sz="0" w:space="0" w:color="auto"/>
        <w:bottom w:val="none" w:sz="0" w:space="0" w:color="auto"/>
        <w:right w:val="none" w:sz="0" w:space="0" w:color="auto"/>
      </w:divBdr>
    </w:div>
    <w:div w:id="1179585045">
      <w:bodyDiv w:val="1"/>
      <w:marLeft w:val="0"/>
      <w:marRight w:val="0"/>
      <w:marTop w:val="0"/>
      <w:marBottom w:val="0"/>
      <w:divBdr>
        <w:top w:val="none" w:sz="0" w:space="0" w:color="auto"/>
        <w:left w:val="none" w:sz="0" w:space="0" w:color="auto"/>
        <w:bottom w:val="none" w:sz="0" w:space="0" w:color="auto"/>
        <w:right w:val="none" w:sz="0" w:space="0" w:color="auto"/>
      </w:divBdr>
    </w:div>
    <w:div w:id="1181773267">
      <w:bodyDiv w:val="1"/>
      <w:marLeft w:val="0"/>
      <w:marRight w:val="0"/>
      <w:marTop w:val="0"/>
      <w:marBottom w:val="0"/>
      <w:divBdr>
        <w:top w:val="none" w:sz="0" w:space="0" w:color="auto"/>
        <w:left w:val="none" w:sz="0" w:space="0" w:color="auto"/>
        <w:bottom w:val="none" w:sz="0" w:space="0" w:color="auto"/>
        <w:right w:val="none" w:sz="0" w:space="0" w:color="auto"/>
      </w:divBdr>
    </w:div>
    <w:div w:id="1182012421">
      <w:bodyDiv w:val="1"/>
      <w:marLeft w:val="0"/>
      <w:marRight w:val="0"/>
      <w:marTop w:val="0"/>
      <w:marBottom w:val="0"/>
      <w:divBdr>
        <w:top w:val="none" w:sz="0" w:space="0" w:color="auto"/>
        <w:left w:val="none" w:sz="0" w:space="0" w:color="auto"/>
        <w:bottom w:val="none" w:sz="0" w:space="0" w:color="auto"/>
        <w:right w:val="none" w:sz="0" w:space="0" w:color="auto"/>
      </w:divBdr>
    </w:div>
    <w:div w:id="1182664849">
      <w:bodyDiv w:val="1"/>
      <w:marLeft w:val="0"/>
      <w:marRight w:val="0"/>
      <w:marTop w:val="0"/>
      <w:marBottom w:val="0"/>
      <w:divBdr>
        <w:top w:val="none" w:sz="0" w:space="0" w:color="auto"/>
        <w:left w:val="none" w:sz="0" w:space="0" w:color="auto"/>
        <w:bottom w:val="none" w:sz="0" w:space="0" w:color="auto"/>
        <w:right w:val="none" w:sz="0" w:space="0" w:color="auto"/>
      </w:divBdr>
    </w:div>
    <w:div w:id="1182667135">
      <w:bodyDiv w:val="1"/>
      <w:marLeft w:val="0"/>
      <w:marRight w:val="0"/>
      <w:marTop w:val="0"/>
      <w:marBottom w:val="0"/>
      <w:divBdr>
        <w:top w:val="none" w:sz="0" w:space="0" w:color="auto"/>
        <w:left w:val="none" w:sz="0" w:space="0" w:color="auto"/>
        <w:bottom w:val="none" w:sz="0" w:space="0" w:color="auto"/>
        <w:right w:val="none" w:sz="0" w:space="0" w:color="auto"/>
      </w:divBdr>
    </w:div>
    <w:div w:id="1184054945">
      <w:bodyDiv w:val="1"/>
      <w:marLeft w:val="0"/>
      <w:marRight w:val="0"/>
      <w:marTop w:val="0"/>
      <w:marBottom w:val="0"/>
      <w:divBdr>
        <w:top w:val="none" w:sz="0" w:space="0" w:color="auto"/>
        <w:left w:val="none" w:sz="0" w:space="0" w:color="auto"/>
        <w:bottom w:val="none" w:sz="0" w:space="0" w:color="auto"/>
        <w:right w:val="none" w:sz="0" w:space="0" w:color="auto"/>
      </w:divBdr>
    </w:div>
    <w:div w:id="1188181463">
      <w:bodyDiv w:val="1"/>
      <w:marLeft w:val="0"/>
      <w:marRight w:val="0"/>
      <w:marTop w:val="0"/>
      <w:marBottom w:val="0"/>
      <w:divBdr>
        <w:top w:val="none" w:sz="0" w:space="0" w:color="auto"/>
        <w:left w:val="none" w:sz="0" w:space="0" w:color="auto"/>
        <w:bottom w:val="none" w:sz="0" w:space="0" w:color="auto"/>
        <w:right w:val="none" w:sz="0" w:space="0" w:color="auto"/>
      </w:divBdr>
    </w:div>
    <w:div w:id="1190218271">
      <w:bodyDiv w:val="1"/>
      <w:marLeft w:val="0"/>
      <w:marRight w:val="0"/>
      <w:marTop w:val="0"/>
      <w:marBottom w:val="0"/>
      <w:divBdr>
        <w:top w:val="none" w:sz="0" w:space="0" w:color="auto"/>
        <w:left w:val="none" w:sz="0" w:space="0" w:color="auto"/>
        <w:bottom w:val="none" w:sz="0" w:space="0" w:color="auto"/>
        <w:right w:val="none" w:sz="0" w:space="0" w:color="auto"/>
      </w:divBdr>
    </w:div>
    <w:div w:id="1190534867">
      <w:bodyDiv w:val="1"/>
      <w:marLeft w:val="0"/>
      <w:marRight w:val="0"/>
      <w:marTop w:val="0"/>
      <w:marBottom w:val="0"/>
      <w:divBdr>
        <w:top w:val="none" w:sz="0" w:space="0" w:color="auto"/>
        <w:left w:val="none" w:sz="0" w:space="0" w:color="auto"/>
        <w:bottom w:val="none" w:sz="0" w:space="0" w:color="auto"/>
        <w:right w:val="none" w:sz="0" w:space="0" w:color="auto"/>
      </w:divBdr>
    </w:div>
    <w:div w:id="1191606456">
      <w:bodyDiv w:val="1"/>
      <w:marLeft w:val="0"/>
      <w:marRight w:val="0"/>
      <w:marTop w:val="0"/>
      <w:marBottom w:val="0"/>
      <w:divBdr>
        <w:top w:val="none" w:sz="0" w:space="0" w:color="auto"/>
        <w:left w:val="none" w:sz="0" w:space="0" w:color="auto"/>
        <w:bottom w:val="none" w:sz="0" w:space="0" w:color="auto"/>
        <w:right w:val="none" w:sz="0" w:space="0" w:color="auto"/>
      </w:divBdr>
    </w:div>
    <w:div w:id="1192961244">
      <w:bodyDiv w:val="1"/>
      <w:marLeft w:val="0"/>
      <w:marRight w:val="0"/>
      <w:marTop w:val="0"/>
      <w:marBottom w:val="0"/>
      <w:divBdr>
        <w:top w:val="none" w:sz="0" w:space="0" w:color="auto"/>
        <w:left w:val="none" w:sz="0" w:space="0" w:color="auto"/>
        <w:bottom w:val="none" w:sz="0" w:space="0" w:color="auto"/>
        <w:right w:val="none" w:sz="0" w:space="0" w:color="auto"/>
      </w:divBdr>
    </w:div>
    <w:div w:id="1193764512">
      <w:bodyDiv w:val="1"/>
      <w:marLeft w:val="0"/>
      <w:marRight w:val="0"/>
      <w:marTop w:val="0"/>
      <w:marBottom w:val="0"/>
      <w:divBdr>
        <w:top w:val="none" w:sz="0" w:space="0" w:color="auto"/>
        <w:left w:val="none" w:sz="0" w:space="0" w:color="auto"/>
        <w:bottom w:val="none" w:sz="0" w:space="0" w:color="auto"/>
        <w:right w:val="none" w:sz="0" w:space="0" w:color="auto"/>
      </w:divBdr>
    </w:div>
    <w:div w:id="1194422969">
      <w:bodyDiv w:val="1"/>
      <w:marLeft w:val="0"/>
      <w:marRight w:val="0"/>
      <w:marTop w:val="0"/>
      <w:marBottom w:val="0"/>
      <w:divBdr>
        <w:top w:val="none" w:sz="0" w:space="0" w:color="auto"/>
        <w:left w:val="none" w:sz="0" w:space="0" w:color="auto"/>
        <w:bottom w:val="none" w:sz="0" w:space="0" w:color="auto"/>
        <w:right w:val="none" w:sz="0" w:space="0" w:color="auto"/>
      </w:divBdr>
    </w:div>
    <w:div w:id="1196507643">
      <w:bodyDiv w:val="1"/>
      <w:marLeft w:val="0"/>
      <w:marRight w:val="0"/>
      <w:marTop w:val="0"/>
      <w:marBottom w:val="0"/>
      <w:divBdr>
        <w:top w:val="none" w:sz="0" w:space="0" w:color="auto"/>
        <w:left w:val="none" w:sz="0" w:space="0" w:color="auto"/>
        <w:bottom w:val="none" w:sz="0" w:space="0" w:color="auto"/>
        <w:right w:val="none" w:sz="0" w:space="0" w:color="auto"/>
      </w:divBdr>
    </w:div>
    <w:div w:id="1199048236">
      <w:bodyDiv w:val="1"/>
      <w:marLeft w:val="0"/>
      <w:marRight w:val="0"/>
      <w:marTop w:val="0"/>
      <w:marBottom w:val="0"/>
      <w:divBdr>
        <w:top w:val="none" w:sz="0" w:space="0" w:color="auto"/>
        <w:left w:val="none" w:sz="0" w:space="0" w:color="auto"/>
        <w:bottom w:val="none" w:sz="0" w:space="0" w:color="auto"/>
        <w:right w:val="none" w:sz="0" w:space="0" w:color="auto"/>
      </w:divBdr>
    </w:div>
    <w:div w:id="1199048654">
      <w:bodyDiv w:val="1"/>
      <w:marLeft w:val="0"/>
      <w:marRight w:val="0"/>
      <w:marTop w:val="0"/>
      <w:marBottom w:val="0"/>
      <w:divBdr>
        <w:top w:val="none" w:sz="0" w:space="0" w:color="auto"/>
        <w:left w:val="none" w:sz="0" w:space="0" w:color="auto"/>
        <w:bottom w:val="none" w:sz="0" w:space="0" w:color="auto"/>
        <w:right w:val="none" w:sz="0" w:space="0" w:color="auto"/>
      </w:divBdr>
    </w:div>
    <w:div w:id="1201472705">
      <w:bodyDiv w:val="1"/>
      <w:marLeft w:val="0"/>
      <w:marRight w:val="0"/>
      <w:marTop w:val="0"/>
      <w:marBottom w:val="0"/>
      <w:divBdr>
        <w:top w:val="none" w:sz="0" w:space="0" w:color="auto"/>
        <w:left w:val="none" w:sz="0" w:space="0" w:color="auto"/>
        <w:bottom w:val="none" w:sz="0" w:space="0" w:color="auto"/>
        <w:right w:val="none" w:sz="0" w:space="0" w:color="auto"/>
      </w:divBdr>
    </w:div>
    <w:div w:id="1202665548">
      <w:bodyDiv w:val="1"/>
      <w:marLeft w:val="0"/>
      <w:marRight w:val="0"/>
      <w:marTop w:val="0"/>
      <w:marBottom w:val="0"/>
      <w:divBdr>
        <w:top w:val="none" w:sz="0" w:space="0" w:color="auto"/>
        <w:left w:val="none" w:sz="0" w:space="0" w:color="auto"/>
        <w:bottom w:val="none" w:sz="0" w:space="0" w:color="auto"/>
        <w:right w:val="none" w:sz="0" w:space="0" w:color="auto"/>
      </w:divBdr>
    </w:div>
    <w:div w:id="1202748293">
      <w:bodyDiv w:val="1"/>
      <w:marLeft w:val="0"/>
      <w:marRight w:val="0"/>
      <w:marTop w:val="0"/>
      <w:marBottom w:val="0"/>
      <w:divBdr>
        <w:top w:val="none" w:sz="0" w:space="0" w:color="auto"/>
        <w:left w:val="none" w:sz="0" w:space="0" w:color="auto"/>
        <w:bottom w:val="none" w:sz="0" w:space="0" w:color="auto"/>
        <w:right w:val="none" w:sz="0" w:space="0" w:color="auto"/>
      </w:divBdr>
    </w:div>
    <w:div w:id="1203447363">
      <w:bodyDiv w:val="1"/>
      <w:marLeft w:val="0"/>
      <w:marRight w:val="0"/>
      <w:marTop w:val="0"/>
      <w:marBottom w:val="0"/>
      <w:divBdr>
        <w:top w:val="none" w:sz="0" w:space="0" w:color="auto"/>
        <w:left w:val="none" w:sz="0" w:space="0" w:color="auto"/>
        <w:bottom w:val="none" w:sz="0" w:space="0" w:color="auto"/>
        <w:right w:val="none" w:sz="0" w:space="0" w:color="auto"/>
      </w:divBdr>
    </w:div>
    <w:div w:id="1204094265">
      <w:bodyDiv w:val="1"/>
      <w:marLeft w:val="0"/>
      <w:marRight w:val="0"/>
      <w:marTop w:val="0"/>
      <w:marBottom w:val="0"/>
      <w:divBdr>
        <w:top w:val="none" w:sz="0" w:space="0" w:color="auto"/>
        <w:left w:val="none" w:sz="0" w:space="0" w:color="auto"/>
        <w:bottom w:val="none" w:sz="0" w:space="0" w:color="auto"/>
        <w:right w:val="none" w:sz="0" w:space="0" w:color="auto"/>
      </w:divBdr>
    </w:div>
    <w:div w:id="1205605202">
      <w:bodyDiv w:val="1"/>
      <w:marLeft w:val="0"/>
      <w:marRight w:val="0"/>
      <w:marTop w:val="0"/>
      <w:marBottom w:val="0"/>
      <w:divBdr>
        <w:top w:val="none" w:sz="0" w:space="0" w:color="auto"/>
        <w:left w:val="none" w:sz="0" w:space="0" w:color="auto"/>
        <w:bottom w:val="none" w:sz="0" w:space="0" w:color="auto"/>
        <w:right w:val="none" w:sz="0" w:space="0" w:color="auto"/>
      </w:divBdr>
    </w:div>
    <w:div w:id="1206025475">
      <w:bodyDiv w:val="1"/>
      <w:marLeft w:val="0"/>
      <w:marRight w:val="0"/>
      <w:marTop w:val="0"/>
      <w:marBottom w:val="0"/>
      <w:divBdr>
        <w:top w:val="none" w:sz="0" w:space="0" w:color="auto"/>
        <w:left w:val="none" w:sz="0" w:space="0" w:color="auto"/>
        <w:bottom w:val="none" w:sz="0" w:space="0" w:color="auto"/>
        <w:right w:val="none" w:sz="0" w:space="0" w:color="auto"/>
      </w:divBdr>
    </w:div>
    <w:div w:id="1206214597">
      <w:bodyDiv w:val="1"/>
      <w:marLeft w:val="0"/>
      <w:marRight w:val="0"/>
      <w:marTop w:val="0"/>
      <w:marBottom w:val="0"/>
      <w:divBdr>
        <w:top w:val="none" w:sz="0" w:space="0" w:color="auto"/>
        <w:left w:val="none" w:sz="0" w:space="0" w:color="auto"/>
        <w:bottom w:val="none" w:sz="0" w:space="0" w:color="auto"/>
        <w:right w:val="none" w:sz="0" w:space="0" w:color="auto"/>
      </w:divBdr>
    </w:div>
    <w:div w:id="1206527836">
      <w:bodyDiv w:val="1"/>
      <w:marLeft w:val="0"/>
      <w:marRight w:val="0"/>
      <w:marTop w:val="0"/>
      <w:marBottom w:val="0"/>
      <w:divBdr>
        <w:top w:val="none" w:sz="0" w:space="0" w:color="auto"/>
        <w:left w:val="none" w:sz="0" w:space="0" w:color="auto"/>
        <w:bottom w:val="none" w:sz="0" w:space="0" w:color="auto"/>
        <w:right w:val="none" w:sz="0" w:space="0" w:color="auto"/>
      </w:divBdr>
    </w:div>
    <w:div w:id="1208420473">
      <w:bodyDiv w:val="1"/>
      <w:marLeft w:val="0"/>
      <w:marRight w:val="0"/>
      <w:marTop w:val="0"/>
      <w:marBottom w:val="0"/>
      <w:divBdr>
        <w:top w:val="none" w:sz="0" w:space="0" w:color="auto"/>
        <w:left w:val="none" w:sz="0" w:space="0" w:color="auto"/>
        <w:bottom w:val="none" w:sz="0" w:space="0" w:color="auto"/>
        <w:right w:val="none" w:sz="0" w:space="0" w:color="auto"/>
      </w:divBdr>
    </w:div>
    <w:div w:id="1208837704">
      <w:bodyDiv w:val="1"/>
      <w:marLeft w:val="0"/>
      <w:marRight w:val="0"/>
      <w:marTop w:val="0"/>
      <w:marBottom w:val="0"/>
      <w:divBdr>
        <w:top w:val="none" w:sz="0" w:space="0" w:color="auto"/>
        <w:left w:val="none" w:sz="0" w:space="0" w:color="auto"/>
        <w:bottom w:val="none" w:sz="0" w:space="0" w:color="auto"/>
        <w:right w:val="none" w:sz="0" w:space="0" w:color="auto"/>
      </w:divBdr>
    </w:div>
    <w:div w:id="1212227865">
      <w:bodyDiv w:val="1"/>
      <w:marLeft w:val="0"/>
      <w:marRight w:val="0"/>
      <w:marTop w:val="0"/>
      <w:marBottom w:val="0"/>
      <w:divBdr>
        <w:top w:val="none" w:sz="0" w:space="0" w:color="auto"/>
        <w:left w:val="none" w:sz="0" w:space="0" w:color="auto"/>
        <w:bottom w:val="none" w:sz="0" w:space="0" w:color="auto"/>
        <w:right w:val="none" w:sz="0" w:space="0" w:color="auto"/>
      </w:divBdr>
    </w:div>
    <w:div w:id="1212425900">
      <w:bodyDiv w:val="1"/>
      <w:marLeft w:val="0"/>
      <w:marRight w:val="0"/>
      <w:marTop w:val="0"/>
      <w:marBottom w:val="0"/>
      <w:divBdr>
        <w:top w:val="none" w:sz="0" w:space="0" w:color="auto"/>
        <w:left w:val="none" w:sz="0" w:space="0" w:color="auto"/>
        <w:bottom w:val="none" w:sz="0" w:space="0" w:color="auto"/>
        <w:right w:val="none" w:sz="0" w:space="0" w:color="auto"/>
      </w:divBdr>
    </w:div>
    <w:div w:id="1213494554">
      <w:bodyDiv w:val="1"/>
      <w:marLeft w:val="0"/>
      <w:marRight w:val="0"/>
      <w:marTop w:val="0"/>
      <w:marBottom w:val="0"/>
      <w:divBdr>
        <w:top w:val="none" w:sz="0" w:space="0" w:color="auto"/>
        <w:left w:val="none" w:sz="0" w:space="0" w:color="auto"/>
        <w:bottom w:val="none" w:sz="0" w:space="0" w:color="auto"/>
        <w:right w:val="none" w:sz="0" w:space="0" w:color="auto"/>
      </w:divBdr>
    </w:div>
    <w:div w:id="1214541614">
      <w:bodyDiv w:val="1"/>
      <w:marLeft w:val="0"/>
      <w:marRight w:val="0"/>
      <w:marTop w:val="0"/>
      <w:marBottom w:val="0"/>
      <w:divBdr>
        <w:top w:val="none" w:sz="0" w:space="0" w:color="auto"/>
        <w:left w:val="none" w:sz="0" w:space="0" w:color="auto"/>
        <w:bottom w:val="none" w:sz="0" w:space="0" w:color="auto"/>
        <w:right w:val="none" w:sz="0" w:space="0" w:color="auto"/>
      </w:divBdr>
    </w:div>
    <w:div w:id="1217274582">
      <w:bodyDiv w:val="1"/>
      <w:marLeft w:val="0"/>
      <w:marRight w:val="0"/>
      <w:marTop w:val="0"/>
      <w:marBottom w:val="0"/>
      <w:divBdr>
        <w:top w:val="none" w:sz="0" w:space="0" w:color="auto"/>
        <w:left w:val="none" w:sz="0" w:space="0" w:color="auto"/>
        <w:bottom w:val="none" w:sz="0" w:space="0" w:color="auto"/>
        <w:right w:val="none" w:sz="0" w:space="0" w:color="auto"/>
      </w:divBdr>
    </w:div>
    <w:div w:id="1217744164">
      <w:bodyDiv w:val="1"/>
      <w:marLeft w:val="0"/>
      <w:marRight w:val="0"/>
      <w:marTop w:val="0"/>
      <w:marBottom w:val="0"/>
      <w:divBdr>
        <w:top w:val="none" w:sz="0" w:space="0" w:color="auto"/>
        <w:left w:val="none" w:sz="0" w:space="0" w:color="auto"/>
        <w:bottom w:val="none" w:sz="0" w:space="0" w:color="auto"/>
        <w:right w:val="none" w:sz="0" w:space="0" w:color="auto"/>
      </w:divBdr>
    </w:div>
    <w:div w:id="1218012766">
      <w:bodyDiv w:val="1"/>
      <w:marLeft w:val="0"/>
      <w:marRight w:val="0"/>
      <w:marTop w:val="0"/>
      <w:marBottom w:val="0"/>
      <w:divBdr>
        <w:top w:val="none" w:sz="0" w:space="0" w:color="auto"/>
        <w:left w:val="none" w:sz="0" w:space="0" w:color="auto"/>
        <w:bottom w:val="none" w:sz="0" w:space="0" w:color="auto"/>
        <w:right w:val="none" w:sz="0" w:space="0" w:color="auto"/>
      </w:divBdr>
    </w:div>
    <w:div w:id="1220285306">
      <w:bodyDiv w:val="1"/>
      <w:marLeft w:val="0"/>
      <w:marRight w:val="0"/>
      <w:marTop w:val="0"/>
      <w:marBottom w:val="0"/>
      <w:divBdr>
        <w:top w:val="none" w:sz="0" w:space="0" w:color="auto"/>
        <w:left w:val="none" w:sz="0" w:space="0" w:color="auto"/>
        <w:bottom w:val="none" w:sz="0" w:space="0" w:color="auto"/>
        <w:right w:val="none" w:sz="0" w:space="0" w:color="auto"/>
      </w:divBdr>
    </w:div>
    <w:div w:id="1221021035">
      <w:bodyDiv w:val="1"/>
      <w:marLeft w:val="0"/>
      <w:marRight w:val="0"/>
      <w:marTop w:val="0"/>
      <w:marBottom w:val="0"/>
      <w:divBdr>
        <w:top w:val="none" w:sz="0" w:space="0" w:color="auto"/>
        <w:left w:val="none" w:sz="0" w:space="0" w:color="auto"/>
        <w:bottom w:val="none" w:sz="0" w:space="0" w:color="auto"/>
        <w:right w:val="none" w:sz="0" w:space="0" w:color="auto"/>
      </w:divBdr>
    </w:div>
    <w:div w:id="1222789529">
      <w:bodyDiv w:val="1"/>
      <w:marLeft w:val="0"/>
      <w:marRight w:val="0"/>
      <w:marTop w:val="0"/>
      <w:marBottom w:val="0"/>
      <w:divBdr>
        <w:top w:val="none" w:sz="0" w:space="0" w:color="auto"/>
        <w:left w:val="none" w:sz="0" w:space="0" w:color="auto"/>
        <w:bottom w:val="none" w:sz="0" w:space="0" w:color="auto"/>
        <w:right w:val="none" w:sz="0" w:space="0" w:color="auto"/>
      </w:divBdr>
    </w:div>
    <w:div w:id="1222983098">
      <w:bodyDiv w:val="1"/>
      <w:marLeft w:val="0"/>
      <w:marRight w:val="0"/>
      <w:marTop w:val="0"/>
      <w:marBottom w:val="0"/>
      <w:divBdr>
        <w:top w:val="none" w:sz="0" w:space="0" w:color="auto"/>
        <w:left w:val="none" w:sz="0" w:space="0" w:color="auto"/>
        <w:bottom w:val="none" w:sz="0" w:space="0" w:color="auto"/>
        <w:right w:val="none" w:sz="0" w:space="0" w:color="auto"/>
      </w:divBdr>
    </w:div>
    <w:div w:id="1227104267">
      <w:bodyDiv w:val="1"/>
      <w:marLeft w:val="0"/>
      <w:marRight w:val="0"/>
      <w:marTop w:val="0"/>
      <w:marBottom w:val="0"/>
      <w:divBdr>
        <w:top w:val="none" w:sz="0" w:space="0" w:color="auto"/>
        <w:left w:val="none" w:sz="0" w:space="0" w:color="auto"/>
        <w:bottom w:val="none" w:sz="0" w:space="0" w:color="auto"/>
        <w:right w:val="none" w:sz="0" w:space="0" w:color="auto"/>
      </w:divBdr>
    </w:div>
    <w:div w:id="1227377684">
      <w:bodyDiv w:val="1"/>
      <w:marLeft w:val="0"/>
      <w:marRight w:val="0"/>
      <w:marTop w:val="0"/>
      <w:marBottom w:val="0"/>
      <w:divBdr>
        <w:top w:val="none" w:sz="0" w:space="0" w:color="auto"/>
        <w:left w:val="none" w:sz="0" w:space="0" w:color="auto"/>
        <w:bottom w:val="none" w:sz="0" w:space="0" w:color="auto"/>
        <w:right w:val="none" w:sz="0" w:space="0" w:color="auto"/>
      </w:divBdr>
    </w:div>
    <w:div w:id="1228224603">
      <w:bodyDiv w:val="1"/>
      <w:marLeft w:val="0"/>
      <w:marRight w:val="0"/>
      <w:marTop w:val="0"/>
      <w:marBottom w:val="0"/>
      <w:divBdr>
        <w:top w:val="none" w:sz="0" w:space="0" w:color="auto"/>
        <w:left w:val="none" w:sz="0" w:space="0" w:color="auto"/>
        <w:bottom w:val="none" w:sz="0" w:space="0" w:color="auto"/>
        <w:right w:val="none" w:sz="0" w:space="0" w:color="auto"/>
      </w:divBdr>
    </w:div>
    <w:div w:id="1229615023">
      <w:bodyDiv w:val="1"/>
      <w:marLeft w:val="0"/>
      <w:marRight w:val="0"/>
      <w:marTop w:val="0"/>
      <w:marBottom w:val="0"/>
      <w:divBdr>
        <w:top w:val="none" w:sz="0" w:space="0" w:color="auto"/>
        <w:left w:val="none" w:sz="0" w:space="0" w:color="auto"/>
        <w:bottom w:val="none" w:sz="0" w:space="0" w:color="auto"/>
        <w:right w:val="none" w:sz="0" w:space="0" w:color="auto"/>
      </w:divBdr>
    </w:div>
    <w:div w:id="1230458048">
      <w:bodyDiv w:val="1"/>
      <w:marLeft w:val="0"/>
      <w:marRight w:val="0"/>
      <w:marTop w:val="0"/>
      <w:marBottom w:val="0"/>
      <w:divBdr>
        <w:top w:val="none" w:sz="0" w:space="0" w:color="auto"/>
        <w:left w:val="none" w:sz="0" w:space="0" w:color="auto"/>
        <w:bottom w:val="none" w:sz="0" w:space="0" w:color="auto"/>
        <w:right w:val="none" w:sz="0" w:space="0" w:color="auto"/>
      </w:divBdr>
    </w:div>
    <w:div w:id="1231228777">
      <w:bodyDiv w:val="1"/>
      <w:marLeft w:val="0"/>
      <w:marRight w:val="0"/>
      <w:marTop w:val="0"/>
      <w:marBottom w:val="0"/>
      <w:divBdr>
        <w:top w:val="none" w:sz="0" w:space="0" w:color="auto"/>
        <w:left w:val="none" w:sz="0" w:space="0" w:color="auto"/>
        <w:bottom w:val="none" w:sz="0" w:space="0" w:color="auto"/>
        <w:right w:val="none" w:sz="0" w:space="0" w:color="auto"/>
      </w:divBdr>
    </w:div>
    <w:div w:id="1231307218">
      <w:bodyDiv w:val="1"/>
      <w:marLeft w:val="0"/>
      <w:marRight w:val="0"/>
      <w:marTop w:val="0"/>
      <w:marBottom w:val="0"/>
      <w:divBdr>
        <w:top w:val="none" w:sz="0" w:space="0" w:color="auto"/>
        <w:left w:val="none" w:sz="0" w:space="0" w:color="auto"/>
        <w:bottom w:val="none" w:sz="0" w:space="0" w:color="auto"/>
        <w:right w:val="none" w:sz="0" w:space="0" w:color="auto"/>
      </w:divBdr>
    </w:div>
    <w:div w:id="1231844881">
      <w:bodyDiv w:val="1"/>
      <w:marLeft w:val="0"/>
      <w:marRight w:val="0"/>
      <w:marTop w:val="0"/>
      <w:marBottom w:val="0"/>
      <w:divBdr>
        <w:top w:val="none" w:sz="0" w:space="0" w:color="auto"/>
        <w:left w:val="none" w:sz="0" w:space="0" w:color="auto"/>
        <w:bottom w:val="none" w:sz="0" w:space="0" w:color="auto"/>
        <w:right w:val="none" w:sz="0" w:space="0" w:color="auto"/>
      </w:divBdr>
    </w:div>
    <w:div w:id="1232733545">
      <w:bodyDiv w:val="1"/>
      <w:marLeft w:val="0"/>
      <w:marRight w:val="0"/>
      <w:marTop w:val="0"/>
      <w:marBottom w:val="0"/>
      <w:divBdr>
        <w:top w:val="none" w:sz="0" w:space="0" w:color="auto"/>
        <w:left w:val="none" w:sz="0" w:space="0" w:color="auto"/>
        <w:bottom w:val="none" w:sz="0" w:space="0" w:color="auto"/>
        <w:right w:val="none" w:sz="0" w:space="0" w:color="auto"/>
      </w:divBdr>
    </w:div>
    <w:div w:id="1233082948">
      <w:bodyDiv w:val="1"/>
      <w:marLeft w:val="0"/>
      <w:marRight w:val="0"/>
      <w:marTop w:val="0"/>
      <w:marBottom w:val="0"/>
      <w:divBdr>
        <w:top w:val="none" w:sz="0" w:space="0" w:color="auto"/>
        <w:left w:val="none" w:sz="0" w:space="0" w:color="auto"/>
        <w:bottom w:val="none" w:sz="0" w:space="0" w:color="auto"/>
        <w:right w:val="none" w:sz="0" w:space="0" w:color="auto"/>
      </w:divBdr>
    </w:div>
    <w:div w:id="1234121098">
      <w:bodyDiv w:val="1"/>
      <w:marLeft w:val="0"/>
      <w:marRight w:val="0"/>
      <w:marTop w:val="0"/>
      <w:marBottom w:val="0"/>
      <w:divBdr>
        <w:top w:val="none" w:sz="0" w:space="0" w:color="auto"/>
        <w:left w:val="none" w:sz="0" w:space="0" w:color="auto"/>
        <w:bottom w:val="none" w:sz="0" w:space="0" w:color="auto"/>
        <w:right w:val="none" w:sz="0" w:space="0" w:color="auto"/>
      </w:divBdr>
    </w:div>
    <w:div w:id="1235773274">
      <w:bodyDiv w:val="1"/>
      <w:marLeft w:val="0"/>
      <w:marRight w:val="0"/>
      <w:marTop w:val="0"/>
      <w:marBottom w:val="0"/>
      <w:divBdr>
        <w:top w:val="none" w:sz="0" w:space="0" w:color="auto"/>
        <w:left w:val="none" w:sz="0" w:space="0" w:color="auto"/>
        <w:bottom w:val="none" w:sz="0" w:space="0" w:color="auto"/>
        <w:right w:val="none" w:sz="0" w:space="0" w:color="auto"/>
      </w:divBdr>
    </w:div>
    <w:div w:id="1235969620">
      <w:bodyDiv w:val="1"/>
      <w:marLeft w:val="0"/>
      <w:marRight w:val="0"/>
      <w:marTop w:val="0"/>
      <w:marBottom w:val="0"/>
      <w:divBdr>
        <w:top w:val="none" w:sz="0" w:space="0" w:color="auto"/>
        <w:left w:val="none" w:sz="0" w:space="0" w:color="auto"/>
        <w:bottom w:val="none" w:sz="0" w:space="0" w:color="auto"/>
        <w:right w:val="none" w:sz="0" w:space="0" w:color="auto"/>
      </w:divBdr>
    </w:div>
    <w:div w:id="1238320293">
      <w:bodyDiv w:val="1"/>
      <w:marLeft w:val="0"/>
      <w:marRight w:val="0"/>
      <w:marTop w:val="0"/>
      <w:marBottom w:val="0"/>
      <w:divBdr>
        <w:top w:val="none" w:sz="0" w:space="0" w:color="auto"/>
        <w:left w:val="none" w:sz="0" w:space="0" w:color="auto"/>
        <w:bottom w:val="none" w:sz="0" w:space="0" w:color="auto"/>
        <w:right w:val="none" w:sz="0" w:space="0" w:color="auto"/>
      </w:divBdr>
    </w:div>
    <w:div w:id="1239554471">
      <w:bodyDiv w:val="1"/>
      <w:marLeft w:val="0"/>
      <w:marRight w:val="0"/>
      <w:marTop w:val="0"/>
      <w:marBottom w:val="0"/>
      <w:divBdr>
        <w:top w:val="none" w:sz="0" w:space="0" w:color="auto"/>
        <w:left w:val="none" w:sz="0" w:space="0" w:color="auto"/>
        <w:bottom w:val="none" w:sz="0" w:space="0" w:color="auto"/>
        <w:right w:val="none" w:sz="0" w:space="0" w:color="auto"/>
      </w:divBdr>
    </w:div>
    <w:div w:id="1239905427">
      <w:bodyDiv w:val="1"/>
      <w:marLeft w:val="0"/>
      <w:marRight w:val="0"/>
      <w:marTop w:val="0"/>
      <w:marBottom w:val="0"/>
      <w:divBdr>
        <w:top w:val="none" w:sz="0" w:space="0" w:color="auto"/>
        <w:left w:val="none" w:sz="0" w:space="0" w:color="auto"/>
        <w:bottom w:val="none" w:sz="0" w:space="0" w:color="auto"/>
        <w:right w:val="none" w:sz="0" w:space="0" w:color="auto"/>
      </w:divBdr>
    </w:div>
    <w:div w:id="1240097073">
      <w:bodyDiv w:val="1"/>
      <w:marLeft w:val="0"/>
      <w:marRight w:val="0"/>
      <w:marTop w:val="0"/>
      <w:marBottom w:val="0"/>
      <w:divBdr>
        <w:top w:val="none" w:sz="0" w:space="0" w:color="auto"/>
        <w:left w:val="none" w:sz="0" w:space="0" w:color="auto"/>
        <w:bottom w:val="none" w:sz="0" w:space="0" w:color="auto"/>
        <w:right w:val="none" w:sz="0" w:space="0" w:color="auto"/>
      </w:divBdr>
    </w:div>
    <w:div w:id="1240290890">
      <w:bodyDiv w:val="1"/>
      <w:marLeft w:val="0"/>
      <w:marRight w:val="0"/>
      <w:marTop w:val="0"/>
      <w:marBottom w:val="0"/>
      <w:divBdr>
        <w:top w:val="none" w:sz="0" w:space="0" w:color="auto"/>
        <w:left w:val="none" w:sz="0" w:space="0" w:color="auto"/>
        <w:bottom w:val="none" w:sz="0" w:space="0" w:color="auto"/>
        <w:right w:val="none" w:sz="0" w:space="0" w:color="auto"/>
      </w:divBdr>
    </w:div>
    <w:div w:id="1241133766">
      <w:bodyDiv w:val="1"/>
      <w:marLeft w:val="0"/>
      <w:marRight w:val="0"/>
      <w:marTop w:val="0"/>
      <w:marBottom w:val="0"/>
      <w:divBdr>
        <w:top w:val="none" w:sz="0" w:space="0" w:color="auto"/>
        <w:left w:val="none" w:sz="0" w:space="0" w:color="auto"/>
        <w:bottom w:val="none" w:sz="0" w:space="0" w:color="auto"/>
        <w:right w:val="none" w:sz="0" w:space="0" w:color="auto"/>
      </w:divBdr>
    </w:div>
    <w:div w:id="1241137783">
      <w:bodyDiv w:val="1"/>
      <w:marLeft w:val="0"/>
      <w:marRight w:val="0"/>
      <w:marTop w:val="0"/>
      <w:marBottom w:val="0"/>
      <w:divBdr>
        <w:top w:val="none" w:sz="0" w:space="0" w:color="auto"/>
        <w:left w:val="none" w:sz="0" w:space="0" w:color="auto"/>
        <w:bottom w:val="none" w:sz="0" w:space="0" w:color="auto"/>
        <w:right w:val="none" w:sz="0" w:space="0" w:color="auto"/>
      </w:divBdr>
    </w:div>
    <w:div w:id="1242061568">
      <w:bodyDiv w:val="1"/>
      <w:marLeft w:val="0"/>
      <w:marRight w:val="0"/>
      <w:marTop w:val="0"/>
      <w:marBottom w:val="0"/>
      <w:divBdr>
        <w:top w:val="none" w:sz="0" w:space="0" w:color="auto"/>
        <w:left w:val="none" w:sz="0" w:space="0" w:color="auto"/>
        <w:bottom w:val="none" w:sz="0" w:space="0" w:color="auto"/>
        <w:right w:val="none" w:sz="0" w:space="0" w:color="auto"/>
      </w:divBdr>
    </w:div>
    <w:div w:id="1242790066">
      <w:bodyDiv w:val="1"/>
      <w:marLeft w:val="0"/>
      <w:marRight w:val="0"/>
      <w:marTop w:val="0"/>
      <w:marBottom w:val="0"/>
      <w:divBdr>
        <w:top w:val="none" w:sz="0" w:space="0" w:color="auto"/>
        <w:left w:val="none" w:sz="0" w:space="0" w:color="auto"/>
        <w:bottom w:val="none" w:sz="0" w:space="0" w:color="auto"/>
        <w:right w:val="none" w:sz="0" w:space="0" w:color="auto"/>
      </w:divBdr>
    </w:div>
    <w:div w:id="1243295940">
      <w:bodyDiv w:val="1"/>
      <w:marLeft w:val="0"/>
      <w:marRight w:val="0"/>
      <w:marTop w:val="0"/>
      <w:marBottom w:val="0"/>
      <w:divBdr>
        <w:top w:val="none" w:sz="0" w:space="0" w:color="auto"/>
        <w:left w:val="none" w:sz="0" w:space="0" w:color="auto"/>
        <w:bottom w:val="none" w:sz="0" w:space="0" w:color="auto"/>
        <w:right w:val="none" w:sz="0" w:space="0" w:color="auto"/>
      </w:divBdr>
    </w:div>
    <w:div w:id="1243682112">
      <w:bodyDiv w:val="1"/>
      <w:marLeft w:val="0"/>
      <w:marRight w:val="0"/>
      <w:marTop w:val="0"/>
      <w:marBottom w:val="0"/>
      <w:divBdr>
        <w:top w:val="none" w:sz="0" w:space="0" w:color="auto"/>
        <w:left w:val="none" w:sz="0" w:space="0" w:color="auto"/>
        <w:bottom w:val="none" w:sz="0" w:space="0" w:color="auto"/>
        <w:right w:val="none" w:sz="0" w:space="0" w:color="auto"/>
      </w:divBdr>
    </w:div>
    <w:div w:id="1245144786">
      <w:bodyDiv w:val="1"/>
      <w:marLeft w:val="0"/>
      <w:marRight w:val="0"/>
      <w:marTop w:val="0"/>
      <w:marBottom w:val="0"/>
      <w:divBdr>
        <w:top w:val="none" w:sz="0" w:space="0" w:color="auto"/>
        <w:left w:val="none" w:sz="0" w:space="0" w:color="auto"/>
        <w:bottom w:val="none" w:sz="0" w:space="0" w:color="auto"/>
        <w:right w:val="none" w:sz="0" w:space="0" w:color="auto"/>
      </w:divBdr>
    </w:div>
    <w:div w:id="1245917598">
      <w:bodyDiv w:val="1"/>
      <w:marLeft w:val="0"/>
      <w:marRight w:val="0"/>
      <w:marTop w:val="0"/>
      <w:marBottom w:val="0"/>
      <w:divBdr>
        <w:top w:val="none" w:sz="0" w:space="0" w:color="auto"/>
        <w:left w:val="none" w:sz="0" w:space="0" w:color="auto"/>
        <w:bottom w:val="none" w:sz="0" w:space="0" w:color="auto"/>
        <w:right w:val="none" w:sz="0" w:space="0" w:color="auto"/>
      </w:divBdr>
    </w:div>
    <w:div w:id="1248349761">
      <w:bodyDiv w:val="1"/>
      <w:marLeft w:val="0"/>
      <w:marRight w:val="0"/>
      <w:marTop w:val="0"/>
      <w:marBottom w:val="0"/>
      <w:divBdr>
        <w:top w:val="none" w:sz="0" w:space="0" w:color="auto"/>
        <w:left w:val="none" w:sz="0" w:space="0" w:color="auto"/>
        <w:bottom w:val="none" w:sz="0" w:space="0" w:color="auto"/>
        <w:right w:val="none" w:sz="0" w:space="0" w:color="auto"/>
      </w:divBdr>
    </w:div>
    <w:div w:id="1250190753">
      <w:bodyDiv w:val="1"/>
      <w:marLeft w:val="0"/>
      <w:marRight w:val="0"/>
      <w:marTop w:val="0"/>
      <w:marBottom w:val="0"/>
      <w:divBdr>
        <w:top w:val="none" w:sz="0" w:space="0" w:color="auto"/>
        <w:left w:val="none" w:sz="0" w:space="0" w:color="auto"/>
        <w:bottom w:val="none" w:sz="0" w:space="0" w:color="auto"/>
        <w:right w:val="none" w:sz="0" w:space="0" w:color="auto"/>
      </w:divBdr>
    </w:div>
    <w:div w:id="1250702264">
      <w:bodyDiv w:val="1"/>
      <w:marLeft w:val="0"/>
      <w:marRight w:val="0"/>
      <w:marTop w:val="0"/>
      <w:marBottom w:val="0"/>
      <w:divBdr>
        <w:top w:val="none" w:sz="0" w:space="0" w:color="auto"/>
        <w:left w:val="none" w:sz="0" w:space="0" w:color="auto"/>
        <w:bottom w:val="none" w:sz="0" w:space="0" w:color="auto"/>
        <w:right w:val="none" w:sz="0" w:space="0" w:color="auto"/>
      </w:divBdr>
    </w:div>
    <w:div w:id="1251740297">
      <w:bodyDiv w:val="1"/>
      <w:marLeft w:val="0"/>
      <w:marRight w:val="0"/>
      <w:marTop w:val="0"/>
      <w:marBottom w:val="0"/>
      <w:divBdr>
        <w:top w:val="none" w:sz="0" w:space="0" w:color="auto"/>
        <w:left w:val="none" w:sz="0" w:space="0" w:color="auto"/>
        <w:bottom w:val="none" w:sz="0" w:space="0" w:color="auto"/>
        <w:right w:val="none" w:sz="0" w:space="0" w:color="auto"/>
      </w:divBdr>
    </w:div>
    <w:div w:id="1252199550">
      <w:bodyDiv w:val="1"/>
      <w:marLeft w:val="0"/>
      <w:marRight w:val="0"/>
      <w:marTop w:val="0"/>
      <w:marBottom w:val="0"/>
      <w:divBdr>
        <w:top w:val="none" w:sz="0" w:space="0" w:color="auto"/>
        <w:left w:val="none" w:sz="0" w:space="0" w:color="auto"/>
        <w:bottom w:val="none" w:sz="0" w:space="0" w:color="auto"/>
        <w:right w:val="none" w:sz="0" w:space="0" w:color="auto"/>
      </w:divBdr>
    </w:div>
    <w:div w:id="1255165058">
      <w:bodyDiv w:val="1"/>
      <w:marLeft w:val="0"/>
      <w:marRight w:val="0"/>
      <w:marTop w:val="0"/>
      <w:marBottom w:val="0"/>
      <w:divBdr>
        <w:top w:val="none" w:sz="0" w:space="0" w:color="auto"/>
        <w:left w:val="none" w:sz="0" w:space="0" w:color="auto"/>
        <w:bottom w:val="none" w:sz="0" w:space="0" w:color="auto"/>
        <w:right w:val="none" w:sz="0" w:space="0" w:color="auto"/>
      </w:divBdr>
    </w:div>
    <w:div w:id="1255744375">
      <w:bodyDiv w:val="1"/>
      <w:marLeft w:val="0"/>
      <w:marRight w:val="0"/>
      <w:marTop w:val="0"/>
      <w:marBottom w:val="0"/>
      <w:divBdr>
        <w:top w:val="none" w:sz="0" w:space="0" w:color="auto"/>
        <w:left w:val="none" w:sz="0" w:space="0" w:color="auto"/>
        <w:bottom w:val="none" w:sz="0" w:space="0" w:color="auto"/>
        <w:right w:val="none" w:sz="0" w:space="0" w:color="auto"/>
      </w:divBdr>
    </w:div>
    <w:div w:id="1257130489">
      <w:bodyDiv w:val="1"/>
      <w:marLeft w:val="0"/>
      <w:marRight w:val="0"/>
      <w:marTop w:val="0"/>
      <w:marBottom w:val="0"/>
      <w:divBdr>
        <w:top w:val="none" w:sz="0" w:space="0" w:color="auto"/>
        <w:left w:val="none" w:sz="0" w:space="0" w:color="auto"/>
        <w:bottom w:val="none" w:sz="0" w:space="0" w:color="auto"/>
        <w:right w:val="none" w:sz="0" w:space="0" w:color="auto"/>
      </w:divBdr>
    </w:div>
    <w:div w:id="1258169632">
      <w:bodyDiv w:val="1"/>
      <w:marLeft w:val="0"/>
      <w:marRight w:val="0"/>
      <w:marTop w:val="0"/>
      <w:marBottom w:val="0"/>
      <w:divBdr>
        <w:top w:val="none" w:sz="0" w:space="0" w:color="auto"/>
        <w:left w:val="none" w:sz="0" w:space="0" w:color="auto"/>
        <w:bottom w:val="none" w:sz="0" w:space="0" w:color="auto"/>
        <w:right w:val="none" w:sz="0" w:space="0" w:color="auto"/>
      </w:divBdr>
    </w:div>
    <w:div w:id="1262642819">
      <w:bodyDiv w:val="1"/>
      <w:marLeft w:val="0"/>
      <w:marRight w:val="0"/>
      <w:marTop w:val="0"/>
      <w:marBottom w:val="0"/>
      <w:divBdr>
        <w:top w:val="none" w:sz="0" w:space="0" w:color="auto"/>
        <w:left w:val="none" w:sz="0" w:space="0" w:color="auto"/>
        <w:bottom w:val="none" w:sz="0" w:space="0" w:color="auto"/>
        <w:right w:val="none" w:sz="0" w:space="0" w:color="auto"/>
      </w:divBdr>
    </w:div>
    <w:div w:id="1265576932">
      <w:bodyDiv w:val="1"/>
      <w:marLeft w:val="0"/>
      <w:marRight w:val="0"/>
      <w:marTop w:val="0"/>
      <w:marBottom w:val="0"/>
      <w:divBdr>
        <w:top w:val="none" w:sz="0" w:space="0" w:color="auto"/>
        <w:left w:val="none" w:sz="0" w:space="0" w:color="auto"/>
        <w:bottom w:val="none" w:sz="0" w:space="0" w:color="auto"/>
        <w:right w:val="none" w:sz="0" w:space="0" w:color="auto"/>
      </w:divBdr>
    </w:div>
    <w:div w:id="1267075783">
      <w:bodyDiv w:val="1"/>
      <w:marLeft w:val="0"/>
      <w:marRight w:val="0"/>
      <w:marTop w:val="0"/>
      <w:marBottom w:val="0"/>
      <w:divBdr>
        <w:top w:val="none" w:sz="0" w:space="0" w:color="auto"/>
        <w:left w:val="none" w:sz="0" w:space="0" w:color="auto"/>
        <w:bottom w:val="none" w:sz="0" w:space="0" w:color="auto"/>
        <w:right w:val="none" w:sz="0" w:space="0" w:color="auto"/>
      </w:divBdr>
    </w:div>
    <w:div w:id="1267079089">
      <w:bodyDiv w:val="1"/>
      <w:marLeft w:val="0"/>
      <w:marRight w:val="0"/>
      <w:marTop w:val="0"/>
      <w:marBottom w:val="0"/>
      <w:divBdr>
        <w:top w:val="none" w:sz="0" w:space="0" w:color="auto"/>
        <w:left w:val="none" w:sz="0" w:space="0" w:color="auto"/>
        <w:bottom w:val="none" w:sz="0" w:space="0" w:color="auto"/>
        <w:right w:val="none" w:sz="0" w:space="0" w:color="auto"/>
      </w:divBdr>
    </w:div>
    <w:div w:id="1267230728">
      <w:bodyDiv w:val="1"/>
      <w:marLeft w:val="0"/>
      <w:marRight w:val="0"/>
      <w:marTop w:val="0"/>
      <w:marBottom w:val="0"/>
      <w:divBdr>
        <w:top w:val="none" w:sz="0" w:space="0" w:color="auto"/>
        <w:left w:val="none" w:sz="0" w:space="0" w:color="auto"/>
        <w:bottom w:val="none" w:sz="0" w:space="0" w:color="auto"/>
        <w:right w:val="none" w:sz="0" w:space="0" w:color="auto"/>
      </w:divBdr>
    </w:div>
    <w:div w:id="1267620692">
      <w:bodyDiv w:val="1"/>
      <w:marLeft w:val="0"/>
      <w:marRight w:val="0"/>
      <w:marTop w:val="0"/>
      <w:marBottom w:val="0"/>
      <w:divBdr>
        <w:top w:val="none" w:sz="0" w:space="0" w:color="auto"/>
        <w:left w:val="none" w:sz="0" w:space="0" w:color="auto"/>
        <w:bottom w:val="none" w:sz="0" w:space="0" w:color="auto"/>
        <w:right w:val="none" w:sz="0" w:space="0" w:color="auto"/>
      </w:divBdr>
    </w:div>
    <w:div w:id="1270703058">
      <w:bodyDiv w:val="1"/>
      <w:marLeft w:val="0"/>
      <w:marRight w:val="0"/>
      <w:marTop w:val="0"/>
      <w:marBottom w:val="0"/>
      <w:divBdr>
        <w:top w:val="none" w:sz="0" w:space="0" w:color="auto"/>
        <w:left w:val="none" w:sz="0" w:space="0" w:color="auto"/>
        <w:bottom w:val="none" w:sz="0" w:space="0" w:color="auto"/>
        <w:right w:val="none" w:sz="0" w:space="0" w:color="auto"/>
      </w:divBdr>
    </w:div>
    <w:div w:id="1272977083">
      <w:bodyDiv w:val="1"/>
      <w:marLeft w:val="0"/>
      <w:marRight w:val="0"/>
      <w:marTop w:val="0"/>
      <w:marBottom w:val="0"/>
      <w:divBdr>
        <w:top w:val="none" w:sz="0" w:space="0" w:color="auto"/>
        <w:left w:val="none" w:sz="0" w:space="0" w:color="auto"/>
        <w:bottom w:val="none" w:sz="0" w:space="0" w:color="auto"/>
        <w:right w:val="none" w:sz="0" w:space="0" w:color="auto"/>
      </w:divBdr>
    </w:div>
    <w:div w:id="1277827388">
      <w:bodyDiv w:val="1"/>
      <w:marLeft w:val="0"/>
      <w:marRight w:val="0"/>
      <w:marTop w:val="0"/>
      <w:marBottom w:val="0"/>
      <w:divBdr>
        <w:top w:val="none" w:sz="0" w:space="0" w:color="auto"/>
        <w:left w:val="none" w:sz="0" w:space="0" w:color="auto"/>
        <w:bottom w:val="none" w:sz="0" w:space="0" w:color="auto"/>
        <w:right w:val="none" w:sz="0" w:space="0" w:color="auto"/>
      </w:divBdr>
    </w:div>
    <w:div w:id="1277911238">
      <w:bodyDiv w:val="1"/>
      <w:marLeft w:val="0"/>
      <w:marRight w:val="0"/>
      <w:marTop w:val="0"/>
      <w:marBottom w:val="0"/>
      <w:divBdr>
        <w:top w:val="none" w:sz="0" w:space="0" w:color="auto"/>
        <w:left w:val="none" w:sz="0" w:space="0" w:color="auto"/>
        <w:bottom w:val="none" w:sz="0" w:space="0" w:color="auto"/>
        <w:right w:val="none" w:sz="0" w:space="0" w:color="auto"/>
      </w:divBdr>
    </w:div>
    <w:div w:id="1278372410">
      <w:bodyDiv w:val="1"/>
      <w:marLeft w:val="0"/>
      <w:marRight w:val="0"/>
      <w:marTop w:val="0"/>
      <w:marBottom w:val="0"/>
      <w:divBdr>
        <w:top w:val="none" w:sz="0" w:space="0" w:color="auto"/>
        <w:left w:val="none" w:sz="0" w:space="0" w:color="auto"/>
        <w:bottom w:val="none" w:sz="0" w:space="0" w:color="auto"/>
        <w:right w:val="none" w:sz="0" w:space="0" w:color="auto"/>
      </w:divBdr>
    </w:div>
    <w:div w:id="1279144258">
      <w:bodyDiv w:val="1"/>
      <w:marLeft w:val="0"/>
      <w:marRight w:val="0"/>
      <w:marTop w:val="0"/>
      <w:marBottom w:val="0"/>
      <w:divBdr>
        <w:top w:val="none" w:sz="0" w:space="0" w:color="auto"/>
        <w:left w:val="none" w:sz="0" w:space="0" w:color="auto"/>
        <w:bottom w:val="none" w:sz="0" w:space="0" w:color="auto"/>
        <w:right w:val="none" w:sz="0" w:space="0" w:color="auto"/>
      </w:divBdr>
    </w:div>
    <w:div w:id="1279795856">
      <w:bodyDiv w:val="1"/>
      <w:marLeft w:val="0"/>
      <w:marRight w:val="0"/>
      <w:marTop w:val="0"/>
      <w:marBottom w:val="0"/>
      <w:divBdr>
        <w:top w:val="none" w:sz="0" w:space="0" w:color="auto"/>
        <w:left w:val="none" w:sz="0" w:space="0" w:color="auto"/>
        <w:bottom w:val="none" w:sz="0" w:space="0" w:color="auto"/>
        <w:right w:val="none" w:sz="0" w:space="0" w:color="auto"/>
      </w:divBdr>
    </w:div>
    <w:div w:id="1280141827">
      <w:bodyDiv w:val="1"/>
      <w:marLeft w:val="0"/>
      <w:marRight w:val="0"/>
      <w:marTop w:val="0"/>
      <w:marBottom w:val="0"/>
      <w:divBdr>
        <w:top w:val="none" w:sz="0" w:space="0" w:color="auto"/>
        <w:left w:val="none" w:sz="0" w:space="0" w:color="auto"/>
        <w:bottom w:val="none" w:sz="0" w:space="0" w:color="auto"/>
        <w:right w:val="none" w:sz="0" w:space="0" w:color="auto"/>
      </w:divBdr>
    </w:div>
    <w:div w:id="1280454009">
      <w:bodyDiv w:val="1"/>
      <w:marLeft w:val="0"/>
      <w:marRight w:val="0"/>
      <w:marTop w:val="0"/>
      <w:marBottom w:val="0"/>
      <w:divBdr>
        <w:top w:val="none" w:sz="0" w:space="0" w:color="auto"/>
        <w:left w:val="none" w:sz="0" w:space="0" w:color="auto"/>
        <w:bottom w:val="none" w:sz="0" w:space="0" w:color="auto"/>
        <w:right w:val="none" w:sz="0" w:space="0" w:color="auto"/>
      </w:divBdr>
    </w:div>
    <w:div w:id="1280575628">
      <w:bodyDiv w:val="1"/>
      <w:marLeft w:val="0"/>
      <w:marRight w:val="0"/>
      <w:marTop w:val="0"/>
      <w:marBottom w:val="0"/>
      <w:divBdr>
        <w:top w:val="none" w:sz="0" w:space="0" w:color="auto"/>
        <w:left w:val="none" w:sz="0" w:space="0" w:color="auto"/>
        <w:bottom w:val="none" w:sz="0" w:space="0" w:color="auto"/>
        <w:right w:val="none" w:sz="0" w:space="0" w:color="auto"/>
      </w:divBdr>
    </w:div>
    <w:div w:id="1280990518">
      <w:bodyDiv w:val="1"/>
      <w:marLeft w:val="0"/>
      <w:marRight w:val="0"/>
      <w:marTop w:val="0"/>
      <w:marBottom w:val="0"/>
      <w:divBdr>
        <w:top w:val="none" w:sz="0" w:space="0" w:color="auto"/>
        <w:left w:val="none" w:sz="0" w:space="0" w:color="auto"/>
        <w:bottom w:val="none" w:sz="0" w:space="0" w:color="auto"/>
        <w:right w:val="none" w:sz="0" w:space="0" w:color="auto"/>
      </w:divBdr>
    </w:div>
    <w:div w:id="1281960729">
      <w:bodyDiv w:val="1"/>
      <w:marLeft w:val="0"/>
      <w:marRight w:val="0"/>
      <w:marTop w:val="0"/>
      <w:marBottom w:val="0"/>
      <w:divBdr>
        <w:top w:val="none" w:sz="0" w:space="0" w:color="auto"/>
        <w:left w:val="none" w:sz="0" w:space="0" w:color="auto"/>
        <w:bottom w:val="none" w:sz="0" w:space="0" w:color="auto"/>
        <w:right w:val="none" w:sz="0" w:space="0" w:color="auto"/>
      </w:divBdr>
    </w:div>
    <w:div w:id="1282422697">
      <w:bodyDiv w:val="1"/>
      <w:marLeft w:val="0"/>
      <w:marRight w:val="0"/>
      <w:marTop w:val="0"/>
      <w:marBottom w:val="0"/>
      <w:divBdr>
        <w:top w:val="none" w:sz="0" w:space="0" w:color="auto"/>
        <w:left w:val="none" w:sz="0" w:space="0" w:color="auto"/>
        <w:bottom w:val="none" w:sz="0" w:space="0" w:color="auto"/>
        <w:right w:val="none" w:sz="0" w:space="0" w:color="auto"/>
      </w:divBdr>
    </w:div>
    <w:div w:id="1282493602">
      <w:bodyDiv w:val="1"/>
      <w:marLeft w:val="0"/>
      <w:marRight w:val="0"/>
      <w:marTop w:val="0"/>
      <w:marBottom w:val="0"/>
      <w:divBdr>
        <w:top w:val="none" w:sz="0" w:space="0" w:color="auto"/>
        <w:left w:val="none" w:sz="0" w:space="0" w:color="auto"/>
        <w:bottom w:val="none" w:sz="0" w:space="0" w:color="auto"/>
        <w:right w:val="none" w:sz="0" w:space="0" w:color="auto"/>
      </w:divBdr>
    </w:div>
    <w:div w:id="1282833866">
      <w:bodyDiv w:val="1"/>
      <w:marLeft w:val="0"/>
      <w:marRight w:val="0"/>
      <w:marTop w:val="0"/>
      <w:marBottom w:val="0"/>
      <w:divBdr>
        <w:top w:val="none" w:sz="0" w:space="0" w:color="auto"/>
        <w:left w:val="none" w:sz="0" w:space="0" w:color="auto"/>
        <w:bottom w:val="none" w:sz="0" w:space="0" w:color="auto"/>
        <w:right w:val="none" w:sz="0" w:space="0" w:color="auto"/>
      </w:divBdr>
    </w:div>
    <w:div w:id="1283344012">
      <w:bodyDiv w:val="1"/>
      <w:marLeft w:val="0"/>
      <w:marRight w:val="0"/>
      <w:marTop w:val="0"/>
      <w:marBottom w:val="0"/>
      <w:divBdr>
        <w:top w:val="none" w:sz="0" w:space="0" w:color="auto"/>
        <w:left w:val="none" w:sz="0" w:space="0" w:color="auto"/>
        <w:bottom w:val="none" w:sz="0" w:space="0" w:color="auto"/>
        <w:right w:val="none" w:sz="0" w:space="0" w:color="auto"/>
      </w:divBdr>
    </w:div>
    <w:div w:id="1285383074">
      <w:bodyDiv w:val="1"/>
      <w:marLeft w:val="0"/>
      <w:marRight w:val="0"/>
      <w:marTop w:val="0"/>
      <w:marBottom w:val="0"/>
      <w:divBdr>
        <w:top w:val="none" w:sz="0" w:space="0" w:color="auto"/>
        <w:left w:val="none" w:sz="0" w:space="0" w:color="auto"/>
        <w:bottom w:val="none" w:sz="0" w:space="0" w:color="auto"/>
        <w:right w:val="none" w:sz="0" w:space="0" w:color="auto"/>
      </w:divBdr>
    </w:div>
    <w:div w:id="1285698596">
      <w:bodyDiv w:val="1"/>
      <w:marLeft w:val="0"/>
      <w:marRight w:val="0"/>
      <w:marTop w:val="0"/>
      <w:marBottom w:val="0"/>
      <w:divBdr>
        <w:top w:val="none" w:sz="0" w:space="0" w:color="auto"/>
        <w:left w:val="none" w:sz="0" w:space="0" w:color="auto"/>
        <w:bottom w:val="none" w:sz="0" w:space="0" w:color="auto"/>
        <w:right w:val="none" w:sz="0" w:space="0" w:color="auto"/>
      </w:divBdr>
    </w:div>
    <w:div w:id="1287003397">
      <w:bodyDiv w:val="1"/>
      <w:marLeft w:val="0"/>
      <w:marRight w:val="0"/>
      <w:marTop w:val="0"/>
      <w:marBottom w:val="0"/>
      <w:divBdr>
        <w:top w:val="none" w:sz="0" w:space="0" w:color="auto"/>
        <w:left w:val="none" w:sz="0" w:space="0" w:color="auto"/>
        <w:bottom w:val="none" w:sz="0" w:space="0" w:color="auto"/>
        <w:right w:val="none" w:sz="0" w:space="0" w:color="auto"/>
      </w:divBdr>
    </w:div>
    <w:div w:id="1289163325">
      <w:bodyDiv w:val="1"/>
      <w:marLeft w:val="0"/>
      <w:marRight w:val="0"/>
      <w:marTop w:val="0"/>
      <w:marBottom w:val="0"/>
      <w:divBdr>
        <w:top w:val="none" w:sz="0" w:space="0" w:color="auto"/>
        <w:left w:val="none" w:sz="0" w:space="0" w:color="auto"/>
        <w:bottom w:val="none" w:sz="0" w:space="0" w:color="auto"/>
        <w:right w:val="none" w:sz="0" w:space="0" w:color="auto"/>
      </w:divBdr>
    </w:div>
    <w:div w:id="1292202198">
      <w:bodyDiv w:val="1"/>
      <w:marLeft w:val="0"/>
      <w:marRight w:val="0"/>
      <w:marTop w:val="0"/>
      <w:marBottom w:val="0"/>
      <w:divBdr>
        <w:top w:val="none" w:sz="0" w:space="0" w:color="auto"/>
        <w:left w:val="none" w:sz="0" w:space="0" w:color="auto"/>
        <w:bottom w:val="none" w:sz="0" w:space="0" w:color="auto"/>
        <w:right w:val="none" w:sz="0" w:space="0" w:color="auto"/>
      </w:divBdr>
    </w:div>
    <w:div w:id="1292245455">
      <w:bodyDiv w:val="1"/>
      <w:marLeft w:val="0"/>
      <w:marRight w:val="0"/>
      <w:marTop w:val="0"/>
      <w:marBottom w:val="0"/>
      <w:divBdr>
        <w:top w:val="none" w:sz="0" w:space="0" w:color="auto"/>
        <w:left w:val="none" w:sz="0" w:space="0" w:color="auto"/>
        <w:bottom w:val="none" w:sz="0" w:space="0" w:color="auto"/>
        <w:right w:val="none" w:sz="0" w:space="0" w:color="auto"/>
      </w:divBdr>
    </w:div>
    <w:div w:id="1292832713">
      <w:bodyDiv w:val="1"/>
      <w:marLeft w:val="0"/>
      <w:marRight w:val="0"/>
      <w:marTop w:val="0"/>
      <w:marBottom w:val="0"/>
      <w:divBdr>
        <w:top w:val="none" w:sz="0" w:space="0" w:color="auto"/>
        <w:left w:val="none" w:sz="0" w:space="0" w:color="auto"/>
        <w:bottom w:val="none" w:sz="0" w:space="0" w:color="auto"/>
        <w:right w:val="none" w:sz="0" w:space="0" w:color="auto"/>
      </w:divBdr>
    </w:div>
    <w:div w:id="1293828417">
      <w:bodyDiv w:val="1"/>
      <w:marLeft w:val="0"/>
      <w:marRight w:val="0"/>
      <w:marTop w:val="0"/>
      <w:marBottom w:val="0"/>
      <w:divBdr>
        <w:top w:val="none" w:sz="0" w:space="0" w:color="auto"/>
        <w:left w:val="none" w:sz="0" w:space="0" w:color="auto"/>
        <w:bottom w:val="none" w:sz="0" w:space="0" w:color="auto"/>
        <w:right w:val="none" w:sz="0" w:space="0" w:color="auto"/>
      </w:divBdr>
    </w:div>
    <w:div w:id="1294602858">
      <w:bodyDiv w:val="1"/>
      <w:marLeft w:val="0"/>
      <w:marRight w:val="0"/>
      <w:marTop w:val="0"/>
      <w:marBottom w:val="0"/>
      <w:divBdr>
        <w:top w:val="none" w:sz="0" w:space="0" w:color="auto"/>
        <w:left w:val="none" w:sz="0" w:space="0" w:color="auto"/>
        <w:bottom w:val="none" w:sz="0" w:space="0" w:color="auto"/>
        <w:right w:val="none" w:sz="0" w:space="0" w:color="auto"/>
      </w:divBdr>
    </w:div>
    <w:div w:id="1294671606">
      <w:bodyDiv w:val="1"/>
      <w:marLeft w:val="0"/>
      <w:marRight w:val="0"/>
      <w:marTop w:val="0"/>
      <w:marBottom w:val="0"/>
      <w:divBdr>
        <w:top w:val="none" w:sz="0" w:space="0" w:color="auto"/>
        <w:left w:val="none" w:sz="0" w:space="0" w:color="auto"/>
        <w:bottom w:val="none" w:sz="0" w:space="0" w:color="auto"/>
        <w:right w:val="none" w:sz="0" w:space="0" w:color="auto"/>
      </w:divBdr>
    </w:div>
    <w:div w:id="1294864590">
      <w:bodyDiv w:val="1"/>
      <w:marLeft w:val="0"/>
      <w:marRight w:val="0"/>
      <w:marTop w:val="0"/>
      <w:marBottom w:val="0"/>
      <w:divBdr>
        <w:top w:val="none" w:sz="0" w:space="0" w:color="auto"/>
        <w:left w:val="none" w:sz="0" w:space="0" w:color="auto"/>
        <w:bottom w:val="none" w:sz="0" w:space="0" w:color="auto"/>
        <w:right w:val="none" w:sz="0" w:space="0" w:color="auto"/>
      </w:divBdr>
    </w:div>
    <w:div w:id="1296524472">
      <w:bodyDiv w:val="1"/>
      <w:marLeft w:val="0"/>
      <w:marRight w:val="0"/>
      <w:marTop w:val="0"/>
      <w:marBottom w:val="0"/>
      <w:divBdr>
        <w:top w:val="none" w:sz="0" w:space="0" w:color="auto"/>
        <w:left w:val="none" w:sz="0" w:space="0" w:color="auto"/>
        <w:bottom w:val="none" w:sz="0" w:space="0" w:color="auto"/>
        <w:right w:val="none" w:sz="0" w:space="0" w:color="auto"/>
      </w:divBdr>
    </w:div>
    <w:div w:id="1297951047">
      <w:bodyDiv w:val="1"/>
      <w:marLeft w:val="0"/>
      <w:marRight w:val="0"/>
      <w:marTop w:val="0"/>
      <w:marBottom w:val="0"/>
      <w:divBdr>
        <w:top w:val="none" w:sz="0" w:space="0" w:color="auto"/>
        <w:left w:val="none" w:sz="0" w:space="0" w:color="auto"/>
        <w:bottom w:val="none" w:sz="0" w:space="0" w:color="auto"/>
        <w:right w:val="none" w:sz="0" w:space="0" w:color="auto"/>
      </w:divBdr>
    </w:div>
    <w:div w:id="1298684952">
      <w:bodyDiv w:val="1"/>
      <w:marLeft w:val="0"/>
      <w:marRight w:val="0"/>
      <w:marTop w:val="0"/>
      <w:marBottom w:val="0"/>
      <w:divBdr>
        <w:top w:val="none" w:sz="0" w:space="0" w:color="auto"/>
        <w:left w:val="none" w:sz="0" w:space="0" w:color="auto"/>
        <w:bottom w:val="none" w:sz="0" w:space="0" w:color="auto"/>
        <w:right w:val="none" w:sz="0" w:space="0" w:color="auto"/>
      </w:divBdr>
    </w:div>
    <w:div w:id="1298952806">
      <w:bodyDiv w:val="1"/>
      <w:marLeft w:val="0"/>
      <w:marRight w:val="0"/>
      <w:marTop w:val="0"/>
      <w:marBottom w:val="0"/>
      <w:divBdr>
        <w:top w:val="none" w:sz="0" w:space="0" w:color="auto"/>
        <w:left w:val="none" w:sz="0" w:space="0" w:color="auto"/>
        <w:bottom w:val="none" w:sz="0" w:space="0" w:color="auto"/>
        <w:right w:val="none" w:sz="0" w:space="0" w:color="auto"/>
      </w:divBdr>
    </w:div>
    <w:div w:id="1299721864">
      <w:bodyDiv w:val="1"/>
      <w:marLeft w:val="0"/>
      <w:marRight w:val="0"/>
      <w:marTop w:val="0"/>
      <w:marBottom w:val="0"/>
      <w:divBdr>
        <w:top w:val="none" w:sz="0" w:space="0" w:color="auto"/>
        <w:left w:val="none" w:sz="0" w:space="0" w:color="auto"/>
        <w:bottom w:val="none" w:sz="0" w:space="0" w:color="auto"/>
        <w:right w:val="none" w:sz="0" w:space="0" w:color="auto"/>
      </w:divBdr>
    </w:div>
    <w:div w:id="1300307048">
      <w:bodyDiv w:val="1"/>
      <w:marLeft w:val="0"/>
      <w:marRight w:val="0"/>
      <w:marTop w:val="0"/>
      <w:marBottom w:val="0"/>
      <w:divBdr>
        <w:top w:val="none" w:sz="0" w:space="0" w:color="auto"/>
        <w:left w:val="none" w:sz="0" w:space="0" w:color="auto"/>
        <w:bottom w:val="none" w:sz="0" w:space="0" w:color="auto"/>
        <w:right w:val="none" w:sz="0" w:space="0" w:color="auto"/>
      </w:divBdr>
    </w:div>
    <w:div w:id="1301035400">
      <w:bodyDiv w:val="1"/>
      <w:marLeft w:val="0"/>
      <w:marRight w:val="0"/>
      <w:marTop w:val="0"/>
      <w:marBottom w:val="0"/>
      <w:divBdr>
        <w:top w:val="none" w:sz="0" w:space="0" w:color="auto"/>
        <w:left w:val="none" w:sz="0" w:space="0" w:color="auto"/>
        <w:bottom w:val="none" w:sz="0" w:space="0" w:color="auto"/>
        <w:right w:val="none" w:sz="0" w:space="0" w:color="auto"/>
      </w:divBdr>
    </w:div>
    <w:div w:id="1303117836">
      <w:bodyDiv w:val="1"/>
      <w:marLeft w:val="0"/>
      <w:marRight w:val="0"/>
      <w:marTop w:val="0"/>
      <w:marBottom w:val="0"/>
      <w:divBdr>
        <w:top w:val="none" w:sz="0" w:space="0" w:color="auto"/>
        <w:left w:val="none" w:sz="0" w:space="0" w:color="auto"/>
        <w:bottom w:val="none" w:sz="0" w:space="0" w:color="auto"/>
        <w:right w:val="none" w:sz="0" w:space="0" w:color="auto"/>
      </w:divBdr>
    </w:div>
    <w:div w:id="1304776917">
      <w:bodyDiv w:val="1"/>
      <w:marLeft w:val="0"/>
      <w:marRight w:val="0"/>
      <w:marTop w:val="0"/>
      <w:marBottom w:val="0"/>
      <w:divBdr>
        <w:top w:val="none" w:sz="0" w:space="0" w:color="auto"/>
        <w:left w:val="none" w:sz="0" w:space="0" w:color="auto"/>
        <w:bottom w:val="none" w:sz="0" w:space="0" w:color="auto"/>
        <w:right w:val="none" w:sz="0" w:space="0" w:color="auto"/>
      </w:divBdr>
    </w:div>
    <w:div w:id="1307052445">
      <w:bodyDiv w:val="1"/>
      <w:marLeft w:val="0"/>
      <w:marRight w:val="0"/>
      <w:marTop w:val="0"/>
      <w:marBottom w:val="0"/>
      <w:divBdr>
        <w:top w:val="none" w:sz="0" w:space="0" w:color="auto"/>
        <w:left w:val="none" w:sz="0" w:space="0" w:color="auto"/>
        <w:bottom w:val="none" w:sz="0" w:space="0" w:color="auto"/>
        <w:right w:val="none" w:sz="0" w:space="0" w:color="auto"/>
      </w:divBdr>
    </w:div>
    <w:div w:id="1307666638">
      <w:bodyDiv w:val="1"/>
      <w:marLeft w:val="0"/>
      <w:marRight w:val="0"/>
      <w:marTop w:val="0"/>
      <w:marBottom w:val="0"/>
      <w:divBdr>
        <w:top w:val="none" w:sz="0" w:space="0" w:color="auto"/>
        <w:left w:val="none" w:sz="0" w:space="0" w:color="auto"/>
        <w:bottom w:val="none" w:sz="0" w:space="0" w:color="auto"/>
        <w:right w:val="none" w:sz="0" w:space="0" w:color="auto"/>
      </w:divBdr>
    </w:div>
    <w:div w:id="1308365195">
      <w:bodyDiv w:val="1"/>
      <w:marLeft w:val="0"/>
      <w:marRight w:val="0"/>
      <w:marTop w:val="0"/>
      <w:marBottom w:val="0"/>
      <w:divBdr>
        <w:top w:val="none" w:sz="0" w:space="0" w:color="auto"/>
        <w:left w:val="none" w:sz="0" w:space="0" w:color="auto"/>
        <w:bottom w:val="none" w:sz="0" w:space="0" w:color="auto"/>
        <w:right w:val="none" w:sz="0" w:space="0" w:color="auto"/>
      </w:divBdr>
    </w:div>
    <w:div w:id="1310983404">
      <w:bodyDiv w:val="1"/>
      <w:marLeft w:val="0"/>
      <w:marRight w:val="0"/>
      <w:marTop w:val="0"/>
      <w:marBottom w:val="0"/>
      <w:divBdr>
        <w:top w:val="none" w:sz="0" w:space="0" w:color="auto"/>
        <w:left w:val="none" w:sz="0" w:space="0" w:color="auto"/>
        <w:bottom w:val="none" w:sz="0" w:space="0" w:color="auto"/>
        <w:right w:val="none" w:sz="0" w:space="0" w:color="auto"/>
      </w:divBdr>
    </w:div>
    <w:div w:id="1311013717">
      <w:bodyDiv w:val="1"/>
      <w:marLeft w:val="0"/>
      <w:marRight w:val="0"/>
      <w:marTop w:val="0"/>
      <w:marBottom w:val="0"/>
      <w:divBdr>
        <w:top w:val="none" w:sz="0" w:space="0" w:color="auto"/>
        <w:left w:val="none" w:sz="0" w:space="0" w:color="auto"/>
        <w:bottom w:val="none" w:sz="0" w:space="0" w:color="auto"/>
        <w:right w:val="none" w:sz="0" w:space="0" w:color="auto"/>
      </w:divBdr>
    </w:div>
    <w:div w:id="1312980442">
      <w:bodyDiv w:val="1"/>
      <w:marLeft w:val="0"/>
      <w:marRight w:val="0"/>
      <w:marTop w:val="0"/>
      <w:marBottom w:val="0"/>
      <w:divBdr>
        <w:top w:val="none" w:sz="0" w:space="0" w:color="auto"/>
        <w:left w:val="none" w:sz="0" w:space="0" w:color="auto"/>
        <w:bottom w:val="none" w:sz="0" w:space="0" w:color="auto"/>
        <w:right w:val="none" w:sz="0" w:space="0" w:color="auto"/>
      </w:divBdr>
    </w:div>
    <w:div w:id="1313173261">
      <w:bodyDiv w:val="1"/>
      <w:marLeft w:val="0"/>
      <w:marRight w:val="0"/>
      <w:marTop w:val="0"/>
      <w:marBottom w:val="0"/>
      <w:divBdr>
        <w:top w:val="none" w:sz="0" w:space="0" w:color="auto"/>
        <w:left w:val="none" w:sz="0" w:space="0" w:color="auto"/>
        <w:bottom w:val="none" w:sz="0" w:space="0" w:color="auto"/>
        <w:right w:val="none" w:sz="0" w:space="0" w:color="auto"/>
      </w:divBdr>
    </w:div>
    <w:div w:id="1313289644">
      <w:bodyDiv w:val="1"/>
      <w:marLeft w:val="0"/>
      <w:marRight w:val="0"/>
      <w:marTop w:val="0"/>
      <w:marBottom w:val="0"/>
      <w:divBdr>
        <w:top w:val="none" w:sz="0" w:space="0" w:color="auto"/>
        <w:left w:val="none" w:sz="0" w:space="0" w:color="auto"/>
        <w:bottom w:val="none" w:sz="0" w:space="0" w:color="auto"/>
        <w:right w:val="none" w:sz="0" w:space="0" w:color="auto"/>
      </w:divBdr>
    </w:div>
    <w:div w:id="1315447614">
      <w:bodyDiv w:val="1"/>
      <w:marLeft w:val="0"/>
      <w:marRight w:val="0"/>
      <w:marTop w:val="0"/>
      <w:marBottom w:val="0"/>
      <w:divBdr>
        <w:top w:val="none" w:sz="0" w:space="0" w:color="auto"/>
        <w:left w:val="none" w:sz="0" w:space="0" w:color="auto"/>
        <w:bottom w:val="none" w:sz="0" w:space="0" w:color="auto"/>
        <w:right w:val="none" w:sz="0" w:space="0" w:color="auto"/>
      </w:divBdr>
    </w:div>
    <w:div w:id="1315796898">
      <w:bodyDiv w:val="1"/>
      <w:marLeft w:val="0"/>
      <w:marRight w:val="0"/>
      <w:marTop w:val="0"/>
      <w:marBottom w:val="0"/>
      <w:divBdr>
        <w:top w:val="none" w:sz="0" w:space="0" w:color="auto"/>
        <w:left w:val="none" w:sz="0" w:space="0" w:color="auto"/>
        <w:bottom w:val="none" w:sz="0" w:space="0" w:color="auto"/>
        <w:right w:val="none" w:sz="0" w:space="0" w:color="auto"/>
      </w:divBdr>
    </w:div>
    <w:div w:id="1316179509">
      <w:bodyDiv w:val="1"/>
      <w:marLeft w:val="0"/>
      <w:marRight w:val="0"/>
      <w:marTop w:val="0"/>
      <w:marBottom w:val="0"/>
      <w:divBdr>
        <w:top w:val="none" w:sz="0" w:space="0" w:color="auto"/>
        <w:left w:val="none" w:sz="0" w:space="0" w:color="auto"/>
        <w:bottom w:val="none" w:sz="0" w:space="0" w:color="auto"/>
        <w:right w:val="none" w:sz="0" w:space="0" w:color="auto"/>
      </w:divBdr>
    </w:div>
    <w:div w:id="1316300908">
      <w:bodyDiv w:val="1"/>
      <w:marLeft w:val="0"/>
      <w:marRight w:val="0"/>
      <w:marTop w:val="0"/>
      <w:marBottom w:val="0"/>
      <w:divBdr>
        <w:top w:val="none" w:sz="0" w:space="0" w:color="auto"/>
        <w:left w:val="none" w:sz="0" w:space="0" w:color="auto"/>
        <w:bottom w:val="none" w:sz="0" w:space="0" w:color="auto"/>
        <w:right w:val="none" w:sz="0" w:space="0" w:color="auto"/>
      </w:divBdr>
    </w:div>
    <w:div w:id="1319068128">
      <w:bodyDiv w:val="1"/>
      <w:marLeft w:val="0"/>
      <w:marRight w:val="0"/>
      <w:marTop w:val="0"/>
      <w:marBottom w:val="0"/>
      <w:divBdr>
        <w:top w:val="none" w:sz="0" w:space="0" w:color="auto"/>
        <w:left w:val="none" w:sz="0" w:space="0" w:color="auto"/>
        <w:bottom w:val="none" w:sz="0" w:space="0" w:color="auto"/>
        <w:right w:val="none" w:sz="0" w:space="0" w:color="auto"/>
      </w:divBdr>
    </w:div>
    <w:div w:id="1319574502">
      <w:bodyDiv w:val="1"/>
      <w:marLeft w:val="0"/>
      <w:marRight w:val="0"/>
      <w:marTop w:val="0"/>
      <w:marBottom w:val="0"/>
      <w:divBdr>
        <w:top w:val="none" w:sz="0" w:space="0" w:color="auto"/>
        <w:left w:val="none" w:sz="0" w:space="0" w:color="auto"/>
        <w:bottom w:val="none" w:sz="0" w:space="0" w:color="auto"/>
        <w:right w:val="none" w:sz="0" w:space="0" w:color="auto"/>
      </w:divBdr>
    </w:div>
    <w:div w:id="1319580114">
      <w:bodyDiv w:val="1"/>
      <w:marLeft w:val="0"/>
      <w:marRight w:val="0"/>
      <w:marTop w:val="0"/>
      <w:marBottom w:val="0"/>
      <w:divBdr>
        <w:top w:val="none" w:sz="0" w:space="0" w:color="auto"/>
        <w:left w:val="none" w:sz="0" w:space="0" w:color="auto"/>
        <w:bottom w:val="none" w:sz="0" w:space="0" w:color="auto"/>
        <w:right w:val="none" w:sz="0" w:space="0" w:color="auto"/>
      </w:divBdr>
    </w:div>
    <w:div w:id="1319729221">
      <w:bodyDiv w:val="1"/>
      <w:marLeft w:val="0"/>
      <w:marRight w:val="0"/>
      <w:marTop w:val="0"/>
      <w:marBottom w:val="0"/>
      <w:divBdr>
        <w:top w:val="none" w:sz="0" w:space="0" w:color="auto"/>
        <w:left w:val="none" w:sz="0" w:space="0" w:color="auto"/>
        <w:bottom w:val="none" w:sz="0" w:space="0" w:color="auto"/>
        <w:right w:val="none" w:sz="0" w:space="0" w:color="auto"/>
      </w:divBdr>
    </w:div>
    <w:div w:id="1322005872">
      <w:bodyDiv w:val="1"/>
      <w:marLeft w:val="0"/>
      <w:marRight w:val="0"/>
      <w:marTop w:val="0"/>
      <w:marBottom w:val="0"/>
      <w:divBdr>
        <w:top w:val="none" w:sz="0" w:space="0" w:color="auto"/>
        <w:left w:val="none" w:sz="0" w:space="0" w:color="auto"/>
        <w:bottom w:val="none" w:sz="0" w:space="0" w:color="auto"/>
        <w:right w:val="none" w:sz="0" w:space="0" w:color="auto"/>
      </w:divBdr>
    </w:div>
    <w:div w:id="1326587278">
      <w:bodyDiv w:val="1"/>
      <w:marLeft w:val="0"/>
      <w:marRight w:val="0"/>
      <w:marTop w:val="0"/>
      <w:marBottom w:val="0"/>
      <w:divBdr>
        <w:top w:val="none" w:sz="0" w:space="0" w:color="auto"/>
        <w:left w:val="none" w:sz="0" w:space="0" w:color="auto"/>
        <w:bottom w:val="none" w:sz="0" w:space="0" w:color="auto"/>
        <w:right w:val="none" w:sz="0" w:space="0" w:color="auto"/>
      </w:divBdr>
    </w:div>
    <w:div w:id="1326741326">
      <w:bodyDiv w:val="1"/>
      <w:marLeft w:val="0"/>
      <w:marRight w:val="0"/>
      <w:marTop w:val="0"/>
      <w:marBottom w:val="0"/>
      <w:divBdr>
        <w:top w:val="none" w:sz="0" w:space="0" w:color="auto"/>
        <w:left w:val="none" w:sz="0" w:space="0" w:color="auto"/>
        <w:bottom w:val="none" w:sz="0" w:space="0" w:color="auto"/>
        <w:right w:val="none" w:sz="0" w:space="0" w:color="auto"/>
      </w:divBdr>
    </w:div>
    <w:div w:id="1329015056">
      <w:bodyDiv w:val="1"/>
      <w:marLeft w:val="0"/>
      <w:marRight w:val="0"/>
      <w:marTop w:val="0"/>
      <w:marBottom w:val="0"/>
      <w:divBdr>
        <w:top w:val="none" w:sz="0" w:space="0" w:color="auto"/>
        <w:left w:val="none" w:sz="0" w:space="0" w:color="auto"/>
        <w:bottom w:val="none" w:sz="0" w:space="0" w:color="auto"/>
        <w:right w:val="none" w:sz="0" w:space="0" w:color="auto"/>
      </w:divBdr>
    </w:div>
    <w:div w:id="1329862469">
      <w:bodyDiv w:val="1"/>
      <w:marLeft w:val="0"/>
      <w:marRight w:val="0"/>
      <w:marTop w:val="0"/>
      <w:marBottom w:val="0"/>
      <w:divBdr>
        <w:top w:val="none" w:sz="0" w:space="0" w:color="auto"/>
        <w:left w:val="none" w:sz="0" w:space="0" w:color="auto"/>
        <w:bottom w:val="none" w:sz="0" w:space="0" w:color="auto"/>
        <w:right w:val="none" w:sz="0" w:space="0" w:color="auto"/>
      </w:divBdr>
    </w:div>
    <w:div w:id="1329941606">
      <w:bodyDiv w:val="1"/>
      <w:marLeft w:val="0"/>
      <w:marRight w:val="0"/>
      <w:marTop w:val="0"/>
      <w:marBottom w:val="0"/>
      <w:divBdr>
        <w:top w:val="none" w:sz="0" w:space="0" w:color="auto"/>
        <w:left w:val="none" w:sz="0" w:space="0" w:color="auto"/>
        <w:bottom w:val="none" w:sz="0" w:space="0" w:color="auto"/>
        <w:right w:val="none" w:sz="0" w:space="0" w:color="auto"/>
      </w:divBdr>
    </w:div>
    <w:div w:id="1330593002">
      <w:bodyDiv w:val="1"/>
      <w:marLeft w:val="0"/>
      <w:marRight w:val="0"/>
      <w:marTop w:val="0"/>
      <w:marBottom w:val="0"/>
      <w:divBdr>
        <w:top w:val="none" w:sz="0" w:space="0" w:color="auto"/>
        <w:left w:val="none" w:sz="0" w:space="0" w:color="auto"/>
        <w:bottom w:val="none" w:sz="0" w:space="0" w:color="auto"/>
        <w:right w:val="none" w:sz="0" w:space="0" w:color="auto"/>
      </w:divBdr>
    </w:div>
    <w:div w:id="1333071464">
      <w:bodyDiv w:val="1"/>
      <w:marLeft w:val="0"/>
      <w:marRight w:val="0"/>
      <w:marTop w:val="0"/>
      <w:marBottom w:val="0"/>
      <w:divBdr>
        <w:top w:val="none" w:sz="0" w:space="0" w:color="auto"/>
        <w:left w:val="none" w:sz="0" w:space="0" w:color="auto"/>
        <w:bottom w:val="none" w:sz="0" w:space="0" w:color="auto"/>
        <w:right w:val="none" w:sz="0" w:space="0" w:color="auto"/>
      </w:divBdr>
    </w:div>
    <w:div w:id="1334182055">
      <w:bodyDiv w:val="1"/>
      <w:marLeft w:val="0"/>
      <w:marRight w:val="0"/>
      <w:marTop w:val="0"/>
      <w:marBottom w:val="0"/>
      <w:divBdr>
        <w:top w:val="none" w:sz="0" w:space="0" w:color="auto"/>
        <w:left w:val="none" w:sz="0" w:space="0" w:color="auto"/>
        <w:bottom w:val="none" w:sz="0" w:space="0" w:color="auto"/>
        <w:right w:val="none" w:sz="0" w:space="0" w:color="auto"/>
      </w:divBdr>
    </w:div>
    <w:div w:id="1338968132">
      <w:bodyDiv w:val="1"/>
      <w:marLeft w:val="0"/>
      <w:marRight w:val="0"/>
      <w:marTop w:val="0"/>
      <w:marBottom w:val="0"/>
      <w:divBdr>
        <w:top w:val="none" w:sz="0" w:space="0" w:color="auto"/>
        <w:left w:val="none" w:sz="0" w:space="0" w:color="auto"/>
        <w:bottom w:val="none" w:sz="0" w:space="0" w:color="auto"/>
        <w:right w:val="none" w:sz="0" w:space="0" w:color="auto"/>
      </w:divBdr>
    </w:div>
    <w:div w:id="1339230288">
      <w:bodyDiv w:val="1"/>
      <w:marLeft w:val="0"/>
      <w:marRight w:val="0"/>
      <w:marTop w:val="0"/>
      <w:marBottom w:val="0"/>
      <w:divBdr>
        <w:top w:val="none" w:sz="0" w:space="0" w:color="auto"/>
        <w:left w:val="none" w:sz="0" w:space="0" w:color="auto"/>
        <w:bottom w:val="none" w:sz="0" w:space="0" w:color="auto"/>
        <w:right w:val="none" w:sz="0" w:space="0" w:color="auto"/>
      </w:divBdr>
    </w:div>
    <w:div w:id="1339385681">
      <w:bodyDiv w:val="1"/>
      <w:marLeft w:val="0"/>
      <w:marRight w:val="0"/>
      <w:marTop w:val="0"/>
      <w:marBottom w:val="0"/>
      <w:divBdr>
        <w:top w:val="none" w:sz="0" w:space="0" w:color="auto"/>
        <w:left w:val="none" w:sz="0" w:space="0" w:color="auto"/>
        <w:bottom w:val="none" w:sz="0" w:space="0" w:color="auto"/>
        <w:right w:val="none" w:sz="0" w:space="0" w:color="auto"/>
      </w:divBdr>
    </w:div>
    <w:div w:id="1340428459">
      <w:bodyDiv w:val="1"/>
      <w:marLeft w:val="0"/>
      <w:marRight w:val="0"/>
      <w:marTop w:val="0"/>
      <w:marBottom w:val="0"/>
      <w:divBdr>
        <w:top w:val="none" w:sz="0" w:space="0" w:color="auto"/>
        <w:left w:val="none" w:sz="0" w:space="0" w:color="auto"/>
        <w:bottom w:val="none" w:sz="0" w:space="0" w:color="auto"/>
        <w:right w:val="none" w:sz="0" w:space="0" w:color="auto"/>
      </w:divBdr>
    </w:div>
    <w:div w:id="1341812307">
      <w:bodyDiv w:val="1"/>
      <w:marLeft w:val="0"/>
      <w:marRight w:val="0"/>
      <w:marTop w:val="0"/>
      <w:marBottom w:val="0"/>
      <w:divBdr>
        <w:top w:val="none" w:sz="0" w:space="0" w:color="auto"/>
        <w:left w:val="none" w:sz="0" w:space="0" w:color="auto"/>
        <w:bottom w:val="none" w:sz="0" w:space="0" w:color="auto"/>
        <w:right w:val="none" w:sz="0" w:space="0" w:color="auto"/>
      </w:divBdr>
    </w:div>
    <w:div w:id="1342121533">
      <w:bodyDiv w:val="1"/>
      <w:marLeft w:val="0"/>
      <w:marRight w:val="0"/>
      <w:marTop w:val="0"/>
      <w:marBottom w:val="0"/>
      <w:divBdr>
        <w:top w:val="none" w:sz="0" w:space="0" w:color="auto"/>
        <w:left w:val="none" w:sz="0" w:space="0" w:color="auto"/>
        <w:bottom w:val="none" w:sz="0" w:space="0" w:color="auto"/>
        <w:right w:val="none" w:sz="0" w:space="0" w:color="auto"/>
      </w:divBdr>
    </w:div>
    <w:div w:id="1342243420">
      <w:bodyDiv w:val="1"/>
      <w:marLeft w:val="0"/>
      <w:marRight w:val="0"/>
      <w:marTop w:val="0"/>
      <w:marBottom w:val="0"/>
      <w:divBdr>
        <w:top w:val="none" w:sz="0" w:space="0" w:color="auto"/>
        <w:left w:val="none" w:sz="0" w:space="0" w:color="auto"/>
        <w:bottom w:val="none" w:sz="0" w:space="0" w:color="auto"/>
        <w:right w:val="none" w:sz="0" w:space="0" w:color="auto"/>
      </w:divBdr>
    </w:div>
    <w:div w:id="1343699418">
      <w:bodyDiv w:val="1"/>
      <w:marLeft w:val="0"/>
      <w:marRight w:val="0"/>
      <w:marTop w:val="0"/>
      <w:marBottom w:val="0"/>
      <w:divBdr>
        <w:top w:val="none" w:sz="0" w:space="0" w:color="auto"/>
        <w:left w:val="none" w:sz="0" w:space="0" w:color="auto"/>
        <w:bottom w:val="none" w:sz="0" w:space="0" w:color="auto"/>
        <w:right w:val="none" w:sz="0" w:space="0" w:color="auto"/>
      </w:divBdr>
    </w:div>
    <w:div w:id="1343967184">
      <w:bodyDiv w:val="1"/>
      <w:marLeft w:val="0"/>
      <w:marRight w:val="0"/>
      <w:marTop w:val="0"/>
      <w:marBottom w:val="0"/>
      <w:divBdr>
        <w:top w:val="none" w:sz="0" w:space="0" w:color="auto"/>
        <w:left w:val="none" w:sz="0" w:space="0" w:color="auto"/>
        <w:bottom w:val="none" w:sz="0" w:space="0" w:color="auto"/>
        <w:right w:val="none" w:sz="0" w:space="0" w:color="auto"/>
      </w:divBdr>
    </w:div>
    <w:div w:id="1345402577">
      <w:bodyDiv w:val="1"/>
      <w:marLeft w:val="0"/>
      <w:marRight w:val="0"/>
      <w:marTop w:val="0"/>
      <w:marBottom w:val="0"/>
      <w:divBdr>
        <w:top w:val="none" w:sz="0" w:space="0" w:color="auto"/>
        <w:left w:val="none" w:sz="0" w:space="0" w:color="auto"/>
        <w:bottom w:val="none" w:sz="0" w:space="0" w:color="auto"/>
        <w:right w:val="none" w:sz="0" w:space="0" w:color="auto"/>
      </w:divBdr>
    </w:div>
    <w:div w:id="1345598143">
      <w:bodyDiv w:val="1"/>
      <w:marLeft w:val="0"/>
      <w:marRight w:val="0"/>
      <w:marTop w:val="0"/>
      <w:marBottom w:val="0"/>
      <w:divBdr>
        <w:top w:val="none" w:sz="0" w:space="0" w:color="auto"/>
        <w:left w:val="none" w:sz="0" w:space="0" w:color="auto"/>
        <w:bottom w:val="none" w:sz="0" w:space="0" w:color="auto"/>
        <w:right w:val="none" w:sz="0" w:space="0" w:color="auto"/>
      </w:divBdr>
    </w:div>
    <w:div w:id="1346634218">
      <w:bodyDiv w:val="1"/>
      <w:marLeft w:val="0"/>
      <w:marRight w:val="0"/>
      <w:marTop w:val="0"/>
      <w:marBottom w:val="0"/>
      <w:divBdr>
        <w:top w:val="none" w:sz="0" w:space="0" w:color="auto"/>
        <w:left w:val="none" w:sz="0" w:space="0" w:color="auto"/>
        <w:bottom w:val="none" w:sz="0" w:space="0" w:color="auto"/>
        <w:right w:val="none" w:sz="0" w:space="0" w:color="auto"/>
      </w:divBdr>
    </w:div>
    <w:div w:id="1348213746">
      <w:bodyDiv w:val="1"/>
      <w:marLeft w:val="0"/>
      <w:marRight w:val="0"/>
      <w:marTop w:val="0"/>
      <w:marBottom w:val="0"/>
      <w:divBdr>
        <w:top w:val="none" w:sz="0" w:space="0" w:color="auto"/>
        <w:left w:val="none" w:sz="0" w:space="0" w:color="auto"/>
        <w:bottom w:val="none" w:sz="0" w:space="0" w:color="auto"/>
        <w:right w:val="none" w:sz="0" w:space="0" w:color="auto"/>
      </w:divBdr>
    </w:div>
    <w:div w:id="1348290488">
      <w:bodyDiv w:val="1"/>
      <w:marLeft w:val="0"/>
      <w:marRight w:val="0"/>
      <w:marTop w:val="0"/>
      <w:marBottom w:val="0"/>
      <w:divBdr>
        <w:top w:val="none" w:sz="0" w:space="0" w:color="auto"/>
        <w:left w:val="none" w:sz="0" w:space="0" w:color="auto"/>
        <w:bottom w:val="none" w:sz="0" w:space="0" w:color="auto"/>
        <w:right w:val="none" w:sz="0" w:space="0" w:color="auto"/>
      </w:divBdr>
    </w:div>
    <w:div w:id="1348751190">
      <w:bodyDiv w:val="1"/>
      <w:marLeft w:val="0"/>
      <w:marRight w:val="0"/>
      <w:marTop w:val="0"/>
      <w:marBottom w:val="0"/>
      <w:divBdr>
        <w:top w:val="none" w:sz="0" w:space="0" w:color="auto"/>
        <w:left w:val="none" w:sz="0" w:space="0" w:color="auto"/>
        <w:bottom w:val="none" w:sz="0" w:space="0" w:color="auto"/>
        <w:right w:val="none" w:sz="0" w:space="0" w:color="auto"/>
      </w:divBdr>
    </w:div>
    <w:div w:id="1350376461">
      <w:bodyDiv w:val="1"/>
      <w:marLeft w:val="0"/>
      <w:marRight w:val="0"/>
      <w:marTop w:val="0"/>
      <w:marBottom w:val="0"/>
      <w:divBdr>
        <w:top w:val="none" w:sz="0" w:space="0" w:color="auto"/>
        <w:left w:val="none" w:sz="0" w:space="0" w:color="auto"/>
        <w:bottom w:val="none" w:sz="0" w:space="0" w:color="auto"/>
        <w:right w:val="none" w:sz="0" w:space="0" w:color="auto"/>
      </w:divBdr>
    </w:div>
    <w:div w:id="1351032067">
      <w:bodyDiv w:val="1"/>
      <w:marLeft w:val="0"/>
      <w:marRight w:val="0"/>
      <w:marTop w:val="0"/>
      <w:marBottom w:val="0"/>
      <w:divBdr>
        <w:top w:val="none" w:sz="0" w:space="0" w:color="auto"/>
        <w:left w:val="none" w:sz="0" w:space="0" w:color="auto"/>
        <w:bottom w:val="none" w:sz="0" w:space="0" w:color="auto"/>
        <w:right w:val="none" w:sz="0" w:space="0" w:color="auto"/>
      </w:divBdr>
    </w:div>
    <w:div w:id="1352103295">
      <w:bodyDiv w:val="1"/>
      <w:marLeft w:val="0"/>
      <w:marRight w:val="0"/>
      <w:marTop w:val="0"/>
      <w:marBottom w:val="0"/>
      <w:divBdr>
        <w:top w:val="none" w:sz="0" w:space="0" w:color="auto"/>
        <w:left w:val="none" w:sz="0" w:space="0" w:color="auto"/>
        <w:bottom w:val="none" w:sz="0" w:space="0" w:color="auto"/>
        <w:right w:val="none" w:sz="0" w:space="0" w:color="auto"/>
      </w:divBdr>
    </w:div>
    <w:div w:id="1354185260">
      <w:bodyDiv w:val="1"/>
      <w:marLeft w:val="0"/>
      <w:marRight w:val="0"/>
      <w:marTop w:val="0"/>
      <w:marBottom w:val="0"/>
      <w:divBdr>
        <w:top w:val="none" w:sz="0" w:space="0" w:color="auto"/>
        <w:left w:val="none" w:sz="0" w:space="0" w:color="auto"/>
        <w:bottom w:val="none" w:sz="0" w:space="0" w:color="auto"/>
        <w:right w:val="none" w:sz="0" w:space="0" w:color="auto"/>
      </w:divBdr>
    </w:div>
    <w:div w:id="1357923154">
      <w:bodyDiv w:val="1"/>
      <w:marLeft w:val="0"/>
      <w:marRight w:val="0"/>
      <w:marTop w:val="0"/>
      <w:marBottom w:val="0"/>
      <w:divBdr>
        <w:top w:val="none" w:sz="0" w:space="0" w:color="auto"/>
        <w:left w:val="none" w:sz="0" w:space="0" w:color="auto"/>
        <w:bottom w:val="none" w:sz="0" w:space="0" w:color="auto"/>
        <w:right w:val="none" w:sz="0" w:space="0" w:color="auto"/>
      </w:divBdr>
    </w:div>
    <w:div w:id="1358239926">
      <w:bodyDiv w:val="1"/>
      <w:marLeft w:val="0"/>
      <w:marRight w:val="0"/>
      <w:marTop w:val="0"/>
      <w:marBottom w:val="0"/>
      <w:divBdr>
        <w:top w:val="none" w:sz="0" w:space="0" w:color="auto"/>
        <w:left w:val="none" w:sz="0" w:space="0" w:color="auto"/>
        <w:bottom w:val="none" w:sz="0" w:space="0" w:color="auto"/>
        <w:right w:val="none" w:sz="0" w:space="0" w:color="auto"/>
      </w:divBdr>
    </w:div>
    <w:div w:id="1360474521">
      <w:bodyDiv w:val="1"/>
      <w:marLeft w:val="0"/>
      <w:marRight w:val="0"/>
      <w:marTop w:val="0"/>
      <w:marBottom w:val="0"/>
      <w:divBdr>
        <w:top w:val="none" w:sz="0" w:space="0" w:color="auto"/>
        <w:left w:val="none" w:sz="0" w:space="0" w:color="auto"/>
        <w:bottom w:val="none" w:sz="0" w:space="0" w:color="auto"/>
        <w:right w:val="none" w:sz="0" w:space="0" w:color="auto"/>
      </w:divBdr>
    </w:div>
    <w:div w:id="1361131096">
      <w:bodyDiv w:val="1"/>
      <w:marLeft w:val="0"/>
      <w:marRight w:val="0"/>
      <w:marTop w:val="0"/>
      <w:marBottom w:val="0"/>
      <w:divBdr>
        <w:top w:val="none" w:sz="0" w:space="0" w:color="auto"/>
        <w:left w:val="none" w:sz="0" w:space="0" w:color="auto"/>
        <w:bottom w:val="none" w:sz="0" w:space="0" w:color="auto"/>
        <w:right w:val="none" w:sz="0" w:space="0" w:color="auto"/>
      </w:divBdr>
    </w:div>
    <w:div w:id="1362366384">
      <w:bodyDiv w:val="1"/>
      <w:marLeft w:val="0"/>
      <w:marRight w:val="0"/>
      <w:marTop w:val="0"/>
      <w:marBottom w:val="0"/>
      <w:divBdr>
        <w:top w:val="none" w:sz="0" w:space="0" w:color="auto"/>
        <w:left w:val="none" w:sz="0" w:space="0" w:color="auto"/>
        <w:bottom w:val="none" w:sz="0" w:space="0" w:color="auto"/>
        <w:right w:val="none" w:sz="0" w:space="0" w:color="auto"/>
      </w:divBdr>
    </w:div>
    <w:div w:id="1362704752">
      <w:bodyDiv w:val="1"/>
      <w:marLeft w:val="0"/>
      <w:marRight w:val="0"/>
      <w:marTop w:val="0"/>
      <w:marBottom w:val="0"/>
      <w:divBdr>
        <w:top w:val="none" w:sz="0" w:space="0" w:color="auto"/>
        <w:left w:val="none" w:sz="0" w:space="0" w:color="auto"/>
        <w:bottom w:val="none" w:sz="0" w:space="0" w:color="auto"/>
        <w:right w:val="none" w:sz="0" w:space="0" w:color="auto"/>
      </w:divBdr>
    </w:div>
    <w:div w:id="1363705616">
      <w:bodyDiv w:val="1"/>
      <w:marLeft w:val="0"/>
      <w:marRight w:val="0"/>
      <w:marTop w:val="0"/>
      <w:marBottom w:val="0"/>
      <w:divBdr>
        <w:top w:val="none" w:sz="0" w:space="0" w:color="auto"/>
        <w:left w:val="none" w:sz="0" w:space="0" w:color="auto"/>
        <w:bottom w:val="none" w:sz="0" w:space="0" w:color="auto"/>
        <w:right w:val="none" w:sz="0" w:space="0" w:color="auto"/>
      </w:divBdr>
    </w:div>
    <w:div w:id="1364214332">
      <w:bodyDiv w:val="1"/>
      <w:marLeft w:val="0"/>
      <w:marRight w:val="0"/>
      <w:marTop w:val="0"/>
      <w:marBottom w:val="0"/>
      <w:divBdr>
        <w:top w:val="none" w:sz="0" w:space="0" w:color="auto"/>
        <w:left w:val="none" w:sz="0" w:space="0" w:color="auto"/>
        <w:bottom w:val="none" w:sz="0" w:space="0" w:color="auto"/>
        <w:right w:val="none" w:sz="0" w:space="0" w:color="auto"/>
      </w:divBdr>
    </w:div>
    <w:div w:id="1365787696">
      <w:bodyDiv w:val="1"/>
      <w:marLeft w:val="0"/>
      <w:marRight w:val="0"/>
      <w:marTop w:val="0"/>
      <w:marBottom w:val="0"/>
      <w:divBdr>
        <w:top w:val="none" w:sz="0" w:space="0" w:color="auto"/>
        <w:left w:val="none" w:sz="0" w:space="0" w:color="auto"/>
        <w:bottom w:val="none" w:sz="0" w:space="0" w:color="auto"/>
        <w:right w:val="none" w:sz="0" w:space="0" w:color="auto"/>
      </w:divBdr>
    </w:div>
    <w:div w:id="1367831315">
      <w:bodyDiv w:val="1"/>
      <w:marLeft w:val="0"/>
      <w:marRight w:val="0"/>
      <w:marTop w:val="0"/>
      <w:marBottom w:val="0"/>
      <w:divBdr>
        <w:top w:val="none" w:sz="0" w:space="0" w:color="auto"/>
        <w:left w:val="none" w:sz="0" w:space="0" w:color="auto"/>
        <w:bottom w:val="none" w:sz="0" w:space="0" w:color="auto"/>
        <w:right w:val="none" w:sz="0" w:space="0" w:color="auto"/>
      </w:divBdr>
    </w:div>
    <w:div w:id="1368599514">
      <w:bodyDiv w:val="1"/>
      <w:marLeft w:val="0"/>
      <w:marRight w:val="0"/>
      <w:marTop w:val="0"/>
      <w:marBottom w:val="0"/>
      <w:divBdr>
        <w:top w:val="none" w:sz="0" w:space="0" w:color="auto"/>
        <w:left w:val="none" w:sz="0" w:space="0" w:color="auto"/>
        <w:bottom w:val="none" w:sz="0" w:space="0" w:color="auto"/>
        <w:right w:val="none" w:sz="0" w:space="0" w:color="auto"/>
      </w:divBdr>
    </w:div>
    <w:div w:id="1370952031">
      <w:bodyDiv w:val="1"/>
      <w:marLeft w:val="0"/>
      <w:marRight w:val="0"/>
      <w:marTop w:val="0"/>
      <w:marBottom w:val="0"/>
      <w:divBdr>
        <w:top w:val="none" w:sz="0" w:space="0" w:color="auto"/>
        <w:left w:val="none" w:sz="0" w:space="0" w:color="auto"/>
        <w:bottom w:val="none" w:sz="0" w:space="0" w:color="auto"/>
        <w:right w:val="none" w:sz="0" w:space="0" w:color="auto"/>
      </w:divBdr>
    </w:div>
    <w:div w:id="1371807627">
      <w:bodyDiv w:val="1"/>
      <w:marLeft w:val="0"/>
      <w:marRight w:val="0"/>
      <w:marTop w:val="0"/>
      <w:marBottom w:val="0"/>
      <w:divBdr>
        <w:top w:val="none" w:sz="0" w:space="0" w:color="auto"/>
        <w:left w:val="none" w:sz="0" w:space="0" w:color="auto"/>
        <w:bottom w:val="none" w:sz="0" w:space="0" w:color="auto"/>
        <w:right w:val="none" w:sz="0" w:space="0" w:color="auto"/>
      </w:divBdr>
    </w:div>
    <w:div w:id="1371881578">
      <w:bodyDiv w:val="1"/>
      <w:marLeft w:val="0"/>
      <w:marRight w:val="0"/>
      <w:marTop w:val="0"/>
      <w:marBottom w:val="0"/>
      <w:divBdr>
        <w:top w:val="none" w:sz="0" w:space="0" w:color="auto"/>
        <w:left w:val="none" w:sz="0" w:space="0" w:color="auto"/>
        <w:bottom w:val="none" w:sz="0" w:space="0" w:color="auto"/>
        <w:right w:val="none" w:sz="0" w:space="0" w:color="auto"/>
      </w:divBdr>
    </w:div>
    <w:div w:id="1372806970">
      <w:bodyDiv w:val="1"/>
      <w:marLeft w:val="0"/>
      <w:marRight w:val="0"/>
      <w:marTop w:val="0"/>
      <w:marBottom w:val="0"/>
      <w:divBdr>
        <w:top w:val="none" w:sz="0" w:space="0" w:color="auto"/>
        <w:left w:val="none" w:sz="0" w:space="0" w:color="auto"/>
        <w:bottom w:val="none" w:sz="0" w:space="0" w:color="auto"/>
        <w:right w:val="none" w:sz="0" w:space="0" w:color="auto"/>
      </w:divBdr>
    </w:div>
    <w:div w:id="1373188229">
      <w:bodyDiv w:val="1"/>
      <w:marLeft w:val="0"/>
      <w:marRight w:val="0"/>
      <w:marTop w:val="0"/>
      <w:marBottom w:val="0"/>
      <w:divBdr>
        <w:top w:val="none" w:sz="0" w:space="0" w:color="auto"/>
        <w:left w:val="none" w:sz="0" w:space="0" w:color="auto"/>
        <w:bottom w:val="none" w:sz="0" w:space="0" w:color="auto"/>
        <w:right w:val="none" w:sz="0" w:space="0" w:color="auto"/>
      </w:divBdr>
    </w:div>
    <w:div w:id="1374846628">
      <w:bodyDiv w:val="1"/>
      <w:marLeft w:val="0"/>
      <w:marRight w:val="0"/>
      <w:marTop w:val="0"/>
      <w:marBottom w:val="0"/>
      <w:divBdr>
        <w:top w:val="none" w:sz="0" w:space="0" w:color="auto"/>
        <w:left w:val="none" w:sz="0" w:space="0" w:color="auto"/>
        <w:bottom w:val="none" w:sz="0" w:space="0" w:color="auto"/>
        <w:right w:val="none" w:sz="0" w:space="0" w:color="auto"/>
      </w:divBdr>
    </w:div>
    <w:div w:id="1375733679">
      <w:bodyDiv w:val="1"/>
      <w:marLeft w:val="0"/>
      <w:marRight w:val="0"/>
      <w:marTop w:val="0"/>
      <w:marBottom w:val="0"/>
      <w:divBdr>
        <w:top w:val="none" w:sz="0" w:space="0" w:color="auto"/>
        <w:left w:val="none" w:sz="0" w:space="0" w:color="auto"/>
        <w:bottom w:val="none" w:sz="0" w:space="0" w:color="auto"/>
        <w:right w:val="none" w:sz="0" w:space="0" w:color="auto"/>
      </w:divBdr>
    </w:div>
    <w:div w:id="1375887028">
      <w:bodyDiv w:val="1"/>
      <w:marLeft w:val="0"/>
      <w:marRight w:val="0"/>
      <w:marTop w:val="0"/>
      <w:marBottom w:val="0"/>
      <w:divBdr>
        <w:top w:val="none" w:sz="0" w:space="0" w:color="auto"/>
        <w:left w:val="none" w:sz="0" w:space="0" w:color="auto"/>
        <w:bottom w:val="none" w:sz="0" w:space="0" w:color="auto"/>
        <w:right w:val="none" w:sz="0" w:space="0" w:color="auto"/>
      </w:divBdr>
    </w:div>
    <w:div w:id="1376083695">
      <w:bodyDiv w:val="1"/>
      <w:marLeft w:val="0"/>
      <w:marRight w:val="0"/>
      <w:marTop w:val="0"/>
      <w:marBottom w:val="0"/>
      <w:divBdr>
        <w:top w:val="none" w:sz="0" w:space="0" w:color="auto"/>
        <w:left w:val="none" w:sz="0" w:space="0" w:color="auto"/>
        <w:bottom w:val="none" w:sz="0" w:space="0" w:color="auto"/>
        <w:right w:val="none" w:sz="0" w:space="0" w:color="auto"/>
      </w:divBdr>
    </w:div>
    <w:div w:id="1377008425">
      <w:bodyDiv w:val="1"/>
      <w:marLeft w:val="0"/>
      <w:marRight w:val="0"/>
      <w:marTop w:val="0"/>
      <w:marBottom w:val="0"/>
      <w:divBdr>
        <w:top w:val="none" w:sz="0" w:space="0" w:color="auto"/>
        <w:left w:val="none" w:sz="0" w:space="0" w:color="auto"/>
        <w:bottom w:val="none" w:sz="0" w:space="0" w:color="auto"/>
        <w:right w:val="none" w:sz="0" w:space="0" w:color="auto"/>
      </w:divBdr>
    </w:div>
    <w:div w:id="1377579446">
      <w:bodyDiv w:val="1"/>
      <w:marLeft w:val="0"/>
      <w:marRight w:val="0"/>
      <w:marTop w:val="0"/>
      <w:marBottom w:val="0"/>
      <w:divBdr>
        <w:top w:val="none" w:sz="0" w:space="0" w:color="auto"/>
        <w:left w:val="none" w:sz="0" w:space="0" w:color="auto"/>
        <w:bottom w:val="none" w:sz="0" w:space="0" w:color="auto"/>
        <w:right w:val="none" w:sz="0" w:space="0" w:color="auto"/>
      </w:divBdr>
    </w:div>
    <w:div w:id="1377970050">
      <w:bodyDiv w:val="1"/>
      <w:marLeft w:val="0"/>
      <w:marRight w:val="0"/>
      <w:marTop w:val="0"/>
      <w:marBottom w:val="0"/>
      <w:divBdr>
        <w:top w:val="none" w:sz="0" w:space="0" w:color="auto"/>
        <w:left w:val="none" w:sz="0" w:space="0" w:color="auto"/>
        <w:bottom w:val="none" w:sz="0" w:space="0" w:color="auto"/>
        <w:right w:val="none" w:sz="0" w:space="0" w:color="auto"/>
      </w:divBdr>
    </w:div>
    <w:div w:id="1379282640">
      <w:bodyDiv w:val="1"/>
      <w:marLeft w:val="0"/>
      <w:marRight w:val="0"/>
      <w:marTop w:val="0"/>
      <w:marBottom w:val="0"/>
      <w:divBdr>
        <w:top w:val="none" w:sz="0" w:space="0" w:color="auto"/>
        <w:left w:val="none" w:sz="0" w:space="0" w:color="auto"/>
        <w:bottom w:val="none" w:sz="0" w:space="0" w:color="auto"/>
        <w:right w:val="none" w:sz="0" w:space="0" w:color="auto"/>
      </w:divBdr>
    </w:div>
    <w:div w:id="1381708549">
      <w:bodyDiv w:val="1"/>
      <w:marLeft w:val="0"/>
      <w:marRight w:val="0"/>
      <w:marTop w:val="0"/>
      <w:marBottom w:val="0"/>
      <w:divBdr>
        <w:top w:val="none" w:sz="0" w:space="0" w:color="auto"/>
        <w:left w:val="none" w:sz="0" w:space="0" w:color="auto"/>
        <w:bottom w:val="none" w:sz="0" w:space="0" w:color="auto"/>
        <w:right w:val="none" w:sz="0" w:space="0" w:color="auto"/>
      </w:divBdr>
    </w:div>
    <w:div w:id="1381857904">
      <w:bodyDiv w:val="1"/>
      <w:marLeft w:val="0"/>
      <w:marRight w:val="0"/>
      <w:marTop w:val="0"/>
      <w:marBottom w:val="0"/>
      <w:divBdr>
        <w:top w:val="none" w:sz="0" w:space="0" w:color="auto"/>
        <w:left w:val="none" w:sz="0" w:space="0" w:color="auto"/>
        <w:bottom w:val="none" w:sz="0" w:space="0" w:color="auto"/>
        <w:right w:val="none" w:sz="0" w:space="0" w:color="auto"/>
      </w:divBdr>
    </w:div>
    <w:div w:id="1381903687">
      <w:bodyDiv w:val="1"/>
      <w:marLeft w:val="0"/>
      <w:marRight w:val="0"/>
      <w:marTop w:val="0"/>
      <w:marBottom w:val="0"/>
      <w:divBdr>
        <w:top w:val="none" w:sz="0" w:space="0" w:color="auto"/>
        <w:left w:val="none" w:sz="0" w:space="0" w:color="auto"/>
        <w:bottom w:val="none" w:sz="0" w:space="0" w:color="auto"/>
        <w:right w:val="none" w:sz="0" w:space="0" w:color="auto"/>
      </w:divBdr>
    </w:div>
    <w:div w:id="1382509905">
      <w:bodyDiv w:val="1"/>
      <w:marLeft w:val="0"/>
      <w:marRight w:val="0"/>
      <w:marTop w:val="0"/>
      <w:marBottom w:val="0"/>
      <w:divBdr>
        <w:top w:val="none" w:sz="0" w:space="0" w:color="auto"/>
        <w:left w:val="none" w:sz="0" w:space="0" w:color="auto"/>
        <w:bottom w:val="none" w:sz="0" w:space="0" w:color="auto"/>
        <w:right w:val="none" w:sz="0" w:space="0" w:color="auto"/>
      </w:divBdr>
    </w:div>
    <w:div w:id="1383014746">
      <w:bodyDiv w:val="1"/>
      <w:marLeft w:val="0"/>
      <w:marRight w:val="0"/>
      <w:marTop w:val="0"/>
      <w:marBottom w:val="0"/>
      <w:divBdr>
        <w:top w:val="none" w:sz="0" w:space="0" w:color="auto"/>
        <w:left w:val="none" w:sz="0" w:space="0" w:color="auto"/>
        <w:bottom w:val="none" w:sz="0" w:space="0" w:color="auto"/>
        <w:right w:val="none" w:sz="0" w:space="0" w:color="auto"/>
      </w:divBdr>
    </w:div>
    <w:div w:id="1383939586">
      <w:bodyDiv w:val="1"/>
      <w:marLeft w:val="0"/>
      <w:marRight w:val="0"/>
      <w:marTop w:val="0"/>
      <w:marBottom w:val="0"/>
      <w:divBdr>
        <w:top w:val="none" w:sz="0" w:space="0" w:color="auto"/>
        <w:left w:val="none" w:sz="0" w:space="0" w:color="auto"/>
        <w:bottom w:val="none" w:sz="0" w:space="0" w:color="auto"/>
        <w:right w:val="none" w:sz="0" w:space="0" w:color="auto"/>
      </w:divBdr>
    </w:div>
    <w:div w:id="1384795083">
      <w:bodyDiv w:val="1"/>
      <w:marLeft w:val="0"/>
      <w:marRight w:val="0"/>
      <w:marTop w:val="0"/>
      <w:marBottom w:val="0"/>
      <w:divBdr>
        <w:top w:val="none" w:sz="0" w:space="0" w:color="auto"/>
        <w:left w:val="none" w:sz="0" w:space="0" w:color="auto"/>
        <w:bottom w:val="none" w:sz="0" w:space="0" w:color="auto"/>
        <w:right w:val="none" w:sz="0" w:space="0" w:color="auto"/>
      </w:divBdr>
    </w:div>
    <w:div w:id="1385567591">
      <w:bodyDiv w:val="1"/>
      <w:marLeft w:val="0"/>
      <w:marRight w:val="0"/>
      <w:marTop w:val="0"/>
      <w:marBottom w:val="0"/>
      <w:divBdr>
        <w:top w:val="none" w:sz="0" w:space="0" w:color="auto"/>
        <w:left w:val="none" w:sz="0" w:space="0" w:color="auto"/>
        <w:bottom w:val="none" w:sz="0" w:space="0" w:color="auto"/>
        <w:right w:val="none" w:sz="0" w:space="0" w:color="auto"/>
      </w:divBdr>
    </w:div>
    <w:div w:id="1387023957">
      <w:bodyDiv w:val="1"/>
      <w:marLeft w:val="0"/>
      <w:marRight w:val="0"/>
      <w:marTop w:val="0"/>
      <w:marBottom w:val="0"/>
      <w:divBdr>
        <w:top w:val="none" w:sz="0" w:space="0" w:color="auto"/>
        <w:left w:val="none" w:sz="0" w:space="0" w:color="auto"/>
        <w:bottom w:val="none" w:sz="0" w:space="0" w:color="auto"/>
        <w:right w:val="none" w:sz="0" w:space="0" w:color="auto"/>
      </w:divBdr>
    </w:div>
    <w:div w:id="1388262487">
      <w:bodyDiv w:val="1"/>
      <w:marLeft w:val="0"/>
      <w:marRight w:val="0"/>
      <w:marTop w:val="0"/>
      <w:marBottom w:val="0"/>
      <w:divBdr>
        <w:top w:val="none" w:sz="0" w:space="0" w:color="auto"/>
        <w:left w:val="none" w:sz="0" w:space="0" w:color="auto"/>
        <w:bottom w:val="none" w:sz="0" w:space="0" w:color="auto"/>
        <w:right w:val="none" w:sz="0" w:space="0" w:color="auto"/>
      </w:divBdr>
    </w:div>
    <w:div w:id="1388724573">
      <w:bodyDiv w:val="1"/>
      <w:marLeft w:val="0"/>
      <w:marRight w:val="0"/>
      <w:marTop w:val="0"/>
      <w:marBottom w:val="0"/>
      <w:divBdr>
        <w:top w:val="none" w:sz="0" w:space="0" w:color="auto"/>
        <w:left w:val="none" w:sz="0" w:space="0" w:color="auto"/>
        <w:bottom w:val="none" w:sz="0" w:space="0" w:color="auto"/>
        <w:right w:val="none" w:sz="0" w:space="0" w:color="auto"/>
      </w:divBdr>
    </w:div>
    <w:div w:id="1389036900">
      <w:bodyDiv w:val="1"/>
      <w:marLeft w:val="0"/>
      <w:marRight w:val="0"/>
      <w:marTop w:val="0"/>
      <w:marBottom w:val="0"/>
      <w:divBdr>
        <w:top w:val="none" w:sz="0" w:space="0" w:color="auto"/>
        <w:left w:val="none" w:sz="0" w:space="0" w:color="auto"/>
        <w:bottom w:val="none" w:sz="0" w:space="0" w:color="auto"/>
        <w:right w:val="none" w:sz="0" w:space="0" w:color="auto"/>
      </w:divBdr>
    </w:div>
    <w:div w:id="1391034186">
      <w:bodyDiv w:val="1"/>
      <w:marLeft w:val="0"/>
      <w:marRight w:val="0"/>
      <w:marTop w:val="0"/>
      <w:marBottom w:val="0"/>
      <w:divBdr>
        <w:top w:val="none" w:sz="0" w:space="0" w:color="auto"/>
        <w:left w:val="none" w:sz="0" w:space="0" w:color="auto"/>
        <w:bottom w:val="none" w:sz="0" w:space="0" w:color="auto"/>
        <w:right w:val="none" w:sz="0" w:space="0" w:color="auto"/>
      </w:divBdr>
    </w:div>
    <w:div w:id="1391266274">
      <w:bodyDiv w:val="1"/>
      <w:marLeft w:val="0"/>
      <w:marRight w:val="0"/>
      <w:marTop w:val="0"/>
      <w:marBottom w:val="0"/>
      <w:divBdr>
        <w:top w:val="none" w:sz="0" w:space="0" w:color="auto"/>
        <w:left w:val="none" w:sz="0" w:space="0" w:color="auto"/>
        <w:bottom w:val="none" w:sz="0" w:space="0" w:color="auto"/>
        <w:right w:val="none" w:sz="0" w:space="0" w:color="auto"/>
      </w:divBdr>
    </w:div>
    <w:div w:id="1391877697">
      <w:bodyDiv w:val="1"/>
      <w:marLeft w:val="0"/>
      <w:marRight w:val="0"/>
      <w:marTop w:val="0"/>
      <w:marBottom w:val="0"/>
      <w:divBdr>
        <w:top w:val="none" w:sz="0" w:space="0" w:color="auto"/>
        <w:left w:val="none" w:sz="0" w:space="0" w:color="auto"/>
        <w:bottom w:val="none" w:sz="0" w:space="0" w:color="auto"/>
        <w:right w:val="none" w:sz="0" w:space="0" w:color="auto"/>
      </w:divBdr>
    </w:div>
    <w:div w:id="1392193780">
      <w:bodyDiv w:val="1"/>
      <w:marLeft w:val="0"/>
      <w:marRight w:val="0"/>
      <w:marTop w:val="0"/>
      <w:marBottom w:val="0"/>
      <w:divBdr>
        <w:top w:val="none" w:sz="0" w:space="0" w:color="auto"/>
        <w:left w:val="none" w:sz="0" w:space="0" w:color="auto"/>
        <w:bottom w:val="none" w:sz="0" w:space="0" w:color="auto"/>
        <w:right w:val="none" w:sz="0" w:space="0" w:color="auto"/>
      </w:divBdr>
    </w:div>
    <w:div w:id="1392802149">
      <w:bodyDiv w:val="1"/>
      <w:marLeft w:val="0"/>
      <w:marRight w:val="0"/>
      <w:marTop w:val="0"/>
      <w:marBottom w:val="0"/>
      <w:divBdr>
        <w:top w:val="none" w:sz="0" w:space="0" w:color="auto"/>
        <w:left w:val="none" w:sz="0" w:space="0" w:color="auto"/>
        <w:bottom w:val="none" w:sz="0" w:space="0" w:color="auto"/>
        <w:right w:val="none" w:sz="0" w:space="0" w:color="auto"/>
      </w:divBdr>
    </w:div>
    <w:div w:id="1395199101">
      <w:bodyDiv w:val="1"/>
      <w:marLeft w:val="0"/>
      <w:marRight w:val="0"/>
      <w:marTop w:val="0"/>
      <w:marBottom w:val="0"/>
      <w:divBdr>
        <w:top w:val="none" w:sz="0" w:space="0" w:color="auto"/>
        <w:left w:val="none" w:sz="0" w:space="0" w:color="auto"/>
        <w:bottom w:val="none" w:sz="0" w:space="0" w:color="auto"/>
        <w:right w:val="none" w:sz="0" w:space="0" w:color="auto"/>
      </w:divBdr>
    </w:div>
    <w:div w:id="1395349676">
      <w:bodyDiv w:val="1"/>
      <w:marLeft w:val="0"/>
      <w:marRight w:val="0"/>
      <w:marTop w:val="0"/>
      <w:marBottom w:val="0"/>
      <w:divBdr>
        <w:top w:val="none" w:sz="0" w:space="0" w:color="auto"/>
        <w:left w:val="none" w:sz="0" w:space="0" w:color="auto"/>
        <w:bottom w:val="none" w:sz="0" w:space="0" w:color="auto"/>
        <w:right w:val="none" w:sz="0" w:space="0" w:color="auto"/>
      </w:divBdr>
    </w:div>
    <w:div w:id="1396973585">
      <w:bodyDiv w:val="1"/>
      <w:marLeft w:val="0"/>
      <w:marRight w:val="0"/>
      <w:marTop w:val="0"/>
      <w:marBottom w:val="0"/>
      <w:divBdr>
        <w:top w:val="none" w:sz="0" w:space="0" w:color="auto"/>
        <w:left w:val="none" w:sz="0" w:space="0" w:color="auto"/>
        <w:bottom w:val="none" w:sz="0" w:space="0" w:color="auto"/>
        <w:right w:val="none" w:sz="0" w:space="0" w:color="auto"/>
      </w:divBdr>
    </w:div>
    <w:div w:id="1400249508">
      <w:bodyDiv w:val="1"/>
      <w:marLeft w:val="0"/>
      <w:marRight w:val="0"/>
      <w:marTop w:val="0"/>
      <w:marBottom w:val="0"/>
      <w:divBdr>
        <w:top w:val="none" w:sz="0" w:space="0" w:color="auto"/>
        <w:left w:val="none" w:sz="0" w:space="0" w:color="auto"/>
        <w:bottom w:val="none" w:sz="0" w:space="0" w:color="auto"/>
        <w:right w:val="none" w:sz="0" w:space="0" w:color="auto"/>
      </w:divBdr>
    </w:div>
    <w:div w:id="1400321744">
      <w:bodyDiv w:val="1"/>
      <w:marLeft w:val="0"/>
      <w:marRight w:val="0"/>
      <w:marTop w:val="0"/>
      <w:marBottom w:val="0"/>
      <w:divBdr>
        <w:top w:val="none" w:sz="0" w:space="0" w:color="auto"/>
        <w:left w:val="none" w:sz="0" w:space="0" w:color="auto"/>
        <w:bottom w:val="none" w:sz="0" w:space="0" w:color="auto"/>
        <w:right w:val="none" w:sz="0" w:space="0" w:color="auto"/>
      </w:divBdr>
    </w:div>
    <w:div w:id="1400403988">
      <w:bodyDiv w:val="1"/>
      <w:marLeft w:val="0"/>
      <w:marRight w:val="0"/>
      <w:marTop w:val="0"/>
      <w:marBottom w:val="0"/>
      <w:divBdr>
        <w:top w:val="none" w:sz="0" w:space="0" w:color="auto"/>
        <w:left w:val="none" w:sz="0" w:space="0" w:color="auto"/>
        <w:bottom w:val="none" w:sz="0" w:space="0" w:color="auto"/>
        <w:right w:val="none" w:sz="0" w:space="0" w:color="auto"/>
      </w:divBdr>
    </w:div>
    <w:div w:id="1401634976">
      <w:bodyDiv w:val="1"/>
      <w:marLeft w:val="0"/>
      <w:marRight w:val="0"/>
      <w:marTop w:val="0"/>
      <w:marBottom w:val="0"/>
      <w:divBdr>
        <w:top w:val="none" w:sz="0" w:space="0" w:color="auto"/>
        <w:left w:val="none" w:sz="0" w:space="0" w:color="auto"/>
        <w:bottom w:val="none" w:sz="0" w:space="0" w:color="auto"/>
        <w:right w:val="none" w:sz="0" w:space="0" w:color="auto"/>
      </w:divBdr>
    </w:div>
    <w:div w:id="1401637726">
      <w:bodyDiv w:val="1"/>
      <w:marLeft w:val="0"/>
      <w:marRight w:val="0"/>
      <w:marTop w:val="0"/>
      <w:marBottom w:val="0"/>
      <w:divBdr>
        <w:top w:val="none" w:sz="0" w:space="0" w:color="auto"/>
        <w:left w:val="none" w:sz="0" w:space="0" w:color="auto"/>
        <w:bottom w:val="none" w:sz="0" w:space="0" w:color="auto"/>
        <w:right w:val="none" w:sz="0" w:space="0" w:color="auto"/>
      </w:divBdr>
    </w:div>
    <w:div w:id="1401713679">
      <w:bodyDiv w:val="1"/>
      <w:marLeft w:val="0"/>
      <w:marRight w:val="0"/>
      <w:marTop w:val="0"/>
      <w:marBottom w:val="0"/>
      <w:divBdr>
        <w:top w:val="none" w:sz="0" w:space="0" w:color="auto"/>
        <w:left w:val="none" w:sz="0" w:space="0" w:color="auto"/>
        <w:bottom w:val="none" w:sz="0" w:space="0" w:color="auto"/>
        <w:right w:val="none" w:sz="0" w:space="0" w:color="auto"/>
      </w:divBdr>
    </w:div>
    <w:div w:id="1401951381">
      <w:bodyDiv w:val="1"/>
      <w:marLeft w:val="0"/>
      <w:marRight w:val="0"/>
      <w:marTop w:val="0"/>
      <w:marBottom w:val="0"/>
      <w:divBdr>
        <w:top w:val="none" w:sz="0" w:space="0" w:color="auto"/>
        <w:left w:val="none" w:sz="0" w:space="0" w:color="auto"/>
        <w:bottom w:val="none" w:sz="0" w:space="0" w:color="auto"/>
        <w:right w:val="none" w:sz="0" w:space="0" w:color="auto"/>
      </w:divBdr>
    </w:div>
    <w:div w:id="1402674805">
      <w:bodyDiv w:val="1"/>
      <w:marLeft w:val="0"/>
      <w:marRight w:val="0"/>
      <w:marTop w:val="0"/>
      <w:marBottom w:val="0"/>
      <w:divBdr>
        <w:top w:val="none" w:sz="0" w:space="0" w:color="auto"/>
        <w:left w:val="none" w:sz="0" w:space="0" w:color="auto"/>
        <w:bottom w:val="none" w:sz="0" w:space="0" w:color="auto"/>
        <w:right w:val="none" w:sz="0" w:space="0" w:color="auto"/>
      </w:divBdr>
    </w:div>
    <w:div w:id="1403259140">
      <w:bodyDiv w:val="1"/>
      <w:marLeft w:val="0"/>
      <w:marRight w:val="0"/>
      <w:marTop w:val="0"/>
      <w:marBottom w:val="0"/>
      <w:divBdr>
        <w:top w:val="none" w:sz="0" w:space="0" w:color="auto"/>
        <w:left w:val="none" w:sz="0" w:space="0" w:color="auto"/>
        <w:bottom w:val="none" w:sz="0" w:space="0" w:color="auto"/>
        <w:right w:val="none" w:sz="0" w:space="0" w:color="auto"/>
      </w:divBdr>
    </w:div>
    <w:div w:id="1404643006">
      <w:bodyDiv w:val="1"/>
      <w:marLeft w:val="0"/>
      <w:marRight w:val="0"/>
      <w:marTop w:val="0"/>
      <w:marBottom w:val="0"/>
      <w:divBdr>
        <w:top w:val="none" w:sz="0" w:space="0" w:color="auto"/>
        <w:left w:val="none" w:sz="0" w:space="0" w:color="auto"/>
        <w:bottom w:val="none" w:sz="0" w:space="0" w:color="auto"/>
        <w:right w:val="none" w:sz="0" w:space="0" w:color="auto"/>
      </w:divBdr>
    </w:div>
    <w:div w:id="1404713705">
      <w:bodyDiv w:val="1"/>
      <w:marLeft w:val="0"/>
      <w:marRight w:val="0"/>
      <w:marTop w:val="0"/>
      <w:marBottom w:val="0"/>
      <w:divBdr>
        <w:top w:val="none" w:sz="0" w:space="0" w:color="auto"/>
        <w:left w:val="none" w:sz="0" w:space="0" w:color="auto"/>
        <w:bottom w:val="none" w:sz="0" w:space="0" w:color="auto"/>
        <w:right w:val="none" w:sz="0" w:space="0" w:color="auto"/>
      </w:divBdr>
    </w:div>
    <w:div w:id="1407612359">
      <w:bodyDiv w:val="1"/>
      <w:marLeft w:val="0"/>
      <w:marRight w:val="0"/>
      <w:marTop w:val="0"/>
      <w:marBottom w:val="0"/>
      <w:divBdr>
        <w:top w:val="none" w:sz="0" w:space="0" w:color="auto"/>
        <w:left w:val="none" w:sz="0" w:space="0" w:color="auto"/>
        <w:bottom w:val="none" w:sz="0" w:space="0" w:color="auto"/>
        <w:right w:val="none" w:sz="0" w:space="0" w:color="auto"/>
      </w:divBdr>
    </w:div>
    <w:div w:id="1408578888">
      <w:bodyDiv w:val="1"/>
      <w:marLeft w:val="0"/>
      <w:marRight w:val="0"/>
      <w:marTop w:val="0"/>
      <w:marBottom w:val="0"/>
      <w:divBdr>
        <w:top w:val="none" w:sz="0" w:space="0" w:color="auto"/>
        <w:left w:val="none" w:sz="0" w:space="0" w:color="auto"/>
        <w:bottom w:val="none" w:sz="0" w:space="0" w:color="auto"/>
        <w:right w:val="none" w:sz="0" w:space="0" w:color="auto"/>
      </w:divBdr>
    </w:div>
    <w:div w:id="1408914917">
      <w:bodyDiv w:val="1"/>
      <w:marLeft w:val="0"/>
      <w:marRight w:val="0"/>
      <w:marTop w:val="0"/>
      <w:marBottom w:val="0"/>
      <w:divBdr>
        <w:top w:val="none" w:sz="0" w:space="0" w:color="auto"/>
        <w:left w:val="none" w:sz="0" w:space="0" w:color="auto"/>
        <w:bottom w:val="none" w:sz="0" w:space="0" w:color="auto"/>
        <w:right w:val="none" w:sz="0" w:space="0" w:color="auto"/>
      </w:divBdr>
    </w:div>
    <w:div w:id="1408917538">
      <w:bodyDiv w:val="1"/>
      <w:marLeft w:val="0"/>
      <w:marRight w:val="0"/>
      <w:marTop w:val="0"/>
      <w:marBottom w:val="0"/>
      <w:divBdr>
        <w:top w:val="none" w:sz="0" w:space="0" w:color="auto"/>
        <w:left w:val="none" w:sz="0" w:space="0" w:color="auto"/>
        <w:bottom w:val="none" w:sz="0" w:space="0" w:color="auto"/>
        <w:right w:val="none" w:sz="0" w:space="0" w:color="auto"/>
      </w:divBdr>
    </w:div>
    <w:div w:id="1409383651">
      <w:bodyDiv w:val="1"/>
      <w:marLeft w:val="0"/>
      <w:marRight w:val="0"/>
      <w:marTop w:val="0"/>
      <w:marBottom w:val="0"/>
      <w:divBdr>
        <w:top w:val="none" w:sz="0" w:space="0" w:color="auto"/>
        <w:left w:val="none" w:sz="0" w:space="0" w:color="auto"/>
        <w:bottom w:val="none" w:sz="0" w:space="0" w:color="auto"/>
        <w:right w:val="none" w:sz="0" w:space="0" w:color="auto"/>
      </w:divBdr>
    </w:div>
    <w:div w:id="1409962401">
      <w:bodyDiv w:val="1"/>
      <w:marLeft w:val="0"/>
      <w:marRight w:val="0"/>
      <w:marTop w:val="0"/>
      <w:marBottom w:val="0"/>
      <w:divBdr>
        <w:top w:val="none" w:sz="0" w:space="0" w:color="auto"/>
        <w:left w:val="none" w:sz="0" w:space="0" w:color="auto"/>
        <w:bottom w:val="none" w:sz="0" w:space="0" w:color="auto"/>
        <w:right w:val="none" w:sz="0" w:space="0" w:color="auto"/>
      </w:divBdr>
    </w:div>
    <w:div w:id="1410347136">
      <w:bodyDiv w:val="1"/>
      <w:marLeft w:val="0"/>
      <w:marRight w:val="0"/>
      <w:marTop w:val="0"/>
      <w:marBottom w:val="0"/>
      <w:divBdr>
        <w:top w:val="none" w:sz="0" w:space="0" w:color="auto"/>
        <w:left w:val="none" w:sz="0" w:space="0" w:color="auto"/>
        <w:bottom w:val="none" w:sz="0" w:space="0" w:color="auto"/>
        <w:right w:val="none" w:sz="0" w:space="0" w:color="auto"/>
      </w:divBdr>
    </w:div>
    <w:div w:id="1410467005">
      <w:bodyDiv w:val="1"/>
      <w:marLeft w:val="0"/>
      <w:marRight w:val="0"/>
      <w:marTop w:val="0"/>
      <w:marBottom w:val="0"/>
      <w:divBdr>
        <w:top w:val="none" w:sz="0" w:space="0" w:color="auto"/>
        <w:left w:val="none" w:sz="0" w:space="0" w:color="auto"/>
        <w:bottom w:val="none" w:sz="0" w:space="0" w:color="auto"/>
        <w:right w:val="none" w:sz="0" w:space="0" w:color="auto"/>
      </w:divBdr>
    </w:div>
    <w:div w:id="1410467464">
      <w:bodyDiv w:val="1"/>
      <w:marLeft w:val="0"/>
      <w:marRight w:val="0"/>
      <w:marTop w:val="0"/>
      <w:marBottom w:val="0"/>
      <w:divBdr>
        <w:top w:val="none" w:sz="0" w:space="0" w:color="auto"/>
        <w:left w:val="none" w:sz="0" w:space="0" w:color="auto"/>
        <w:bottom w:val="none" w:sz="0" w:space="0" w:color="auto"/>
        <w:right w:val="none" w:sz="0" w:space="0" w:color="auto"/>
      </w:divBdr>
    </w:div>
    <w:div w:id="1410729358">
      <w:bodyDiv w:val="1"/>
      <w:marLeft w:val="0"/>
      <w:marRight w:val="0"/>
      <w:marTop w:val="0"/>
      <w:marBottom w:val="0"/>
      <w:divBdr>
        <w:top w:val="none" w:sz="0" w:space="0" w:color="auto"/>
        <w:left w:val="none" w:sz="0" w:space="0" w:color="auto"/>
        <w:bottom w:val="none" w:sz="0" w:space="0" w:color="auto"/>
        <w:right w:val="none" w:sz="0" w:space="0" w:color="auto"/>
      </w:divBdr>
    </w:div>
    <w:div w:id="1411153436">
      <w:bodyDiv w:val="1"/>
      <w:marLeft w:val="0"/>
      <w:marRight w:val="0"/>
      <w:marTop w:val="0"/>
      <w:marBottom w:val="0"/>
      <w:divBdr>
        <w:top w:val="none" w:sz="0" w:space="0" w:color="auto"/>
        <w:left w:val="none" w:sz="0" w:space="0" w:color="auto"/>
        <w:bottom w:val="none" w:sz="0" w:space="0" w:color="auto"/>
        <w:right w:val="none" w:sz="0" w:space="0" w:color="auto"/>
      </w:divBdr>
    </w:div>
    <w:div w:id="1411384426">
      <w:bodyDiv w:val="1"/>
      <w:marLeft w:val="0"/>
      <w:marRight w:val="0"/>
      <w:marTop w:val="0"/>
      <w:marBottom w:val="0"/>
      <w:divBdr>
        <w:top w:val="none" w:sz="0" w:space="0" w:color="auto"/>
        <w:left w:val="none" w:sz="0" w:space="0" w:color="auto"/>
        <w:bottom w:val="none" w:sz="0" w:space="0" w:color="auto"/>
        <w:right w:val="none" w:sz="0" w:space="0" w:color="auto"/>
      </w:divBdr>
    </w:div>
    <w:div w:id="1412392549">
      <w:bodyDiv w:val="1"/>
      <w:marLeft w:val="0"/>
      <w:marRight w:val="0"/>
      <w:marTop w:val="0"/>
      <w:marBottom w:val="0"/>
      <w:divBdr>
        <w:top w:val="none" w:sz="0" w:space="0" w:color="auto"/>
        <w:left w:val="none" w:sz="0" w:space="0" w:color="auto"/>
        <w:bottom w:val="none" w:sz="0" w:space="0" w:color="auto"/>
        <w:right w:val="none" w:sz="0" w:space="0" w:color="auto"/>
      </w:divBdr>
    </w:div>
    <w:div w:id="1412965392">
      <w:bodyDiv w:val="1"/>
      <w:marLeft w:val="0"/>
      <w:marRight w:val="0"/>
      <w:marTop w:val="0"/>
      <w:marBottom w:val="0"/>
      <w:divBdr>
        <w:top w:val="none" w:sz="0" w:space="0" w:color="auto"/>
        <w:left w:val="none" w:sz="0" w:space="0" w:color="auto"/>
        <w:bottom w:val="none" w:sz="0" w:space="0" w:color="auto"/>
        <w:right w:val="none" w:sz="0" w:space="0" w:color="auto"/>
      </w:divBdr>
    </w:div>
    <w:div w:id="1413114703">
      <w:bodyDiv w:val="1"/>
      <w:marLeft w:val="0"/>
      <w:marRight w:val="0"/>
      <w:marTop w:val="0"/>
      <w:marBottom w:val="0"/>
      <w:divBdr>
        <w:top w:val="none" w:sz="0" w:space="0" w:color="auto"/>
        <w:left w:val="none" w:sz="0" w:space="0" w:color="auto"/>
        <w:bottom w:val="none" w:sz="0" w:space="0" w:color="auto"/>
        <w:right w:val="none" w:sz="0" w:space="0" w:color="auto"/>
      </w:divBdr>
    </w:div>
    <w:div w:id="1413313253">
      <w:bodyDiv w:val="1"/>
      <w:marLeft w:val="0"/>
      <w:marRight w:val="0"/>
      <w:marTop w:val="0"/>
      <w:marBottom w:val="0"/>
      <w:divBdr>
        <w:top w:val="none" w:sz="0" w:space="0" w:color="auto"/>
        <w:left w:val="none" w:sz="0" w:space="0" w:color="auto"/>
        <w:bottom w:val="none" w:sz="0" w:space="0" w:color="auto"/>
        <w:right w:val="none" w:sz="0" w:space="0" w:color="auto"/>
      </w:divBdr>
    </w:div>
    <w:div w:id="1413549483">
      <w:bodyDiv w:val="1"/>
      <w:marLeft w:val="0"/>
      <w:marRight w:val="0"/>
      <w:marTop w:val="0"/>
      <w:marBottom w:val="0"/>
      <w:divBdr>
        <w:top w:val="none" w:sz="0" w:space="0" w:color="auto"/>
        <w:left w:val="none" w:sz="0" w:space="0" w:color="auto"/>
        <w:bottom w:val="none" w:sz="0" w:space="0" w:color="auto"/>
        <w:right w:val="none" w:sz="0" w:space="0" w:color="auto"/>
      </w:divBdr>
    </w:div>
    <w:div w:id="1414666146">
      <w:bodyDiv w:val="1"/>
      <w:marLeft w:val="0"/>
      <w:marRight w:val="0"/>
      <w:marTop w:val="0"/>
      <w:marBottom w:val="0"/>
      <w:divBdr>
        <w:top w:val="none" w:sz="0" w:space="0" w:color="auto"/>
        <w:left w:val="none" w:sz="0" w:space="0" w:color="auto"/>
        <w:bottom w:val="none" w:sz="0" w:space="0" w:color="auto"/>
        <w:right w:val="none" w:sz="0" w:space="0" w:color="auto"/>
      </w:divBdr>
    </w:div>
    <w:div w:id="1415321011">
      <w:bodyDiv w:val="1"/>
      <w:marLeft w:val="0"/>
      <w:marRight w:val="0"/>
      <w:marTop w:val="0"/>
      <w:marBottom w:val="0"/>
      <w:divBdr>
        <w:top w:val="none" w:sz="0" w:space="0" w:color="auto"/>
        <w:left w:val="none" w:sz="0" w:space="0" w:color="auto"/>
        <w:bottom w:val="none" w:sz="0" w:space="0" w:color="auto"/>
        <w:right w:val="none" w:sz="0" w:space="0" w:color="auto"/>
      </w:divBdr>
    </w:div>
    <w:div w:id="1417677616">
      <w:bodyDiv w:val="1"/>
      <w:marLeft w:val="0"/>
      <w:marRight w:val="0"/>
      <w:marTop w:val="0"/>
      <w:marBottom w:val="0"/>
      <w:divBdr>
        <w:top w:val="none" w:sz="0" w:space="0" w:color="auto"/>
        <w:left w:val="none" w:sz="0" w:space="0" w:color="auto"/>
        <w:bottom w:val="none" w:sz="0" w:space="0" w:color="auto"/>
        <w:right w:val="none" w:sz="0" w:space="0" w:color="auto"/>
      </w:divBdr>
    </w:div>
    <w:div w:id="1417825908">
      <w:bodyDiv w:val="1"/>
      <w:marLeft w:val="0"/>
      <w:marRight w:val="0"/>
      <w:marTop w:val="0"/>
      <w:marBottom w:val="0"/>
      <w:divBdr>
        <w:top w:val="none" w:sz="0" w:space="0" w:color="auto"/>
        <w:left w:val="none" w:sz="0" w:space="0" w:color="auto"/>
        <w:bottom w:val="none" w:sz="0" w:space="0" w:color="auto"/>
        <w:right w:val="none" w:sz="0" w:space="0" w:color="auto"/>
      </w:divBdr>
    </w:div>
    <w:div w:id="1418164694">
      <w:bodyDiv w:val="1"/>
      <w:marLeft w:val="0"/>
      <w:marRight w:val="0"/>
      <w:marTop w:val="0"/>
      <w:marBottom w:val="0"/>
      <w:divBdr>
        <w:top w:val="none" w:sz="0" w:space="0" w:color="auto"/>
        <w:left w:val="none" w:sz="0" w:space="0" w:color="auto"/>
        <w:bottom w:val="none" w:sz="0" w:space="0" w:color="auto"/>
        <w:right w:val="none" w:sz="0" w:space="0" w:color="auto"/>
      </w:divBdr>
    </w:div>
    <w:div w:id="1419641054">
      <w:bodyDiv w:val="1"/>
      <w:marLeft w:val="0"/>
      <w:marRight w:val="0"/>
      <w:marTop w:val="0"/>
      <w:marBottom w:val="0"/>
      <w:divBdr>
        <w:top w:val="none" w:sz="0" w:space="0" w:color="auto"/>
        <w:left w:val="none" w:sz="0" w:space="0" w:color="auto"/>
        <w:bottom w:val="none" w:sz="0" w:space="0" w:color="auto"/>
        <w:right w:val="none" w:sz="0" w:space="0" w:color="auto"/>
      </w:divBdr>
    </w:div>
    <w:div w:id="1419985567">
      <w:bodyDiv w:val="1"/>
      <w:marLeft w:val="0"/>
      <w:marRight w:val="0"/>
      <w:marTop w:val="0"/>
      <w:marBottom w:val="0"/>
      <w:divBdr>
        <w:top w:val="none" w:sz="0" w:space="0" w:color="auto"/>
        <w:left w:val="none" w:sz="0" w:space="0" w:color="auto"/>
        <w:bottom w:val="none" w:sz="0" w:space="0" w:color="auto"/>
        <w:right w:val="none" w:sz="0" w:space="0" w:color="auto"/>
      </w:divBdr>
    </w:div>
    <w:div w:id="1420911433">
      <w:bodyDiv w:val="1"/>
      <w:marLeft w:val="0"/>
      <w:marRight w:val="0"/>
      <w:marTop w:val="0"/>
      <w:marBottom w:val="0"/>
      <w:divBdr>
        <w:top w:val="none" w:sz="0" w:space="0" w:color="auto"/>
        <w:left w:val="none" w:sz="0" w:space="0" w:color="auto"/>
        <w:bottom w:val="none" w:sz="0" w:space="0" w:color="auto"/>
        <w:right w:val="none" w:sz="0" w:space="0" w:color="auto"/>
      </w:divBdr>
    </w:div>
    <w:div w:id="1421025937">
      <w:bodyDiv w:val="1"/>
      <w:marLeft w:val="0"/>
      <w:marRight w:val="0"/>
      <w:marTop w:val="0"/>
      <w:marBottom w:val="0"/>
      <w:divBdr>
        <w:top w:val="none" w:sz="0" w:space="0" w:color="auto"/>
        <w:left w:val="none" w:sz="0" w:space="0" w:color="auto"/>
        <w:bottom w:val="none" w:sz="0" w:space="0" w:color="auto"/>
        <w:right w:val="none" w:sz="0" w:space="0" w:color="auto"/>
      </w:divBdr>
    </w:div>
    <w:div w:id="1421754575">
      <w:bodyDiv w:val="1"/>
      <w:marLeft w:val="0"/>
      <w:marRight w:val="0"/>
      <w:marTop w:val="0"/>
      <w:marBottom w:val="0"/>
      <w:divBdr>
        <w:top w:val="none" w:sz="0" w:space="0" w:color="auto"/>
        <w:left w:val="none" w:sz="0" w:space="0" w:color="auto"/>
        <w:bottom w:val="none" w:sz="0" w:space="0" w:color="auto"/>
        <w:right w:val="none" w:sz="0" w:space="0" w:color="auto"/>
      </w:divBdr>
    </w:div>
    <w:div w:id="1422485105">
      <w:bodyDiv w:val="1"/>
      <w:marLeft w:val="0"/>
      <w:marRight w:val="0"/>
      <w:marTop w:val="0"/>
      <w:marBottom w:val="0"/>
      <w:divBdr>
        <w:top w:val="none" w:sz="0" w:space="0" w:color="auto"/>
        <w:left w:val="none" w:sz="0" w:space="0" w:color="auto"/>
        <w:bottom w:val="none" w:sz="0" w:space="0" w:color="auto"/>
        <w:right w:val="none" w:sz="0" w:space="0" w:color="auto"/>
      </w:divBdr>
    </w:div>
    <w:div w:id="1423529898">
      <w:bodyDiv w:val="1"/>
      <w:marLeft w:val="0"/>
      <w:marRight w:val="0"/>
      <w:marTop w:val="0"/>
      <w:marBottom w:val="0"/>
      <w:divBdr>
        <w:top w:val="none" w:sz="0" w:space="0" w:color="auto"/>
        <w:left w:val="none" w:sz="0" w:space="0" w:color="auto"/>
        <w:bottom w:val="none" w:sz="0" w:space="0" w:color="auto"/>
        <w:right w:val="none" w:sz="0" w:space="0" w:color="auto"/>
      </w:divBdr>
    </w:div>
    <w:div w:id="1424766260">
      <w:bodyDiv w:val="1"/>
      <w:marLeft w:val="0"/>
      <w:marRight w:val="0"/>
      <w:marTop w:val="0"/>
      <w:marBottom w:val="0"/>
      <w:divBdr>
        <w:top w:val="none" w:sz="0" w:space="0" w:color="auto"/>
        <w:left w:val="none" w:sz="0" w:space="0" w:color="auto"/>
        <w:bottom w:val="none" w:sz="0" w:space="0" w:color="auto"/>
        <w:right w:val="none" w:sz="0" w:space="0" w:color="auto"/>
      </w:divBdr>
    </w:div>
    <w:div w:id="1425608401">
      <w:bodyDiv w:val="1"/>
      <w:marLeft w:val="0"/>
      <w:marRight w:val="0"/>
      <w:marTop w:val="0"/>
      <w:marBottom w:val="0"/>
      <w:divBdr>
        <w:top w:val="none" w:sz="0" w:space="0" w:color="auto"/>
        <w:left w:val="none" w:sz="0" w:space="0" w:color="auto"/>
        <w:bottom w:val="none" w:sz="0" w:space="0" w:color="auto"/>
        <w:right w:val="none" w:sz="0" w:space="0" w:color="auto"/>
      </w:divBdr>
    </w:div>
    <w:div w:id="1426265948">
      <w:bodyDiv w:val="1"/>
      <w:marLeft w:val="0"/>
      <w:marRight w:val="0"/>
      <w:marTop w:val="0"/>
      <w:marBottom w:val="0"/>
      <w:divBdr>
        <w:top w:val="none" w:sz="0" w:space="0" w:color="auto"/>
        <w:left w:val="none" w:sz="0" w:space="0" w:color="auto"/>
        <w:bottom w:val="none" w:sz="0" w:space="0" w:color="auto"/>
        <w:right w:val="none" w:sz="0" w:space="0" w:color="auto"/>
      </w:divBdr>
    </w:div>
    <w:div w:id="1426729863">
      <w:bodyDiv w:val="1"/>
      <w:marLeft w:val="0"/>
      <w:marRight w:val="0"/>
      <w:marTop w:val="0"/>
      <w:marBottom w:val="0"/>
      <w:divBdr>
        <w:top w:val="none" w:sz="0" w:space="0" w:color="auto"/>
        <w:left w:val="none" w:sz="0" w:space="0" w:color="auto"/>
        <w:bottom w:val="none" w:sz="0" w:space="0" w:color="auto"/>
        <w:right w:val="none" w:sz="0" w:space="0" w:color="auto"/>
      </w:divBdr>
    </w:div>
    <w:div w:id="1428237629">
      <w:bodyDiv w:val="1"/>
      <w:marLeft w:val="0"/>
      <w:marRight w:val="0"/>
      <w:marTop w:val="0"/>
      <w:marBottom w:val="0"/>
      <w:divBdr>
        <w:top w:val="none" w:sz="0" w:space="0" w:color="auto"/>
        <w:left w:val="none" w:sz="0" w:space="0" w:color="auto"/>
        <w:bottom w:val="none" w:sz="0" w:space="0" w:color="auto"/>
        <w:right w:val="none" w:sz="0" w:space="0" w:color="auto"/>
      </w:divBdr>
    </w:div>
    <w:div w:id="1428454253">
      <w:bodyDiv w:val="1"/>
      <w:marLeft w:val="0"/>
      <w:marRight w:val="0"/>
      <w:marTop w:val="0"/>
      <w:marBottom w:val="0"/>
      <w:divBdr>
        <w:top w:val="none" w:sz="0" w:space="0" w:color="auto"/>
        <w:left w:val="none" w:sz="0" w:space="0" w:color="auto"/>
        <w:bottom w:val="none" w:sz="0" w:space="0" w:color="auto"/>
        <w:right w:val="none" w:sz="0" w:space="0" w:color="auto"/>
      </w:divBdr>
    </w:div>
    <w:div w:id="1428964742">
      <w:bodyDiv w:val="1"/>
      <w:marLeft w:val="0"/>
      <w:marRight w:val="0"/>
      <w:marTop w:val="0"/>
      <w:marBottom w:val="0"/>
      <w:divBdr>
        <w:top w:val="none" w:sz="0" w:space="0" w:color="auto"/>
        <w:left w:val="none" w:sz="0" w:space="0" w:color="auto"/>
        <w:bottom w:val="none" w:sz="0" w:space="0" w:color="auto"/>
        <w:right w:val="none" w:sz="0" w:space="0" w:color="auto"/>
      </w:divBdr>
    </w:div>
    <w:div w:id="1429545326">
      <w:bodyDiv w:val="1"/>
      <w:marLeft w:val="0"/>
      <w:marRight w:val="0"/>
      <w:marTop w:val="0"/>
      <w:marBottom w:val="0"/>
      <w:divBdr>
        <w:top w:val="none" w:sz="0" w:space="0" w:color="auto"/>
        <w:left w:val="none" w:sz="0" w:space="0" w:color="auto"/>
        <w:bottom w:val="none" w:sz="0" w:space="0" w:color="auto"/>
        <w:right w:val="none" w:sz="0" w:space="0" w:color="auto"/>
      </w:divBdr>
    </w:div>
    <w:div w:id="1429618604">
      <w:bodyDiv w:val="1"/>
      <w:marLeft w:val="0"/>
      <w:marRight w:val="0"/>
      <w:marTop w:val="0"/>
      <w:marBottom w:val="0"/>
      <w:divBdr>
        <w:top w:val="none" w:sz="0" w:space="0" w:color="auto"/>
        <w:left w:val="none" w:sz="0" w:space="0" w:color="auto"/>
        <w:bottom w:val="none" w:sz="0" w:space="0" w:color="auto"/>
        <w:right w:val="none" w:sz="0" w:space="0" w:color="auto"/>
      </w:divBdr>
    </w:div>
    <w:div w:id="1429619800">
      <w:bodyDiv w:val="1"/>
      <w:marLeft w:val="0"/>
      <w:marRight w:val="0"/>
      <w:marTop w:val="0"/>
      <w:marBottom w:val="0"/>
      <w:divBdr>
        <w:top w:val="none" w:sz="0" w:space="0" w:color="auto"/>
        <w:left w:val="none" w:sz="0" w:space="0" w:color="auto"/>
        <w:bottom w:val="none" w:sz="0" w:space="0" w:color="auto"/>
        <w:right w:val="none" w:sz="0" w:space="0" w:color="auto"/>
      </w:divBdr>
    </w:div>
    <w:div w:id="1429622863">
      <w:bodyDiv w:val="1"/>
      <w:marLeft w:val="0"/>
      <w:marRight w:val="0"/>
      <w:marTop w:val="0"/>
      <w:marBottom w:val="0"/>
      <w:divBdr>
        <w:top w:val="none" w:sz="0" w:space="0" w:color="auto"/>
        <w:left w:val="none" w:sz="0" w:space="0" w:color="auto"/>
        <w:bottom w:val="none" w:sz="0" w:space="0" w:color="auto"/>
        <w:right w:val="none" w:sz="0" w:space="0" w:color="auto"/>
      </w:divBdr>
    </w:div>
    <w:div w:id="1431049020">
      <w:bodyDiv w:val="1"/>
      <w:marLeft w:val="0"/>
      <w:marRight w:val="0"/>
      <w:marTop w:val="0"/>
      <w:marBottom w:val="0"/>
      <w:divBdr>
        <w:top w:val="none" w:sz="0" w:space="0" w:color="auto"/>
        <w:left w:val="none" w:sz="0" w:space="0" w:color="auto"/>
        <w:bottom w:val="none" w:sz="0" w:space="0" w:color="auto"/>
        <w:right w:val="none" w:sz="0" w:space="0" w:color="auto"/>
      </w:divBdr>
    </w:div>
    <w:div w:id="1432748512">
      <w:bodyDiv w:val="1"/>
      <w:marLeft w:val="0"/>
      <w:marRight w:val="0"/>
      <w:marTop w:val="0"/>
      <w:marBottom w:val="0"/>
      <w:divBdr>
        <w:top w:val="none" w:sz="0" w:space="0" w:color="auto"/>
        <w:left w:val="none" w:sz="0" w:space="0" w:color="auto"/>
        <w:bottom w:val="none" w:sz="0" w:space="0" w:color="auto"/>
        <w:right w:val="none" w:sz="0" w:space="0" w:color="auto"/>
      </w:divBdr>
    </w:div>
    <w:div w:id="1435246984">
      <w:bodyDiv w:val="1"/>
      <w:marLeft w:val="0"/>
      <w:marRight w:val="0"/>
      <w:marTop w:val="0"/>
      <w:marBottom w:val="0"/>
      <w:divBdr>
        <w:top w:val="none" w:sz="0" w:space="0" w:color="auto"/>
        <w:left w:val="none" w:sz="0" w:space="0" w:color="auto"/>
        <w:bottom w:val="none" w:sz="0" w:space="0" w:color="auto"/>
        <w:right w:val="none" w:sz="0" w:space="0" w:color="auto"/>
      </w:divBdr>
    </w:div>
    <w:div w:id="1435976376">
      <w:bodyDiv w:val="1"/>
      <w:marLeft w:val="0"/>
      <w:marRight w:val="0"/>
      <w:marTop w:val="0"/>
      <w:marBottom w:val="0"/>
      <w:divBdr>
        <w:top w:val="none" w:sz="0" w:space="0" w:color="auto"/>
        <w:left w:val="none" w:sz="0" w:space="0" w:color="auto"/>
        <w:bottom w:val="none" w:sz="0" w:space="0" w:color="auto"/>
        <w:right w:val="none" w:sz="0" w:space="0" w:color="auto"/>
      </w:divBdr>
    </w:div>
    <w:div w:id="1438526462">
      <w:bodyDiv w:val="1"/>
      <w:marLeft w:val="0"/>
      <w:marRight w:val="0"/>
      <w:marTop w:val="0"/>
      <w:marBottom w:val="0"/>
      <w:divBdr>
        <w:top w:val="none" w:sz="0" w:space="0" w:color="auto"/>
        <w:left w:val="none" w:sz="0" w:space="0" w:color="auto"/>
        <w:bottom w:val="none" w:sz="0" w:space="0" w:color="auto"/>
        <w:right w:val="none" w:sz="0" w:space="0" w:color="auto"/>
      </w:divBdr>
    </w:div>
    <w:div w:id="1440952059">
      <w:bodyDiv w:val="1"/>
      <w:marLeft w:val="0"/>
      <w:marRight w:val="0"/>
      <w:marTop w:val="0"/>
      <w:marBottom w:val="0"/>
      <w:divBdr>
        <w:top w:val="none" w:sz="0" w:space="0" w:color="auto"/>
        <w:left w:val="none" w:sz="0" w:space="0" w:color="auto"/>
        <w:bottom w:val="none" w:sz="0" w:space="0" w:color="auto"/>
        <w:right w:val="none" w:sz="0" w:space="0" w:color="auto"/>
      </w:divBdr>
    </w:div>
    <w:div w:id="1441410441">
      <w:bodyDiv w:val="1"/>
      <w:marLeft w:val="0"/>
      <w:marRight w:val="0"/>
      <w:marTop w:val="0"/>
      <w:marBottom w:val="0"/>
      <w:divBdr>
        <w:top w:val="none" w:sz="0" w:space="0" w:color="auto"/>
        <w:left w:val="none" w:sz="0" w:space="0" w:color="auto"/>
        <w:bottom w:val="none" w:sz="0" w:space="0" w:color="auto"/>
        <w:right w:val="none" w:sz="0" w:space="0" w:color="auto"/>
      </w:divBdr>
    </w:div>
    <w:div w:id="1443183181">
      <w:bodyDiv w:val="1"/>
      <w:marLeft w:val="0"/>
      <w:marRight w:val="0"/>
      <w:marTop w:val="0"/>
      <w:marBottom w:val="0"/>
      <w:divBdr>
        <w:top w:val="none" w:sz="0" w:space="0" w:color="auto"/>
        <w:left w:val="none" w:sz="0" w:space="0" w:color="auto"/>
        <w:bottom w:val="none" w:sz="0" w:space="0" w:color="auto"/>
        <w:right w:val="none" w:sz="0" w:space="0" w:color="auto"/>
      </w:divBdr>
    </w:div>
    <w:div w:id="1444225680">
      <w:bodyDiv w:val="1"/>
      <w:marLeft w:val="0"/>
      <w:marRight w:val="0"/>
      <w:marTop w:val="0"/>
      <w:marBottom w:val="0"/>
      <w:divBdr>
        <w:top w:val="none" w:sz="0" w:space="0" w:color="auto"/>
        <w:left w:val="none" w:sz="0" w:space="0" w:color="auto"/>
        <w:bottom w:val="none" w:sz="0" w:space="0" w:color="auto"/>
        <w:right w:val="none" w:sz="0" w:space="0" w:color="auto"/>
      </w:divBdr>
    </w:div>
    <w:div w:id="1446774518">
      <w:bodyDiv w:val="1"/>
      <w:marLeft w:val="0"/>
      <w:marRight w:val="0"/>
      <w:marTop w:val="0"/>
      <w:marBottom w:val="0"/>
      <w:divBdr>
        <w:top w:val="none" w:sz="0" w:space="0" w:color="auto"/>
        <w:left w:val="none" w:sz="0" w:space="0" w:color="auto"/>
        <w:bottom w:val="none" w:sz="0" w:space="0" w:color="auto"/>
        <w:right w:val="none" w:sz="0" w:space="0" w:color="auto"/>
      </w:divBdr>
    </w:div>
    <w:div w:id="1448890572">
      <w:bodyDiv w:val="1"/>
      <w:marLeft w:val="0"/>
      <w:marRight w:val="0"/>
      <w:marTop w:val="0"/>
      <w:marBottom w:val="0"/>
      <w:divBdr>
        <w:top w:val="none" w:sz="0" w:space="0" w:color="auto"/>
        <w:left w:val="none" w:sz="0" w:space="0" w:color="auto"/>
        <w:bottom w:val="none" w:sz="0" w:space="0" w:color="auto"/>
        <w:right w:val="none" w:sz="0" w:space="0" w:color="auto"/>
      </w:divBdr>
    </w:div>
    <w:div w:id="1450510959">
      <w:bodyDiv w:val="1"/>
      <w:marLeft w:val="0"/>
      <w:marRight w:val="0"/>
      <w:marTop w:val="0"/>
      <w:marBottom w:val="0"/>
      <w:divBdr>
        <w:top w:val="none" w:sz="0" w:space="0" w:color="auto"/>
        <w:left w:val="none" w:sz="0" w:space="0" w:color="auto"/>
        <w:bottom w:val="none" w:sz="0" w:space="0" w:color="auto"/>
        <w:right w:val="none" w:sz="0" w:space="0" w:color="auto"/>
      </w:divBdr>
    </w:div>
    <w:div w:id="1450974739">
      <w:bodyDiv w:val="1"/>
      <w:marLeft w:val="0"/>
      <w:marRight w:val="0"/>
      <w:marTop w:val="0"/>
      <w:marBottom w:val="0"/>
      <w:divBdr>
        <w:top w:val="none" w:sz="0" w:space="0" w:color="auto"/>
        <w:left w:val="none" w:sz="0" w:space="0" w:color="auto"/>
        <w:bottom w:val="none" w:sz="0" w:space="0" w:color="auto"/>
        <w:right w:val="none" w:sz="0" w:space="0" w:color="auto"/>
      </w:divBdr>
    </w:div>
    <w:div w:id="1451971498">
      <w:bodyDiv w:val="1"/>
      <w:marLeft w:val="0"/>
      <w:marRight w:val="0"/>
      <w:marTop w:val="0"/>
      <w:marBottom w:val="0"/>
      <w:divBdr>
        <w:top w:val="none" w:sz="0" w:space="0" w:color="auto"/>
        <w:left w:val="none" w:sz="0" w:space="0" w:color="auto"/>
        <w:bottom w:val="none" w:sz="0" w:space="0" w:color="auto"/>
        <w:right w:val="none" w:sz="0" w:space="0" w:color="auto"/>
      </w:divBdr>
    </w:div>
    <w:div w:id="1452282755">
      <w:bodyDiv w:val="1"/>
      <w:marLeft w:val="0"/>
      <w:marRight w:val="0"/>
      <w:marTop w:val="0"/>
      <w:marBottom w:val="0"/>
      <w:divBdr>
        <w:top w:val="none" w:sz="0" w:space="0" w:color="auto"/>
        <w:left w:val="none" w:sz="0" w:space="0" w:color="auto"/>
        <w:bottom w:val="none" w:sz="0" w:space="0" w:color="auto"/>
        <w:right w:val="none" w:sz="0" w:space="0" w:color="auto"/>
      </w:divBdr>
    </w:div>
    <w:div w:id="1453017456">
      <w:bodyDiv w:val="1"/>
      <w:marLeft w:val="0"/>
      <w:marRight w:val="0"/>
      <w:marTop w:val="0"/>
      <w:marBottom w:val="0"/>
      <w:divBdr>
        <w:top w:val="none" w:sz="0" w:space="0" w:color="auto"/>
        <w:left w:val="none" w:sz="0" w:space="0" w:color="auto"/>
        <w:bottom w:val="none" w:sz="0" w:space="0" w:color="auto"/>
        <w:right w:val="none" w:sz="0" w:space="0" w:color="auto"/>
      </w:divBdr>
    </w:div>
    <w:div w:id="1453134270">
      <w:bodyDiv w:val="1"/>
      <w:marLeft w:val="0"/>
      <w:marRight w:val="0"/>
      <w:marTop w:val="0"/>
      <w:marBottom w:val="0"/>
      <w:divBdr>
        <w:top w:val="none" w:sz="0" w:space="0" w:color="auto"/>
        <w:left w:val="none" w:sz="0" w:space="0" w:color="auto"/>
        <w:bottom w:val="none" w:sz="0" w:space="0" w:color="auto"/>
        <w:right w:val="none" w:sz="0" w:space="0" w:color="auto"/>
      </w:divBdr>
    </w:div>
    <w:div w:id="1457218011">
      <w:bodyDiv w:val="1"/>
      <w:marLeft w:val="0"/>
      <w:marRight w:val="0"/>
      <w:marTop w:val="0"/>
      <w:marBottom w:val="0"/>
      <w:divBdr>
        <w:top w:val="none" w:sz="0" w:space="0" w:color="auto"/>
        <w:left w:val="none" w:sz="0" w:space="0" w:color="auto"/>
        <w:bottom w:val="none" w:sz="0" w:space="0" w:color="auto"/>
        <w:right w:val="none" w:sz="0" w:space="0" w:color="auto"/>
      </w:divBdr>
    </w:div>
    <w:div w:id="1457794101">
      <w:bodyDiv w:val="1"/>
      <w:marLeft w:val="0"/>
      <w:marRight w:val="0"/>
      <w:marTop w:val="0"/>
      <w:marBottom w:val="0"/>
      <w:divBdr>
        <w:top w:val="none" w:sz="0" w:space="0" w:color="auto"/>
        <w:left w:val="none" w:sz="0" w:space="0" w:color="auto"/>
        <w:bottom w:val="none" w:sz="0" w:space="0" w:color="auto"/>
        <w:right w:val="none" w:sz="0" w:space="0" w:color="auto"/>
      </w:divBdr>
    </w:div>
    <w:div w:id="1459108988">
      <w:bodyDiv w:val="1"/>
      <w:marLeft w:val="0"/>
      <w:marRight w:val="0"/>
      <w:marTop w:val="0"/>
      <w:marBottom w:val="0"/>
      <w:divBdr>
        <w:top w:val="none" w:sz="0" w:space="0" w:color="auto"/>
        <w:left w:val="none" w:sz="0" w:space="0" w:color="auto"/>
        <w:bottom w:val="none" w:sz="0" w:space="0" w:color="auto"/>
        <w:right w:val="none" w:sz="0" w:space="0" w:color="auto"/>
      </w:divBdr>
    </w:div>
    <w:div w:id="1459370029">
      <w:bodyDiv w:val="1"/>
      <w:marLeft w:val="0"/>
      <w:marRight w:val="0"/>
      <w:marTop w:val="0"/>
      <w:marBottom w:val="0"/>
      <w:divBdr>
        <w:top w:val="none" w:sz="0" w:space="0" w:color="auto"/>
        <w:left w:val="none" w:sz="0" w:space="0" w:color="auto"/>
        <w:bottom w:val="none" w:sz="0" w:space="0" w:color="auto"/>
        <w:right w:val="none" w:sz="0" w:space="0" w:color="auto"/>
      </w:divBdr>
    </w:div>
    <w:div w:id="1459487624">
      <w:bodyDiv w:val="1"/>
      <w:marLeft w:val="0"/>
      <w:marRight w:val="0"/>
      <w:marTop w:val="0"/>
      <w:marBottom w:val="0"/>
      <w:divBdr>
        <w:top w:val="none" w:sz="0" w:space="0" w:color="auto"/>
        <w:left w:val="none" w:sz="0" w:space="0" w:color="auto"/>
        <w:bottom w:val="none" w:sz="0" w:space="0" w:color="auto"/>
        <w:right w:val="none" w:sz="0" w:space="0" w:color="auto"/>
      </w:divBdr>
    </w:div>
    <w:div w:id="1459569575">
      <w:bodyDiv w:val="1"/>
      <w:marLeft w:val="0"/>
      <w:marRight w:val="0"/>
      <w:marTop w:val="0"/>
      <w:marBottom w:val="0"/>
      <w:divBdr>
        <w:top w:val="none" w:sz="0" w:space="0" w:color="auto"/>
        <w:left w:val="none" w:sz="0" w:space="0" w:color="auto"/>
        <w:bottom w:val="none" w:sz="0" w:space="0" w:color="auto"/>
        <w:right w:val="none" w:sz="0" w:space="0" w:color="auto"/>
      </w:divBdr>
    </w:div>
    <w:div w:id="1459837722">
      <w:bodyDiv w:val="1"/>
      <w:marLeft w:val="0"/>
      <w:marRight w:val="0"/>
      <w:marTop w:val="0"/>
      <w:marBottom w:val="0"/>
      <w:divBdr>
        <w:top w:val="none" w:sz="0" w:space="0" w:color="auto"/>
        <w:left w:val="none" w:sz="0" w:space="0" w:color="auto"/>
        <w:bottom w:val="none" w:sz="0" w:space="0" w:color="auto"/>
        <w:right w:val="none" w:sz="0" w:space="0" w:color="auto"/>
      </w:divBdr>
    </w:div>
    <w:div w:id="1460300491">
      <w:bodyDiv w:val="1"/>
      <w:marLeft w:val="0"/>
      <w:marRight w:val="0"/>
      <w:marTop w:val="0"/>
      <w:marBottom w:val="0"/>
      <w:divBdr>
        <w:top w:val="none" w:sz="0" w:space="0" w:color="auto"/>
        <w:left w:val="none" w:sz="0" w:space="0" w:color="auto"/>
        <w:bottom w:val="none" w:sz="0" w:space="0" w:color="auto"/>
        <w:right w:val="none" w:sz="0" w:space="0" w:color="auto"/>
      </w:divBdr>
    </w:div>
    <w:div w:id="1460758218">
      <w:bodyDiv w:val="1"/>
      <w:marLeft w:val="0"/>
      <w:marRight w:val="0"/>
      <w:marTop w:val="0"/>
      <w:marBottom w:val="0"/>
      <w:divBdr>
        <w:top w:val="none" w:sz="0" w:space="0" w:color="auto"/>
        <w:left w:val="none" w:sz="0" w:space="0" w:color="auto"/>
        <w:bottom w:val="none" w:sz="0" w:space="0" w:color="auto"/>
        <w:right w:val="none" w:sz="0" w:space="0" w:color="auto"/>
      </w:divBdr>
    </w:div>
    <w:div w:id="1460997079">
      <w:bodyDiv w:val="1"/>
      <w:marLeft w:val="0"/>
      <w:marRight w:val="0"/>
      <w:marTop w:val="0"/>
      <w:marBottom w:val="0"/>
      <w:divBdr>
        <w:top w:val="none" w:sz="0" w:space="0" w:color="auto"/>
        <w:left w:val="none" w:sz="0" w:space="0" w:color="auto"/>
        <w:bottom w:val="none" w:sz="0" w:space="0" w:color="auto"/>
        <w:right w:val="none" w:sz="0" w:space="0" w:color="auto"/>
      </w:divBdr>
    </w:div>
    <w:div w:id="1460997598">
      <w:bodyDiv w:val="1"/>
      <w:marLeft w:val="0"/>
      <w:marRight w:val="0"/>
      <w:marTop w:val="0"/>
      <w:marBottom w:val="0"/>
      <w:divBdr>
        <w:top w:val="none" w:sz="0" w:space="0" w:color="auto"/>
        <w:left w:val="none" w:sz="0" w:space="0" w:color="auto"/>
        <w:bottom w:val="none" w:sz="0" w:space="0" w:color="auto"/>
        <w:right w:val="none" w:sz="0" w:space="0" w:color="auto"/>
      </w:divBdr>
    </w:div>
    <w:div w:id="1461612567">
      <w:bodyDiv w:val="1"/>
      <w:marLeft w:val="0"/>
      <w:marRight w:val="0"/>
      <w:marTop w:val="0"/>
      <w:marBottom w:val="0"/>
      <w:divBdr>
        <w:top w:val="none" w:sz="0" w:space="0" w:color="auto"/>
        <w:left w:val="none" w:sz="0" w:space="0" w:color="auto"/>
        <w:bottom w:val="none" w:sz="0" w:space="0" w:color="auto"/>
        <w:right w:val="none" w:sz="0" w:space="0" w:color="auto"/>
      </w:divBdr>
    </w:div>
    <w:div w:id="1462502703">
      <w:bodyDiv w:val="1"/>
      <w:marLeft w:val="0"/>
      <w:marRight w:val="0"/>
      <w:marTop w:val="0"/>
      <w:marBottom w:val="0"/>
      <w:divBdr>
        <w:top w:val="none" w:sz="0" w:space="0" w:color="auto"/>
        <w:left w:val="none" w:sz="0" w:space="0" w:color="auto"/>
        <w:bottom w:val="none" w:sz="0" w:space="0" w:color="auto"/>
        <w:right w:val="none" w:sz="0" w:space="0" w:color="auto"/>
      </w:divBdr>
    </w:div>
    <w:div w:id="1462922496">
      <w:bodyDiv w:val="1"/>
      <w:marLeft w:val="0"/>
      <w:marRight w:val="0"/>
      <w:marTop w:val="0"/>
      <w:marBottom w:val="0"/>
      <w:divBdr>
        <w:top w:val="none" w:sz="0" w:space="0" w:color="auto"/>
        <w:left w:val="none" w:sz="0" w:space="0" w:color="auto"/>
        <w:bottom w:val="none" w:sz="0" w:space="0" w:color="auto"/>
        <w:right w:val="none" w:sz="0" w:space="0" w:color="auto"/>
      </w:divBdr>
    </w:div>
    <w:div w:id="1464469220">
      <w:bodyDiv w:val="1"/>
      <w:marLeft w:val="0"/>
      <w:marRight w:val="0"/>
      <w:marTop w:val="0"/>
      <w:marBottom w:val="0"/>
      <w:divBdr>
        <w:top w:val="none" w:sz="0" w:space="0" w:color="auto"/>
        <w:left w:val="none" w:sz="0" w:space="0" w:color="auto"/>
        <w:bottom w:val="none" w:sz="0" w:space="0" w:color="auto"/>
        <w:right w:val="none" w:sz="0" w:space="0" w:color="auto"/>
      </w:divBdr>
    </w:div>
    <w:div w:id="1465662387">
      <w:bodyDiv w:val="1"/>
      <w:marLeft w:val="0"/>
      <w:marRight w:val="0"/>
      <w:marTop w:val="0"/>
      <w:marBottom w:val="0"/>
      <w:divBdr>
        <w:top w:val="none" w:sz="0" w:space="0" w:color="auto"/>
        <w:left w:val="none" w:sz="0" w:space="0" w:color="auto"/>
        <w:bottom w:val="none" w:sz="0" w:space="0" w:color="auto"/>
        <w:right w:val="none" w:sz="0" w:space="0" w:color="auto"/>
      </w:divBdr>
    </w:div>
    <w:div w:id="1468934791">
      <w:bodyDiv w:val="1"/>
      <w:marLeft w:val="0"/>
      <w:marRight w:val="0"/>
      <w:marTop w:val="0"/>
      <w:marBottom w:val="0"/>
      <w:divBdr>
        <w:top w:val="none" w:sz="0" w:space="0" w:color="auto"/>
        <w:left w:val="none" w:sz="0" w:space="0" w:color="auto"/>
        <w:bottom w:val="none" w:sz="0" w:space="0" w:color="auto"/>
        <w:right w:val="none" w:sz="0" w:space="0" w:color="auto"/>
      </w:divBdr>
    </w:div>
    <w:div w:id="1469855385">
      <w:bodyDiv w:val="1"/>
      <w:marLeft w:val="0"/>
      <w:marRight w:val="0"/>
      <w:marTop w:val="0"/>
      <w:marBottom w:val="0"/>
      <w:divBdr>
        <w:top w:val="none" w:sz="0" w:space="0" w:color="auto"/>
        <w:left w:val="none" w:sz="0" w:space="0" w:color="auto"/>
        <w:bottom w:val="none" w:sz="0" w:space="0" w:color="auto"/>
        <w:right w:val="none" w:sz="0" w:space="0" w:color="auto"/>
      </w:divBdr>
    </w:div>
    <w:div w:id="1471164743">
      <w:bodyDiv w:val="1"/>
      <w:marLeft w:val="0"/>
      <w:marRight w:val="0"/>
      <w:marTop w:val="0"/>
      <w:marBottom w:val="0"/>
      <w:divBdr>
        <w:top w:val="none" w:sz="0" w:space="0" w:color="auto"/>
        <w:left w:val="none" w:sz="0" w:space="0" w:color="auto"/>
        <w:bottom w:val="none" w:sz="0" w:space="0" w:color="auto"/>
        <w:right w:val="none" w:sz="0" w:space="0" w:color="auto"/>
      </w:divBdr>
    </w:div>
    <w:div w:id="1471243206">
      <w:bodyDiv w:val="1"/>
      <w:marLeft w:val="0"/>
      <w:marRight w:val="0"/>
      <w:marTop w:val="0"/>
      <w:marBottom w:val="0"/>
      <w:divBdr>
        <w:top w:val="none" w:sz="0" w:space="0" w:color="auto"/>
        <w:left w:val="none" w:sz="0" w:space="0" w:color="auto"/>
        <w:bottom w:val="none" w:sz="0" w:space="0" w:color="auto"/>
        <w:right w:val="none" w:sz="0" w:space="0" w:color="auto"/>
      </w:divBdr>
    </w:div>
    <w:div w:id="1472284753">
      <w:bodyDiv w:val="1"/>
      <w:marLeft w:val="0"/>
      <w:marRight w:val="0"/>
      <w:marTop w:val="0"/>
      <w:marBottom w:val="0"/>
      <w:divBdr>
        <w:top w:val="none" w:sz="0" w:space="0" w:color="auto"/>
        <w:left w:val="none" w:sz="0" w:space="0" w:color="auto"/>
        <w:bottom w:val="none" w:sz="0" w:space="0" w:color="auto"/>
        <w:right w:val="none" w:sz="0" w:space="0" w:color="auto"/>
      </w:divBdr>
    </w:div>
    <w:div w:id="1474907843">
      <w:bodyDiv w:val="1"/>
      <w:marLeft w:val="0"/>
      <w:marRight w:val="0"/>
      <w:marTop w:val="0"/>
      <w:marBottom w:val="0"/>
      <w:divBdr>
        <w:top w:val="none" w:sz="0" w:space="0" w:color="auto"/>
        <w:left w:val="none" w:sz="0" w:space="0" w:color="auto"/>
        <w:bottom w:val="none" w:sz="0" w:space="0" w:color="auto"/>
        <w:right w:val="none" w:sz="0" w:space="0" w:color="auto"/>
      </w:divBdr>
    </w:div>
    <w:div w:id="1475679077">
      <w:bodyDiv w:val="1"/>
      <w:marLeft w:val="0"/>
      <w:marRight w:val="0"/>
      <w:marTop w:val="0"/>
      <w:marBottom w:val="0"/>
      <w:divBdr>
        <w:top w:val="none" w:sz="0" w:space="0" w:color="auto"/>
        <w:left w:val="none" w:sz="0" w:space="0" w:color="auto"/>
        <w:bottom w:val="none" w:sz="0" w:space="0" w:color="auto"/>
        <w:right w:val="none" w:sz="0" w:space="0" w:color="auto"/>
      </w:divBdr>
    </w:div>
    <w:div w:id="1476027550">
      <w:bodyDiv w:val="1"/>
      <w:marLeft w:val="0"/>
      <w:marRight w:val="0"/>
      <w:marTop w:val="0"/>
      <w:marBottom w:val="0"/>
      <w:divBdr>
        <w:top w:val="none" w:sz="0" w:space="0" w:color="auto"/>
        <w:left w:val="none" w:sz="0" w:space="0" w:color="auto"/>
        <w:bottom w:val="none" w:sz="0" w:space="0" w:color="auto"/>
        <w:right w:val="none" w:sz="0" w:space="0" w:color="auto"/>
      </w:divBdr>
    </w:div>
    <w:div w:id="1477142617">
      <w:bodyDiv w:val="1"/>
      <w:marLeft w:val="0"/>
      <w:marRight w:val="0"/>
      <w:marTop w:val="0"/>
      <w:marBottom w:val="0"/>
      <w:divBdr>
        <w:top w:val="none" w:sz="0" w:space="0" w:color="auto"/>
        <w:left w:val="none" w:sz="0" w:space="0" w:color="auto"/>
        <w:bottom w:val="none" w:sz="0" w:space="0" w:color="auto"/>
        <w:right w:val="none" w:sz="0" w:space="0" w:color="auto"/>
      </w:divBdr>
    </w:div>
    <w:div w:id="1477188679">
      <w:bodyDiv w:val="1"/>
      <w:marLeft w:val="0"/>
      <w:marRight w:val="0"/>
      <w:marTop w:val="0"/>
      <w:marBottom w:val="0"/>
      <w:divBdr>
        <w:top w:val="none" w:sz="0" w:space="0" w:color="auto"/>
        <w:left w:val="none" w:sz="0" w:space="0" w:color="auto"/>
        <w:bottom w:val="none" w:sz="0" w:space="0" w:color="auto"/>
        <w:right w:val="none" w:sz="0" w:space="0" w:color="auto"/>
      </w:divBdr>
    </w:div>
    <w:div w:id="1477723246">
      <w:bodyDiv w:val="1"/>
      <w:marLeft w:val="0"/>
      <w:marRight w:val="0"/>
      <w:marTop w:val="0"/>
      <w:marBottom w:val="0"/>
      <w:divBdr>
        <w:top w:val="none" w:sz="0" w:space="0" w:color="auto"/>
        <w:left w:val="none" w:sz="0" w:space="0" w:color="auto"/>
        <w:bottom w:val="none" w:sz="0" w:space="0" w:color="auto"/>
        <w:right w:val="none" w:sz="0" w:space="0" w:color="auto"/>
      </w:divBdr>
    </w:div>
    <w:div w:id="1482111331">
      <w:bodyDiv w:val="1"/>
      <w:marLeft w:val="0"/>
      <w:marRight w:val="0"/>
      <w:marTop w:val="0"/>
      <w:marBottom w:val="0"/>
      <w:divBdr>
        <w:top w:val="none" w:sz="0" w:space="0" w:color="auto"/>
        <w:left w:val="none" w:sz="0" w:space="0" w:color="auto"/>
        <w:bottom w:val="none" w:sz="0" w:space="0" w:color="auto"/>
        <w:right w:val="none" w:sz="0" w:space="0" w:color="auto"/>
      </w:divBdr>
    </w:div>
    <w:div w:id="1483043066">
      <w:bodyDiv w:val="1"/>
      <w:marLeft w:val="0"/>
      <w:marRight w:val="0"/>
      <w:marTop w:val="0"/>
      <w:marBottom w:val="0"/>
      <w:divBdr>
        <w:top w:val="none" w:sz="0" w:space="0" w:color="auto"/>
        <w:left w:val="none" w:sz="0" w:space="0" w:color="auto"/>
        <w:bottom w:val="none" w:sz="0" w:space="0" w:color="auto"/>
        <w:right w:val="none" w:sz="0" w:space="0" w:color="auto"/>
      </w:divBdr>
    </w:div>
    <w:div w:id="1483694399">
      <w:bodyDiv w:val="1"/>
      <w:marLeft w:val="0"/>
      <w:marRight w:val="0"/>
      <w:marTop w:val="0"/>
      <w:marBottom w:val="0"/>
      <w:divBdr>
        <w:top w:val="none" w:sz="0" w:space="0" w:color="auto"/>
        <w:left w:val="none" w:sz="0" w:space="0" w:color="auto"/>
        <w:bottom w:val="none" w:sz="0" w:space="0" w:color="auto"/>
        <w:right w:val="none" w:sz="0" w:space="0" w:color="auto"/>
      </w:divBdr>
    </w:div>
    <w:div w:id="1486584525">
      <w:bodyDiv w:val="1"/>
      <w:marLeft w:val="0"/>
      <w:marRight w:val="0"/>
      <w:marTop w:val="0"/>
      <w:marBottom w:val="0"/>
      <w:divBdr>
        <w:top w:val="none" w:sz="0" w:space="0" w:color="auto"/>
        <w:left w:val="none" w:sz="0" w:space="0" w:color="auto"/>
        <w:bottom w:val="none" w:sz="0" w:space="0" w:color="auto"/>
        <w:right w:val="none" w:sz="0" w:space="0" w:color="auto"/>
      </w:divBdr>
    </w:div>
    <w:div w:id="1486970558">
      <w:bodyDiv w:val="1"/>
      <w:marLeft w:val="0"/>
      <w:marRight w:val="0"/>
      <w:marTop w:val="0"/>
      <w:marBottom w:val="0"/>
      <w:divBdr>
        <w:top w:val="none" w:sz="0" w:space="0" w:color="auto"/>
        <w:left w:val="none" w:sz="0" w:space="0" w:color="auto"/>
        <w:bottom w:val="none" w:sz="0" w:space="0" w:color="auto"/>
        <w:right w:val="none" w:sz="0" w:space="0" w:color="auto"/>
      </w:divBdr>
    </w:div>
    <w:div w:id="1487630843">
      <w:bodyDiv w:val="1"/>
      <w:marLeft w:val="0"/>
      <w:marRight w:val="0"/>
      <w:marTop w:val="0"/>
      <w:marBottom w:val="0"/>
      <w:divBdr>
        <w:top w:val="none" w:sz="0" w:space="0" w:color="auto"/>
        <w:left w:val="none" w:sz="0" w:space="0" w:color="auto"/>
        <w:bottom w:val="none" w:sz="0" w:space="0" w:color="auto"/>
        <w:right w:val="none" w:sz="0" w:space="0" w:color="auto"/>
      </w:divBdr>
    </w:div>
    <w:div w:id="1488128511">
      <w:bodyDiv w:val="1"/>
      <w:marLeft w:val="0"/>
      <w:marRight w:val="0"/>
      <w:marTop w:val="0"/>
      <w:marBottom w:val="0"/>
      <w:divBdr>
        <w:top w:val="none" w:sz="0" w:space="0" w:color="auto"/>
        <w:left w:val="none" w:sz="0" w:space="0" w:color="auto"/>
        <w:bottom w:val="none" w:sz="0" w:space="0" w:color="auto"/>
        <w:right w:val="none" w:sz="0" w:space="0" w:color="auto"/>
      </w:divBdr>
    </w:div>
    <w:div w:id="1490294150">
      <w:bodyDiv w:val="1"/>
      <w:marLeft w:val="0"/>
      <w:marRight w:val="0"/>
      <w:marTop w:val="0"/>
      <w:marBottom w:val="0"/>
      <w:divBdr>
        <w:top w:val="none" w:sz="0" w:space="0" w:color="auto"/>
        <w:left w:val="none" w:sz="0" w:space="0" w:color="auto"/>
        <w:bottom w:val="none" w:sz="0" w:space="0" w:color="auto"/>
        <w:right w:val="none" w:sz="0" w:space="0" w:color="auto"/>
      </w:divBdr>
    </w:div>
    <w:div w:id="1491940589">
      <w:bodyDiv w:val="1"/>
      <w:marLeft w:val="0"/>
      <w:marRight w:val="0"/>
      <w:marTop w:val="0"/>
      <w:marBottom w:val="0"/>
      <w:divBdr>
        <w:top w:val="none" w:sz="0" w:space="0" w:color="auto"/>
        <w:left w:val="none" w:sz="0" w:space="0" w:color="auto"/>
        <w:bottom w:val="none" w:sz="0" w:space="0" w:color="auto"/>
        <w:right w:val="none" w:sz="0" w:space="0" w:color="auto"/>
      </w:divBdr>
    </w:div>
    <w:div w:id="1492017264">
      <w:bodyDiv w:val="1"/>
      <w:marLeft w:val="0"/>
      <w:marRight w:val="0"/>
      <w:marTop w:val="0"/>
      <w:marBottom w:val="0"/>
      <w:divBdr>
        <w:top w:val="none" w:sz="0" w:space="0" w:color="auto"/>
        <w:left w:val="none" w:sz="0" w:space="0" w:color="auto"/>
        <w:bottom w:val="none" w:sz="0" w:space="0" w:color="auto"/>
        <w:right w:val="none" w:sz="0" w:space="0" w:color="auto"/>
      </w:divBdr>
    </w:div>
    <w:div w:id="1492915363">
      <w:bodyDiv w:val="1"/>
      <w:marLeft w:val="0"/>
      <w:marRight w:val="0"/>
      <w:marTop w:val="0"/>
      <w:marBottom w:val="0"/>
      <w:divBdr>
        <w:top w:val="none" w:sz="0" w:space="0" w:color="auto"/>
        <w:left w:val="none" w:sz="0" w:space="0" w:color="auto"/>
        <w:bottom w:val="none" w:sz="0" w:space="0" w:color="auto"/>
        <w:right w:val="none" w:sz="0" w:space="0" w:color="auto"/>
      </w:divBdr>
    </w:div>
    <w:div w:id="1495681121">
      <w:bodyDiv w:val="1"/>
      <w:marLeft w:val="0"/>
      <w:marRight w:val="0"/>
      <w:marTop w:val="0"/>
      <w:marBottom w:val="0"/>
      <w:divBdr>
        <w:top w:val="none" w:sz="0" w:space="0" w:color="auto"/>
        <w:left w:val="none" w:sz="0" w:space="0" w:color="auto"/>
        <w:bottom w:val="none" w:sz="0" w:space="0" w:color="auto"/>
        <w:right w:val="none" w:sz="0" w:space="0" w:color="auto"/>
      </w:divBdr>
    </w:div>
    <w:div w:id="1497574756">
      <w:bodyDiv w:val="1"/>
      <w:marLeft w:val="0"/>
      <w:marRight w:val="0"/>
      <w:marTop w:val="0"/>
      <w:marBottom w:val="0"/>
      <w:divBdr>
        <w:top w:val="none" w:sz="0" w:space="0" w:color="auto"/>
        <w:left w:val="none" w:sz="0" w:space="0" w:color="auto"/>
        <w:bottom w:val="none" w:sz="0" w:space="0" w:color="auto"/>
        <w:right w:val="none" w:sz="0" w:space="0" w:color="auto"/>
      </w:divBdr>
    </w:div>
    <w:div w:id="1498033735">
      <w:bodyDiv w:val="1"/>
      <w:marLeft w:val="0"/>
      <w:marRight w:val="0"/>
      <w:marTop w:val="0"/>
      <w:marBottom w:val="0"/>
      <w:divBdr>
        <w:top w:val="none" w:sz="0" w:space="0" w:color="auto"/>
        <w:left w:val="none" w:sz="0" w:space="0" w:color="auto"/>
        <w:bottom w:val="none" w:sz="0" w:space="0" w:color="auto"/>
        <w:right w:val="none" w:sz="0" w:space="0" w:color="auto"/>
      </w:divBdr>
    </w:div>
    <w:div w:id="1499535559">
      <w:bodyDiv w:val="1"/>
      <w:marLeft w:val="0"/>
      <w:marRight w:val="0"/>
      <w:marTop w:val="0"/>
      <w:marBottom w:val="0"/>
      <w:divBdr>
        <w:top w:val="none" w:sz="0" w:space="0" w:color="auto"/>
        <w:left w:val="none" w:sz="0" w:space="0" w:color="auto"/>
        <w:bottom w:val="none" w:sz="0" w:space="0" w:color="auto"/>
        <w:right w:val="none" w:sz="0" w:space="0" w:color="auto"/>
      </w:divBdr>
    </w:div>
    <w:div w:id="1499691412">
      <w:bodyDiv w:val="1"/>
      <w:marLeft w:val="0"/>
      <w:marRight w:val="0"/>
      <w:marTop w:val="0"/>
      <w:marBottom w:val="0"/>
      <w:divBdr>
        <w:top w:val="none" w:sz="0" w:space="0" w:color="auto"/>
        <w:left w:val="none" w:sz="0" w:space="0" w:color="auto"/>
        <w:bottom w:val="none" w:sz="0" w:space="0" w:color="auto"/>
        <w:right w:val="none" w:sz="0" w:space="0" w:color="auto"/>
      </w:divBdr>
    </w:div>
    <w:div w:id="1504323730">
      <w:bodyDiv w:val="1"/>
      <w:marLeft w:val="0"/>
      <w:marRight w:val="0"/>
      <w:marTop w:val="0"/>
      <w:marBottom w:val="0"/>
      <w:divBdr>
        <w:top w:val="none" w:sz="0" w:space="0" w:color="auto"/>
        <w:left w:val="none" w:sz="0" w:space="0" w:color="auto"/>
        <w:bottom w:val="none" w:sz="0" w:space="0" w:color="auto"/>
        <w:right w:val="none" w:sz="0" w:space="0" w:color="auto"/>
      </w:divBdr>
    </w:div>
    <w:div w:id="1507286009">
      <w:bodyDiv w:val="1"/>
      <w:marLeft w:val="0"/>
      <w:marRight w:val="0"/>
      <w:marTop w:val="0"/>
      <w:marBottom w:val="0"/>
      <w:divBdr>
        <w:top w:val="none" w:sz="0" w:space="0" w:color="auto"/>
        <w:left w:val="none" w:sz="0" w:space="0" w:color="auto"/>
        <w:bottom w:val="none" w:sz="0" w:space="0" w:color="auto"/>
        <w:right w:val="none" w:sz="0" w:space="0" w:color="auto"/>
      </w:divBdr>
    </w:div>
    <w:div w:id="1508012851">
      <w:bodyDiv w:val="1"/>
      <w:marLeft w:val="0"/>
      <w:marRight w:val="0"/>
      <w:marTop w:val="0"/>
      <w:marBottom w:val="0"/>
      <w:divBdr>
        <w:top w:val="none" w:sz="0" w:space="0" w:color="auto"/>
        <w:left w:val="none" w:sz="0" w:space="0" w:color="auto"/>
        <w:bottom w:val="none" w:sz="0" w:space="0" w:color="auto"/>
        <w:right w:val="none" w:sz="0" w:space="0" w:color="auto"/>
      </w:divBdr>
    </w:div>
    <w:div w:id="1509442105">
      <w:bodyDiv w:val="1"/>
      <w:marLeft w:val="0"/>
      <w:marRight w:val="0"/>
      <w:marTop w:val="0"/>
      <w:marBottom w:val="0"/>
      <w:divBdr>
        <w:top w:val="none" w:sz="0" w:space="0" w:color="auto"/>
        <w:left w:val="none" w:sz="0" w:space="0" w:color="auto"/>
        <w:bottom w:val="none" w:sz="0" w:space="0" w:color="auto"/>
        <w:right w:val="none" w:sz="0" w:space="0" w:color="auto"/>
      </w:divBdr>
    </w:div>
    <w:div w:id="1509641870">
      <w:bodyDiv w:val="1"/>
      <w:marLeft w:val="0"/>
      <w:marRight w:val="0"/>
      <w:marTop w:val="0"/>
      <w:marBottom w:val="0"/>
      <w:divBdr>
        <w:top w:val="none" w:sz="0" w:space="0" w:color="auto"/>
        <w:left w:val="none" w:sz="0" w:space="0" w:color="auto"/>
        <w:bottom w:val="none" w:sz="0" w:space="0" w:color="auto"/>
        <w:right w:val="none" w:sz="0" w:space="0" w:color="auto"/>
      </w:divBdr>
    </w:div>
    <w:div w:id="1510870628">
      <w:bodyDiv w:val="1"/>
      <w:marLeft w:val="0"/>
      <w:marRight w:val="0"/>
      <w:marTop w:val="0"/>
      <w:marBottom w:val="0"/>
      <w:divBdr>
        <w:top w:val="none" w:sz="0" w:space="0" w:color="auto"/>
        <w:left w:val="none" w:sz="0" w:space="0" w:color="auto"/>
        <w:bottom w:val="none" w:sz="0" w:space="0" w:color="auto"/>
        <w:right w:val="none" w:sz="0" w:space="0" w:color="auto"/>
      </w:divBdr>
    </w:div>
    <w:div w:id="1510871219">
      <w:bodyDiv w:val="1"/>
      <w:marLeft w:val="0"/>
      <w:marRight w:val="0"/>
      <w:marTop w:val="0"/>
      <w:marBottom w:val="0"/>
      <w:divBdr>
        <w:top w:val="none" w:sz="0" w:space="0" w:color="auto"/>
        <w:left w:val="none" w:sz="0" w:space="0" w:color="auto"/>
        <w:bottom w:val="none" w:sz="0" w:space="0" w:color="auto"/>
        <w:right w:val="none" w:sz="0" w:space="0" w:color="auto"/>
      </w:divBdr>
    </w:div>
    <w:div w:id="1511261590">
      <w:bodyDiv w:val="1"/>
      <w:marLeft w:val="0"/>
      <w:marRight w:val="0"/>
      <w:marTop w:val="0"/>
      <w:marBottom w:val="0"/>
      <w:divBdr>
        <w:top w:val="none" w:sz="0" w:space="0" w:color="auto"/>
        <w:left w:val="none" w:sz="0" w:space="0" w:color="auto"/>
        <w:bottom w:val="none" w:sz="0" w:space="0" w:color="auto"/>
        <w:right w:val="none" w:sz="0" w:space="0" w:color="auto"/>
      </w:divBdr>
    </w:div>
    <w:div w:id="1511337716">
      <w:bodyDiv w:val="1"/>
      <w:marLeft w:val="0"/>
      <w:marRight w:val="0"/>
      <w:marTop w:val="0"/>
      <w:marBottom w:val="0"/>
      <w:divBdr>
        <w:top w:val="none" w:sz="0" w:space="0" w:color="auto"/>
        <w:left w:val="none" w:sz="0" w:space="0" w:color="auto"/>
        <w:bottom w:val="none" w:sz="0" w:space="0" w:color="auto"/>
        <w:right w:val="none" w:sz="0" w:space="0" w:color="auto"/>
      </w:divBdr>
    </w:div>
    <w:div w:id="1511987205">
      <w:bodyDiv w:val="1"/>
      <w:marLeft w:val="0"/>
      <w:marRight w:val="0"/>
      <w:marTop w:val="0"/>
      <w:marBottom w:val="0"/>
      <w:divBdr>
        <w:top w:val="none" w:sz="0" w:space="0" w:color="auto"/>
        <w:left w:val="none" w:sz="0" w:space="0" w:color="auto"/>
        <w:bottom w:val="none" w:sz="0" w:space="0" w:color="auto"/>
        <w:right w:val="none" w:sz="0" w:space="0" w:color="auto"/>
      </w:divBdr>
    </w:div>
    <w:div w:id="1512600436">
      <w:bodyDiv w:val="1"/>
      <w:marLeft w:val="0"/>
      <w:marRight w:val="0"/>
      <w:marTop w:val="0"/>
      <w:marBottom w:val="0"/>
      <w:divBdr>
        <w:top w:val="none" w:sz="0" w:space="0" w:color="auto"/>
        <w:left w:val="none" w:sz="0" w:space="0" w:color="auto"/>
        <w:bottom w:val="none" w:sz="0" w:space="0" w:color="auto"/>
        <w:right w:val="none" w:sz="0" w:space="0" w:color="auto"/>
      </w:divBdr>
    </w:div>
    <w:div w:id="1513257003">
      <w:bodyDiv w:val="1"/>
      <w:marLeft w:val="0"/>
      <w:marRight w:val="0"/>
      <w:marTop w:val="0"/>
      <w:marBottom w:val="0"/>
      <w:divBdr>
        <w:top w:val="none" w:sz="0" w:space="0" w:color="auto"/>
        <w:left w:val="none" w:sz="0" w:space="0" w:color="auto"/>
        <w:bottom w:val="none" w:sz="0" w:space="0" w:color="auto"/>
        <w:right w:val="none" w:sz="0" w:space="0" w:color="auto"/>
      </w:divBdr>
    </w:div>
    <w:div w:id="1516531307">
      <w:bodyDiv w:val="1"/>
      <w:marLeft w:val="0"/>
      <w:marRight w:val="0"/>
      <w:marTop w:val="0"/>
      <w:marBottom w:val="0"/>
      <w:divBdr>
        <w:top w:val="none" w:sz="0" w:space="0" w:color="auto"/>
        <w:left w:val="none" w:sz="0" w:space="0" w:color="auto"/>
        <w:bottom w:val="none" w:sz="0" w:space="0" w:color="auto"/>
        <w:right w:val="none" w:sz="0" w:space="0" w:color="auto"/>
      </w:divBdr>
    </w:div>
    <w:div w:id="1517963632">
      <w:bodyDiv w:val="1"/>
      <w:marLeft w:val="0"/>
      <w:marRight w:val="0"/>
      <w:marTop w:val="0"/>
      <w:marBottom w:val="0"/>
      <w:divBdr>
        <w:top w:val="none" w:sz="0" w:space="0" w:color="auto"/>
        <w:left w:val="none" w:sz="0" w:space="0" w:color="auto"/>
        <w:bottom w:val="none" w:sz="0" w:space="0" w:color="auto"/>
        <w:right w:val="none" w:sz="0" w:space="0" w:color="auto"/>
      </w:divBdr>
    </w:div>
    <w:div w:id="1518228150">
      <w:bodyDiv w:val="1"/>
      <w:marLeft w:val="0"/>
      <w:marRight w:val="0"/>
      <w:marTop w:val="0"/>
      <w:marBottom w:val="0"/>
      <w:divBdr>
        <w:top w:val="none" w:sz="0" w:space="0" w:color="auto"/>
        <w:left w:val="none" w:sz="0" w:space="0" w:color="auto"/>
        <w:bottom w:val="none" w:sz="0" w:space="0" w:color="auto"/>
        <w:right w:val="none" w:sz="0" w:space="0" w:color="auto"/>
      </w:divBdr>
    </w:div>
    <w:div w:id="1518889839">
      <w:bodyDiv w:val="1"/>
      <w:marLeft w:val="0"/>
      <w:marRight w:val="0"/>
      <w:marTop w:val="0"/>
      <w:marBottom w:val="0"/>
      <w:divBdr>
        <w:top w:val="none" w:sz="0" w:space="0" w:color="auto"/>
        <w:left w:val="none" w:sz="0" w:space="0" w:color="auto"/>
        <w:bottom w:val="none" w:sz="0" w:space="0" w:color="auto"/>
        <w:right w:val="none" w:sz="0" w:space="0" w:color="auto"/>
      </w:divBdr>
    </w:div>
    <w:div w:id="1519654782">
      <w:bodyDiv w:val="1"/>
      <w:marLeft w:val="0"/>
      <w:marRight w:val="0"/>
      <w:marTop w:val="0"/>
      <w:marBottom w:val="0"/>
      <w:divBdr>
        <w:top w:val="none" w:sz="0" w:space="0" w:color="auto"/>
        <w:left w:val="none" w:sz="0" w:space="0" w:color="auto"/>
        <w:bottom w:val="none" w:sz="0" w:space="0" w:color="auto"/>
        <w:right w:val="none" w:sz="0" w:space="0" w:color="auto"/>
      </w:divBdr>
    </w:div>
    <w:div w:id="1521242250">
      <w:bodyDiv w:val="1"/>
      <w:marLeft w:val="0"/>
      <w:marRight w:val="0"/>
      <w:marTop w:val="0"/>
      <w:marBottom w:val="0"/>
      <w:divBdr>
        <w:top w:val="none" w:sz="0" w:space="0" w:color="auto"/>
        <w:left w:val="none" w:sz="0" w:space="0" w:color="auto"/>
        <w:bottom w:val="none" w:sz="0" w:space="0" w:color="auto"/>
        <w:right w:val="none" w:sz="0" w:space="0" w:color="auto"/>
      </w:divBdr>
    </w:div>
    <w:div w:id="1522620121">
      <w:bodyDiv w:val="1"/>
      <w:marLeft w:val="0"/>
      <w:marRight w:val="0"/>
      <w:marTop w:val="0"/>
      <w:marBottom w:val="0"/>
      <w:divBdr>
        <w:top w:val="none" w:sz="0" w:space="0" w:color="auto"/>
        <w:left w:val="none" w:sz="0" w:space="0" w:color="auto"/>
        <w:bottom w:val="none" w:sz="0" w:space="0" w:color="auto"/>
        <w:right w:val="none" w:sz="0" w:space="0" w:color="auto"/>
      </w:divBdr>
    </w:div>
    <w:div w:id="1523350689">
      <w:bodyDiv w:val="1"/>
      <w:marLeft w:val="0"/>
      <w:marRight w:val="0"/>
      <w:marTop w:val="0"/>
      <w:marBottom w:val="0"/>
      <w:divBdr>
        <w:top w:val="none" w:sz="0" w:space="0" w:color="auto"/>
        <w:left w:val="none" w:sz="0" w:space="0" w:color="auto"/>
        <w:bottom w:val="none" w:sz="0" w:space="0" w:color="auto"/>
        <w:right w:val="none" w:sz="0" w:space="0" w:color="auto"/>
      </w:divBdr>
    </w:div>
    <w:div w:id="1523547044">
      <w:bodyDiv w:val="1"/>
      <w:marLeft w:val="0"/>
      <w:marRight w:val="0"/>
      <w:marTop w:val="0"/>
      <w:marBottom w:val="0"/>
      <w:divBdr>
        <w:top w:val="none" w:sz="0" w:space="0" w:color="auto"/>
        <w:left w:val="none" w:sz="0" w:space="0" w:color="auto"/>
        <w:bottom w:val="none" w:sz="0" w:space="0" w:color="auto"/>
        <w:right w:val="none" w:sz="0" w:space="0" w:color="auto"/>
      </w:divBdr>
    </w:div>
    <w:div w:id="1523855201">
      <w:bodyDiv w:val="1"/>
      <w:marLeft w:val="0"/>
      <w:marRight w:val="0"/>
      <w:marTop w:val="0"/>
      <w:marBottom w:val="0"/>
      <w:divBdr>
        <w:top w:val="none" w:sz="0" w:space="0" w:color="auto"/>
        <w:left w:val="none" w:sz="0" w:space="0" w:color="auto"/>
        <w:bottom w:val="none" w:sz="0" w:space="0" w:color="auto"/>
        <w:right w:val="none" w:sz="0" w:space="0" w:color="auto"/>
      </w:divBdr>
    </w:div>
    <w:div w:id="1524133070">
      <w:bodyDiv w:val="1"/>
      <w:marLeft w:val="0"/>
      <w:marRight w:val="0"/>
      <w:marTop w:val="0"/>
      <w:marBottom w:val="0"/>
      <w:divBdr>
        <w:top w:val="none" w:sz="0" w:space="0" w:color="auto"/>
        <w:left w:val="none" w:sz="0" w:space="0" w:color="auto"/>
        <w:bottom w:val="none" w:sz="0" w:space="0" w:color="auto"/>
        <w:right w:val="none" w:sz="0" w:space="0" w:color="auto"/>
      </w:divBdr>
    </w:div>
    <w:div w:id="1524855454">
      <w:bodyDiv w:val="1"/>
      <w:marLeft w:val="0"/>
      <w:marRight w:val="0"/>
      <w:marTop w:val="0"/>
      <w:marBottom w:val="0"/>
      <w:divBdr>
        <w:top w:val="none" w:sz="0" w:space="0" w:color="auto"/>
        <w:left w:val="none" w:sz="0" w:space="0" w:color="auto"/>
        <w:bottom w:val="none" w:sz="0" w:space="0" w:color="auto"/>
        <w:right w:val="none" w:sz="0" w:space="0" w:color="auto"/>
      </w:divBdr>
    </w:div>
    <w:div w:id="1525972631">
      <w:bodyDiv w:val="1"/>
      <w:marLeft w:val="0"/>
      <w:marRight w:val="0"/>
      <w:marTop w:val="0"/>
      <w:marBottom w:val="0"/>
      <w:divBdr>
        <w:top w:val="none" w:sz="0" w:space="0" w:color="auto"/>
        <w:left w:val="none" w:sz="0" w:space="0" w:color="auto"/>
        <w:bottom w:val="none" w:sz="0" w:space="0" w:color="auto"/>
        <w:right w:val="none" w:sz="0" w:space="0" w:color="auto"/>
      </w:divBdr>
    </w:div>
    <w:div w:id="1529100426">
      <w:bodyDiv w:val="1"/>
      <w:marLeft w:val="0"/>
      <w:marRight w:val="0"/>
      <w:marTop w:val="0"/>
      <w:marBottom w:val="0"/>
      <w:divBdr>
        <w:top w:val="none" w:sz="0" w:space="0" w:color="auto"/>
        <w:left w:val="none" w:sz="0" w:space="0" w:color="auto"/>
        <w:bottom w:val="none" w:sz="0" w:space="0" w:color="auto"/>
        <w:right w:val="none" w:sz="0" w:space="0" w:color="auto"/>
      </w:divBdr>
    </w:div>
    <w:div w:id="1529292990">
      <w:bodyDiv w:val="1"/>
      <w:marLeft w:val="0"/>
      <w:marRight w:val="0"/>
      <w:marTop w:val="0"/>
      <w:marBottom w:val="0"/>
      <w:divBdr>
        <w:top w:val="none" w:sz="0" w:space="0" w:color="auto"/>
        <w:left w:val="none" w:sz="0" w:space="0" w:color="auto"/>
        <w:bottom w:val="none" w:sz="0" w:space="0" w:color="auto"/>
        <w:right w:val="none" w:sz="0" w:space="0" w:color="auto"/>
      </w:divBdr>
    </w:div>
    <w:div w:id="1529558837">
      <w:bodyDiv w:val="1"/>
      <w:marLeft w:val="0"/>
      <w:marRight w:val="0"/>
      <w:marTop w:val="0"/>
      <w:marBottom w:val="0"/>
      <w:divBdr>
        <w:top w:val="none" w:sz="0" w:space="0" w:color="auto"/>
        <w:left w:val="none" w:sz="0" w:space="0" w:color="auto"/>
        <w:bottom w:val="none" w:sz="0" w:space="0" w:color="auto"/>
        <w:right w:val="none" w:sz="0" w:space="0" w:color="auto"/>
      </w:divBdr>
    </w:div>
    <w:div w:id="1532573239">
      <w:bodyDiv w:val="1"/>
      <w:marLeft w:val="0"/>
      <w:marRight w:val="0"/>
      <w:marTop w:val="0"/>
      <w:marBottom w:val="0"/>
      <w:divBdr>
        <w:top w:val="none" w:sz="0" w:space="0" w:color="auto"/>
        <w:left w:val="none" w:sz="0" w:space="0" w:color="auto"/>
        <w:bottom w:val="none" w:sz="0" w:space="0" w:color="auto"/>
        <w:right w:val="none" w:sz="0" w:space="0" w:color="auto"/>
      </w:divBdr>
    </w:div>
    <w:div w:id="1533223975">
      <w:bodyDiv w:val="1"/>
      <w:marLeft w:val="0"/>
      <w:marRight w:val="0"/>
      <w:marTop w:val="0"/>
      <w:marBottom w:val="0"/>
      <w:divBdr>
        <w:top w:val="none" w:sz="0" w:space="0" w:color="auto"/>
        <w:left w:val="none" w:sz="0" w:space="0" w:color="auto"/>
        <w:bottom w:val="none" w:sz="0" w:space="0" w:color="auto"/>
        <w:right w:val="none" w:sz="0" w:space="0" w:color="auto"/>
      </w:divBdr>
    </w:div>
    <w:div w:id="1533609174">
      <w:bodyDiv w:val="1"/>
      <w:marLeft w:val="0"/>
      <w:marRight w:val="0"/>
      <w:marTop w:val="0"/>
      <w:marBottom w:val="0"/>
      <w:divBdr>
        <w:top w:val="none" w:sz="0" w:space="0" w:color="auto"/>
        <w:left w:val="none" w:sz="0" w:space="0" w:color="auto"/>
        <w:bottom w:val="none" w:sz="0" w:space="0" w:color="auto"/>
        <w:right w:val="none" w:sz="0" w:space="0" w:color="auto"/>
      </w:divBdr>
    </w:div>
    <w:div w:id="1534533011">
      <w:bodyDiv w:val="1"/>
      <w:marLeft w:val="0"/>
      <w:marRight w:val="0"/>
      <w:marTop w:val="0"/>
      <w:marBottom w:val="0"/>
      <w:divBdr>
        <w:top w:val="none" w:sz="0" w:space="0" w:color="auto"/>
        <w:left w:val="none" w:sz="0" w:space="0" w:color="auto"/>
        <w:bottom w:val="none" w:sz="0" w:space="0" w:color="auto"/>
        <w:right w:val="none" w:sz="0" w:space="0" w:color="auto"/>
      </w:divBdr>
    </w:div>
    <w:div w:id="1534924708">
      <w:bodyDiv w:val="1"/>
      <w:marLeft w:val="0"/>
      <w:marRight w:val="0"/>
      <w:marTop w:val="0"/>
      <w:marBottom w:val="0"/>
      <w:divBdr>
        <w:top w:val="none" w:sz="0" w:space="0" w:color="auto"/>
        <w:left w:val="none" w:sz="0" w:space="0" w:color="auto"/>
        <w:bottom w:val="none" w:sz="0" w:space="0" w:color="auto"/>
        <w:right w:val="none" w:sz="0" w:space="0" w:color="auto"/>
      </w:divBdr>
    </w:div>
    <w:div w:id="1535851654">
      <w:bodyDiv w:val="1"/>
      <w:marLeft w:val="0"/>
      <w:marRight w:val="0"/>
      <w:marTop w:val="0"/>
      <w:marBottom w:val="0"/>
      <w:divBdr>
        <w:top w:val="none" w:sz="0" w:space="0" w:color="auto"/>
        <w:left w:val="none" w:sz="0" w:space="0" w:color="auto"/>
        <w:bottom w:val="none" w:sz="0" w:space="0" w:color="auto"/>
        <w:right w:val="none" w:sz="0" w:space="0" w:color="auto"/>
      </w:divBdr>
    </w:div>
    <w:div w:id="1536847830">
      <w:bodyDiv w:val="1"/>
      <w:marLeft w:val="0"/>
      <w:marRight w:val="0"/>
      <w:marTop w:val="0"/>
      <w:marBottom w:val="0"/>
      <w:divBdr>
        <w:top w:val="none" w:sz="0" w:space="0" w:color="auto"/>
        <w:left w:val="none" w:sz="0" w:space="0" w:color="auto"/>
        <w:bottom w:val="none" w:sz="0" w:space="0" w:color="auto"/>
        <w:right w:val="none" w:sz="0" w:space="0" w:color="auto"/>
      </w:divBdr>
    </w:div>
    <w:div w:id="1536966617">
      <w:bodyDiv w:val="1"/>
      <w:marLeft w:val="0"/>
      <w:marRight w:val="0"/>
      <w:marTop w:val="0"/>
      <w:marBottom w:val="0"/>
      <w:divBdr>
        <w:top w:val="none" w:sz="0" w:space="0" w:color="auto"/>
        <w:left w:val="none" w:sz="0" w:space="0" w:color="auto"/>
        <w:bottom w:val="none" w:sz="0" w:space="0" w:color="auto"/>
        <w:right w:val="none" w:sz="0" w:space="0" w:color="auto"/>
      </w:divBdr>
    </w:div>
    <w:div w:id="1537237852">
      <w:bodyDiv w:val="1"/>
      <w:marLeft w:val="0"/>
      <w:marRight w:val="0"/>
      <w:marTop w:val="0"/>
      <w:marBottom w:val="0"/>
      <w:divBdr>
        <w:top w:val="none" w:sz="0" w:space="0" w:color="auto"/>
        <w:left w:val="none" w:sz="0" w:space="0" w:color="auto"/>
        <w:bottom w:val="none" w:sz="0" w:space="0" w:color="auto"/>
        <w:right w:val="none" w:sz="0" w:space="0" w:color="auto"/>
      </w:divBdr>
    </w:div>
    <w:div w:id="1537423871">
      <w:bodyDiv w:val="1"/>
      <w:marLeft w:val="0"/>
      <w:marRight w:val="0"/>
      <w:marTop w:val="0"/>
      <w:marBottom w:val="0"/>
      <w:divBdr>
        <w:top w:val="none" w:sz="0" w:space="0" w:color="auto"/>
        <w:left w:val="none" w:sz="0" w:space="0" w:color="auto"/>
        <w:bottom w:val="none" w:sz="0" w:space="0" w:color="auto"/>
        <w:right w:val="none" w:sz="0" w:space="0" w:color="auto"/>
      </w:divBdr>
    </w:div>
    <w:div w:id="1537430064">
      <w:bodyDiv w:val="1"/>
      <w:marLeft w:val="0"/>
      <w:marRight w:val="0"/>
      <w:marTop w:val="0"/>
      <w:marBottom w:val="0"/>
      <w:divBdr>
        <w:top w:val="none" w:sz="0" w:space="0" w:color="auto"/>
        <w:left w:val="none" w:sz="0" w:space="0" w:color="auto"/>
        <w:bottom w:val="none" w:sz="0" w:space="0" w:color="auto"/>
        <w:right w:val="none" w:sz="0" w:space="0" w:color="auto"/>
      </w:divBdr>
    </w:div>
    <w:div w:id="1537892546">
      <w:bodyDiv w:val="1"/>
      <w:marLeft w:val="0"/>
      <w:marRight w:val="0"/>
      <w:marTop w:val="0"/>
      <w:marBottom w:val="0"/>
      <w:divBdr>
        <w:top w:val="none" w:sz="0" w:space="0" w:color="auto"/>
        <w:left w:val="none" w:sz="0" w:space="0" w:color="auto"/>
        <w:bottom w:val="none" w:sz="0" w:space="0" w:color="auto"/>
        <w:right w:val="none" w:sz="0" w:space="0" w:color="auto"/>
      </w:divBdr>
    </w:div>
    <w:div w:id="1538085716">
      <w:bodyDiv w:val="1"/>
      <w:marLeft w:val="0"/>
      <w:marRight w:val="0"/>
      <w:marTop w:val="0"/>
      <w:marBottom w:val="0"/>
      <w:divBdr>
        <w:top w:val="none" w:sz="0" w:space="0" w:color="auto"/>
        <w:left w:val="none" w:sz="0" w:space="0" w:color="auto"/>
        <w:bottom w:val="none" w:sz="0" w:space="0" w:color="auto"/>
        <w:right w:val="none" w:sz="0" w:space="0" w:color="auto"/>
      </w:divBdr>
    </w:div>
    <w:div w:id="1538398214">
      <w:bodyDiv w:val="1"/>
      <w:marLeft w:val="0"/>
      <w:marRight w:val="0"/>
      <w:marTop w:val="0"/>
      <w:marBottom w:val="0"/>
      <w:divBdr>
        <w:top w:val="none" w:sz="0" w:space="0" w:color="auto"/>
        <w:left w:val="none" w:sz="0" w:space="0" w:color="auto"/>
        <w:bottom w:val="none" w:sz="0" w:space="0" w:color="auto"/>
        <w:right w:val="none" w:sz="0" w:space="0" w:color="auto"/>
      </w:divBdr>
    </w:div>
    <w:div w:id="1538816960">
      <w:bodyDiv w:val="1"/>
      <w:marLeft w:val="0"/>
      <w:marRight w:val="0"/>
      <w:marTop w:val="0"/>
      <w:marBottom w:val="0"/>
      <w:divBdr>
        <w:top w:val="none" w:sz="0" w:space="0" w:color="auto"/>
        <w:left w:val="none" w:sz="0" w:space="0" w:color="auto"/>
        <w:bottom w:val="none" w:sz="0" w:space="0" w:color="auto"/>
        <w:right w:val="none" w:sz="0" w:space="0" w:color="auto"/>
      </w:divBdr>
    </w:div>
    <w:div w:id="1538852340">
      <w:bodyDiv w:val="1"/>
      <w:marLeft w:val="0"/>
      <w:marRight w:val="0"/>
      <w:marTop w:val="0"/>
      <w:marBottom w:val="0"/>
      <w:divBdr>
        <w:top w:val="none" w:sz="0" w:space="0" w:color="auto"/>
        <w:left w:val="none" w:sz="0" w:space="0" w:color="auto"/>
        <w:bottom w:val="none" w:sz="0" w:space="0" w:color="auto"/>
        <w:right w:val="none" w:sz="0" w:space="0" w:color="auto"/>
      </w:divBdr>
    </w:div>
    <w:div w:id="1539196354">
      <w:bodyDiv w:val="1"/>
      <w:marLeft w:val="0"/>
      <w:marRight w:val="0"/>
      <w:marTop w:val="0"/>
      <w:marBottom w:val="0"/>
      <w:divBdr>
        <w:top w:val="none" w:sz="0" w:space="0" w:color="auto"/>
        <w:left w:val="none" w:sz="0" w:space="0" w:color="auto"/>
        <w:bottom w:val="none" w:sz="0" w:space="0" w:color="auto"/>
        <w:right w:val="none" w:sz="0" w:space="0" w:color="auto"/>
      </w:divBdr>
    </w:div>
    <w:div w:id="1540699581">
      <w:bodyDiv w:val="1"/>
      <w:marLeft w:val="0"/>
      <w:marRight w:val="0"/>
      <w:marTop w:val="0"/>
      <w:marBottom w:val="0"/>
      <w:divBdr>
        <w:top w:val="none" w:sz="0" w:space="0" w:color="auto"/>
        <w:left w:val="none" w:sz="0" w:space="0" w:color="auto"/>
        <w:bottom w:val="none" w:sz="0" w:space="0" w:color="auto"/>
        <w:right w:val="none" w:sz="0" w:space="0" w:color="auto"/>
      </w:divBdr>
    </w:div>
    <w:div w:id="1541360031">
      <w:bodyDiv w:val="1"/>
      <w:marLeft w:val="0"/>
      <w:marRight w:val="0"/>
      <w:marTop w:val="0"/>
      <w:marBottom w:val="0"/>
      <w:divBdr>
        <w:top w:val="none" w:sz="0" w:space="0" w:color="auto"/>
        <w:left w:val="none" w:sz="0" w:space="0" w:color="auto"/>
        <w:bottom w:val="none" w:sz="0" w:space="0" w:color="auto"/>
        <w:right w:val="none" w:sz="0" w:space="0" w:color="auto"/>
      </w:divBdr>
    </w:div>
    <w:div w:id="1542286737">
      <w:bodyDiv w:val="1"/>
      <w:marLeft w:val="0"/>
      <w:marRight w:val="0"/>
      <w:marTop w:val="0"/>
      <w:marBottom w:val="0"/>
      <w:divBdr>
        <w:top w:val="none" w:sz="0" w:space="0" w:color="auto"/>
        <w:left w:val="none" w:sz="0" w:space="0" w:color="auto"/>
        <w:bottom w:val="none" w:sz="0" w:space="0" w:color="auto"/>
        <w:right w:val="none" w:sz="0" w:space="0" w:color="auto"/>
      </w:divBdr>
    </w:div>
    <w:div w:id="1543011286">
      <w:bodyDiv w:val="1"/>
      <w:marLeft w:val="0"/>
      <w:marRight w:val="0"/>
      <w:marTop w:val="0"/>
      <w:marBottom w:val="0"/>
      <w:divBdr>
        <w:top w:val="none" w:sz="0" w:space="0" w:color="auto"/>
        <w:left w:val="none" w:sz="0" w:space="0" w:color="auto"/>
        <w:bottom w:val="none" w:sz="0" w:space="0" w:color="auto"/>
        <w:right w:val="none" w:sz="0" w:space="0" w:color="auto"/>
      </w:divBdr>
    </w:div>
    <w:div w:id="1546020425">
      <w:bodyDiv w:val="1"/>
      <w:marLeft w:val="0"/>
      <w:marRight w:val="0"/>
      <w:marTop w:val="0"/>
      <w:marBottom w:val="0"/>
      <w:divBdr>
        <w:top w:val="none" w:sz="0" w:space="0" w:color="auto"/>
        <w:left w:val="none" w:sz="0" w:space="0" w:color="auto"/>
        <w:bottom w:val="none" w:sz="0" w:space="0" w:color="auto"/>
        <w:right w:val="none" w:sz="0" w:space="0" w:color="auto"/>
      </w:divBdr>
    </w:div>
    <w:div w:id="1547526153">
      <w:bodyDiv w:val="1"/>
      <w:marLeft w:val="0"/>
      <w:marRight w:val="0"/>
      <w:marTop w:val="0"/>
      <w:marBottom w:val="0"/>
      <w:divBdr>
        <w:top w:val="none" w:sz="0" w:space="0" w:color="auto"/>
        <w:left w:val="none" w:sz="0" w:space="0" w:color="auto"/>
        <w:bottom w:val="none" w:sz="0" w:space="0" w:color="auto"/>
        <w:right w:val="none" w:sz="0" w:space="0" w:color="auto"/>
      </w:divBdr>
    </w:div>
    <w:div w:id="1548026604">
      <w:bodyDiv w:val="1"/>
      <w:marLeft w:val="0"/>
      <w:marRight w:val="0"/>
      <w:marTop w:val="0"/>
      <w:marBottom w:val="0"/>
      <w:divBdr>
        <w:top w:val="none" w:sz="0" w:space="0" w:color="auto"/>
        <w:left w:val="none" w:sz="0" w:space="0" w:color="auto"/>
        <w:bottom w:val="none" w:sz="0" w:space="0" w:color="auto"/>
        <w:right w:val="none" w:sz="0" w:space="0" w:color="auto"/>
      </w:divBdr>
    </w:div>
    <w:div w:id="1549686774">
      <w:bodyDiv w:val="1"/>
      <w:marLeft w:val="0"/>
      <w:marRight w:val="0"/>
      <w:marTop w:val="0"/>
      <w:marBottom w:val="0"/>
      <w:divBdr>
        <w:top w:val="none" w:sz="0" w:space="0" w:color="auto"/>
        <w:left w:val="none" w:sz="0" w:space="0" w:color="auto"/>
        <w:bottom w:val="none" w:sz="0" w:space="0" w:color="auto"/>
        <w:right w:val="none" w:sz="0" w:space="0" w:color="auto"/>
      </w:divBdr>
    </w:div>
    <w:div w:id="1549758272">
      <w:bodyDiv w:val="1"/>
      <w:marLeft w:val="0"/>
      <w:marRight w:val="0"/>
      <w:marTop w:val="0"/>
      <w:marBottom w:val="0"/>
      <w:divBdr>
        <w:top w:val="none" w:sz="0" w:space="0" w:color="auto"/>
        <w:left w:val="none" w:sz="0" w:space="0" w:color="auto"/>
        <w:bottom w:val="none" w:sz="0" w:space="0" w:color="auto"/>
        <w:right w:val="none" w:sz="0" w:space="0" w:color="auto"/>
      </w:divBdr>
    </w:div>
    <w:div w:id="1550262828">
      <w:bodyDiv w:val="1"/>
      <w:marLeft w:val="0"/>
      <w:marRight w:val="0"/>
      <w:marTop w:val="0"/>
      <w:marBottom w:val="0"/>
      <w:divBdr>
        <w:top w:val="none" w:sz="0" w:space="0" w:color="auto"/>
        <w:left w:val="none" w:sz="0" w:space="0" w:color="auto"/>
        <w:bottom w:val="none" w:sz="0" w:space="0" w:color="auto"/>
        <w:right w:val="none" w:sz="0" w:space="0" w:color="auto"/>
      </w:divBdr>
    </w:div>
    <w:div w:id="1550797868">
      <w:bodyDiv w:val="1"/>
      <w:marLeft w:val="0"/>
      <w:marRight w:val="0"/>
      <w:marTop w:val="0"/>
      <w:marBottom w:val="0"/>
      <w:divBdr>
        <w:top w:val="none" w:sz="0" w:space="0" w:color="auto"/>
        <w:left w:val="none" w:sz="0" w:space="0" w:color="auto"/>
        <w:bottom w:val="none" w:sz="0" w:space="0" w:color="auto"/>
        <w:right w:val="none" w:sz="0" w:space="0" w:color="auto"/>
      </w:divBdr>
    </w:div>
    <w:div w:id="1551112091">
      <w:bodyDiv w:val="1"/>
      <w:marLeft w:val="0"/>
      <w:marRight w:val="0"/>
      <w:marTop w:val="0"/>
      <w:marBottom w:val="0"/>
      <w:divBdr>
        <w:top w:val="none" w:sz="0" w:space="0" w:color="auto"/>
        <w:left w:val="none" w:sz="0" w:space="0" w:color="auto"/>
        <w:bottom w:val="none" w:sz="0" w:space="0" w:color="auto"/>
        <w:right w:val="none" w:sz="0" w:space="0" w:color="auto"/>
      </w:divBdr>
    </w:div>
    <w:div w:id="1552033758">
      <w:bodyDiv w:val="1"/>
      <w:marLeft w:val="0"/>
      <w:marRight w:val="0"/>
      <w:marTop w:val="0"/>
      <w:marBottom w:val="0"/>
      <w:divBdr>
        <w:top w:val="none" w:sz="0" w:space="0" w:color="auto"/>
        <w:left w:val="none" w:sz="0" w:space="0" w:color="auto"/>
        <w:bottom w:val="none" w:sz="0" w:space="0" w:color="auto"/>
        <w:right w:val="none" w:sz="0" w:space="0" w:color="auto"/>
      </w:divBdr>
    </w:div>
    <w:div w:id="1553227238">
      <w:bodyDiv w:val="1"/>
      <w:marLeft w:val="0"/>
      <w:marRight w:val="0"/>
      <w:marTop w:val="0"/>
      <w:marBottom w:val="0"/>
      <w:divBdr>
        <w:top w:val="none" w:sz="0" w:space="0" w:color="auto"/>
        <w:left w:val="none" w:sz="0" w:space="0" w:color="auto"/>
        <w:bottom w:val="none" w:sz="0" w:space="0" w:color="auto"/>
        <w:right w:val="none" w:sz="0" w:space="0" w:color="auto"/>
      </w:divBdr>
    </w:div>
    <w:div w:id="1553345155">
      <w:bodyDiv w:val="1"/>
      <w:marLeft w:val="0"/>
      <w:marRight w:val="0"/>
      <w:marTop w:val="0"/>
      <w:marBottom w:val="0"/>
      <w:divBdr>
        <w:top w:val="none" w:sz="0" w:space="0" w:color="auto"/>
        <w:left w:val="none" w:sz="0" w:space="0" w:color="auto"/>
        <w:bottom w:val="none" w:sz="0" w:space="0" w:color="auto"/>
        <w:right w:val="none" w:sz="0" w:space="0" w:color="auto"/>
      </w:divBdr>
    </w:div>
    <w:div w:id="1553662358">
      <w:bodyDiv w:val="1"/>
      <w:marLeft w:val="0"/>
      <w:marRight w:val="0"/>
      <w:marTop w:val="0"/>
      <w:marBottom w:val="0"/>
      <w:divBdr>
        <w:top w:val="none" w:sz="0" w:space="0" w:color="auto"/>
        <w:left w:val="none" w:sz="0" w:space="0" w:color="auto"/>
        <w:bottom w:val="none" w:sz="0" w:space="0" w:color="auto"/>
        <w:right w:val="none" w:sz="0" w:space="0" w:color="auto"/>
      </w:divBdr>
    </w:div>
    <w:div w:id="1553689404">
      <w:bodyDiv w:val="1"/>
      <w:marLeft w:val="0"/>
      <w:marRight w:val="0"/>
      <w:marTop w:val="0"/>
      <w:marBottom w:val="0"/>
      <w:divBdr>
        <w:top w:val="none" w:sz="0" w:space="0" w:color="auto"/>
        <w:left w:val="none" w:sz="0" w:space="0" w:color="auto"/>
        <w:bottom w:val="none" w:sz="0" w:space="0" w:color="auto"/>
        <w:right w:val="none" w:sz="0" w:space="0" w:color="auto"/>
      </w:divBdr>
      <w:divsChild>
        <w:div w:id="2061974404">
          <w:blockQuote w:val="1"/>
          <w:marLeft w:val="375"/>
          <w:marRight w:val="0"/>
          <w:marTop w:val="0"/>
          <w:marBottom w:val="525"/>
          <w:divBdr>
            <w:top w:val="none" w:sz="0" w:space="0" w:color="auto"/>
            <w:left w:val="none" w:sz="0" w:space="0" w:color="auto"/>
            <w:bottom w:val="none" w:sz="0" w:space="0" w:color="auto"/>
            <w:right w:val="none" w:sz="0" w:space="0" w:color="auto"/>
          </w:divBdr>
        </w:div>
      </w:divsChild>
    </w:div>
    <w:div w:id="1554004587">
      <w:bodyDiv w:val="1"/>
      <w:marLeft w:val="0"/>
      <w:marRight w:val="0"/>
      <w:marTop w:val="0"/>
      <w:marBottom w:val="0"/>
      <w:divBdr>
        <w:top w:val="none" w:sz="0" w:space="0" w:color="auto"/>
        <w:left w:val="none" w:sz="0" w:space="0" w:color="auto"/>
        <w:bottom w:val="none" w:sz="0" w:space="0" w:color="auto"/>
        <w:right w:val="none" w:sz="0" w:space="0" w:color="auto"/>
      </w:divBdr>
    </w:div>
    <w:div w:id="1554274256">
      <w:bodyDiv w:val="1"/>
      <w:marLeft w:val="0"/>
      <w:marRight w:val="0"/>
      <w:marTop w:val="0"/>
      <w:marBottom w:val="0"/>
      <w:divBdr>
        <w:top w:val="none" w:sz="0" w:space="0" w:color="auto"/>
        <w:left w:val="none" w:sz="0" w:space="0" w:color="auto"/>
        <w:bottom w:val="none" w:sz="0" w:space="0" w:color="auto"/>
        <w:right w:val="none" w:sz="0" w:space="0" w:color="auto"/>
      </w:divBdr>
    </w:div>
    <w:div w:id="1556314124">
      <w:bodyDiv w:val="1"/>
      <w:marLeft w:val="0"/>
      <w:marRight w:val="0"/>
      <w:marTop w:val="0"/>
      <w:marBottom w:val="0"/>
      <w:divBdr>
        <w:top w:val="none" w:sz="0" w:space="0" w:color="auto"/>
        <w:left w:val="none" w:sz="0" w:space="0" w:color="auto"/>
        <w:bottom w:val="none" w:sz="0" w:space="0" w:color="auto"/>
        <w:right w:val="none" w:sz="0" w:space="0" w:color="auto"/>
      </w:divBdr>
    </w:div>
    <w:div w:id="1557814119">
      <w:bodyDiv w:val="1"/>
      <w:marLeft w:val="0"/>
      <w:marRight w:val="0"/>
      <w:marTop w:val="0"/>
      <w:marBottom w:val="0"/>
      <w:divBdr>
        <w:top w:val="none" w:sz="0" w:space="0" w:color="auto"/>
        <w:left w:val="none" w:sz="0" w:space="0" w:color="auto"/>
        <w:bottom w:val="none" w:sz="0" w:space="0" w:color="auto"/>
        <w:right w:val="none" w:sz="0" w:space="0" w:color="auto"/>
      </w:divBdr>
    </w:div>
    <w:div w:id="1558934482">
      <w:bodyDiv w:val="1"/>
      <w:marLeft w:val="0"/>
      <w:marRight w:val="0"/>
      <w:marTop w:val="0"/>
      <w:marBottom w:val="0"/>
      <w:divBdr>
        <w:top w:val="none" w:sz="0" w:space="0" w:color="auto"/>
        <w:left w:val="none" w:sz="0" w:space="0" w:color="auto"/>
        <w:bottom w:val="none" w:sz="0" w:space="0" w:color="auto"/>
        <w:right w:val="none" w:sz="0" w:space="0" w:color="auto"/>
      </w:divBdr>
    </w:div>
    <w:div w:id="1559627914">
      <w:bodyDiv w:val="1"/>
      <w:marLeft w:val="0"/>
      <w:marRight w:val="0"/>
      <w:marTop w:val="0"/>
      <w:marBottom w:val="0"/>
      <w:divBdr>
        <w:top w:val="none" w:sz="0" w:space="0" w:color="auto"/>
        <w:left w:val="none" w:sz="0" w:space="0" w:color="auto"/>
        <w:bottom w:val="none" w:sz="0" w:space="0" w:color="auto"/>
        <w:right w:val="none" w:sz="0" w:space="0" w:color="auto"/>
      </w:divBdr>
    </w:div>
    <w:div w:id="1559975557">
      <w:bodyDiv w:val="1"/>
      <w:marLeft w:val="0"/>
      <w:marRight w:val="0"/>
      <w:marTop w:val="0"/>
      <w:marBottom w:val="0"/>
      <w:divBdr>
        <w:top w:val="none" w:sz="0" w:space="0" w:color="auto"/>
        <w:left w:val="none" w:sz="0" w:space="0" w:color="auto"/>
        <w:bottom w:val="none" w:sz="0" w:space="0" w:color="auto"/>
        <w:right w:val="none" w:sz="0" w:space="0" w:color="auto"/>
      </w:divBdr>
    </w:div>
    <w:div w:id="1562055922">
      <w:bodyDiv w:val="1"/>
      <w:marLeft w:val="0"/>
      <w:marRight w:val="0"/>
      <w:marTop w:val="0"/>
      <w:marBottom w:val="0"/>
      <w:divBdr>
        <w:top w:val="none" w:sz="0" w:space="0" w:color="auto"/>
        <w:left w:val="none" w:sz="0" w:space="0" w:color="auto"/>
        <w:bottom w:val="none" w:sz="0" w:space="0" w:color="auto"/>
        <w:right w:val="none" w:sz="0" w:space="0" w:color="auto"/>
      </w:divBdr>
    </w:div>
    <w:div w:id="1564292730">
      <w:bodyDiv w:val="1"/>
      <w:marLeft w:val="0"/>
      <w:marRight w:val="0"/>
      <w:marTop w:val="0"/>
      <w:marBottom w:val="0"/>
      <w:divBdr>
        <w:top w:val="none" w:sz="0" w:space="0" w:color="auto"/>
        <w:left w:val="none" w:sz="0" w:space="0" w:color="auto"/>
        <w:bottom w:val="none" w:sz="0" w:space="0" w:color="auto"/>
        <w:right w:val="none" w:sz="0" w:space="0" w:color="auto"/>
      </w:divBdr>
    </w:div>
    <w:div w:id="1566338992">
      <w:bodyDiv w:val="1"/>
      <w:marLeft w:val="0"/>
      <w:marRight w:val="0"/>
      <w:marTop w:val="0"/>
      <w:marBottom w:val="0"/>
      <w:divBdr>
        <w:top w:val="none" w:sz="0" w:space="0" w:color="auto"/>
        <w:left w:val="none" w:sz="0" w:space="0" w:color="auto"/>
        <w:bottom w:val="none" w:sz="0" w:space="0" w:color="auto"/>
        <w:right w:val="none" w:sz="0" w:space="0" w:color="auto"/>
      </w:divBdr>
    </w:div>
    <w:div w:id="1571959227">
      <w:bodyDiv w:val="1"/>
      <w:marLeft w:val="0"/>
      <w:marRight w:val="0"/>
      <w:marTop w:val="0"/>
      <w:marBottom w:val="0"/>
      <w:divBdr>
        <w:top w:val="none" w:sz="0" w:space="0" w:color="auto"/>
        <w:left w:val="none" w:sz="0" w:space="0" w:color="auto"/>
        <w:bottom w:val="none" w:sz="0" w:space="0" w:color="auto"/>
        <w:right w:val="none" w:sz="0" w:space="0" w:color="auto"/>
      </w:divBdr>
    </w:div>
    <w:div w:id="1573929108">
      <w:bodyDiv w:val="1"/>
      <w:marLeft w:val="0"/>
      <w:marRight w:val="0"/>
      <w:marTop w:val="0"/>
      <w:marBottom w:val="0"/>
      <w:divBdr>
        <w:top w:val="none" w:sz="0" w:space="0" w:color="auto"/>
        <w:left w:val="none" w:sz="0" w:space="0" w:color="auto"/>
        <w:bottom w:val="none" w:sz="0" w:space="0" w:color="auto"/>
        <w:right w:val="none" w:sz="0" w:space="0" w:color="auto"/>
      </w:divBdr>
    </w:div>
    <w:div w:id="1574271312">
      <w:bodyDiv w:val="1"/>
      <w:marLeft w:val="0"/>
      <w:marRight w:val="0"/>
      <w:marTop w:val="0"/>
      <w:marBottom w:val="0"/>
      <w:divBdr>
        <w:top w:val="none" w:sz="0" w:space="0" w:color="auto"/>
        <w:left w:val="none" w:sz="0" w:space="0" w:color="auto"/>
        <w:bottom w:val="none" w:sz="0" w:space="0" w:color="auto"/>
        <w:right w:val="none" w:sz="0" w:space="0" w:color="auto"/>
      </w:divBdr>
    </w:div>
    <w:div w:id="1574461663">
      <w:bodyDiv w:val="1"/>
      <w:marLeft w:val="0"/>
      <w:marRight w:val="0"/>
      <w:marTop w:val="0"/>
      <w:marBottom w:val="0"/>
      <w:divBdr>
        <w:top w:val="none" w:sz="0" w:space="0" w:color="auto"/>
        <w:left w:val="none" w:sz="0" w:space="0" w:color="auto"/>
        <w:bottom w:val="none" w:sz="0" w:space="0" w:color="auto"/>
        <w:right w:val="none" w:sz="0" w:space="0" w:color="auto"/>
      </w:divBdr>
    </w:div>
    <w:div w:id="1575817876">
      <w:bodyDiv w:val="1"/>
      <w:marLeft w:val="0"/>
      <w:marRight w:val="0"/>
      <w:marTop w:val="0"/>
      <w:marBottom w:val="0"/>
      <w:divBdr>
        <w:top w:val="none" w:sz="0" w:space="0" w:color="auto"/>
        <w:left w:val="none" w:sz="0" w:space="0" w:color="auto"/>
        <w:bottom w:val="none" w:sz="0" w:space="0" w:color="auto"/>
        <w:right w:val="none" w:sz="0" w:space="0" w:color="auto"/>
      </w:divBdr>
    </w:div>
    <w:div w:id="1576939630">
      <w:bodyDiv w:val="1"/>
      <w:marLeft w:val="0"/>
      <w:marRight w:val="0"/>
      <w:marTop w:val="0"/>
      <w:marBottom w:val="0"/>
      <w:divBdr>
        <w:top w:val="none" w:sz="0" w:space="0" w:color="auto"/>
        <w:left w:val="none" w:sz="0" w:space="0" w:color="auto"/>
        <w:bottom w:val="none" w:sz="0" w:space="0" w:color="auto"/>
        <w:right w:val="none" w:sz="0" w:space="0" w:color="auto"/>
      </w:divBdr>
    </w:div>
    <w:div w:id="1577931361">
      <w:bodyDiv w:val="1"/>
      <w:marLeft w:val="0"/>
      <w:marRight w:val="0"/>
      <w:marTop w:val="0"/>
      <w:marBottom w:val="0"/>
      <w:divBdr>
        <w:top w:val="none" w:sz="0" w:space="0" w:color="auto"/>
        <w:left w:val="none" w:sz="0" w:space="0" w:color="auto"/>
        <w:bottom w:val="none" w:sz="0" w:space="0" w:color="auto"/>
        <w:right w:val="none" w:sz="0" w:space="0" w:color="auto"/>
      </w:divBdr>
    </w:div>
    <w:div w:id="1578974909">
      <w:bodyDiv w:val="1"/>
      <w:marLeft w:val="0"/>
      <w:marRight w:val="0"/>
      <w:marTop w:val="0"/>
      <w:marBottom w:val="0"/>
      <w:divBdr>
        <w:top w:val="none" w:sz="0" w:space="0" w:color="auto"/>
        <w:left w:val="none" w:sz="0" w:space="0" w:color="auto"/>
        <w:bottom w:val="none" w:sz="0" w:space="0" w:color="auto"/>
        <w:right w:val="none" w:sz="0" w:space="0" w:color="auto"/>
      </w:divBdr>
    </w:div>
    <w:div w:id="1582331680">
      <w:bodyDiv w:val="1"/>
      <w:marLeft w:val="0"/>
      <w:marRight w:val="0"/>
      <w:marTop w:val="0"/>
      <w:marBottom w:val="0"/>
      <w:divBdr>
        <w:top w:val="none" w:sz="0" w:space="0" w:color="auto"/>
        <w:left w:val="none" w:sz="0" w:space="0" w:color="auto"/>
        <w:bottom w:val="none" w:sz="0" w:space="0" w:color="auto"/>
        <w:right w:val="none" w:sz="0" w:space="0" w:color="auto"/>
      </w:divBdr>
    </w:div>
    <w:div w:id="1582371150">
      <w:bodyDiv w:val="1"/>
      <w:marLeft w:val="0"/>
      <w:marRight w:val="0"/>
      <w:marTop w:val="0"/>
      <w:marBottom w:val="0"/>
      <w:divBdr>
        <w:top w:val="none" w:sz="0" w:space="0" w:color="auto"/>
        <w:left w:val="none" w:sz="0" w:space="0" w:color="auto"/>
        <w:bottom w:val="none" w:sz="0" w:space="0" w:color="auto"/>
        <w:right w:val="none" w:sz="0" w:space="0" w:color="auto"/>
      </w:divBdr>
    </w:div>
    <w:div w:id="1583949721">
      <w:bodyDiv w:val="1"/>
      <w:marLeft w:val="0"/>
      <w:marRight w:val="0"/>
      <w:marTop w:val="0"/>
      <w:marBottom w:val="0"/>
      <w:divBdr>
        <w:top w:val="none" w:sz="0" w:space="0" w:color="auto"/>
        <w:left w:val="none" w:sz="0" w:space="0" w:color="auto"/>
        <w:bottom w:val="none" w:sz="0" w:space="0" w:color="auto"/>
        <w:right w:val="none" w:sz="0" w:space="0" w:color="auto"/>
      </w:divBdr>
    </w:div>
    <w:div w:id="1584952941">
      <w:bodyDiv w:val="1"/>
      <w:marLeft w:val="0"/>
      <w:marRight w:val="0"/>
      <w:marTop w:val="0"/>
      <w:marBottom w:val="0"/>
      <w:divBdr>
        <w:top w:val="none" w:sz="0" w:space="0" w:color="auto"/>
        <w:left w:val="none" w:sz="0" w:space="0" w:color="auto"/>
        <w:bottom w:val="none" w:sz="0" w:space="0" w:color="auto"/>
        <w:right w:val="none" w:sz="0" w:space="0" w:color="auto"/>
      </w:divBdr>
    </w:div>
    <w:div w:id="1587421716">
      <w:bodyDiv w:val="1"/>
      <w:marLeft w:val="0"/>
      <w:marRight w:val="0"/>
      <w:marTop w:val="0"/>
      <w:marBottom w:val="0"/>
      <w:divBdr>
        <w:top w:val="none" w:sz="0" w:space="0" w:color="auto"/>
        <w:left w:val="none" w:sz="0" w:space="0" w:color="auto"/>
        <w:bottom w:val="none" w:sz="0" w:space="0" w:color="auto"/>
        <w:right w:val="none" w:sz="0" w:space="0" w:color="auto"/>
      </w:divBdr>
    </w:div>
    <w:div w:id="1588463847">
      <w:bodyDiv w:val="1"/>
      <w:marLeft w:val="0"/>
      <w:marRight w:val="0"/>
      <w:marTop w:val="0"/>
      <w:marBottom w:val="0"/>
      <w:divBdr>
        <w:top w:val="none" w:sz="0" w:space="0" w:color="auto"/>
        <w:left w:val="none" w:sz="0" w:space="0" w:color="auto"/>
        <w:bottom w:val="none" w:sz="0" w:space="0" w:color="auto"/>
        <w:right w:val="none" w:sz="0" w:space="0" w:color="auto"/>
      </w:divBdr>
    </w:div>
    <w:div w:id="1588617738">
      <w:bodyDiv w:val="1"/>
      <w:marLeft w:val="0"/>
      <w:marRight w:val="0"/>
      <w:marTop w:val="0"/>
      <w:marBottom w:val="0"/>
      <w:divBdr>
        <w:top w:val="none" w:sz="0" w:space="0" w:color="auto"/>
        <w:left w:val="none" w:sz="0" w:space="0" w:color="auto"/>
        <w:bottom w:val="none" w:sz="0" w:space="0" w:color="auto"/>
        <w:right w:val="none" w:sz="0" w:space="0" w:color="auto"/>
      </w:divBdr>
    </w:div>
    <w:div w:id="1588920960">
      <w:bodyDiv w:val="1"/>
      <w:marLeft w:val="0"/>
      <w:marRight w:val="0"/>
      <w:marTop w:val="0"/>
      <w:marBottom w:val="0"/>
      <w:divBdr>
        <w:top w:val="none" w:sz="0" w:space="0" w:color="auto"/>
        <w:left w:val="none" w:sz="0" w:space="0" w:color="auto"/>
        <w:bottom w:val="none" w:sz="0" w:space="0" w:color="auto"/>
        <w:right w:val="none" w:sz="0" w:space="0" w:color="auto"/>
      </w:divBdr>
    </w:div>
    <w:div w:id="1589583753">
      <w:bodyDiv w:val="1"/>
      <w:marLeft w:val="0"/>
      <w:marRight w:val="0"/>
      <w:marTop w:val="0"/>
      <w:marBottom w:val="0"/>
      <w:divBdr>
        <w:top w:val="none" w:sz="0" w:space="0" w:color="auto"/>
        <w:left w:val="none" w:sz="0" w:space="0" w:color="auto"/>
        <w:bottom w:val="none" w:sz="0" w:space="0" w:color="auto"/>
        <w:right w:val="none" w:sz="0" w:space="0" w:color="auto"/>
      </w:divBdr>
    </w:div>
    <w:div w:id="1590583005">
      <w:bodyDiv w:val="1"/>
      <w:marLeft w:val="0"/>
      <w:marRight w:val="0"/>
      <w:marTop w:val="0"/>
      <w:marBottom w:val="0"/>
      <w:divBdr>
        <w:top w:val="none" w:sz="0" w:space="0" w:color="auto"/>
        <w:left w:val="none" w:sz="0" w:space="0" w:color="auto"/>
        <w:bottom w:val="none" w:sz="0" w:space="0" w:color="auto"/>
        <w:right w:val="none" w:sz="0" w:space="0" w:color="auto"/>
      </w:divBdr>
    </w:div>
    <w:div w:id="1591692293">
      <w:bodyDiv w:val="1"/>
      <w:marLeft w:val="0"/>
      <w:marRight w:val="0"/>
      <w:marTop w:val="0"/>
      <w:marBottom w:val="0"/>
      <w:divBdr>
        <w:top w:val="none" w:sz="0" w:space="0" w:color="auto"/>
        <w:left w:val="none" w:sz="0" w:space="0" w:color="auto"/>
        <w:bottom w:val="none" w:sz="0" w:space="0" w:color="auto"/>
        <w:right w:val="none" w:sz="0" w:space="0" w:color="auto"/>
      </w:divBdr>
    </w:div>
    <w:div w:id="1593782626">
      <w:bodyDiv w:val="1"/>
      <w:marLeft w:val="0"/>
      <w:marRight w:val="0"/>
      <w:marTop w:val="0"/>
      <w:marBottom w:val="0"/>
      <w:divBdr>
        <w:top w:val="none" w:sz="0" w:space="0" w:color="auto"/>
        <w:left w:val="none" w:sz="0" w:space="0" w:color="auto"/>
        <w:bottom w:val="none" w:sz="0" w:space="0" w:color="auto"/>
        <w:right w:val="none" w:sz="0" w:space="0" w:color="auto"/>
      </w:divBdr>
    </w:div>
    <w:div w:id="1593970890">
      <w:bodyDiv w:val="1"/>
      <w:marLeft w:val="0"/>
      <w:marRight w:val="0"/>
      <w:marTop w:val="0"/>
      <w:marBottom w:val="0"/>
      <w:divBdr>
        <w:top w:val="none" w:sz="0" w:space="0" w:color="auto"/>
        <w:left w:val="none" w:sz="0" w:space="0" w:color="auto"/>
        <w:bottom w:val="none" w:sz="0" w:space="0" w:color="auto"/>
        <w:right w:val="none" w:sz="0" w:space="0" w:color="auto"/>
      </w:divBdr>
    </w:div>
    <w:div w:id="1594045789">
      <w:bodyDiv w:val="1"/>
      <w:marLeft w:val="0"/>
      <w:marRight w:val="0"/>
      <w:marTop w:val="0"/>
      <w:marBottom w:val="0"/>
      <w:divBdr>
        <w:top w:val="none" w:sz="0" w:space="0" w:color="auto"/>
        <w:left w:val="none" w:sz="0" w:space="0" w:color="auto"/>
        <w:bottom w:val="none" w:sz="0" w:space="0" w:color="auto"/>
        <w:right w:val="none" w:sz="0" w:space="0" w:color="auto"/>
      </w:divBdr>
    </w:div>
    <w:div w:id="1596553593">
      <w:bodyDiv w:val="1"/>
      <w:marLeft w:val="0"/>
      <w:marRight w:val="0"/>
      <w:marTop w:val="0"/>
      <w:marBottom w:val="0"/>
      <w:divBdr>
        <w:top w:val="none" w:sz="0" w:space="0" w:color="auto"/>
        <w:left w:val="none" w:sz="0" w:space="0" w:color="auto"/>
        <w:bottom w:val="none" w:sz="0" w:space="0" w:color="auto"/>
        <w:right w:val="none" w:sz="0" w:space="0" w:color="auto"/>
      </w:divBdr>
    </w:div>
    <w:div w:id="1596936017">
      <w:bodyDiv w:val="1"/>
      <w:marLeft w:val="0"/>
      <w:marRight w:val="0"/>
      <w:marTop w:val="0"/>
      <w:marBottom w:val="0"/>
      <w:divBdr>
        <w:top w:val="none" w:sz="0" w:space="0" w:color="auto"/>
        <w:left w:val="none" w:sz="0" w:space="0" w:color="auto"/>
        <w:bottom w:val="none" w:sz="0" w:space="0" w:color="auto"/>
        <w:right w:val="none" w:sz="0" w:space="0" w:color="auto"/>
      </w:divBdr>
    </w:div>
    <w:div w:id="1599173458">
      <w:bodyDiv w:val="1"/>
      <w:marLeft w:val="0"/>
      <w:marRight w:val="0"/>
      <w:marTop w:val="0"/>
      <w:marBottom w:val="0"/>
      <w:divBdr>
        <w:top w:val="none" w:sz="0" w:space="0" w:color="auto"/>
        <w:left w:val="none" w:sz="0" w:space="0" w:color="auto"/>
        <w:bottom w:val="none" w:sz="0" w:space="0" w:color="auto"/>
        <w:right w:val="none" w:sz="0" w:space="0" w:color="auto"/>
      </w:divBdr>
    </w:div>
    <w:div w:id="1600484472">
      <w:bodyDiv w:val="1"/>
      <w:marLeft w:val="0"/>
      <w:marRight w:val="0"/>
      <w:marTop w:val="0"/>
      <w:marBottom w:val="0"/>
      <w:divBdr>
        <w:top w:val="none" w:sz="0" w:space="0" w:color="auto"/>
        <w:left w:val="none" w:sz="0" w:space="0" w:color="auto"/>
        <w:bottom w:val="none" w:sz="0" w:space="0" w:color="auto"/>
        <w:right w:val="none" w:sz="0" w:space="0" w:color="auto"/>
      </w:divBdr>
    </w:div>
    <w:div w:id="1602564159">
      <w:bodyDiv w:val="1"/>
      <w:marLeft w:val="0"/>
      <w:marRight w:val="0"/>
      <w:marTop w:val="0"/>
      <w:marBottom w:val="0"/>
      <w:divBdr>
        <w:top w:val="none" w:sz="0" w:space="0" w:color="auto"/>
        <w:left w:val="none" w:sz="0" w:space="0" w:color="auto"/>
        <w:bottom w:val="none" w:sz="0" w:space="0" w:color="auto"/>
        <w:right w:val="none" w:sz="0" w:space="0" w:color="auto"/>
      </w:divBdr>
    </w:div>
    <w:div w:id="1602685500">
      <w:bodyDiv w:val="1"/>
      <w:marLeft w:val="0"/>
      <w:marRight w:val="0"/>
      <w:marTop w:val="0"/>
      <w:marBottom w:val="0"/>
      <w:divBdr>
        <w:top w:val="none" w:sz="0" w:space="0" w:color="auto"/>
        <w:left w:val="none" w:sz="0" w:space="0" w:color="auto"/>
        <w:bottom w:val="none" w:sz="0" w:space="0" w:color="auto"/>
        <w:right w:val="none" w:sz="0" w:space="0" w:color="auto"/>
      </w:divBdr>
    </w:div>
    <w:div w:id="1603298485">
      <w:bodyDiv w:val="1"/>
      <w:marLeft w:val="0"/>
      <w:marRight w:val="0"/>
      <w:marTop w:val="0"/>
      <w:marBottom w:val="0"/>
      <w:divBdr>
        <w:top w:val="none" w:sz="0" w:space="0" w:color="auto"/>
        <w:left w:val="none" w:sz="0" w:space="0" w:color="auto"/>
        <w:bottom w:val="none" w:sz="0" w:space="0" w:color="auto"/>
        <w:right w:val="none" w:sz="0" w:space="0" w:color="auto"/>
      </w:divBdr>
    </w:div>
    <w:div w:id="1606812278">
      <w:bodyDiv w:val="1"/>
      <w:marLeft w:val="0"/>
      <w:marRight w:val="0"/>
      <w:marTop w:val="0"/>
      <w:marBottom w:val="0"/>
      <w:divBdr>
        <w:top w:val="none" w:sz="0" w:space="0" w:color="auto"/>
        <w:left w:val="none" w:sz="0" w:space="0" w:color="auto"/>
        <w:bottom w:val="none" w:sz="0" w:space="0" w:color="auto"/>
        <w:right w:val="none" w:sz="0" w:space="0" w:color="auto"/>
      </w:divBdr>
    </w:div>
    <w:div w:id="1607082288">
      <w:bodyDiv w:val="1"/>
      <w:marLeft w:val="0"/>
      <w:marRight w:val="0"/>
      <w:marTop w:val="0"/>
      <w:marBottom w:val="0"/>
      <w:divBdr>
        <w:top w:val="none" w:sz="0" w:space="0" w:color="auto"/>
        <w:left w:val="none" w:sz="0" w:space="0" w:color="auto"/>
        <w:bottom w:val="none" w:sz="0" w:space="0" w:color="auto"/>
        <w:right w:val="none" w:sz="0" w:space="0" w:color="auto"/>
      </w:divBdr>
    </w:div>
    <w:div w:id="1609002466">
      <w:bodyDiv w:val="1"/>
      <w:marLeft w:val="0"/>
      <w:marRight w:val="0"/>
      <w:marTop w:val="0"/>
      <w:marBottom w:val="0"/>
      <w:divBdr>
        <w:top w:val="none" w:sz="0" w:space="0" w:color="auto"/>
        <w:left w:val="none" w:sz="0" w:space="0" w:color="auto"/>
        <w:bottom w:val="none" w:sz="0" w:space="0" w:color="auto"/>
        <w:right w:val="none" w:sz="0" w:space="0" w:color="auto"/>
      </w:divBdr>
    </w:div>
    <w:div w:id="1610620653">
      <w:bodyDiv w:val="1"/>
      <w:marLeft w:val="0"/>
      <w:marRight w:val="0"/>
      <w:marTop w:val="0"/>
      <w:marBottom w:val="0"/>
      <w:divBdr>
        <w:top w:val="none" w:sz="0" w:space="0" w:color="auto"/>
        <w:left w:val="none" w:sz="0" w:space="0" w:color="auto"/>
        <w:bottom w:val="none" w:sz="0" w:space="0" w:color="auto"/>
        <w:right w:val="none" w:sz="0" w:space="0" w:color="auto"/>
      </w:divBdr>
    </w:div>
    <w:div w:id="1611474563">
      <w:bodyDiv w:val="1"/>
      <w:marLeft w:val="0"/>
      <w:marRight w:val="0"/>
      <w:marTop w:val="0"/>
      <w:marBottom w:val="0"/>
      <w:divBdr>
        <w:top w:val="none" w:sz="0" w:space="0" w:color="auto"/>
        <w:left w:val="none" w:sz="0" w:space="0" w:color="auto"/>
        <w:bottom w:val="none" w:sz="0" w:space="0" w:color="auto"/>
        <w:right w:val="none" w:sz="0" w:space="0" w:color="auto"/>
      </w:divBdr>
    </w:div>
    <w:div w:id="1611662459">
      <w:bodyDiv w:val="1"/>
      <w:marLeft w:val="0"/>
      <w:marRight w:val="0"/>
      <w:marTop w:val="0"/>
      <w:marBottom w:val="0"/>
      <w:divBdr>
        <w:top w:val="none" w:sz="0" w:space="0" w:color="auto"/>
        <w:left w:val="none" w:sz="0" w:space="0" w:color="auto"/>
        <w:bottom w:val="none" w:sz="0" w:space="0" w:color="auto"/>
        <w:right w:val="none" w:sz="0" w:space="0" w:color="auto"/>
      </w:divBdr>
    </w:div>
    <w:div w:id="1611663825">
      <w:bodyDiv w:val="1"/>
      <w:marLeft w:val="0"/>
      <w:marRight w:val="0"/>
      <w:marTop w:val="0"/>
      <w:marBottom w:val="0"/>
      <w:divBdr>
        <w:top w:val="none" w:sz="0" w:space="0" w:color="auto"/>
        <w:left w:val="none" w:sz="0" w:space="0" w:color="auto"/>
        <w:bottom w:val="none" w:sz="0" w:space="0" w:color="auto"/>
        <w:right w:val="none" w:sz="0" w:space="0" w:color="auto"/>
      </w:divBdr>
    </w:div>
    <w:div w:id="1614820263">
      <w:bodyDiv w:val="1"/>
      <w:marLeft w:val="0"/>
      <w:marRight w:val="0"/>
      <w:marTop w:val="0"/>
      <w:marBottom w:val="0"/>
      <w:divBdr>
        <w:top w:val="none" w:sz="0" w:space="0" w:color="auto"/>
        <w:left w:val="none" w:sz="0" w:space="0" w:color="auto"/>
        <w:bottom w:val="none" w:sz="0" w:space="0" w:color="auto"/>
        <w:right w:val="none" w:sz="0" w:space="0" w:color="auto"/>
      </w:divBdr>
    </w:div>
    <w:div w:id="1615019208">
      <w:bodyDiv w:val="1"/>
      <w:marLeft w:val="0"/>
      <w:marRight w:val="0"/>
      <w:marTop w:val="0"/>
      <w:marBottom w:val="0"/>
      <w:divBdr>
        <w:top w:val="none" w:sz="0" w:space="0" w:color="auto"/>
        <w:left w:val="none" w:sz="0" w:space="0" w:color="auto"/>
        <w:bottom w:val="none" w:sz="0" w:space="0" w:color="auto"/>
        <w:right w:val="none" w:sz="0" w:space="0" w:color="auto"/>
      </w:divBdr>
    </w:div>
    <w:div w:id="1616328758">
      <w:bodyDiv w:val="1"/>
      <w:marLeft w:val="0"/>
      <w:marRight w:val="0"/>
      <w:marTop w:val="0"/>
      <w:marBottom w:val="0"/>
      <w:divBdr>
        <w:top w:val="none" w:sz="0" w:space="0" w:color="auto"/>
        <w:left w:val="none" w:sz="0" w:space="0" w:color="auto"/>
        <w:bottom w:val="none" w:sz="0" w:space="0" w:color="auto"/>
        <w:right w:val="none" w:sz="0" w:space="0" w:color="auto"/>
      </w:divBdr>
    </w:div>
    <w:div w:id="1616601349">
      <w:bodyDiv w:val="1"/>
      <w:marLeft w:val="0"/>
      <w:marRight w:val="0"/>
      <w:marTop w:val="0"/>
      <w:marBottom w:val="0"/>
      <w:divBdr>
        <w:top w:val="none" w:sz="0" w:space="0" w:color="auto"/>
        <w:left w:val="none" w:sz="0" w:space="0" w:color="auto"/>
        <w:bottom w:val="none" w:sz="0" w:space="0" w:color="auto"/>
        <w:right w:val="none" w:sz="0" w:space="0" w:color="auto"/>
      </w:divBdr>
    </w:div>
    <w:div w:id="1617448023">
      <w:bodyDiv w:val="1"/>
      <w:marLeft w:val="0"/>
      <w:marRight w:val="0"/>
      <w:marTop w:val="0"/>
      <w:marBottom w:val="0"/>
      <w:divBdr>
        <w:top w:val="none" w:sz="0" w:space="0" w:color="auto"/>
        <w:left w:val="none" w:sz="0" w:space="0" w:color="auto"/>
        <w:bottom w:val="none" w:sz="0" w:space="0" w:color="auto"/>
        <w:right w:val="none" w:sz="0" w:space="0" w:color="auto"/>
      </w:divBdr>
    </w:div>
    <w:div w:id="1618173549">
      <w:bodyDiv w:val="1"/>
      <w:marLeft w:val="0"/>
      <w:marRight w:val="0"/>
      <w:marTop w:val="0"/>
      <w:marBottom w:val="0"/>
      <w:divBdr>
        <w:top w:val="none" w:sz="0" w:space="0" w:color="auto"/>
        <w:left w:val="none" w:sz="0" w:space="0" w:color="auto"/>
        <w:bottom w:val="none" w:sz="0" w:space="0" w:color="auto"/>
        <w:right w:val="none" w:sz="0" w:space="0" w:color="auto"/>
      </w:divBdr>
    </w:div>
    <w:div w:id="1618416325">
      <w:bodyDiv w:val="1"/>
      <w:marLeft w:val="0"/>
      <w:marRight w:val="0"/>
      <w:marTop w:val="0"/>
      <w:marBottom w:val="0"/>
      <w:divBdr>
        <w:top w:val="none" w:sz="0" w:space="0" w:color="auto"/>
        <w:left w:val="none" w:sz="0" w:space="0" w:color="auto"/>
        <w:bottom w:val="none" w:sz="0" w:space="0" w:color="auto"/>
        <w:right w:val="none" w:sz="0" w:space="0" w:color="auto"/>
      </w:divBdr>
    </w:div>
    <w:div w:id="1621573013">
      <w:bodyDiv w:val="1"/>
      <w:marLeft w:val="0"/>
      <w:marRight w:val="0"/>
      <w:marTop w:val="0"/>
      <w:marBottom w:val="0"/>
      <w:divBdr>
        <w:top w:val="none" w:sz="0" w:space="0" w:color="auto"/>
        <w:left w:val="none" w:sz="0" w:space="0" w:color="auto"/>
        <w:bottom w:val="none" w:sz="0" w:space="0" w:color="auto"/>
        <w:right w:val="none" w:sz="0" w:space="0" w:color="auto"/>
      </w:divBdr>
    </w:div>
    <w:div w:id="1623339647">
      <w:bodyDiv w:val="1"/>
      <w:marLeft w:val="0"/>
      <w:marRight w:val="0"/>
      <w:marTop w:val="0"/>
      <w:marBottom w:val="0"/>
      <w:divBdr>
        <w:top w:val="none" w:sz="0" w:space="0" w:color="auto"/>
        <w:left w:val="none" w:sz="0" w:space="0" w:color="auto"/>
        <w:bottom w:val="none" w:sz="0" w:space="0" w:color="auto"/>
        <w:right w:val="none" w:sz="0" w:space="0" w:color="auto"/>
      </w:divBdr>
    </w:div>
    <w:div w:id="1623461958">
      <w:bodyDiv w:val="1"/>
      <w:marLeft w:val="0"/>
      <w:marRight w:val="0"/>
      <w:marTop w:val="0"/>
      <w:marBottom w:val="0"/>
      <w:divBdr>
        <w:top w:val="none" w:sz="0" w:space="0" w:color="auto"/>
        <w:left w:val="none" w:sz="0" w:space="0" w:color="auto"/>
        <w:bottom w:val="none" w:sz="0" w:space="0" w:color="auto"/>
        <w:right w:val="none" w:sz="0" w:space="0" w:color="auto"/>
      </w:divBdr>
    </w:div>
    <w:div w:id="1625651931">
      <w:bodyDiv w:val="1"/>
      <w:marLeft w:val="0"/>
      <w:marRight w:val="0"/>
      <w:marTop w:val="0"/>
      <w:marBottom w:val="0"/>
      <w:divBdr>
        <w:top w:val="none" w:sz="0" w:space="0" w:color="auto"/>
        <w:left w:val="none" w:sz="0" w:space="0" w:color="auto"/>
        <w:bottom w:val="none" w:sz="0" w:space="0" w:color="auto"/>
        <w:right w:val="none" w:sz="0" w:space="0" w:color="auto"/>
      </w:divBdr>
    </w:div>
    <w:div w:id="1627346615">
      <w:bodyDiv w:val="1"/>
      <w:marLeft w:val="0"/>
      <w:marRight w:val="0"/>
      <w:marTop w:val="0"/>
      <w:marBottom w:val="0"/>
      <w:divBdr>
        <w:top w:val="none" w:sz="0" w:space="0" w:color="auto"/>
        <w:left w:val="none" w:sz="0" w:space="0" w:color="auto"/>
        <w:bottom w:val="none" w:sz="0" w:space="0" w:color="auto"/>
        <w:right w:val="none" w:sz="0" w:space="0" w:color="auto"/>
      </w:divBdr>
    </w:div>
    <w:div w:id="1630167466">
      <w:bodyDiv w:val="1"/>
      <w:marLeft w:val="0"/>
      <w:marRight w:val="0"/>
      <w:marTop w:val="0"/>
      <w:marBottom w:val="0"/>
      <w:divBdr>
        <w:top w:val="none" w:sz="0" w:space="0" w:color="auto"/>
        <w:left w:val="none" w:sz="0" w:space="0" w:color="auto"/>
        <w:bottom w:val="none" w:sz="0" w:space="0" w:color="auto"/>
        <w:right w:val="none" w:sz="0" w:space="0" w:color="auto"/>
      </w:divBdr>
    </w:div>
    <w:div w:id="1630698483">
      <w:bodyDiv w:val="1"/>
      <w:marLeft w:val="0"/>
      <w:marRight w:val="0"/>
      <w:marTop w:val="0"/>
      <w:marBottom w:val="0"/>
      <w:divBdr>
        <w:top w:val="none" w:sz="0" w:space="0" w:color="auto"/>
        <w:left w:val="none" w:sz="0" w:space="0" w:color="auto"/>
        <w:bottom w:val="none" w:sz="0" w:space="0" w:color="auto"/>
        <w:right w:val="none" w:sz="0" w:space="0" w:color="auto"/>
      </w:divBdr>
    </w:div>
    <w:div w:id="1632132035">
      <w:bodyDiv w:val="1"/>
      <w:marLeft w:val="0"/>
      <w:marRight w:val="0"/>
      <w:marTop w:val="0"/>
      <w:marBottom w:val="0"/>
      <w:divBdr>
        <w:top w:val="none" w:sz="0" w:space="0" w:color="auto"/>
        <w:left w:val="none" w:sz="0" w:space="0" w:color="auto"/>
        <w:bottom w:val="none" w:sz="0" w:space="0" w:color="auto"/>
        <w:right w:val="none" w:sz="0" w:space="0" w:color="auto"/>
      </w:divBdr>
    </w:div>
    <w:div w:id="1632662637">
      <w:bodyDiv w:val="1"/>
      <w:marLeft w:val="0"/>
      <w:marRight w:val="0"/>
      <w:marTop w:val="0"/>
      <w:marBottom w:val="0"/>
      <w:divBdr>
        <w:top w:val="none" w:sz="0" w:space="0" w:color="auto"/>
        <w:left w:val="none" w:sz="0" w:space="0" w:color="auto"/>
        <w:bottom w:val="none" w:sz="0" w:space="0" w:color="auto"/>
        <w:right w:val="none" w:sz="0" w:space="0" w:color="auto"/>
      </w:divBdr>
    </w:div>
    <w:div w:id="1632781297">
      <w:bodyDiv w:val="1"/>
      <w:marLeft w:val="0"/>
      <w:marRight w:val="0"/>
      <w:marTop w:val="0"/>
      <w:marBottom w:val="0"/>
      <w:divBdr>
        <w:top w:val="none" w:sz="0" w:space="0" w:color="auto"/>
        <w:left w:val="none" w:sz="0" w:space="0" w:color="auto"/>
        <w:bottom w:val="none" w:sz="0" w:space="0" w:color="auto"/>
        <w:right w:val="none" w:sz="0" w:space="0" w:color="auto"/>
      </w:divBdr>
    </w:div>
    <w:div w:id="1632830752">
      <w:bodyDiv w:val="1"/>
      <w:marLeft w:val="0"/>
      <w:marRight w:val="0"/>
      <w:marTop w:val="0"/>
      <w:marBottom w:val="0"/>
      <w:divBdr>
        <w:top w:val="none" w:sz="0" w:space="0" w:color="auto"/>
        <w:left w:val="none" w:sz="0" w:space="0" w:color="auto"/>
        <w:bottom w:val="none" w:sz="0" w:space="0" w:color="auto"/>
        <w:right w:val="none" w:sz="0" w:space="0" w:color="auto"/>
      </w:divBdr>
    </w:div>
    <w:div w:id="1633899808">
      <w:bodyDiv w:val="1"/>
      <w:marLeft w:val="0"/>
      <w:marRight w:val="0"/>
      <w:marTop w:val="0"/>
      <w:marBottom w:val="0"/>
      <w:divBdr>
        <w:top w:val="none" w:sz="0" w:space="0" w:color="auto"/>
        <w:left w:val="none" w:sz="0" w:space="0" w:color="auto"/>
        <w:bottom w:val="none" w:sz="0" w:space="0" w:color="auto"/>
        <w:right w:val="none" w:sz="0" w:space="0" w:color="auto"/>
      </w:divBdr>
    </w:div>
    <w:div w:id="1636520051">
      <w:bodyDiv w:val="1"/>
      <w:marLeft w:val="0"/>
      <w:marRight w:val="0"/>
      <w:marTop w:val="0"/>
      <w:marBottom w:val="0"/>
      <w:divBdr>
        <w:top w:val="none" w:sz="0" w:space="0" w:color="auto"/>
        <w:left w:val="none" w:sz="0" w:space="0" w:color="auto"/>
        <w:bottom w:val="none" w:sz="0" w:space="0" w:color="auto"/>
        <w:right w:val="none" w:sz="0" w:space="0" w:color="auto"/>
      </w:divBdr>
    </w:div>
    <w:div w:id="1637493149">
      <w:bodyDiv w:val="1"/>
      <w:marLeft w:val="0"/>
      <w:marRight w:val="0"/>
      <w:marTop w:val="0"/>
      <w:marBottom w:val="0"/>
      <w:divBdr>
        <w:top w:val="none" w:sz="0" w:space="0" w:color="auto"/>
        <w:left w:val="none" w:sz="0" w:space="0" w:color="auto"/>
        <w:bottom w:val="none" w:sz="0" w:space="0" w:color="auto"/>
        <w:right w:val="none" w:sz="0" w:space="0" w:color="auto"/>
      </w:divBdr>
    </w:div>
    <w:div w:id="1643388893">
      <w:bodyDiv w:val="1"/>
      <w:marLeft w:val="0"/>
      <w:marRight w:val="0"/>
      <w:marTop w:val="0"/>
      <w:marBottom w:val="0"/>
      <w:divBdr>
        <w:top w:val="none" w:sz="0" w:space="0" w:color="auto"/>
        <w:left w:val="none" w:sz="0" w:space="0" w:color="auto"/>
        <w:bottom w:val="none" w:sz="0" w:space="0" w:color="auto"/>
        <w:right w:val="none" w:sz="0" w:space="0" w:color="auto"/>
      </w:divBdr>
    </w:div>
    <w:div w:id="1643920200">
      <w:bodyDiv w:val="1"/>
      <w:marLeft w:val="0"/>
      <w:marRight w:val="0"/>
      <w:marTop w:val="0"/>
      <w:marBottom w:val="0"/>
      <w:divBdr>
        <w:top w:val="none" w:sz="0" w:space="0" w:color="auto"/>
        <w:left w:val="none" w:sz="0" w:space="0" w:color="auto"/>
        <w:bottom w:val="none" w:sz="0" w:space="0" w:color="auto"/>
        <w:right w:val="none" w:sz="0" w:space="0" w:color="auto"/>
      </w:divBdr>
    </w:div>
    <w:div w:id="1647051257">
      <w:bodyDiv w:val="1"/>
      <w:marLeft w:val="0"/>
      <w:marRight w:val="0"/>
      <w:marTop w:val="0"/>
      <w:marBottom w:val="0"/>
      <w:divBdr>
        <w:top w:val="none" w:sz="0" w:space="0" w:color="auto"/>
        <w:left w:val="none" w:sz="0" w:space="0" w:color="auto"/>
        <w:bottom w:val="none" w:sz="0" w:space="0" w:color="auto"/>
        <w:right w:val="none" w:sz="0" w:space="0" w:color="auto"/>
      </w:divBdr>
    </w:div>
    <w:div w:id="1647932524">
      <w:bodyDiv w:val="1"/>
      <w:marLeft w:val="0"/>
      <w:marRight w:val="0"/>
      <w:marTop w:val="0"/>
      <w:marBottom w:val="0"/>
      <w:divBdr>
        <w:top w:val="none" w:sz="0" w:space="0" w:color="auto"/>
        <w:left w:val="none" w:sz="0" w:space="0" w:color="auto"/>
        <w:bottom w:val="none" w:sz="0" w:space="0" w:color="auto"/>
        <w:right w:val="none" w:sz="0" w:space="0" w:color="auto"/>
      </w:divBdr>
    </w:div>
    <w:div w:id="1648245089">
      <w:bodyDiv w:val="1"/>
      <w:marLeft w:val="0"/>
      <w:marRight w:val="0"/>
      <w:marTop w:val="0"/>
      <w:marBottom w:val="0"/>
      <w:divBdr>
        <w:top w:val="none" w:sz="0" w:space="0" w:color="auto"/>
        <w:left w:val="none" w:sz="0" w:space="0" w:color="auto"/>
        <w:bottom w:val="none" w:sz="0" w:space="0" w:color="auto"/>
        <w:right w:val="none" w:sz="0" w:space="0" w:color="auto"/>
      </w:divBdr>
    </w:div>
    <w:div w:id="1649747106">
      <w:bodyDiv w:val="1"/>
      <w:marLeft w:val="0"/>
      <w:marRight w:val="0"/>
      <w:marTop w:val="0"/>
      <w:marBottom w:val="0"/>
      <w:divBdr>
        <w:top w:val="none" w:sz="0" w:space="0" w:color="auto"/>
        <w:left w:val="none" w:sz="0" w:space="0" w:color="auto"/>
        <w:bottom w:val="none" w:sz="0" w:space="0" w:color="auto"/>
        <w:right w:val="none" w:sz="0" w:space="0" w:color="auto"/>
      </w:divBdr>
    </w:div>
    <w:div w:id="1650476543">
      <w:bodyDiv w:val="1"/>
      <w:marLeft w:val="0"/>
      <w:marRight w:val="0"/>
      <w:marTop w:val="0"/>
      <w:marBottom w:val="0"/>
      <w:divBdr>
        <w:top w:val="none" w:sz="0" w:space="0" w:color="auto"/>
        <w:left w:val="none" w:sz="0" w:space="0" w:color="auto"/>
        <w:bottom w:val="none" w:sz="0" w:space="0" w:color="auto"/>
        <w:right w:val="none" w:sz="0" w:space="0" w:color="auto"/>
      </w:divBdr>
    </w:div>
    <w:div w:id="1652446828">
      <w:bodyDiv w:val="1"/>
      <w:marLeft w:val="0"/>
      <w:marRight w:val="0"/>
      <w:marTop w:val="0"/>
      <w:marBottom w:val="0"/>
      <w:divBdr>
        <w:top w:val="none" w:sz="0" w:space="0" w:color="auto"/>
        <w:left w:val="none" w:sz="0" w:space="0" w:color="auto"/>
        <w:bottom w:val="none" w:sz="0" w:space="0" w:color="auto"/>
        <w:right w:val="none" w:sz="0" w:space="0" w:color="auto"/>
      </w:divBdr>
    </w:div>
    <w:div w:id="1652518550">
      <w:bodyDiv w:val="1"/>
      <w:marLeft w:val="0"/>
      <w:marRight w:val="0"/>
      <w:marTop w:val="0"/>
      <w:marBottom w:val="0"/>
      <w:divBdr>
        <w:top w:val="none" w:sz="0" w:space="0" w:color="auto"/>
        <w:left w:val="none" w:sz="0" w:space="0" w:color="auto"/>
        <w:bottom w:val="none" w:sz="0" w:space="0" w:color="auto"/>
        <w:right w:val="none" w:sz="0" w:space="0" w:color="auto"/>
      </w:divBdr>
    </w:div>
    <w:div w:id="1652521493">
      <w:bodyDiv w:val="1"/>
      <w:marLeft w:val="0"/>
      <w:marRight w:val="0"/>
      <w:marTop w:val="0"/>
      <w:marBottom w:val="0"/>
      <w:divBdr>
        <w:top w:val="none" w:sz="0" w:space="0" w:color="auto"/>
        <w:left w:val="none" w:sz="0" w:space="0" w:color="auto"/>
        <w:bottom w:val="none" w:sz="0" w:space="0" w:color="auto"/>
        <w:right w:val="none" w:sz="0" w:space="0" w:color="auto"/>
      </w:divBdr>
    </w:div>
    <w:div w:id="1653098281">
      <w:bodyDiv w:val="1"/>
      <w:marLeft w:val="0"/>
      <w:marRight w:val="0"/>
      <w:marTop w:val="0"/>
      <w:marBottom w:val="0"/>
      <w:divBdr>
        <w:top w:val="none" w:sz="0" w:space="0" w:color="auto"/>
        <w:left w:val="none" w:sz="0" w:space="0" w:color="auto"/>
        <w:bottom w:val="none" w:sz="0" w:space="0" w:color="auto"/>
        <w:right w:val="none" w:sz="0" w:space="0" w:color="auto"/>
      </w:divBdr>
    </w:div>
    <w:div w:id="1654673780">
      <w:bodyDiv w:val="1"/>
      <w:marLeft w:val="0"/>
      <w:marRight w:val="0"/>
      <w:marTop w:val="0"/>
      <w:marBottom w:val="0"/>
      <w:divBdr>
        <w:top w:val="none" w:sz="0" w:space="0" w:color="auto"/>
        <w:left w:val="none" w:sz="0" w:space="0" w:color="auto"/>
        <w:bottom w:val="none" w:sz="0" w:space="0" w:color="auto"/>
        <w:right w:val="none" w:sz="0" w:space="0" w:color="auto"/>
      </w:divBdr>
    </w:div>
    <w:div w:id="1654796531">
      <w:bodyDiv w:val="1"/>
      <w:marLeft w:val="0"/>
      <w:marRight w:val="0"/>
      <w:marTop w:val="0"/>
      <w:marBottom w:val="0"/>
      <w:divBdr>
        <w:top w:val="none" w:sz="0" w:space="0" w:color="auto"/>
        <w:left w:val="none" w:sz="0" w:space="0" w:color="auto"/>
        <w:bottom w:val="none" w:sz="0" w:space="0" w:color="auto"/>
        <w:right w:val="none" w:sz="0" w:space="0" w:color="auto"/>
      </w:divBdr>
    </w:div>
    <w:div w:id="1655375438">
      <w:bodyDiv w:val="1"/>
      <w:marLeft w:val="0"/>
      <w:marRight w:val="0"/>
      <w:marTop w:val="0"/>
      <w:marBottom w:val="0"/>
      <w:divBdr>
        <w:top w:val="none" w:sz="0" w:space="0" w:color="auto"/>
        <w:left w:val="none" w:sz="0" w:space="0" w:color="auto"/>
        <w:bottom w:val="none" w:sz="0" w:space="0" w:color="auto"/>
        <w:right w:val="none" w:sz="0" w:space="0" w:color="auto"/>
      </w:divBdr>
    </w:div>
    <w:div w:id="1656254268">
      <w:bodyDiv w:val="1"/>
      <w:marLeft w:val="0"/>
      <w:marRight w:val="0"/>
      <w:marTop w:val="0"/>
      <w:marBottom w:val="0"/>
      <w:divBdr>
        <w:top w:val="none" w:sz="0" w:space="0" w:color="auto"/>
        <w:left w:val="none" w:sz="0" w:space="0" w:color="auto"/>
        <w:bottom w:val="none" w:sz="0" w:space="0" w:color="auto"/>
        <w:right w:val="none" w:sz="0" w:space="0" w:color="auto"/>
      </w:divBdr>
    </w:div>
    <w:div w:id="1656839108">
      <w:bodyDiv w:val="1"/>
      <w:marLeft w:val="0"/>
      <w:marRight w:val="0"/>
      <w:marTop w:val="0"/>
      <w:marBottom w:val="0"/>
      <w:divBdr>
        <w:top w:val="none" w:sz="0" w:space="0" w:color="auto"/>
        <w:left w:val="none" w:sz="0" w:space="0" w:color="auto"/>
        <w:bottom w:val="none" w:sz="0" w:space="0" w:color="auto"/>
        <w:right w:val="none" w:sz="0" w:space="0" w:color="auto"/>
      </w:divBdr>
    </w:div>
    <w:div w:id="1662614587">
      <w:bodyDiv w:val="1"/>
      <w:marLeft w:val="0"/>
      <w:marRight w:val="0"/>
      <w:marTop w:val="0"/>
      <w:marBottom w:val="0"/>
      <w:divBdr>
        <w:top w:val="none" w:sz="0" w:space="0" w:color="auto"/>
        <w:left w:val="none" w:sz="0" w:space="0" w:color="auto"/>
        <w:bottom w:val="none" w:sz="0" w:space="0" w:color="auto"/>
        <w:right w:val="none" w:sz="0" w:space="0" w:color="auto"/>
      </w:divBdr>
    </w:div>
    <w:div w:id="1663436316">
      <w:bodyDiv w:val="1"/>
      <w:marLeft w:val="0"/>
      <w:marRight w:val="0"/>
      <w:marTop w:val="0"/>
      <w:marBottom w:val="0"/>
      <w:divBdr>
        <w:top w:val="none" w:sz="0" w:space="0" w:color="auto"/>
        <w:left w:val="none" w:sz="0" w:space="0" w:color="auto"/>
        <w:bottom w:val="none" w:sz="0" w:space="0" w:color="auto"/>
        <w:right w:val="none" w:sz="0" w:space="0" w:color="auto"/>
      </w:divBdr>
    </w:div>
    <w:div w:id="1665160563">
      <w:bodyDiv w:val="1"/>
      <w:marLeft w:val="0"/>
      <w:marRight w:val="0"/>
      <w:marTop w:val="0"/>
      <w:marBottom w:val="0"/>
      <w:divBdr>
        <w:top w:val="none" w:sz="0" w:space="0" w:color="auto"/>
        <w:left w:val="none" w:sz="0" w:space="0" w:color="auto"/>
        <w:bottom w:val="none" w:sz="0" w:space="0" w:color="auto"/>
        <w:right w:val="none" w:sz="0" w:space="0" w:color="auto"/>
      </w:divBdr>
    </w:div>
    <w:div w:id="1666587403">
      <w:bodyDiv w:val="1"/>
      <w:marLeft w:val="0"/>
      <w:marRight w:val="0"/>
      <w:marTop w:val="0"/>
      <w:marBottom w:val="0"/>
      <w:divBdr>
        <w:top w:val="none" w:sz="0" w:space="0" w:color="auto"/>
        <w:left w:val="none" w:sz="0" w:space="0" w:color="auto"/>
        <w:bottom w:val="none" w:sz="0" w:space="0" w:color="auto"/>
        <w:right w:val="none" w:sz="0" w:space="0" w:color="auto"/>
      </w:divBdr>
    </w:div>
    <w:div w:id="1667980420">
      <w:bodyDiv w:val="1"/>
      <w:marLeft w:val="0"/>
      <w:marRight w:val="0"/>
      <w:marTop w:val="0"/>
      <w:marBottom w:val="0"/>
      <w:divBdr>
        <w:top w:val="none" w:sz="0" w:space="0" w:color="auto"/>
        <w:left w:val="none" w:sz="0" w:space="0" w:color="auto"/>
        <w:bottom w:val="none" w:sz="0" w:space="0" w:color="auto"/>
        <w:right w:val="none" w:sz="0" w:space="0" w:color="auto"/>
      </w:divBdr>
    </w:div>
    <w:div w:id="1668895334">
      <w:bodyDiv w:val="1"/>
      <w:marLeft w:val="0"/>
      <w:marRight w:val="0"/>
      <w:marTop w:val="0"/>
      <w:marBottom w:val="0"/>
      <w:divBdr>
        <w:top w:val="none" w:sz="0" w:space="0" w:color="auto"/>
        <w:left w:val="none" w:sz="0" w:space="0" w:color="auto"/>
        <w:bottom w:val="none" w:sz="0" w:space="0" w:color="auto"/>
        <w:right w:val="none" w:sz="0" w:space="0" w:color="auto"/>
      </w:divBdr>
    </w:div>
    <w:div w:id="1669556313">
      <w:bodyDiv w:val="1"/>
      <w:marLeft w:val="0"/>
      <w:marRight w:val="0"/>
      <w:marTop w:val="0"/>
      <w:marBottom w:val="0"/>
      <w:divBdr>
        <w:top w:val="none" w:sz="0" w:space="0" w:color="auto"/>
        <w:left w:val="none" w:sz="0" w:space="0" w:color="auto"/>
        <w:bottom w:val="none" w:sz="0" w:space="0" w:color="auto"/>
        <w:right w:val="none" w:sz="0" w:space="0" w:color="auto"/>
      </w:divBdr>
    </w:div>
    <w:div w:id="1670792829">
      <w:bodyDiv w:val="1"/>
      <w:marLeft w:val="0"/>
      <w:marRight w:val="0"/>
      <w:marTop w:val="0"/>
      <w:marBottom w:val="0"/>
      <w:divBdr>
        <w:top w:val="none" w:sz="0" w:space="0" w:color="auto"/>
        <w:left w:val="none" w:sz="0" w:space="0" w:color="auto"/>
        <w:bottom w:val="none" w:sz="0" w:space="0" w:color="auto"/>
        <w:right w:val="none" w:sz="0" w:space="0" w:color="auto"/>
      </w:divBdr>
    </w:div>
    <w:div w:id="1672440919">
      <w:bodyDiv w:val="1"/>
      <w:marLeft w:val="0"/>
      <w:marRight w:val="0"/>
      <w:marTop w:val="0"/>
      <w:marBottom w:val="0"/>
      <w:divBdr>
        <w:top w:val="none" w:sz="0" w:space="0" w:color="auto"/>
        <w:left w:val="none" w:sz="0" w:space="0" w:color="auto"/>
        <w:bottom w:val="none" w:sz="0" w:space="0" w:color="auto"/>
        <w:right w:val="none" w:sz="0" w:space="0" w:color="auto"/>
      </w:divBdr>
    </w:div>
    <w:div w:id="1672676584">
      <w:bodyDiv w:val="1"/>
      <w:marLeft w:val="0"/>
      <w:marRight w:val="0"/>
      <w:marTop w:val="0"/>
      <w:marBottom w:val="0"/>
      <w:divBdr>
        <w:top w:val="none" w:sz="0" w:space="0" w:color="auto"/>
        <w:left w:val="none" w:sz="0" w:space="0" w:color="auto"/>
        <w:bottom w:val="none" w:sz="0" w:space="0" w:color="auto"/>
        <w:right w:val="none" w:sz="0" w:space="0" w:color="auto"/>
      </w:divBdr>
    </w:div>
    <w:div w:id="1675449476">
      <w:bodyDiv w:val="1"/>
      <w:marLeft w:val="0"/>
      <w:marRight w:val="0"/>
      <w:marTop w:val="0"/>
      <w:marBottom w:val="0"/>
      <w:divBdr>
        <w:top w:val="none" w:sz="0" w:space="0" w:color="auto"/>
        <w:left w:val="none" w:sz="0" w:space="0" w:color="auto"/>
        <w:bottom w:val="none" w:sz="0" w:space="0" w:color="auto"/>
        <w:right w:val="none" w:sz="0" w:space="0" w:color="auto"/>
      </w:divBdr>
    </w:div>
    <w:div w:id="1675759441">
      <w:bodyDiv w:val="1"/>
      <w:marLeft w:val="0"/>
      <w:marRight w:val="0"/>
      <w:marTop w:val="0"/>
      <w:marBottom w:val="0"/>
      <w:divBdr>
        <w:top w:val="none" w:sz="0" w:space="0" w:color="auto"/>
        <w:left w:val="none" w:sz="0" w:space="0" w:color="auto"/>
        <w:bottom w:val="none" w:sz="0" w:space="0" w:color="auto"/>
        <w:right w:val="none" w:sz="0" w:space="0" w:color="auto"/>
      </w:divBdr>
    </w:div>
    <w:div w:id="1676223076">
      <w:bodyDiv w:val="1"/>
      <w:marLeft w:val="0"/>
      <w:marRight w:val="0"/>
      <w:marTop w:val="0"/>
      <w:marBottom w:val="0"/>
      <w:divBdr>
        <w:top w:val="none" w:sz="0" w:space="0" w:color="auto"/>
        <w:left w:val="none" w:sz="0" w:space="0" w:color="auto"/>
        <w:bottom w:val="none" w:sz="0" w:space="0" w:color="auto"/>
        <w:right w:val="none" w:sz="0" w:space="0" w:color="auto"/>
      </w:divBdr>
    </w:div>
    <w:div w:id="1677342060">
      <w:bodyDiv w:val="1"/>
      <w:marLeft w:val="0"/>
      <w:marRight w:val="0"/>
      <w:marTop w:val="0"/>
      <w:marBottom w:val="0"/>
      <w:divBdr>
        <w:top w:val="none" w:sz="0" w:space="0" w:color="auto"/>
        <w:left w:val="none" w:sz="0" w:space="0" w:color="auto"/>
        <w:bottom w:val="none" w:sz="0" w:space="0" w:color="auto"/>
        <w:right w:val="none" w:sz="0" w:space="0" w:color="auto"/>
      </w:divBdr>
    </w:div>
    <w:div w:id="1677462661">
      <w:bodyDiv w:val="1"/>
      <w:marLeft w:val="0"/>
      <w:marRight w:val="0"/>
      <w:marTop w:val="0"/>
      <w:marBottom w:val="0"/>
      <w:divBdr>
        <w:top w:val="none" w:sz="0" w:space="0" w:color="auto"/>
        <w:left w:val="none" w:sz="0" w:space="0" w:color="auto"/>
        <w:bottom w:val="none" w:sz="0" w:space="0" w:color="auto"/>
        <w:right w:val="none" w:sz="0" w:space="0" w:color="auto"/>
      </w:divBdr>
    </w:div>
    <w:div w:id="1677608404">
      <w:bodyDiv w:val="1"/>
      <w:marLeft w:val="0"/>
      <w:marRight w:val="0"/>
      <w:marTop w:val="0"/>
      <w:marBottom w:val="0"/>
      <w:divBdr>
        <w:top w:val="none" w:sz="0" w:space="0" w:color="auto"/>
        <w:left w:val="none" w:sz="0" w:space="0" w:color="auto"/>
        <w:bottom w:val="none" w:sz="0" w:space="0" w:color="auto"/>
        <w:right w:val="none" w:sz="0" w:space="0" w:color="auto"/>
      </w:divBdr>
    </w:div>
    <w:div w:id="1678582985">
      <w:bodyDiv w:val="1"/>
      <w:marLeft w:val="0"/>
      <w:marRight w:val="0"/>
      <w:marTop w:val="0"/>
      <w:marBottom w:val="0"/>
      <w:divBdr>
        <w:top w:val="none" w:sz="0" w:space="0" w:color="auto"/>
        <w:left w:val="none" w:sz="0" w:space="0" w:color="auto"/>
        <w:bottom w:val="none" w:sz="0" w:space="0" w:color="auto"/>
        <w:right w:val="none" w:sz="0" w:space="0" w:color="auto"/>
      </w:divBdr>
    </w:div>
    <w:div w:id="1679382829">
      <w:bodyDiv w:val="1"/>
      <w:marLeft w:val="0"/>
      <w:marRight w:val="0"/>
      <w:marTop w:val="0"/>
      <w:marBottom w:val="0"/>
      <w:divBdr>
        <w:top w:val="none" w:sz="0" w:space="0" w:color="auto"/>
        <w:left w:val="none" w:sz="0" w:space="0" w:color="auto"/>
        <w:bottom w:val="none" w:sz="0" w:space="0" w:color="auto"/>
        <w:right w:val="none" w:sz="0" w:space="0" w:color="auto"/>
      </w:divBdr>
    </w:div>
    <w:div w:id="1679966555">
      <w:bodyDiv w:val="1"/>
      <w:marLeft w:val="0"/>
      <w:marRight w:val="0"/>
      <w:marTop w:val="0"/>
      <w:marBottom w:val="0"/>
      <w:divBdr>
        <w:top w:val="none" w:sz="0" w:space="0" w:color="auto"/>
        <w:left w:val="none" w:sz="0" w:space="0" w:color="auto"/>
        <w:bottom w:val="none" w:sz="0" w:space="0" w:color="auto"/>
        <w:right w:val="none" w:sz="0" w:space="0" w:color="auto"/>
      </w:divBdr>
    </w:div>
    <w:div w:id="1680542357">
      <w:bodyDiv w:val="1"/>
      <w:marLeft w:val="0"/>
      <w:marRight w:val="0"/>
      <w:marTop w:val="0"/>
      <w:marBottom w:val="0"/>
      <w:divBdr>
        <w:top w:val="none" w:sz="0" w:space="0" w:color="auto"/>
        <w:left w:val="none" w:sz="0" w:space="0" w:color="auto"/>
        <w:bottom w:val="none" w:sz="0" w:space="0" w:color="auto"/>
        <w:right w:val="none" w:sz="0" w:space="0" w:color="auto"/>
      </w:divBdr>
    </w:div>
    <w:div w:id="1682273796">
      <w:bodyDiv w:val="1"/>
      <w:marLeft w:val="0"/>
      <w:marRight w:val="0"/>
      <w:marTop w:val="0"/>
      <w:marBottom w:val="0"/>
      <w:divBdr>
        <w:top w:val="none" w:sz="0" w:space="0" w:color="auto"/>
        <w:left w:val="none" w:sz="0" w:space="0" w:color="auto"/>
        <w:bottom w:val="none" w:sz="0" w:space="0" w:color="auto"/>
        <w:right w:val="none" w:sz="0" w:space="0" w:color="auto"/>
      </w:divBdr>
    </w:div>
    <w:div w:id="1683126355">
      <w:bodyDiv w:val="1"/>
      <w:marLeft w:val="0"/>
      <w:marRight w:val="0"/>
      <w:marTop w:val="0"/>
      <w:marBottom w:val="0"/>
      <w:divBdr>
        <w:top w:val="none" w:sz="0" w:space="0" w:color="auto"/>
        <w:left w:val="none" w:sz="0" w:space="0" w:color="auto"/>
        <w:bottom w:val="none" w:sz="0" w:space="0" w:color="auto"/>
        <w:right w:val="none" w:sz="0" w:space="0" w:color="auto"/>
      </w:divBdr>
    </w:div>
    <w:div w:id="1683970561">
      <w:bodyDiv w:val="1"/>
      <w:marLeft w:val="0"/>
      <w:marRight w:val="0"/>
      <w:marTop w:val="0"/>
      <w:marBottom w:val="0"/>
      <w:divBdr>
        <w:top w:val="none" w:sz="0" w:space="0" w:color="auto"/>
        <w:left w:val="none" w:sz="0" w:space="0" w:color="auto"/>
        <w:bottom w:val="none" w:sz="0" w:space="0" w:color="auto"/>
        <w:right w:val="none" w:sz="0" w:space="0" w:color="auto"/>
      </w:divBdr>
    </w:div>
    <w:div w:id="1684285566">
      <w:bodyDiv w:val="1"/>
      <w:marLeft w:val="0"/>
      <w:marRight w:val="0"/>
      <w:marTop w:val="0"/>
      <w:marBottom w:val="0"/>
      <w:divBdr>
        <w:top w:val="none" w:sz="0" w:space="0" w:color="auto"/>
        <w:left w:val="none" w:sz="0" w:space="0" w:color="auto"/>
        <w:bottom w:val="none" w:sz="0" w:space="0" w:color="auto"/>
        <w:right w:val="none" w:sz="0" w:space="0" w:color="auto"/>
      </w:divBdr>
    </w:div>
    <w:div w:id="1684358438">
      <w:bodyDiv w:val="1"/>
      <w:marLeft w:val="0"/>
      <w:marRight w:val="0"/>
      <w:marTop w:val="0"/>
      <w:marBottom w:val="0"/>
      <w:divBdr>
        <w:top w:val="none" w:sz="0" w:space="0" w:color="auto"/>
        <w:left w:val="none" w:sz="0" w:space="0" w:color="auto"/>
        <w:bottom w:val="none" w:sz="0" w:space="0" w:color="auto"/>
        <w:right w:val="none" w:sz="0" w:space="0" w:color="auto"/>
      </w:divBdr>
    </w:div>
    <w:div w:id="1685015357">
      <w:bodyDiv w:val="1"/>
      <w:marLeft w:val="0"/>
      <w:marRight w:val="0"/>
      <w:marTop w:val="0"/>
      <w:marBottom w:val="0"/>
      <w:divBdr>
        <w:top w:val="none" w:sz="0" w:space="0" w:color="auto"/>
        <w:left w:val="none" w:sz="0" w:space="0" w:color="auto"/>
        <w:bottom w:val="none" w:sz="0" w:space="0" w:color="auto"/>
        <w:right w:val="none" w:sz="0" w:space="0" w:color="auto"/>
      </w:divBdr>
    </w:div>
    <w:div w:id="1685545861">
      <w:bodyDiv w:val="1"/>
      <w:marLeft w:val="0"/>
      <w:marRight w:val="0"/>
      <w:marTop w:val="0"/>
      <w:marBottom w:val="0"/>
      <w:divBdr>
        <w:top w:val="none" w:sz="0" w:space="0" w:color="auto"/>
        <w:left w:val="none" w:sz="0" w:space="0" w:color="auto"/>
        <w:bottom w:val="none" w:sz="0" w:space="0" w:color="auto"/>
        <w:right w:val="none" w:sz="0" w:space="0" w:color="auto"/>
      </w:divBdr>
    </w:div>
    <w:div w:id="1685941071">
      <w:bodyDiv w:val="1"/>
      <w:marLeft w:val="0"/>
      <w:marRight w:val="0"/>
      <w:marTop w:val="0"/>
      <w:marBottom w:val="0"/>
      <w:divBdr>
        <w:top w:val="none" w:sz="0" w:space="0" w:color="auto"/>
        <w:left w:val="none" w:sz="0" w:space="0" w:color="auto"/>
        <w:bottom w:val="none" w:sz="0" w:space="0" w:color="auto"/>
        <w:right w:val="none" w:sz="0" w:space="0" w:color="auto"/>
      </w:divBdr>
    </w:div>
    <w:div w:id="1686639687">
      <w:bodyDiv w:val="1"/>
      <w:marLeft w:val="0"/>
      <w:marRight w:val="0"/>
      <w:marTop w:val="0"/>
      <w:marBottom w:val="0"/>
      <w:divBdr>
        <w:top w:val="none" w:sz="0" w:space="0" w:color="auto"/>
        <w:left w:val="none" w:sz="0" w:space="0" w:color="auto"/>
        <w:bottom w:val="none" w:sz="0" w:space="0" w:color="auto"/>
        <w:right w:val="none" w:sz="0" w:space="0" w:color="auto"/>
      </w:divBdr>
    </w:div>
    <w:div w:id="1687097240">
      <w:bodyDiv w:val="1"/>
      <w:marLeft w:val="0"/>
      <w:marRight w:val="0"/>
      <w:marTop w:val="0"/>
      <w:marBottom w:val="0"/>
      <w:divBdr>
        <w:top w:val="none" w:sz="0" w:space="0" w:color="auto"/>
        <w:left w:val="none" w:sz="0" w:space="0" w:color="auto"/>
        <w:bottom w:val="none" w:sz="0" w:space="0" w:color="auto"/>
        <w:right w:val="none" w:sz="0" w:space="0" w:color="auto"/>
      </w:divBdr>
    </w:div>
    <w:div w:id="1687250777">
      <w:bodyDiv w:val="1"/>
      <w:marLeft w:val="0"/>
      <w:marRight w:val="0"/>
      <w:marTop w:val="0"/>
      <w:marBottom w:val="0"/>
      <w:divBdr>
        <w:top w:val="none" w:sz="0" w:space="0" w:color="auto"/>
        <w:left w:val="none" w:sz="0" w:space="0" w:color="auto"/>
        <w:bottom w:val="none" w:sz="0" w:space="0" w:color="auto"/>
        <w:right w:val="none" w:sz="0" w:space="0" w:color="auto"/>
      </w:divBdr>
    </w:div>
    <w:div w:id="1687705464">
      <w:bodyDiv w:val="1"/>
      <w:marLeft w:val="0"/>
      <w:marRight w:val="0"/>
      <w:marTop w:val="0"/>
      <w:marBottom w:val="0"/>
      <w:divBdr>
        <w:top w:val="none" w:sz="0" w:space="0" w:color="auto"/>
        <w:left w:val="none" w:sz="0" w:space="0" w:color="auto"/>
        <w:bottom w:val="none" w:sz="0" w:space="0" w:color="auto"/>
        <w:right w:val="none" w:sz="0" w:space="0" w:color="auto"/>
      </w:divBdr>
    </w:div>
    <w:div w:id="1688558514">
      <w:bodyDiv w:val="1"/>
      <w:marLeft w:val="0"/>
      <w:marRight w:val="0"/>
      <w:marTop w:val="0"/>
      <w:marBottom w:val="0"/>
      <w:divBdr>
        <w:top w:val="none" w:sz="0" w:space="0" w:color="auto"/>
        <w:left w:val="none" w:sz="0" w:space="0" w:color="auto"/>
        <w:bottom w:val="none" w:sz="0" w:space="0" w:color="auto"/>
        <w:right w:val="none" w:sz="0" w:space="0" w:color="auto"/>
      </w:divBdr>
    </w:div>
    <w:div w:id="1689259985">
      <w:bodyDiv w:val="1"/>
      <w:marLeft w:val="0"/>
      <w:marRight w:val="0"/>
      <w:marTop w:val="0"/>
      <w:marBottom w:val="0"/>
      <w:divBdr>
        <w:top w:val="none" w:sz="0" w:space="0" w:color="auto"/>
        <w:left w:val="none" w:sz="0" w:space="0" w:color="auto"/>
        <w:bottom w:val="none" w:sz="0" w:space="0" w:color="auto"/>
        <w:right w:val="none" w:sz="0" w:space="0" w:color="auto"/>
      </w:divBdr>
    </w:div>
    <w:div w:id="1689867364">
      <w:bodyDiv w:val="1"/>
      <w:marLeft w:val="0"/>
      <w:marRight w:val="0"/>
      <w:marTop w:val="0"/>
      <w:marBottom w:val="0"/>
      <w:divBdr>
        <w:top w:val="none" w:sz="0" w:space="0" w:color="auto"/>
        <w:left w:val="none" w:sz="0" w:space="0" w:color="auto"/>
        <w:bottom w:val="none" w:sz="0" w:space="0" w:color="auto"/>
        <w:right w:val="none" w:sz="0" w:space="0" w:color="auto"/>
      </w:divBdr>
    </w:div>
    <w:div w:id="1694071450">
      <w:bodyDiv w:val="1"/>
      <w:marLeft w:val="0"/>
      <w:marRight w:val="0"/>
      <w:marTop w:val="0"/>
      <w:marBottom w:val="0"/>
      <w:divBdr>
        <w:top w:val="none" w:sz="0" w:space="0" w:color="auto"/>
        <w:left w:val="none" w:sz="0" w:space="0" w:color="auto"/>
        <w:bottom w:val="none" w:sz="0" w:space="0" w:color="auto"/>
        <w:right w:val="none" w:sz="0" w:space="0" w:color="auto"/>
      </w:divBdr>
    </w:div>
    <w:div w:id="1694768374">
      <w:bodyDiv w:val="1"/>
      <w:marLeft w:val="0"/>
      <w:marRight w:val="0"/>
      <w:marTop w:val="0"/>
      <w:marBottom w:val="0"/>
      <w:divBdr>
        <w:top w:val="none" w:sz="0" w:space="0" w:color="auto"/>
        <w:left w:val="none" w:sz="0" w:space="0" w:color="auto"/>
        <w:bottom w:val="none" w:sz="0" w:space="0" w:color="auto"/>
        <w:right w:val="none" w:sz="0" w:space="0" w:color="auto"/>
      </w:divBdr>
    </w:div>
    <w:div w:id="1696231151">
      <w:bodyDiv w:val="1"/>
      <w:marLeft w:val="0"/>
      <w:marRight w:val="0"/>
      <w:marTop w:val="0"/>
      <w:marBottom w:val="0"/>
      <w:divBdr>
        <w:top w:val="none" w:sz="0" w:space="0" w:color="auto"/>
        <w:left w:val="none" w:sz="0" w:space="0" w:color="auto"/>
        <w:bottom w:val="none" w:sz="0" w:space="0" w:color="auto"/>
        <w:right w:val="none" w:sz="0" w:space="0" w:color="auto"/>
      </w:divBdr>
    </w:div>
    <w:div w:id="1696419045">
      <w:bodyDiv w:val="1"/>
      <w:marLeft w:val="0"/>
      <w:marRight w:val="0"/>
      <w:marTop w:val="0"/>
      <w:marBottom w:val="0"/>
      <w:divBdr>
        <w:top w:val="none" w:sz="0" w:space="0" w:color="auto"/>
        <w:left w:val="none" w:sz="0" w:space="0" w:color="auto"/>
        <w:bottom w:val="none" w:sz="0" w:space="0" w:color="auto"/>
        <w:right w:val="none" w:sz="0" w:space="0" w:color="auto"/>
      </w:divBdr>
    </w:div>
    <w:div w:id="1698391284">
      <w:bodyDiv w:val="1"/>
      <w:marLeft w:val="0"/>
      <w:marRight w:val="0"/>
      <w:marTop w:val="0"/>
      <w:marBottom w:val="0"/>
      <w:divBdr>
        <w:top w:val="none" w:sz="0" w:space="0" w:color="auto"/>
        <w:left w:val="none" w:sz="0" w:space="0" w:color="auto"/>
        <w:bottom w:val="none" w:sz="0" w:space="0" w:color="auto"/>
        <w:right w:val="none" w:sz="0" w:space="0" w:color="auto"/>
      </w:divBdr>
    </w:div>
    <w:div w:id="1700201934">
      <w:bodyDiv w:val="1"/>
      <w:marLeft w:val="0"/>
      <w:marRight w:val="0"/>
      <w:marTop w:val="0"/>
      <w:marBottom w:val="0"/>
      <w:divBdr>
        <w:top w:val="none" w:sz="0" w:space="0" w:color="auto"/>
        <w:left w:val="none" w:sz="0" w:space="0" w:color="auto"/>
        <w:bottom w:val="none" w:sz="0" w:space="0" w:color="auto"/>
        <w:right w:val="none" w:sz="0" w:space="0" w:color="auto"/>
      </w:divBdr>
    </w:div>
    <w:div w:id="1700357415">
      <w:bodyDiv w:val="1"/>
      <w:marLeft w:val="0"/>
      <w:marRight w:val="0"/>
      <w:marTop w:val="0"/>
      <w:marBottom w:val="0"/>
      <w:divBdr>
        <w:top w:val="none" w:sz="0" w:space="0" w:color="auto"/>
        <w:left w:val="none" w:sz="0" w:space="0" w:color="auto"/>
        <w:bottom w:val="none" w:sz="0" w:space="0" w:color="auto"/>
        <w:right w:val="none" w:sz="0" w:space="0" w:color="auto"/>
      </w:divBdr>
    </w:div>
    <w:div w:id="1700856274">
      <w:bodyDiv w:val="1"/>
      <w:marLeft w:val="0"/>
      <w:marRight w:val="0"/>
      <w:marTop w:val="0"/>
      <w:marBottom w:val="0"/>
      <w:divBdr>
        <w:top w:val="none" w:sz="0" w:space="0" w:color="auto"/>
        <w:left w:val="none" w:sz="0" w:space="0" w:color="auto"/>
        <w:bottom w:val="none" w:sz="0" w:space="0" w:color="auto"/>
        <w:right w:val="none" w:sz="0" w:space="0" w:color="auto"/>
      </w:divBdr>
    </w:div>
    <w:div w:id="1700929971">
      <w:bodyDiv w:val="1"/>
      <w:marLeft w:val="0"/>
      <w:marRight w:val="0"/>
      <w:marTop w:val="0"/>
      <w:marBottom w:val="0"/>
      <w:divBdr>
        <w:top w:val="none" w:sz="0" w:space="0" w:color="auto"/>
        <w:left w:val="none" w:sz="0" w:space="0" w:color="auto"/>
        <w:bottom w:val="none" w:sz="0" w:space="0" w:color="auto"/>
        <w:right w:val="none" w:sz="0" w:space="0" w:color="auto"/>
      </w:divBdr>
    </w:div>
    <w:div w:id="1701736370">
      <w:bodyDiv w:val="1"/>
      <w:marLeft w:val="0"/>
      <w:marRight w:val="0"/>
      <w:marTop w:val="0"/>
      <w:marBottom w:val="0"/>
      <w:divBdr>
        <w:top w:val="none" w:sz="0" w:space="0" w:color="auto"/>
        <w:left w:val="none" w:sz="0" w:space="0" w:color="auto"/>
        <w:bottom w:val="none" w:sz="0" w:space="0" w:color="auto"/>
        <w:right w:val="none" w:sz="0" w:space="0" w:color="auto"/>
      </w:divBdr>
    </w:div>
    <w:div w:id="1701979249">
      <w:bodyDiv w:val="1"/>
      <w:marLeft w:val="0"/>
      <w:marRight w:val="0"/>
      <w:marTop w:val="0"/>
      <w:marBottom w:val="0"/>
      <w:divBdr>
        <w:top w:val="none" w:sz="0" w:space="0" w:color="auto"/>
        <w:left w:val="none" w:sz="0" w:space="0" w:color="auto"/>
        <w:bottom w:val="none" w:sz="0" w:space="0" w:color="auto"/>
        <w:right w:val="none" w:sz="0" w:space="0" w:color="auto"/>
      </w:divBdr>
    </w:div>
    <w:div w:id="1702248279">
      <w:bodyDiv w:val="1"/>
      <w:marLeft w:val="0"/>
      <w:marRight w:val="0"/>
      <w:marTop w:val="0"/>
      <w:marBottom w:val="0"/>
      <w:divBdr>
        <w:top w:val="none" w:sz="0" w:space="0" w:color="auto"/>
        <w:left w:val="none" w:sz="0" w:space="0" w:color="auto"/>
        <w:bottom w:val="none" w:sz="0" w:space="0" w:color="auto"/>
        <w:right w:val="none" w:sz="0" w:space="0" w:color="auto"/>
      </w:divBdr>
    </w:div>
    <w:div w:id="1702363321">
      <w:bodyDiv w:val="1"/>
      <w:marLeft w:val="0"/>
      <w:marRight w:val="0"/>
      <w:marTop w:val="0"/>
      <w:marBottom w:val="0"/>
      <w:divBdr>
        <w:top w:val="none" w:sz="0" w:space="0" w:color="auto"/>
        <w:left w:val="none" w:sz="0" w:space="0" w:color="auto"/>
        <w:bottom w:val="none" w:sz="0" w:space="0" w:color="auto"/>
        <w:right w:val="none" w:sz="0" w:space="0" w:color="auto"/>
      </w:divBdr>
    </w:div>
    <w:div w:id="1706514209">
      <w:bodyDiv w:val="1"/>
      <w:marLeft w:val="0"/>
      <w:marRight w:val="0"/>
      <w:marTop w:val="0"/>
      <w:marBottom w:val="0"/>
      <w:divBdr>
        <w:top w:val="none" w:sz="0" w:space="0" w:color="auto"/>
        <w:left w:val="none" w:sz="0" w:space="0" w:color="auto"/>
        <w:bottom w:val="none" w:sz="0" w:space="0" w:color="auto"/>
        <w:right w:val="none" w:sz="0" w:space="0" w:color="auto"/>
      </w:divBdr>
    </w:div>
    <w:div w:id="1706831601">
      <w:bodyDiv w:val="1"/>
      <w:marLeft w:val="0"/>
      <w:marRight w:val="0"/>
      <w:marTop w:val="0"/>
      <w:marBottom w:val="0"/>
      <w:divBdr>
        <w:top w:val="none" w:sz="0" w:space="0" w:color="auto"/>
        <w:left w:val="none" w:sz="0" w:space="0" w:color="auto"/>
        <w:bottom w:val="none" w:sz="0" w:space="0" w:color="auto"/>
        <w:right w:val="none" w:sz="0" w:space="0" w:color="auto"/>
      </w:divBdr>
    </w:div>
    <w:div w:id="1711540004">
      <w:bodyDiv w:val="1"/>
      <w:marLeft w:val="0"/>
      <w:marRight w:val="0"/>
      <w:marTop w:val="0"/>
      <w:marBottom w:val="0"/>
      <w:divBdr>
        <w:top w:val="none" w:sz="0" w:space="0" w:color="auto"/>
        <w:left w:val="none" w:sz="0" w:space="0" w:color="auto"/>
        <w:bottom w:val="none" w:sz="0" w:space="0" w:color="auto"/>
        <w:right w:val="none" w:sz="0" w:space="0" w:color="auto"/>
      </w:divBdr>
    </w:div>
    <w:div w:id="1712412035">
      <w:bodyDiv w:val="1"/>
      <w:marLeft w:val="0"/>
      <w:marRight w:val="0"/>
      <w:marTop w:val="0"/>
      <w:marBottom w:val="0"/>
      <w:divBdr>
        <w:top w:val="none" w:sz="0" w:space="0" w:color="auto"/>
        <w:left w:val="none" w:sz="0" w:space="0" w:color="auto"/>
        <w:bottom w:val="none" w:sz="0" w:space="0" w:color="auto"/>
        <w:right w:val="none" w:sz="0" w:space="0" w:color="auto"/>
      </w:divBdr>
    </w:div>
    <w:div w:id="1714697999">
      <w:bodyDiv w:val="1"/>
      <w:marLeft w:val="0"/>
      <w:marRight w:val="0"/>
      <w:marTop w:val="0"/>
      <w:marBottom w:val="0"/>
      <w:divBdr>
        <w:top w:val="none" w:sz="0" w:space="0" w:color="auto"/>
        <w:left w:val="none" w:sz="0" w:space="0" w:color="auto"/>
        <w:bottom w:val="none" w:sz="0" w:space="0" w:color="auto"/>
        <w:right w:val="none" w:sz="0" w:space="0" w:color="auto"/>
      </w:divBdr>
    </w:div>
    <w:div w:id="1715037670">
      <w:bodyDiv w:val="1"/>
      <w:marLeft w:val="0"/>
      <w:marRight w:val="0"/>
      <w:marTop w:val="0"/>
      <w:marBottom w:val="0"/>
      <w:divBdr>
        <w:top w:val="none" w:sz="0" w:space="0" w:color="auto"/>
        <w:left w:val="none" w:sz="0" w:space="0" w:color="auto"/>
        <w:bottom w:val="none" w:sz="0" w:space="0" w:color="auto"/>
        <w:right w:val="none" w:sz="0" w:space="0" w:color="auto"/>
      </w:divBdr>
    </w:div>
    <w:div w:id="1715808406">
      <w:bodyDiv w:val="1"/>
      <w:marLeft w:val="0"/>
      <w:marRight w:val="0"/>
      <w:marTop w:val="0"/>
      <w:marBottom w:val="0"/>
      <w:divBdr>
        <w:top w:val="none" w:sz="0" w:space="0" w:color="auto"/>
        <w:left w:val="none" w:sz="0" w:space="0" w:color="auto"/>
        <w:bottom w:val="none" w:sz="0" w:space="0" w:color="auto"/>
        <w:right w:val="none" w:sz="0" w:space="0" w:color="auto"/>
      </w:divBdr>
    </w:div>
    <w:div w:id="1716153711">
      <w:bodyDiv w:val="1"/>
      <w:marLeft w:val="0"/>
      <w:marRight w:val="0"/>
      <w:marTop w:val="0"/>
      <w:marBottom w:val="0"/>
      <w:divBdr>
        <w:top w:val="none" w:sz="0" w:space="0" w:color="auto"/>
        <w:left w:val="none" w:sz="0" w:space="0" w:color="auto"/>
        <w:bottom w:val="none" w:sz="0" w:space="0" w:color="auto"/>
        <w:right w:val="none" w:sz="0" w:space="0" w:color="auto"/>
      </w:divBdr>
    </w:div>
    <w:div w:id="1716343252">
      <w:bodyDiv w:val="1"/>
      <w:marLeft w:val="0"/>
      <w:marRight w:val="0"/>
      <w:marTop w:val="0"/>
      <w:marBottom w:val="0"/>
      <w:divBdr>
        <w:top w:val="none" w:sz="0" w:space="0" w:color="auto"/>
        <w:left w:val="none" w:sz="0" w:space="0" w:color="auto"/>
        <w:bottom w:val="none" w:sz="0" w:space="0" w:color="auto"/>
        <w:right w:val="none" w:sz="0" w:space="0" w:color="auto"/>
      </w:divBdr>
    </w:div>
    <w:div w:id="1716654500">
      <w:bodyDiv w:val="1"/>
      <w:marLeft w:val="0"/>
      <w:marRight w:val="0"/>
      <w:marTop w:val="0"/>
      <w:marBottom w:val="0"/>
      <w:divBdr>
        <w:top w:val="none" w:sz="0" w:space="0" w:color="auto"/>
        <w:left w:val="none" w:sz="0" w:space="0" w:color="auto"/>
        <w:bottom w:val="none" w:sz="0" w:space="0" w:color="auto"/>
        <w:right w:val="none" w:sz="0" w:space="0" w:color="auto"/>
      </w:divBdr>
    </w:div>
    <w:div w:id="1717660368">
      <w:bodyDiv w:val="1"/>
      <w:marLeft w:val="0"/>
      <w:marRight w:val="0"/>
      <w:marTop w:val="0"/>
      <w:marBottom w:val="0"/>
      <w:divBdr>
        <w:top w:val="none" w:sz="0" w:space="0" w:color="auto"/>
        <w:left w:val="none" w:sz="0" w:space="0" w:color="auto"/>
        <w:bottom w:val="none" w:sz="0" w:space="0" w:color="auto"/>
        <w:right w:val="none" w:sz="0" w:space="0" w:color="auto"/>
      </w:divBdr>
    </w:div>
    <w:div w:id="1718235380">
      <w:bodyDiv w:val="1"/>
      <w:marLeft w:val="0"/>
      <w:marRight w:val="0"/>
      <w:marTop w:val="0"/>
      <w:marBottom w:val="0"/>
      <w:divBdr>
        <w:top w:val="none" w:sz="0" w:space="0" w:color="auto"/>
        <w:left w:val="none" w:sz="0" w:space="0" w:color="auto"/>
        <w:bottom w:val="none" w:sz="0" w:space="0" w:color="auto"/>
        <w:right w:val="none" w:sz="0" w:space="0" w:color="auto"/>
      </w:divBdr>
    </w:div>
    <w:div w:id="1719158186">
      <w:bodyDiv w:val="1"/>
      <w:marLeft w:val="0"/>
      <w:marRight w:val="0"/>
      <w:marTop w:val="0"/>
      <w:marBottom w:val="0"/>
      <w:divBdr>
        <w:top w:val="none" w:sz="0" w:space="0" w:color="auto"/>
        <w:left w:val="none" w:sz="0" w:space="0" w:color="auto"/>
        <w:bottom w:val="none" w:sz="0" w:space="0" w:color="auto"/>
        <w:right w:val="none" w:sz="0" w:space="0" w:color="auto"/>
      </w:divBdr>
    </w:div>
    <w:div w:id="1719403168">
      <w:bodyDiv w:val="1"/>
      <w:marLeft w:val="0"/>
      <w:marRight w:val="0"/>
      <w:marTop w:val="0"/>
      <w:marBottom w:val="0"/>
      <w:divBdr>
        <w:top w:val="none" w:sz="0" w:space="0" w:color="auto"/>
        <w:left w:val="none" w:sz="0" w:space="0" w:color="auto"/>
        <w:bottom w:val="none" w:sz="0" w:space="0" w:color="auto"/>
        <w:right w:val="none" w:sz="0" w:space="0" w:color="auto"/>
      </w:divBdr>
    </w:div>
    <w:div w:id="1719620947">
      <w:bodyDiv w:val="1"/>
      <w:marLeft w:val="0"/>
      <w:marRight w:val="0"/>
      <w:marTop w:val="0"/>
      <w:marBottom w:val="0"/>
      <w:divBdr>
        <w:top w:val="none" w:sz="0" w:space="0" w:color="auto"/>
        <w:left w:val="none" w:sz="0" w:space="0" w:color="auto"/>
        <w:bottom w:val="none" w:sz="0" w:space="0" w:color="auto"/>
        <w:right w:val="none" w:sz="0" w:space="0" w:color="auto"/>
      </w:divBdr>
    </w:div>
    <w:div w:id="1719626398">
      <w:bodyDiv w:val="1"/>
      <w:marLeft w:val="0"/>
      <w:marRight w:val="0"/>
      <w:marTop w:val="0"/>
      <w:marBottom w:val="0"/>
      <w:divBdr>
        <w:top w:val="none" w:sz="0" w:space="0" w:color="auto"/>
        <w:left w:val="none" w:sz="0" w:space="0" w:color="auto"/>
        <w:bottom w:val="none" w:sz="0" w:space="0" w:color="auto"/>
        <w:right w:val="none" w:sz="0" w:space="0" w:color="auto"/>
      </w:divBdr>
    </w:div>
    <w:div w:id="1720088740">
      <w:bodyDiv w:val="1"/>
      <w:marLeft w:val="0"/>
      <w:marRight w:val="0"/>
      <w:marTop w:val="0"/>
      <w:marBottom w:val="0"/>
      <w:divBdr>
        <w:top w:val="none" w:sz="0" w:space="0" w:color="auto"/>
        <w:left w:val="none" w:sz="0" w:space="0" w:color="auto"/>
        <w:bottom w:val="none" w:sz="0" w:space="0" w:color="auto"/>
        <w:right w:val="none" w:sz="0" w:space="0" w:color="auto"/>
      </w:divBdr>
    </w:div>
    <w:div w:id="1720543834">
      <w:bodyDiv w:val="1"/>
      <w:marLeft w:val="0"/>
      <w:marRight w:val="0"/>
      <w:marTop w:val="0"/>
      <w:marBottom w:val="0"/>
      <w:divBdr>
        <w:top w:val="none" w:sz="0" w:space="0" w:color="auto"/>
        <w:left w:val="none" w:sz="0" w:space="0" w:color="auto"/>
        <w:bottom w:val="none" w:sz="0" w:space="0" w:color="auto"/>
        <w:right w:val="none" w:sz="0" w:space="0" w:color="auto"/>
      </w:divBdr>
    </w:div>
    <w:div w:id="1721129013">
      <w:bodyDiv w:val="1"/>
      <w:marLeft w:val="0"/>
      <w:marRight w:val="0"/>
      <w:marTop w:val="0"/>
      <w:marBottom w:val="0"/>
      <w:divBdr>
        <w:top w:val="none" w:sz="0" w:space="0" w:color="auto"/>
        <w:left w:val="none" w:sz="0" w:space="0" w:color="auto"/>
        <w:bottom w:val="none" w:sz="0" w:space="0" w:color="auto"/>
        <w:right w:val="none" w:sz="0" w:space="0" w:color="auto"/>
      </w:divBdr>
    </w:div>
    <w:div w:id="1723216652">
      <w:bodyDiv w:val="1"/>
      <w:marLeft w:val="0"/>
      <w:marRight w:val="0"/>
      <w:marTop w:val="0"/>
      <w:marBottom w:val="0"/>
      <w:divBdr>
        <w:top w:val="none" w:sz="0" w:space="0" w:color="auto"/>
        <w:left w:val="none" w:sz="0" w:space="0" w:color="auto"/>
        <w:bottom w:val="none" w:sz="0" w:space="0" w:color="auto"/>
        <w:right w:val="none" w:sz="0" w:space="0" w:color="auto"/>
      </w:divBdr>
    </w:div>
    <w:div w:id="1727409958">
      <w:bodyDiv w:val="1"/>
      <w:marLeft w:val="0"/>
      <w:marRight w:val="0"/>
      <w:marTop w:val="0"/>
      <w:marBottom w:val="0"/>
      <w:divBdr>
        <w:top w:val="none" w:sz="0" w:space="0" w:color="auto"/>
        <w:left w:val="none" w:sz="0" w:space="0" w:color="auto"/>
        <w:bottom w:val="none" w:sz="0" w:space="0" w:color="auto"/>
        <w:right w:val="none" w:sz="0" w:space="0" w:color="auto"/>
      </w:divBdr>
    </w:div>
    <w:div w:id="1727947133">
      <w:bodyDiv w:val="1"/>
      <w:marLeft w:val="0"/>
      <w:marRight w:val="0"/>
      <w:marTop w:val="0"/>
      <w:marBottom w:val="0"/>
      <w:divBdr>
        <w:top w:val="none" w:sz="0" w:space="0" w:color="auto"/>
        <w:left w:val="none" w:sz="0" w:space="0" w:color="auto"/>
        <w:bottom w:val="none" w:sz="0" w:space="0" w:color="auto"/>
        <w:right w:val="none" w:sz="0" w:space="0" w:color="auto"/>
      </w:divBdr>
    </w:div>
    <w:div w:id="1727993646">
      <w:bodyDiv w:val="1"/>
      <w:marLeft w:val="0"/>
      <w:marRight w:val="0"/>
      <w:marTop w:val="0"/>
      <w:marBottom w:val="0"/>
      <w:divBdr>
        <w:top w:val="none" w:sz="0" w:space="0" w:color="auto"/>
        <w:left w:val="none" w:sz="0" w:space="0" w:color="auto"/>
        <w:bottom w:val="none" w:sz="0" w:space="0" w:color="auto"/>
        <w:right w:val="none" w:sz="0" w:space="0" w:color="auto"/>
      </w:divBdr>
    </w:div>
    <w:div w:id="1728726912">
      <w:bodyDiv w:val="1"/>
      <w:marLeft w:val="0"/>
      <w:marRight w:val="0"/>
      <w:marTop w:val="0"/>
      <w:marBottom w:val="0"/>
      <w:divBdr>
        <w:top w:val="none" w:sz="0" w:space="0" w:color="auto"/>
        <w:left w:val="none" w:sz="0" w:space="0" w:color="auto"/>
        <w:bottom w:val="none" w:sz="0" w:space="0" w:color="auto"/>
        <w:right w:val="none" w:sz="0" w:space="0" w:color="auto"/>
      </w:divBdr>
    </w:div>
    <w:div w:id="1730105496">
      <w:bodyDiv w:val="1"/>
      <w:marLeft w:val="0"/>
      <w:marRight w:val="0"/>
      <w:marTop w:val="0"/>
      <w:marBottom w:val="0"/>
      <w:divBdr>
        <w:top w:val="none" w:sz="0" w:space="0" w:color="auto"/>
        <w:left w:val="none" w:sz="0" w:space="0" w:color="auto"/>
        <w:bottom w:val="none" w:sz="0" w:space="0" w:color="auto"/>
        <w:right w:val="none" w:sz="0" w:space="0" w:color="auto"/>
      </w:divBdr>
    </w:div>
    <w:div w:id="1732969405">
      <w:bodyDiv w:val="1"/>
      <w:marLeft w:val="0"/>
      <w:marRight w:val="0"/>
      <w:marTop w:val="0"/>
      <w:marBottom w:val="0"/>
      <w:divBdr>
        <w:top w:val="none" w:sz="0" w:space="0" w:color="auto"/>
        <w:left w:val="none" w:sz="0" w:space="0" w:color="auto"/>
        <w:bottom w:val="none" w:sz="0" w:space="0" w:color="auto"/>
        <w:right w:val="none" w:sz="0" w:space="0" w:color="auto"/>
      </w:divBdr>
    </w:div>
    <w:div w:id="1733845496">
      <w:bodyDiv w:val="1"/>
      <w:marLeft w:val="0"/>
      <w:marRight w:val="0"/>
      <w:marTop w:val="0"/>
      <w:marBottom w:val="0"/>
      <w:divBdr>
        <w:top w:val="none" w:sz="0" w:space="0" w:color="auto"/>
        <w:left w:val="none" w:sz="0" w:space="0" w:color="auto"/>
        <w:bottom w:val="none" w:sz="0" w:space="0" w:color="auto"/>
        <w:right w:val="none" w:sz="0" w:space="0" w:color="auto"/>
      </w:divBdr>
    </w:div>
    <w:div w:id="1735856610">
      <w:bodyDiv w:val="1"/>
      <w:marLeft w:val="0"/>
      <w:marRight w:val="0"/>
      <w:marTop w:val="0"/>
      <w:marBottom w:val="0"/>
      <w:divBdr>
        <w:top w:val="none" w:sz="0" w:space="0" w:color="auto"/>
        <w:left w:val="none" w:sz="0" w:space="0" w:color="auto"/>
        <w:bottom w:val="none" w:sz="0" w:space="0" w:color="auto"/>
        <w:right w:val="none" w:sz="0" w:space="0" w:color="auto"/>
      </w:divBdr>
    </w:div>
    <w:div w:id="1737901485">
      <w:bodyDiv w:val="1"/>
      <w:marLeft w:val="0"/>
      <w:marRight w:val="0"/>
      <w:marTop w:val="0"/>
      <w:marBottom w:val="0"/>
      <w:divBdr>
        <w:top w:val="none" w:sz="0" w:space="0" w:color="auto"/>
        <w:left w:val="none" w:sz="0" w:space="0" w:color="auto"/>
        <w:bottom w:val="none" w:sz="0" w:space="0" w:color="auto"/>
        <w:right w:val="none" w:sz="0" w:space="0" w:color="auto"/>
      </w:divBdr>
    </w:div>
    <w:div w:id="1738356053">
      <w:bodyDiv w:val="1"/>
      <w:marLeft w:val="0"/>
      <w:marRight w:val="0"/>
      <w:marTop w:val="0"/>
      <w:marBottom w:val="0"/>
      <w:divBdr>
        <w:top w:val="none" w:sz="0" w:space="0" w:color="auto"/>
        <w:left w:val="none" w:sz="0" w:space="0" w:color="auto"/>
        <w:bottom w:val="none" w:sz="0" w:space="0" w:color="auto"/>
        <w:right w:val="none" w:sz="0" w:space="0" w:color="auto"/>
      </w:divBdr>
    </w:div>
    <w:div w:id="1740636552">
      <w:bodyDiv w:val="1"/>
      <w:marLeft w:val="0"/>
      <w:marRight w:val="0"/>
      <w:marTop w:val="0"/>
      <w:marBottom w:val="0"/>
      <w:divBdr>
        <w:top w:val="none" w:sz="0" w:space="0" w:color="auto"/>
        <w:left w:val="none" w:sz="0" w:space="0" w:color="auto"/>
        <w:bottom w:val="none" w:sz="0" w:space="0" w:color="auto"/>
        <w:right w:val="none" w:sz="0" w:space="0" w:color="auto"/>
      </w:divBdr>
    </w:div>
    <w:div w:id="1741560053">
      <w:bodyDiv w:val="1"/>
      <w:marLeft w:val="0"/>
      <w:marRight w:val="0"/>
      <w:marTop w:val="0"/>
      <w:marBottom w:val="0"/>
      <w:divBdr>
        <w:top w:val="none" w:sz="0" w:space="0" w:color="auto"/>
        <w:left w:val="none" w:sz="0" w:space="0" w:color="auto"/>
        <w:bottom w:val="none" w:sz="0" w:space="0" w:color="auto"/>
        <w:right w:val="none" w:sz="0" w:space="0" w:color="auto"/>
      </w:divBdr>
    </w:div>
    <w:div w:id="1742361922">
      <w:bodyDiv w:val="1"/>
      <w:marLeft w:val="0"/>
      <w:marRight w:val="0"/>
      <w:marTop w:val="0"/>
      <w:marBottom w:val="0"/>
      <w:divBdr>
        <w:top w:val="none" w:sz="0" w:space="0" w:color="auto"/>
        <w:left w:val="none" w:sz="0" w:space="0" w:color="auto"/>
        <w:bottom w:val="none" w:sz="0" w:space="0" w:color="auto"/>
        <w:right w:val="none" w:sz="0" w:space="0" w:color="auto"/>
      </w:divBdr>
    </w:div>
    <w:div w:id="1743405248">
      <w:bodyDiv w:val="1"/>
      <w:marLeft w:val="0"/>
      <w:marRight w:val="0"/>
      <w:marTop w:val="0"/>
      <w:marBottom w:val="0"/>
      <w:divBdr>
        <w:top w:val="none" w:sz="0" w:space="0" w:color="auto"/>
        <w:left w:val="none" w:sz="0" w:space="0" w:color="auto"/>
        <w:bottom w:val="none" w:sz="0" w:space="0" w:color="auto"/>
        <w:right w:val="none" w:sz="0" w:space="0" w:color="auto"/>
      </w:divBdr>
    </w:div>
    <w:div w:id="1744831047">
      <w:bodyDiv w:val="1"/>
      <w:marLeft w:val="0"/>
      <w:marRight w:val="0"/>
      <w:marTop w:val="0"/>
      <w:marBottom w:val="0"/>
      <w:divBdr>
        <w:top w:val="none" w:sz="0" w:space="0" w:color="auto"/>
        <w:left w:val="none" w:sz="0" w:space="0" w:color="auto"/>
        <w:bottom w:val="none" w:sz="0" w:space="0" w:color="auto"/>
        <w:right w:val="none" w:sz="0" w:space="0" w:color="auto"/>
      </w:divBdr>
      <w:divsChild>
        <w:div w:id="2127960302">
          <w:blockQuote w:val="1"/>
          <w:marLeft w:val="375"/>
          <w:marRight w:val="0"/>
          <w:marTop w:val="0"/>
          <w:marBottom w:val="525"/>
          <w:divBdr>
            <w:top w:val="none" w:sz="0" w:space="0" w:color="auto"/>
            <w:left w:val="none" w:sz="0" w:space="0" w:color="auto"/>
            <w:bottom w:val="none" w:sz="0" w:space="0" w:color="auto"/>
            <w:right w:val="none" w:sz="0" w:space="0" w:color="auto"/>
          </w:divBdr>
        </w:div>
      </w:divsChild>
    </w:div>
    <w:div w:id="1747608845">
      <w:bodyDiv w:val="1"/>
      <w:marLeft w:val="0"/>
      <w:marRight w:val="0"/>
      <w:marTop w:val="0"/>
      <w:marBottom w:val="0"/>
      <w:divBdr>
        <w:top w:val="none" w:sz="0" w:space="0" w:color="auto"/>
        <w:left w:val="none" w:sz="0" w:space="0" w:color="auto"/>
        <w:bottom w:val="none" w:sz="0" w:space="0" w:color="auto"/>
        <w:right w:val="none" w:sz="0" w:space="0" w:color="auto"/>
      </w:divBdr>
    </w:div>
    <w:div w:id="1747803278">
      <w:bodyDiv w:val="1"/>
      <w:marLeft w:val="0"/>
      <w:marRight w:val="0"/>
      <w:marTop w:val="0"/>
      <w:marBottom w:val="0"/>
      <w:divBdr>
        <w:top w:val="none" w:sz="0" w:space="0" w:color="auto"/>
        <w:left w:val="none" w:sz="0" w:space="0" w:color="auto"/>
        <w:bottom w:val="none" w:sz="0" w:space="0" w:color="auto"/>
        <w:right w:val="none" w:sz="0" w:space="0" w:color="auto"/>
      </w:divBdr>
    </w:div>
    <w:div w:id="1748647914">
      <w:bodyDiv w:val="1"/>
      <w:marLeft w:val="0"/>
      <w:marRight w:val="0"/>
      <w:marTop w:val="0"/>
      <w:marBottom w:val="0"/>
      <w:divBdr>
        <w:top w:val="none" w:sz="0" w:space="0" w:color="auto"/>
        <w:left w:val="none" w:sz="0" w:space="0" w:color="auto"/>
        <w:bottom w:val="none" w:sz="0" w:space="0" w:color="auto"/>
        <w:right w:val="none" w:sz="0" w:space="0" w:color="auto"/>
      </w:divBdr>
    </w:div>
    <w:div w:id="1752435223">
      <w:bodyDiv w:val="1"/>
      <w:marLeft w:val="0"/>
      <w:marRight w:val="0"/>
      <w:marTop w:val="0"/>
      <w:marBottom w:val="0"/>
      <w:divBdr>
        <w:top w:val="none" w:sz="0" w:space="0" w:color="auto"/>
        <w:left w:val="none" w:sz="0" w:space="0" w:color="auto"/>
        <w:bottom w:val="none" w:sz="0" w:space="0" w:color="auto"/>
        <w:right w:val="none" w:sz="0" w:space="0" w:color="auto"/>
      </w:divBdr>
    </w:div>
    <w:div w:id="1753503604">
      <w:bodyDiv w:val="1"/>
      <w:marLeft w:val="0"/>
      <w:marRight w:val="0"/>
      <w:marTop w:val="0"/>
      <w:marBottom w:val="0"/>
      <w:divBdr>
        <w:top w:val="none" w:sz="0" w:space="0" w:color="auto"/>
        <w:left w:val="none" w:sz="0" w:space="0" w:color="auto"/>
        <w:bottom w:val="none" w:sz="0" w:space="0" w:color="auto"/>
        <w:right w:val="none" w:sz="0" w:space="0" w:color="auto"/>
      </w:divBdr>
    </w:div>
    <w:div w:id="1754737650">
      <w:bodyDiv w:val="1"/>
      <w:marLeft w:val="0"/>
      <w:marRight w:val="0"/>
      <w:marTop w:val="0"/>
      <w:marBottom w:val="0"/>
      <w:divBdr>
        <w:top w:val="none" w:sz="0" w:space="0" w:color="auto"/>
        <w:left w:val="none" w:sz="0" w:space="0" w:color="auto"/>
        <w:bottom w:val="none" w:sz="0" w:space="0" w:color="auto"/>
        <w:right w:val="none" w:sz="0" w:space="0" w:color="auto"/>
      </w:divBdr>
    </w:div>
    <w:div w:id="1754744816">
      <w:bodyDiv w:val="1"/>
      <w:marLeft w:val="0"/>
      <w:marRight w:val="0"/>
      <w:marTop w:val="0"/>
      <w:marBottom w:val="0"/>
      <w:divBdr>
        <w:top w:val="none" w:sz="0" w:space="0" w:color="auto"/>
        <w:left w:val="none" w:sz="0" w:space="0" w:color="auto"/>
        <w:bottom w:val="none" w:sz="0" w:space="0" w:color="auto"/>
        <w:right w:val="none" w:sz="0" w:space="0" w:color="auto"/>
      </w:divBdr>
    </w:div>
    <w:div w:id="1754889072">
      <w:bodyDiv w:val="1"/>
      <w:marLeft w:val="0"/>
      <w:marRight w:val="0"/>
      <w:marTop w:val="0"/>
      <w:marBottom w:val="0"/>
      <w:divBdr>
        <w:top w:val="none" w:sz="0" w:space="0" w:color="auto"/>
        <w:left w:val="none" w:sz="0" w:space="0" w:color="auto"/>
        <w:bottom w:val="none" w:sz="0" w:space="0" w:color="auto"/>
        <w:right w:val="none" w:sz="0" w:space="0" w:color="auto"/>
      </w:divBdr>
    </w:div>
    <w:div w:id="1755738065">
      <w:bodyDiv w:val="1"/>
      <w:marLeft w:val="0"/>
      <w:marRight w:val="0"/>
      <w:marTop w:val="0"/>
      <w:marBottom w:val="0"/>
      <w:divBdr>
        <w:top w:val="none" w:sz="0" w:space="0" w:color="auto"/>
        <w:left w:val="none" w:sz="0" w:space="0" w:color="auto"/>
        <w:bottom w:val="none" w:sz="0" w:space="0" w:color="auto"/>
        <w:right w:val="none" w:sz="0" w:space="0" w:color="auto"/>
      </w:divBdr>
    </w:div>
    <w:div w:id="1758819586">
      <w:bodyDiv w:val="1"/>
      <w:marLeft w:val="0"/>
      <w:marRight w:val="0"/>
      <w:marTop w:val="0"/>
      <w:marBottom w:val="0"/>
      <w:divBdr>
        <w:top w:val="none" w:sz="0" w:space="0" w:color="auto"/>
        <w:left w:val="none" w:sz="0" w:space="0" w:color="auto"/>
        <w:bottom w:val="none" w:sz="0" w:space="0" w:color="auto"/>
        <w:right w:val="none" w:sz="0" w:space="0" w:color="auto"/>
      </w:divBdr>
    </w:div>
    <w:div w:id="1760057625">
      <w:bodyDiv w:val="1"/>
      <w:marLeft w:val="0"/>
      <w:marRight w:val="0"/>
      <w:marTop w:val="0"/>
      <w:marBottom w:val="0"/>
      <w:divBdr>
        <w:top w:val="none" w:sz="0" w:space="0" w:color="auto"/>
        <w:left w:val="none" w:sz="0" w:space="0" w:color="auto"/>
        <w:bottom w:val="none" w:sz="0" w:space="0" w:color="auto"/>
        <w:right w:val="none" w:sz="0" w:space="0" w:color="auto"/>
      </w:divBdr>
    </w:div>
    <w:div w:id="1760760447">
      <w:bodyDiv w:val="1"/>
      <w:marLeft w:val="0"/>
      <w:marRight w:val="0"/>
      <w:marTop w:val="0"/>
      <w:marBottom w:val="0"/>
      <w:divBdr>
        <w:top w:val="none" w:sz="0" w:space="0" w:color="auto"/>
        <w:left w:val="none" w:sz="0" w:space="0" w:color="auto"/>
        <w:bottom w:val="none" w:sz="0" w:space="0" w:color="auto"/>
        <w:right w:val="none" w:sz="0" w:space="0" w:color="auto"/>
      </w:divBdr>
    </w:div>
    <w:div w:id="1761371468">
      <w:bodyDiv w:val="1"/>
      <w:marLeft w:val="0"/>
      <w:marRight w:val="0"/>
      <w:marTop w:val="0"/>
      <w:marBottom w:val="0"/>
      <w:divBdr>
        <w:top w:val="none" w:sz="0" w:space="0" w:color="auto"/>
        <w:left w:val="none" w:sz="0" w:space="0" w:color="auto"/>
        <w:bottom w:val="none" w:sz="0" w:space="0" w:color="auto"/>
        <w:right w:val="none" w:sz="0" w:space="0" w:color="auto"/>
      </w:divBdr>
    </w:div>
    <w:div w:id="1763407093">
      <w:bodyDiv w:val="1"/>
      <w:marLeft w:val="0"/>
      <w:marRight w:val="0"/>
      <w:marTop w:val="0"/>
      <w:marBottom w:val="0"/>
      <w:divBdr>
        <w:top w:val="none" w:sz="0" w:space="0" w:color="auto"/>
        <w:left w:val="none" w:sz="0" w:space="0" w:color="auto"/>
        <w:bottom w:val="none" w:sz="0" w:space="0" w:color="auto"/>
        <w:right w:val="none" w:sz="0" w:space="0" w:color="auto"/>
      </w:divBdr>
    </w:div>
    <w:div w:id="1763842527">
      <w:bodyDiv w:val="1"/>
      <w:marLeft w:val="0"/>
      <w:marRight w:val="0"/>
      <w:marTop w:val="0"/>
      <w:marBottom w:val="0"/>
      <w:divBdr>
        <w:top w:val="none" w:sz="0" w:space="0" w:color="auto"/>
        <w:left w:val="none" w:sz="0" w:space="0" w:color="auto"/>
        <w:bottom w:val="none" w:sz="0" w:space="0" w:color="auto"/>
        <w:right w:val="none" w:sz="0" w:space="0" w:color="auto"/>
      </w:divBdr>
    </w:div>
    <w:div w:id="1764570120">
      <w:bodyDiv w:val="1"/>
      <w:marLeft w:val="0"/>
      <w:marRight w:val="0"/>
      <w:marTop w:val="0"/>
      <w:marBottom w:val="0"/>
      <w:divBdr>
        <w:top w:val="none" w:sz="0" w:space="0" w:color="auto"/>
        <w:left w:val="none" w:sz="0" w:space="0" w:color="auto"/>
        <w:bottom w:val="none" w:sz="0" w:space="0" w:color="auto"/>
        <w:right w:val="none" w:sz="0" w:space="0" w:color="auto"/>
      </w:divBdr>
    </w:div>
    <w:div w:id="1765953017">
      <w:bodyDiv w:val="1"/>
      <w:marLeft w:val="0"/>
      <w:marRight w:val="0"/>
      <w:marTop w:val="0"/>
      <w:marBottom w:val="0"/>
      <w:divBdr>
        <w:top w:val="none" w:sz="0" w:space="0" w:color="auto"/>
        <w:left w:val="none" w:sz="0" w:space="0" w:color="auto"/>
        <w:bottom w:val="none" w:sz="0" w:space="0" w:color="auto"/>
        <w:right w:val="none" w:sz="0" w:space="0" w:color="auto"/>
      </w:divBdr>
    </w:div>
    <w:div w:id="1766027817">
      <w:bodyDiv w:val="1"/>
      <w:marLeft w:val="0"/>
      <w:marRight w:val="0"/>
      <w:marTop w:val="0"/>
      <w:marBottom w:val="0"/>
      <w:divBdr>
        <w:top w:val="none" w:sz="0" w:space="0" w:color="auto"/>
        <w:left w:val="none" w:sz="0" w:space="0" w:color="auto"/>
        <w:bottom w:val="none" w:sz="0" w:space="0" w:color="auto"/>
        <w:right w:val="none" w:sz="0" w:space="0" w:color="auto"/>
      </w:divBdr>
    </w:div>
    <w:div w:id="1766343782">
      <w:bodyDiv w:val="1"/>
      <w:marLeft w:val="0"/>
      <w:marRight w:val="0"/>
      <w:marTop w:val="0"/>
      <w:marBottom w:val="0"/>
      <w:divBdr>
        <w:top w:val="none" w:sz="0" w:space="0" w:color="auto"/>
        <w:left w:val="none" w:sz="0" w:space="0" w:color="auto"/>
        <w:bottom w:val="none" w:sz="0" w:space="0" w:color="auto"/>
        <w:right w:val="none" w:sz="0" w:space="0" w:color="auto"/>
      </w:divBdr>
    </w:div>
    <w:div w:id="1766656622">
      <w:bodyDiv w:val="1"/>
      <w:marLeft w:val="0"/>
      <w:marRight w:val="0"/>
      <w:marTop w:val="0"/>
      <w:marBottom w:val="0"/>
      <w:divBdr>
        <w:top w:val="none" w:sz="0" w:space="0" w:color="auto"/>
        <w:left w:val="none" w:sz="0" w:space="0" w:color="auto"/>
        <w:bottom w:val="none" w:sz="0" w:space="0" w:color="auto"/>
        <w:right w:val="none" w:sz="0" w:space="0" w:color="auto"/>
      </w:divBdr>
    </w:div>
    <w:div w:id="1766918737">
      <w:bodyDiv w:val="1"/>
      <w:marLeft w:val="0"/>
      <w:marRight w:val="0"/>
      <w:marTop w:val="0"/>
      <w:marBottom w:val="0"/>
      <w:divBdr>
        <w:top w:val="none" w:sz="0" w:space="0" w:color="auto"/>
        <w:left w:val="none" w:sz="0" w:space="0" w:color="auto"/>
        <w:bottom w:val="none" w:sz="0" w:space="0" w:color="auto"/>
        <w:right w:val="none" w:sz="0" w:space="0" w:color="auto"/>
      </w:divBdr>
    </w:div>
    <w:div w:id="1768310852">
      <w:bodyDiv w:val="1"/>
      <w:marLeft w:val="0"/>
      <w:marRight w:val="0"/>
      <w:marTop w:val="0"/>
      <w:marBottom w:val="0"/>
      <w:divBdr>
        <w:top w:val="none" w:sz="0" w:space="0" w:color="auto"/>
        <w:left w:val="none" w:sz="0" w:space="0" w:color="auto"/>
        <w:bottom w:val="none" w:sz="0" w:space="0" w:color="auto"/>
        <w:right w:val="none" w:sz="0" w:space="0" w:color="auto"/>
      </w:divBdr>
    </w:div>
    <w:div w:id="1770078163">
      <w:bodyDiv w:val="1"/>
      <w:marLeft w:val="0"/>
      <w:marRight w:val="0"/>
      <w:marTop w:val="0"/>
      <w:marBottom w:val="0"/>
      <w:divBdr>
        <w:top w:val="none" w:sz="0" w:space="0" w:color="auto"/>
        <w:left w:val="none" w:sz="0" w:space="0" w:color="auto"/>
        <w:bottom w:val="none" w:sz="0" w:space="0" w:color="auto"/>
        <w:right w:val="none" w:sz="0" w:space="0" w:color="auto"/>
      </w:divBdr>
    </w:div>
    <w:div w:id="1770154568">
      <w:bodyDiv w:val="1"/>
      <w:marLeft w:val="0"/>
      <w:marRight w:val="0"/>
      <w:marTop w:val="0"/>
      <w:marBottom w:val="0"/>
      <w:divBdr>
        <w:top w:val="none" w:sz="0" w:space="0" w:color="auto"/>
        <w:left w:val="none" w:sz="0" w:space="0" w:color="auto"/>
        <w:bottom w:val="none" w:sz="0" w:space="0" w:color="auto"/>
        <w:right w:val="none" w:sz="0" w:space="0" w:color="auto"/>
      </w:divBdr>
    </w:div>
    <w:div w:id="1770268877">
      <w:bodyDiv w:val="1"/>
      <w:marLeft w:val="0"/>
      <w:marRight w:val="0"/>
      <w:marTop w:val="0"/>
      <w:marBottom w:val="0"/>
      <w:divBdr>
        <w:top w:val="none" w:sz="0" w:space="0" w:color="auto"/>
        <w:left w:val="none" w:sz="0" w:space="0" w:color="auto"/>
        <w:bottom w:val="none" w:sz="0" w:space="0" w:color="auto"/>
        <w:right w:val="none" w:sz="0" w:space="0" w:color="auto"/>
      </w:divBdr>
    </w:div>
    <w:div w:id="1772818311">
      <w:bodyDiv w:val="1"/>
      <w:marLeft w:val="0"/>
      <w:marRight w:val="0"/>
      <w:marTop w:val="0"/>
      <w:marBottom w:val="0"/>
      <w:divBdr>
        <w:top w:val="none" w:sz="0" w:space="0" w:color="auto"/>
        <w:left w:val="none" w:sz="0" w:space="0" w:color="auto"/>
        <w:bottom w:val="none" w:sz="0" w:space="0" w:color="auto"/>
        <w:right w:val="none" w:sz="0" w:space="0" w:color="auto"/>
      </w:divBdr>
    </w:div>
    <w:div w:id="1776056994">
      <w:bodyDiv w:val="1"/>
      <w:marLeft w:val="0"/>
      <w:marRight w:val="0"/>
      <w:marTop w:val="0"/>
      <w:marBottom w:val="0"/>
      <w:divBdr>
        <w:top w:val="none" w:sz="0" w:space="0" w:color="auto"/>
        <w:left w:val="none" w:sz="0" w:space="0" w:color="auto"/>
        <w:bottom w:val="none" w:sz="0" w:space="0" w:color="auto"/>
        <w:right w:val="none" w:sz="0" w:space="0" w:color="auto"/>
      </w:divBdr>
    </w:div>
    <w:div w:id="1776513978">
      <w:bodyDiv w:val="1"/>
      <w:marLeft w:val="0"/>
      <w:marRight w:val="0"/>
      <w:marTop w:val="0"/>
      <w:marBottom w:val="0"/>
      <w:divBdr>
        <w:top w:val="none" w:sz="0" w:space="0" w:color="auto"/>
        <w:left w:val="none" w:sz="0" w:space="0" w:color="auto"/>
        <w:bottom w:val="none" w:sz="0" w:space="0" w:color="auto"/>
        <w:right w:val="none" w:sz="0" w:space="0" w:color="auto"/>
      </w:divBdr>
    </w:div>
    <w:div w:id="1777018220">
      <w:bodyDiv w:val="1"/>
      <w:marLeft w:val="0"/>
      <w:marRight w:val="0"/>
      <w:marTop w:val="0"/>
      <w:marBottom w:val="0"/>
      <w:divBdr>
        <w:top w:val="none" w:sz="0" w:space="0" w:color="auto"/>
        <w:left w:val="none" w:sz="0" w:space="0" w:color="auto"/>
        <w:bottom w:val="none" w:sz="0" w:space="0" w:color="auto"/>
        <w:right w:val="none" w:sz="0" w:space="0" w:color="auto"/>
      </w:divBdr>
    </w:div>
    <w:div w:id="1777020418">
      <w:bodyDiv w:val="1"/>
      <w:marLeft w:val="0"/>
      <w:marRight w:val="0"/>
      <w:marTop w:val="0"/>
      <w:marBottom w:val="0"/>
      <w:divBdr>
        <w:top w:val="none" w:sz="0" w:space="0" w:color="auto"/>
        <w:left w:val="none" w:sz="0" w:space="0" w:color="auto"/>
        <w:bottom w:val="none" w:sz="0" w:space="0" w:color="auto"/>
        <w:right w:val="none" w:sz="0" w:space="0" w:color="auto"/>
      </w:divBdr>
    </w:div>
    <w:div w:id="1777946405">
      <w:bodyDiv w:val="1"/>
      <w:marLeft w:val="0"/>
      <w:marRight w:val="0"/>
      <w:marTop w:val="0"/>
      <w:marBottom w:val="0"/>
      <w:divBdr>
        <w:top w:val="none" w:sz="0" w:space="0" w:color="auto"/>
        <w:left w:val="none" w:sz="0" w:space="0" w:color="auto"/>
        <w:bottom w:val="none" w:sz="0" w:space="0" w:color="auto"/>
        <w:right w:val="none" w:sz="0" w:space="0" w:color="auto"/>
      </w:divBdr>
    </w:div>
    <w:div w:id="1778135533">
      <w:bodyDiv w:val="1"/>
      <w:marLeft w:val="0"/>
      <w:marRight w:val="0"/>
      <w:marTop w:val="0"/>
      <w:marBottom w:val="0"/>
      <w:divBdr>
        <w:top w:val="none" w:sz="0" w:space="0" w:color="auto"/>
        <w:left w:val="none" w:sz="0" w:space="0" w:color="auto"/>
        <w:bottom w:val="none" w:sz="0" w:space="0" w:color="auto"/>
        <w:right w:val="none" w:sz="0" w:space="0" w:color="auto"/>
      </w:divBdr>
    </w:div>
    <w:div w:id="1779792982">
      <w:bodyDiv w:val="1"/>
      <w:marLeft w:val="0"/>
      <w:marRight w:val="0"/>
      <w:marTop w:val="0"/>
      <w:marBottom w:val="0"/>
      <w:divBdr>
        <w:top w:val="none" w:sz="0" w:space="0" w:color="auto"/>
        <w:left w:val="none" w:sz="0" w:space="0" w:color="auto"/>
        <w:bottom w:val="none" w:sz="0" w:space="0" w:color="auto"/>
        <w:right w:val="none" w:sz="0" w:space="0" w:color="auto"/>
      </w:divBdr>
    </w:div>
    <w:div w:id="1781022803">
      <w:bodyDiv w:val="1"/>
      <w:marLeft w:val="0"/>
      <w:marRight w:val="0"/>
      <w:marTop w:val="0"/>
      <w:marBottom w:val="0"/>
      <w:divBdr>
        <w:top w:val="none" w:sz="0" w:space="0" w:color="auto"/>
        <w:left w:val="none" w:sz="0" w:space="0" w:color="auto"/>
        <w:bottom w:val="none" w:sz="0" w:space="0" w:color="auto"/>
        <w:right w:val="none" w:sz="0" w:space="0" w:color="auto"/>
      </w:divBdr>
    </w:div>
    <w:div w:id="1784349639">
      <w:bodyDiv w:val="1"/>
      <w:marLeft w:val="0"/>
      <w:marRight w:val="0"/>
      <w:marTop w:val="0"/>
      <w:marBottom w:val="0"/>
      <w:divBdr>
        <w:top w:val="none" w:sz="0" w:space="0" w:color="auto"/>
        <w:left w:val="none" w:sz="0" w:space="0" w:color="auto"/>
        <w:bottom w:val="none" w:sz="0" w:space="0" w:color="auto"/>
        <w:right w:val="none" w:sz="0" w:space="0" w:color="auto"/>
      </w:divBdr>
    </w:div>
    <w:div w:id="1784811407">
      <w:bodyDiv w:val="1"/>
      <w:marLeft w:val="0"/>
      <w:marRight w:val="0"/>
      <w:marTop w:val="0"/>
      <w:marBottom w:val="0"/>
      <w:divBdr>
        <w:top w:val="none" w:sz="0" w:space="0" w:color="auto"/>
        <w:left w:val="none" w:sz="0" w:space="0" w:color="auto"/>
        <w:bottom w:val="none" w:sz="0" w:space="0" w:color="auto"/>
        <w:right w:val="none" w:sz="0" w:space="0" w:color="auto"/>
      </w:divBdr>
    </w:div>
    <w:div w:id="1785029812">
      <w:bodyDiv w:val="1"/>
      <w:marLeft w:val="0"/>
      <w:marRight w:val="0"/>
      <w:marTop w:val="0"/>
      <w:marBottom w:val="0"/>
      <w:divBdr>
        <w:top w:val="none" w:sz="0" w:space="0" w:color="auto"/>
        <w:left w:val="none" w:sz="0" w:space="0" w:color="auto"/>
        <w:bottom w:val="none" w:sz="0" w:space="0" w:color="auto"/>
        <w:right w:val="none" w:sz="0" w:space="0" w:color="auto"/>
      </w:divBdr>
    </w:div>
    <w:div w:id="1785727962">
      <w:bodyDiv w:val="1"/>
      <w:marLeft w:val="0"/>
      <w:marRight w:val="0"/>
      <w:marTop w:val="0"/>
      <w:marBottom w:val="0"/>
      <w:divBdr>
        <w:top w:val="none" w:sz="0" w:space="0" w:color="auto"/>
        <w:left w:val="none" w:sz="0" w:space="0" w:color="auto"/>
        <w:bottom w:val="none" w:sz="0" w:space="0" w:color="auto"/>
        <w:right w:val="none" w:sz="0" w:space="0" w:color="auto"/>
      </w:divBdr>
    </w:div>
    <w:div w:id="1786264762">
      <w:bodyDiv w:val="1"/>
      <w:marLeft w:val="0"/>
      <w:marRight w:val="0"/>
      <w:marTop w:val="0"/>
      <w:marBottom w:val="0"/>
      <w:divBdr>
        <w:top w:val="none" w:sz="0" w:space="0" w:color="auto"/>
        <w:left w:val="none" w:sz="0" w:space="0" w:color="auto"/>
        <w:bottom w:val="none" w:sz="0" w:space="0" w:color="auto"/>
        <w:right w:val="none" w:sz="0" w:space="0" w:color="auto"/>
      </w:divBdr>
    </w:div>
    <w:div w:id="1786656220">
      <w:bodyDiv w:val="1"/>
      <w:marLeft w:val="0"/>
      <w:marRight w:val="0"/>
      <w:marTop w:val="0"/>
      <w:marBottom w:val="0"/>
      <w:divBdr>
        <w:top w:val="none" w:sz="0" w:space="0" w:color="auto"/>
        <w:left w:val="none" w:sz="0" w:space="0" w:color="auto"/>
        <w:bottom w:val="none" w:sz="0" w:space="0" w:color="auto"/>
        <w:right w:val="none" w:sz="0" w:space="0" w:color="auto"/>
      </w:divBdr>
    </w:div>
    <w:div w:id="1787189002">
      <w:bodyDiv w:val="1"/>
      <w:marLeft w:val="0"/>
      <w:marRight w:val="0"/>
      <w:marTop w:val="0"/>
      <w:marBottom w:val="0"/>
      <w:divBdr>
        <w:top w:val="none" w:sz="0" w:space="0" w:color="auto"/>
        <w:left w:val="none" w:sz="0" w:space="0" w:color="auto"/>
        <w:bottom w:val="none" w:sz="0" w:space="0" w:color="auto"/>
        <w:right w:val="none" w:sz="0" w:space="0" w:color="auto"/>
      </w:divBdr>
    </w:div>
    <w:div w:id="1787307520">
      <w:bodyDiv w:val="1"/>
      <w:marLeft w:val="0"/>
      <w:marRight w:val="0"/>
      <w:marTop w:val="0"/>
      <w:marBottom w:val="0"/>
      <w:divBdr>
        <w:top w:val="none" w:sz="0" w:space="0" w:color="auto"/>
        <w:left w:val="none" w:sz="0" w:space="0" w:color="auto"/>
        <w:bottom w:val="none" w:sz="0" w:space="0" w:color="auto"/>
        <w:right w:val="none" w:sz="0" w:space="0" w:color="auto"/>
      </w:divBdr>
    </w:div>
    <w:div w:id="1788426711">
      <w:bodyDiv w:val="1"/>
      <w:marLeft w:val="0"/>
      <w:marRight w:val="0"/>
      <w:marTop w:val="0"/>
      <w:marBottom w:val="0"/>
      <w:divBdr>
        <w:top w:val="none" w:sz="0" w:space="0" w:color="auto"/>
        <w:left w:val="none" w:sz="0" w:space="0" w:color="auto"/>
        <w:bottom w:val="none" w:sz="0" w:space="0" w:color="auto"/>
        <w:right w:val="none" w:sz="0" w:space="0" w:color="auto"/>
      </w:divBdr>
    </w:div>
    <w:div w:id="1788813370">
      <w:bodyDiv w:val="1"/>
      <w:marLeft w:val="0"/>
      <w:marRight w:val="0"/>
      <w:marTop w:val="0"/>
      <w:marBottom w:val="0"/>
      <w:divBdr>
        <w:top w:val="none" w:sz="0" w:space="0" w:color="auto"/>
        <w:left w:val="none" w:sz="0" w:space="0" w:color="auto"/>
        <w:bottom w:val="none" w:sz="0" w:space="0" w:color="auto"/>
        <w:right w:val="none" w:sz="0" w:space="0" w:color="auto"/>
      </w:divBdr>
    </w:div>
    <w:div w:id="1788817702">
      <w:bodyDiv w:val="1"/>
      <w:marLeft w:val="0"/>
      <w:marRight w:val="0"/>
      <w:marTop w:val="0"/>
      <w:marBottom w:val="0"/>
      <w:divBdr>
        <w:top w:val="none" w:sz="0" w:space="0" w:color="auto"/>
        <w:left w:val="none" w:sz="0" w:space="0" w:color="auto"/>
        <w:bottom w:val="none" w:sz="0" w:space="0" w:color="auto"/>
        <w:right w:val="none" w:sz="0" w:space="0" w:color="auto"/>
      </w:divBdr>
    </w:div>
    <w:div w:id="1789078349">
      <w:bodyDiv w:val="1"/>
      <w:marLeft w:val="0"/>
      <w:marRight w:val="0"/>
      <w:marTop w:val="0"/>
      <w:marBottom w:val="0"/>
      <w:divBdr>
        <w:top w:val="none" w:sz="0" w:space="0" w:color="auto"/>
        <w:left w:val="none" w:sz="0" w:space="0" w:color="auto"/>
        <w:bottom w:val="none" w:sz="0" w:space="0" w:color="auto"/>
        <w:right w:val="none" w:sz="0" w:space="0" w:color="auto"/>
      </w:divBdr>
    </w:div>
    <w:div w:id="1789422739">
      <w:bodyDiv w:val="1"/>
      <w:marLeft w:val="0"/>
      <w:marRight w:val="0"/>
      <w:marTop w:val="0"/>
      <w:marBottom w:val="0"/>
      <w:divBdr>
        <w:top w:val="none" w:sz="0" w:space="0" w:color="auto"/>
        <w:left w:val="none" w:sz="0" w:space="0" w:color="auto"/>
        <w:bottom w:val="none" w:sz="0" w:space="0" w:color="auto"/>
        <w:right w:val="none" w:sz="0" w:space="0" w:color="auto"/>
      </w:divBdr>
    </w:div>
    <w:div w:id="1790780736">
      <w:bodyDiv w:val="1"/>
      <w:marLeft w:val="0"/>
      <w:marRight w:val="0"/>
      <w:marTop w:val="0"/>
      <w:marBottom w:val="0"/>
      <w:divBdr>
        <w:top w:val="none" w:sz="0" w:space="0" w:color="auto"/>
        <w:left w:val="none" w:sz="0" w:space="0" w:color="auto"/>
        <w:bottom w:val="none" w:sz="0" w:space="0" w:color="auto"/>
        <w:right w:val="none" w:sz="0" w:space="0" w:color="auto"/>
      </w:divBdr>
    </w:div>
    <w:div w:id="1791774870">
      <w:bodyDiv w:val="1"/>
      <w:marLeft w:val="0"/>
      <w:marRight w:val="0"/>
      <w:marTop w:val="0"/>
      <w:marBottom w:val="0"/>
      <w:divBdr>
        <w:top w:val="none" w:sz="0" w:space="0" w:color="auto"/>
        <w:left w:val="none" w:sz="0" w:space="0" w:color="auto"/>
        <w:bottom w:val="none" w:sz="0" w:space="0" w:color="auto"/>
        <w:right w:val="none" w:sz="0" w:space="0" w:color="auto"/>
      </w:divBdr>
    </w:div>
    <w:div w:id="1793281788">
      <w:bodyDiv w:val="1"/>
      <w:marLeft w:val="0"/>
      <w:marRight w:val="0"/>
      <w:marTop w:val="0"/>
      <w:marBottom w:val="0"/>
      <w:divBdr>
        <w:top w:val="none" w:sz="0" w:space="0" w:color="auto"/>
        <w:left w:val="none" w:sz="0" w:space="0" w:color="auto"/>
        <w:bottom w:val="none" w:sz="0" w:space="0" w:color="auto"/>
        <w:right w:val="none" w:sz="0" w:space="0" w:color="auto"/>
      </w:divBdr>
    </w:div>
    <w:div w:id="1795830374">
      <w:bodyDiv w:val="1"/>
      <w:marLeft w:val="0"/>
      <w:marRight w:val="0"/>
      <w:marTop w:val="0"/>
      <w:marBottom w:val="0"/>
      <w:divBdr>
        <w:top w:val="none" w:sz="0" w:space="0" w:color="auto"/>
        <w:left w:val="none" w:sz="0" w:space="0" w:color="auto"/>
        <w:bottom w:val="none" w:sz="0" w:space="0" w:color="auto"/>
        <w:right w:val="none" w:sz="0" w:space="0" w:color="auto"/>
      </w:divBdr>
    </w:div>
    <w:div w:id="1797140804">
      <w:bodyDiv w:val="1"/>
      <w:marLeft w:val="0"/>
      <w:marRight w:val="0"/>
      <w:marTop w:val="0"/>
      <w:marBottom w:val="0"/>
      <w:divBdr>
        <w:top w:val="none" w:sz="0" w:space="0" w:color="auto"/>
        <w:left w:val="none" w:sz="0" w:space="0" w:color="auto"/>
        <w:bottom w:val="none" w:sz="0" w:space="0" w:color="auto"/>
        <w:right w:val="none" w:sz="0" w:space="0" w:color="auto"/>
      </w:divBdr>
    </w:div>
    <w:div w:id="1797522907">
      <w:bodyDiv w:val="1"/>
      <w:marLeft w:val="0"/>
      <w:marRight w:val="0"/>
      <w:marTop w:val="0"/>
      <w:marBottom w:val="0"/>
      <w:divBdr>
        <w:top w:val="none" w:sz="0" w:space="0" w:color="auto"/>
        <w:left w:val="none" w:sz="0" w:space="0" w:color="auto"/>
        <w:bottom w:val="none" w:sz="0" w:space="0" w:color="auto"/>
        <w:right w:val="none" w:sz="0" w:space="0" w:color="auto"/>
      </w:divBdr>
    </w:div>
    <w:div w:id="1799881943">
      <w:bodyDiv w:val="1"/>
      <w:marLeft w:val="0"/>
      <w:marRight w:val="0"/>
      <w:marTop w:val="0"/>
      <w:marBottom w:val="0"/>
      <w:divBdr>
        <w:top w:val="none" w:sz="0" w:space="0" w:color="auto"/>
        <w:left w:val="none" w:sz="0" w:space="0" w:color="auto"/>
        <w:bottom w:val="none" w:sz="0" w:space="0" w:color="auto"/>
        <w:right w:val="none" w:sz="0" w:space="0" w:color="auto"/>
      </w:divBdr>
    </w:div>
    <w:div w:id="1800223861">
      <w:bodyDiv w:val="1"/>
      <w:marLeft w:val="0"/>
      <w:marRight w:val="0"/>
      <w:marTop w:val="0"/>
      <w:marBottom w:val="0"/>
      <w:divBdr>
        <w:top w:val="none" w:sz="0" w:space="0" w:color="auto"/>
        <w:left w:val="none" w:sz="0" w:space="0" w:color="auto"/>
        <w:bottom w:val="none" w:sz="0" w:space="0" w:color="auto"/>
        <w:right w:val="none" w:sz="0" w:space="0" w:color="auto"/>
      </w:divBdr>
    </w:div>
    <w:div w:id="1801146004">
      <w:bodyDiv w:val="1"/>
      <w:marLeft w:val="0"/>
      <w:marRight w:val="0"/>
      <w:marTop w:val="0"/>
      <w:marBottom w:val="0"/>
      <w:divBdr>
        <w:top w:val="none" w:sz="0" w:space="0" w:color="auto"/>
        <w:left w:val="none" w:sz="0" w:space="0" w:color="auto"/>
        <w:bottom w:val="none" w:sz="0" w:space="0" w:color="auto"/>
        <w:right w:val="none" w:sz="0" w:space="0" w:color="auto"/>
      </w:divBdr>
    </w:div>
    <w:div w:id="1801997313">
      <w:bodyDiv w:val="1"/>
      <w:marLeft w:val="0"/>
      <w:marRight w:val="0"/>
      <w:marTop w:val="0"/>
      <w:marBottom w:val="0"/>
      <w:divBdr>
        <w:top w:val="none" w:sz="0" w:space="0" w:color="auto"/>
        <w:left w:val="none" w:sz="0" w:space="0" w:color="auto"/>
        <w:bottom w:val="none" w:sz="0" w:space="0" w:color="auto"/>
        <w:right w:val="none" w:sz="0" w:space="0" w:color="auto"/>
      </w:divBdr>
    </w:div>
    <w:div w:id="1802570464">
      <w:bodyDiv w:val="1"/>
      <w:marLeft w:val="0"/>
      <w:marRight w:val="0"/>
      <w:marTop w:val="0"/>
      <w:marBottom w:val="0"/>
      <w:divBdr>
        <w:top w:val="none" w:sz="0" w:space="0" w:color="auto"/>
        <w:left w:val="none" w:sz="0" w:space="0" w:color="auto"/>
        <w:bottom w:val="none" w:sz="0" w:space="0" w:color="auto"/>
        <w:right w:val="none" w:sz="0" w:space="0" w:color="auto"/>
      </w:divBdr>
    </w:div>
    <w:div w:id="1803310281">
      <w:bodyDiv w:val="1"/>
      <w:marLeft w:val="0"/>
      <w:marRight w:val="0"/>
      <w:marTop w:val="0"/>
      <w:marBottom w:val="0"/>
      <w:divBdr>
        <w:top w:val="none" w:sz="0" w:space="0" w:color="auto"/>
        <w:left w:val="none" w:sz="0" w:space="0" w:color="auto"/>
        <w:bottom w:val="none" w:sz="0" w:space="0" w:color="auto"/>
        <w:right w:val="none" w:sz="0" w:space="0" w:color="auto"/>
      </w:divBdr>
    </w:div>
    <w:div w:id="1806702220">
      <w:bodyDiv w:val="1"/>
      <w:marLeft w:val="0"/>
      <w:marRight w:val="0"/>
      <w:marTop w:val="0"/>
      <w:marBottom w:val="0"/>
      <w:divBdr>
        <w:top w:val="none" w:sz="0" w:space="0" w:color="auto"/>
        <w:left w:val="none" w:sz="0" w:space="0" w:color="auto"/>
        <w:bottom w:val="none" w:sz="0" w:space="0" w:color="auto"/>
        <w:right w:val="none" w:sz="0" w:space="0" w:color="auto"/>
      </w:divBdr>
    </w:div>
    <w:div w:id="1808821239">
      <w:bodyDiv w:val="1"/>
      <w:marLeft w:val="0"/>
      <w:marRight w:val="0"/>
      <w:marTop w:val="0"/>
      <w:marBottom w:val="0"/>
      <w:divBdr>
        <w:top w:val="none" w:sz="0" w:space="0" w:color="auto"/>
        <w:left w:val="none" w:sz="0" w:space="0" w:color="auto"/>
        <w:bottom w:val="none" w:sz="0" w:space="0" w:color="auto"/>
        <w:right w:val="none" w:sz="0" w:space="0" w:color="auto"/>
      </w:divBdr>
    </w:div>
    <w:div w:id="1809861840">
      <w:bodyDiv w:val="1"/>
      <w:marLeft w:val="0"/>
      <w:marRight w:val="0"/>
      <w:marTop w:val="0"/>
      <w:marBottom w:val="0"/>
      <w:divBdr>
        <w:top w:val="none" w:sz="0" w:space="0" w:color="auto"/>
        <w:left w:val="none" w:sz="0" w:space="0" w:color="auto"/>
        <w:bottom w:val="none" w:sz="0" w:space="0" w:color="auto"/>
        <w:right w:val="none" w:sz="0" w:space="0" w:color="auto"/>
      </w:divBdr>
    </w:div>
    <w:div w:id="1811166927">
      <w:bodyDiv w:val="1"/>
      <w:marLeft w:val="0"/>
      <w:marRight w:val="0"/>
      <w:marTop w:val="0"/>
      <w:marBottom w:val="0"/>
      <w:divBdr>
        <w:top w:val="none" w:sz="0" w:space="0" w:color="auto"/>
        <w:left w:val="none" w:sz="0" w:space="0" w:color="auto"/>
        <w:bottom w:val="none" w:sz="0" w:space="0" w:color="auto"/>
        <w:right w:val="none" w:sz="0" w:space="0" w:color="auto"/>
      </w:divBdr>
    </w:div>
    <w:div w:id="1811826277">
      <w:bodyDiv w:val="1"/>
      <w:marLeft w:val="0"/>
      <w:marRight w:val="0"/>
      <w:marTop w:val="0"/>
      <w:marBottom w:val="0"/>
      <w:divBdr>
        <w:top w:val="none" w:sz="0" w:space="0" w:color="auto"/>
        <w:left w:val="none" w:sz="0" w:space="0" w:color="auto"/>
        <w:bottom w:val="none" w:sz="0" w:space="0" w:color="auto"/>
        <w:right w:val="none" w:sz="0" w:space="0" w:color="auto"/>
      </w:divBdr>
    </w:div>
    <w:div w:id="1812675966">
      <w:bodyDiv w:val="1"/>
      <w:marLeft w:val="0"/>
      <w:marRight w:val="0"/>
      <w:marTop w:val="0"/>
      <w:marBottom w:val="0"/>
      <w:divBdr>
        <w:top w:val="none" w:sz="0" w:space="0" w:color="auto"/>
        <w:left w:val="none" w:sz="0" w:space="0" w:color="auto"/>
        <w:bottom w:val="none" w:sz="0" w:space="0" w:color="auto"/>
        <w:right w:val="none" w:sz="0" w:space="0" w:color="auto"/>
      </w:divBdr>
    </w:div>
    <w:div w:id="1813012700">
      <w:bodyDiv w:val="1"/>
      <w:marLeft w:val="0"/>
      <w:marRight w:val="0"/>
      <w:marTop w:val="0"/>
      <w:marBottom w:val="0"/>
      <w:divBdr>
        <w:top w:val="none" w:sz="0" w:space="0" w:color="auto"/>
        <w:left w:val="none" w:sz="0" w:space="0" w:color="auto"/>
        <w:bottom w:val="none" w:sz="0" w:space="0" w:color="auto"/>
        <w:right w:val="none" w:sz="0" w:space="0" w:color="auto"/>
      </w:divBdr>
    </w:div>
    <w:div w:id="1815027652">
      <w:bodyDiv w:val="1"/>
      <w:marLeft w:val="0"/>
      <w:marRight w:val="0"/>
      <w:marTop w:val="0"/>
      <w:marBottom w:val="0"/>
      <w:divBdr>
        <w:top w:val="none" w:sz="0" w:space="0" w:color="auto"/>
        <w:left w:val="none" w:sz="0" w:space="0" w:color="auto"/>
        <w:bottom w:val="none" w:sz="0" w:space="0" w:color="auto"/>
        <w:right w:val="none" w:sz="0" w:space="0" w:color="auto"/>
      </w:divBdr>
    </w:div>
    <w:div w:id="1815294087">
      <w:bodyDiv w:val="1"/>
      <w:marLeft w:val="0"/>
      <w:marRight w:val="0"/>
      <w:marTop w:val="0"/>
      <w:marBottom w:val="0"/>
      <w:divBdr>
        <w:top w:val="none" w:sz="0" w:space="0" w:color="auto"/>
        <w:left w:val="none" w:sz="0" w:space="0" w:color="auto"/>
        <w:bottom w:val="none" w:sz="0" w:space="0" w:color="auto"/>
        <w:right w:val="none" w:sz="0" w:space="0" w:color="auto"/>
      </w:divBdr>
    </w:div>
    <w:div w:id="1815487698">
      <w:bodyDiv w:val="1"/>
      <w:marLeft w:val="0"/>
      <w:marRight w:val="0"/>
      <w:marTop w:val="0"/>
      <w:marBottom w:val="0"/>
      <w:divBdr>
        <w:top w:val="none" w:sz="0" w:space="0" w:color="auto"/>
        <w:left w:val="none" w:sz="0" w:space="0" w:color="auto"/>
        <w:bottom w:val="none" w:sz="0" w:space="0" w:color="auto"/>
        <w:right w:val="none" w:sz="0" w:space="0" w:color="auto"/>
      </w:divBdr>
    </w:div>
    <w:div w:id="1815755744">
      <w:bodyDiv w:val="1"/>
      <w:marLeft w:val="0"/>
      <w:marRight w:val="0"/>
      <w:marTop w:val="0"/>
      <w:marBottom w:val="0"/>
      <w:divBdr>
        <w:top w:val="none" w:sz="0" w:space="0" w:color="auto"/>
        <w:left w:val="none" w:sz="0" w:space="0" w:color="auto"/>
        <w:bottom w:val="none" w:sz="0" w:space="0" w:color="auto"/>
        <w:right w:val="none" w:sz="0" w:space="0" w:color="auto"/>
      </w:divBdr>
    </w:div>
    <w:div w:id="1816219921">
      <w:bodyDiv w:val="1"/>
      <w:marLeft w:val="0"/>
      <w:marRight w:val="0"/>
      <w:marTop w:val="0"/>
      <w:marBottom w:val="0"/>
      <w:divBdr>
        <w:top w:val="none" w:sz="0" w:space="0" w:color="auto"/>
        <w:left w:val="none" w:sz="0" w:space="0" w:color="auto"/>
        <w:bottom w:val="none" w:sz="0" w:space="0" w:color="auto"/>
        <w:right w:val="none" w:sz="0" w:space="0" w:color="auto"/>
      </w:divBdr>
    </w:div>
    <w:div w:id="1817261719">
      <w:bodyDiv w:val="1"/>
      <w:marLeft w:val="0"/>
      <w:marRight w:val="0"/>
      <w:marTop w:val="0"/>
      <w:marBottom w:val="0"/>
      <w:divBdr>
        <w:top w:val="none" w:sz="0" w:space="0" w:color="auto"/>
        <w:left w:val="none" w:sz="0" w:space="0" w:color="auto"/>
        <w:bottom w:val="none" w:sz="0" w:space="0" w:color="auto"/>
        <w:right w:val="none" w:sz="0" w:space="0" w:color="auto"/>
      </w:divBdr>
    </w:div>
    <w:div w:id="1817915785">
      <w:bodyDiv w:val="1"/>
      <w:marLeft w:val="0"/>
      <w:marRight w:val="0"/>
      <w:marTop w:val="0"/>
      <w:marBottom w:val="0"/>
      <w:divBdr>
        <w:top w:val="none" w:sz="0" w:space="0" w:color="auto"/>
        <w:left w:val="none" w:sz="0" w:space="0" w:color="auto"/>
        <w:bottom w:val="none" w:sz="0" w:space="0" w:color="auto"/>
        <w:right w:val="none" w:sz="0" w:space="0" w:color="auto"/>
      </w:divBdr>
    </w:div>
    <w:div w:id="1821648485">
      <w:bodyDiv w:val="1"/>
      <w:marLeft w:val="0"/>
      <w:marRight w:val="0"/>
      <w:marTop w:val="0"/>
      <w:marBottom w:val="0"/>
      <w:divBdr>
        <w:top w:val="none" w:sz="0" w:space="0" w:color="auto"/>
        <w:left w:val="none" w:sz="0" w:space="0" w:color="auto"/>
        <w:bottom w:val="none" w:sz="0" w:space="0" w:color="auto"/>
        <w:right w:val="none" w:sz="0" w:space="0" w:color="auto"/>
      </w:divBdr>
    </w:div>
    <w:div w:id="1821655319">
      <w:bodyDiv w:val="1"/>
      <w:marLeft w:val="0"/>
      <w:marRight w:val="0"/>
      <w:marTop w:val="0"/>
      <w:marBottom w:val="0"/>
      <w:divBdr>
        <w:top w:val="none" w:sz="0" w:space="0" w:color="auto"/>
        <w:left w:val="none" w:sz="0" w:space="0" w:color="auto"/>
        <w:bottom w:val="none" w:sz="0" w:space="0" w:color="auto"/>
        <w:right w:val="none" w:sz="0" w:space="0" w:color="auto"/>
      </w:divBdr>
    </w:div>
    <w:div w:id="1821968103">
      <w:bodyDiv w:val="1"/>
      <w:marLeft w:val="0"/>
      <w:marRight w:val="0"/>
      <w:marTop w:val="0"/>
      <w:marBottom w:val="0"/>
      <w:divBdr>
        <w:top w:val="none" w:sz="0" w:space="0" w:color="auto"/>
        <w:left w:val="none" w:sz="0" w:space="0" w:color="auto"/>
        <w:bottom w:val="none" w:sz="0" w:space="0" w:color="auto"/>
        <w:right w:val="none" w:sz="0" w:space="0" w:color="auto"/>
      </w:divBdr>
    </w:div>
    <w:div w:id="1823157782">
      <w:bodyDiv w:val="1"/>
      <w:marLeft w:val="0"/>
      <w:marRight w:val="0"/>
      <w:marTop w:val="0"/>
      <w:marBottom w:val="0"/>
      <w:divBdr>
        <w:top w:val="none" w:sz="0" w:space="0" w:color="auto"/>
        <w:left w:val="none" w:sz="0" w:space="0" w:color="auto"/>
        <w:bottom w:val="none" w:sz="0" w:space="0" w:color="auto"/>
        <w:right w:val="none" w:sz="0" w:space="0" w:color="auto"/>
      </w:divBdr>
    </w:div>
    <w:div w:id="1825275475">
      <w:bodyDiv w:val="1"/>
      <w:marLeft w:val="0"/>
      <w:marRight w:val="0"/>
      <w:marTop w:val="0"/>
      <w:marBottom w:val="0"/>
      <w:divBdr>
        <w:top w:val="none" w:sz="0" w:space="0" w:color="auto"/>
        <w:left w:val="none" w:sz="0" w:space="0" w:color="auto"/>
        <w:bottom w:val="none" w:sz="0" w:space="0" w:color="auto"/>
        <w:right w:val="none" w:sz="0" w:space="0" w:color="auto"/>
      </w:divBdr>
    </w:div>
    <w:div w:id="1826122783">
      <w:bodyDiv w:val="1"/>
      <w:marLeft w:val="0"/>
      <w:marRight w:val="0"/>
      <w:marTop w:val="0"/>
      <w:marBottom w:val="0"/>
      <w:divBdr>
        <w:top w:val="none" w:sz="0" w:space="0" w:color="auto"/>
        <w:left w:val="none" w:sz="0" w:space="0" w:color="auto"/>
        <w:bottom w:val="none" w:sz="0" w:space="0" w:color="auto"/>
        <w:right w:val="none" w:sz="0" w:space="0" w:color="auto"/>
      </w:divBdr>
    </w:div>
    <w:div w:id="1826625848">
      <w:bodyDiv w:val="1"/>
      <w:marLeft w:val="0"/>
      <w:marRight w:val="0"/>
      <w:marTop w:val="0"/>
      <w:marBottom w:val="0"/>
      <w:divBdr>
        <w:top w:val="none" w:sz="0" w:space="0" w:color="auto"/>
        <w:left w:val="none" w:sz="0" w:space="0" w:color="auto"/>
        <w:bottom w:val="none" w:sz="0" w:space="0" w:color="auto"/>
        <w:right w:val="none" w:sz="0" w:space="0" w:color="auto"/>
      </w:divBdr>
    </w:div>
    <w:div w:id="1828323381">
      <w:bodyDiv w:val="1"/>
      <w:marLeft w:val="0"/>
      <w:marRight w:val="0"/>
      <w:marTop w:val="0"/>
      <w:marBottom w:val="0"/>
      <w:divBdr>
        <w:top w:val="none" w:sz="0" w:space="0" w:color="auto"/>
        <w:left w:val="none" w:sz="0" w:space="0" w:color="auto"/>
        <w:bottom w:val="none" w:sz="0" w:space="0" w:color="auto"/>
        <w:right w:val="none" w:sz="0" w:space="0" w:color="auto"/>
      </w:divBdr>
    </w:div>
    <w:div w:id="1829440863">
      <w:bodyDiv w:val="1"/>
      <w:marLeft w:val="0"/>
      <w:marRight w:val="0"/>
      <w:marTop w:val="0"/>
      <w:marBottom w:val="0"/>
      <w:divBdr>
        <w:top w:val="none" w:sz="0" w:space="0" w:color="auto"/>
        <w:left w:val="none" w:sz="0" w:space="0" w:color="auto"/>
        <w:bottom w:val="none" w:sz="0" w:space="0" w:color="auto"/>
        <w:right w:val="none" w:sz="0" w:space="0" w:color="auto"/>
      </w:divBdr>
    </w:div>
    <w:div w:id="1829857271">
      <w:bodyDiv w:val="1"/>
      <w:marLeft w:val="0"/>
      <w:marRight w:val="0"/>
      <w:marTop w:val="0"/>
      <w:marBottom w:val="0"/>
      <w:divBdr>
        <w:top w:val="none" w:sz="0" w:space="0" w:color="auto"/>
        <w:left w:val="none" w:sz="0" w:space="0" w:color="auto"/>
        <w:bottom w:val="none" w:sz="0" w:space="0" w:color="auto"/>
        <w:right w:val="none" w:sz="0" w:space="0" w:color="auto"/>
      </w:divBdr>
    </w:div>
    <w:div w:id="1832477321">
      <w:bodyDiv w:val="1"/>
      <w:marLeft w:val="0"/>
      <w:marRight w:val="0"/>
      <w:marTop w:val="0"/>
      <w:marBottom w:val="0"/>
      <w:divBdr>
        <w:top w:val="none" w:sz="0" w:space="0" w:color="auto"/>
        <w:left w:val="none" w:sz="0" w:space="0" w:color="auto"/>
        <w:bottom w:val="none" w:sz="0" w:space="0" w:color="auto"/>
        <w:right w:val="none" w:sz="0" w:space="0" w:color="auto"/>
      </w:divBdr>
    </w:div>
    <w:div w:id="1832671584">
      <w:bodyDiv w:val="1"/>
      <w:marLeft w:val="0"/>
      <w:marRight w:val="0"/>
      <w:marTop w:val="0"/>
      <w:marBottom w:val="0"/>
      <w:divBdr>
        <w:top w:val="none" w:sz="0" w:space="0" w:color="auto"/>
        <w:left w:val="none" w:sz="0" w:space="0" w:color="auto"/>
        <w:bottom w:val="none" w:sz="0" w:space="0" w:color="auto"/>
        <w:right w:val="none" w:sz="0" w:space="0" w:color="auto"/>
      </w:divBdr>
    </w:div>
    <w:div w:id="1834712434">
      <w:bodyDiv w:val="1"/>
      <w:marLeft w:val="0"/>
      <w:marRight w:val="0"/>
      <w:marTop w:val="0"/>
      <w:marBottom w:val="0"/>
      <w:divBdr>
        <w:top w:val="none" w:sz="0" w:space="0" w:color="auto"/>
        <w:left w:val="none" w:sz="0" w:space="0" w:color="auto"/>
        <w:bottom w:val="none" w:sz="0" w:space="0" w:color="auto"/>
        <w:right w:val="none" w:sz="0" w:space="0" w:color="auto"/>
      </w:divBdr>
    </w:div>
    <w:div w:id="1834830075">
      <w:bodyDiv w:val="1"/>
      <w:marLeft w:val="0"/>
      <w:marRight w:val="0"/>
      <w:marTop w:val="0"/>
      <w:marBottom w:val="0"/>
      <w:divBdr>
        <w:top w:val="none" w:sz="0" w:space="0" w:color="auto"/>
        <w:left w:val="none" w:sz="0" w:space="0" w:color="auto"/>
        <w:bottom w:val="none" w:sz="0" w:space="0" w:color="auto"/>
        <w:right w:val="none" w:sz="0" w:space="0" w:color="auto"/>
      </w:divBdr>
    </w:div>
    <w:div w:id="1835216949">
      <w:bodyDiv w:val="1"/>
      <w:marLeft w:val="0"/>
      <w:marRight w:val="0"/>
      <w:marTop w:val="0"/>
      <w:marBottom w:val="0"/>
      <w:divBdr>
        <w:top w:val="none" w:sz="0" w:space="0" w:color="auto"/>
        <w:left w:val="none" w:sz="0" w:space="0" w:color="auto"/>
        <w:bottom w:val="none" w:sz="0" w:space="0" w:color="auto"/>
        <w:right w:val="none" w:sz="0" w:space="0" w:color="auto"/>
      </w:divBdr>
    </w:div>
    <w:div w:id="1836604303">
      <w:bodyDiv w:val="1"/>
      <w:marLeft w:val="0"/>
      <w:marRight w:val="0"/>
      <w:marTop w:val="0"/>
      <w:marBottom w:val="0"/>
      <w:divBdr>
        <w:top w:val="none" w:sz="0" w:space="0" w:color="auto"/>
        <w:left w:val="none" w:sz="0" w:space="0" w:color="auto"/>
        <w:bottom w:val="none" w:sz="0" w:space="0" w:color="auto"/>
        <w:right w:val="none" w:sz="0" w:space="0" w:color="auto"/>
      </w:divBdr>
    </w:div>
    <w:div w:id="1838223817">
      <w:bodyDiv w:val="1"/>
      <w:marLeft w:val="0"/>
      <w:marRight w:val="0"/>
      <w:marTop w:val="0"/>
      <w:marBottom w:val="0"/>
      <w:divBdr>
        <w:top w:val="none" w:sz="0" w:space="0" w:color="auto"/>
        <w:left w:val="none" w:sz="0" w:space="0" w:color="auto"/>
        <w:bottom w:val="none" w:sz="0" w:space="0" w:color="auto"/>
        <w:right w:val="none" w:sz="0" w:space="0" w:color="auto"/>
      </w:divBdr>
    </w:div>
    <w:div w:id="1838955221">
      <w:bodyDiv w:val="1"/>
      <w:marLeft w:val="0"/>
      <w:marRight w:val="0"/>
      <w:marTop w:val="0"/>
      <w:marBottom w:val="0"/>
      <w:divBdr>
        <w:top w:val="none" w:sz="0" w:space="0" w:color="auto"/>
        <w:left w:val="none" w:sz="0" w:space="0" w:color="auto"/>
        <w:bottom w:val="none" w:sz="0" w:space="0" w:color="auto"/>
        <w:right w:val="none" w:sz="0" w:space="0" w:color="auto"/>
      </w:divBdr>
    </w:div>
    <w:div w:id="1839465123">
      <w:bodyDiv w:val="1"/>
      <w:marLeft w:val="0"/>
      <w:marRight w:val="0"/>
      <w:marTop w:val="0"/>
      <w:marBottom w:val="0"/>
      <w:divBdr>
        <w:top w:val="none" w:sz="0" w:space="0" w:color="auto"/>
        <w:left w:val="none" w:sz="0" w:space="0" w:color="auto"/>
        <w:bottom w:val="none" w:sz="0" w:space="0" w:color="auto"/>
        <w:right w:val="none" w:sz="0" w:space="0" w:color="auto"/>
      </w:divBdr>
    </w:div>
    <w:div w:id="1839809422">
      <w:bodyDiv w:val="1"/>
      <w:marLeft w:val="0"/>
      <w:marRight w:val="0"/>
      <w:marTop w:val="0"/>
      <w:marBottom w:val="0"/>
      <w:divBdr>
        <w:top w:val="none" w:sz="0" w:space="0" w:color="auto"/>
        <w:left w:val="none" w:sz="0" w:space="0" w:color="auto"/>
        <w:bottom w:val="none" w:sz="0" w:space="0" w:color="auto"/>
        <w:right w:val="none" w:sz="0" w:space="0" w:color="auto"/>
      </w:divBdr>
    </w:div>
    <w:div w:id="1841045421">
      <w:bodyDiv w:val="1"/>
      <w:marLeft w:val="0"/>
      <w:marRight w:val="0"/>
      <w:marTop w:val="0"/>
      <w:marBottom w:val="0"/>
      <w:divBdr>
        <w:top w:val="none" w:sz="0" w:space="0" w:color="auto"/>
        <w:left w:val="none" w:sz="0" w:space="0" w:color="auto"/>
        <w:bottom w:val="none" w:sz="0" w:space="0" w:color="auto"/>
        <w:right w:val="none" w:sz="0" w:space="0" w:color="auto"/>
      </w:divBdr>
    </w:div>
    <w:div w:id="1842889340">
      <w:bodyDiv w:val="1"/>
      <w:marLeft w:val="0"/>
      <w:marRight w:val="0"/>
      <w:marTop w:val="0"/>
      <w:marBottom w:val="0"/>
      <w:divBdr>
        <w:top w:val="none" w:sz="0" w:space="0" w:color="auto"/>
        <w:left w:val="none" w:sz="0" w:space="0" w:color="auto"/>
        <w:bottom w:val="none" w:sz="0" w:space="0" w:color="auto"/>
        <w:right w:val="none" w:sz="0" w:space="0" w:color="auto"/>
      </w:divBdr>
    </w:div>
    <w:div w:id="1843813003">
      <w:bodyDiv w:val="1"/>
      <w:marLeft w:val="0"/>
      <w:marRight w:val="0"/>
      <w:marTop w:val="0"/>
      <w:marBottom w:val="0"/>
      <w:divBdr>
        <w:top w:val="none" w:sz="0" w:space="0" w:color="auto"/>
        <w:left w:val="none" w:sz="0" w:space="0" w:color="auto"/>
        <w:bottom w:val="none" w:sz="0" w:space="0" w:color="auto"/>
        <w:right w:val="none" w:sz="0" w:space="0" w:color="auto"/>
      </w:divBdr>
    </w:div>
    <w:div w:id="1845973019">
      <w:bodyDiv w:val="1"/>
      <w:marLeft w:val="0"/>
      <w:marRight w:val="0"/>
      <w:marTop w:val="0"/>
      <w:marBottom w:val="0"/>
      <w:divBdr>
        <w:top w:val="none" w:sz="0" w:space="0" w:color="auto"/>
        <w:left w:val="none" w:sz="0" w:space="0" w:color="auto"/>
        <w:bottom w:val="none" w:sz="0" w:space="0" w:color="auto"/>
        <w:right w:val="none" w:sz="0" w:space="0" w:color="auto"/>
      </w:divBdr>
    </w:div>
    <w:div w:id="1847087778">
      <w:bodyDiv w:val="1"/>
      <w:marLeft w:val="0"/>
      <w:marRight w:val="0"/>
      <w:marTop w:val="0"/>
      <w:marBottom w:val="0"/>
      <w:divBdr>
        <w:top w:val="none" w:sz="0" w:space="0" w:color="auto"/>
        <w:left w:val="none" w:sz="0" w:space="0" w:color="auto"/>
        <w:bottom w:val="none" w:sz="0" w:space="0" w:color="auto"/>
        <w:right w:val="none" w:sz="0" w:space="0" w:color="auto"/>
      </w:divBdr>
    </w:div>
    <w:div w:id="1847282324">
      <w:bodyDiv w:val="1"/>
      <w:marLeft w:val="0"/>
      <w:marRight w:val="0"/>
      <w:marTop w:val="0"/>
      <w:marBottom w:val="0"/>
      <w:divBdr>
        <w:top w:val="none" w:sz="0" w:space="0" w:color="auto"/>
        <w:left w:val="none" w:sz="0" w:space="0" w:color="auto"/>
        <w:bottom w:val="none" w:sz="0" w:space="0" w:color="auto"/>
        <w:right w:val="none" w:sz="0" w:space="0" w:color="auto"/>
      </w:divBdr>
    </w:div>
    <w:div w:id="1847793162">
      <w:bodyDiv w:val="1"/>
      <w:marLeft w:val="0"/>
      <w:marRight w:val="0"/>
      <w:marTop w:val="0"/>
      <w:marBottom w:val="0"/>
      <w:divBdr>
        <w:top w:val="none" w:sz="0" w:space="0" w:color="auto"/>
        <w:left w:val="none" w:sz="0" w:space="0" w:color="auto"/>
        <w:bottom w:val="none" w:sz="0" w:space="0" w:color="auto"/>
        <w:right w:val="none" w:sz="0" w:space="0" w:color="auto"/>
      </w:divBdr>
    </w:div>
    <w:div w:id="1848059293">
      <w:bodyDiv w:val="1"/>
      <w:marLeft w:val="0"/>
      <w:marRight w:val="0"/>
      <w:marTop w:val="0"/>
      <w:marBottom w:val="0"/>
      <w:divBdr>
        <w:top w:val="none" w:sz="0" w:space="0" w:color="auto"/>
        <w:left w:val="none" w:sz="0" w:space="0" w:color="auto"/>
        <w:bottom w:val="none" w:sz="0" w:space="0" w:color="auto"/>
        <w:right w:val="none" w:sz="0" w:space="0" w:color="auto"/>
      </w:divBdr>
    </w:div>
    <w:div w:id="1848904561">
      <w:bodyDiv w:val="1"/>
      <w:marLeft w:val="0"/>
      <w:marRight w:val="0"/>
      <w:marTop w:val="0"/>
      <w:marBottom w:val="0"/>
      <w:divBdr>
        <w:top w:val="none" w:sz="0" w:space="0" w:color="auto"/>
        <w:left w:val="none" w:sz="0" w:space="0" w:color="auto"/>
        <w:bottom w:val="none" w:sz="0" w:space="0" w:color="auto"/>
        <w:right w:val="none" w:sz="0" w:space="0" w:color="auto"/>
      </w:divBdr>
    </w:div>
    <w:div w:id="1849560423">
      <w:bodyDiv w:val="1"/>
      <w:marLeft w:val="0"/>
      <w:marRight w:val="0"/>
      <w:marTop w:val="0"/>
      <w:marBottom w:val="0"/>
      <w:divBdr>
        <w:top w:val="none" w:sz="0" w:space="0" w:color="auto"/>
        <w:left w:val="none" w:sz="0" w:space="0" w:color="auto"/>
        <w:bottom w:val="none" w:sz="0" w:space="0" w:color="auto"/>
        <w:right w:val="none" w:sz="0" w:space="0" w:color="auto"/>
      </w:divBdr>
    </w:div>
    <w:div w:id="1849902309">
      <w:bodyDiv w:val="1"/>
      <w:marLeft w:val="0"/>
      <w:marRight w:val="0"/>
      <w:marTop w:val="0"/>
      <w:marBottom w:val="0"/>
      <w:divBdr>
        <w:top w:val="none" w:sz="0" w:space="0" w:color="auto"/>
        <w:left w:val="none" w:sz="0" w:space="0" w:color="auto"/>
        <w:bottom w:val="none" w:sz="0" w:space="0" w:color="auto"/>
        <w:right w:val="none" w:sz="0" w:space="0" w:color="auto"/>
      </w:divBdr>
    </w:div>
    <w:div w:id="1850827908">
      <w:bodyDiv w:val="1"/>
      <w:marLeft w:val="0"/>
      <w:marRight w:val="0"/>
      <w:marTop w:val="0"/>
      <w:marBottom w:val="0"/>
      <w:divBdr>
        <w:top w:val="none" w:sz="0" w:space="0" w:color="auto"/>
        <w:left w:val="none" w:sz="0" w:space="0" w:color="auto"/>
        <w:bottom w:val="none" w:sz="0" w:space="0" w:color="auto"/>
        <w:right w:val="none" w:sz="0" w:space="0" w:color="auto"/>
      </w:divBdr>
    </w:div>
    <w:div w:id="1852648026">
      <w:bodyDiv w:val="1"/>
      <w:marLeft w:val="0"/>
      <w:marRight w:val="0"/>
      <w:marTop w:val="0"/>
      <w:marBottom w:val="0"/>
      <w:divBdr>
        <w:top w:val="none" w:sz="0" w:space="0" w:color="auto"/>
        <w:left w:val="none" w:sz="0" w:space="0" w:color="auto"/>
        <w:bottom w:val="none" w:sz="0" w:space="0" w:color="auto"/>
        <w:right w:val="none" w:sz="0" w:space="0" w:color="auto"/>
      </w:divBdr>
    </w:div>
    <w:div w:id="1854107000">
      <w:bodyDiv w:val="1"/>
      <w:marLeft w:val="0"/>
      <w:marRight w:val="0"/>
      <w:marTop w:val="0"/>
      <w:marBottom w:val="0"/>
      <w:divBdr>
        <w:top w:val="none" w:sz="0" w:space="0" w:color="auto"/>
        <w:left w:val="none" w:sz="0" w:space="0" w:color="auto"/>
        <w:bottom w:val="none" w:sz="0" w:space="0" w:color="auto"/>
        <w:right w:val="none" w:sz="0" w:space="0" w:color="auto"/>
      </w:divBdr>
    </w:div>
    <w:div w:id="1854371641">
      <w:bodyDiv w:val="1"/>
      <w:marLeft w:val="0"/>
      <w:marRight w:val="0"/>
      <w:marTop w:val="0"/>
      <w:marBottom w:val="0"/>
      <w:divBdr>
        <w:top w:val="none" w:sz="0" w:space="0" w:color="auto"/>
        <w:left w:val="none" w:sz="0" w:space="0" w:color="auto"/>
        <w:bottom w:val="none" w:sz="0" w:space="0" w:color="auto"/>
        <w:right w:val="none" w:sz="0" w:space="0" w:color="auto"/>
      </w:divBdr>
    </w:div>
    <w:div w:id="1855460847">
      <w:bodyDiv w:val="1"/>
      <w:marLeft w:val="0"/>
      <w:marRight w:val="0"/>
      <w:marTop w:val="0"/>
      <w:marBottom w:val="0"/>
      <w:divBdr>
        <w:top w:val="none" w:sz="0" w:space="0" w:color="auto"/>
        <w:left w:val="none" w:sz="0" w:space="0" w:color="auto"/>
        <w:bottom w:val="none" w:sz="0" w:space="0" w:color="auto"/>
        <w:right w:val="none" w:sz="0" w:space="0" w:color="auto"/>
      </w:divBdr>
    </w:div>
    <w:div w:id="1856336495">
      <w:bodyDiv w:val="1"/>
      <w:marLeft w:val="0"/>
      <w:marRight w:val="0"/>
      <w:marTop w:val="0"/>
      <w:marBottom w:val="0"/>
      <w:divBdr>
        <w:top w:val="none" w:sz="0" w:space="0" w:color="auto"/>
        <w:left w:val="none" w:sz="0" w:space="0" w:color="auto"/>
        <w:bottom w:val="none" w:sz="0" w:space="0" w:color="auto"/>
        <w:right w:val="none" w:sz="0" w:space="0" w:color="auto"/>
      </w:divBdr>
    </w:div>
    <w:div w:id="1856840353">
      <w:bodyDiv w:val="1"/>
      <w:marLeft w:val="0"/>
      <w:marRight w:val="0"/>
      <w:marTop w:val="0"/>
      <w:marBottom w:val="0"/>
      <w:divBdr>
        <w:top w:val="none" w:sz="0" w:space="0" w:color="auto"/>
        <w:left w:val="none" w:sz="0" w:space="0" w:color="auto"/>
        <w:bottom w:val="none" w:sz="0" w:space="0" w:color="auto"/>
        <w:right w:val="none" w:sz="0" w:space="0" w:color="auto"/>
      </w:divBdr>
    </w:div>
    <w:div w:id="1858276022">
      <w:bodyDiv w:val="1"/>
      <w:marLeft w:val="0"/>
      <w:marRight w:val="0"/>
      <w:marTop w:val="0"/>
      <w:marBottom w:val="0"/>
      <w:divBdr>
        <w:top w:val="none" w:sz="0" w:space="0" w:color="auto"/>
        <w:left w:val="none" w:sz="0" w:space="0" w:color="auto"/>
        <w:bottom w:val="none" w:sz="0" w:space="0" w:color="auto"/>
        <w:right w:val="none" w:sz="0" w:space="0" w:color="auto"/>
      </w:divBdr>
    </w:div>
    <w:div w:id="1858303330">
      <w:bodyDiv w:val="1"/>
      <w:marLeft w:val="0"/>
      <w:marRight w:val="0"/>
      <w:marTop w:val="0"/>
      <w:marBottom w:val="0"/>
      <w:divBdr>
        <w:top w:val="none" w:sz="0" w:space="0" w:color="auto"/>
        <w:left w:val="none" w:sz="0" w:space="0" w:color="auto"/>
        <w:bottom w:val="none" w:sz="0" w:space="0" w:color="auto"/>
        <w:right w:val="none" w:sz="0" w:space="0" w:color="auto"/>
      </w:divBdr>
    </w:div>
    <w:div w:id="1858808979">
      <w:bodyDiv w:val="1"/>
      <w:marLeft w:val="0"/>
      <w:marRight w:val="0"/>
      <w:marTop w:val="0"/>
      <w:marBottom w:val="0"/>
      <w:divBdr>
        <w:top w:val="none" w:sz="0" w:space="0" w:color="auto"/>
        <w:left w:val="none" w:sz="0" w:space="0" w:color="auto"/>
        <w:bottom w:val="none" w:sz="0" w:space="0" w:color="auto"/>
        <w:right w:val="none" w:sz="0" w:space="0" w:color="auto"/>
      </w:divBdr>
    </w:div>
    <w:div w:id="1860509934">
      <w:bodyDiv w:val="1"/>
      <w:marLeft w:val="0"/>
      <w:marRight w:val="0"/>
      <w:marTop w:val="0"/>
      <w:marBottom w:val="0"/>
      <w:divBdr>
        <w:top w:val="none" w:sz="0" w:space="0" w:color="auto"/>
        <w:left w:val="none" w:sz="0" w:space="0" w:color="auto"/>
        <w:bottom w:val="none" w:sz="0" w:space="0" w:color="auto"/>
        <w:right w:val="none" w:sz="0" w:space="0" w:color="auto"/>
      </w:divBdr>
    </w:div>
    <w:div w:id="1860699458">
      <w:bodyDiv w:val="1"/>
      <w:marLeft w:val="0"/>
      <w:marRight w:val="0"/>
      <w:marTop w:val="0"/>
      <w:marBottom w:val="0"/>
      <w:divBdr>
        <w:top w:val="none" w:sz="0" w:space="0" w:color="auto"/>
        <w:left w:val="none" w:sz="0" w:space="0" w:color="auto"/>
        <w:bottom w:val="none" w:sz="0" w:space="0" w:color="auto"/>
        <w:right w:val="none" w:sz="0" w:space="0" w:color="auto"/>
      </w:divBdr>
    </w:div>
    <w:div w:id="1861433410">
      <w:bodyDiv w:val="1"/>
      <w:marLeft w:val="0"/>
      <w:marRight w:val="0"/>
      <w:marTop w:val="0"/>
      <w:marBottom w:val="0"/>
      <w:divBdr>
        <w:top w:val="none" w:sz="0" w:space="0" w:color="auto"/>
        <w:left w:val="none" w:sz="0" w:space="0" w:color="auto"/>
        <w:bottom w:val="none" w:sz="0" w:space="0" w:color="auto"/>
        <w:right w:val="none" w:sz="0" w:space="0" w:color="auto"/>
      </w:divBdr>
    </w:div>
    <w:div w:id="1862887628">
      <w:bodyDiv w:val="1"/>
      <w:marLeft w:val="0"/>
      <w:marRight w:val="0"/>
      <w:marTop w:val="0"/>
      <w:marBottom w:val="0"/>
      <w:divBdr>
        <w:top w:val="none" w:sz="0" w:space="0" w:color="auto"/>
        <w:left w:val="none" w:sz="0" w:space="0" w:color="auto"/>
        <w:bottom w:val="none" w:sz="0" w:space="0" w:color="auto"/>
        <w:right w:val="none" w:sz="0" w:space="0" w:color="auto"/>
      </w:divBdr>
    </w:div>
    <w:div w:id="1863276489">
      <w:bodyDiv w:val="1"/>
      <w:marLeft w:val="0"/>
      <w:marRight w:val="0"/>
      <w:marTop w:val="0"/>
      <w:marBottom w:val="0"/>
      <w:divBdr>
        <w:top w:val="none" w:sz="0" w:space="0" w:color="auto"/>
        <w:left w:val="none" w:sz="0" w:space="0" w:color="auto"/>
        <w:bottom w:val="none" w:sz="0" w:space="0" w:color="auto"/>
        <w:right w:val="none" w:sz="0" w:space="0" w:color="auto"/>
      </w:divBdr>
    </w:div>
    <w:div w:id="1863586145">
      <w:bodyDiv w:val="1"/>
      <w:marLeft w:val="0"/>
      <w:marRight w:val="0"/>
      <w:marTop w:val="0"/>
      <w:marBottom w:val="0"/>
      <w:divBdr>
        <w:top w:val="none" w:sz="0" w:space="0" w:color="auto"/>
        <w:left w:val="none" w:sz="0" w:space="0" w:color="auto"/>
        <w:bottom w:val="none" w:sz="0" w:space="0" w:color="auto"/>
        <w:right w:val="none" w:sz="0" w:space="0" w:color="auto"/>
      </w:divBdr>
    </w:div>
    <w:div w:id="1863930859">
      <w:bodyDiv w:val="1"/>
      <w:marLeft w:val="0"/>
      <w:marRight w:val="0"/>
      <w:marTop w:val="0"/>
      <w:marBottom w:val="0"/>
      <w:divBdr>
        <w:top w:val="none" w:sz="0" w:space="0" w:color="auto"/>
        <w:left w:val="none" w:sz="0" w:space="0" w:color="auto"/>
        <w:bottom w:val="none" w:sz="0" w:space="0" w:color="auto"/>
        <w:right w:val="none" w:sz="0" w:space="0" w:color="auto"/>
      </w:divBdr>
    </w:div>
    <w:div w:id="1864198533">
      <w:bodyDiv w:val="1"/>
      <w:marLeft w:val="0"/>
      <w:marRight w:val="0"/>
      <w:marTop w:val="0"/>
      <w:marBottom w:val="0"/>
      <w:divBdr>
        <w:top w:val="none" w:sz="0" w:space="0" w:color="auto"/>
        <w:left w:val="none" w:sz="0" w:space="0" w:color="auto"/>
        <w:bottom w:val="none" w:sz="0" w:space="0" w:color="auto"/>
        <w:right w:val="none" w:sz="0" w:space="0" w:color="auto"/>
      </w:divBdr>
    </w:div>
    <w:div w:id="1864316751">
      <w:bodyDiv w:val="1"/>
      <w:marLeft w:val="0"/>
      <w:marRight w:val="0"/>
      <w:marTop w:val="0"/>
      <w:marBottom w:val="0"/>
      <w:divBdr>
        <w:top w:val="none" w:sz="0" w:space="0" w:color="auto"/>
        <w:left w:val="none" w:sz="0" w:space="0" w:color="auto"/>
        <w:bottom w:val="none" w:sz="0" w:space="0" w:color="auto"/>
        <w:right w:val="none" w:sz="0" w:space="0" w:color="auto"/>
      </w:divBdr>
    </w:div>
    <w:div w:id="1864511228">
      <w:bodyDiv w:val="1"/>
      <w:marLeft w:val="0"/>
      <w:marRight w:val="0"/>
      <w:marTop w:val="0"/>
      <w:marBottom w:val="0"/>
      <w:divBdr>
        <w:top w:val="none" w:sz="0" w:space="0" w:color="auto"/>
        <w:left w:val="none" w:sz="0" w:space="0" w:color="auto"/>
        <w:bottom w:val="none" w:sz="0" w:space="0" w:color="auto"/>
        <w:right w:val="none" w:sz="0" w:space="0" w:color="auto"/>
      </w:divBdr>
    </w:div>
    <w:div w:id="1865165486">
      <w:bodyDiv w:val="1"/>
      <w:marLeft w:val="0"/>
      <w:marRight w:val="0"/>
      <w:marTop w:val="0"/>
      <w:marBottom w:val="0"/>
      <w:divBdr>
        <w:top w:val="none" w:sz="0" w:space="0" w:color="auto"/>
        <w:left w:val="none" w:sz="0" w:space="0" w:color="auto"/>
        <w:bottom w:val="none" w:sz="0" w:space="0" w:color="auto"/>
        <w:right w:val="none" w:sz="0" w:space="0" w:color="auto"/>
      </w:divBdr>
    </w:div>
    <w:div w:id="1865632274">
      <w:bodyDiv w:val="1"/>
      <w:marLeft w:val="0"/>
      <w:marRight w:val="0"/>
      <w:marTop w:val="0"/>
      <w:marBottom w:val="0"/>
      <w:divBdr>
        <w:top w:val="none" w:sz="0" w:space="0" w:color="auto"/>
        <w:left w:val="none" w:sz="0" w:space="0" w:color="auto"/>
        <w:bottom w:val="none" w:sz="0" w:space="0" w:color="auto"/>
        <w:right w:val="none" w:sz="0" w:space="0" w:color="auto"/>
      </w:divBdr>
    </w:div>
    <w:div w:id="1866363321">
      <w:bodyDiv w:val="1"/>
      <w:marLeft w:val="0"/>
      <w:marRight w:val="0"/>
      <w:marTop w:val="0"/>
      <w:marBottom w:val="0"/>
      <w:divBdr>
        <w:top w:val="none" w:sz="0" w:space="0" w:color="auto"/>
        <w:left w:val="none" w:sz="0" w:space="0" w:color="auto"/>
        <w:bottom w:val="none" w:sz="0" w:space="0" w:color="auto"/>
        <w:right w:val="none" w:sz="0" w:space="0" w:color="auto"/>
      </w:divBdr>
    </w:div>
    <w:div w:id="1868254520">
      <w:bodyDiv w:val="1"/>
      <w:marLeft w:val="0"/>
      <w:marRight w:val="0"/>
      <w:marTop w:val="0"/>
      <w:marBottom w:val="0"/>
      <w:divBdr>
        <w:top w:val="none" w:sz="0" w:space="0" w:color="auto"/>
        <w:left w:val="none" w:sz="0" w:space="0" w:color="auto"/>
        <w:bottom w:val="none" w:sz="0" w:space="0" w:color="auto"/>
        <w:right w:val="none" w:sz="0" w:space="0" w:color="auto"/>
      </w:divBdr>
    </w:div>
    <w:div w:id="1868759505">
      <w:bodyDiv w:val="1"/>
      <w:marLeft w:val="0"/>
      <w:marRight w:val="0"/>
      <w:marTop w:val="0"/>
      <w:marBottom w:val="0"/>
      <w:divBdr>
        <w:top w:val="none" w:sz="0" w:space="0" w:color="auto"/>
        <w:left w:val="none" w:sz="0" w:space="0" w:color="auto"/>
        <w:bottom w:val="none" w:sz="0" w:space="0" w:color="auto"/>
        <w:right w:val="none" w:sz="0" w:space="0" w:color="auto"/>
      </w:divBdr>
    </w:div>
    <w:div w:id="1872382142">
      <w:bodyDiv w:val="1"/>
      <w:marLeft w:val="0"/>
      <w:marRight w:val="0"/>
      <w:marTop w:val="0"/>
      <w:marBottom w:val="0"/>
      <w:divBdr>
        <w:top w:val="none" w:sz="0" w:space="0" w:color="auto"/>
        <w:left w:val="none" w:sz="0" w:space="0" w:color="auto"/>
        <w:bottom w:val="none" w:sz="0" w:space="0" w:color="auto"/>
        <w:right w:val="none" w:sz="0" w:space="0" w:color="auto"/>
      </w:divBdr>
    </w:div>
    <w:div w:id="1872959281">
      <w:bodyDiv w:val="1"/>
      <w:marLeft w:val="0"/>
      <w:marRight w:val="0"/>
      <w:marTop w:val="0"/>
      <w:marBottom w:val="0"/>
      <w:divBdr>
        <w:top w:val="none" w:sz="0" w:space="0" w:color="auto"/>
        <w:left w:val="none" w:sz="0" w:space="0" w:color="auto"/>
        <w:bottom w:val="none" w:sz="0" w:space="0" w:color="auto"/>
        <w:right w:val="none" w:sz="0" w:space="0" w:color="auto"/>
      </w:divBdr>
    </w:div>
    <w:div w:id="1873575005">
      <w:bodyDiv w:val="1"/>
      <w:marLeft w:val="0"/>
      <w:marRight w:val="0"/>
      <w:marTop w:val="0"/>
      <w:marBottom w:val="0"/>
      <w:divBdr>
        <w:top w:val="none" w:sz="0" w:space="0" w:color="auto"/>
        <w:left w:val="none" w:sz="0" w:space="0" w:color="auto"/>
        <w:bottom w:val="none" w:sz="0" w:space="0" w:color="auto"/>
        <w:right w:val="none" w:sz="0" w:space="0" w:color="auto"/>
      </w:divBdr>
    </w:div>
    <w:div w:id="1874492206">
      <w:bodyDiv w:val="1"/>
      <w:marLeft w:val="0"/>
      <w:marRight w:val="0"/>
      <w:marTop w:val="0"/>
      <w:marBottom w:val="0"/>
      <w:divBdr>
        <w:top w:val="none" w:sz="0" w:space="0" w:color="auto"/>
        <w:left w:val="none" w:sz="0" w:space="0" w:color="auto"/>
        <w:bottom w:val="none" w:sz="0" w:space="0" w:color="auto"/>
        <w:right w:val="none" w:sz="0" w:space="0" w:color="auto"/>
      </w:divBdr>
    </w:div>
    <w:div w:id="1876960228">
      <w:bodyDiv w:val="1"/>
      <w:marLeft w:val="0"/>
      <w:marRight w:val="0"/>
      <w:marTop w:val="0"/>
      <w:marBottom w:val="0"/>
      <w:divBdr>
        <w:top w:val="none" w:sz="0" w:space="0" w:color="auto"/>
        <w:left w:val="none" w:sz="0" w:space="0" w:color="auto"/>
        <w:bottom w:val="none" w:sz="0" w:space="0" w:color="auto"/>
        <w:right w:val="none" w:sz="0" w:space="0" w:color="auto"/>
      </w:divBdr>
    </w:div>
    <w:div w:id="1876960390">
      <w:bodyDiv w:val="1"/>
      <w:marLeft w:val="0"/>
      <w:marRight w:val="0"/>
      <w:marTop w:val="0"/>
      <w:marBottom w:val="0"/>
      <w:divBdr>
        <w:top w:val="none" w:sz="0" w:space="0" w:color="auto"/>
        <w:left w:val="none" w:sz="0" w:space="0" w:color="auto"/>
        <w:bottom w:val="none" w:sz="0" w:space="0" w:color="auto"/>
        <w:right w:val="none" w:sz="0" w:space="0" w:color="auto"/>
      </w:divBdr>
    </w:div>
    <w:div w:id="1877615145">
      <w:bodyDiv w:val="1"/>
      <w:marLeft w:val="0"/>
      <w:marRight w:val="0"/>
      <w:marTop w:val="0"/>
      <w:marBottom w:val="0"/>
      <w:divBdr>
        <w:top w:val="none" w:sz="0" w:space="0" w:color="auto"/>
        <w:left w:val="none" w:sz="0" w:space="0" w:color="auto"/>
        <w:bottom w:val="none" w:sz="0" w:space="0" w:color="auto"/>
        <w:right w:val="none" w:sz="0" w:space="0" w:color="auto"/>
      </w:divBdr>
    </w:div>
    <w:div w:id="1878346404">
      <w:bodyDiv w:val="1"/>
      <w:marLeft w:val="0"/>
      <w:marRight w:val="0"/>
      <w:marTop w:val="0"/>
      <w:marBottom w:val="0"/>
      <w:divBdr>
        <w:top w:val="none" w:sz="0" w:space="0" w:color="auto"/>
        <w:left w:val="none" w:sz="0" w:space="0" w:color="auto"/>
        <w:bottom w:val="none" w:sz="0" w:space="0" w:color="auto"/>
        <w:right w:val="none" w:sz="0" w:space="0" w:color="auto"/>
      </w:divBdr>
    </w:div>
    <w:div w:id="1879901315">
      <w:bodyDiv w:val="1"/>
      <w:marLeft w:val="0"/>
      <w:marRight w:val="0"/>
      <w:marTop w:val="0"/>
      <w:marBottom w:val="0"/>
      <w:divBdr>
        <w:top w:val="none" w:sz="0" w:space="0" w:color="auto"/>
        <w:left w:val="none" w:sz="0" w:space="0" w:color="auto"/>
        <w:bottom w:val="none" w:sz="0" w:space="0" w:color="auto"/>
        <w:right w:val="none" w:sz="0" w:space="0" w:color="auto"/>
      </w:divBdr>
    </w:div>
    <w:div w:id="1879976042">
      <w:bodyDiv w:val="1"/>
      <w:marLeft w:val="0"/>
      <w:marRight w:val="0"/>
      <w:marTop w:val="0"/>
      <w:marBottom w:val="0"/>
      <w:divBdr>
        <w:top w:val="none" w:sz="0" w:space="0" w:color="auto"/>
        <w:left w:val="none" w:sz="0" w:space="0" w:color="auto"/>
        <w:bottom w:val="none" w:sz="0" w:space="0" w:color="auto"/>
        <w:right w:val="none" w:sz="0" w:space="0" w:color="auto"/>
      </w:divBdr>
    </w:div>
    <w:div w:id="1880316693">
      <w:bodyDiv w:val="1"/>
      <w:marLeft w:val="0"/>
      <w:marRight w:val="0"/>
      <w:marTop w:val="0"/>
      <w:marBottom w:val="0"/>
      <w:divBdr>
        <w:top w:val="none" w:sz="0" w:space="0" w:color="auto"/>
        <w:left w:val="none" w:sz="0" w:space="0" w:color="auto"/>
        <w:bottom w:val="none" w:sz="0" w:space="0" w:color="auto"/>
        <w:right w:val="none" w:sz="0" w:space="0" w:color="auto"/>
      </w:divBdr>
    </w:div>
    <w:div w:id="1882128888">
      <w:bodyDiv w:val="1"/>
      <w:marLeft w:val="0"/>
      <w:marRight w:val="0"/>
      <w:marTop w:val="0"/>
      <w:marBottom w:val="0"/>
      <w:divBdr>
        <w:top w:val="none" w:sz="0" w:space="0" w:color="auto"/>
        <w:left w:val="none" w:sz="0" w:space="0" w:color="auto"/>
        <w:bottom w:val="none" w:sz="0" w:space="0" w:color="auto"/>
        <w:right w:val="none" w:sz="0" w:space="0" w:color="auto"/>
      </w:divBdr>
    </w:div>
    <w:div w:id="1882328426">
      <w:bodyDiv w:val="1"/>
      <w:marLeft w:val="0"/>
      <w:marRight w:val="0"/>
      <w:marTop w:val="0"/>
      <w:marBottom w:val="0"/>
      <w:divBdr>
        <w:top w:val="none" w:sz="0" w:space="0" w:color="auto"/>
        <w:left w:val="none" w:sz="0" w:space="0" w:color="auto"/>
        <w:bottom w:val="none" w:sz="0" w:space="0" w:color="auto"/>
        <w:right w:val="none" w:sz="0" w:space="0" w:color="auto"/>
      </w:divBdr>
    </w:div>
    <w:div w:id="1882546474">
      <w:bodyDiv w:val="1"/>
      <w:marLeft w:val="0"/>
      <w:marRight w:val="0"/>
      <w:marTop w:val="0"/>
      <w:marBottom w:val="0"/>
      <w:divBdr>
        <w:top w:val="none" w:sz="0" w:space="0" w:color="auto"/>
        <w:left w:val="none" w:sz="0" w:space="0" w:color="auto"/>
        <w:bottom w:val="none" w:sz="0" w:space="0" w:color="auto"/>
        <w:right w:val="none" w:sz="0" w:space="0" w:color="auto"/>
      </w:divBdr>
    </w:div>
    <w:div w:id="1883324733">
      <w:bodyDiv w:val="1"/>
      <w:marLeft w:val="0"/>
      <w:marRight w:val="0"/>
      <w:marTop w:val="0"/>
      <w:marBottom w:val="0"/>
      <w:divBdr>
        <w:top w:val="none" w:sz="0" w:space="0" w:color="auto"/>
        <w:left w:val="none" w:sz="0" w:space="0" w:color="auto"/>
        <w:bottom w:val="none" w:sz="0" w:space="0" w:color="auto"/>
        <w:right w:val="none" w:sz="0" w:space="0" w:color="auto"/>
      </w:divBdr>
    </w:div>
    <w:div w:id="1884250594">
      <w:bodyDiv w:val="1"/>
      <w:marLeft w:val="0"/>
      <w:marRight w:val="0"/>
      <w:marTop w:val="0"/>
      <w:marBottom w:val="0"/>
      <w:divBdr>
        <w:top w:val="none" w:sz="0" w:space="0" w:color="auto"/>
        <w:left w:val="none" w:sz="0" w:space="0" w:color="auto"/>
        <w:bottom w:val="none" w:sz="0" w:space="0" w:color="auto"/>
        <w:right w:val="none" w:sz="0" w:space="0" w:color="auto"/>
      </w:divBdr>
    </w:div>
    <w:div w:id="1884825688">
      <w:bodyDiv w:val="1"/>
      <w:marLeft w:val="0"/>
      <w:marRight w:val="0"/>
      <w:marTop w:val="0"/>
      <w:marBottom w:val="0"/>
      <w:divBdr>
        <w:top w:val="none" w:sz="0" w:space="0" w:color="auto"/>
        <w:left w:val="none" w:sz="0" w:space="0" w:color="auto"/>
        <w:bottom w:val="none" w:sz="0" w:space="0" w:color="auto"/>
        <w:right w:val="none" w:sz="0" w:space="0" w:color="auto"/>
      </w:divBdr>
    </w:div>
    <w:div w:id="1885213065">
      <w:bodyDiv w:val="1"/>
      <w:marLeft w:val="0"/>
      <w:marRight w:val="0"/>
      <w:marTop w:val="0"/>
      <w:marBottom w:val="0"/>
      <w:divBdr>
        <w:top w:val="none" w:sz="0" w:space="0" w:color="auto"/>
        <w:left w:val="none" w:sz="0" w:space="0" w:color="auto"/>
        <w:bottom w:val="none" w:sz="0" w:space="0" w:color="auto"/>
        <w:right w:val="none" w:sz="0" w:space="0" w:color="auto"/>
      </w:divBdr>
    </w:div>
    <w:div w:id="1886680068">
      <w:bodyDiv w:val="1"/>
      <w:marLeft w:val="0"/>
      <w:marRight w:val="0"/>
      <w:marTop w:val="0"/>
      <w:marBottom w:val="0"/>
      <w:divBdr>
        <w:top w:val="none" w:sz="0" w:space="0" w:color="auto"/>
        <w:left w:val="none" w:sz="0" w:space="0" w:color="auto"/>
        <w:bottom w:val="none" w:sz="0" w:space="0" w:color="auto"/>
        <w:right w:val="none" w:sz="0" w:space="0" w:color="auto"/>
      </w:divBdr>
    </w:div>
    <w:div w:id="1888371282">
      <w:bodyDiv w:val="1"/>
      <w:marLeft w:val="0"/>
      <w:marRight w:val="0"/>
      <w:marTop w:val="0"/>
      <w:marBottom w:val="0"/>
      <w:divBdr>
        <w:top w:val="none" w:sz="0" w:space="0" w:color="auto"/>
        <w:left w:val="none" w:sz="0" w:space="0" w:color="auto"/>
        <w:bottom w:val="none" w:sz="0" w:space="0" w:color="auto"/>
        <w:right w:val="none" w:sz="0" w:space="0" w:color="auto"/>
      </w:divBdr>
    </w:div>
    <w:div w:id="1889102606">
      <w:bodyDiv w:val="1"/>
      <w:marLeft w:val="0"/>
      <w:marRight w:val="0"/>
      <w:marTop w:val="0"/>
      <w:marBottom w:val="0"/>
      <w:divBdr>
        <w:top w:val="none" w:sz="0" w:space="0" w:color="auto"/>
        <w:left w:val="none" w:sz="0" w:space="0" w:color="auto"/>
        <w:bottom w:val="none" w:sz="0" w:space="0" w:color="auto"/>
        <w:right w:val="none" w:sz="0" w:space="0" w:color="auto"/>
      </w:divBdr>
    </w:div>
    <w:div w:id="1891914865">
      <w:bodyDiv w:val="1"/>
      <w:marLeft w:val="0"/>
      <w:marRight w:val="0"/>
      <w:marTop w:val="0"/>
      <w:marBottom w:val="0"/>
      <w:divBdr>
        <w:top w:val="none" w:sz="0" w:space="0" w:color="auto"/>
        <w:left w:val="none" w:sz="0" w:space="0" w:color="auto"/>
        <w:bottom w:val="none" w:sz="0" w:space="0" w:color="auto"/>
        <w:right w:val="none" w:sz="0" w:space="0" w:color="auto"/>
      </w:divBdr>
    </w:div>
    <w:div w:id="1893031688">
      <w:bodyDiv w:val="1"/>
      <w:marLeft w:val="0"/>
      <w:marRight w:val="0"/>
      <w:marTop w:val="0"/>
      <w:marBottom w:val="0"/>
      <w:divBdr>
        <w:top w:val="none" w:sz="0" w:space="0" w:color="auto"/>
        <w:left w:val="none" w:sz="0" w:space="0" w:color="auto"/>
        <w:bottom w:val="none" w:sz="0" w:space="0" w:color="auto"/>
        <w:right w:val="none" w:sz="0" w:space="0" w:color="auto"/>
      </w:divBdr>
    </w:div>
    <w:div w:id="1893418437">
      <w:bodyDiv w:val="1"/>
      <w:marLeft w:val="0"/>
      <w:marRight w:val="0"/>
      <w:marTop w:val="0"/>
      <w:marBottom w:val="0"/>
      <w:divBdr>
        <w:top w:val="none" w:sz="0" w:space="0" w:color="auto"/>
        <w:left w:val="none" w:sz="0" w:space="0" w:color="auto"/>
        <w:bottom w:val="none" w:sz="0" w:space="0" w:color="auto"/>
        <w:right w:val="none" w:sz="0" w:space="0" w:color="auto"/>
      </w:divBdr>
    </w:div>
    <w:div w:id="1894778344">
      <w:bodyDiv w:val="1"/>
      <w:marLeft w:val="0"/>
      <w:marRight w:val="0"/>
      <w:marTop w:val="0"/>
      <w:marBottom w:val="0"/>
      <w:divBdr>
        <w:top w:val="none" w:sz="0" w:space="0" w:color="auto"/>
        <w:left w:val="none" w:sz="0" w:space="0" w:color="auto"/>
        <w:bottom w:val="none" w:sz="0" w:space="0" w:color="auto"/>
        <w:right w:val="none" w:sz="0" w:space="0" w:color="auto"/>
      </w:divBdr>
    </w:div>
    <w:div w:id="1895581567">
      <w:bodyDiv w:val="1"/>
      <w:marLeft w:val="0"/>
      <w:marRight w:val="0"/>
      <w:marTop w:val="0"/>
      <w:marBottom w:val="0"/>
      <w:divBdr>
        <w:top w:val="none" w:sz="0" w:space="0" w:color="auto"/>
        <w:left w:val="none" w:sz="0" w:space="0" w:color="auto"/>
        <w:bottom w:val="none" w:sz="0" w:space="0" w:color="auto"/>
        <w:right w:val="none" w:sz="0" w:space="0" w:color="auto"/>
      </w:divBdr>
    </w:div>
    <w:div w:id="1896895662">
      <w:bodyDiv w:val="1"/>
      <w:marLeft w:val="0"/>
      <w:marRight w:val="0"/>
      <w:marTop w:val="0"/>
      <w:marBottom w:val="0"/>
      <w:divBdr>
        <w:top w:val="none" w:sz="0" w:space="0" w:color="auto"/>
        <w:left w:val="none" w:sz="0" w:space="0" w:color="auto"/>
        <w:bottom w:val="none" w:sz="0" w:space="0" w:color="auto"/>
        <w:right w:val="none" w:sz="0" w:space="0" w:color="auto"/>
      </w:divBdr>
    </w:div>
    <w:div w:id="1897666433">
      <w:bodyDiv w:val="1"/>
      <w:marLeft w:val="0"/>
      <w:marRight w:val="0"/>
      <w:marTop w:val="0"/>
      <w:marBottom w:val="0"/>
      <w:divBdr>
        <w:top w:val="none" w:sz="0" w:space="0" w:color="auto"/>
        <w:left w:val="none" w:sz="0" w:space="0" w:color="auto"/>
        <w:bottom w:val="none" w:sz="0" w:space="0" w:color="auto"/>
        <w:right w:val="none" w:sz="0" w:space="0" w:color="auto"/>
      </w:divBdr>
    </w:div>
    <w:div w:id="1898322396">
      <w:bodyDiv w:val="1"/>
      <w:marLeft w:val="0"/>
      <w:marRight w:val="0"/>
      <w:marTop w:val="0"/>
      <w:marBottom w:val="0"/>
      <w:divBdr>
        <w:top w:val="none" w:sz="0" w:space="0" w:color="auto"/>
        <w:left w:val="none" w:sz="0" w:space="0" w:color="auto"/>
        <w:bottom w:val="none" w:sz="0" w:space="0" w:color="auto"/>
        <w:right w:val="none" w:sz="0" w:space="0" w:color="auto"/>
      </w:divBdr>
    </w:div>
    <w:div w:id="1898323312">
      <w:bodyDiv w:val="1"/>
      <w:marLeft w:val="0"/>
      <w:marRight w:val="0"/>
      <w:marTop w:val="0"/>
      <w:marBottom w:val="0"/>
      <w:divBdr>
        <w:top w:val="none" w:sz="0" w:space="0" w:color="auto"/>
        <w:left w:val="none" w:sz="0" w:space="0" w:color="auto"/>
        <w:bottom w:val="none" w:sz="0" w:space="0" w:color="auto"/>
        <w:right w:val="none" w:sz="0" w:space="0" w:color="auto"/>
      </w:divBdr>
    </w:div>
    <w:div w:id="1899322092">
      <w:bodyDiv w:val="1"/>
      <w:marLeft w:val="0"/>
      <w:marRight w:val="0"/>
      <w:marTop w:val="0"/>
      <w:marBottom w:val="0"/>
      <w:divBdr>
        <w:top w:val="none" w:sz="0" w:space="0" w:color="auto"/>
        <w:left w:val="none" w:sz="0" w:space="0" w:color="auto"/>
        <w:bottom w:val="none" w:sz="0" w:space="0" w:color="auto"/>
        <w:right w:val="none" w:sz="0" w:space="0" w:color="auto"/>
      </w:divBdr>
    </w:div>
    <w:div w:id="1899627392">
      <w:bodyDiv w:val="1"/>
      <w:marLeft w:val="0"/>
      <w:marRight w:val="0"/>
      <w:marTop w:val="0"/>
      <w:marBottom w:val="0"/>
      <w:divBdr>
        <w:top w:val="none" w:sz="0" w:space="0" w:color="auto"/>
        <w:left w:val="none" w:sz="0" w:space="0" w:color="auto"/>
        <w:bottom w:val="none" w:sz="0" w:space="0" w:color="auto"/>
        <w:right w:val="none" w:sz="0" w:space="0" w:color="auto"/>
      </w:divBdr>
    </w:div>
    <w:div w:id="1900510517">
      <w:bodyDiv w:val="1"/>
      <w:marLeft w:val="0"/>
      <w:marRight w:val="0"/>
      <w:marTop w:val="0"/>
      <w:marBottom w:val="0"/>
      <w:divBdr>
        <w:top w:val="none" w:sz="0" w:space="0" w:color="auto"/>
        <w:left w:val="none" w:sz="0" w:space="0" w:color="auto"/>
        <w:bottom w:val="none" w:sz="0" w:space="0" w:color="auto"/>
        <w:right w:val="none" w:sz="0" w:space="0" w:color="auto"/>
      </w:divBdr>
    </w:div>
    <w:div w:id="1900627773">
      <w:bodyDiv w:val="1"/>
      <w:marLeft w:val="0"/>
      <w:marRight w:val="0"/>
      <w:marTop w:val="0"/>
      <w:marBottom w:val="0"/>
      <w:divBdr>
        <w:top w:val="none" w:sz="0" w:space="0" w:color="auto"/>
        <w:left w:val="none" w:sz="0" w:space="0" w:color="auto"/>
        <w:bottom w:val="none" w:sz="0" w:space="0" w:color="auto"/>
        <w:right w:val="none" w:sz="0" w:space="0" w:color="auto"/>
      </w:divBdr>
    </w:div>
    <w:div w:id="1902132886">
      <w:bodyDiv w:val="1"/>
      <w:marLeft w:val="0"/>
      <w:marRight w:val="0"/>
      <w:marTop w:val="0"/>
      <w:marBottom w:val="0"/>
      <w:divBdr>
        <w:top w:val="none" w:sz="0" w:space="0" w:color="auto"/>
        <w:left w:val="none" w:sz="0" w:space="0" w:color="auto"/>
        <w:bottom w:val="none" w:sz="0" w:space="0" w:color="auto"/>
        <w:right w:val="none" w:sz="0" w:space="0" w:color="auto"/>
      </w:divBdr>
    </w:div>
    <w:div w:id="1902322327">
      <w:bodyDiv w:val="1"/>
      <w:marLeft w:val="0"/>
      <w:marRight w:val="0"/>
      <w:marTop w:val="0"/>
      <w:marBottom w:val="0"/>
      <w:divBdr>
        <w:top w:val="none" w:sz="0" w:space="0" w:color="auto"/>
        <w:left w:val="none" w:sz="0" w:space="0" w:color="auto"/>
        <w:bottom w:val="none" w:sz="0" w:space="0" w:color="auto"/>
        <w:right w:val="none" w:sz="0" w:space="0" w:color="auto"/>
      </w:divBdr>
    </w:div>
    <w:div w:id="1903563088">
      <w:bodyDiv w:val="1"/>
      <w:marLeft w:val="0"/>
      <w:marRight w:val="0"/>
      <w:marTop w:val="0"/>
      <w:marBottom w:val="0"/>
      <w:divBdr>
        <w:top w:val="none" w:sz="0" w:space="0" w:color="auto"/>
        <w:left w:val="none" w:sz="0" w:space="0" w:color="auto"/>
        <w:bottom w:val="none" w:sz="0" w:space="0" w:color="auto"/>
        <w:right w:val="none" w:sz="0" w:space="0" w:color="auto"/>
      </w:divBdr>
    </w:div>
    <w:div w:id="1905329897">
      <w:bodyDiv w:val="1"/>
      <w:marLeft w:val="0"/>
      <w:marRight w:val="0"/>
      <w:marTop w:val="0"/>
      <w:marBottom w:val="0"/>
      <w:divBdr>
        <w:top w:val="none" w:sz="0" w:space="0" w:color="auto"/>
        <w:left w:val="none" w:sz="0" w:space="0" w:color="auto"/>
        <w:bottom w:val="none" w:sz="0" w:space="0" w:color="auto"/>
        <w:right w:val="none" w:sz="0" w:space="0" w:color="auto"/>
      </w:divBdr>
    </w:div>
    <w:div w:id="1905948134">
      <w:bodyDiv w:val="1"/>
      <w:marLeft w:val="0"/>
      <w:marRight w:val="0"/>
      <w:marTop w:val="0"/>
      <w:marBottom w:val="0"/>
      <w:divBdr>
        <w:top w:val="none" w:sz="0" w:space="0" w:color="auto"/>
        <w:left w:val="none" w:sz="0" w:space="0" w:color="auto"/>
        <w:bottom w:val="none" w:sz="0" w:space="0" w:color="auto"/>
        <w:right w:val="none" w:sz="0" w:space="0" w:color="auto"/>
      </w:divBdr>
    </w:div>
    <w:div w:id="1906260885">
      <w:bodyDiv w:val="1"/>
      <w:marLeft w:val="0"/>
      <w:marRight w:val="0"/>
      <w:marTop w:val="0"/>
      <w:marBottom w:val="0"/>
      <w:divBdr>
        <w:top w:val="none" w:sz="0" w:space="0" w:color="auto"/>
        <w:left w:val="none" w:sz="0" w:space="0" w:color="auto"/>
        <w:bottom w:val="none" w:sz="0" w:space="0" w:color="auto"/>
        <w:right w:val="none" w:sz="0" w:space="0" w:color="auto"/>
      </w:divBdr>
    </w:div>
    <w:div w:id="1906796030">
      <w:bodyDiv w:val="1"/>
      <w:marLeft w:val="0"/>
      <w:marRight w:val="0"/>
      <w:marTop w:val="0"/>
      <w:marBottom w:val="0"/>
      <w:divBdr>
        <w:top w:val="none" w:sz="0" w:space="0" w:color="auto"/>
        <w:left w:val="none" w:sz="0" w:space="0" w:color="auto"/>
        <w:bottom w:val="none" w:sz="0" w:space="0" w:color="auto"/>
        <w:right w:val="none" w:sz="0" w:space="0" w:color="auto"/>
      </w:divBdr>
    </w:div>
    <w:div w:id="1907494736">
      <w:bodyDiv w:val="1"/>
      <w:marLeft w:val="0"/>
      <w:marRight w:val="0"/>
      <w:marTop w:val="0"/>
      <w:marBottom w:val="0"/>
      <w:divBdr>
        <w:top w:val="none" w:sz="0" w:space="0" w:color="auto"/>
        <w:left w:val="none" w:sz="0" w:space="0" w:color="auto"/>
        <w:bottom w:val="none" w:sz="0" w:space="0" w:color="auto"/>
        <w:right w:val="none" w:sz="0" w:space="0" w:color="auto"/>
      </w:divBdr>
    </w:div>
    <w:div w:id="1908563813">
      <w:bodyDiv w:val="1"/>
      <w:marLeft w:val="0"/>
      <w:marRight w:val="0"/>
      <w:marTop w:val="0"/>
      <w:marBottom w:val="0"/>
      <w:divBdr>
        <w:top w:val="none" w:sz="0" w:space="0" w:color="auto"/>
        <w:left w:val="none" w:sz="0" w:space="0" w:color="auto"/>
        <w:bottom w:val="none" w:sz="0" w:space="0" w:color="auto"/>
        <w:right w:val="none" w:sz="0" w:space="0" w:color="auto"/>
      </w:divBdr>
    </w:div>
    <w:div w:id="1909414553">
      <w:bodyDiv w:val="1"/>
      <w:marLeft w:val="0"/>
      <w:marRight w:val="0"/>
      <w:marTop w:val="0"/>
      <w:marBottom w:val="0"/>
      <w:divBdr>
        <w:top w:val="none" w:sz="0" w:space="0" w:color="auto"/>
        <w:left w:val="none" w:sz="0" w:space="0" w:color="auto"/>
        <w:bottom w:val="none" w:sz="0" w:space="0" w:color="auto"/>
        <w:right w:val="none" w:sz="0" w:space="0" w:color="auto"/>
      </w:divBdr>
    </w:div>
    <w:div w:id="1909461904">
      <w:bodyDiv w:val="1"/>
      <w:marLeft w:val="0"/>
      <w:marRight w:val="0"/>
      <w:marTop w:val="0"/>
      <w:marBottom w:val="0"/>
      <w:divBdr>
        <w:top w:val="none" w:sz="0" w:space="0" w:color="auto"/>
        <w:left w:val="none" w:sz="0" w:space="0" w:color="auto"/>
        <w:bottom w:val="none" w:sz="0" w:space="0" w:color="auto"/>
        <w:right w:val="none" w:sz="0" w:space="0" w:color="auto"/>
      </w:divBdr>
    </w:div>
    <w:div w:id="1911386135">
      <w:bodyDiv w:val="1"/>
      <w:marLeft w:val="0"/>
      <w:marRight w:val="0"/>
      <w:marTop w:val="0"/>
      <w:marBottom w:val="0"/>
      <w:divBdr>
        <w:top w:val="none" w:sz="0" w:space="0" w:color="auto"/>
        <w:left w:val="none" w:sz="0" w:space="0" w:color="auto"/>
        <w:bottom w:val="none" w:sz="0" w:space="0" w:color="auto"/>
        <w:right w:val="none" w:sz="0" w:space="0" w:color="auto"/>
      </w:divBdr>
    </w:div>
    <w:div w:id="1911773827">
      <w:bodyDiv w:val="1"/>
      <w:marLeft w:val="0"/>
      <w:marRight w:val="0"/>
      <w:marTop w:val="0"/>
      <w:marBottom w:val="0"/>
      <w:divBdr>
        <w:top w:val="none" w:sz="0" w:space="0" w:color="auto"/>
        <w:left w:val="none" w:sz="0" w:space="0" w:color="auto"/>
        <w:bottom w:val="none" w:sz="0" w:space="0" w:color="auto"/>
        <w:right w:val="none" w:sz="0" w:space="0" w:color="auto"/>
      </w:divBdr>
    </w:div>
    <w:div w:id="1912353764">
      <w:bodyDiv w:val="1"/>
      <w:marLeft w:val="0"/>
      <w:marRight w:val="0"/>
      <w:marTop w:val="0"/>
      <w:marBottom w:val="0"/>
      <w:divBdr>
        <w:top w:val="none" w:sz="0" w:space="0" w:color="auto"/>
        <w:left w:val="none" w:sz="0" w:space="0" w:color="auto"/>
        <w:bottom w:val="none" w:sz="0" w:space="0" w:color="auto"/>
        <w:right w:val="none" w:sz="0" w:space="0" w:color="auto"/>
      </w:divBdr>
    </w:div>
    <w:div w:id="1912887165">
      <w:bodyDiv w:val="1"/>
      <w:marLeft w:val="0"/>
      <w:marRight w:val="0"/>
      <w:marTop w:val="0"/>
      <w:marBottom w:val="0"/>
      <w:divBdr>
        <w:top w:val="none" w:sz="0" w:space="0" w:color="auto"/>
        <w:left w:val="none" w:sz="0" w:space="0" w:color="auto"/>
        <w:bottom w:val="none" w:sz="0" w:space="0" w:color="auto"/>
        <w:right w:val="none" w:sz="0" w:space="0" w:color="auto"/>
      </w:divBdr>
    </w:div>
    <w:div w:id="1913077963">
      <w:bodyDiv w:val="1"/>
      <w:marLeft w:val="0"/>
      <w:marRight w:val="0"/>
      <w:marTop w:val="0"/>
      <w:marBottom w:val="0"/>
      <w:divBdr>
        <w:top w:val="none" w:sz="0" w:space="0" w:color="auto"/>
        <w:left w:val="none" w:sz="0" w:space="0" w:color="auto"/>
        <w:bottom w:val="none" w:sz="0" w:space="0" w:color="auto"/>
        <w:right w:val="none" w:sz="0" w:space="0" w:color="auto"/>
      </w:divBdr>
    </w:div>
    <w:div w:id="1920210015">
      <w:bodyDiv w:val="1"/>
      <w:marLeft w:val="0"/>
      <w:marRight w:val="0"/>
      <w:marTop w:val="0"/>
      <w:marBottom w:val="0"/>
      <w:divBdr>
        <w:top w:val="none" w:sz="0" w:space="0" w:color="auto"/>
        <w:left w:val="none" w:sz="0" w:space="0" w:color="auto"/>
        <w:bottom w:val="none" w:sz="0" w:space="0" w:color="auto"/>
        <w:right w:val="none" w:sz="0" w:space="0" w:color="auto"/>
      </w:divBdr>
    </w:div>
    <w:div w:id="1920942282">
      <w:bodyDiv w:val="1"/>
      <w:marLeft w:val="0"/>
      <w:marRight w:val="0"/>
      <w:marTop w:val="0"/>
      <w:marBottom w:val="0"/>
      <w:divBdr>
        <w:top w:val="none" w:sz="0" w:space="0" w:color="auto"/>
        <w:left w:val="none" w:sz="0" w:space="0" w:color="auto"/>
        <w:bottom w:val="none" w:sz="0" w:space="0" w:color="auto"/>
        <w:right w:val="none" w:sz="0" w:space="0" w:color="auto"/>
      </w:divBdr>
    </w:div>
    <w:div w:id="1921329542">
      <w:bodyDiv w:val="1"/>
      <w:marLeft w:val="0"/>
      <w:marRight w:val="0"/>
      <w:marTop w:val="0"/>
      <w:marBottom w:val="0"/>
      <w:divBdr>
        <w:top w:val="none" w:sz="0" w:space="0" w:color="auto"/>
        <w:left w:val="none" w:sz="0" w:space="0" w:color="auto"/>
        <w:bottom w:val="none" w:sz="0" w:space="0" w:color="auto"/>
        <w:right w:val="none" w:sz="0" w:space="0" w:color="auto"/>
      </w:divBdr>
    </w:div>
    <w:div w:id="1921481261">
      <w:bodyDiv w:val="1"/>
      <w:marLeft w:val="0"/>
      <w:marRight w:val="0"/>
      <w:marTop w:val="0"/>
      <w:marBottom w:val="0"/>
      <w:divBdr>
        <w:top w:val="none" w:sz="0" w:space="0" w:color="auto"/>
        <w:left w:val="none" w:sz="0" w:space="0" w:color="auto"/>
        <w:bottom w:val="none" w:sz="0" w:space="0" w:color="auto"/>
        <w:right w:val="none" w:sz="0" w:space="0" w:color="auto"/>
      </w:divBdr>
    </w:div>
    <w:div w:id="1922446200">
      <w:bodyDiv w:val="1"/>
      <w:marLeft w:val="0"/>
      <w:marRight w:val="0"/>
      <w:marTop w:val="0"/>
      <w:marBottom w:val="0"/>
      <w:divBdr>
        <w:top w:val="none" w:sz="0" w:space="0" w:color="auto"/>
        <w:left w:val="none" w:sz="0" w:space="0" w:color="auto"/>
        <w:bottom w:val="none" w:sz="0" w:space="0" w:color="auto"/>
        <w:right w:val="none" w:sz="0" w:space="0" w:color="auto"/>
      </w:divBdr>
    </w:div>
    <w:div w:id="1923947660">
      <w:bodyDiv w:val="1"/>
      <w:marLeft w:val="0"/>
      <w:marRight w:val="0"/>
      <w:marTop w:val="0"/>
      <w:marBottom w:val="0"/>
      <w:divBdr>
        <w:top w:val="none" w:sz="0" w:space="0" w:color="auto"/>
        <w:left w:val="none" w:sz="0" w:space="0" w:color="auto"/>
        <w:bottom w:val="none" w:sz="0" w:space="0" w:color="auto"/>
        <w:right w:val="none" w:sz="0" w:space="0" w:color="auto"/>
      </w:divBdr>
    </w:div>
    <w:div w:id="1926258972">
      <w:bodyDiv w:val="1"/>
      <w:marLeft w:val="0"/>
      <w:marRight w:val="0"/>
      <w:marTop w:val="0"/>
      <w:marBottom w:val="0"/>
      <w:divBdr>
        <w:top w:val="none" w:sz="0" w:space="0" w:color="auto"/>
        <w:left w:val="none" w:sz="0" w:space="0" w:color="auto"/>
        <w:bottom w:val="none" w:sz="0" w:space="0" w:color="auto"/>
        <w:right w:val="none" w:sz="0" w:space="0" w:color="auto"/>
      </w:divBdr>
    </w:div>
    <w:div w:id="1926454124">
      <w:bodyDiv w:val="1"/>
      <w:marLeft w:val="0"/>
      <w:marRight w:val="0"/>
      <w:marTop w:val="0"/>
      <w:marBottom w:val="0"/>
      <w:divBdr>
        <w:top w:val="none" w:sz="0" w:space="0" w:color="auto"/>
        <w:left w:val="none" w:sz="0" w:space="0" w:color="auto"/>
        <w:bottom w:val="none" w:sz="0" w:space="0" w:color="auto"/>
        <w:right w:val="none" w:sz="0" w:space="0" w:color="auto"/>
      </w:divBdr>
    </w:div>
    <w:div w:id="1927693527">
      <w:bodyDiv w:val="1"/>
      <w:marLeft w:val="0"/>
      <w:marRight w:val="0"/>
      <w:marTop w:val="0"/>
      <w:marBottom w:val="0"/>
      <w:divBdr>
        <w:top w:val="none" w:sz="0" w:space="0" w:color="auto"/>
        <w:left w:val="none" w:sz="0" w:space="0" w:color="auto"/>
        <w:bottom w:val="none" w:sz="0" w:space="0" w:color="auto"/>
        <w:right w:val="none" w:sz="0" w:space="0" w:color="auto"/>
      </w:divBdr>
    </w:div>
    <w:div w:id="1928686962">
      <w:bodyDiv w:val="1"/>
      <w:marLeft w:val="0"/>
      <w:marRight w:val="0"/>
      <w:marTop w:val="0"/>
      <w:marBottom w:val="0"/>
      <w:divBdr>
        <w:top w:val="none" w:sz="0" w:space="0" w:color="auto"/>
        <w:left w:val="none" w:sz="0" w:space="0" w:color="auto"/>
        <w:bottom w:val="none" w:sz="0" w:space="0" w:color="auto"/>
        <w:right w:val="none" w:sz="0" w:space="0" w:color="auto"/>
      </w:divBdr>
    </w:div>
    <w:div w:id="1930579610">
      <w:bodyDiv w:val="1"/>
      <w:marLeft w:val="0"/>
      <w:marRight w:val="0"/>
      <w:marTop w:val="0"/>
      <w:marBottom w:val="0"/>
      <w:divBdr>
        <w:top w:val="none" w:sz="0" w:space="0" w:color="auto"/>
        <w:left w:val="none" w:sz="0" w:space="0" w:color="auto"/>
        <w:bottom w:val="none" w:sz="0" w:space="0" w:color="auto"/>
        <w:right w:val="none" w:sz="0" w:space="0" w:color="auto"/>
      </w:divBdr>
    </w:div>
    <w:div w:id="1931696853">
      <w:bodyDiv w:val="1"/>
      <w:marLeft w:val="0"/>
      <w:marRight w:val="0"/>
      <w:marTop w:val="0"/>
      <w:marBottom w:val="0"/>
      <w:divBdr>
        <w:top w:val="none" w:sz="0" w:space="0" w:color="auto"/>
        <w:left w:val="none" w:sz="0" w:space="0" w:color="auto"/>
        <w:bottom w:val="none" w:sz="0" w:space="0" w:color="auto"/>
        <w:right w:val="none" w:sz="0" w:space="0" w:color="auto"/>
      </w:divBdr>
    </w:div>
    <w:div w:id="1931808821">
      <w:bodyDiv w:val="1"/>
      <w:marLeft w:val="0"/>
      <w:marRight w:val="0"/>
      <w:marTop w:val="0"/>
      <w:marBottom w:val="0"/>
      <w:divBdr>
        <w:top w:val="none" w:sz="0" w:space="0" w:color="auto"/>
        <w:left w:val="none" w:sz="0" w:space="0" w:color="auto"/>
        <w:bottom w:val="none" w:sz="0" w:space="0" w:color="auto"/>
        <w:right w:val="none" w:sz="0" w:space="0" w:color="auto"/>
      </w:divBdr>
    </w:div>
    <w:div w:id="1933472447">
      <w:bodyDiv w:val="1"/>
      <w:marLeft w:val="0"/>
      <w:marRight w:val="0"/>
      <w:marTop w:val="0"/>
      <w:marBottom w:val="0"/>
      <w:divBdr>
        <w:top w:val="none" w:sz="0" w:space="0" w:color="auto"/>
        <w:left w:val="none" w:sz="0" w:space="0" w:color="auto"/>
        <w:bottom w:val="none" w:sz="0" w:space="0" w:color="auto"/>
        <w:right w:val="none" w:sz="0" w:space="0" w:color="auto"/>
      </w:divBdr>
    </w:div>
    <w:div w:id="1933734777">
      <w:bodyDiv w:val="1"/>
      <w:marLeft w:val="0"/>
      <w:marRight w:val="0"/>
      <w:marTop w:val="0"/>
      <w:marBottom w:val="0"/>
      <w:divBdr>
        <w:top w:val="none" w:sz="0" w:space="0" w:color="auto"/>
        <w:left w:val="none" w:sz="0" w:space="0" w:color="auto"/>
        <w:bottom w:val="none" w:sz="0" w:space="0" w:color="auto"/>
        <w:right w:val="none" w:sz="0" w:space="0" w:color="auto"/>
      </w:divBdr>
    </w:div>
    <w:div w:id="1933852016">
      <w:bodyDiv w:val="1"/>
      <w:marLeft w:val="0"/>
      <w:marRight w:val="0"/>
      <w:marTop w:val="0"/>
      <w:marBottom w:val="0"/>
      <w:divBdr>
        <w:top w:val="none" w:sz="0" w:space="0" w:color="auto"/>
        <w:left w:val="none" w:sz="0" w:space="0" w:color="auto"/>
        <w:bottom w:val="none" w:sz="0" w:space="0" w:color="auto"/>
        <w:right w:val="none" w:sz="0" w:space="0" w:color="auto"/>
      </w:divBdr>
    </w:div>
    <w:div w:id="1934363287">
      <w:bodyDiv w:val="1"/>
      <w:marLeft w:val="0"/>
      <w:marRight w:val="0"/>
      <w:marTop w:val="0"/>
      <w:marBottom w:val="0"/>
      <w:divBdr>
        <w:top w:val="none" w:sz="0" w:space="0" w:color="auto"/>
        <w:left w:val="none" w:sz="0" w:space="0" w:color="auto"/>
        <w:bottom w:val="none" w:sz="0" w:space="0" w:color="auto"/>
        <w:right w:val="none" w:sz="0" w:space="0" w:color="auto"/>
      </w:divBdr>
    </w:div>
    <w:div w:id="1936942329">
      <w:bodyDiv w:val="1"/>
      <w:marLeft w:val="0"/>
      <w:marRight w:val="0"/>
      <w:marTop w:val="0"/>
      <w:marBottom w:val="0"/>
      <w:divBdr>
        <w:top w:val="none" w:sz="0" w:space="0" w:color="auto"/>
        <w:left w:val="none" w:sz="0" w:space="0" w:color="auto"/>
        <w:bottom w:val="none" w:sz="0" w:space="0" w:color="auto"/>
        <w:right w:val="none" w:sz="0" w:space="0" w:color="auto"/>
      </w:divBdr>
    </w:div>
    <w:div w:id="1938557667">
      <w:bodyDiv w:val="1"/>
      <w:marLeft w:val="0"/>
      <w:marRight w:val="0"/>
      <w:marTop w:val="0"/>
      <w:marBottom w:val="0"/>
      <w:divBdr>
        <w:top w:val="none" w:sz="0" w:space="0" w:color="auto"/>
        <w:left w:val="none" w:sz="0" w:space="0" w:color="auto"/>
        <w:bottom w:val="none" w:sz="0" w:space="0" w:color="auto"/>
        <w:right w:val="none" w:sz="0" w:space="0" w:color="auto"/>
      </w:divBdr>
    </w:div>
    <w:div w:id="1938829295">
      <w:bodyDiv w:val="1"/>
      <w:marLeft w:val="0"/>
      <w:marRight w:val="0"/>
      <w:marTop w:val="0"/>
      <w:marBottom w:val="0"/>
      <w:divBdr>
        <w:top w:val="none" w:sz="0" w:space="0" w:color="auto"/>
        <w:left w:val="none" w:sz="0" w:space="0" w:color="auto"/>
        <w:bottom w:val="none" w:sz="0" w:space="0" w:color="auto"/>
        <w:right w:val="none" w:sz="0" w:space="0" w:color="auto"/>
      </w:divBdr>
    </w:div>
    <w:div w:id="1939944063">
      <w:bodyDiv w:val="1"/>
      <w:marLeft w:val="0"/>
      <w:marRight w:val="0"/>
      <w:marTop w:val="0"/>
      <w:marBottom w:val="0"/>
      <w:divBdr>
        <w:top w:val="none" w:sz="0" w:space="0" w:color="auto"/>
        <w:left w:val="none" w:sz="0" w:space="0" w:color="auto"/>
        <w:bottom w:val="none" w:sz="0" w:space="0" w:color="auto"/>
        <w:right w:val="none" w:sz="0" w:space="0" w:color="auto"/>
      </w:divBdr>
    </w:div>
    <w:div w:id="1940946202">
      <w:bodyDiv w:val="1"/>
      <w:marLeft w:val="0"/>
      <w:marRight w:val="0"/>
      <w:marTop w:val="0"/>
      <w:marBottom w:val="0"/>
      <w:divBdr>
        <w:top w:val="none" w:sz="0" w:space="0" w:color="auto"/>
        <w:left w:val="none" w:sz="0" w:space="0" w:color="auto"/>
        <w:bottom w:val="none" w:sz="0" w:space="0" w:color="auto"/>
        <w:right w:val="none" w:sz="0" w:space="0" w:color="auto"/>
      </w:divBdr>
    </w:div>
    <w:div w:id="1941140225">
      <w:bodyDiv w:val="1"/>
      <w:marLeft w:val="0"/>
      <w:marRight w:val="0"/>
      <w:marTop w:val="0"/>
      <w:marBottom w:val="0"/>
      <w:divBdr>
        <w:top w:val="none" w:sz="0" w:space="0" w:color="auto"/>
        <w:left w:val="none" w:sz="0" w:space="0" w:color="auto"/>
        <w:bottom w:val="none" w:sz="0" w:space="0" w:color="auto"/>
        <w:right w:val="none" w:sz="0" w:space="0" w:color="auto"/>
      </w:divBdr>
    </w:div>
    <w:div w:id="1942376667">
      <w:bodyDiv w:val="1"/>
      <w:marLeft w:val="0"/>
      <w:marRight w:val="0"/>
      <w:marTop w:val="0"/>
      <w:marBottom w:val="0"/>
      <w:divBdr>
        <w:top w:val="none" w:sz="0" w:space="0" w:color="auto"/>
        <w:left w:val="none" w:sz="0" w:space="0" w:color="auto"/>
        <w:bottom w:val="none" w:sz="0" w:space="0" w:color="auto"/>
        <w:right w:val="none" w:sz="0" w:space="0" w:color="auto"/>
      </w:divBdr>
    </w:div>
    <w:div w:id="1942445033">
      <w:bodyDiv w:val="1"/>
      <w:marLeft w:val="0"/>
      <w:marRight w:val="0"/>
      <w:marTop w:val="0"/>
      <w:marBottom w:val="0"/>
      <w:divBdr>
        <w:top w:val="none" w:sz="0" w:space="0" w:color="auto"/>
        <w:left w:val="none" w:sz="0" w:space="0" w:color="auto"/>
        <w:bottom w:val="none" w:sz="0" w:space="0" w:color="auto"/>
        <w:right w:val="none" w:sz="0" w:space="0" w:color="auto"/>
      </w:divBdr>
    </w:div>
    <w:div w:id="1945259819">
      <w:bodyDiv w:val="1"/>
      <w:marLeft w:val="0"/>
      <w:marRight w:val="0"/>
      <w:marTop w:val="0"/>
      <w:marBottom w:val="0"/>
      <w:divBdr>
        <w:top w:val="none" w:sz="0" w:space="0" w:color="auto"/>
        <w:left w:val="none" w:sz="0" w:space="0" w:color="auto"/>
        <w:bottom w:val="none" w:sz="0" w:space="0" w:color="auto"/>
        <w:right w:val="none" w:sz="0" w:space="0" w:color="auto"/>
      </w:divBdr>
    </w:div>
    <w:div w:id="1947151120">
      <w:bodyDiv w:val="1"/>
      <w:marLeft w:val="0"/>
      <w:marRight w:val="0"/>
      <w:marTop w:val="0"/>
      <w:marBottom w:val="0"/>
      <w:divBdr>
        <w:top w:val="none" w:sz="0" w:space="0" w:color="auto"/>
        <w:left w:val="none" w:sz="0" w:space="0" w:color="auto"/>
        <w:bottom w:val="none" w:sz="0" w:space="0" w:color="auto"/>
        <w:right w:val="none" w:sz="0" w:space="0" w:color="auto"/>
      </w:divBdr>
    </w:div>
    <w:div w:id="1950236171">
      <w:bodyDiv w:val="1"/>
      <w:marLeft w:val="0"/>
      <w:marRight w:val="0"/>
      <w:marTop w:val="0"/>
      <w:marBottom w:val="0"/>
      <w:divBdr>
        <w:top w:val="none" w:sz="0" w:space="0" w:color="auto"/>
        <w:left w:val="none" w:sz="0" w:space="0" w:color="auto"/>
        <w:bottom w:val="none" w:sz="0" w:space="0" w:color="auto"/>
        <w:right w:val="none" w:sz="0" w:space="0" w:color="auto"/>
      </w:divBdr>
    </w:div>
    <w:div w:id="1950894884">
      <w:bodyDiv w:val="1"/>
      <w:marLeft w:val="0"/>
      <w:marRight w:val="0"/>
      <w:marTop w:val="0"/>
      <w:marBottom w:val="0"/>
      <w:divBdr>
        <w:top w:val="none" w:sz="0" w:space="0" w:color="auto"/>
        <w:left w:val="none" w:sz="0" w:space="0" w:color="auto"/>
        <w:bottom w:val="none" w:sz="0" w:space="0" w:color="auto"/>
        <w:right w:val="none" w:sz="0" w:space="0" w:color="auto"/>
      </w:divBdr>
    </w:div>
    <w:div w:id="1951542804">
      <w:bodyDiv w:val="1"/>
      <w:marLeft w:val="0"/>
      <w:marRight w:val="0"/>
      <w:marTop w:val="0"/>
      <w:marBottom w:val="0"/>
      <w:divBdr>
        <w:top w:val="none" w:sz="0" w:space="0" w:color="auto"/>
        <w:left w:val="none" w:sz="0" w:space="0" w:color="auto"/>
        <w:bottom w:val="none" w:sz="0" w:space="0" w:color="auto"/>
        <w:right w:val="none" w:sz="0" w:space="0" w:color="auto"/>
      </w:divBdr>
    </w:div>
    <w:div w:id="1952661497">
      <w:bodyDiv w:val="1"/>
      <w:marLeft w:val="0"/>
      <w:marRight w:val="0"/>
      <w:marTop w:val="0"/>
      <w:marBottom w:val="0"/>
      <w:divBdr>
        <w:top w:val="none" w:sz="0" w:space="0" w:color="auto"/>
        <w:left w:val="none" w:sz="0" w:space="0" w:color="auto"/>
        <w:bottom w:val="none" w:sz="0" w:space="0" w:color="auto"/>
        <w:right w:val="none" w:sz="0" w:space="0" w:color="auto"/>
      </w:divBdr>
    </w:div>
    <w:div w:id="1954358831">
      <w:bodyDiv w:val="1"/>
      <w:marLeft w:val="0"/>
      <w:marRight w:val="0"/>
      <w:marTop w:val="0"/>
      <w:marBottom w:val="0"/>
      <w:divBdr>
        <w:top w:val="none" w:sz="0" w:space="0" w:color="auto"/>
        <w:left w:val="none" w:sz="0" w:space="0" w:color="auto"/>
        <w:bottom w:val="none" w:sz="0" w:space="0" w:color="auto"/>
        <w:right w:val="none" w:sz="0" w:space="0" w:color="auto"/>
      </w:divBdr>
    </w:div>
    <w:div w:id="1956057370">
      <w:bodyDiv w:val="1"/>
      <w:marLeft w:val="0"/>
      <w:marRight w:val="0"/>
      <w:marTop w:val="0"/>
      <w:marBottom w:val="0"/>
      <w:divBdr>
        <w:top w:val="none" w:sz="0" w:space="0" w:color="auto"/>
        <w:left w:val="none" w:sz="0" w:space="0" w:color="auto"/>
        <w:bottom w:val="none" w:sz="0" w:space="0" w:color="auto"/>
        <w:right w:val="none" w:sz="0" w:space="0" w:color="auto"/>
      </w:divBdr>
    </w:div>
    <w:div w:id="1956667178">
      <w:bodyDiv w:val="1"/>
      <w:marLeft w:val="0"/>
      <w:marRight w:val="0"/>
      <w:marTop w:val="0"/>
      <w:marBottom w:val="0"/>
      <w:divBdr>
        <w:top w:val="none" w:sz="0" w:space="0" w:color="auto"/>
        <w:left w:val="none" w:sz="0" w:space="0" w:color="auto"/>
        <w:bottom w:val="none" w:sz="0" w:space="0" w:color="auto"/>
        <w:right w:val="none" w:sz="0" w:space="0" w:color="auto"/>
      </w:divBdr>
    </w:div>
    <w:div w:id="1958024540">
      <w:bodyDiv w:val="1"/>
      <w:marLeft w:val="0"/>
      <w:marRight w:val="0"/>
      <w:marTop w:val="0"/>
      <w:marBottom w:val="0"/>
      <w:divBdr>
        <w:top w:val="none" w:sz="0" w:space="0" w:color="auto"/>
        <w:left w:val="none" w:sz="0" w:space="0" w:color="auto"/>
        <w:bottom w:val="none" w:sz="0" w:space="0" w:color="auto"/>
        <w:right w:val="none" w:sz="0" w:space="0" w:color="auto"/>
      </w:divBdr>
    </w:div>
    <w:div w:id="1959412204">
      <w:bodyDiv w:val="1"/>
      <w:marLeft w:val="0"/>
      <w:marRight w:val="0"/>
      <w:marTop w:val="0"/>
      <w:marBottom w:val="0"/>
      <w:divBdr>
        <w:top w:val="none" w:sz="0" w:space="0" w:color="auto"/>
        <w:left w:val="none" w:sz="0" w:space="0" w:color="auto"/>
        <w:bottom w:val="none" w:sz="0" w:space="0" w:color="auto"/>
        <w:right w:val="none" w:sz="0" w:space="0" w:color="auto"/>
      </w:divBdr>
    </w:div>
    <w:div w:id="1961766807">
      <w:bodyDiv w:val="1"/>
      <w:marLeft w:val="0"/>
      <w:marRight w:val="0"/>
      <w:marTop w:val="0"/>
      <w:marBottom w:val="0"/>
      <w:divBdr>
        <w:top w:val="none" w:sz="0" w:space="0" w:color="auto"/>
        <w:left w:val="none" w:sz="0" w:space="0" w:color="auto"/>
        <w:bottom w:val="none" w:sz="0" w:space="0" w:color="auto"/>
        <w:right w:val="none" w:sz="0" w:space="0" w:color="auto"/>
      </w:divBdr>
    </w:div>
    <w:div w:id="1962610327">
      <w:bodyDiv w:val="1"/>
      <w:marLeft w:val="0"/>
      <w:marRight w:val="0"/>
      <w:marTop w:val="0"/>
      <w:marBottom w:val="0"/>
      <w:divBdr>
        <w:top w:val="none" w:sz="0" w:space="0" w:color="auto"/>
        <w:left w:val="none" w:sz="0" w:space="0" w:color="auto"/>
        <w:bottom w:val="none" w:sz="0" w:space="0" w:color="auto"/>
        <w:right w:val="none" w:sz="0" w:space="0" w:color="auto"/>
      </w:divBdr>
    </w:div>
    <w:div w:id="1965186720">
      <w:bodyDiv w:val="1"/>
      <w:marLeft w:val="0"/>
      <w:marRight w:val="0"/>
      <w:marTop w:val="0"/>
      <w:marBottom w:val="0"/>
      <w:divBdr>
        <w:top w:val="none" w:sz="0" w:space="0" w:color="auto"/>
        <w:left w:val="none" w:sz="0" w:space="0" w:color="auto"/>
        <w:bottom w:val="none" w:sz="0" w:space="0" w:color="auto"/>
        <w:right w:val="none" w:sz="0" w:space="0" w:color="auto"/>
      </w:divBdr>
    </w:div>
    <w:div w:id="1965455736">
      <w:bodyDiv w:val="1"/>
      <w:marLeft w:val="0"/>
      <w:marRight w:val="0"/>
      <w:marTop w:val="0"/>
      <w:marBottom w:val="0"/>
      <w:divBdr>
        <w:top w:val="none" w:sz="0" w:space="0" w:color="auto"/>
        <w:left w:val="none" w:sz="0" w:space="0" w:color="auto"/>
        <w:bottom w:val="none" w:sz="0" w:space="0" w:color="auto"/>
        <w:right w:val="none" w:sz="0" w:space="0" w:color="auto"/>
      </w:divBdr>
    </w:div>
    <w:div w:id="1965650581">
      <w:bodyDiv w:val="1"/>
      <w:marLeft w:val="0"/>
      <w:marRight w:val="0"/>
      <w:marTop w:val="0"/>
      <w:marBottom w:val="0"/>
      <w:divBdr>
        <w:top w:val="none" w:sz="0" w:space="0" w:color="auto"/>
        <w:left w:val="none" w:sz="0" w:space="0" w:color="auto"/>
        <w:bottom w:val="none" w:sz="0" w:space="0" w:color="auto"/>
        <w:right w:val="none" w:sz="0" w:space="0" w:color="auto"/>
      </w:divBdr>
    </w:div>
    <w:div w:id="1969242574">
      <w:bodyDiv w:val="1"/>
      <w:marLeft w:val="0"/>
      <w:marRight w:val="0"/>
      <w:marTop w:val="0"/>
      <w:marBottom w:val="0"/>
      <w:divBdr>
        <w:top w:val="none" w:sz="0" w:space="0" w:color="auto"/>
        <w:left w:val="none" w:sz="0" w:space="0" w:color="auto"/>
        <w:bottom w:val="none" w:sz="0" w:space="0" w:color="auto"/>
        <w:right w:val="none" w:sz="0" w:space="0" w:color="auto"/>
      </w:divBdr>
    </w:div>
    <w:div w:id="1970166632">
      <w:bodyDiv w:val="1"/>
      <w:marLeft w:val="0"/>
      <w:marRight w:val="0"/>
      <w:marTop w:val="0"/>
      <w:marBottom w:val="0"/>
      <w:divBdr>
        <w:top w:val="none" w:sz="0" w:space="0" w:color="auto"/>
        <w:left w:val="none" w:sz="0" w:space="0" w:color="auto"/>
        <w:bottom w:val="none" w:sz="0" w:space="0" w:color="auto"/>
        <w:right w:val="none" w:sz="0" w:space="0" w:color="auto"/>
      </w:divBdr>
    </w:div>
    <w:div w:id="1970864587">
      <w:bodyDiv w:val="1"/>
      <w:marLeft w:val="0"/>
      <w:marRight w:val="0"/>
      <w:marTop w:val="0"/>
      <w:marBottom w:val="0"/>
      <w:divBdr>
        <w:top w:val="none" w:sz="0" w:space="0" w:color="auto"/>
        <w:left w:val="none" w:sz="0" w:space="0" w:color="auto"/>
        <w:bottom w:val="none" w:sz="0" w:space="0" w:color="auto"/>
        <w:right w:val="none" w:sz="0" w:space="0" w:color="auto"/>
      </w:divBdr>
    </w:div>
    <w:div w:id="1976793702">
      <w:bodyDiv w:val="1"/>
      <w:marLeft w:val="0"/>
      <w:marRight w:val="0"/>
      <w:marTop w:val="0"/>
      <w:marBottom w:val="0"/>
      <w:divBdr>
        <w:top w:val="none" w:sz="0" w:space="0" w:color="auto"/>
        <w:left w:val="none" w:sz="0" w:space="0" w:color="auto"/>
        <w:bottom w:val="none" w:sz="0" w:space="0" w:color="auto"/>
        <w:right w:val="none" w:sz="0" w:space="0" w:color="auto"/>
      </w:divBdr>
    </w:div>
    <w:div w:id="1977224119">
      <w:bodyDiv w:val="1"/>
      <w:marLeft w:val="0"/>
      <w:marRight w:val="0"/>
      <w:marTop w:val="0"/>
      <w:marBottom w:val="0"/>
      <w:divBdr>
        <w:top w:val="none" w:sz="0" w:space="0" w:color="auto"/>
        <w:left w:val="none" w:sz="0" w:space="0" w:color="auto"/>
        <w:bottom w:val="none" w:sz="0" w:space="0" w:color="auto"/>
        <w:right w:val="none" w:sz="0" w:space="0" w:color="auto"/>
      </w:divBdr>
    </w:div>
    <w:div w:id="1979337216">
      <w:bodyDiv w:val="1"/>
      <w:marLeft w:val="0"/>
      <w:marRight w:val="0"/>
      <w:marTop w:val="0"/>
      <w:marBottom w:val="0"/>
      <w:divBdr>
        <w:top w:val="none" w:sz="0" w:space="0" w:color="auto"/>
        <w:left w:val="none" w:sz="0" w:space="0" w:color="auto"/>
        <w:bottom w:val="none" w:sz="0" w:space="0" w:color="auto"/>
        <w:right w:val="none" w:sz="0" w:space="0" w:color="auto"/>
      </w:divBdr>
    </w:div>
    <w:div w:id="1979725829">
      <w:bodyDiv w:val="1"/>
      <w:marLeft w:val="0"/>
      <w:marRight w:val="0"/>
      <w:marTop w:val="0"/>
      <w:marBottom w:val="0"/>
      <w:divBdr>
        <w:top w:val="none" w:sz="0" w:space="0" w:color="auto"/>
        <w:left w:val="none" w:sz="0" w:space="0" w:color="auto"/>
        <w:bottom w:val="none" w:sz="0" w:space="0" w:color="auto"/>
        <w:right w:val="none" w:sz="0" w:space="0" w:color="auto"/>
      </w:divBdr>
    </w:div>
    <w:div w:id="1981877901">
      <w:bodyDiv w:val="1"/>
      <w:marLeft w:val="0"/>
      <w:marRight w:val="0"/>
      <w:marTop w:val="0"/>
      <w:marBottom w:val="0"/>
      <w:divBdr>
        <w:top w:val="none" w:sz="0" w:space="0" w:color="auto"/>
        <w:left w:val="none" w:sz="0" w:space="0" w:color="auto"/>
        <w:bottom w:val="none" w:sz="0" w:space="0" w:color="auto"/>
        <w:right w:val="none" w:sz="0" w:space="0" w:color="auto"/>
      </w:divBdr>
    </w:div>
    <w:div w:id="1983921198">
      <w:bodyDiv w:val="1"/>
      <w:marLeft w:val="0"/>
      <w:marRight w:val="0"/>
      <w:marTop w:val="0"/>
      <w:marBottom w:val="0"/>
      <w:divBdr>
        <w:top w:val="none" w:sz="0" w:space="0" w:color="auto"/>
        <w:left w:val="none" w:sz="0" w:space="0" w:color="auto"/>
        <w:bottom w:val="none" w:sz="0" w:space="0" w:color="auto"/>
        <w:right w:val="none" w:sz="0" w:space="0" w:color="auto"/>
      </w:divBdr>
    </w:div>
    <w:div w:id="1984039922">
      <w:bodyDiv w:val="1"/>
      <w:marLeft w:val="0"/>
      <w:marRight w:val="0"/>
      <w:marTop w:val="0"/>
      <w:marBottom w:val="0"/>
      <w:divBdr>
        <w:top w:val="none" w:sz="0" w:space="0" w:color="auto"/>
        <w:left w:val="none" w:sz="0" w:space="0" w:color="auto"/>
        <w:bottom w:val="none" w:sz="0" w:space="0" w:color="auto"/>
        <w:right w:val="none" w:sz="0" w:space="0" w:color="auto"/>
      </w:divBdr>
    </w:div>
    <w:div w:id="1984771710">
      <w:bodyDiv w:val="1"/>
      <w:marLeft w:val="0"/>
      <w:marRight w:val="0"/>
      <w:marTop w:val="0"/>
      <w:marBottom w:val="0"/>
      <w:divBdr>
        <w:top w:val="none" w:sz="0" w:space="0" w:color="auto"/>
        <w:left w:val="none" w:sz="0" w:space="0" w:color="auto"/>
        <w:bottom w:val="none" w:sz="0" w:space="0" w:color="auto"/>
        <w:right w:val="none" w:sz="0" w:space="0" w:color="auto"/>
      </w:divBdr>
    </w:div>
    <w:div w:id="1985352058">
      <w:bodyDiv w:val="1"/>
      <w:marLeft w:val="0"/>
      <w:marRight w:val="0"/>
      <w:marTop w:val="0"/>
      <w:marBottom w:val="0"/>
      <w:divBdr>
        <w:top w:val="none" w:sz="0" w:space="0" w:color="auto"/>
        <w:left w:val="none" w:sz="0" w:space="0" w:color="auto"/>
        <w:bottom w:val="none" w:sz="0" w:space="0" w:color="auto"/>
        <w:right w:val="none" w:sz="0" w:space="0" w:color="auto"/>
      </w:divBdr>
    </w:div>
    <w:div w:id="1986540458">
      <w:bodyDiv w:val="1"/>
      <w:marLeft w:val="0"/>
      <w:marRight w:val="0"/>
      <w:marTop w:val="0"/>
      <w:marBottom w:val="0"/>
      <w:divBdr>
        <w:top w:val="none" w:sz="0" w:space="0" w:color="auto"/>
        <w:left w:val="none" w:sz="0" w:space="0" w:color="auto"/>
        <w:bottom w:val="none" w:sz="0" w:space="0" w:color="auto"/>
        <w:right w:val="none" w:sz="0" w:space="0" w:color="auto"/>
      </w:divBdr>
    </w:div>
    <w:div w:id="1986814041">
      <w:bodyDiv w:val="1"/>
      <w:marLeft w:val="0"/>
      <w:marRight w:val="0"/>
      <w:marTop w:val="0"/>
      <w:marBottom w:val="0"/>
      <w:divBdr>
        <w:top w:val="none" w:sz="0" w:space="0" w:color="auto"/>
        <w:left w:val="none" w:sz="0" w:space="0" w:color="auto"/>
        <w:bottom w:val="none" w:sz="0" w:space="0" w:color="auto"/>
        <w:right w:val="none" w:sz="0" w:space="0" w:color="auto"/>
      </w:divBdr>
    </w:div>
    <w:div w:id="1989162762">
      <w:bodyDiv w:val="1"/>
      <w:marLeft w:val="0"/>
      <w:marRight w:val="0"/>
      <w:marTop w:val="0"/>
      <w:marBottom w:val="0"/>
      <w:divBdr>
        <w:top w:val="none" w:sz="0" w:space="0" w:color="auto"/>
        <w:left w:val="none" w:sz="0" w:space="0" w:color="auto"/>
        <w:bottom w:val="none" w:sz="0" w:space="0" w:color="auto"/>
        <w:right w:val="none" w:sz="0" w:space="0" w:color="auto"/>
      </w:divBdr>
    </w:div>
    <w:div w:id="1993482090">
      <w:bodyDiv w:val="1"/>
      <w:marLeft w:val="0"/>
      <w:marRight w:val="0"/>
      <w:marTop w:val="0"/>
      <w:marBottom w:val="0"/>
      <w:divBdr>
        <w:top w:val="none" w:sz="0" w:space="0" w:color="auto"/>
        <w:left w:val="none" w:sz="0" w:space="0" w:color="auto"/>
        <w:bottom w:val="none" w:sz="0" w:space="0" w:color="auto"/>
        <w:right w:val="none" w:sz="0" w:space="0" w:color="auto"/>
      </w:divBdr>
    </w:div>
    <w:div w:id="1994481056">
      <w:bodyDiv w:val="1"/>
      <w:marLeft w:val="0"/>
      <w:marRight w:val="0"/>
      <w:marTop w:val="0"/>
      <w:marBottom w:val="0"/>
      <w:divBdr>
        <w:top w:val="none" w:sz="0" w:space="0" w:color="auto"/>
        <w:left w:val="none" w:sz="0" w:space="0" w:color="auto"/>
        <w:bottom w:val="none" w:sz="0" w:space="0" w:color="auto"/>
        <w:right w:val="none" w:sz="0" w:space="0" w:color="auto"/>
      </w:divBdr>
    </w:div>
    <w:div w:id="1995067972">
      <w:bodyDiv w:val="1"/>
      <w:marLeft w:val="0"/>
      <w:marRight w:val="0"/>
      <w:marTop w:val="0"/>
      <w:marBottom w:val="0"/>
      <w:divBdr>
        <w:top w:val="none" w:sz="0" w:space="0" w:color="auto"/>
        <w:left w:val="none" w:sz="0" w:space="0" w:color="auto"/>
        <w:bottom w:val="none" w:sz="0" w:space="0" w:color="auto"/>
        <w:right w:val="none" w:sz="0" w:space="0" w:color="auto"/>
      </w:divBdr>
    </w:div>
    <w:div w:id="1996640830">
      <w:bodyDiv w:val="1"/>
      <w:marLeft w:val="0"/>
      <w:marRight w:val="0"/>
      <w:marTop w:val="0"/>
      <w:marBottom w:val="0"/>
      <w:divBdr>
        <w:top w:val="none" w:sz="0" w:space="0" w:color="auto"/>
        <w:left w:val="none" w:sz="0" w:space="0" w:color="auto"/>
        <w:bottom w:val="none" w:sz="0" w:space="0" w:color="auto"/>
        <w:right w:val="none" w:sz="0" w:space="0" w:color="auto"/>
      </w:divBdr>
    </w:div>
    <w:div w:id="1997613694">
      <w:bodyDiv w:val="1"/>
      <w:marLeft w:val="0"/>
      <w:marRight w:val="0"/>
      <w:marTop w:val="0"/>
      <w:marBottom w:val="0"/>
      <w:divBdr>
        <w:top w:val="none" w:sz="0" w:space="0" w:color="auto"/>
        <w:left w:val="none" w:sz="0" w:space="0" w:color="auto"/>
        <w:bottom w:val="none" w:sz="0" w:space="0" w:color="auto"/>
        <w:right w:val="none" w:sz="0" w:space="0" w:color="auto"/>
      </w:divBdr>
    </w:div>
    <w:div w:id="1997759893">
      <w:bodyDiv w:val="1"/>
      <w:marLeft w:val="0"/>
      <w:marRight w:val="0"/>
      <w:marTop w:val="0"/>
      <w:marBottom w:val="0"/>
      <w:divBdr>
        <w:top w:val="none" w:sz="0" w:space="0" w:color="auto"/>
        <w:left w:val="none" w:sz="0" w:space="0" w:color="auto"/>
        <w:bottom w:val="none" w:sz="0" w:space="0" w:color="auto"/>
        <w:right w:val="none" w:sz="0" w:space="0" w:color="auto"/>
      </w:divBdr>
    </w:div>
    <w:div w:id="1998681850">
      <w:bodyDiv w:val="1"/>
      <w:marLeft w:val="0"/>
      <w:marRight w:val="0"/>
      <w:marTop w:val="0"/>
      <w:marBottom w:val="0"/>
      <w:divBdr>
        <w:top w:val="none" w:sz="0" w:space="0" w:color="auto"/>
        <w:left w:val="none" w:sz="0" w:space="0" w:color="auto"/>
        <w:bottom w:val="none" w:sz="0" w:space="0" w:color="auto"/>
        <w:right w:val="none" w:sz="0" w:space="0" w:color="auto"/>
      </w:divBdr>
    </w:div>
    <w:div w:id="1999117084">
      <w:bodyDiv w:val="1"/>
      <w:marLeft w:val="0"/>
      <w:marRight w:val="0"/>
      <w:marTop w:val="0"/>
      <w:marBottom w:val="0"/>
      <w:divBdr>
        <w:top w:val="none" w:sz="0" w:space="0" w:color="auto"/>
        <w:left w:val="none" w:sz="0" w:space="0" w:color="auto"/>
        <w:bottom w:val="none" w:sz="0" w:space="0" w:color="auto"/>
        <w:right w:val="none" w:sz="0" w:space="0" w:color="auto"/>
      </w:divBdr>
    </w:div>
    <w:div w:id="1999727530">
      <w:bodyDiv w:val="1"/>
      <w:marLeft w:val="0"/>
      <w:marRight w:val="0"/>
      <w:marTop w:val="0"/>
      <w:marBottom w:val="0"/>
      <w:divBdr>
        <w:top w:val="none" w:sz="0" w:space="0" w:color="auto"/>
        <w:left w:val="none" w:sz="0" w:space="0" w:color="auto"/>
        <w:bottom w:val="none" w:sz="0" w:space="0" w:color="auto"/>
        <w:right w:val="none" w:sz="0" w:space="0" w:color="auto"/>
      </w:divBdr>
    </w:div>
    <w:div w:id="2001107613">
      <w:bodyDiv w:val="1"/>
      <w:marLeft w:val="0"/>
      <w:marRight w:val="0"/>
      <w:marTop w:val="0"/>
      <w:marBottom w:val="0"/>
      <w:divBdr>
        <w:top w:val="none" w:sz="0" w:space="0" w:color="auto"/>
        <w:left w:val="none" w:sz="0" w:space="0" w:color="auto"/>
        <w:bottom w:val="none" w:sz="0" w:space="0" w:color="auto"/>
        <w:right w:val="none" w:sz="0" w:space="0" w:color="auto"/>
      </w:divBdr>
    </w:div>
    <w:div w:id="2001343047">
      <w:bodyDiv w:val="1"/>
      <w:marLeft w:val="0"/>
      <w:marRight w:val="0"/>
      <w:marTop w:val="0"/>
      <w:marBottom w:val="0"/>
      <w:divBdr>
        <w:top w:val="none" w:sz="0" w:space="0" w:color="auto"/>
        <w:left w:val="none" w:sz="0" w:space="0" w:color="auto"/>
        <w:bottom w:val="none" w:sz="0" w:space="0" w:color="auto"/>
        <w:right w:val="none" w:sz="0" w:space="0" w:color="auto"/>
      </w:divBdr>
    </w:div>
    <w:div w:id="2001500353">
      <w:bodyDiv w:val="1"/>
      <w:marLeft w:val="0"/>
      <w:marRight w:val="0"/>
      <w:marTop w:val="0"/>
      <w:marBottom w:val="0"/>
      <w:divBdr>
        <w:top w:val="none" w:sz="0" w:space="0" w:color="auto"/>
        <w:left w:val="none" w:sz="0" w:space="0" w:color="auto"/>
        <w:bottom w:val="none" w:sz="0" w:space="0" w:color="auto"/>
        <w:right w:val="none" w:sz="0" w:space="0" w:color="auto"/>
      </w:divBdr>
    </w:div>
    <w:div w:id="2001536694">
      <w:bodyDiv w:val="1"/>
      <w:marLeft w:val="0"/>
      <w:marRight w:val="0"/>
      <w:marTop w:val="0"/>
      <w:marBottom w:val="0"/>
      <w:divBdr>
        <w:top w:val="none" w:sz="0" w:space="0" w:color="auto"/>
        <w:left w:val="none" w:sz="0" w:space="0" w:color="auto"/>
        <w:bottom w:val="none" w:sz="0" w:space="0" w:color="auto"/>
        <w:right w:val="none" w:sz="0" w:space="0" w:color="auto"/>
      </w:divBdr>
    </w:div>
    <w:div w:id="2001931304">
      <w:bodyDiv w:val="1"/>
      <w:marLeft w:val="0"/>
      <w:marRight w:val="0"/>
      <w:marTop w:val="0"/>
      <w:marBottom w:val="0"/>
      <w:divBdr>
        <w:top w:val="none" w:sz="0" w:space="0" w:color="auto"/>
        <w:left w:val="none" w:sz="0" w:space="0" w:color="auto"/>
        <w:bottom w:val="none" w:sz="0" w:space="0" w:color="auto"/>
        <w:right w:val="none" w:sz="0" w:space="0" w:color="auto"/>
      </w:divBdr>
    </w:div>
    <w:div w:id="2002469124">
      <w:bodyDiv w:val="1"/>
      <w:marLeft w:val="0"/>
      <w:marRight w:val="0"/>
      <w:marTop w:val="0"/>
      <w:marBottom w:val="0"/>
      <w:divBdr>
        <w:top w:val="none" w:sz="0" w:space="0" w:color="auto"/>
        <w:left w:val="none" w:sz="0" w:space="0" w:color="auto"/>
        <w:bottom w:val="none" w:sz="0" w:space="0" w:color="auto"/>
        <w:right w:val="none" w:sz="0" w:space="0" w:color="auto"/>
      </w:divBdr>
    </w:div>
    <w:div w:id="2003922267">
      <w:bodyDiv w:val="1"/>
      <w:marLeft w:val="0"/>
      <w:marRight w:val="0"/>
      <w:marTop w:val="0"/>
      <w:marBottom w:val="0"/>
      <w:divBdr>
        <w:top w:val="none" w:sz="0" w:space="0" w:color="auto"/>
        <w:left w:val="none" w:sz="0" w:space="0" w:color="auto"/>
        <w:bottom w:val="none" w:sz="0" w:space="0" w:color="auto"/>
        <w:right w:val="none" w:sz="0" w:space="0" w:color="auto"/>
      </w:divBdr>
    </w:div>
    <w:div w:id="2004778167">
      <w:bodyDiv w:val="1"/>
      <w:marLeft w:val="0"/>
      <w:marRight w:val="0"/>
      <w:marTop w:val="0"/>
      <w:marBottom w:val="0"/>
      <w:divBdr>
        <w:top w:val="none" w:sz="0" w:space="0" w:color="auto"/>
        <w:left w:val="none" w:sz="0" w:space="0" w:color="auto"/>
        <w:bottom w:val="none" w:sz="0" w:space="0" w:color="auto"/>
        <w:right w:val="none" w:sz="0" w:space="0" w:color="auto"/>
      </w:divBdr>
    </w:div>
    <w:div w:id="2004964855">
      <w:bodyDiv w:val="1"/>
      <w:marLeft w:val="0"/>
      <w:marRight w:val="0"/>
      <w:marTop w:val="0"/>
      <w:marBottom w:val="0"/>
      <w:divBdr>
        <w:top w:val="none" w:sz="0" w:space="0" w:color="auto"/>
        <w:left w:val="none" w:sz="0" w:space="0" w:color="auto"/>
        <w:bottom w:val="none" w:sz="0" w:space="0" w:color="auto"/>
        <w:right w:val="none" w:sz="0" w:space="0" w:color="auto"/>
      </w:divBdr>
    </w:div>
    <w:div w:id="2005237408">
      <w:bodyDiv w:val="1"/>
      <w:marLeft w:val="0"/>
      <w:marRight w:val="0"/>
      <w:marTop w:val="0"/>
      <w:marBottom w:val="0"/>
      <w:divBdr>
        <w:top w:val="none" w:sz="0" w:space="0" w:color="auto"/>
        <w:left w:val="none" w:sz="0" w:space="0" w:color="auto"/>
        <w:bottom w:val="none" w:sz="0" w:space="0" w:color="auto"/>
        <w:right w:val="none" w:sz="0" w:space="0" w:color="auto"/>
      </w:divBdr>
    </w:div>
    <w:div w:id="2005628025">
      <w:bodyDiv w:val="1"/>
      <w:marLeft w:val="0"/>
      <w:marRight w:val="0"/>
      <w:marTop w:val="0"/>
      <w:marBottom w:val="0"/>
      <w:divBdr>
        <w:top w:val="none" w:sz="0" w:space="0" w:color="auto"/>
        <w:left w:val="none" w:sz="0" w:space="0" w:color="auto"/>
        <w:bottom w:val="none" w:sz="0" w:space="0" w:color="auto"/>
        <w:right w:val="none" w:sz="0" w:space="0" w:color="auto"/>
      </w:divBdr>
    </w:div>
    <w:div w:id="2007395807">
      <w:bodyDiv w:val="1"/>
      <w:marLeft w:val="0"/>
      <w:marRight w:val="0"/>
      <w:marTop w:val="0"/>
      <w:marBottom w:val="0"/>
      <w:divBdr>
        <w:top w:val="none" w:sz="0" w:space="0" w:color="auto"/>
        <w:left w:val="none" w:sz="0" w:space="0" w:color="auto"/>
        <w:bottom w:val="none" w:sz="0" w:space="0" w:color="auto"/>
        <w:right w:val="none" w:sz="0" w:space="0" w:color="auto"/>
      </w:divBdr>
    </w:div>
    <w:div w:id="2007593714">
      <w:bodyDiv w:val="1"/>
      <w:marLeft w:val="0"/>
      <w:marRight w:val="0"/>
      <w:marTop w:val="0"/>
      <w:marBottom w:val="0"/>
      <w:divBdr>
        <w:top w:val="none" w:sz="0" w:space="0" w:color="auto"/>
        <w:left w:val="none" w:sz="0" w:space="0" w:color="auto"/>
        <w:bottom w:val="none" w:sz="0" w:space="0" w:color="auto"/>
        <w:right w:val="none" w:sz="0" w:space="0" w:color="auto"/>
      </w:divBdr>
    </w:div>
    <w:div w:id="2008051433">
      <w:bodyDiv w:val="1"/>
      <w:marLeft w:val="0"/>
      <w:marRight w:val="0"/>
      <w:marTop w:val="0"/>
      <w:marBottom w:val="0"/>
      <w:divBdr>
        <w:top w:val="none" w:sz="0" w:space="0" w:color="auto"/>
        <w:left w:val="none" w:sz="0" w:space="0" w:color="auto"/>
        <w:bottom w:val="none" w:sz="0" w:space="0" w:color="auto"/>
        <w:right w:val="none" w:sz="0" w:space="0" w:color="auto"/>
      </w:divBdr>
    </w:div>
    <w:div w:id="2008827544">
      <w:bodyDiv w:val="1"/>
      <w:marLeft w:val="0"/>
      <w:marRight w:val="0"/>
      <w:marTop w:val="0"/>
      <w:marBottom w:val="0"/>
      <w:divBdr>
        <w:top w:val="none" w:sz="0" w:space="0" w:color="auto"/>
        <w:left w:val="none" w:sz="0" w:space="0" w:color="auto"/>
        <w:bottom w:val="none" w:sz="0" w:space="0" w:color="auto"/>
        <w:right w:val="none" w:sz="0" w:space="0" w:color="auto"/>
      </w:divBdr>
    </w:div>
    <w:div w:id="2009358495">
      <w:bodyDiv w:val="1"/>
      <w:marLeft w:val="0"/>
      <w:marRight w:val="0"/>
      <w:marTop w:val="0"/>
      <w:marBottom w:val="0"/>
      <w:divBdr>
        <w:top w:val="none" w:sz="0" w:space="0" w:color="auto"/>
        <w:left w:val="none" w:sz="0" w:space="0" w:color="auto"/>
        <w:bottom w:val="none" w:sz="0" w:space="0" w:color="auto"/>
        <w:right w:val="none" w:sz="0" w:space="0" w:color="auto"/>
      </w:divBdr>
    </w:div>
    <w:div w:id="2010477795">
      <w:bodyDiv w:val="1"/>
      <w:marLeft w:val="0"/>
      <w:marRight w:val="0"/>
      <w:marTop w:val="0"/>
      <w:marBottom w:val="0"/>
      <w:divBdr>
        <w:top w:val="none" w:sz="0" w:space="0" w:color="auto"/>
        <w:left w:val="none" w:sz="0" w:space="0" w:color="auto"/>
        <w:bottom w:val="none" w:sz="0" w:space="0" w:color="auto"/>
        <w:right w:val="none" w:sz="0" w:space="0" w:color="auto"/>
      </w:divBdr>
    </w:div>
    <w:div w:id="2011636790">
      <w:bodyDiv w:val="1"/>
      <w:marLeft w:val="0"/>
      <w:marRight w:val="0"/>
      <w:marTop w:val="0"/>
      <w:marBottom w:val="0"/>
      <w:divBdr>
        <w:top w:val="none" w:sz="0" w:space="0" w:color="auto"/>
        <w:left w:val="none" w:sz="0" w:space="0" w:color="auto"/>
        <w:bottom w:val="none" w:sz="0" w:space="0" w:color="auto"/>
        <w:right w:val="none" w:sz="0" w:space="0" w:color="auto"/>
      </w:divBdr>
    </w:div>
    <w:div w:id="2015954198">
      <w:bodyDiv w:val="1"/>
      <w:marLeft w:val="0"/>
      <w:marRight w:val="0"/>
      <w:marTop w:val="0"/>
      <w:marBottom w:val="0"/>
      <w:divBdr>
        <w:top w:val="none" w:sz="0" w:space="0" w:color="auto"/>
        <w:left w:val="none" w:sz="0" w:space="0" w:color="auto"/>
        <w:bottom w:val="none" w:sz="0" w:space="0" w:color="auto"/>
        <w:right w:val="none" w:sz="0" w:space="0" w:color="auto"/>
      </w:divBdr>
    </w:div>
    <w:div w:id="2016612086">
      <w:bodyDiv w:val="1"/>
      <w:marLeft w:val="0"/>
      <w:marRight w:val="0"/>
      <w:marTop w:val="0"/>
      <w:marBottom w:val="0"/>
      <w:divBdr>
        <w:top w:val="none" w:sz="0" w:space="0" w:color="auto"/>
        <w:left w:val="none" w:sz="0" w:space="0" w:color="auto"/>
        <w:bottom w:val="none" w:sz="0" w:space="0" w:color="auto"/>
        <w:right w:val="none" w:sz="0" w:space="0" w:color="auto"/>
      </w:divBdr>
    </w:div>
    <w:div w:id="2016690928">
      <w:bodyDiv w:val="1"/>
      <w:marLeft w:val="0"/>
      <w:marRight w:val="0"/>
      <w:marTop w:val="0"/>
      <w:marBottom w:val="0"/>
      <w:divBdr>
        <w:top w:val="none" w:sz="0" w:space="0" w:color="auto"/>
        <w:left w:val="none" w:sz="0" w:space="0" w:color="auto"/>
        <w:bottom w:val="none" w:sz="0" w:space="0" w:color="auto"/>
        <w:right w:val="none" w:sz="0" w:space="0" w:color="auto"/>
      </w:divBdr>
    </w:div>
    <w:div w:id="2017800693">
      <w:bodyDiv w:val="1"/>
      <w:marLeft w:val="0"/>
      <w:marRight w:val="0"/>
      <w:marTop w:val="0"/>
      <w:marBottom w:val="0"/>
      <w:divBdr>
        <w:top w:val="none" w:sz="0" w:space="0" w:color="auto"/>
        <w:left w:val="none" w:sz="0" w:space="0" w:color="auto"/>
        <w:bottom w:val="none" w:sz="0" w:space="0" w:color="auto"/>
        <w:right w:val="none" w:sz="0" w:space="0" w:color="auto"/>
      </w:divBdr>
    </w:div>
    <w:div w:id="2017809459">
      <w:bodyDiv w:val="1"/>
      <w:marLeft w:val="0"/>
      <w:marRight w:val="0"/>
      <w:marTop w:val="0"/>
      <w:marBottom w:val="0"/>
      <w:divBdr>
        <w:top w:val="none" w:sz="0" w:space="0" w:color="auto"/>
        <w:left w:val="none" w:sz="0" w:space="0" w:color="auto"/>
        <w:bottom w:val="none" w:sz="0" w:space="0" w:color="auto"/>
        <w:right w:val="none" w:sz="0" w:space="0" w:color="auto"/>
      </w:divBdr>
    </w:div>
    <w:div w:id="2018148194">
      <w:bodyDiv w:val="1"/>
      <w:marLeft w:val="0"/>
      <w:marRight w:val="0"/>
      <w:marTop w:val="0"/>
      <w:marBottom w:val="0"/>
      <w:divBdr>
        <w:top w:val="none" w:sz="0" w:space="0" w:color="auto"/>
        <w:left w:val="none" w:sz="0" w:space="0" w:color="auto"/>
        <w:bottom w:val="none" w:sz="0" w:space="0" w:color="auto"/>
        <w:right w:val="none" w:sz="0" w:space="0" w:color="auto"/>
      </w:divBdr>
    </w:div>
    <w:div w:id="2019430416">
      <w:bodyDiv w:val="1"/>
      <w:marLeft w:val="0"/>
      <w:marRight w:val="0"/>
      <w:marTop w:val="0"/>
      <w:marBottom w:val="0"/>
      <w:divBdr>
        <w:top w:val="none" w:sz="0" w:space="0" w:color="auto"/>
        <w:left w:val="none" w:sz="0" w:space="0" w:color="auto"/>
        <w:bottom w:val="none" w:sz="0" w:space="0" w:color="auto"/>
        <w:right w:val="none" w:sz="0" w:space="0" w:color="auto"/>
      </w:divBdr>
    </w:div>
    <w:div w:id="2019623721">
      <w:bodyDiv w:val="1"/>
      <w:marLeft w:val="0"/>
      <w:marRight w:val="0"/>
      <w:marTop w:val="0"/>
      <w:marBottom w:val="0"/>
      <w:divBdr>
        <w:top w:val="none" w:sz="0" w:space="0" w:color="auto"/>
        <w:left w:val="none" w:sz="0" w:space="0" w:color="auto"/>
        <w:bottom w:val="none" w:sz="0" w:space="0" w:color="auto"/>
        <w:right w:val="none" w:sz="0" w:space="0" w:color="auto"/>
      </w:divBdr>
    </w:div>
    <w:div w:id="2019693495">
      <w:bodyDiv w:val="1"/>
      <w:marLeft w:val="0"/>
      <w:marRight w:val="0"/>
      <w:marTop w:val="0"/>
      <w:marBottom w:val="0"/>
      <w:divBdr>
        <w:top w:val="none" w:sz="0" w:space="0" w:color="auto"/>
        <w:left w:val="none" w:sz="0" w:space="0" w:color="auto"/>
        <w:bottom w:val="none" w:sz="0" w:space="0" w:color="auto"/>
        <w:right w:val="none" w:sz="0" w:space="0" w:color="auto"/>
      </w:divBdr>
    </w:div>
    <w:div w:id="2019694572">
      <w:bodyDiv w:val="1"/>
      <w:marLeft w:val="0"/>
      <w:marRight w:val="0"/>
      <w:marTop w:val="0"/>
      <w:marBottom w:val="0"/>
      <w:divBdr>
        <w:top w:val="none" w:sz="0" w:space="0" w:color="auto"/>
        <w:left w:val="none" w:sz="0" w:space="0" w:color="auto"/>
        <w:bottom w:val="none" w:sz="0" w:space="0" w:color="auto"/>
        <w:right w:val="none" w:sz="0" w:space="0" w:color="auto"/>
      </w:divBdr>
    </w:div>
    <w:div w:id="2020740959">
      <w:bodyDiv w:val="1"/>
      <w:marLeft w:val="0"/>
      <w:marRight w:val="0"/>
      <w:marTop w:val="0"/>
      <w:marBottom w:val="0"/>
      <w:divBdr>
        <w:top w:val="none" w:sz="0" w:space="0" w:color="auto"/>
        <w:left w:val="none" w:sz="0" w:space="0" w:color="auto"/>
        <w:bottom w:val="none" w:sz="0" w:space="0" w:color="auto"/>
        <w:right w:val="none" w:sz="0" w:space="0" w:color="auto"/>
      </w:divBdr>
    </w:div>
    <w:div w:id="2020934610">
      <w:bodyDiv w:val="1"/>
      <w:marLeft w:val="0"/>
      <w:marRight w:val="0"/>
      <w:marTop w:val="0"/>
      <w:marBottom w:val="0"/>
      <w:divBdr>
        <w:top w:val="none" w:sz="0" w:space="0" w:color="auto"/>
        <w:left w:val="none" w:sz="0" w:space="0" w:color="auto"/>
        <w:bottom w:val="none" w:sz="0" w:space="0" w:color="auto"/>
        <w:right w:val="none" w:sz="0" w:space="0" w:color="auto"/>
      </w:divBdr>
    </w:div>
    <w:div w:id="2021469704">
      <w:bodyDiv w:val="1"/>
      <w:marLeft w:val="0"/>
      <w:marRight w:val="0"/>
      <w:marTop w:val="0"/>
      <w:marBottom w:val="0"/>
      <w:divBdr>
        <w:top w:val="none" w:sz="0" w:space="0" w:color="auto"/>
        <w:left w:val="none" w:sz="0" w:space="0" w:color="auto"/>
        <w:bottom w:val="none" w:sz="0" w:space="0" w:color="auto"/>
        <w:right w:val="none" w:sz="0" w:space="0" w:color="auto"/>
      </w:divBdr>
    </w:div>
    <w:div w:id="2022511819">
      <w:bodyDiv w:val="1"/>
      <w:marLeft w:val="0"/>
      <w:marRight w:val="0"/>
      <w:marTop w:val="0"/>
      <w:marBottom w:val="0"/>
      <w:divBdr>
        <w:top w:val="none" w:sz="0" w:space="0" w:color="auto"/>
        <w:left w:val="none" w:sz="0" w:space="0" w:color="auto"/>
        <w:bottom w:val="none" w:sz="0" w:space="0" w:color="auto"/>
        <w:right w:val="none" w:sz="0" w:space="0" w:color="auto"/>
      </w:divBdr>
    </w:div>
    <w:div w:id="2022582360">
      <w:bodyDiv w:val="1"/>
      <w:marLeft w:val="0"/>
      <w:marRight w:val="0"/>
      <w:marTop w:val="0"/>
      <w:marBottom w:val="0"/>
      <w:divBdr>
        <w:top w:val="none" w:sz="0" w:space="0" w:color="auto"/>
        <w:left w:val="none" w:sz="0" w:space="0" w:color="auto"/>
        <w:bottom w:val="none" w:sz="0" w:space="0" w:color="auto"/>
        <w:right w:val="none" w:sz="0" w:space="0" w:color="auto"/>
      </w:divBdr>
    </w:div>
    <w:div w:id="2022661152">
      <w:bodyDiv w:val="1"/>
      <w:marLeft w:val="0"/>
      <w:marRight w:val="0"/>
      <w:marTop w:val="0"/>
      <w:marBottom w:val="0"/>
      <w:divBdr>
        <w:top w:val="none" w:sz="0" w:space="0" w:color="auto"/>
        <w:left w:val="none" w:sz="0" w:space="0" w:color="auto"/>
        <w:bottom w:val="none" w:sz="0" w:space="0" w:color="auto"/>
        <w:right w:val="none" w:sz="0" w:space="0" w:color="auto"/>
      </w:divBdr>
    </w:div>
    <w:div w:id="2022969048">
      <w:bodyDiv w:val="1"/>
      <w:marLeft w:val="0"/>
      <w:marRight w:val="0"/>
      <w:marTop w:val="0"/>
      <w:marBottom w:val="0"/>
      <w:divBdr>
        <w:top w:val="none" w:sz="0" w:space="0" w:color="auto"/>
        <w:left w:val="none" w:sz="0" w:space="0" w:color="auto"/>
        <w:bottom w:val="none" w:sz="0" w:space="0" w:color="auto"/>
        <w:right w:val="none" w:sz="0" w:space="0" w:color="auto"/>
      </w:divBdr>
    </w:div>
    <w:div w:id="2023436393">
      <w:bodyDiv w:val="1"/>
      <w:marLeft w:val="0"/>
      <w:marRight w:val="0"/>
      <w:marTop w:val="0"/>
      <w:marBottom w:val="0"/>
      <w:divBdr>
        <w:top w:val="none" w:sz="0" w:space="0" w:color="auto"/>
        <w:left w:val="none" w:sz="0" w:space="0" w:color="auto"/>
        <w:bottom w:val="none" w:sz="0" w:space="0" w:color="auto"/>
        <w:right w:val="none" w:sz="0" w:space="0" w:color="auto"/>
      </w:divBdr>
    </w:div>
    <w:div w:id="2023703732">
      <w:bodyDiv w:val="1"/>
      <w:marLeft w:val="0"/>
      <w:marRight w:val="0"/>
      <w:marTop w:val="0"/>
      <w:marBottom w:val="0"/>
      <w:divBdr>
        <w:top w:val="none" w:sz="0" w:space="0" w:color="auto"/>
        <w:left w:val="none" w:sz="0" w:space="0" w:color="auto"/>
        <w:bottom w:val="none" w:sz="0" w:space="0" w:color="auto"/>
        <w:right w:val="none" w:sz="0" w:space="0" w:color="auto"/>
      </w:divBdr>
    </w:div>
    <w:div w:id="2023822764">
      <w:bodyDiv w:val="1"/>
      <w:marLeft w:val="0"/>
      <w:marRight w:val="0"/>
      <w:marTop w:val="0"/>
      <w:marBottom w:val="0"/>
      <w:divBdr>
        <w:top w:val="none" w:sz="0" w:space="0" w:color="auto"/>
        <w:left w:val="none" w:sz="0" w:space="0" w:color="auto"/>
        <w:bottom w:val="none" w:sz="0" w:space="0" w:color="auto"/>
        <w:right w:val="none" w:sz="0" w:space="0" w:color="auto"/>
      </w:divBdr>
    </w:div>
    <w:div w:id="2024549951">
      <w:bodyDiv w:val="1"/>
      <w:marLeft w:val="0"/>
      <w:marRight w:val="0"/>
      <w:marTop w:val="0"/>
      <w:marBottom w:val="0"/>
      <w:divBdr>
        <w:top w:val="none" w:sz="0" w:space="0" w:color="auto"/>
        <w:left w:val="none" w:sz="0" w:space="0" w:color="auto"/>
        <w:bottom w:val="none" w:sz="0" w:space="0" w:color="auto"/>
        <w:right w:val="none" w:sz="0" w:space="0" w:color="auto"/>
      </w:divBdr>
    </w:div>
    <w:div w:id="2025395909">
      <w:bodyDiv w:val="1"/>
      <w:marLeft w:val="0"/>
      <w:marRight w:val="0"/>
      <w:marTop w:val="0"/>
      <w:marBottom w:val="0"/>
      <w:divBdr>
        <w:top w:val="none" w:sz="0" w:space="0" w:color="auto"/>
        <w:left w:val="none" w:sz="0" w:space="0" w:color="auto"/>
        <w:bottom w:val="none" w:sz="0" w:space="0" w:color="auto"/>
        <w:right w:val="none" w:sz="0" w:space="0" w:color="auto"/>
      </w:divBdr>
    </w:div>
    <w:div w:id="2026058557">
      <w:bodyDiv w:val="1"/>
      <w:marLeft w:val="0"/>
      <w:marRight w:val="0"/>
      <w:marTop w:val="0"/>
      <w:marBottom w:val="0"/>
      <w:divBdr>
        <w:top w:val="none" w:sz="0" w:space="0" w:color="auto"/>
        <w:left w:val="none" w:sz="0" w:space="0" w:color="auto"/>
        <w:bottom w:val="none" w:sz="0" w:space="0" w:color="auto"/>
        <w:right w:val="none" w:sz="0" w:space="0" w:color="auto"/>
      </w:divBdr>
    </w:div>
    <w:div w:id="2026517983">
      <w:bodyDiv w:val="1"/>
      <w:marLeft w:val="0"/>
      <w:marRight w:val="0"/>
      <w:marTop w:val="0"/>
      <w:marBottom w:val="0"/>
      <w:divBdr>
        <w:top w:val="none" w:sz="0" w:space="0" w:color="auto"/>
        <w:left w:val="none" w:sz="0" w:space="0" w:color="auto"/>
        <w:bottom w:val="none" w:sz="0" w:space="0" w:color="auto"/>
        <w:right w:val="none" w:sz="0" w:space="0" w:color="auto"/>
      </w:divBdr>
    </w:div>
    <w:div w:id="2027293887">
      <w:bodyDiv w:val="1"/>
      <w:marLeft w:val="0"/>
      <w:marRight w:val="0"/>
      <w:marTop w:val="0"/>
      <w:marBottom w:val="0"/>
      <w:divBdr>
        <w:top w:val="none" w:sz="0" w:space="0" w:color="auto"/>
        <w:left w:val="none" w:sz="0" w:space="0" w:color="auto"/>
        <w:bottom w:val="none" w:sz="0" w:space="0" w:color="auto"/>
        <w:right w:val="none" w:sz="0" w:space="0" w:color="auto"/>
      </w:divBdr>
    </w:div>
    <w:div w:id="2027561358">
      <w:bodyDiv w:val="1"/>
      <w:marLeft w:val="0"/>
      <w:marRight w:val="0"/>
      <w:marTop w:val="0"/>
      <w:marBottom w:val="0"/>
      <w:divBdr>
        <w:top w:val="none" w:sz="0" w:space="0" w:color="auto"/>
        <w:left w:val="none" w:sz="0" w:space="0" w:color="auto"/>
        <w:bottom w:val="none" w:sz="0" w:space="0" w:color="auto"/>
        <w:right w:val="none" w:sz="0" w:space="0" w:color="auto"/>
      </w:divBdr>
    </w:div>
    <w:div w:id="2029602824">
      <w:bodyDiv w:val="1"/>
      <w:marLeft w:val="0"/>
      <w:marRight w:val="0"/>
      <w:marTop w:val="0"/>
      <w:marBottom w:val="0"/>
      <w:divBdr>
        <w:top w:val="none" w:sz="0" w:space="0" w:color="auto"/>
        <w:left w:val="none" w:sz="0" w:space="0" w:color="auto"/>
        <w:bottom w:val="none" w:sz="0" w:space="0" w:color="auto"/>
        <w:right w:val="none" w:sz="0" w:space="0" w:color="auto"/>
      </w:divBdr>
    </w:div>
    <w:div w:id="2031492148">
      <w:bodyDiv w:val="1"/>
      <w:marLeft w:val="0"/>
      <w:marRight w:val="0"/>
      <w:marTop w:val="0"/>
      <w:marBottom w:val="0"/>
      <w:divBdr>
        <w:top w:val="none" w:sz="0" w:space="0" w:color="auto"/>
        <w:left w:val="none" w:sz="0" w:space="0" w:color="auto"/>
        <w:bottom w:val="none" w:sz="0" w:space="0" w:color="auto"/>
        <w:right w:val="none" w:sz="0" w:space="0" w:color="auto"/>
      </w:divBdr>
    </w:div>
    <w:div w:id="2031712066">
      <w:bodyDiv w:val="1"/>
      <w:marLeft w:val="0"/>
      <w:marRight w:val="0"/>
      <w:marTop w:val="0"/>
      <w:marBottom w:val="0"/>
      <w:divBdr>
        <w:top w:val="none" w:sz="0" w:space="0" w:color="auto"/>
        <w:left w:val="none" w:sz="0" w:space="0" w:color="auto"/>
        <w:bottom w:val="none" w:sz="0" w:space="0" w:color="auto"/>
        <w:right w:val="none" w:sz="0" w:space="0" w:color="auto"/>
      </w:divBdr>
    </w:div>
    <w:div w:id="2032144997">
      <w:bodyDiv w:val="1"/>
      <w:marLeft w:val="0"/>
      <w:marRight w:val="0"/>
      <w:marTop w:val="0"/>
      <w:marBottom w:val="0"/>
      <w:divBdr>
        <w:top w:val="none" w:sz="0" w:space="0" w:color="auto"/>
        <w:left w:val="none" w:sz="0" w:space="0" w:color="auto"/>
        <w:bottom w:val="none" w:sz="0" w:space="0" w:color="auto"/>
        <w:right w:val="none" w:sz="0" w:space="0" w:color="auto"/>
      </w:divBdr>
    </w:div>
    <w:div w:id="2032338137">
      <w:bodyDiv w:val="1"/>
      <w:marLeft w:val="0"/>
      <w:marRight w:val="0"/>
      <w:marTop w:val="0"/>
      <w:marBottom w:val="0"/>
      <w:divBdr>
        <w:top w:val="none" w:sz="0" w:space="0" w:color="auto"/>
        <w:left w:val="none" w:sz="0" w:space="0" w:color="auto"/>
        <w:bottom w:val="none" w:sz="0" w:space="0" w:color="auto"/>
        <w:right w:val="none" w:sz="0" w:space="0" w:color="auto"/>
      </w:divBdr>
    </w:div>
    <w:div w:id="2032756234">
      <w:bodyDiv w:val="1"/>
      <w:marLeft w:val="0"/>
      <w:marRight w:val="0"/>
      <w:marTop w:val="0"/>
      <w:marBottom w:val="0"/>
      <w:divBdr>
        <w:top w:val="none" w:sz="0" w:space="0" w:color="auto"/>
        <w:left w:val="none" w:sz="0" w:space="0" w:color="auto"/>
        <w:bottom w:val="none" w:sz="0" w:space="0" w:color="auto"/>
        <w:right w:val="none" w:sz="0" w:space="0" w:color="auto"/>
      </w:divBdr>
    </w:div>
    <w:div w:id="2035229439">
      <w:bodyDiv w:val="1"/>
      <w:marLeft w:val="0"/>
      <w:marRight w:val="0"/>
      <w:marTop w:val="0"/>
      <w:marBottom w:val="0"/>
      <w:divBdr>
        <w:top w:val="none" w:sz="0" w:space="0" w:color="auto"/>
        <w:left w:val="none" w:sz="0" w:space="0" w:color="auto"/>
        <w:bottom w:val="none" w:sz="0" w:space="0" w:color="auto"/>
        <w:right w:val="none" w:sz="0" w:space="0" w:color="auto"/>
      </w:divBdr>
    </w:div>
    <w:div w:id="2036033247">
      <w:bodyDiv w:val="1"/>
      <w:marLeft w:val="0"/>
      <w:marRight w:val="0"/>
      <w:marTop w:val="0"/>
      <w:marBottom w:val="0"/>
      <w:divBdr>
        <w:top w:val="none" w:sz="0" w:space="0" w:color="auto"/>
        <w:left w:val="none" w:sz="0" w:space="0" w:color="auto"/>
        <w:bottom w:val="none" w:sz="0" w:space="0" w:color="auto"/>
        <w:right w:val="none" w:sz="0" w:space="0" w:color="auto"/>
      </w:divBdr>
    </w:div>
    <w:div w:id="2039039428">
      <w:bodyDiv w:val="1"/>
      <w:marLeft w:val="0"/>
      <w:marRight w:val="0"/>
      <w:marTop w:val="0"/>
      <w:marBottom w:val="0"/>
      <w:divBdr>
        <w:top w:val="none" w:sz="0" w:space="0" w:color="auto"/>
        <w:left w:val="none" w:sz="0" w:space="0" w:color="auto"/>
        <w:bottom w:val="none" w:sz="0" w:space="0" w:color="auto"/>
        <w:right w:val="none" w:sz="0" w:space="0" w:color="auto"/>
      </w:divBdr>
    </w:div>
    <w:div w:id="2039233901">
      <w:bodyDiv w:val="1"/>
      <w:marLeft w:val="0"/>
      <w:marRight w:val="0"/>
      <w:marTop w:val="0"/>
      <w:marBottom w:val="0"/>
      <w:divBdr>
        <w:top w:val="none" w:sz="0" w:space="0" w:color="auto"/>
        <w:left w:val="none" w:sz="0" w:space="0" w:color="auto"/>
        <w:bottom w:val="none" w:sz="0" w:space="0" w:color="auto"/>
        <w:right w:val="none" w:sz="0" w:space="0" w:color="auto"/>
      </w:divBdr>
    </w:div>
    <w:div w:id="2040230440">
      <w:bodyDiv w:val="1"/>
      <w:marLeft w:val="0"/>
      <w:marRight w:val="0"/>
      <w:marTop w:val="0"/>
      <w:marBottom w:val="0"/>
      <w:divBdr>
        <w:top w:val="none" w:sz="0" w:space="0" w:color="auto"/>
        <w:left w:val="none" w:sz="0" w:space="0" w:color="auto"/>
        <w:bottom w:val="none" w:sz="0" w:space="0" w:color="auto"/>
        <w:right w:val="none" w:sz="0" w:space="0" w:color="auto"/>
      </w:divBdr>
    </w:div>
    <w:div w:id="2040467742">
      <w:bodyDiv w:val="1"/>
      <w:marLeft w:val="0"/>
      <w:marRight w:val="0"/>
      <w:marTop w:val="0"/>
      <w:marBottom w:val="0"/>
      <w:divBdr>
        <w:top w:val="none" w:sz="0" w:space="0" w:color="auto"/>
        <w:left w:val="none" w:sz="0" w:space="0" w:color="auto"/>
        <w:bottom w:val="none" w:sz="0" w:space="0" w:color="auto"/>
        <w:right w:val="none" w:sz="0" w:space="0" w:color="auto"/>
      </w:divBdr>
    </w:div>
    <w:div w:id="2040738712">
      <w:bodyDiv w:val="1"/>
      <w:marLeft w:val="0"/>
      <w:marRight w:val="0"/>
      <w:marTop w:val="0"/>
      <w:marBottom w:val="0"/>
      <w:divBdr>
        <w:top w:val="none" w:sz="0" w:space="0" w:color="auto"/>
        <w:left w:val="none" w:sz="0" w:space="0" w:color="auto"/>
        <w:bottom w:val="none" w:sz="0" w:space="0" w:color="auto"/>
        <w:right w:val="none" w:sz="0" w:space="0" w:color="auto"/>
      </w:divBdr>
    </w:div>
    <w:div w:id="2043020036">
      <w:bodyDiv w:val="1"/>
      <w:marLeft w:val="0"/>
      <w:marRight w:val="0"/>
      <w:marTop w:val="0"/>
      <w:marBottom w:val="0"/>
      <w:divBdr>
        <w:top w:val="none" w:sz="0" w:space="0" w:color="auto"/>
        <w:left w:val="none" w:sz="0" w:space="0" w:color="auto"/>
        <w:bottom w:val="none" w:sz="0" w:space="0" w:color="auto"/>
        <w:right w:val="none" w:sz="0" w:space="0" w:color="auto"/>
      </w:divBdr>
    </w:div>
    <w:div w:id="2043238419">
      <w:bodyDiv w:val="1"/>
      <w:marLeft w:val="0"/>
      <w:marRight w:val="0"/>
      <w:marTop w:val="0"/>
      <w:marBottom w:val="0"/>
      <w:divBdr>
        <w:top w:val="none" w:sz="0" w:space="0" w:color="auto"/>
        <w:left w:val="none" w:sz="0" w:space="0" w:color="auto"/>
        <w:bottom w:val="none" w:sz="0" w:space="0" w:color="auto"/>
        <w:right w:val="none" w:sz="0" w:space="0" w:color="auto"/>
      </w:divBdr>
    </w:div>
    <w:div w:id="2043288837">
      <w:bodyDiv w:val="1"/>
      <w:marLeft w:val="0"/>
      <w:marRight w:val="0"/>
      <w:marTop w:val="0"/>
      <w:marBottom w:val="0"/>
      <w:divBdr>
        <w:top w:val="none" w:sz="0" w:space="0" w:color="auto"/>
        <w:left w:val="none" w:sz="0" w:space="0" w:color="auto"/>
        <w:bottom w:val="none" w:sz="0" w:space="0" w:color="auto"/>
        <w:right w:val="none" w:sz="0" w:space="0" w:color="auto"/>
      </w:divBdr>
    </w:div>
    <w:div w:id="2043629468">
      <w:bodyDiv w:val="1"/>
      <w:marLeft w:val="0"/>
      <w:marRight w:val="0"/>
      <w:marTop w:val="0"/>
      <w:marBottom w:val="0"/>
      <w:divBdr>
        <w:top w:val="none" w:sz="0" w:space="0" w:color="auto"/>
        <w:left w:val="none" w:sz="0" w:space="0" w:color="auto"/>
        <w:bottom w:val="none" w:sz="0" w:space="0" w:color="auto"/>
        <w:right w:val="none" w:sz="0" w:space="0" w:color="auto"/>
      </w:divBdr>
    </w:div>
    <w:div w:id="2044741311">
      <w:bodyDiv w:val="1"/>
      <w:marLeft w:val="0"/>
      <w:marRight w:val="0"/>
      <w:marTop w:val="0"/>
      <w:marBottom w:val="0"/>
      <w:divBdr>
        <w:top w:val="none" w:sz="0" w:space="0" w:color="auto"/>
        <w:left w:val="none" w:sz="0" w:space="0" w:color="auto"/>
        <w:bottom w:val="none" w:sz="0" w:space="0" w:color="auto"/>
        <w:right w:val="none" w:sz="0" w:space="0" w:color="auto"/>
      </w:divBdr>
    </w:div>
    <w:div w:id="2046103923">
      <w:bodyDiv w:val="1"/>
      <w:marLeft w:val="0"/>
      <w:marRight w:val="0"/>
      <w:marTop w:val="0"/>
      <w:marBottom w:val="0"/>
      <w:divBdr>
        <w:top w:val="none" w:sz="0" w:space="0" w:color="auto"/>
        <w:left w:val="none" w:sz="0" w:space="0" w:color="auto"/>
        <w:bottom w:val="none" w:sz="0" w:space="0" w:color="auto"/>
        <w:right w:val="none" w:sz="0" w:space="0" w:color="auto"/>
      </w:divBdr>
    </w:div>
    <w:div w:id="2047826353">
      <w:bodyDiv w:val="1"/>
      <w:marLeft w:val="0"/>
      <w:marRight w:val="0"/>
      <w:marTop w:val="0"/>
      <w:marBottom w:val="0"/>
      <w:divBdr>
        <w:top w:val="none" w:sz="0" w:space="0" w:color="auto"/>
        <w:left w:val="none" w:sz="0" w:space="0" w:color="auto"/>
        <w:bottom w:val="none" w:sz="0" w:space="0" w:color="auto"/>
        <w:right w:val="none" w:sz="0" w:space="0" w:color="auto"/>
      </w:divBdr>
    </w:div>
    <w:div w:id="2047826417">
      <w:bodyDiv w:val="1"/>
      <w:marLeft w:val="0"/>
      <w:marRight w:val="0"/>
      <w:marTop w:val="0"/>
      <w:marBottom w:val="0"/>
      <w:divBdr>
        <w:top w:val="none" w:sz="0" w:space="0" w:color="auto"/>
        <w:left w:val="none" w:sz="0" w:space="0" w:color="auto"/>
        <w:bottom w:val="none" w:sz="0" w:space="0" w:color="auto"/>
        <w:right w:val="none" w:sz="0" w:space="0" w:color="auto"/>
      </w:divBdr>
    </w:div>
    <w:div w:id="2048138148">
      <w:bodyDiv w:val="1"/>
      <w:marLeft w:val="0"/>
      <w:marRight w:val="0"/>
      <w:marTop w:val="0"/>
      <w:marBottom w:val="0"/>
      <w:divBdr>
        <w:top w:val="none" w:sz="0" w:space="0" w:color="auto"/>
        <w:left w:val="none" w:sz="0" w:space="0" w:color="auto"/>
        <w:bottom w:val="none" w:sz="0" w:space="0" w:color="auto"/>
        <w:right w:val="none" w:sz="0" w:space="0" w:color="auto"/>
      </w:divBdr>
    </w:div>
    <w:div w:id="2048484610">
      <w:bodyDiv w:val="1"/>
      <w:marLeft w:val="0"/>
      <w:marRight w:val="0"/>
      <w:marTop w:val="0"/>
      <w:marBottom w:val="0"/>
      <w:divBdr>
        <w:top w:val="none" w:sz="0" w:space="0" w:color="auto"/>
        <w:left w:val="none" w:sz="0" w:space="0" w:color="auto"/>
        <w:bottom w:val="none" w:sz="0" w:space="0" w:color="auto"/>
        <w:right w:val="none" w:sz="0" w:space="0" w:color="auto"/>
      </w:divBdr>
    </w:div>
    <w:div w:id="2049718743">
      <w:bodyDiv w:val="1"/>
      <w:marLeft w:val="0"/>
      <w:marRight w:val="0"/>
      <w:marTop w:val="0"/>
      <w:marBottom w:val="0"/>
      <w:divBdr>
        <w:top w:val="none" w:sz="0" w:space="0" w:color="auto"/>
        <w:left w:val="none" w:sz="0" w:space="0" w:color="auto"/>
        <w:bottom w:val="none" w:sz="0" w:space="0" w:color="auto"/>
        <w:right w:val="none" w:sz="0" w:space="0" w:color="auto"/>
      </w:divBdr>
    </w:div>
    <w:div w:id="2050954785">
      <w:bodyDiv w:val="1"/>
      <w:marLeft w:val="0"/>
      <w:marRight w:val="0"/>
      <w:marTop w:val="0"/>
      <w:marBottom w:val="0"/>
      <w:divBdr>
        <w:top w:val="none" w:sz="0" w:space="0" w:color="auto"/>
        <w:left w:val="none" w:sz="0" w:space="0" w:color="auto"/>
        <w:bottom w:val="none" w:sz="0" w:space="0" w:color="auto"/>
        <w:right w:val="none" w:sz="0" w:space="0" w:color="auto"/>
      </w:divBdr>
    </w:div>
    <w:div w:id="2051151885">
      <w:bodyDiv w:val="1"/>
      <w:marLeft w:val="0"/>
      <w:marRight w:val="0"/>
      <w:marTop w:val="0"/>
      <w:marBottom w:val="0"/>
      <w:divBdr>
        <w:top w:val="none" w:sz="0" w:space="0" w:color="auto"/>
        <w:left w:val="none" w:sz="0" w:space="0" w:color="auto"/>
        <w:bottom w:val="none" w:sz="0" w:space="0" w:color="auto"/>
        <w:right w:val="none" w:sz="0" w:space="0" w:color="auto"/>
      </w:divBdr>
    </w:div>
    <w:div w:id="2051344550">
      <w:bodyDiv w:val="1"/>
      <w:marLeft w:val="0"/>
      <w:marRight w:val="0"/>
      <w:marTop w:val="0"/>
      <w:marBottom w:val="0"/>
      <w:divBdr>
        <w:top w:val="none" w:sz="0" w:space="0" w:color="auto"/>
        <w:left w:val="none" w:sz="0" w:space="0" w:color="auto"/>
        <w:bottom w:val="none" w:sz="0" w:space="0" w:color="auto"/>
        <w:right w:val="none" w:sz="0" w:space="0" w:color="auto"/>
      </w:divBdr>
    </w:div>
    <w:div w:id="2055350526">
      <w:bodyDiv w:val="1"/>
      <w:marLeft w:val="0"/>
      <w:marRight w:val="0"/>
      <w:marTop w:val="0"/>
      <w:marBottom w:val="0"/>
      <w:divBdr>
        <w:top w:val="none" w:sz="0" w:space="0" w:color="auto"/>
        <w:left w:val="none" w:sz="0" w:space="0" w:color="auto"/>
        <w:bottom w:val="none" w:sz="0" w:space="0" w:color="auto"/>
        <w:right w:val="none" w:sz="0" w:space="0" w:color="auto"/>
      </w:divBdr>
    </w:div>
    <w:div w:id="2057653502">
      <w:bodyDiv w:val="1"/>
      <w:marLeft w:val="0"/>
      <w:marRight w:val="0"/>
      <w:marTop w:val="0"/>
      <w:marBottom w:val="0"/>
      <w:divBdr>
        <w:top w:val="none" w:sz="0" w:space="0" w:color="auto"/>
        <w:left w:val="none" w:sz="0" w:space="0" w:color="auto"/>
        <w:bottom w:val="none" w:sz="0" w:space="0" w:color="auto"/>
        <w:right w:val="none" w:sz="0" w:space="0" w:color="auto"/>
      </w:divBdr>
    </w:div>
    <w:div w:id="2057662933">
      <w:bodyDiv w:val="1"/>
      <w:marLeft w:val="0"/>
      <w:marRight w:val="0"/>
      <w:marTop w:val="0"/>
      <w:marBottom w:val="0"/>
      <w:divBdr>
        <w:top w:val="none" w:sz="0" w:space="0" w:color="auto"/>
        <w:left w:val="none" w:sz="0" w:space="0" w:color="auto"/>
        <w:bottom w:val="none" w:sz="0" w:space="0" w:color="auto"/>
        <w:right w:val="none" w:sz="0" w:space="0" w:color="auto"/>
      </w:divBdr>
    </w:div>
    <w:div w:id="2058625442">
      <w:bodyDiv w:val="1"/>
      <w:marLeft w:val="0"/>
      <w:marRight w:val="0"/>
      <w:marTop w:val="0"/>
      <w:marBottom w:val="0"/>
      <w:divBdr>
        <w:top w:val="none" w:sz="0" w:space="0" w:color="auto"/>
        <w:left w:val="none" w:sz="0" w:space="0" w:color="auto"/>
        <w:bottom w:val="none" w:sz="0" w:space="0" w:color="auto"/>
        <w:right w:val="none" w:sz="0" w:space="0" w:color="auto"/>
      </w:divBdr>
    </w:div>
    <w:div w:id="2059472544">
      <w:bodyDiv w:val="1"/>
      <w:marLeft w:val="0"/>
      <w:marRight w:val="0"/>
      <w:marTop w:val="0"/>
      <w:marBottom w:val="0"/>
      <w:divBdr>
        <w:top w:val="none" w:sz="0" w:space="0" w:color="auto"/>
        <w:left w:val="none" w:sz="0" w:space="0" w:color="auto"/>
        <w:bottom w:val="none" w:sz="0" w:space="0" w:color="auto"/>
        <w:right w:val="none" w:sz="0" w:space="0" w:color="auto"/>
      </w:divBdr>
    </w:div>
    <w:div w:id="2059818266">
      <w:bodyDiv w:val="1"/>
      <w:marLeft w:val="0"/>
      <w:marRight w:val="0"/>
      <w:marTop w:val="0"/>
      <w:marBottom w:val="0"/>
      <w:divBdr>
        <w:top w:val="none" w:sz="0" w:space="0" w:color="auto"/>
        <w:left w:val="none" w:sz="0" w:space="0" w:color="auto"/>
        <w:bottom w:val="none" w:sz="0" w:space="0" w:color="auto"/>
        <w:right w:val="none" w:sz="0" w:space="0" w:color="auto"/>
      </w:divBdr>
    </w:div>
    <w:div w:id="2061853600">
      <w:bodyDiv w:val="1"/>
      <w:marLeft w:val="0"/>
      <w:marRight w:val="0"/>
      <w:marTop w:val="0"/>
      <w:marBottom w:val="0"/>
      <w:divBdr>
        <w:top w:val="none" w:sz="0" w:space="0" w:color="auto"/>
        <w:left w:val="none" w:sz="0" w:space="0" w:color="auto"/>
        <w:bottom w:val="none" w:sz="0" w:space="0" w:color="auto"/>
        <w:right w:val="none" w:sz="0" w:space="0" w:color="auto"/>
      </w:divBdr>
    </w:div>
    <w:div w:id="2065368251">
      <w:bodyDiv w:val="1"/>
      <w:marLeft w:val="0"/>
      <w:marRight w:val="0"/>
      <w:marTop w:val="0"/>
      <w:marBottom w:val="0"/>
      <w:divBdr>
        <w:top w:val="none" w:sz="0" w:space="0" w:color="auto"/>
        <w:left w:val="none" w:sz="0" w:space="0" w:color="auto"/>
        <w:bottom w:val="none" w:sz="0" w:space="0" w:color="auto"/>
        <w:right w:val="none" w:sz="0" w:space="0" w:color="auto"/>
      </w:divBdr>
    </w:div>
    <w:div w:id="2065910982">
      <w:bodyDiv w:val="1"/>
      <w:marLeft w:val="0"/>
      <w:marRight w:val="0"/>
      <w:marTop w:val="0"/>
      <w:marBottom w:val="0"/>
      <w:divBdr>
        <w:top w:val="none" w:sz="0" w:space="0" w:color="auto"/>
        <w:left w:val="none" w:sz="0" w:space="0" w:color="auto"/>
        <w:bottom w:val="none" w:sz="0" w:space="0" w:color="auto"/>
        <w:right w:val="none" w:sz="0" w:space="0" w:color="auto"/>
      </w:divBdr>
    </w:div>
    <w:div w:id="2066292034">
      <w:bodyDiv w:val="1"/>
      <w:marLeft w:val="0"/>
      <w:marRight w:val="0"/>
      <w:marTop w:val="0"/>
      <w:marBottom w:val="0"/>
      <w:divBdr>
        <w:top w:val="none" w:sz="0" w:space="0" w:color="auto"/>
        <w:left w:val="none" w:sz="0" w:space="0" w:color="auto"/>
        <w:bottom w:val="none" w:sz="0" w:space="0" w:color="auto"/>
        <w:right w:val="none" w:sz="0" w:space="0" w:color="auto"/>
      </w:divBdr>
    </w:div>
    <w:div w:id="2069838954">
      <w:bodyDiv w:val="1"/>
      <w:marLeft w:val="0"/>
      <w:marRight w:val="0"/>
      <w:marTop w:val="0"/>
      <w:marBottom w:val="0"/>
      <w:divBdr>
        <w:top w:val="none" w:sz="0" w:space="0" w:color="auto"/>
        <w:left w:val="none" w:sz="0" w:space="0" w:color="auto"/>
        <w:bottom w:val="none" w:sz="0" w:space="0" w:color="auto"/>
        <w:right w:val="none" w:sz="0" w:space="0" w:color="auto"/>
      </w:divBdr>
    </w:div>
    <w:div w:id="2074038944">
      <w:bodyDiv w:val="1"/>
      <w:marLeft w:val="0"/>
      <w:marRight w:val="0"/>
      <w:marTop w:val="0"/>
      <w:marBottom w:val="0"/>
      <w:divBdr>
        <w:top w:val="none" w:sz="0" w:space="0" w:color="auto"/>
        <w:left w:val="none" w:sz="0" w:space="0" w:color="auto"/>
        <w:bottom w:val="none" w:sz="0" w:space="0" w:color="auto"/>
        <w:right w:val="none" w:sz="0" w:space="0" w:color="auto"/>
      </w:divBdr>
    </w:div>
    <w:div w:id="2074691537">
      <w:bodyDiv w:val="1"/>
      <w:marLeft w:val="0"/>
      <w:marRight w:val="0"/>
      <w:marTop w:val="0"/>
      <w:marBottom w:val="0"/>
      <w:divBdr>
        <w:top w:val="none" w:sz="0" w:space="0" w:color="auto"/>
        <w:left w:val="none" w:sz="0" w:space="0" w:color="auto"/>
        <w:bottom w:val="none" w:sz="0" w:space="0" w:color="auto"/>
        <w:right w:val="none" w:sz="0" w:space="0" w:color="auto"/>
      </w:divBdr>
    </w:div>
    <w:div w:id="2074767174">
      <w:bodyDiv w:val="1"/>
      <w:marLeft w:val="0"/>
      <w:marRight w:val="0"/>
      <w:marTop w:val="0"/>
      <w:marBottom w:val="0"/>
      <w:divBdr>
        <w:top w:val="none" w:sz="0" w:space="0" w:color="auto"/>
        <w:left w:val="none" w:sz="0" w:space="0" w:color="auto"/>
        <w:bottom w:val="none" w:sz="0" w:space="0" w:color="auto"/>
        <w:right w:val="none" w:sz="0" w:space="0" w:color="auto"/>
      </w:divBdr>
    </w:div>
    <w:div w:id="2076513336">
      <w:bodyDiv w:val="1"/>
      <w:marLeft w:val="0"/>
      <w:marRight w:val="0"/>
      <w:marTop w:val="0"/>
      <w:marBottom w:val="0"/>
      <w:divBdr>
        <w:top w:val="none" w:sz="0" w:space="0" w:color="auto"/>
        <w:left w:val="none" w:sz="0" w:space="0" w:color="auto"/>
        <w:bottom w:val="none" w:sz="0" w:space="0" w:color="auto"/>
        <w:right w:val="none" w:sz="0" w:space="0" w:color="auto"/>
      </w:divBdr>
    </w:div>
    <w:div w:id="2076930268">
      <w:bodyDiv w:val="1"/>
      <w:marLeft w:val="0"/>
      <w:marRight w:val="0"/>
      <w:marTop w:val="0"/>
      <w:marBottom w:val="0"/>
      <w:divBdr>
        <w:top w:val="none" w:sz="0" w:space="0" w:color="auto"/>
        <w:left w:val="none" w:sz="0" w:space="0" w:color="auto"/>
        <w:bottom w:val="none" w:sz="0" w:space="0" w:color="auto"/>
        <w:right w:val="none" w:sz="0" w:space="0" w:color="auto"/>
      </w:divBdr>
    </w:div>
    <w:div w:id="2077242183">
      <w:bodyDiv w:val="1"/>
      <w:marLeft w:val="0"/>
      <w:marRight w:val="0"/>
      <w:marTop w:val="0"/>
      <w:marBottom w:val="0"/>
      <w:divBdr>
        <w:top w:val="none" w:sz="0" w:space="0" w:color="auto"/>
        <w:left w:val="none" w:sz="0" w:space="0" w:color="auto"/>
        <w:bottom w:val="none" w:sz="0" w:space="0" w:color="auto"/>
        <w:right w:val="none" w:sz="0" w:space="0" w:color="auto"/>
      </w:divBdr>
    </w:div>
    <w:div w:id="2077510036">
      <w:bodyDiv w:val="1"/>
      <w:marLeft w:val="0"/>
      <w:marRight w:val="0"/>
      <w:marTop w:val="0"/>
      <w:marBottom w:val="0"/>
      <w:divBdr>
        <w:top w:val="none" w:sz="0" w:space="0" w:color="auto"/>
        <w:left w:val="none" w:sz="0" w:space="0" w:color="auto"/>
        <w:bottom w:val="none" w:sz="0" w:space="0" w:color="auto"/>
        <w:right w:val="none" w:sz="0" w:space="0" w:color="auto"/>
      </w:divBdr>
    </w:div>
    <w:div w:id="2079087195">
      <w:bodyDiv w:val="1"/>
      <w:marLeft w:val="0"/>
      <w:marRight w:val="0"/>
      <w:marTop w:val="0"/>
      <w:marBottom w:val="0"/>
      <w:divBdr>
        <w:top w:val="none" w:sz="0" w:space="0" w:color="auto"/>
        <w:left w:val="none" w:sz="0" w:space="0" w:color="auto"/>
        <w:bottom w:val="none" w:sz="0" w:space="0" w:color="auto"/>
        <w:right w:val="none" w:sz="0" w:space="0" w:color="auto"/>
      </w:divBdr>
    </w:div>
    <w:div w:id="2079089090">
      <w:bodyDiv w:val="1"/>
      <w:marLeft w:val="0"/>
      <w:marRight w:val="0"/>
      <w:marTop w:val="0"/>
      <w:marBottom w:val="0"/>
      <w:divBdr>
        <w:top w:val="none" w:sz="0" w:space="0" w:color="auto"/>
        <w:left w:val="none" w:sz="0" w:space="0" w:color="auto"/>
        <w:bottom w:val="none" w:sz="0" w:space="0" w:color="auto"/>
        <w:right w:val="none" w:sz="0" w:space="0" w:color="auto"/>
      </w:divBdr>
    </w:div>
    <w:div w:id="2079551317">
      <w:bodyDiv w:val="1"/>
      <w:marLeft w:val="0"/>
      <w:marRight w:val="0"/>
      <w:marTop w:val="0"/>
      <w:marBottom w:val="0"/>
      <w:divBdr>
        <w:top w:val="none" w:sz="0" w:space="0" w:color="auto"/>
        <w:left w:val="none" w:sz="0" w:space="0" w:color="auto"/>
        <w:bottom w:val="none" w:sz="0" w:space="0" w:color="auto"/>
        <w:right w:val="none" w:sz="0" w:space="0" w:color="auto"/>
      </w:divBdr>
    </w:div>
    <w:div w:id="2079589937">
      <w:bodyDiv w:val="1"/>
      <w:marLeft w:val="0"/>
      <w:marRight w:val="0"/>
      <w:marTop w:val="0"/>
      <w:marBottom w:val="0"/>
      <w:divBdr>
        <w:top w:val="none" w:sz="0" w:space="0" w:color="auto"/>
        <w:left w:val="none" w:sz="0" w:space="0" w:color="auto"/>
        <w:bottom w:val="none" w:sz="0" w:space="0" w:color="auto"/>
        <w:right w:val="none" w:sz="0" w:space="0" w:color="auto"/>
      </w:divBdr>
    </w:div>
    <w:div w:id="2081099059">
      <w:bodyDiv w:val="1"/>
      <w:marLeft w:val="0"/>
      <w:marRight w:val="0"/>
      <w:marTop w:val="0"/>
      <w:marBottom w:val="0"/>
      <w:divBdr>
        <w:top w:val="none" w:sz="0" w:space="0" w:color="auto"/>
        <w:left w:val="none" w:sz="0" w:space="0" w:color="auto"/>
        <w:bottom w:val="none" w:sz="0" w:space="0" w:color="auto"/>
        <w:right w:val="none" w:sz="0" w:space="0" w:color="auto"/>
      </w:divBdr>
    </w:div>
    <w:div w:id="2083600206">
      <w:bodyDiv w:val="1"/>
      <w:marLeft w:val="0"/>
      <w:marRight w:val="0"/>
      <w:marTop w:val="0"/>
      <w:marBottom w:val="0"/>
      <w:divBdr>
        <w:top w:val="none" w:sz="0" w:space="0" w:color="auto"/>
        <w:left w:val="none" w:sz="0" w:space="0" w:color="auto"/>
        <w:bottom w:val="none" w:sz="0" w:space="0" w:color="auto"/>
        <w:right w:val="none" w:sz="0" w:space="0" w:color="auto"/>
      </w:divBdr>
    </w:div>
    <w:div w:id="2085372135">
      <w:bodyDiv w:val="1"/>
      <w:marLeft w:val="0"/>
      <w:marRight w:val="0"/>
      <w:marTop w:val="0"/>
      <w:marBottom w:val="0"/>
      <w:divBdr>
        <w:top w:val="none" w:sz="0" w:space="0" w:color="auto"/>
        <w:left w:val="none" w:sz="0" w:space="0" w:color="auto"/>
        <w:bottom w:val="none" w:sz="0" w:space="0" w:color="auto"/>
        <w:right w:val="none" w:sz="0" w:space="0" w:color="auto"/>
      </w:divBdr>
    </w:div>
    <w:div w:id="2087529358">
      <w:bodyDiv w:val="1"/>
      <w:marLeft w:val="0"/>
      <w:marRight w:val="0"/>
      <w:marTop w:val="0"/>
      <w:marBottom w:val="0"/>
      <w:divBdr>
        <w:top w:val="none" w:sz="0" w:space="0" w:color="auto"/>
        <w:left w:val="none" w:sz="0" w:space="0" w:color="auto"/>
        <w:bottom w:val="none" w:sz="0" w:space="0" w:color="auto"/>
        <w:right w:val="none" w:sz="0" w:space="0" w:color="auto"/>
      </w:divBdr>
    </w:div>
    <w:div w:id="2087608229">
      <w:bodyDiv w:val="1"/>
      <w:marLeft w:val="0"/>
      <w:marRight w:val="0"/>
      <w:marTop w:val="0"/>
      <w:marBottom w:val="0"/>
      <w:divBdr>
        <w:top w:val="none" w:sz="0" w:space="0" w:color="auto"/>
        <w:left w:val="none" w:sz="0" w:space="0" w:color="auto"/>
        <w:bottom w:val="none" w:sz="0" w:space="0" w:color="auto"/>
        <w:right w:val="none" w:sz="0" w:space="0" w:color="auto"/>
      </w:divBdr>
    </w:div>
    <w:div w:id="2088963076">
      <w:bodyDiv w:val="1"/>
      <w:marLeft w:val="0"/>
      <w:marRight w:val="0"/>
      <w:marTop w:val="0"/>
      <w:marBottom w:val="0"/>
      <w:divBdr>
        <w:top w:val="none" w:sz="0" w:space="0" w:color="auto"/>
        <w:left w:val="none" w:sz="0" w:space="0" w:color="auto"/>
        <w:bottom w:val="none" w:sz="0" w:space="0" w:color="auto"/>
        <w:right w:val="none" w:sz="0" w:space="0" w:color="auto"/>
      </w:divBdr>
    </w:div>
    <w:div w:id="2089836823">
      <w:bodyDiv w:val="1"/>
      <w:marLeft w:val="0"/>
      <w:marRight w:val="0"/>
      <w:marTop w:val="0"/>
      <w:marBottom w:val="0"/>
      <w:divBdr>
        <w:top w:val="none" w:sz="0" w:space="0" w:color="auto"/>
        <w:left w:val="none" w:sz="0" w:space="0" w:color="auto"/>
        <w:bottom w:val="none" w:sz="0" w:space="0" w:color="auto"/>
        <w:right w:val="none" w:sz="0" w:space="0" w:color="auto"/>
      </w:divBdr>
    </w:div>
    <w:div w:id="2090223414">
      <w:bodyDiv w:val="1"/>
      <w:marLeft w:val="0"/>
      <w:marRight w:val="0"/>
      <w:marTop w:val="0"/>
      <w:marBottom w:val="0"/>
      <w:divBdr>
        <w:top w:val="none" w:sz="0" w:space="0" w:color="auto"/>
        <w:left w:val="none" w:sz="0" w:space="0" w:color="auto"/>
        <w:bottom w:val="none" w:sz="0" w:space="0" w:color="auto"/>
        <w:right w:val="none" w:sz="0" w:space="0" w:color="auto"/>
      </w:divBdr>
    </w:div>
    <w:div w:id="2091340701">
      <w:bodyDiv w:val="1"/>
      <w:marLeft w:val="0"/>
      <w:marRight w:val="0"/>
      <w:marTop w:val="0"/>
      <w:marBottom w:val="0"/>
      <w:divBdr>
        <w:top w:val="none" w:sz="0" w:space="0" w:color="auto"/>
        <w:left w:val="none" w:sz="0" w:space="0" w:color="auto"/>
        <w:bottom w:val="none" w:sz="0" w:space="0" w:color="auto"/>
        <w:right w:val="none" w:sz="0" w:space="0" w:color="auto"/>
      </w:divBdr>
    </w:div>
    <w:div w:id="2092004565">
      <w:bodyDiv w:val="1"/>
      <w:marLeft w:val="0"/>
      <w:marRight w:val="0"/>
      <w:marTop w:val="0"/>
      <w:marBottom w:val="0"/>
      <w:divBdr>
        <w:top w:val="none" w:sz="0" w:space="0" w:color="auto"/>
        <w:left w:val="none" w:sz="0" w:space="0" w:color="auto"/>
        <w:bottom w:val="none" w:sz="0" w:space="0" w:color="auto"/>
        <w:right w:val="none" w:sz="0" w:space="0" w:color="auto"/>
      </w:divBdr>
    </w:div>
    <w:div w:id="2092190396">
      <w:bodyDiv w:val="1"/>
      <w:marLeft w:val="0"/>
      <w:marRight w:val="0"/>
      <w:marTop w:val="0"/>
      <w:marBottom w:val="0"/>
      <w:divBdr>
        <w:top w:val="none" w:sz="0" w:space="0" w:color="auto"/>
        <w:left w:val="none" w:sz="0" w:space="0" w:color="auto"/>
        <w:bottom w:val="none" w:sz="0" w:space="0" w:color="auto"/>
        <w:right w:val="none" w:sz="0" w:space="0" w:color="auto"/>
      </w:divBdr>
    </w:div>
    <w:div w:id="2094619394">
      <w:bodyDiv w:val="1"/>
      <w:marLeft w:val="0"/>
      <w:marRight w:val="0"/>
      <w:marTop w:val="0"/>
      <w:marBottom w:val="0"/>
      <w:divBdr>
        <w:top w:val="none" w:sz="0" w:space="0" w:color="auto"/>
        <w:left w:val="none" w:sz="0" w:space="0" w:color="auto"/>
        <w:bottom w:val="none" w:sz="0" w:space="0" w:color="auto"/>
        <w:right w:val="none" w:sz="0" w:space="0" w:color="auto"/>
      </w:divBdr>
    </w:div>
    <w:div w:id="2094668840">
      <w:bodyDiv w:val="1"/>
      <w:marLeft w:val="0"/>
      <w:marRight w:val="0"/>
      <w:marTop w:val="0"/>
      <w:marBottom w:val="0"/>
      <w:divBdr>
        <w:top w:val="none" w:sz="0" w:space="0" w:color="auto"/>
        <w:left w:val="none" w:sz="0" w:space="0" w:color="auto"/>
        <w:bottom w:val="none" w:sz="0" w:space="0" w:color="auto"/>
        <w:right w:val="none" w:sz="0" w:space="0" w:color="auto"/>
      </w:divBdr>
    </w:div>
    <w:div w:id="2094736191">
      <w:bodyDiv w:val="1"/>
      <w:marLeft w:val="0"/>
      <w:marRight w:val="0"/>
      <w:marTop w:val="0"/>
      <w:marBottom w:val="0"/>
      <w:divBdr>
        <w:top w:val="none" w:sz="0" w:space="0" w:color="auto"/>
        <w:left w:val="none" w:sz="0" w:space="0" w:color="auto"/>
        <w:bottom w:val="none" w:sz="0" w:space="0" w:color="auto"/>
        <w:right w:val="none" w:sz="0" w:space="0" w:color="auto"/>
      </w:divBdr>
    </w:div>
    <w:div w:id="2096002879">
      <w:bodyDiv w:val="1"/>
      <w:marLeft w:val="0"/>
      <w:marRight w:val="0"/>
      <w:marTop w:val="0"/>
      <w:marBottom w:val="0"/>
      <w:divBdr>
        <w:top w:val="none" w:sz="0" w:space="0" w:color="auto"/>
        <w:left w:val="none" w:sz="0" w:space="0" w:color="auto"/>
        <w:bottom w:val="none" w:sz="0" w:space="0" w:color="auto"/>
        <w:right w:val="none" w:sz="0" w:space="0" w:color="auto"/>
      </w:divBdr>
    </w:div>
    <w:div w:id="2097238176">
      <w:bodyDiv w:val="1"/>
      <w:marLeft w:val="0"/>
      <w:marRight w:val="0"/>
      <w:marTop w:val="0"/>
      <w:marBottom w:val="0"/>
      <w:divBdr>
        <w:top w:val="none" w:sz="0" w:space="0" w:color="auto"/>
        <w:left w:val="none" w:sz="0" w:space="0" w:color="auto"/>
        <w:bottom w:val="none" w:sz="0" w:space="0" w:color="auto"/>
        <w:right w:val="none" w:sz="0" w:space="0" w:color="auto"/>
      </w:divBdr>
    </w:div>
    <w:div w:id="2099671811">
      <w:bodyDiv w:val="1"/>
      <w:marLeft w:val="0"/>
      <w:marRight w:val="0"/>
      <w:marTop w:val="0"/>
      <w:marBottom w:val="0"/>
      <w:divBdr>
        <w:top w:val="none" w:sz="0" w:space="0" w:color="auto"/>
        <w:left w:val="none" w:sz="0" w:space="0" w:color="auto"/>
        <w:bottom w:val="none" w:sz="0" w:space="0" w:color="auto"/>
        <w:right w:val="none" w:sz="0" w:space="0" w:color="auto"/>
      </w:divBdr>
    </w:div>
    <w:div w:id="2099709139">
      <w:bodyDiv w:val="1"/>
      <w:marLeft w:val="0"/>
      <w:marRight w:val="0"/>
      <w:marTop w:val="0"/>
      <w:marBottom w:val="0"/>
      <w:divBdr>
        <w:top w:val="none" w:sz="0" w:space="0" w:color="auto"/>
        <w:left w:val="none" w:sz="0" w:space="0" w:color="auto"/>
        <w:bottom w:val="none" w:sz="0" w:space="0" w:color="auto"/>
        <w:right w:val="none" w:sz="0" w:space="0" w:color="auto"/>
      </w:divBdr>
    </w:div>
    <w:div w:id="2100104629">
      <w:bodyDiv w:val="1"/>
      <w:marLeft w:val="0"/>
      <w:marRight w:val="0"/>
      <w:marTop w:val="0"/>
      <w:marBottom w:val="0"/>
      <w:divBdr>
        <w:top w:val="none" w:sz="0" w:space="0" w:color="auto"/>
        <w:left w:val="none" w:sz="0" w:space="0" w:color="auto"/>
        <w:bottom w:val="none" w:sz="0" w:space="0" w:color="auto"/>
        <w:right w:val="none" w:sz="0" w:space="0" w:color="auto"/>
      </w:divBdr>
    </w:div>
    <w:div w:id="2100363678">
      <w:bodyDiv w:val="1"/>
      <w:marLeft w:val="0"/>
      <w:marRight w:val="0"/>
      <w:marTop w:val="0"/>
      <w:marBottom w:val="0"/>
      <w:divBdr>
        <w:top w:val="none" w:sz="0" w:space="0" w:color="auto"/>
        <w:left w:val="none" w:sz="0" w:space="0" w:color="auto"/>
        <w:bottom w:val="none" w:sz="0" w:space="0" w:color="auto"/>
        <w:right w:val="none" w:sz="0" w:space="0" w:color="auto"/>
      </w:divBdr>
    </w:div>
    <w:div w:id="2100632529">
      <w:bodyDiv w:val="1"/>
      <w:marLeft w:val="0"/>
      <w:marRight w:val="0"/>
      <w:marTop w:val="0"/>
      <w:marBottom w:val="0"/>
      <w:divBdr>
        <w:top w:val="none" w:sz="0" w:space="0" w:color="auto"/>
        <w:left w:val="none" w:sz="0" w:space="0" w:color="auto"/>
        <w:bottom w:val="none" w:sz="0" w:space="0" w:color="auto"/>
        <w:right w:val="none" w:sz="0" w:space="0" w:color="auto"/>
      </w:divBdr>
    </w:div>
    <w:div w:id="2101369885">
      <w:bodyDiv w:val="1"/>
      <w:marLeft w:val="0"/>
      <w:marRight w:val="0"/>
      <w:marTop w:val="0"/>
      <w:marBottom w:val="0"/>
      <w:divBdr>
        <w:top w:val="none" w:sz="0" w:space="0" w:color="auto"/>
        <w:left w:val="none" w:sz="0" w:space="0" w:color="auto"/>
        <w:bottom w:val="none" w:sz="0" w:space="0" w:color="auto"/>
        <w:right w:val="none" w:sz="0" w:space="0" w:color="auto"/>
      </w:divBdr>
    </w:div>
    <w:div w:id="2101370120">
      <w:bodyDiv w:val="1"/>
      <w:marLeft w:val="0"/>
      <w:marRight w:val="0"/>
      <w:marTop w:val="0"/>
      <w:marBottom w:val="0"/>
      <w:divBdr>
        <w:top w:val="none" w:sz="0" w:space="0" w:color="auto"/>
        <w:left w:val="none" w:sz="0" w:space="0" w:color="auto"/>
        <w:bottom w:val="none" w:sz="0" w:space="0" w:color="auto"/>
        <w:right w:val="none" w:sz="0" w:space="0" w:color="auto"/>
      </w:divBdr>
    </w:div>
    <w:div w:id="2101489411">
      <w:bodyDiv w:val="1"/>
      <w:marLeft w:val="0"/>
      <w:marRight w:val="0"/>
      <w:marTop w:val="0"/>
      <w:marBottom w:val="0"/>
      <w:divBdr>
        <w:top w:val="none" w:sz="0" w:space="0" w:color="auto"/>
        <w:left w:val="none" w:sz="0" w:space="0" w:color="auto"/>
        <w:bottom w:val="none" w:sz="0" w:space="0" w:color="auto"/>
        <w:right w:val="none" w:sz="0" w:space="0" w:color="auto"/>
      </w:divBdr>
    </w:div>
    <w:div w:id="2101948121">
      <w:bodyDiv w:val="1"/>
      <w:marLeft w:val="0"/>
      <w:marRight w:val="0"/>
      <w:marTop w:val="0"/>
      <w:marBottom w:val="0"/>
      <w:divBdr>
        <w:top w:val="none" w:sz="0" w:space="0" w:color="auto"/>
        <w:left w:val="none" w:sz="0" w:space="0" w:color="auto"/>
        <w:bottom w:val="none" w:sz="0" w:space="0" w:color="auto"/>
        <w:right w:val="none" w:sz="0" w:space="0" w:color="auto"/>
      </w:divBdr>
    </w:div>
    <w:div w:id="2104951130">
      <w:bodyDiv w:val="1"/>
      <w:marLeft w:val="0"/>
      <w:marRight w:val="0"/>
      <w:marTop w:val="0"/>
      <w:marBottom w:val="0"/>
      <w:divBdr>
        <w:top w:val="none" w:sz="0" w:space="0" w:color="auto"/>
        <w:left w:val="none" w:sz="0" w:space="0" w:color="auto"/>
        <w:bottom w:val="none" w:sz="0" w:space="0" w:color="auto"/>
        <w:right w:val="none" w:sz="0" w:space="0" w:color="auto"/>
      </w:divBdr>
    </w:div>
    <w:div w:id="2105177167">
      <w:bodyDiv w:val="1"/>
      <w:marLeft w:val="0"/>
      <w:marRight w:val="0"/>
      <w:marTop w:val="0"/>
      <w:marBottom w:val="0"/>
      <w:divBdr>
        <w:top w:val="none" w:sz="0" w:space="0" w:color="auto"/>
        <w:left w:val="none" w:sz="0" w:space="0" w:color="auto"/>
        <w:bottom w:val="none" w:sz="0" w:space="0" w:color="auto"/>
        <w:right w:val="none" w:sz="0" w:space="0" w:color="auto"/>
      </w:divBdr>
    </w:div>
    <w:div w:id="2106344512">
      <w:bodyDiv w:val="1"/>
      <w:marLeft w:val="0"/>
      <w:marRight w:val="0"/>
      <w:marTop w:val="0"/>
      <w:marBottom w:val="0"/>
      <w:divBdr>
        <w:top w:val="none" w:sz="0" w:space="0" w:color="auto"/>
        <w:left w:val="none" w:sz="0" w:space="0" w:color="auto"/>
        <w:bottom w:val="none" w:sz="0" w:space="0" w:color="auto"/>
        <w:right w:val="none" w:sz="0" w:space="0" w:color="auto"/>
      </w:divBdr>
    </w:div>
    <w:div w:id="2107386702">
      <w:bodyDiv w:val="1"/>
      <w:marLeft w:val="0"/>
      <w:marRight w:val="0"/>
      <w:marTop w:val="0"/>
      <w:marBottom w:val="0"/>
      <w:divBdr>
        <w:top w:val="none" w:sz="0" w:space="0" w:color="auto"/>
        <w:left w:val="none" w:sz="0" w:space="0" w:color="auto"/>
        <w:bottom w:val="none" w:sz="0" w:space="0" w:color="auto"/>
        <w:right w:val="none" w:sz="0" w:space="0" w:color="auto"/>
      </w:divBdr>
    </w:div>
    <w:div w:id="2107921739">
      <w:bodyDiv w:val="1"/>
      <w:marLeft w:val="0"/>
      <w:marRight w:val="0"/>
      <w:marTop w:val="0"/>
      <w:marBottom w:val="0"/>
      <w:divBdr>
        <w:top w:val="none" w:sz="0" w:space="0" w:color="auto"/>
        <w:left w:val="none" w:sz="0" w:space="0" w:color="auto"/>
        <w:bottom w:val="none" w:sz="0" w:space="0" w:color="auto"/>
        <w:right w:val="none" w:sz="0" w:space="0" w:color="auto"/>
      </w:divBdr>
    </w:div>
    <w:div w:id="2109278132">
      <w:bodyDiv w:val="1"/>
      <w:marLeft w:val="0"/>
      <w:marRight w:val="0"/>
      <w:marTop w:val="0"/>
      <w:marBottom w:val="0"/>
      <w:divBdr>
        <w:top w:val="none" w:sz="0" w:space="0" w:color="auto"/>
        <w:left w:val="none" w:sz="0" w:space="0" w:color="auto"/>
        <w:bottom w:val="none" w:sz="0" w:space="0" w:color="auto"/>
        <w:right w:val="none" w:sz="0" w:space="0" w:color="auto"/>
      </w:divBdr>
    </w:div>
    <w:div w:id="2110465288">
      <w:bodyDiv w:val="1"/>
      <w:marLeft w:val="0"/>
      <w:marRight w:val="0"/>
      <w:marTop w:val="0"/>
      <w:marBottom w:val="0"/>
      <w:divBdr>
        <w:top w:val="none" w:sz="0" w:space="0" w:color="auto"/>
        <w:left w:val="none" w:sz="0" w:space="0" w:color="auto"/>
        <w:bottom w:val="none" w:sz="0" w:space="0" w:color="auto"/>
        <w:right w:val="none" w:sz="0" w:space="0" w:color="auto"/>
      </w:divBdr>
    </w:div>
    <w:div w:id="2110925858">
      <w:bodyDiv w:val="1"/>
      <w:marLeft w:val="0"/>
      <w:marRight w:val="0"/>
      <w:marTop w:val="0"/>
      <w:marBottom w:val="0"/>
      <w:divBdr>
        <w:top w:val="none" w:sz="0" w:space="0" w:color="auto"/>
        <w:left w:val="none" w:sz="0" w:space="0" w:color="auto"/>
        <w:bottom w:val="none" w:sz="0" w:space="0" w:color="auto"/>
        <w:right w:val="none" w:sz="0" w:space="0" w:color="auto"/>
      </w:divBdr>
    </w:div>
    <w:div w:id="2114665713">
      <w:bodyDiv w:val="1"/>
      <w:marLeft w:val="0"/>
      <w:marRight w:val="0"/>
      <w:marTop w:val="0"/>
      <w:marBottom w:val="0"/>
      <w:divBdr>
        <w:top w:val="none" w:sz="0" w:space="0" w:color="auto"/>
        <w:left w:val="none" w:sz="0" w:space="0" w:color="auto"/>
        <w:bottom w:val="none" w:sz="0" w:space="0" w:color="auto"/>
        <w:right w:val="none" w:sz="0" w:space="0" w:color="auto"/>
      </w:divBdr>
    </w:div>
    <w:div w:id="2114742350">
      <w:bodyDiv w:val="1"/>
      <w:marLeft w:val="0"/>
      <w:marRight w:val="0"/>
      <w:marTop w:val="0"/>
      <w:marBottom w:val="0"/>
      <w:divBdr>
        <w:top w:val="none" w:sz="0" w:space="0" w:color="auto"/>
        <w:left w:val="none" w:sz="0" w:space="0" w:color="auto"/>
        <w:bottom w:val="none" w:sz="0" w:space="0" w:color="auto"/>
        <w:right w:val="none" w:sz="0" w:space="0" w:color="auto"/>
      </w:divBdr>
    </w:div>
    <w:div w:id="2115589792">
      <w:bodyDiv w:val="1"/>
      <w:marLeft w:val="0"/>
      <w:marRight w:val="0"/>
      <w:marTop w:val="0"/>
      <w:marBottom w:val="0"/>
      <w:divBdr>
        <w:top w:val="none" w:sz="0" w:space="0" w:color="auto"/>
        <w:left w:val="none" w:sz="0" w:space="0" w:color="auto"/>
        <w:bottom w:val="none" w:sz="0" w:space="0" w:color="auto"/>
        <w:right w:val="none" w:sz="0" w:space="0" w:color="auto"/>
      </w:divBdr>
    </w:div>
    <w:div w:id="2116904727">
      <w:bodyDiv w:val="1"/>
      <w:marLeft w:val="0"/>
      <w:marRight w:val="0"/>
      <w:marTop w:val="0"/>
      <w:marBottom w:val="0"/>
      <w:divBdr>
        <w:top w:val="none" w:sz="0" w:space="0" w:color="auto"/>
        <w:left w:val="none" w:sz="0" w:space="0" w:color="auto"/>
        <w:bottom w:val="none" w:sz="0" w:space="0" w:color="auto"/>
        <w:right w:val="none" w:sz="0" w:space="0" w:color="auto"/>
      </w:divBdr>
    </w:div>
    <w:div w:id="2118988379">
      <w:bodyDiv w:val="1"/>
      <w:marLeft w:val="0"/>
      <w:marRight w:val="0"/>
      <w:marTop w:val="0"/>
      <w:marBottom w:val="0"/>
      <w:divBdr>
        <w:top w:val="none" w:sz="0" w:space="0" w:color="auto"/>
        <w:left w:val="none" w:sz="0" w:space="0" w:color="auto"/>
        <w:bottom w:val="none" w:sz="0" w:space="0" w:color="auto"/>
        <w:right w:val="none" w:sz="0" w:space="0" w:color="auto"/>
      </w:divBdr>
    </w:div>
    <w:div w:id="2119638897">
      <w:bodyDiv w:val="1"/>
      <w:marLeft w:val="0"/>
      <w:marRight w:val="0"/>
      <w:marTop w:val="0"/>
      <w:marBottom w:val="0"/>
      <w:divBdr>
        <w:top w:val="none" w:sz="0" w:space="0" w:color="auto"/>
        <w:left w:val="none" w:sz="0" w:space="0" w:color="auto"/>
        <w:bottom w:val="none" w:sz="0" w:space="0" w:color="auto"/>
        <w:right w:val="none" w:sz="0" w:space="0" w:color="auto"/>
      </w:divBdr>
    </w:div>
    <w:div w:id="2120443884">
      <w:bodyDiv w:val="1"/>
      <w:marLeft w:val="0"/>
      <w:marRight w:val="0"/>
      <w:marTop w:val="0"/>
      <w:marBottom w:val="0"/>
      <w:divBdr>
        <w:top w:val="none" w:sz="0" w:space="0" w:color="auto"/>
        <w:left w:val="none" w:sz="0" w:space="0" w:color="auto"/>
        <w:bottom w:val="none" w:sz="0" w:space="0" w:color="auto"/>
        <w:right w:val="none" w:sz="0" w:space="0" w:color="auto"/>
      </w:divBdr>
    </w:div>
    <w:div w:id="2120448893">
      <w:bodyDiv w:val="1"/>
      <w:marLeft w:val="0"/>
      <w:marRight w:val="0"/>
      <w:marTop w:val="0"/>
      <w:marBottom w:val="0"/>
      <w:divBdr>
        <w:top w:val="none" w:sz="0" w:space="0" w:color="auto"/>
        <w:left w:val="none" w:sz="0" w:space="0" w:color="auto"/>
        <w:bottom w:val="none" w:sz="0" w:space="0" w:color="auto"/>
        <w:right w:val="none" w:sz="0" w:space="0" w:color="auto"/>
      </w:divBdr>
    </w:div>
    <w:div w:id="2121224078">
      <w:bodyDiv w:val="1"/>
      <w:marLeft w:val="0"/>
      <w:marRight w:val="0"/>
      <w:marTop w:val="0"/>
      <w:marBottom w:val="0"/>
      <w:divBdr>
        <w:top w:val="none" w:sz="0" w:space="0" w:color="auto"/>
        <w:left w:val="none" w:sz="0" w:space="0" w:color="auto"/>
        <w:bottom w:val="none" w:sz="0" w:space="0" w:color="auto"/>
        <w:right w:val="none" w:sz="0" w:space="0" w:color="auto"/>
      </w:divBdr>
    </w:div>
    <w:div w:id="2122069291">
      <w:bodyDiv w:val="1"/>
      <w:marLeft w:val="0"/>
      <w:marRight w:val="0"/>
      <w:marTop w:val="0"/>
      <w:marBottom w:val="0"/>
      <w:divBdr>
        <w:top w:val="none" w:sz="0" w:space="0" w:color="auto"/>
        <w:left w:val="none" w:sz="0" w:space="0" w:color="auto"/>
        <w:bottom w:val="none" w:sz="0" w:space="0" w:color="auto"/>
        <w:right w:val="none" w:sz="0" w:space="0" w:color="auto"/>
      </w:divBdr>
    </w:div>
    <w:div w:id="2122530655">
      <w:bodyDiv w:val="1"/>
      <w:marLeft w:val="0"/>
      <w:marRight w:val="0"/>
      <w:marTop w:val="0"/>
      <w:marBottom w:val="0"/>
      <w:divBdr>
        <w:top w:val="none" w:sz="0" w:space="0" w:color="auto"/>
        <w:left w:val="none" w:sz="0" w:space="0" w:color="auto"/>
        <w:bottom w:val="none" w:sz="0" w:space="0" w:color="auto"/>
        <w:right w:val="none" w:sz="0" w:space="0" w:color="auto"/>
      </w:divBdr>
    </w:div>
    <w:div w:id="2124300446">
      <w:bodyDiv w:val="1"/>
      <w:marLeft w:val="0"/>
      <w:marRight w:val="0"/>
      <w:marTop w:val="0"/>
      <w:marBottom w:val="0"/>
      <w:divBdr>
        <w:top w:val="none" w:sz="0" w:space="0" w:color="auto"/>
        <w:left w:val="none" w:sz="0" w:space="0" w:color="auto"/>
        <w:bottom w:val="none" w:sz="0" w:space="0" w:color="auto"/>
        <w:right w:val="none" w:sz="0" w:space="0" w:color="auto"/>
      </w:divBdr>
    </w:div>
    <w:div w:id="2125271630">
      <w:bodyDiv w:val="1"/>
      <w:marLeft w:val="0"/>
      <w:marRight w:val="0"/>
      <w:marTop w:val="0"/>
      <w:marBottom w:val="0"/>
      <w:divBdr>
        <w:top w:val="none" w:sz="0" w:space="0" w:color="auto"/>
        <w:left w:val="none" w:sz="0" w:space="0" w:color="auto"/>
        <w:bottom w:val="none" w:sz="0" w:space="0" w:color="auto"/>
        <w:right w:val="none" w:sz="0" w:space="0" w:color="auto"/>
      </w:divBdr>
    </w:div>
    <w:div w:id="2126120517">
      <w:bodyDiv w:val="1"/>
      <w:marLeft w:val="0"/>
      <w:marRight w:val="0"/>
      <w:marTop w:val="0"/>
      <w:marBottom w:val="0"/>
      <w:divBdr>
        <w:top w:val="none" w:sz="0" w:space="0" w:color="auto"/>
        <w:left w:val="none" w:sz="0" w:space="0" w:color="auto"/>
        <w:bottom w:val="none" w:sz="0" w:space="0" w:color="auto"/>
        <w:right w:val="none" w:sz="0" w:space="0" w:color="auto"/>
      </w:divBdr>
    </w:div>
    <w:div w:id="2127045180">
      <w:bodyDiv w:val="1"/>
      <w:marLeft w:val="0"/>
      <w:marRight w:val="0"/>
      <w:marTop w:val="0"/>
      <w:marBottom w:val="0"/>
      <w:divBdr>
        <w:top w:val="none" w:sz="0" w:space="0" w:color="auto"/>
        <w:left w:val="none" w:sz="0" w:space="0" w:color="auto"/>
        <w:bottom w:val="none" w:sz="0" w:space="0" w:color="auto"/>
        <w:right w:val="none" w:sz="0" w:space="0" w:color="auto"/>
      </w:divBdr>
    </w:div>
    <w:div w:id="2127503111">
      <w:bodyDiv w:val="1"/>
      <w:marLeft w:val="0"/>
      <w:marRight w:val="0"/>
      <w:marTop w:val="0"/>
      <w:marBottom w:val="0"/>
      <w:divBdr>
        <w:top w:val="none" w:sz="0" w:space="0" w:color="auto"/>
        <w:left w:val="none" w:sz="0" w:space="0" w:color="auto"/>
        <w:bottom w:val="none" w:sz="0" w:space="0" w:color="auto"/>
        <w:right w:val="none" w:sz="0" w:space="0" w:color="auto"/>
      </w:divBdr>
    </w:div>
    <w:div w:id="2127653766">
      <w:bodyDiv w:val="1"/>
      <w:marLeft w:val="0"/>
      <w:marRight w:val="0"/>
      <w:marTop w:val="0"/>
      <w:marBottom w:val="0"/>
      <w:divBdr>
        <w:top w:val="none" w:sz="0" w:space="0" w:color="auto"/>
        <w:left w:val="none" w:sz="0" w:space="0" w:color="auto"/>
        <w:bottom w:val="none" w:sz="0" w:space="0" w:color="auto"/>
        <w:right w:val="none" w:sz="0" w:space="0" w:color="auto"/>
      </w:divBdr>
    </w:div>
    <w:div w:id="2128154970">
      <w:bodyDiv w:val="1"/>
      <w:marLeft w:val="0"/>
      <w:marRight w:val="0"/>
      <w:marTop w:val="0"/>
      <w:marBottom w:val="0"/>
      <w:divBdr>
        <w:top w:val="none" w:sz="0" w:space="0" w:color="auto"/>
        <w:left w:val="none" w:sz="0" w:space="0" w:color="auto"/>
        <w:bottom w:val="none" w:sz="0" w:space="0" w:color="auto"/>
        <w:right w:val="none" w:sz="0" w:space="0" w:color="auto"/>
      </w:divBdr>
    </w:div>
    <w:div w:id="2129736948">
      <w:bodyDiv w:val="1"/>
      <w:marLeft w:val="0"/>
      <w:marRight w:val="0"/>
      <w:marTop w:val="0"/>
      <w:marBottom w:val="0"/>
      <w:divBdr>
        <w:top w:val="none" w:sz="0" w:space="0" w:color="auto"/>
        <w:left w:val="none" w:sz="0" w:space="0" w:color="auto"/>
        <w:bottom w:val="none" w:sz="0" w:space="0" w:color="auto"/>
        <w:right w:val="none" w:sz="0" w:space="0" w:color="auto"/>
      </w:divBdr>
    </w:div>
    <w:div w:id="2130394191">
      <w:bodyDiv w:val="1"/>
      <w:marLeft w:val="0"/>
      <w:marRight w:val="0"/>
      <w:marTop w:val="0"/>
      <w:marBottom w:val="0"/>
      <w:divBdr>
        <w:top w:val="none" w:sz="0" w:space="0" w:color="auto"/>
        <w:left w:val="none" w:sz="0" w:space="0" w:color="auto"/>
        <w:bottom w:val="none" w:sz="0" w:space="0" w:color="auto"/>
        <w:right w:val="none" w:sz="0" w:space="0" w:color="auto"/>
      </w:divBdr>
    </w:div>
    <w:div w:id="2133134280">
      <w:bodyDiv w:val="1"/>
      <w:marLeft w:val="0"/>
      <w:marRight w:val="0"/>
      <w:marTop w:val="0"/>
      <w:marBottom w:val="0"/>
      <w:divBdr>
        <w:top w:val="none" w:sz="0" w:space="0" w:color="auto"/>
        <w:left w:val="none" w:sz="0" w:space="0" w:color="auto"/>
        <w:bottom w:val="none" w:sz="0" w:space="0" w:color="auto"/>
        <w:right w:val="none" w:sz="0" w:space="0" w:color="auto"/>
      </w:divBdr>
    </w:div>
    <w:div w:id="2136941397">
      <w:bodyDiv w:val="1"/>
      <w:marLeft w:val="0"/>
      <w:marRight w:val="0"/>
      <w:marTop w:val="0"/>
      <w:marBottom w:val="0"/>
      <w:divBdr>
        <w:top w:val="none" w:sz="0" w:space="0" w:color="auto"/>
        <w:left w:val="none" w:sz="0" w:space="0" w:color="auto"/>
        <w:bottom w:val="none" w:sz="0" w:space="0" w:color="auto"/>
        <w:right w:val="none" w:sz="0" w:space="0" w:color="auto"/>
      </w:divBdr>
    </w:div>
    <w:div w:id="2138062431">
      <w:bodyDiv w:val="1"/>
      <w:marLeft w:val="0"/>
      <w:marRight w:val="0"/>
      <w:marTop w:val="0"/>
      <w:marBottom w:val="0"/>
      <w:divBdr>
        <w:top w:val="none" w:sz="0" w:space="0" w:color="auto"/>
        <w:left w:val="none" w:sz="0" w:space="0" w:color="auto"/>
        <w:bottom w:val="none" w:sz="0" w:space="0" w:color="auto"/>
        <w:right w:val="none" w:sz="0" w:space="0" w:color="auto"/>
      </w:divBdr>
    </w:div>
    <w:div w:id="2138067520">
      <w:bodyDiv w:val="1"/>
      <w:marLeft w:val="0"/>
      <w:marRight w:val="0"/>
      <w:marTop w:val="0"/>
      <w:marBottom w:val="0"/>
      <w:divBdr>
        <w:top w:val="none" w:sz="0" w:space="0" w:color="auto"/>
        <w:left w:val="none" w:sz="0" w:space="0" w:color="auto"/>
        <w:bottom w:val="none" w:sz="0" w:space="0" w:color="auto"/>
        <w:right w:val="none" w:sz="0" w:space="0" w:color="auto"/>
      </w:divBdr>
    </w:div>
    <w:div w:id="2139107219">
      <w:bodyDiv w:val="1"/>
      <w:marLeft w:val="0"/>
      <w:marRight w:val="0"/>
      <w:marTop w:val="0"/>
      <w:marBottom w:val="0"/>
      <w:divBdr>
        <w:top w:val="none" w:sz="0" w:space="0" w:color="auto"/>
        <w:left w:val="none" w:sz="0" w:space="0" w:color="auto"/>
        <w:bottom w:val="none" w:sz="0" w:space="0" w:color="auto"/>
        <w:right w:val="none" w:sz="0" w:space="0" w:color="auto"/>
      </w:divBdr>
    </w:div>
    <w:div w:id="2139838499">
      <w:bodyDiv w:val="1"/>
      <w:marLeft w:val="0"/>
      <w:marRight w:val="0"/>
      <w:marTop w:val="0"/>
      <w:marBottom w:val="0"/>
      <w:divBdr>
        <w:top w:val="none" w:sz="0" w:space="0" w:color="auto"/>
        <w:left w:val="none" w:sz="0" w:space="0" w:color="auto"/>
        <w:bottom w:val="none" w:sz="0" w:space="0" w:color="auto"/>
        <w:right w:val="none" w:sz="0" w:space="0" w:color="auto"/>
      </w:divBdr>
    </w:div>
    <w:div w:id="2140682785">
      <w:bodyDiv w:val="1"/>
      <w:marLeft w:val="0"/>
      <w:marRight w:val="0"/>
      <w:marTop w:val="0"/>
      <w:marBottom w:val="0"/>
      <w:divBdr>
        <w:top w:val="none" w:sz="0" w:space="0" w:color="auto"/>
        <w:left w:val="none" w:sz="0" w:space="0" w:color="auto"/>
        <w:bottom w:val="none" w:sz="0" w:space="0" w:color="auto"/>
        <w:right w:val="none" w:sz="0" w:space="0" w:color="auto"/>
      </w:divBdr>
    </w:div>
    <w:div w:id="2141224826">
      <w:bodyDiv w:val="1"/>
      <w:marLeft w:val="0"/>
      <w:marRight w:val="0"/>
      <w:marTop w:val="0"/>
      <w:marBottom w:val="0"/>
      <w:divBdr>
        <w:top w:val="none" w:sz="0" w:space="0" w:color="auto"/>
        <w:left w:val="none" w:sz="0" w:space="0" w:color="auto"/>
        <w:bottom w:val="none" w:sz="0" w:space="0" w:color="auto"/>
        <w:right w:val="none" w:sz="0" w:space="0" w:color="auto"/>
      </w:divBdr>
    </w:div>
    <w:div w:id="2141334951">
      <w:bodyDiv w:val="1"/>
      <w:marLeft w:val="0"/>
      <w:marRight w:val="0"/>
      <w:marTop w:val="0"/>
      <w:marBottom w:val="0"/>
      <w:divBdr>
        <w:top w:val="none" w:sz="0" w:space="0" w:color="auto"/>
        <w:left w:val="none" w:sz="0" w:space="0" w:color="auto"/>
        <w:bottom w:val="none" w:sz="0" w:space="0" w:color="auto"/>
        <w:right w:val="none" w:sz="0" w:space="0" w:color="auto"/>
      </w:divBdr>
    </w:div>
    <w:div w:id="2143116293">
      <w:bodyDiv w:val="1"/>
      <w:marLeft w:val="0"/>
      <w:marRight w:val="0"/>
      <w:marTop w:val="0"/>
      <w:marBottom w:val="0"/>
      <w:divBdr>
        <w:top w:val="none" w:sz="0" w:space="0" w:color="auto"/>
        <w:left w:val="none" w:sz="0" w:space="0" w:color="auto"/>
        <w:bottom w:val="none" w:sz="0" w:space="0" w:color="auto"/>
        <w:right w:val="none" w:sz="0" w:space="0" w:color="auto"/>
      </w:divBdr>
    </w:div>
    <w:div w:id="214697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emf"/><Relationship Id="rId21" Type="http://schemas.openxmlformats.org/officeDocument/2006/relationships/image" Target="media/image11.png"/><Relationship Id="rId42" Type="http://schemas.openxmlformats.org/officeDocument/2006/relationships/hyperlink" Target="http://www.contabeis.com.br/termos-contabeis/ifrs" TargetMode="External"/><Relationship Id="rId47" Type="http://schemas.openxmlformats.org/officeDocument/2006/relationships/image" Target="media/image34.emf"/><Relationship Id="rId63" Type="http://schemas.openxmlformats.org/officeDocument/2006/relationships/image" Target="media/image50.emf"/><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8.emf"/><Relationship Id="rId11" Type="http://schemas.openxmlformats.org/officeDocument/2006/relationships/hyperlink" Target="http://www.planalto.gov.br/ccivil_03/Constituicao/Constituicao.htm" TargetMode="External"/><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hyperlink" Target="http://www.planalto.gov.br/ccivil_03/Constituicao/Constituicao.htm" TargetMode="External"/><Relationship Id="rId53" Type="http://schemas.openxmlformats.org/officeDocument/2006/relationships/image" Target="media/image40.emf"/><Relationship Id="rId58" Type="http://schemas.openxmlformats.org/officeDocument/2006/relationships/image" Target="media/image45.emf"/><Relationship Id="rId66" Type="http://schemas.openxmlformats.org/officeDocument/2006/relationships/image" Target="media/image53.emf"/><Relationship Id="rId5" Type="http://schemas.openxmlformats.org/officeDocument/2006/relationships/webSettings" Target="webSettings.xml"/><Relationship Id="rId61" Type="http://schemas.openxmlformats.org/officeDocument/2006/relationships/image" Target="media/image48.emf"/><Relationship Id="rId19" Type="http://schemas.openxmlformats.org/officeDocument/2006/relationships/image" Target="media/image9.emf"/><Relationship Id="rId14" Type="http://schemas.openxmlformats.org/officeDocument/2006/relationships/footer" Target="footer1.xml"/><Relationship Id="rId22" Type="http://schemas.openxmlformats.org/officeDocument/2006/relationships/hyperlink" Target="http://www.contabeis.com.br/termos-contabeis/ifrs" TargetMode="External"/><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image" Target="media/image31.emf"/><Relationship Id="rId48" Type="http://schemas.openxmlformats.org/officeDocument/2006/relationships/image" Target="media/image35.emf"/><Relationship Id="rId56" Type="http://schemas.openxmlformats.org/officeDocument/2006/relationships/image" Target="media/image43.emf"/><Relationship Id="rId64" Type="http://schemas.openxmlformats.org/officeDocument/2006/relationships/image" Target="media/image51.emf"/><Relationship Id="rId69"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38.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image" Target="media/image14.emf"/><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image" Target="media/image33.emf"/><Relationship Id="rId59" Type="http://schemas.openxmlformats.org/officeDocument/2006/relationships/image" Target="media/image46.emf"/><Relationship Id="rId67" Type="http://schemas.openxmlformats.org/officeDocument/2006/relationships/image" Target="media/image54.emf"/><Relationship Id="rId20" Type="http://schemas.openxmlformats.org/officeDocument/2006/relationships/image" Target="media/image10.emf"/><Relationship Id="rId41" Type="http://schemas.openxmlformats.org/officeDocument/2006/relationships/image" Target="media/image30.emf"/><Relationship Id="rId54" Type="http://schemas.openxmlformats.org/officeDocument/2006/relationships/image" Target="media/image41.emf"/><Relationship Id="rId62" Type="http://schemas.openxmlformats.org/officeDocument/2006/relationships/image" Target="media/image49.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5.emf"/><Relationship Id="rId49" Type="http://schemas.openxmlformats.org/officeDocument/2006/relationships/image" Target="media/image36.emf"/><Relationship Id="rId57" Type="http://schemas.openxmlformats.org/officeDocument/2006/relationships/image" Target="media/image44.emf"/><Relationship Id="rId10" Type="http://schemas.openxmlformats.org/officeDocument/2006/relationships/image" Target="media/image3.png"/><Relationship Id="rId31" Type="http://schemas.openxmlformats.org/officeDocument/2006/relationships/image" Target="media/image20.emf"/><Relationship Id="rId44" Type="http://schemas.openxmlformats.org/officeDocument/2006/relationships/image" Target="media/image32.emf"/><Relationship Id="rId52" Type="http://schemas.openxmlformats.org/officeDocument/2006/relationships/image" Target="media/image39.emf"/><Relationship Id="rId60" Type="http://schemas.openxmlformats.org/officeDocument/2006/relationships/image" Target="media/image47.emf"/><Relationship Id="rId65" Type="http://schemas.openxmlformats.org/officeDocument/2006/relationships/image" Target="media/image52.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8.emf"/><Relationship Id="rId39" Type="http://schemas.openxmlformats.org/officeDocument/2006/relationships/image" Target="media/image28.emf"/><Relationship Id="rId34" Type="http://schemas.openxmlformats.org/officeDocument/2006/relationships/image" Target="media/image23.emf"/><Relationship Id="rId50" Type="http://schemas.openxmlformats.org/officeDocument/2006/relationships/image" Target="media/image37.emf"/><Relationship Id="rId55" Type="http://schemas.openxmlformats.org/officeDocument/2006/relationships/image" Target="media/image42.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Amarelo Verd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4DED0-7B61-4193-B4D0-2D79C2DC1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8071</TotalTime>
  <Pages>50</Pages>
  <Words>12530</Words>
  <Characters>67662</Characters>
  <Application>Microsoft Office Word</Application>
  <DocSecurity>0</DocSecurity>
  <Lines>563</Lines>
  <Paragraphs>160</Paragraphs>
  <ScaleCrop>false</ScaleCrop>
  <HeadingPairs>
    <vt:vector size="2" baseType="variant">
      <vt:variant>
        <vt:lpstr>Título</vt:lpstr>
      </vt:variant>
      <vt:variant>
        <vt:i4>1</vt:i4>
      </vt:variant>
    </vt:vector>
  </HeadingPairs>
  <TitlesOfParts>
    <vt:vector size="1" baseType="lpstr">
      <vt:lpstr/>
    </vt:vector>
  </TitlesOfParts>
  <Company>EBSERH</Company>
  <LinksUpToDate>false</LinksUpToDate>
  <CharactersWithSpaces>80032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Alex Rodrigues Batista</cp:lastModifiedBy>
  <cp:revision>105</cp:revision>
  <cp:lastPrinted>2022-09-09T20:56:00Z</cp:lastPrinted>
  <dcterms:created xsi:type="dcterms:W3CDTF">2022-05-05T11:58:00Z</dcterms:created>
  <dcterms:modified xsi:type="dcterms:W3CDTF">2022-09-09T20:56:00Z</dcterms:modified>
</cp:coreProperties>
</file>