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0092" cy="84410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092" cy="8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198"/>
        <w:ind w:left="1582" w:right="1135" w:firstLine="924"/>
        <w:rPr>
          <w:u w:val="none"/>
        </w:rPr>
      </w:pPr>
      <w:r>
        <w:rPr>
          <w:u w:val="none"/>
        </w:rPr>
        <w:t>PRESIDÊNCIA DA REPÚBLICA GABINETE</w:t>
      </w:r>
      <w:r>
        <w:rPr>
          <w:spacing w:val="-13"/>
          <w:u w:val="none"/>
        </w:rPr>
        <w:t> </w:t>
      </w:r>
      <w:r>
        <w:rPr>
          <w:u w:val="none"/>
        </w:rPr>
        <w:t>DE</w:t>
      </w:r>
      <w:r>
        <w:rPr>
          <w:spacing w:val="-13"/>
          <w:u w:val="none"/>
        </w:rPr>
        <w:t> </w:t>
      </w:r>
      <w:r>
        <w:rPr>
          <w:u w:val="none"/>
        </w:rPr>
        <w:t>SEGURANÇA</w:t>
      </w:r>
      <w:r>
        <w:rPr>
          <w:spacing w:val="-10"/>
          <w:u w:val="none"/>
        </w:rPr>
        <w:t> </w:t>
      </w:r>
      <w:r>
        <w:rPr>
          <w:u w:val="none"/>
        </w:rPr>
        <w:t>INSTITUCIONAL</w:t>
      </w:r>
    </w:p>
    <w:p>
      <w:pPr>
        <w:pStyle w:val="BodyText"/>
        <w:spacing w:before="1"/>
        <w:rPr>
          <w:sz w:val="43"/>
        </w:rPr>
      </w:pPr>
    </w:p>
    <w:p>
      <w:pPr>
        <w:pStyle w:val="Title"/>
      </w:pPr>
      <w:r>
        <w:rPr>
          <w:color w:val="006FC0"/>
        </w:rPr>
        <w:t>Julio</w:t>
      </w:r>
      <w:r>
        <w:rPr>
          <w:color w:val="006FC0"/>
          <w:spacing w:val="-9"/>
        </w:rPr>
        <w:t> </w:t>
      </w:r>
      <w:r>
        <w:rPr>
          <w:color w:val="006FC0"/>
        </w:rPr>
        <w:t>Cesar</w:t>
      </w:r>
      <w:r>
        <w:rPr>
          <w:color w:val="006FC0"/>
          <w:spacing w:val="-8"/>
        </w:rPr>
        <w:t> </w:t>
      </w:r>
      <w:r>
        <w:rPr>
          <w:color w:val="006FC0"/>
        </w:rPr>
        <w:t>Toledo</w:t>
      </w:r>
      <w:r>
        <w:rPr>
          <w:color w:val="006FC0"/>
          <w:spacing w:val="-4"/>
        </w:rPr>
        <w:t> </w:t>
      </w:r>
      <w:r>
        <w:rPr>
          <w:color w:val="006FC0"/>
        </w:rPr>
        <w:t>Sousa</w:t>
      </w:r>
      <w:r>
        <w:rPr>
          <w:color w:val="006FC0"/>
          <w:spacing w:val="-7"/>
        </w:rPr>
        <w:t> </w:t>
      </w:r>
      <w:r>
        <w:rPr>
          <w:color w:val="006FC0"/>
        </w:rPr>
        <w:t>de</w:t>
      </w:r>
      <w:r>
        <w:rPr>
          <w:color w:val="006FC0"/>
          <w:spacing w:val="-9"/>
        </w:rPr>
        <w:t> </w:t>
      </w:r>
      <w:r>
        <w:rPr>
          <w:color w:val="006FC0"/>
          <w:spacing w:val="-2"/>
        </w:rPr>
        <w:t>Almeida</w:t>
      </w:r>
    </w:p>
    <w:p>
      <w:pPr>
        <w:pStyle w:val="BodyText"/>
        <w:rPr>
          <w:b/>
          <w:sz w:val="32"/>
        </w:rPr>
      </w:pPr>
    </w:p>
    <w:p>
      <w:pPr>
        <w:pStyle w:val="Heading1"/>
        <w:spacing w:before="251"/>
        <w:rPr>
          <w:u w:val="none"/>
        </w:rPr>
      </w:pPr>
      <w:r>
        <w:rPr>
          <w:u w:val="single"/>
        </w:rPr>
        <w:t>Função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atual</w:t>
      </w:r>
    </w:p>
    <w:p>
      <w:pPr>
        <w:pStyle w:val="BodyText"/>
        <w:spacing w:before="4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51" w:after="0"/>
        <w:ind w:left="231" w:right="0" w:hanging="130"/>
        <w:jc w:val="left"/>
        <w:rPr>
          <w:sz w:val="24"/>
        </w:rPr>
      </w:pPr>
      <w:r>
        <w:rPr>
          <w:sz w:val="24"/>
        </w:rPr>
        <w:t>Coordenador</w:t>
      </w:r>
      <w:r>
        <w:rPr>
          <w:spacing w:val="-3"/>
          <w:sz w:val="24"/>
        </w:rPr>
        <w:t> </w:t>
      </w:r>
      <w:r>
        <w:rPr>
          <w:sz w:val="24"/>
        </w:rPr>
        <w:t>Geral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Capacitação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DSEG/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SPR</w:t>
      </w:r>
    </w:p>
    <w:p>
      <w:pPr>
        <w:pStyle w:val="Heading1"/>
        <w:spacing w:before="183"/>
        <w:rPr>
          <w:u w:val="none"/>
        </w:rPr>
      </w:pPr>
      <w:r>
        <w:rPr>
          <w:u w:val="single"/>
        </w:rPr>
        <w:t>Principais</w:t>
      </w:r>
      <w:r>
        <w:rPr>
          <w:spacing w:val="-16"/>
          <w:u w:val="single"/>
        </w:rPr>
        <w:t> </w:t>
      </w:r>
      <w:r>
        <w:rPr>
          <w:u w:val="single"/>
        </w:rPr>
        <w:t>experiências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profissionais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01" w:lineRule="auto" w:before="200" w:after="0"/>
        <w:ind w:left="102" w:right="767" w:firstLine="0"/>
        <w:jc w:val="left"/>
        <w:rPr>
          <w:sz w:val="24"/>
        </w:rPr>
      </w:pPr>
      <w:r>
        <w:rPr>
          <w:sz w:val="24"/>
        </w:rPr>
        <w:t>Chefe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Chefia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Logística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Mobiliza</w:t>
      </w:r>
      <w:r>
        <w:rPr>
          <w:color w:val="010303"/>
          <w:sz w:val="24"/>
        </w:rPr>
        <w:t>ção</w:t>
      </w:r>
      <w:r>
        <w:rPr>
          <w:color w:val="010303"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color w:val="010303"/>
          <w:sz w:val="24"/>
        </w:rPr>
        <w:t>Ministério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da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Defesa Brasília, DF </w:t>
      </w:r>
      <w:r>
        <w:rPr>
          <w:sz w:val="24"/>
        </w:rPr>
        <w:t>ABR - SET /2024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01" w:lineRule="auto" w:before="156" w:after="0"/>
        <w:ind w:left="102" w:right="978" w:firstLine="0"/>
        <w:jc w:val="left"/>
        <w:rPr>
          <w:sz w:val="24"/>
        </w:rPr>
      </w:pPr>
      <w:r>
        <w:rPr>
          <w:sz w:val="24"/>
        </w:rPr>
        <w:t>Chefe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Gabinete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Chefia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color w:val="111111"/>
          <w:sz w:val="24"/>
        </w:rPr>
        <w:t>Operações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Conjuntas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-</w:t>
      </w:r>
      <w:r>
        <w:rPr>
          <w:color w:val="111111"/>
          <w:spacing w:val="-4"/>
          <w:sz w:val="24"/>
        </w:rPr>
        <w:t> </w:t>
      </w:r>
      <w:r>
        <w:rPr>
          <w:color w:val="010303"/>
          <w:sz w:val="24"/>
        </w:rPr>
        <w:t>Ministério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da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Defesa Brasília, DF </w:t>
      </w:r>
      <w:r>
        <w:rPr>
          <w:sz w:val="24"/>
        </w:rPr>
        <w:t>MAR/2023 – ABR/2024</w:t>
      </w: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01" w:lineRule="auto" w:before="0" w:after="0"/>
        <w:ind w:left="102" w:right="767" w:firstLine="0"/>
        <w:jc w:val="left"/>
        <w:rPr>
          <w:color w:val="010303"/>
          <w:sz w:val="24"/>
        </w:rPr>
      </w:pPr>
      <w:r>
        <w:rPr>
          <w:color w:val="010303"/>
          <w:sz w:val="24"/>
        </w:rPr>
        <w:t>Coordenador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Operacional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Adjunto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da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Operação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Acolhida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Ministério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da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Defesa Boa Vista, RR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color w:val="010303"/>
          <w:sz w:val="24"/>
        </w:rPr>
        <w:t>AGO/2021 - MAR/2023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70" w:lineRule="exact" w:before="0" w:after="0"/>
        <w:ind w:left="231" w:right="0" w:hanging="130"/>
        <w:jc w:val="left"/>
        <w:rPr>
          <w:color w:val="010303"/>
          <w:sz w:val="24"/>
        </w:rPr>
      </w:pPr>
      <w:r>
        <w:rPr>
          <w:color w:val="010303"/>
          <w:sz w:val="24"/>
        </w:rPr>
        <w:t>Instrutor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do</w:t>
      </w:r>
      <w:r>
        <w:rPr>
          <w:color w:val="010303"/>
          <w:spacing w:val="-1"/>
          <w:sz w:val="24"/>
        </w:rPr>
        <w:t> </w:t>
      </w:r>
      <w:r>
        <w:rPr>
          <w:color w:val="010303"/>
          <w:sz w:val="24"/>
        </w:rPr>
        <w:t>U.S.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Army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War </w:t>
      </w:r>
      <w:r>
        <w:rPr>
          <w:color w:val="010303"/>
          <w:spacing w:val="-2"/>
          <w:sz w:val="24"/>
        </w:rPr>
        <w:t>College</w:t>
      </w:r>
    </w:p>
    <w:p>
      <w:pPr>
        <w:pStyle w:val="BodyText"/>
        <w:spacing w:line="270" w:lineRule="exact"/>
        <w:ind w:left="102"/>
      </w:pPr>
      <w:r>
        <w:rPr>
          <w:color w:val="010303"/>
        </w:rPr>
        <w:t>Carlisle</w:t>
      </w:r>
      <w:r>
        <w:rPr>
          <w:color w:val="010303"/>
          <w:spacing w:val="-2"/>
        </w:rPr>
        <w:t> </w:t>
      </w:r>
      <w:r>
        <w:rPr>
          <w:color w:val="010303"/>
        </w:rPr>
        <w:t>Barracks,</w:t>
      </w:r>
      <w:r>
        <w:rPr>
          <w:color w:val="010303"/>
          <w:spacing w:val="-2"/>
        </w:rPr>
        <w:t> </w:t>
      </w:r>
      <w:r>
        <w:rPr>
          <w:color w:val="010303"/>
        </w:rPr>
        <w:t>Pensylvannia,</w:t>
      </w:r>
      <w:r>
        <w:rPr>
          <w:color w:val="010303"/>
          <w:spacing w:val="-4"/>
        </w:rPr>
        <w:t> </w:t>
      </w:r>
      <w:r>
        <w:rPr>
          <w:color w:val="010303"/>
        </w:rPr>
        <w:t>USA </w:t>
      </w:r>
      <w:r>
        <w:rPr/>
        <w:t>—</w:t>
      </w:r>
      <w:r>
        <w:rPr>
          <w:spacing w:val="51"/>
        </w:rPr>
        <w:t> </w:t>
      </w:r>
      <w:r>
        <w:rPr>
          <w:color w:val="010303"/>
        </w:rPr>
        <w:t>JUN/2020</w:t>
      </w:r>
      <w:r>
        <w:rPr>
          <w:color w:val="010303"/>
          <w:spacing w:val="-4"/>
        </w:rPr>
        <w:t> </w:t>
      </w:r>
      <w:r>
        <w:rPr>
          <w:color w:val="010303"/>
        </w:rPr>
        <w:t>- </w:t>
      </w:r>
      <w:r>
        <w:rPr>
          <w:color w:val="010303"/>
          <w:spacing w:val="-2"/>
        </w:rPr>
        <w:t>JUN/2021</w:t>
      </w: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01" w:lineRule="auto" w:before="0" w:after="0"/>
        <w:ind w:left="102" w:right="2494" w:firstLine="0"/>
        <w:jc w:val="left"/>
        <w:rPr>
          <w:color w:val="010303"/>
          <w:sz w:val="24"/>
        </w:rPr>
      </w:pPr>
      <w:r>
        <w:rPr>
          <w:color w:val="010303"/>
          <w:sz w:val="24"/>
        </w:rPr>
        <w:t>Oficial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de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Estado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Maior</w:t>
      </w:r>
      <w:r>
        <w:rPr>
          <w:color w:val="010303"/>
          <w:spacing w:val="-8"/>
          <w:sz w:val="24"/>
        </w:rPr>
        <w:t> </w:t>
      </w:r>
      <w:r>
        <w:rPr>
          <w:color w:val="010303"/>
          <w:sz w:val="24"/>
        </w:rPr>
        <w:t>do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Comando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de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Opera</w:t>
      </w:r>
      <w:r>
        <w:rPr>
          <w:color w:val="111111"/>
          <w:sz w:val="24"/>
        </w:rPr>
        <w:t>ções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Especiais </w:t>
      </w:r>
      <w:r>
        <w:rPr>
          <w:color w:val="010303"/>
          <w:sz w:val="24"/>
        </w:rPr>
        <w:t>Goiânia, GO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color w:val="010303"/>
          <w:sz w:val="24"/>
        </w:rPr>
        <w:t>FEV/2018 - MAR/2019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01" w:lineRule="auto" w:before="158" w:after="0"/>
        <w:ind w:left="102" w:right="3832" w:firstLine="0"/>
        <w:jc w:val="left"/>
        <w:rPr>
          <w:color w:val="010303"/>
          <w:sz w:val="24"/>
        </w:rPr>
      </w:pPr>
      <w:r>
        <w:rPr>
          <w:color w:val="010303"/>
          <w:sz w:val="24"/>
        </w:rPr>
        <w:t>Comandante</w:t>
      </w:r>
      <w:r>
        <w:rPr>
          <w:color w:val="010303"/>
          <w:spacing w:val="-8"/>
          <w:sz w:val="24"/>
        </w:rPr>
        <w:t> </w:t>
      </w:r>
      <w:r>
        <w:rPr>
          <w:color w:val="010303"/>
          <w:sz w:val="24"/>
        </w:rPr>
        <w:t>do</w:t>
      </w:r>
      <w:r>
        <w:rPr>
          <w:color w:val="010303"/>
          <w:spacing w:val="-8"/>
          <w:sz w:val="24"/>
        </w:rPr>
        <w:t> </w:t>
      </w:r>
      <w:r>
        <w:rPr>
          <w:color w:val="010303"/>
          <w:sz w:val="24"/>
        </w:rPr>
        <w:t>4º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Batalhão</w:t>
      </w:r>
      <w:r>
        <w:rPr>
          <w:color w:val="010303"/>
          <w:spacing w:val="-7"/>
          <w:sz w:val="24"/>
        </w:rPr>
        <w:t> </w:t>
      </w:r>
      <w:r>
        <w:rPr>
          <w:color w:val="010303"/>
          <w:sz w:val="24"/>
        </w:rPr>
        <w:t>de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Infantaria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Leve Osasco, SP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JAN/2016 – JAN/2018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6" w:lineRule="auto" w:before="0" w:after="0"/>
        <w:ind w:left="102" w:right="2546" w:firstLine="55"/>
        <w:jc w:val="left"/>
        <w:rPr>
          <w:sz w:val="24"/>
        </w:rPr>
      </w:pPr>
      <w:r>
        <w:rPr>
          <w:color w:val="010303"/>
          <w:sz w:val="24"/>
        </w:rPr>
        <w:t>Instrutor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da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Escola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de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Comando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e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Estado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Maior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do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Exército Rio de Janeiro, RJ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JUL/2014 – DEZ/2015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01" w:lineRule="auto" w:before="151" w:after="0"/>
        <w:ind w:left="102" w:right="2961" w:firstLine="0"/>
        <w:jc w:val="left"/>
        <w:rPr>
          <w:color w:val="010303"/>
          <w:sz w:val="24"/>
        </w:rPr>
      </w:pPr>
      <w:r>
        <w:rPr>
          <w:color w:val="010303"/>
          <w:sz w:val="24"/>
        </w:rPr>
        <w:t>Instrutor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Chefe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da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Sessão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de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Instrução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Especial</w:t>
      </w:r>
      <w:r>
        <w:rPr>
          <w:color w:val="010303"/>
          <w:spacing w:val="-8"/>
          <w:sz w:val="24"/>
        </w:rPr>
        <w:t> </w:t>
      </w:r>
      <w:r>
        <w:rPr>
          <w:color w:val="010303"/>
          <w:sz w:val="24"/>
        </w:rPr>
        <w:t>/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AMAN Resende, RJ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JAN/2012 – JUN/2013</w:t>
      </w:r>
    </w:p>
    <w:p>
      <w:pPr>
        <w:pStyle w:val="BodyText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04" w:lineRule="auto" w:before="0" w:after="0"/>
        <w:ind w:left="102" w:right="400" w:firstLine="0"/>
        <w:jc w:val="left"/>
        <w:rPr>
          <w:color w:val="010303"/>
          <w:sz w:val="24"/>
        </w:rPr>
      </w:pPr>
      <w:r>
        <w:rPr>
          <w:color w:val="010303"/>
          <w:sz w:val="24"/>
        </w:rPr>
        <w:t>Comandante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da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Companhia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de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Comando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do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Comando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Militar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da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Amazônia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(CMA) Manaus, AM </w:t>
      </w:r>
      <w:r>
        <w:rPr>
          <w:sz w:val="24"/>
        </w:rPr>
        <w:t>— JAN/2008 – DEZ/2009</w:t>
      </w:r>
    </w:p>
    <w:p>
      <w:pPr>
        <w:spacing w:after="0" w:line="204" w:lineRule="auto"/>
        <w:jc w:val="left"/>
        <w:rPr>
          <w:sz w:val="24"/>
        </w:rPr>
        <w:sectPr>
          <w:type w:val="continuous"/>
          <w:pgSz w:w="11910" w:h="16840"/>
          <w:pgMar w:top="1440" w:bottom="280" w:left="1600" w:right="168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Formação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Acadêmica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20" w:lineRule="auto" w:before="70" w:after="0"/>
        <w:ind w:left="102" w:right="707" w:firstLine="0"/>
        <w:jc w:val="left"/>
        <w:rPr>
          <w:sz w:val="24"/>
        </w:rPr>
      </w:pPr>
      <w:r>
        <w:rPr>
          <w:sz w:val="24"/>
        </w:rPr>
        <w:t>Bacharel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Ciências</w:t>
      </w:r>
      <w:r>
        <w:rPr>
          <w:spacing w:val="-3"/>
          <w:sz w:val="24"/>
        </w:rPr>
        <w:t> </w:t>
      </w:r>
      <w:r>
        <w:rPr>
          <w:sz w:val="24"/>
        </w:rPr>
        <w:t>Militares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Academia</w:t>
      </w:r>
      <w:r>
        <w:rPr>
          <w:spacing w:val="-4"/>
          <w:sz w:val="24"/>
        </w:rPr>
        <w:t> </w:t>
      </w:r>
      <w:r>
        <w:rPr>
          <w:sz w:val="24"/>
        </w:rPr>
        <w:t>Militar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Agulhas</w:t>
      </w:r>
      <w:r>
        <w:rPr>
          <w:spacing w:val="-3"/>
          <w:sz w:val="24"/>
        </w:rPr>
        <w:t> </w:t>
      </w:r>
      <w:r>
        <w:rPr>
          <w:sz w:val="24"/>
        </w:rPr>
        <w:t>Negras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AMAN Resende, RJ -</w:t>
      </w:r>
      <w:r>
        <w:rPr>
          <w:spacing w:val="40"/>
          <w:sz w:val="24"/>
        </w:rPr>
        <w:t> </w:t>
      </w:r>
      <w:r>
        <w:rPr>
          <w:sz w:val="24"/>
        </w:rPr>
        <w:t>Turma 1994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18" w:lineRule="auto" w:before="0" w:after="0"/>
        <w:ind w:left="102" w:right="966" w:firstLine="0"/>
        <w:jc w:val="left"/>
        <w:rPr>
          <w:color w:val="010303"/>
          <w:sz w:val="24"/>
        </w:rPr>
      </w:pPr>
      <w:r>
        <w:rPr>
          <w:color w:val="010303"/>
          <w:sz w:val="24"/>
        </w:rPr>
        <w:t>Aperfeiçoamento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de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Oficiais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–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Escola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de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Aperfeiçoamento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de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Oficiais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-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ESAO Rio de Janeiro, RJ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color w:val="010303"/>
          <w:sz w:val="24"/>
        </w:rPr>
        <w:t>FEV – NOV/2002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20" w:lineRule="auto" w:before="0" w:after="0"/>
        <w:ind w:left="102" w:right="786" w:firstLine="0"/>
        <w:jc w:val="left"/>
        <w:rPr>
          <w:color w:val="010303"/>
          <w:sz w:val="24"/>
        </w:rPr>
      </w:pPr>
      <w:r>
        <w:rPr>
          <w:color w:val="010303"/>
          <w:sz w:val="24"/>
        </w:rPr>
        <w:t>Mestrado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em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Ciências</w:t>
      </w:r>
      <w:r>
        <w:rPr>
          <w:color w:val="010303"/>
          <w:spacing w:val="-7"/>
          <w:sz w:val="24"/>
        </w:rPr>
        <w:t> </w:t>
      </w:r>
      <w:r>
        <w:rPr>
          <w:color w:val="010303"/>
          <w:sz w:val="24"/>
        </w:rPr>
        <w:t>Militares</w:t>
      </w:r>
      <w:r>
        <w:rPr>
          <w:color w:val="010303"/>
          <w:spacing w:val="-1"/>
          <w:sz w:val="24"/>
        </w:rPr>
        <w:t> </w:t>
      </w:r>
      <w:r>
        <w:rPr>
          <w:color w:val="010303"/>
          <w:sz w:val="24"/>
        </w:rPr>
        <w:t>-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Escola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de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Comando</w:t>
      </w:r>
      <w:r>
        <w:rPr>
          <w:color w:val="010303"/>
          <w:spacing w:val="-5"/>
          <w:sz w:val="24"/>
        </w:rPr>
        <w:t> </w:t>
      </w:r>
      <w:r>
        <w:rPr>
          <w:color w:val="010303"/>
          <w:sz w:val="24"/>
        </w:rPr>
        <w:t>e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Estado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Maior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–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ECEME Rio de Janeiro, RJ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color w:val="010303"/>
          <w:sz w:val="24"/>
        </w:rPr>
        <w:t>FEV/2010 – DEZ/2011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18" w:lineRule="auto" w:before="0" w:after="0"/>
        <w:ind w:left="102" w:right="3200" w:firstLine="0"/>
        <w:jc w:val="left"/>
        <w:rPr>
          <w:color w:val="010303"/>
          <w:sz w:val="24"/>
        </w:rPr>
      </w:pPr>
      <w:r>
        <w:rPr>
          <w:color w:val="010303"/>
          <w:sz w:val="24"/>
        </w:rPr>
        <w:t>Comando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e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Estado</w:t>
      </w:r>
      <w:r>
        <w:rPr>
          <w:color w:val="010303"/>
          <w:spacing w:val="-7"/>
          <w:sz w:val="24"/>
        </w:rPr>
        <w:t> </w:t>
      </w:r>
      <w:r>
        <w:rPr>
          <w:color w:val="010303"/>
          <w:sz w:val="24"/>
        </w:rPr>
        <w:t>Maior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–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Command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&amp;</w:t>
      </w:r>
      <w:r>
        <w:rPr>
          <w:color w:val="010303"/>
          <w:spacing w:val="-6"/>
          <w:sz w:val="24"/>
        </w:rPr>
        <w:t> </w:t>
      </w:r>
      <w:r>
        <w:rPr>
          <w:color w:val="010303"/>
          <w:sz w:val="24"/>
        </w:rPr>
        <w:t>Staff</w:t>
      </w:r>
      <w:r>
        <w:rPr>
          <w:color w:val="010303"/>
          <w:spacing w:val="-4"/>
          <w:sz w:val="24"/>
        </w:rPr>
        <w:t> </w:t>
      </w:r>
      <w:r>
        <w:rPr>
          <w:color w:val="010303"/>
          <w:sz w:val="24"/>
        </w:rPr>
        <w:t>College Qetta,PAKISTAN</w:t>
      </w:r>
      <w:r>
        <w:rPr>
          <w:color w:val="010303"/>
          <w:spacing w:val="40"/>
          <w:sz w:val="24"/>
        </w:rPr>
        <w:t> </w:t>
      </w:r>
      <w:r>
        <w:rPr>
          <w:color w:val="010303"/>
          <w:sz w:val="24"/>
        </w:rPr>
        <w:t>- JUL/2013 – JUN/2014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81" w:lineRule="exact" w:before="0" w:after="0"/>
        <w:ind w:left="231" w:right="0" w:hanging="130"/>
        <w:jc w:val="left"/>
        <w:rPr>
          <w:color w:val="010303"/>
          <w:sz w:val="24"/>
        </w:rPr>
      </w:pPr>
      <w:r>
        <w:rPr>
          <w:color w:val="010303"/>
          <w:sz w:val="24"/>
        </w:rPr>
        <w:t>Política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e</w:t>
      </w:r>
      <w:r>
        <w:rPr>
          <w:color w:val="010303"/>
          <w:spacing w:val="-3"/>
          <w:sz w:val="24"/>
        </w:rPr>
        <w:t> </w:t>
      </w:r>
      <w:r>
        <w:rPr>
          <w:color w:val="010303"/>
          <w:sz w:val="24"/>
        </w:rPr>
        <w:t>Estratégia</w:t>
      </w:r>
      <w:r>
        <w:rPr>
          <w:color w:val="010303"/>
          <w:spacing w:val="-1"/>
          <w:sz w:val="24"/>
        </w:rPr>
        <w:t> </w:t>
      </w:r>
      <w:r>
        <w:rPr>
          <w:color w:val="010303"/>
          <w:sz w:val="24"/>
        </w:rPr>
        <w:t>-</w:t>
      </w:r>
      <w:r>
        <w:rPr>
          <w:color w:val="010303"/>
          <w:spacing w:val="-2"/>
          <w:sz w:val="24"/>
        </w:rPr>
        <w:t> </w:t>
      </w:r>
      <w:r>
        <w:rPr>
          <w:color w:val="010303"/>
          <w:sz w:val="24"/>
        </w:rPr>
        <w:t>U.S.</w:t>
      </w:r>
      <w:r>
        <w:rPr>
          <w:color w:val="010303"/>
          <w:spacing w:val="-1"/>
          <w:sz w:val="24"/>
        </w:rPr>
        <w:t> </w:t>
      </w:r>
      <w:r>
        <w:rPr>
          <w:color w:val="010303"/>
          <w:sz w:val="24"/>
        </w:rPr>
        <w:t>Army</w:t>
      </w:r>
      <w:r>
        <w:rPr>
          <w:color w:val="010303"/>
          <w:spacing w:val="-1"/>
          <w:sz w:val="24"/>
        </w:rPr>
        <w:t> </w:t>
      </w:r>
      <w:r>
        <w:rPr>
          <w:color w:val="010303"/>
          <w:sz w:val="24"/>
        </w:rPr>
        <w:t>War </w:t>
      </w:r>
      <w:r>
        <w:rPr>
          <w:color w:val="010303"/>
          <w:spacing w:val="-2"/>
          <w:sz w:val="24"/>
        </w:rPr>
        <w:t>College,</w:t>
      </w:r>
    </w:p>
    <w:p>
      <w:pPr>
        <w:pStyle w:val="BodyText"/>
        <w:spacing w:line="281" w:lineRule="exact"/>
        <w:ind w:left="102"/>
      </w:pPr>
      <w:r>
        <w:rPr>
          <w:color w:val="010303"/>
        </w:rPr>
        <w:t>Carlisle</w:t>
      </w:r>
      <w:r>
        <w:rPr>
          <w:color w:val="010303"/>
          <w:spacing w:val="-3"/>
        </w:rPr>
        <w:t> </w:t>
      </w:r>
      <w:r>
        <w:rPr>
          <w:color w:val="010303"/>
        </w:rPr>
        <w:t>Barracks,</w:t>
      </w:r>
      <w:r>
        <w:rPr>
          <w:color w:val="010303"/>
          <w:spacing w:val="-1"/>
        </w:rPr>
        <w:t> </w:t>
      </w:r>
      <w:r>
        <w:rPr>
          <w:color w:val="010303"/>
        </w:rPr>
        <w:t>Pensylvannia,</w:t>
      </w:r>
      <w:r>
        <w:rPr>
          <w:color w:val="010303"/>
          <w:spacing w:val="-3"/>
        </w:rPr>
        <w:t> </w:t>
      </w:r>
      <w:r>
        <w:rPr>
          <w:color w:val="010303"/>
        </w:rPr>
        <w:t>USA</w:t>
      </w:r>
      <w:r>
        <w:rPr>
          <w:color w:val="010303"/>
          <w:spacing w:val="-1"/>
        </w:rPr>
        <w:t> </w:t>
      </w:r>
      <w:r>
        <w:rPr/>
        <w:t>—</w:t>
      </w:r>
      <w:r>
        <w:rPr>
          <w:spacing w:val="-2"/>
        </w:rPr>
        <w:t> </w:t>
      </w:r>
      <w:r>
        <w:rPr>
          <w:color w:val="010303"/>
        </w:rPr>
        <w:t>ABR/2019</w:t>
      </w:r>
      <w:r>
        <w:rPr>
          <w:color w:val="010303"/>
          <w:spacing w:val="-2"/>
        </w:rPr>
        <w:t> </w:t>
      </w:r>
      <w:r>
        <w:rPr>
          <w:color w:val="010303"/>
        </w:rPr>
        <w:t>– </w:t>
      </w:r>
      <w:r>
        <w:rPr>
          <w:color w:val="010303"/>
          <w:spacing w:val="-2"/>
        </w:rPr>
        <w:t>JUN/2020</w:t>
      </w:r>
    </w:p>
    <w:sectPr>
      <w:pgSz w:w="11910" w:h="16840"/>
      <w:pgMar w:top="1920" w:bottom="28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2" w:hanging="130"/>
      </w:pPr>
      <w:rPr>
        <w:rFonts w:hint="default" w:ascii="Calibri" w:hAnsi="Calibri" w:eastAsia="Calibri" w:cs="Calibri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2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5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7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10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15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68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21" w:hanging="1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102"/>
      <w:outlineLvl w:val="1"/>
    </w:pPr>
    <w:rPr>
      <w:rFonts w:ascii="Calibri" w:hAnsi="Calibri" w:eastAsia="Calibri" w:cs="Calibri"/>
      <w:sz w:val="32"/>
      <w:szCs w:val="32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944" w:right="1869"/>
      <w:jc w:val="center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Azeredo Alves</dc:creator>
  <dcterms:created xsi:type="dcterms:W3CDTF">2026-02-06T18:16:50Z</dcterms:created>
  <dcterms:modified xsi:type="dcterms:W3CDTF">2026-02-06T18:16:50Z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</Properties>
</file>