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shd w:val="clear" w:color="auto" w:fill="FFFF00"/>
        </w:rPr>
        <w:t>MINUTA</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extoalinhadoesquerda"/>
        <w:spacing w:before="120" w:beforeAutospacing="0" w:after="120" w:afterAutospacing="0"/>
        <w:ind w:left="120" w:right="120"/>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NormalWeb"/>
        <w:spacing w:before="0" w:beforeAutospacing="0" w:after="0" w:afterAutospacing="0"/>
        <w:ind w:left="1125" w:right="255"/>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b/>
          <w:bCs/>
          <w:color w:val="000000"/>
          <w:szCs w:val="27"/>
        </w:rPr>
        <w:t>Contrato Nº XX/2025-GSI/PR</w:t>
      </w:r>
    </w:p>
    <w:p w:rsidR="00B91B17" w:rsidRPr="00B91B17" w:rsidRDefault="00B91B17" w:rsidP="00B91B17">
      <w:pPr>
        <w:pStyle w:val="NormalWeb"/>
        <w:spacing w:before="0" w:beforeAutospacing="0" w:after="165" w:afterAutospacing="0"/>
        <w:jc w:val="both"/>
        <w:rPr>
          <w:color w:val="000000"/>
          <w:szCs w:val="27"/>
        </w:rPr>
      </w:pPr>
      <w:r w:rsidRPr="00B91B17">
        <w:rPr>
          <w:color w:val="000000"/>
          <w:szCs w:val="27"/>
        </w:rPr>
        <w:t> </w:t>
      </w:r>
    </w:p>
    <w:p w:rsidR="00B91B17" w:rsidRPr="00B91B17" w:rsidRDefault="00B91B17" w:rsidP="00B91B17">
      <w:pPr>
        <w:pStyle w:val="textojustificado"/>
        <w:spacing w:before="120" w:beforeAutospacing="0" w:after="120" w:afterAutospacing="0"/>
        <w:ind w:left="7200" w:right="120"/>
        <w:jc w:val="both"/>
        <w:rPr>
          <w:rFonts w:ascii="Calibri" w:hAnsi="Calibri" w:cs="Calibri"/>
          <w:color w:val="000000"/>
          <w:szCs w:val="27"/>
        </w:rPr>
      </w:pPr>
      <w:r w:rsidRPr="00B91B17">
        <w:rPr>
          <w:rFonts w:ascii="Calibri" w:hAnsi="Calibri" w:cs="Calibri"/>
          <w:color w:val="000000"/>
          <w:szCs w:val="27"/>
        </w:rPr>
        <w:t>CONTRATO CELEBRADO ENTRE A UNIÃO, POR INTERMÉDIO DO GABINETE DE SEGURANÇA INSTITUCIONAL DA PRESIDÊNCIA DA REPÚBLICA (GSI/PR), E [NOME DA INSTITUIÇÃO PARCEIRA / EMPRESA PARCEIRA], PARA PATROCÍNIO DE EVENTO.</w:t>
      </w:r>
    </w:p>
    <w:p w:rsidR="00B91B17" w:rsidRPr="00B91B17" w:rsidRDefault="00B91B17" w:rsidP="00B91B17">
      <w:pPr>
        <w:pStyle w:val="NormalWeb"/>
        <w:spacing w:before="0" w:beforeAutospacing="0" w:after="165" w:afterAutospacing="0"/>
        <w:jc w:val="both"/>
        <w:rPr>
          <w:color w:val="000000"/>
          <w:szCs w:val="27"/>
        </w:rPr>
      </w:pPr>
      <w:r w:rsidRPr="00B91B17">
        <w:rPr>
          <w:color w:val="000000"/>
          <w:szCs w:val="27"/>
        </w:rPr>
        <w:t> </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União, por intermédio do </w:t>
      </w:r>
      <w:r w:rsidRPr="00B91B17">
        <w:rPr>
          <w:rFonts w:ascii="Calibri" w:hAnsi="Calibri" w:cs="Calibri"/>
          <w:b/>
          <w:bCs/>
          <w:color w:val="000000"/>
          <w:szCs w:val="27"/>
        </w:rPr>
        <w:t>GABINETE DE SEGURANÇA INSTITUCIONAL DA PRESIDÊNCIA DA REPÚBLICA</w:t>
      </w:r>
      <w:r w:rsidRPr="00B91B17">
        <w:rPr>
          <w:rFonts w:ascii="Calibri" w:hAnsi="Calibri" w:cs="Calibri"/>
          <w:color w:val="000000"/>
          <w:szCs w:val="27"/>
        </w:rPr>
        <w:t>, com sede no Palácio do Planalto, Anexo "I", Ala "B", Sala 216, na Praça dos Três Poderes, em Brasília-DF, CEP 70150-900, inscrito no CNPJ sob o n. 09.399.736/001-59, doravante denominado simplesmente </w:t>
      </w:r>
      <w:r w:rsidRPr="00B91B17">
        <w:rPr>
          <w:rFonts w:ascii="Calibri" w:hAnsi="Calibri" w:cs="Calibri"/>
          <w:b/>
          <w:bCs/>
          <w:color w:val="000000"/>
          <w:szCs w:val="27"/>
        </w:rPr>
        <w:t>GSI/PR</w:t>
      </w:r>
      <w:r w:rsidRPr="00B91B17">
        <w:rPr>
          <w:rFonts w:ascii="Calibri" w:hAnsi="Calibri" w:cs="Calibri"/>
          <w:color w:val="000000"/>
          <w:szCs w:val="27"/>
        </w:rPr>
        <w:t>, neste ato representado por seu Ministro de</w:t>
      </w:r>
      <w:bookmarkStart w:id="0" w:name="_GoBack"/>
      <w:bookmarkEnd w:id="0"/>
      <w:r w:rsidRPr="00B91B17">
        <w:rPr>
          <w:rFonts w:ascii="Calibri" w:hAnsi="Calibri" w:cs="Calibri"/>
          <w:color w:val="000000"/>
          <w:szCs w:val="27"/>
        </w:rPr>
        <w:t xml:space="preserve"> Estado Chefe, Marcos Antônio Amaro dos Santos, portador da matrícula funcional n. 4219085;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w:t>
      </w:r>
      <w:r w:rsidRPr="00B91B17">
        <w:rPr>
          <w:rFonts w:ascii="Calibri" w:hAnsi="Calibri" w:cs="Calibri"/>
          <w:b/>
          <w:bCs/>
          <w:color w:val="000000"/>
          <w:szCs w:val="27"/>
        </w:rPr>
        <w:t>INSTITUIÇÃO/EMPRESA PARCEIRA</w:t>
      </w:r>
      <w:r w:rsidRPr="00B91B17">
        <w:rPr>
          <w:rFonts w:ascii="Calibri" w:hAnsi="Calibri" w:cs="Calibri"/>
          <w:color w:val="000000"/>
          <w:szCs w:val="27"/>
        </w:rPr>
        <w:t xml:space="preserve">, com sede </w:t>
      </w:r>
      <w:proofErr w:type="gramStart"/>
      <w:r w:rsidRPr="00B91B17">
        <w:rPr>
          <w:rFonts w:ascii="Calibri" w:hAnsi="Calibri" w:cs="Calibri"/>
          <w:color w:val="000000"/>
          <w:szCs w:val="27"/>
        </w:rPr>
        <w:t>... ,</w:t>
      </w:r>
      <w:proofErr w:type="gramEnd"/>
      <w:r w:rsidRPr="00B91B17">
        <w:rPr>
          <w:rFonts w:ascii="Calibri" w:hAnsi="Calibri" w:cs="Calibri"/>
          <w:color w:val="000000"/>
          <w:szCs w:val="27"/>
        </w:rPr>
        <w:t xml:space="preserve"> inscrito no CNPJ ..., neste ato representado por ........................</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RESOLVEM celebrar o presente CONTRATO, considerando o disposto no Edital de Chamamento Público nº XX/2025-GSI/PR, publicado no DOU em [data], e a aprovação da proposta apresentada pela CONTRATADA para </w:t>
      </w:r>
      <w:r w:rsidRPr="00B91B17">
        <w:rPr>
          <w:rFonts w:ascii="Calibri" w:hAnsi="Calibri" w:cs="Calibri"/>
          <w:b/>
          <w:bCs/>
          <w:color w:val="000000"/>
          <w:szCs w:val="27"/>
        </w:rPr>
        <w:t>apoio à realização do II Fórum sobre Proteção Integrada de Fronteiras no Arco Sul-Sudeste</w:t>
      </w:r>
      <w:r w:rsidRPr="00B91B17">
        <w:rPr>
          <w:rFonts w:ascii="Calibri" w:hAnsi="Calibri" w:cs="Calibri"/>
          <w:color w:val="000000"/>
          <w:szCs w:val="27"/>
        </w:rPr>
        <w:t>, </w:t>
      </w:r>
      <w:r w:rsidRPr="00B91B17">
        <w:rPr>
          <w:rFonts w:ascii="Calibri" w:hAnsi="Calibri" w:cs="Calibri"/>
          <w:b/>
          <w:bCs/>
          <w:color w:val="000000"/>
          <w:szCs w:val="27"/>
          <w:u w:val="single"/>
        </w:rPr>
        <w:t>sem transferência de recursos financeiros</w:t>
      </w:r>
      <w:r w:rsidRPr="00B91B17">
        <w:rPr>
          <w:rFonts w:ascii="Calibri" w:hAnsi="Calibri" w:cs="Calibri"/>
          <w:color w:val="000000"/>
          <w:szCs w:val="27"/>
        </w:rPr>
        <w:t>, nos termos da legislação vigente.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PRIMEIRA – DO OBJETO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1.1</w:t>
      </w:r>
      <w:r w:rsidRPr="00B91B17">
        <w:rPr>
          <w:rFonts w:ascii="Calibri" w:hAnsi="Calibri" w:cs="Calibri"/>
          <w:color w:val="000000"/>
          <w:szCs w:val="27"/>
        </w:rPr>
        <w:t> O presente contrato tem por objeto a prestação de serviços de apoio logístico e de natureza técnica pela contratada, na condição de </w:t>
      </w:r>
      <w:r w:rsidRPr="00B91B17">
        <w:rPr>
          <w:rFonts w:ascii="Calibri" w:hAnsi="Calibri" w:cs="Calibri"/>
          <w:b/>
          <w:bCs/>
          <w:color w:val="000000"/>
          <w:szCs w:val="27"/>
        </w:rPr>
        <w:t>patrocinadora</w:t>
      </w:r>
      <w:r w:rsidRPr="00B91B17">
        <w:rPr>
          <w:rFonts w:ascii="Calibri" w:hAnsi="Calibri" w:cs="Calibri"/>
          <w:color w:val="000000"/>
          <w:szCs w:val="27"/>
        </w:rPr>
        <w:t> do aludido evento, </w:t>
      </w:r>
      <w:r w:rsidRPr="00B91B17">
        <w:rPr>
          <w:rFonts w:ascii="Calibri" w:hAnsi="Calibri" w:cs="Calibri"/>
          <w:b/>
          <w:bCs/>
          <w:color w:val="000000"/>
          <w:szCs w:val="27"/>
        </w:rPr>
        <w:t>arcando integralmente com todos os custos</w:t>
      </w:r>
      <w:r w:rsidRPr="00B91B17">
        <w:rPr>
          <w:rFonts w:ascii="Calibri" w:hAnsi="Calibri" w:cs="Calibri"/>
          <w:color w:val="000000"/>
          <w:szCs w:val="27"/>
        </w:rPr>
        <w:t> decorrentes das áreas de apoio pretendidas: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 xml:space="preserve">a) produto gráfico: diagramação e impressão de Livro Temático com 500 unidades em português e 100 em espanhol, conforme especificações do item 4.1. </w:t>
      </w:r>
      <w:proofErr w:type="gramStart"/>
      <w:r w:rsidRPr="00B91B17">
        <w:rPr>
          <w:rFonts w:ascii="Calibri" w:hAnsi="Calibri" w:cs="Calibri"/>
          <w:color w:val="000000"/>
          <w:szCs w:val="27"/>
        </w:rPr>
        <w:t>do</w:t>
      </w:r>
      <w:proofErr w:type="gramEnd"/>
      <w:r w:rsidRPr="00B91B17">
        <w:rPr>
          <w:rFonts w:ascii="Calibri" w:hAnsi="Calibri" w:cs="Calibri"/>
          <w:color w:val="000000"/>
          <w:szCs w:val="27"/>
        </w:rPr>
        <w:t xml:space="preserve">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transporte interestadual: aquisição de passagens aéreas para Foz do Iguaçu/PR (ida de volta) para até 42 participantes (item 4.2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hospedagem: acomodação na cidade de Foz do Iguaçu/PR para até 42 participantes com duas ou três diárias (item 4.3 do Edital);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traslado: transporte entre o local da hospedagem credenciado pela organização do evento até o Centro de Recepção de Visitantes de Itaipu Binacional (item 4.4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1.2</w:t>
      </w:r>
      <w:r w:rsidRPr="00B91B17">
        <w:rPr>
          <w:rFonts w:ascii="Calibri" w:hAnsi="Calibri" w:cs="Calibri"/>
          <w:color w:val="000000"/>
          <w:szCs w:val="27"/>
        </w:rPr>
        <w:t> A execução dar-se-á conforme regras previstas no Edital e as cláusulas do presente contrato.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1.3</w:t>
      </w:r>
      <w:r w:rsidRPr="00B91B17">
        <w:rPr>
          <w:rFonts w:ascii="Calibri" w:hAnsi="Calibri" w:cs="Calibri"/>
          <w:color w:val="000000"/>
          <w:szCs w:val="27"/>
        </w:rPr>
        <w:t> A contratada atuará como uma das patrocinadoras do evento, assumindo todos os encargos financeiros relacionados às atividades acima relacionadas, </w:t>
      </w:r>
      <w:r w:rsidRPr="00B91B17">
        <w:rPr>
          <w:rFonts w:ascii="Calibri" w:hAnsi="Calibri" w:cs="Calibri"/>
          <w:b/>
          <w:bCs/>
          <w:color w:val="000000"/>
          <w:szCs w:val="27"/>
        </w:rPr>
        <w:t>sem qualquer ônus ou contrapartida financeira por parte do GSI/PR</w:t>
      </w:r>
      <w:r w:rsidRPr="00B91B17">
        <w:rPr>
          <w:rFonts w:ascii="Calibri" w:hAnsi="Calibri" w:cs="Calibri"/>
          <w:color w:val="000000"/>
          <w:szCs w:val="27"/>
        </w:rPr>
        <w:t>, nos termos estabelecidos no edital de Chamamento Público.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lastRenderedPageBreak/>
        <w:t>CLÁUSULA SEGUNDA – DAS OBRIGAÇÕES COMUNS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2.1</w:t>
      </w:r>
      <w:r w:rsidRPr="00B91B17">
        <w:rPr>
          <w:rFonts w:ascii="Calibri" w:hAnsi="Calibri" w:cs="Calibri"/>
          <w:color w:val="000000"/>
          <w:szCs w:val="27"/>
        </w:rPr>
        <w:t> Constituem</w:t>
      </w:r>
      <w:proofErr w:type="gramEnd"/>
      <w:r w:rsidRPr="00B91B17">
        <w:rPr>
          <w:rFonts w:ascii="Calibri" w:hAnsi="Calibri" w:cs="Calibri"/>
          <w:color w:val="000000"/>
          <w:szCs w:val="27"/>
        </w:rPr>
        <w:t xml:space="preserve"> obrigações comuns de ambas as partes: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executar e cumprir as ações objeto deste contrato, de acordo com o cronograma, assim como monitorar seus resultados visando ao atingimento do resultado;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designar, no prazo de três dias, contados da publicação do presente instrumento, representantes institucionais incumbidos de coordenar a execução deste contrato;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responsabilizar-se por quaisquer danos porventura causados, dolosa ou culposamente, por seus colaboradores, servidores ou prepostos, ao patrimônio da outra parte, quando da execução deste contrato;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cumprir as atribuições próprias conforme definido neste instrumento;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e) disponibilizar recursos humanos, tecnológicos e materiais para executar as ações próprias de cada parte;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f) fornecer à outra parte as informações necessárias e disponíveis para o cumprimento das obrigações acordadas;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g) manter sigilo das informações sensíveis por si, seus servidores, representantes, colaboradores e prepostos (conforme classificação da Lei n. 12.527, de 18 de novembro de 2011 - Lei de Acesso à Informação) obtidas em razão da execução do contrato, divulgando-as somente se houver expressa autorização das partes;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h) observar os deveres previstos na Lei n. 13.709, de 14 de agosto de 2018 (Lei Geral de Proteção de Dados), adotando medidas eficazes para proteção de dados pessoais a que tenha acesso por força da execução deste contrato;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i) obedecer às restrições legais relativas à propriedade intelectual, se for o caso.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2.2</w:t>
      </w:r>
      <w:r w:rsidRPr="00B91B17">
        <w:rPr>
          <w:rFonts w:ascii="Calibri" w:hAnsi="Calibri" w:cs="Calibri"/>
          <w:color w:val="000000"/>
          <w:szCs w:val="27"/>
        </w:rPr>
        <w:t> As</w:t>
      </w:r>
      <w:proofErr w:type="gramEnd"/>
      <w:r w:rsidRPr="00B91B17">
        <w:rPr>
          <w:rFonts w:ascii="Calibri" w:hAnsi="Calibri" w:cs="Calibri"/>
          <w:color w:val="000000"/>
          <w:szCs w:val="27"/>
        </w:rPr>
        <w:t xml:space="preserve"> partes concordam em oferecer, em regime de colaboração mútua, todas as facilidades para a execução do presente instrumento, conforme as exigências deste instrumento e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TERCEIRA – DAS OBRIGAÇÕES DA CONTRATADA</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3.1</w:t>
      </w:r>
      <w:r w:rsidRPr="00B91B17">
        <w:rPr>
          <w:rFonts w:ascii="Calibri" w:hAnsi="Calibri" w:cs="Calibri"/>
          <w:color w:val="000000"/>
          <w:szCs w:val="27"/>
        </w:rPr>
        <w:t> Compete</w:t>
      </w:r>
      <w:proofErr w:type="gramEnd"/>
      <w:r w:rsidRPr="00B91B17">
        <w:rPr>
          <w:rFonts w:ascii="Calibri" w:hAnsi="Calibri" w:cs="Calibri"/>
          <w:color w:val="000000"/>
          <w:szCs w:val="27"/>
        </w:rPr>
        <w:t xml:space="preserve"> à contratada:</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providenciar a elaboração e a entrega dos produtos gráficos, livros temáticos, relativo ao evento, conforme disposto no item 4.1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providenciar o transporte interestadual e internacional, por meio aéreo, para até 42 participantes do Fórum, conforme disposto no item 4.2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providenciar a hospedagem para até 42 participantes do Fórum, conforme disposto no item 4.3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providenciar o traslado para até 42 participantes do Fórum, conforme disposto no item 4.4 do edital;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e) cumprir rigorosamente o cronograma e as demais cláusulas estabelecidas no edital, sob pena de aplicação das sanções previstas.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QUARTA– DAS OBRIGAÇÕES DO GSI/PR</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4.1</w:t>
      </w:r>
      <w:r w:rsidRPr="00B91B17">
        <w:rPr>
          <w:rFonts w:ascii="Calibri" w:hAnsi="Calibri" w:cs="Calibri"/>
          <w:color w:val="000000"/>
          <w:szCs w:val="27"/>
        </w:rPr>
        <w:t> Compete</w:t>
      </w:r>
      <w:proofErr w:type="gramEnd"/>
      <w:r w:rsidRPr="00B91B17">
        <w:rPr>
          <w:rFonts w:ascii="Calibri" w:hAnsi="Calibri" w:cs="Calibri"/>
          <w:color w:val="000000"/>
          <w:szCs w:val="27"/>
        </w:rPr>
        <w:t xml:space="preserve"> ao GSI/PR:</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coordenar a organização do </w:t>
      </w:r>
      <w:r w:rsidRPr="00B91B17">
        <w:rPr>
          <w:rFonts w:ascii="Calibri" w:hAnsi="Calibri" w:cs="Calibri"/>
          <w:b/>
          <w:bCs/>
          <w:color w:val="000000"/>
          <w:szCs w:val="27"/>
        </w:rPr>
        <w:t>II Fórum sobre Proteção Integrada de Fronteiras no Arco Sul-Sudeste</w:t>
      </w:r>
      <w:r w:rsidRPr="00B91B17">
        <w:rPr>
          <w:rFonts w:ascii="Calibri" w:hAnsi="Calibri" w:cs="Calibri"/>
          <w:color w:val="000000"/>
          <w:szCs w:val="27"/>
        </w:rPr>
        <w:t>,</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providenciar o conteúdo técnico (layout) com insumos para a confecção do livro temático, devendo orientar a contratada durante o processo, conforme especificado no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lastRenderedPageBreak/>
        <w:t>c) providenciar documento com os dados dos participantes do evento, como subsídios para o apoio logístico a cargo da contratada;</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garantir a execução das contrapartidas por parte do GSI/PR, conforme previsto no Edital;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e) providenciar a divulgação institucional da contratada no evento, conforme regras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QUINTA – DA EXECUÇÃO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5.1</w:t>
      </w:r>
      <w:r w:rsidRPr="00B91B17">
        <w:rPr>
          <w:rFonts w:ascii="Calibri" w:hAnsi="Calibri" w:cs="Calibri"/>
          <w:color w:val="000000"/>
          <w:szCs w:val="27"/>
        </w:rPr>
        <w:t> As</w:t>
      </w:r>
      <w:proofErr w:type="gramEnd"/>
      <w:r w:rsidRPr="00B91B17">
        <w:rPr>
          <w:rFonts w:ascii="Calibri" w:hAnsi="Calibri" w:cs="Calibri"/>
          <w:color w:val="000000"/>
          <w:szCs w:val="27"/>
        </w:rPr>
        <w:t xml:space="preserve"> ações serão executadas da seguinte forma:</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até três dias após a assinatura do contrato, o GSI/PR informará os seguintes dados dos participantes necessários à execução das atividades de apoio logístico por parte da contratada, conforme o Edital: nome completo, número do CPF, número da identidade, data de nascimento, órgão emissor da identidade, número de celular, endereço, endereço de e-mail e local de partida / retorno (cidade);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a partir do recebimento dos dados, a contratada terá até o dia 20 de agosto de 2025 para providenciar as passagens e a hospedagem dos participantes, de acordo com as especificações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a contratada deverá comprovar até o dia 22 agosto de 2025 o fretamento de veículo para o traslado de até 42 participantes do evento, de acordo com 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até a segunda Reunião de Alinhamento, a Contratada deverá também comprovar a contratação de serviço de diagramação e impressão dos livros (versão em português e a versão em espanhol), conforme cronograma estabelecido no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e) as partes deverão estabelecer e manter canais técnicos de comunicação por meio de preposto, para fins de acompanhamento do processo, saneamento de eventuais óbices e controle da garantia das entregas;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SEXTA – DOS RECURSOS FINANCEIROS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6.1 Não</w:t>
      </w:r>
      <w:proofErr w:type="gramEnd"/>
      <w:r w:rsidRPr="00B91B17">
        <w:rPr>
          <w:rFonts w:ascii="Calibri" w:hAnsi="Calibri" w:cs="Calibri"/>
          <w:b/>
          <w:bCs/>
          <w:color w:val="000000"/>
          <w:szCs w:val="27"/>
        </w:rPr>
        <w:t xml:space="preserve"> haverá transferência financeira entre as partes</w:t>
      </w:r>
      <w:r w:rsidRPr="00B91B17">
        <w:rPr>
          <w:rFonts w:ascii="Calibri" w:hAnsi="Calibri" w:cs="Calibri"/>
          <w:color w:val="000000"/>
          <w:szCs w:val="27"/>
        </w:rPr>
        <w:t>. Os custos serão assumidos </w:t>
      </w:r>
      <w:r w:rsidRPr="00B91B17">
        <w:rPr>
          <w:rFonts w:ascii="Calibri" w:hAnsi="Calibri" w:cs="Calibri"/>
          <w:color w:val="000000"/>
          <w:szCs w:val="27"/>
          <w:u w:val="single"/>
        </w:rPr>
        <w:t>integralmente</w:t>
      </w:r>
      <w:r w:rsidRPr="00B91B17">
        <w:rPr>
          <w:rFonts w:ascii="Calibri" w:hAnsi="Calibri" w:cs="Calibri"/>
          <w:color w:val="000000"/>
          <w:szCs w:val="27"/>
        </w:rPr>
        <w:t> pela parte contratada, </w:t>
      </w:r>
      <w:r w:rsidRPr="00B91B17">
        <w:rPr>
          <w:rFonts w:ascii="Calibri" w:hAnsi="Calibri" w:cs="Calibri"/>
          <w:b/>
          <w:bCs/>
          <w:color w:val="000000"/>
          <w:szCs w:val="27"/>
        </w:rPr>
        <w:t>sem contrapartida financeira do GSI/PR</w:t>
      </w:r>
      <w:r w:rsidRPr="00B91B17">
        <w:rPr>
          <w:rFonts w:ascii="Calibri" w:hAnsi="Calibri" w:cs="Calibri"/>
          <w:color w:val="000000"/>
          <w:szCs w:val="27"/>
        </w:rPr>
        <w:t>. As contrapartidas não financeiras do GSI/PR são aquelas previstas no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SÉTIMA – DO PRAZO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7.1</w:t>
      </w:r>
      <w:r w:rsidRPr="00B91B17">
        <w:rPr>
          <w:rFonts w:ascii="Calibri" w:hAnsi="Calibri" w:cs="Calibri"/>
          <w:color w:val="000000"/>
          <w:szCs w:val="27"/>
        </w:rPr>
        <w:t> O prazo de vigência deste contrato será de 2 (dois) meses para as áreas de transporte, hospedagem e traslado e de 10 (dez) meses para a área de produtos gráficos (livro temático), contados a partir da data de sua assinatura, podendo ser prorrogado, exclusivamente em caso de adiamento do evento objeto deste contrato, mediante a celebração de termo aditivo.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OITAVA – DA RESCISÃO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8.1</w:t>
      </w:r>
      <w:r w:rsidRPr="00B91B17">
        <w:rPr>
          <w:rFonts w:ascii="Calibri" w:hAnsi="Calibri" w:cs="Calibri"/>
          <w:color w:val="000000"/>
          <w:szCs w:val="27"/>
        </w:rPr>
        <w:t> O presente Instrumento poderá ser rescindido justificadamente, a qualquer tempo, por qualquer uma das partes, mediante comunicação formal, com aviso prévio de, </w:t>
      </w:r>
      <w:r w:rsidRPr="00B91B17">
        <w:rPr>
          <w:rFonts w:ascii="Calibri" w:hAnsi="Calibri" w:cs="Calibri"/>
          <w:b/>
          <w:bCs/>
          <w:color w:val="000000"/>
          <w:szCs w:val="27"/>
        </w:rPr>
        <w:t>no mínimo</w:t>
      </w:r>
      <w:r w:rsidRPr="00B91B17">
        <w:rPr>
          <w:rFonts w:ascii="Calibri" w:hAnsi="Calibri" w:cs="Calibri"/>
          <w:color w:val="000000"/>
          <w:szCs w:val="27"/>
        </w:rPr>
        <w:t>, </w:t>
      </w:r>
      <w:r w:rsidRPr="00B91B17">
        <w:rPr>
          <w:rFonts w:ascii="Calibri" w:hAnsi="Calibri" w:cs="Calibri"/>
          <w:b/>
          <w:bCs/>
          <w:color w:val="000000"/>
          <w:szCs w:val="27"/>
          <w:u w:val="single"/>
        </w:rPr>
        <w:t>30 (trinta) dias antes do evento</w:t>
      </w:r>
      <w:r w:rsidRPr="00B91B17">
        <w:rPr>
          <w:rFonts w:ascii="Calibri" w:hAnsi="Calibri" w:cs="Calibri"/>
          <w:color w:val="000000"/>
          <w:szCs w:val="27"/>
        </w:rPr>
        <w:t>, nas seguintes situações: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quando houver o descumprimento das obrigações assumidas por uma das partes que inviabilize o alcance do resultado do contrato;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na ocorrência de caso fortuito ou de força maior, regularmente comprovado, impeditivo da execução do objeto.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NONA – DA AÇÃO PROMOCIONAL E PUBLICIDADE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9.1</w:t>
      </w:r>
      <w:r w:rsidRPr="00B91B17">
        <w:rPr>
          <w:rFonts w:ascii="Calibri" w:hAnsi="Calibri" w:cs="Calibri"/>
          <w:color w:val="000000"/>
          <w:szCs w:val="27"/>
        </w:rPr>
        <w:t> A publicidade decorrente dos atos, programas, obras, serviços e campanhas, relacionada ao objeto deste contrato deverá possuir caráter educativo, informativo, ou de orientação social, dela não podendo constar nomes, símbolos ou imagens que caracterizem promoção pessoal de autoridades ou servidores públicos, nos termos do art. 37, §1º, da Constituição.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lastRenderedPageBreak/>
        <w:t>CLÁUSULA DÉCIMA – DA AFERIÇÃO DE RESULTADOS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10.1</w:t>
      </w:r>
      <w:r w:rsidRPr="00B91B17">
        <w:rPr>
          <w:rFonts w:ascii="Calibri" w:hAnsi="Calibri" w:cs="Calibri"/>
          <w:color w:val="000000"/>
          <w:szCs w:val="27"/>
        </w:rPr>
        <w:t> As</w:t>
      </w:r>
      <w:proofErr w:type="gramEnd"/>
      <w:r w:rsidRPr="00B91B17">
        <w:rPr>
          <w:rFonts w:ascii="Calibri" w:hAnsi="Calibri" w:cs="Calibri"/>
          <w:color w:val="000000"/>
          <w:szCs w:val="27"/>
        </w:rPr>
        <w:t xml:space="preserve"> partes deverão aferir os benefícios e alcance do interesse público obtidos em decorrência do presente contrato, mediante a elaboração de relatório de execução de atividades relativas ao patrocínio, discriminando as ações empreendidas e os objetivos alcançados, no prazo de até 90 (noventa) dias após o encerramento deste instrumento.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DÉCIMA PRIMEIRA – CONTRAPARTIDAS NÃO FINANCEIRAS DO GSI/PR</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11.1</w:t>
      </w:r>
      <w:r w:rsidRPr="00B91B17">
        <w:rPr>
          <w:rFonts w:ascii="Calibri" w:hAnsi="Calibri" w:cs="Calibri"/>
          <w:color w:val="000000"/>
          <w:szCs w:val="27"/>
        </w:rPr>
        <w:t> Conforme</w:t>
      </w:r>
      <w:proofErr w:type="gramEnd"/>
      <w:r w:rsidRPr="00B91B17">
        <w:rPr>
          <w:rFonts w:ascii="Calibri" w:hAnsi="Calibri" w:cs="Calibri"/>
          <w:color w:val="000000"/>
          <w:szCs w:val="27"/>
        </w:rPr>
        <w:t xml:space="preserve"> quadro de contrapartidas item 5 do Edital.</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DÉCIMA SEGUNDA - DOS CASOS OMISSOS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12.1</w:t>
      </w:r>
      <w:r w:rsidRPr="00B91B17">
        <w:rPr>
          <w:rFonts w:ascii="Calibri" w:hAnsi="Calibri" w:cs="Calibri"/>
          <w:color w:val="000000"/>
          <w:szCs w:val="27"/>
        </w:rPr>
        <w:t> As</w:t>
      </w:r>
      <w:proofErr w:type="gramEnd"/>
      <w:r w:rsidRPr="00B91B17">
        <w:rPr>
          <w:rFonts w:ascii="Calibri" w:hAnsi="Calibri" w:cs="Calibri"/>
          <w:color w:val="000000"/>
          <w:szCs w:val="27"/>
        </w:rPr>
        <w:t xml:space="preserve"> situações não previstas no presente instrumento ou no Edital serão solucionadas de comum acordo entre as partes, cujo direcionamento deve visar à execução integral do objeto.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DÉCIMA TERCEIRA – DAS SANÇÕES ADMINISTRATIVAS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13.1 </w:t>
      </w:r>
      <w:r w:rsidRPr="00B91B17">
        <w:rPr>
          <w:rFonts w:ascii="Calibri" w:hAnsi="Calibri" w:cs="Calibri"/>
          <w:color w:val="000000"/>
          <w:szCs w:val="27"/>
        </w:rPr>
        <w:t>Se</w:t>
      </w:r>
      <w:proofErr w:type="gramEnd"/>
      <w:r w:rsidRPr="00B91B17">
        <w:rPr>
          <w:rFonts w:ascii="Calibri" w:hAnsi="Calibri" w:cs="Calibri"/>
          <w:color w:val="000000"/>
          <w:szCs w:val="27"/>
        </w:rPr>
        <w:t xml:space="preserve"> o objeto do contrato não for executado de acordo com as cláusulas do instrumento, a contratada poderá ser penalizada na forma prevista em lei.</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13.2</w:t>
      </w:r>
      <w:r w:rsidRPr="00B91B17">
        <w:rPr>
          <w:rFonts w:ascii="Calibri" w:hAnsi="Calibri" w:cs="Calibri"/>
          <w:color w:val="000000"/>
          <w:szCs w:val="27"/>
        </w:rPr>
        <w:t> Em</w:t>
      </w:r>
      <w:proofErr w:type="gramEnd"/>
      <w:r w:rsidRPr="00B91B17">
        <w:rPr>
          <w:rFonts w:ascii="Calibri" w:hAnsi="Calibri" w:cs="Calibri"/>
          <w:color w:val="000000"/>
          <w:szCs w:val="27"/>
        </w:rPr>
        <w:t xml:space="preserve"> caso de atraso e falha na qualidade do serviço/prestação serão executadas as garantias contratuais, incluindo a utilização do seguro-garantia, além da aplicação de multas e demais sanções previstas em lei.</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13.3 </w:t>
      </w:r>
      <w:r w:rsidRPr="00B91B17">
        <w:rPr>
          <w:rFonts w:ascii="Calibri" w:hAnsi="Calibri" w:cs="Calibri"/>
          <w:color w:val="000000"/>
          <w:szCs w:val="27"/>
        </w:rPr>
        <w:t>Em</w:t>
      </w:r>
      <w:proofErr w:type="gramEnd"/>
      <w:r w:rsidRPr="00B91B17">
        <w:rPr>
          <w:rFonts w:ascii="Calibri" w:hAnsi="Calibri" w:cs="Calibri"/>
          <w:color w:val="000000"/>
          <w:szCs w:val="27"/>
        </w:rPr>
        <w:t xml:space="preserve"> caso de descumprimento das obrigações contratuais pela CONTRATADA, o GSI/PR poderá aplicar, cumulativa ou isoladamente, as seguintes sanções: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advertência: Notificação formal para regularização no prazo de 3 dias;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multa: calculada de forma proporcional ao gravame causado à Administração Pública, limitada a 100% do valor da obrigação inadimplida ou com falha na qualidade do serviço;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suspensão temporária: Impedimento de participar de licitações ou celebrar novos contratos com a Administração Pública Federal por período de até 2 (dois) anos;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d) rescisão contratual com ônus: resolução unilateral pelo GSI por inadimplemento essencial e o pagamento de indenizações pelos danos causados.</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13.4</w:t>
      </w:r>
      <w:r w:rsidRPr="00B91B17">
        <w:rPr>
          <w:rFonts w:ascii="Calibri" w:hAnsi="Calibri" w:cs="Calibri"/>
          <w:color w:val="000000"/>
          <w:szCs w:val="27"/>
        </w:rPr>
        <w:t> A aplicação de sanções será precedida de: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a) notificação formal com prazo de 10 (dez) dias para defesa;</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b) decisão fundamentada da autoridade competente; e</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color w:val="000000"/>
          <w:szCs w:val="27"/>
        </w:rPr>
        <w:t>c) comunicação ao TCU quando exigido por lei.</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CLÁUSULA DÉCIMA QUARTA - DA CONCILIAÇÃO E DO FORO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proofErr w:type="gramStart"/>
      <w:r w:rsidRPr="00B91B17">
        <w:rPr>
          <w:rFonts w:ascii="Calibri" w:hAnsi="Calibri" w:cs="Calibri"/>
          <w:b/>
          <w:bCs/>
          <w:color w:val="000000"/>
          <w:szCs w:val="27"/>
        </w:rPr>
        <w:t>14.1</w:t>
      </w:r>
      <w:r w:rsidRPr="00B91B17">
        <w:rPr>
          <w:rFonts w:ascii="Calibri" w:hAnsi="Calibri" w:cs="Calibri"/>
          <w:color w:val="000000"/>
          <w:szCs w:val="27"/>
        </w:rPr>
        <w:t> Na</w:t>
      </w:r>
      <w:proofErr w:type="gramEnd"/>
      <w:r w:rsidRPr="00B91B17">
        <w:rPr>
          <w:rFonts w:ascii="Calibri" w:hAnsi="Calibri" w:cs="Calibri"/>
          <w:color w:val="000000"/>
          <w:szCs w:val="27"/>
        </w:rPr>
        <w:t xml:space="preserve"> hipótese de haver divergências, que não puderem ser solucionadas diretamente por consentimento, as partes solicitarão à Câmara de Mediação e de Conciliação da Administração Pública Federal - CCAF, órgão da Advocacia-Geral da União, a avaliação da admissibilidade dos pedidos de resolução de conflitos, por meio de conciliação.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bookmarkStart w:id="1" w:name="_sztga38bosc1"/>
      <w:bookmarkEnd w:id="1"/>
      <w:proofErr w:type="gramStart"/>
      <w:r w:rsidRPr="00B91B17">
        <w:rPr>
          <w:rFonts w:ascii="Calibri" w:hAnsi="Calibri" w:cs="Calibri"/>
          <w:b/>
          <w:bCs/>
          <w:color w:val="000000"/>
          <w:szCs w:val="27"/>
        </w:rPr>
        <w:t>14.2 </w:t>
      </w:r>
      <w:r w:rsidRPr="00B91B17">
        <w:rPr>
          <w:rFonts w:ascii="Calibri" w:hAnsi="Calibri" w:cs="Calibri"/>
          <w:color w:val="000000"/>
          <w:szCs w:val="27"/>
        </w:rPr>
        <w:t>Não</w:t>
      </w:r>
      <w:proofErr w:type="gramEnd"/>
      <w:r w:rsidRPr="00B91B17">
        <w:rPr>
          <w:rFonts w:ascii="Calibri" w:hAnsi="Calibri" w:cs="Calibri"/>
          <w:color w:val="000000"/>
          <w:szCs w:val="27"/>
        </w:rPr>
        <w:t xml:space="preserve"> logrando êxito a tentativa de conciliação e solução administrativa, será competente para dirimir as questões decorrentes deste contrato o foro da Justiça Federal da Seção Judiciária do Distrito Federal, nos termos do art. 109, inciso I, da Constituição.</w:t>
      </w:r>
    </w:p>
    <w:p w:rsidR="00B91B17" w:rsidRPr="00B91B17" w:rsidRDefault="00B91B17" w:rsidP="00B91B17">
      <w:pPr>
        <w:pStyle w:val="textojustificadorecuoprimeiralinha"/>
        <w:spacing w:before="120" w:beforeAutospacing="0" w:after="120" w:afterAutospacing="0"/>
        <w:ind w:left="120" w:right="120" w:firstLine="1418"/>
        <w:jc w:val="both"/>
        <w:rPr>
          <w:rFonts w:ascii="Calibri" w:hAnsi="Calibri" w:cs="Calibri"/>
          <w:color w:val="000000"/>
          <w:szCs w:val="27"/>
        </w:rPr>
      </w:pPr>
      <w:r w:rsidRPr="00B91B17">
        <w:rPr>
          <w:rFonts w:ascii="Calibri" w:hAnsi="Calibri" w:cs="Calibri"/>
          <w:b/>
          <w:bCs/>
          <w:color w:val="000000"/>
          <w:szCs w:val="27"/>
        </w:rPr>
        <w:t>14.3</w:t>
      </w:r>
      <w:r w:rsidRPr="00B91B17">
        <w:rPr>
          <w:rFonts w:ascii="Calibri" w:hAnsi="Calibri" w:cs="Calibri"/>
          <w:color w:val="000000"/>
          <w:szCs w:val="27"/>
        </w:rPr>
        <w:t> E, por assim estarem plenamente de acordo, as partes obrigam-se ao total e irrenunciável cumprimento dos termos do presente instrumento, o qual lido e achado conforme, assinam eletronicamente por meio de seus representantes, para que produza seus legais efeitos, em juízo ou fora dele.</w:t>
      </w:r>
    </w:p>
    <w:p w:rsidR="00B91B17" w:rsidRPr="00B91B17" w:rsidRDefault="00B91B17" w:rsidP="00B91B17">
      <w:pPr>
        <w:pStyle w:val="NormalWeb"/>
        <w:spacing w:before="0" w:beforeAutospacing="0" w:after="165" w:afterAutospacing="0"/>
        <w:jc w:val="both"/>
        <w:rPr>
          <w:color w:val="000000"/>
          <w:szCs w:val="27"/>
        </w:rPr>
      </w:pPr>
      <w:r w:rsidRPr="00B91B17">
        <w:rPr>
          <w:color w:val="000000"/>
          <w:szCs w:val="27"/>
        </w:rPr>
        <w:t> </w:t>
      </w:r>
    </w:p>
    <w:p w:rsidR="00B91B17" w:rsidRPr="00B91B17" w:rsidRDefault="00B91B17" w:rsidP="00B91B17">
      <w:pPr>
        <w:pStyle w:val="NormalWeb"/>
        <w:spacing w:before="0" w:beforeAutospacing="0" w:after="165" w:afterAutospacing="0"/>
        <w:jc w:val="both"/>
        <w:rPr>
          <w:color w:val="000000"/>
          <w:szCs w:val="27"/>
        </w:rPr>
      </w:pPr>
      <w:r w:rsidRPr="00B91B17">
        <w:rPr>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b/>
          <w:bCs/>
          <w:color w:val="000000"/>
          <w:szCs w:val="27"/>
        </w:rPr>
        <w:lastRenderedPageBreak/>
        <w:t>ASSINATURAS</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Brasília-DF, [data]</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b/>
          <w:bCs/>
          <w:color w:val="000000"/>
          <w:szCs w:val="27"/>
        </w:rPr>
        <w:t>GSI/PR:</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General de Divisão WASHINGTON ROCHA TRIANI</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Secretário-Executivo do Gabinete de Segurança Institucional da Presidência da República (GSI/PR)</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 </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b/>
          <w:bCs/>
          <w:color w:val="000000"/>
          <w:szCs w:val="27"/>
        </w:rPr>
        <w:t>[INSTITUIÇÃO PARCEIRA]:</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[Nome do Representante]</w:t>
      </w:r>
    </w:p>
    <w:p w:rsidR="00B91B17" w:rsidRPr="00B91B17" w:rsidRDefault="00B91B17" w:rsidP="00B91B17">
      <w:pPr>
        <w:pStyle w:val="tabelatextocentralizado"/>
        <w:spacing w:before="0" w:beforeAutospacing="0" w:after="0" w:afterAutospacing="0"/>
        <w:ind w:left="60" w:right="60"/>
        <w:jc w:val="center"/>
        <w:rPr>
          <w:rFonts w:ascii="Calibri" w:hAnsi="Calibri" w:cs="Calibri"/>
          <w:color w:val="000000"/>
          <w:szCs w:val="27"/>
        </w:rPr>
      </w:pPr>
      <w:r w:rsidRPr="00B91B17">
        <w:rPr>
          <w:rFonts w:ascii="Calibri" w:hAnsi="Calibri" w:cs="Calibri"/>
          <w:color w:val="000000"/>
          <w:szCs w:val="27"/>
        </w:rPr>
        <w:t>[Cargo]</w:t>
      </w:r>
    </w:p>
    <w:p w:rsidR="00BA056F" w:rsidRPr="00B91B17" w:rsidRDefault="00BA056F">
      <w:pPr>
        <w:rPr>
          <w:sz w:val="20"/>
        </w:rPr>
      </w:pPr>
    </w:p>
    <w:sectPr w:rsidR="00BA056F" w:rsidRPr="00B91B17" w:rsidSect="00B91B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17"/>
    <w:rsid w:val="00B91B17"/>
    <w:rsid w:val="00BA0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F8818-2AAB-444A-8F11-BF657A50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91B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B91B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91B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91B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91B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9819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Presidência da República</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Nery de Sa Ribeiro</dc:creator>
  <cp:keywords/>
  <dc:description/>
  <cp:lastModifiedBy>Ricardo Nery de Sa Ribeiro</cp:lastModifiedBy>
  <cp:revision>1</cp:revision>
  <dcterms:created xsi:type="dcterms:W3CDTF">2025-07-09T15:26:00Z</dcterms:created>
  <dcterms:modified xsi:type="dcterms:W3CDTF">2025-07-09T15:28:00Z</dcterms:modified>
</cp:coreProperties>
</file>