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C2ADB" w14:textId="35AE2599" w:rsidR="00285B93" w:rsidRPr="00EE24A7" w:rsidRDefault="00285B93" w:rsidP="009F461A">
      <w:pPr>
        <w:rPr>
          <w:sz w:val="32"/>
          <w:szCs w:val="32"/>
        </w:rPr>
      </w:pPr>
    </w:p>
    <w:p w14:paraId="0E1B5475" w14:textId="77777777" w:rsidR="00902C89" w:rsidRPr="00EE24A7" w:rsidRDefault="00902C89" w:rsidP="00366CD6">
      <w:pPr>
        <w:spacing w:after="0" w:line="240" w:lineRule="auto"/>
      </w:pPr>
    </w:p>
    <w:p w14:paraId="1041BE10" w14:textId="77777777" w:rsidR="00C30B47" w:rsidRPr="00EE24A7" w:rsidRDefault="00C30B47" w:rsidP="00366CD6">
      <w:pPr>
        <w:spacing w:after="0" w:line="240" w:lineRule="auto"/>
      </w:pPr>
    </w:p>
    <w:p w14:paraId="22E09180" w14:textId="77777777" w:rsidR="00EE24A7" w:rsidRPr="00EE24A7" w:rsidRDefault="00EE24A7" w:rsidP="00366CD6">
      <w:pPr>
        <w:spacing w:after="0" w:line="240" w:lineRule="auto"/>
      </w:pPr>
    </w:p>
    <w:p w14:paraId="0E88D31D" w14:textId="77777777" w:rsidR="00EE24A7" w:rsidRDefault="00EE24A7" w:rsidP="00366CD6">
      <w:pPr>
        <w:spacing w:after="0" w:line="240" w:lineRule="auto"/>
      </w:pPr>
    </w:p>
    <w:p w14:paraId="010624C6" w14:textId="77777777" w:rsidR="00F57BA3" w:rsidRDefault="00F57BA3" w:rsidP="00366CD6">
      <w:pPr>
        <w:spacing w:after="0" w:line="240" w:lineRule="auto"/>
      </w:pPr>
    </w:p>
    <w:p w14:paraId="0171FED1" w14:textId="77777777" w:rsidR="00366CD6" w:rsidRDefault="00366CD6" w:rsidP="00366CD6">
      <w:pPr>
        <w:spacing w:after="0" w:line="240" w:lineRule="auto"/>
      </w:pPr>
    </w:p>
    <w:p w14:paraId="4F54864C" w14:textId="77777777" w:rsidR="00366CD6" w:rsidRDefault="00366CD6" w:rsidP="00366CD6">
      <w:pPr>
        <w:spacing w:after="0" w:line="240" w:lineRule="auto"/>
      </w:pPr>
    </w:p>
    <w:p w14:paraId="38D35F11" w14:textId="77777777" w:rsidR="00366CD6" w:rsidRDefault="00366CD6" w:rsidP="00366CD6">
      <w:pPr>
        <w:spacing w:after="0" w:line="240" w:lineRule="auto"/>
      </w:pPr>
    </w:p>
    <w:p w14:paraId="42D127EC" w14:textId="77777777" w:rsidR="00366CD6" w:rsidRDefault="00366CD6" w:rsidP="00366CD6">
      <w:pPr>
        <w:spacing w:after="0" w:line="240" w:lineRule="auto"/>
      </w:pPr>
    </w:p>
    <w:p w14:paraId="1B69435F" w14:textId="77777777" w:rsidR="00366CD6" w:rsidRDefault="00366CD6" w:rsidP="00366CD6">
      <w:pPr>
        <w:spacing w:after="0" w:line="240" w:lineRule="auto"/>
      </w:pPr>
    </w:p>
    <w:p w14:paraId="2F9486ED" w14:textId="77777777" w:rsidR="00366CD6" w:rsidRDefault="00366CD6" w:rsidP="00366CD6">
      <w:pPr>
        <w:spacing w:after="0" w:line="240" w:lineRule="auto"/>
      </w:pPr>
    </w:p>
    <w:p w14:paraId="21813CE3" w14:textId="77777777" w:rsidR="00366CD6" w:rsidRDefault="00366CD6" w:rsidP="00366CD6">
      <w:pPr>
        <w:spacing w:after="0" w:line="240" w:lineRule="auto"/>
      </w:pPr>
    </w:p>
    <w:p w14:paraId="7230E3B6" w14:textId="77777777" w:rsidR="00F57BA3" w:rsidRDefault="00F57BA3" w:rsidP="00366CD6">
      <w:pPr>
        <w:spacing w:after="0" w:line="240" w:lineRule="auto"/>
      </w:pPr>
    </w:p>
    <w:p w14:paraId="05E38D65" w14:textId="77777777" w:rsidR="00F57BA3" w:rsidRPr="00EE24A7" w:rsidRDefault="00F57BA3" w:rsidP="00366CD6">
      <w:pPr>
        <w:spacing w:after="0" w:line="240" w:lineRule="auto"/>
      </w:pPr>
    </w:p>
    <w:p w14:paraId="554EE853" w14:textId="77777777" w:rsidR="00EE24A7" w:rsidRPr="00EE24A7" w:rsidRDefault="00EE24A7" w:rsidP="00366CD6">
      <w:pPr>
        <w:spacing w:after="0" w:line="240" w:lineRule="auto"/>
      </w:pPr>
    </w:p>
    <w:p w14:paraId="3B7F553D" w14:textId="77777777" w:rsidR="00EE24A7" w:rsidRPr="00EE24A7" w:rsidRDefault="00EE24A7" w:rsidP="00366CD6">
      <w:pPr>
        <w:spacing w:after="0" w:line="240" w:lineRule="auto"/>
      </w:pPr>
    </w:p>
    <w:p w14:paraId="50B1E53B" w14:textId="0CA85F06" w:rsidR="00F57BA3" w:rsidRPr="00F57BA3" w:rsidRDefault="00FC0E13" w:rsidP="00FC0E13">
      <w:pPr>
        <w:pStyle w:val="PPSIsemformatao"/>
        <w:spacing w:after="0" w:line="240" w:lineRule="auto"/>
        <w:jc w:val="center"/>
      </w:pPr>
      <w:r w:rsidRPr="00FC0E13">
        <w:rPr>
          <w:b/>
          <w:bCs/>
          <w:color w:val="FFFFFF" w:themeColor="background1"/>
          <w:sz w:val="80"/>
          <w:szCs w:val="80"/>
        </w:rPr>
        <w:t>Modelo de Política de Segurança da Informação</w:t>
      </w:r>
    </w:p>
    <w:p w14:paraId="0398BCA8" w14:textId="77777777" w:rsidR="00F57BA3" w:rsidRDefault="00F57BA3" w:rsidP="00366CD6">
      <w:pPr>
        <w:pStyle w:val="PPSIsemformatao"/>
        <w:spacing w:after="0" w:line="240" w:lineRule="auto"/>
      </w:pPr>
    </w:p>
    <w:p w14:paraId="6D918981" w14:textId="77777777" w:rsidR="00F57BA3" w:rsidRDefault="00F57BA3" w:rsidP="00366CD6">
      <w:pPr>
        <w:pStyle w:val="PPSIsemformatao"/>
        <w:spacing w:after="0" w:line="240" w:lineRule="auto"/>
      </w:pPr>
    </w:p>
    <w:p w14:paraId="66458427" w14:textId="77777777" w:rsidR="00366CD6" w:rsidRDefault="00366CD6" w:rsidP="00366CD6">
      <w:pPr>
        <w:pStyle w:val="PPSIsemformatao"/>
        <w:spacing w:after="0" w:line="240" w:lineRule="auto"/>
      </w:pPr>
    </w:p>
    <w:p w14:paraId="53DEDA4B" w14:textId="77777777" w:rsidR="00366CD6" w:rsidRDefault="00366CD6" w:rsidP="00366CD6">
      <w:pPr>
        <w:pStyle w:val="PPSIsemformatao"/>
        <w:spacing w:after="0" w:line="240" w:lineRule="auto"/>
      </w:pPr>
    </w:p>
    <w:p w14:paraId="0CDAE608" w14:textId="77777777" w:rsidR="00366CD6" w:rsidRDefault="00366CD6" w:rsidP="00366CD6">
      <w:pPr>
        <w:pStyle w:val="PPSIsemformatao"/>
        <w:spacing w:after="0" w:line="240" w:lineRule="auto"/>
      </w:pPr>
    </w:p>
    <w:p w14:paraId="4BB6B3C2" w14:textId="77777777" w:rsidR="00366CD6" w:rsidRDefault="00366CD6" w:rsidP="00366CD6">
      <w:pPr>
        <w:pStyle w:val="PPSIsemformatao"/>
        <w:spacing w:after="0" w:line="240" w:lineRule="auto"/>
      </w:pPr>
    </w:p>
    <w:p w14:paraId="4107E825" w14:textId="77777777" w:rsidR="00A36998" w:rsidRDefault="00A36998" w:rsidP="00366CD6">
      <w:pPr>
        <w:pStyle w:val="PPSIsemformatao"/>
        <w:spacing w:after="0" w:line="240" w:lineRule="auto"/>
      </w:pPr>
    </w:p>
    <w:p w14:paraId="1CAB60B5" w14:textId="4BAD5741" w:rsidR="00C52777" w:rsidRDefault="00EE24A7" w:rsidP="00366CD6">
      <w:pPr>
        <w:pStyle w:val="PPSIsemformatao"/>
        <w:spacing w:after="0" w:line="240" w:lineRule="auto"/>
        <w:jc w:val="center"/>
      </w:pPr>
      <w:r w:rsidRPr="00533F33">
        <w:rPr>
          <w:sz w:val="32"/>
          <w:szCs w:val="32"/>
        </w:rPr>
        <w:t>Programa de Privacidade e</w:t>
      </w:r>
      <w:r w:rsidR="00533F33" w:rsidRPr="00533F33">
        <w:rPr>
          <w:sz w:val="32"/>
          <w:szCs w:val="32"/>
        </w:rPr>
        <w:br/>
      </w:r>
      <w:r w:rsidRPr="00533F33">
        <w:rPr>
          <w:sz w:val="32"/>
          <w:szCs w:val="32"/>
        </w:rPr>
        <w:t>Segurança da Informação</w:t>
      </w:r>
      <w:r w:rsidR="00533F33" w:rsidRPr="00533F33">
        <w:rPr>
          <w:sz w:val="32"/>
          <w:szCs w:val="32"/>
        </w:rPr>
        <w:br/>
      </w:r>
      <w:r w:rsidRPr="00533F33">
        <w:rPr>
          <w:sz w:val="32"/>
          <w:szCs w:val="32"/>
        </w:rPr>
        <w:t>(PPSI)</w:t>
      </w:r>
    </w:p>
    <w:p w14:paraId="0EBFFCE5" w14:textId="77777777" w:rsidR="00C52777" w:rsidRDefault="00C52777" w:rsidP="00366CD6">
      <w:pPr>
        <w:spacing w:after="0" w:line="240" w:lineRule="auto"/>
      </w:pPr>
    </w:p>
    <w:p w14:paraId="21E2B8F1" w14:textId="77777777" w:rsidR="009F461A" w:rsidRDefault="009F461A" w:rsidP="00366CD6">
      <w:pPr>
        <w:spacing w:after="0" w:line="240" w:lineRule="auto"/>
      </w:pPr>
    </w:p>
    <w:p w14:paraId="4DF15354" w14:textId="77777777" w:rsidR="009F461A" w:rsidRDefault="009F461A" w:rsidP="00366CD6">
      <w:pPr>
        <w:spacing w:after="0" w:line="240" w:lineRule="auto"/>
      </w:pPr>
    </w:p>
    <w:p w14:paraId="338C2045" w14:textId="77777777" w:rsidR="00EE24A7" w:rsidRDefault="00EE24A7" w:rsidP="00366CD6">
      <w:pPr>
        <w:spacing w:after="0" w:line="240" w:lineRule="auto"/>
      </w:pPr>
    </w:p>
    <w:p w14:paraId="2C0A5A08" w14:textId="77777777" w:rsidR="00D55CA0" w:rsidRDefault="00D55CA0" w:rsidP="00366CD6">
      <w:pPr>
        <w:spacing w:after="0" w:line="240" w:lineRule="auto"/>
      </w:pPr>
    </w:p>
    <w:p w14:paraId="1411FACF" w14:textId="77777777" w:rsidR="00366CD6" w:rsidRDefault="00366CD6" w:rsidP="00366CD6">
      <w:pPr>
        <w:spacing w:after="0" w:line="240" w:lineRule="auto"/>
      </w:pPr>
    </w:p>
    <w:p w14:paraId="04896637" w14:textId="77777777" w:rsidR="00366CD6" w:rsidRDefault="00366CD6" w:rsidP="00366CD6">
      <w:pPr>
        <w:spacing w:after="0" w:line="240" w:lineRule="auto"/>
      </w:pPr>
    </w:p>
    <w:p w14:paraId="260B500F" w14:textId="77777777" w:rsidR="00366CD6" w:rsidRDefault="00366CD6" w:rsidP="00366CD6">
      <w:pPr>
        <w:spacing w:after="0" w:line="240" w:lineRule="auto"/>
      </w:pPr>
    </w:p>
    <w:p w14:paraId="1458E349" w14:textId="77777777" w:rsidR="00366CD6" w:rsidRDefault="00366CD6" w:rsidP="00366CD6">
      <w:pPr>
        <w:spacing w:after="0" w:line="240" w:lineRule="auto"/>
      </w:pPr>
    </w:p>
    <w:p w14:paraId="6B9037FA" w14:textId="77777777" w:rsidR="00366CD6" w:rsidRDefault="00366CD6" w:rsidP="00366CD6">
      <w:pPr>
        <w:spacing w:after="0" w:line="240" w:lineRule="auto"/>
      </w:pPr>
    </w:p>
    <w:p w14:paraId="2DC36416" w14:textId="77777777" w:rsidR="00EE24A7" w:rsidRPr="00EE24A7" w:rsidRDefault="00EE24A7" w:rsidP="00366CD6">
      <w:pPr>
        <w:spacing w:after="0" w:line="240" w:lineRule="auto"/>
      </w:pPr>
    </w:p>
    <w:p w14:paraId="39D06413" w14:textId="77777777" w:rsidR="009A75D6" w:rsidRPr="00EE24A7" w:rsidRDefault="009A75D6" w:rsidP="00366CD6">
      <w:pPr>
        <w:spacing w:after="0" w:line="240" w:lineRule="auto"/>
      </w:pPr>
    </w:p>
    <w:p w14:paraId="0DA3B85C" w14:textId="77777777" w:rsidR="00B43930" w:rsidRDefault="0CB2F2C4" w:rsidP="00366CD6">
      <w:pPr>
        <w:spacing w:after="0" w:line="240" w:lineRule="auto"/>
        <w:jc w:val="center"/>
        <w:rPr>
          <w:b/>
          <w:bCs/>
        </w:rPr>
      </w:pPr>
      <w:r w:rsidRPr="00533F33">
        <w:rPr>
          <w:b/>
          <w:bCs/>
        </w:rPr>
        <w:t xml:space="preserve">Versão </w:t>
      </w:r>
      <w:r w:rsidR="329809F8" w:rsidRPr="00533F33">
        <w:rPr>
          <w:b/>
          <w:bCs/>
        </w:rPr>
        <w:t>1</w:t>
      </w:r>
      <w:r w:rsidR="4D1C328A" w:rsidRPr="00533F33">
        <w:rPr>
          <w:b/>
          <w:bCs/>
        </w:rPr>
        <w:t>.</w:t>
      </w:r>
      <w:r w:rsidR="620C7C3D" w:rsidRPr="00533F33">
        <w:rPr>
          <w:b/>
          <w:bCs/>
        </w:rPr>
        <w:t>0</w:t>
      </w:r>
    </w:p>
    <w:p w14:paraId="0234AFB0" w14:textId="35B274B0" w:rsidR="009134C8" w:rsidRDefault="0CB2F2C4" w:rsidP="00366CD6">
      <w:pPr>
        <w:spacing w:after="0" w:line="240" w:lineRule="auto"/>
        <w:jc w:val="center"/>
        <w:rPr>
          <w:b/>
          <w:bCs/>
        </w:rPr>
        <w:sectPr w:rsidR="009134C8" w:rsidSect="00F6395A">
          <w:headerReference w:type="default" r:id="rId12"/>
          <w:footerReference w:type="default" r:id="rId13"/>
          <w:footerReference w:type="first" r:id="rId14"/>
          <w:pgSz w:w="11907" w:h="16840" w:code="9"/>
          <w:pgMar w:top="1418" w:right="1701" w:bottom="1418" w:left="1701" w:header="567" w:footer="340" w:gutter="0"/>
          <w:cols w:space="720"/>
          <w:titlePg/>
          <w:docGrid w:linePitch="360"/>
        </w:sectPr>
      </w:pPr>
      <w:r w:rsidRPr="00533F33">
        <w:rPr>
          <w:b/>
          <w:bCs/>
        </w:rPr>
        <w:t xml:space="preserve">Brasília, </w:t>
      </w:r>
      <w:r w:rsidR="00FC0E13">
        <w:rPr>
          <w:b/>
          <w:bCs/>
        </w:rPr>
        <w:t>agosto</w:t>
      </w:r>
      <w:r w:rsidR="00A802AE" w:rsidRPr="00533F33">
        <w:rPr>
          <w:b/>
          <w:bCs/>
        </w:rPr>
        <w:t xml:space="preserve"> de 2024</w:t>
      </w:r>
    </w:p>
    <w:p w14:paraId="58542C98" w14:textId="5BBC1A58" w:rsidR="491AA221" w:rsidRPr="00366CD6" w:rsidRDefault="491AA221" w:rsidP="00366CD6">
      <w:pPr>
        <w:pStyle w:val="PPSIsemformatao"/>
        <w:spacing w:after="100" w:line="240" w:lineRule="auto"/>
        <w:rPr>
          <w:b/>
          <w:bCs/>
          <w:color w:val="2864AE"/>
        </w:rPr>
      </w:pPr>
      <w:r w:rsidRPr="00366CD6">
        <w:rPr>
          <w:b/>
          <w:bCs/>
          <w:color w:val="2864AE"/>
        </w:rPr>
        <w:lastRenderedPageBreak/>
        <w:t xml:space="preserve">MODELO DE POLÍTICA </w:t>
      </w:r>
      <w:r w:rsidR="008D4ED6" w:rsidRPr="00366CD6">
        <w:rPr>
          <w:b/>
          <w:bCs/>
          <w:color w:val="2864AE"/>
        </w:rPr>
        <w:t>DEFESA</w:t>
      </w:r>
      <w:r w:rsidR="00C42BB7" w:rsidRPr="00366CD6">
        <w:rPr>
          <w:b/>
          <w:bCs/>
          <w:color w:val="2864AE"/>
        </w:rPr>
        <w:t>S</w:t>
      </w:r>
      <w:r w:rsidR="008D4ED6" w:rsidRPr="00366CD6">
        <w:rPr>
          <w:b/>
          <w:bCs/>
          <w:color w:val="2864AE"/>
        </w:rPr>
        <w:t xml:space="preserve"> CONTRA MALWARE</w:t>
      </w:r>
      <w:r w:rsidR="00A35A8E" w:rsidRPr="00366CD6">
        <w:rPr>
          <w:b/>
          <w:bCs/>
          <w:color w:val="2864AE"/>
        </w:rPr>
        <w:t xml:space="preserve"> </w:t>
      </w:r>
    </w:p>
    <w:p w14:paraId="53E895D3" w14:textId="77777777" w:rsidR="00565715" w:rsidRPr="00F52E65" w:rsidRDefault="00565715" w:rsidP="00366CD6">
      <w:pPr>
        <w:pStyle w:val="PPSIsemformatao"/>
        <w:spacing w:after="100" w:line="240" w:lineRule="auto"/>
      </w:pPr>
    </w:p>
    <w:p w14:paraId="49C558A7" w14:textId="75DA8EEA" w:rsidR="491AA221" w:rsidRPr="00366CD6" w:rsidRDefault="1B647FDF" w:rsidP="00366CD6">
      <w:pPr>
        <w:pStyle w:val="PPSIsemformatao"/>
        <w:spacing w:after="100" w:line="240" w:lineRule="auto"/>
        <w:rPr>
          <w:b/>
          <w:bCs/>
        </w:rPr>
      </w:pPr>
      <w:r w:rsidRPr="00366CD6">
        <w:rPr>
          <w:b/>
          <w:bCs/>
        </w:rPr>
        <w:t>MINISTÉRIO DA GESTÃO E DA INOVAÇÃO EM SERVIÇOS PÚBLICOS</w:t>
      </w:r>
    </w:p>
    <w:p w14:paraId="3A4803F0" w14:textId="5CA99ED1" w:rsidR="008978CE" w:rsidRPr="00F52E65" w:rsidRDefault="77676515" w:rsidP="00366CD6">
      <w:pPr>
        <w:pStyle w:val="PPSIsemformatao"/>
        <w:spacing w:after="100" w:line="240" w:lineRule="auto"/>
      </w:pPr>
      <w:r w:rsidRPr="00F52E65">
        <w:t>Esther Dweck</w:t>
      </w:r>
    </w:p>
    <w:p w14:paraId="36A4A674" w14:textId="723EA2D9" w:rsidR="491AA221" w:rsidRPr="00F52E65" w:rsidRDefault="491AA221" w:rsidP="00366CD6">
      <w:pPr>
        <w:pStyle w:val="PPSIsemformatao"/>
        <w:spacing w:after="100" w:line="240" w:lineRule="auto"/>
      </w:pPr>
      <w:r w:rsidRPr="00F52E65">
        <w:t>Ministr</w:t>
      </w:r>
      <w:r w:rsidR="00220D52" w:rsidRPr="00F52E65">
        <w:t>a</w:t>
      </w:r>
    </w:p>
    <w:p w14:paraId="068502FD" w14:textId="77777777" w:rsidR="001E71BD" w:rsidRDefault="001E71BD" w:rsidP="00366CD6">
      <w:pPr>
        <w:pStyle w:val="PPSIsemformatao"/>
        <w:spacing w:after="100" w:line="240" w:lineRule="auto"/>
      </w:pPr>
    </w:p>
    <w:p w14:paraId="5055EF0F" w14:textId="67FA4063" w:rsidR="002D45DF" w:rsidRPr="00366CD6" w:rsidRDefault="491AA221" w:rsidP="00366CD6">
      <w:pPr>
        <w:pStyle w:val="PPSIsemformatao"/>
        <w:spacing w:after="100" w:line="240" w:lineRule="auto"/>
        <w:rPr>
          <w:b/>
          <w:bCs/>
        </w:rPr>
      </w:pPr>
      <w:r w:rsidRPr="00366CD6">
        <w:rPr>
          <w:b/>
          <w:bCs/>
        </w:rPr>
        <w:t>SECRETARIA DE GOVERNO DIGITAL</w:t>
      </w:r>
    </w:p>
    <w:p w14:paraId="1DF28165" w14:textId="4B2B1F20" w:rsidR="491AA221" w:rsidRPr="00F52E65" w:rsidRDefault="6BE48C8B" w:rsidP="00366CD6">
      <w:pPr>
        <w:pStyle w:val="PPSIsemformatao"/>
        <w:spacing w:after="100" w:line="240" w:lineRule="auto"/>
      </w:pPr>
      <w:r w:rsidRPr="00F52E65">
        <w:t>Rogério Souza Mascarenhas</w:t>
      </w:r>
      <w:r w:rsidR="0CB2F2C4" w:rsidRPr="00F52E65">
        <w:t xml:space="preserve"> </w:t>
      </w:r>
    </w:p>
    <w:p w14:paraId="4E23C246" w14:textId="058D80FD" w:rsidR="491AA221" w:rsidRPr="00F52E65" w:rsidRDefault="491AA221" w:rsidP="00366CD6">
      <w:pPr>
        <w:pStyle w:val="PPSIsemformatao"/>
        <w:spacing w:after="100" w:line="240" w:lineRule="auto"/>
      </w:pPr>
      <w:r w:rsidRPr="00F52E65">
        <w:t>Secretário de Governo Digital</w:t>
      </w:r>
    </w:p>
    <w:p w14:paraId="505BCFA0" w14:textId="77777777" w:rsidR="001E71BD" w:rsidRDefault="001E71BD" w:rsidP="00366CD6">
      <w:pPr>
        <w:pStyle w:val="PPSIsemformatao"/>
        <w:spacing w:after="100" w:line="240" w:lineRule="auto"/>
      </w:pPr>
    </w:p>
    <w:p w14:paraId="6040D1D1" w14:textId="37D06267" w:rsidR="008978CE" w:rsidRPr="00366CD6" w:rsidRDefault="273D8A5D" w:rsidP="00366CD6">
      <w:pPr>
        <w:pStyle w:val="PPSIsemformatao"/>
        <w:spacing w:after="100" w:line="240" w:lineRule="auto"/>
        <w:rPr>
          <w:b/>
          <w:bCs/>
        </w:rPr>
      </w:pPr>
      <w:r w:rsidRPr="00366CD6">
        <w:rPr>
          <w:b/>
          <w:bCs/>
        </w:rPr>
        <w:t>D</w:t>
      </w:r>
      <w:r w:rsidR="00E3669F" w:rsidRPr="00366CD6">
        <w:rPr>
          <w:b/>
          <w:bCs/>
        </w:rPr>
        <w:t>IRETORIA</w:t>
      </w:r>
      <w:r w:rsidRPr="00366CD6">
        <w:rPr>
          <w:b/>
          <w:bCs/>
        </w:rPr>
        <w:t xml:space="preserve"> DE PRIVACIDADE E SEGURANÇA DA INFORMAÇÃO</w:t>
      </w:r>
    </w:p>
    <w:p w14:paraId="064224FD" w14:textId="21633EED" w:rsidR="491AA221" w:rsidRPr="00F52E65" w:rsidRDefault="491AA221" w:rsidP="00366CD6">
      <w:pPr>
        <w:pStyle w:val="PPSIsemformatao"/>
        <w:spacing w:after="100" w:line="240" w:lineRule="auto"/>
      </w:pPr>
      <w:r w:rsidRPr="00F52E65">
        <w:t>Leonardo Rodrigo Ferreira </w:t>
      </w:r>
    </w:p>
    <w:p w14:paraId="7EBF946D" w14:textId="13E8E22F" w:rsidR="00081EDB" w:rsidRPr="00F52E65" w:rsidRDefault="491AA221" w:rsidP="00366CD6">
      <w:pPr>
        <w:pStyle w:val="PPSIsemformatao"/>
        <w:spacing w:after="100" w:line="240" w:lineRule="auto"/>
      </w:pPr>
      <w:r w:rsidRPr="00F52E65">
        <w:t>Diretor</w:t>
      </w:r>
      <w:r w:rsidR="3E13957C" w:rsidRPr="00F52E65">
        <w:t xml:space="preserve"> </w:t>
      </w:r>
      <w:r w:rsidRPr="00F52E65">
        <w:t xml:space="preserve">de </w:t>
      </w:r>
      <w:r w:rsidR="3E13957C" w:rsidRPr="00F52E65">
        <w:t>Privacidade</w:t>
      </w:r>
      <w:r w:rsidRPr="00F52E65">
        <w:t xml:space="preserve"> e</w:t>
      </w:r>
      <w:r w:rsidR="3E13957C" w:rsidRPr="00F52E65">
        <w:t xml:space="preserve"> Segurança da Informação </w:t>
      </w:r>
      <w:r w:rsidRPr="00F52E65">
        <w:t> </w:t>
      </w:r>
    </w:p>
    <w:p w14:paraId="40EF5657" w14:textId="77777777" w:rsidR="001E71BD" w:rsidRDefault="001E71BD" w:rsidP="00366CD6">
      <w:pPr>
        <w:pStyle w:val="PPSIsemformatao"/>
        <w:spacing w:after="100" w:line="240" w:lineRule="auto"/>
      </w:pPr>
    </w:p>
    <w:p w14:paraId="7AA64067" w14:textId="6D390E88" w:rsidR="00081EDB" w:rsidRPr="00366CD6" w:rsidRDefault="00081EDB" w:rsidP="00366CD6">
      <w:pPr>
        <w:pStyle w:val="PPSIsemformatao"/>
        <w:spacing w:after="100" w:line="240" w:lineRule="auto"/>
        <w:rPr>
          <w:b/>
          <w:bCs/>
        </w:rPr>
      </w:pPr>
      <w:r w:rsidRPr="00366CD6">
        <w:rPr>
          <w:b/>
          <w:bCs/>
        </w:rPr>
        <w:t xml:space="preserve">COORDENAÇÃO-GERAL DE </w:t>
      </w:r>
      <w:r w:rsidR="00EE7CF9" w:rsidRPr="00366CD6">
        <w:rPr>
          <w:b/>
          <w:bCs/>
        </w:rPr>
        <w:t>PRIVACIDADE</w:t>
      </w:r>
    </w:p>
    <w:p w14:paraId="5701A401" w14:textId="708E2611" w:rsidR="00081EDB" w:rsidRPr="00F52E65" w:rsidRDefault="00EE7CF9" w:rsidP="00366CD6">
      <w:pPr>
        <w:pStyle w:val="PPSIsemformatao"/>
        <w:spacing w:after="100" w:line="240" w:lineRule="auto"/>
      </w:pPr>
      <w:r w:rsidRPr="00F52E65">
        <w:t>Julierme Rodrigues da Silva</w:t>
      </w:r>
    </w:p>
    <w:p w14:paraId="74FDAC7A" w14:textId="06EC5193" w:rsidR="00081EDB" w:rsidRPr="00F52E65" w:rsidRDefault="00081EDB" w:rsidP="00366CD6">
      <w:pPr>
        <w:pStyle w:val="PPSIsemformatao"/>
        <w:spacing w:after="100" w:line="240" w:lineRule="auto"/>
      </w:pPr>
      <w:r w:rsidRPr="00F52E65">
        <w:t xml:space="preserve">Coordenador-Geral de </w:t>
      </w:r>
      <w:r w:rsidR="00EE7CF9" w:rsidRPr="00F52E65">
        <w:t>Privacidade</w:t>
      </w:r>
    </w:p>
    <w:p w14:paraId="246EDAC7" w14:textId="77777777" w:rsidR="001E71BD" w:rsidRDefault="001E71BD" w:rsidP="00366CD6">
      <w:pPr>
        <w:pStyle w:val="PPSIsemformatao"/>
        <w:spacing w:after="100" w:line="240" w:lineRule="auto"/>
      </w:pPr>
    </w:p>
    <w:p w14:paraId="75C70F75" w14:textId="38D026D7" w:rsidR="491AA221" w:rsidRPr="00366CD6" w:rsidRDefault="0CB2F2C4" w:rsidP="00366CD6">
      <w:pPr>
        <w:pStyle w:val="PPSIsemformatao"/>
        <w:spacing w:after="100" w:line="240" w:lineRule="auto"/>
        <w:rPr>
          <w:b/>
          <w:bCs/>
        </w:rPr>
      </w:pPr>
      <w:r w:rsidRPr="00366CD6">
        <w:rPr>
          <w:b/>
          <w:bCs/>
        </w:rPr>
        <w:t xml:space="preserve">COORDENAÇÃO-GERAL DE </w:t>
      </w:r>
      <w:r w:rsidR="5DE5CB4B" w:rsidRPr="00366CD6">
        <w:rPr>
          <w:b/>
          <w:bCs/>
        </w:rPr>
        <w:t>SEGURANÇA DA INFORMAÇÃO</w:t>
      </w:r>
    </w:p>
    <w:p w14:paraId="786AAC23" w14:textId="6AD943D3" w:rsidR="491AA221" w:rsidRPr="00F52E65" w:rsidRDefault="491AA221" w:rsidP="00366CD6">
      <w:pPr>
        <w:pStyle w:val="PPSIsemformatao"/>
        <w:spacing w:after="100" w:line="240" w:lineRule="auto"/>
      </w:pPr>
      <w:r w:rsidRPr="00F52E65">
        <w:t>Loriza Andrade Vaz de Melo</w:t>
      </w:r>
    </w:p>
    <w:p w14:paraId="501D60D8" w14:textId="5BB146DB" w:rsidR="009C26B4" w:rsidRPr="00F52E65" w:rsidRDefault="68C25706" w:rsidP="00366CD6">
      <w:pPr>
        <w:pStyle w:val="PPSIsemformatao"/>
        <w:spacing w:after="100" w:line="240" w:lineRule="auto"/>
      </w:pPr>
      <w:r w:rsidRPr="00F52E65">
        <w:t xml:space="preserve">Coordenadora-Geral de </w:t>
      </w:r>
      <w:r w:rsidR="34C2C6D5" w:rsidRPr="00F52E65">
        <w:t>Segurança da Informação</w:t>
      </w:r>
    </w:p>
    <w:p w14:paraId="62CB816D" w14:textId="77777777" w:rsidR="001E71BD" w:rsidRDefault="001E71BD" w:rsidP="00366CD6">
      <w:pPr>
        <w:pStyle w:val="PPSIsemformatao"/>
        <w:spacing w:after="100" w:line="240" w:lineRule="auto"/>
      </w:pPr>
    </w:p>
    <w:p w14:paraId="14708D9A" w14:textId="4BCBC182" w:rsidR="491AA221" w:rsidRPr="00366CD6" w:rsidRDefault="491AA221" w:rsidP="00366CD6">
      <w:pPr>
        <w:pStyle w:val="PPSIsemformatao"/>
        <w:spacing w:after="100" w:line="240" w:lineRule="auto"/>
        <w:rPr>
          <w:b/>
          <w:bCs/>
        </w:rPr>
      </w:pPr>
      <w:r w:rsidRPr="00366CD6">
        <w:rPr>
          <w:b/>
          <w:bCs/>
        </w:rPr>
        <w:t>Equipe Técnica de Elaboração</w:t>
      </w:r>
    </w:p>
    <w:p w14:paraId="5151802A" w14:textId="77777777" w:rsidR="00FC0E13" w:rsidRDefault="00FC0E13" w:rsidP="00FC0E13">
      <w:pPr>
        <w:pStyle w:val="PPSIsemformatao"/>
        <w:spacing w:after="100" w:line="240" w:lineRule="auto"/>
      </w:pPr>
      <w:r>
        <w:t xml:space="preserve">Francisco Magno Felix Nobre </w:t>
      </w:r>
    </w:p>
    <w:p w14:paraId="3EAEA0E7" w14:textId="77777777" w:rsidR="00FC0E13" w:rsidRDefault="00FC0E13" w:rsidP="00FC0E13">
      <w:pPr>
        <w:pStyle w:val="PPSIsemformatao"/>
        <w:spacing w:after="100" w:line="240" w:lineRule="auto"/>
      </w:pPr>
      <w:r>
        <w:t xml:space="preserve">Ivaldo Jeferson de Santana Castro </w:t>
      </w:r>
    </w:p>
    <w:p w14:paraId="58D974CE" w14:textId="4C5F88FF" w:rsidR="001E71BD" w:rsidRDefault="00FC0E13" w:rsidP="00FC0E13">
      <w:pPr>
        <w:pStyle w:val="PPSIsemformatao"/>
        <w:spacing w:after="100" w:line="240" w:lineRule="auto"/>
      </w:pPr>
      <w:r>
        <w:t>Raphael César Estevão</w:t>
      </w:r>
    </w:p>
    <w:p w14:paraId="077B71BD" w14:textId="77777777" w:rsidR="00FC0E13" w:rsidRDefault="00FC0E13" w:rsidP="00FC0E13">
      <w:pPr>
        <w:pStyle w:val="PPSIsemformatao"/>
        <w:spacing w:after="100" w:line="240" w:lineRule="auto"/>
      </w:pPr>
    </w:p>
    <w:p w14:paraId="211DE673" w14:textId="34310D56" w:rsidR="74EE7CE3" w:rsidRPr="00366CD6" w:rsidRDefault="0CB2F2C4" w:rsidP="00366CD6">
      <w:pPr>
        <w:pStyle w:val="PPSIsemformatao"/>
        <w:spacing w:after="100" w:line="240" w:lineRule="auto"/>
        <w:rPr>
          <w:b/>
          <w:bCs/>
        </w:rPr>
      </w:pPr>
      <w:r w:rsidRPr="00366CD6">
        <w:rPr>
          <w:b/>
          <w:bCs/>
        </w:rPr>
        <w:t xml:space="preserve">Equipe </w:t>
      </w:r>
      <w:r w:rsidR="491AA221" w:rsidRPr="00366CD6">
        <w:rPr>
          <w:b/>
          <w:bCs/>
        </w:rPr>
        <w:t>Revisora</w:t>
      </w:r>
    </w:p>
    <w:p w14:paraId="343683F6" w14:textId="77777777" w:rsidR="00FC0E13" w:rsidRDefault="00FC0E13" w:rsidP="00FC0E13">
      <w:pPr>
        <w:pStyle w:val="PPSIsemformatao"/>
        <w:spacing w:after="100" w:line="240" w:lineRule="auto"/>
      </w:pPr>
      <w:r>
        <w:t>Adriano de Andrade Moura</w:t>
      </w:r>
    </w:p>
    <w:p w14:paraId="2A7149B6" w14:textId="77777777" w:rsidR="00FC0E13" w:rsidRDefault="00FC0E13" w:rsidP="00FC0E13">
      <w:pPr>
        <w:pStyle w:val="PPSIsemformatao"/>
        <w:spacing w:after="100" w:line="240" w:lineRule="auto"/>
      </w:pPr>
      <w:r>
        <w:t>Anderson Souza de Araújo</w:t>
      </w:r>
    </w:p>
    <w:p w14:paraId="5725A0AF" w14:textId="77777777" w:rsidR="00FC0E13" w:rsidRDefault="00FC0E13" w:rsidP="00FC0E13">
      <w:pPr>
        <w:pStyle w:val="PPSIsemformatao"/>
        <w:spacing w:after="100" w:line="240" w:lineRule="auto"/>
      </w:pPr>
      <w:r>
        <w:t>Bruno Pierre Rodrigues de Sousa</w:t>
      </w:r>
    </w:p>
    <w:p w14:paraId="387EB3BF" w14:textId="5992440C" w:rsidR="009134C8" w:rsidRDefault="00FC0E13" w:rsidP="00FC0E13">
      <w:pPr>
        <w:pStyle w:val="PPSIsemformatao"/>
        <w:spacing w:after="100" w:line="240" w:lineRule="auto"/>
        <w:sectPr w:rsidR="009134C8" w:rsidSect="00506DCE">
          <w:footerReference w:type="first" r:id="rId15"/>
          <w:pgSz w:w="11907" w:h="16840" w:code="9"/>
          <w:pgMar w:top="1418" w:right="1701" w:bottom="1418" w:left="1701" w:header="567" w:footer="283" w:gutter="0"/>
          <w:cols w:space="720"/>
          <w:titlePg/>
          <w:docGrid w:linePitch="360"/>
        </w:sectPr>
      </w:pPr>
      <w:r>
        <w:t>Rogério Vinícius Matos Rocha</w:t>
      </w:r>
    </w:p>
    <w:p w14:paraId="349DC4B6" w14:textId="37FE83D1" w:rsidR="491AA221" w:rsidRPr="00B43930" w:rsidRDefault="491AA221" w:rsidP="009F461A">
      <w:pPr>
        <w:rPr>
          <w:b/>
          <w:bCs/>
          <w:color w:val="2864AE"/>
          <w:sz w:val="32"/>
          <w:szCs w:val="32"/>
        </w:rPr>
      </w:pPr>
      <w:r w:rsidRPr="00B43930">
        <w:rPr>
          <w:b/>
          <w:bCs/>
          <w:color w:val="2864AE"/>
          <w:sz w:val="32"/>
          <w:szCs w:val="32"/>
        </w:rPr>
        <w:lastRenderedPageBreak/>
        <w:t>Histó</w:t>
      </w:r>
      <w:r w:rsidRPr="00366CD6">
        <w:rPr>
          <w:b/>
          <w:bCs/>
          <w:color w:val="2864AE"/>
          <w:sz w:val="32"/>
          <w:szCs w:val="32"/>
        </w:rPr>
        <w:t>ri</w:t>
      </w:r>
      <w:r w:rsidRPr="00B43930">
        <w:rPr>
          <w:b/>
          <w:bCs/>
          <w:color w:val="2864AE"/>
          <w:sz w:val="32"/>
          <w:szCs w:val="32"/>
        </w:rPr>
        <w:t xml:space="preserve">co de </w:t>
      </w:r>
      <w:r w:rsidR="00DF0537">
        <w:rPr>
          <w:b/>
          <w:bCs/>
          <w:color w:val="2864AE"/>
          <w:sz w:val="32"/>
          <w:szCs w:val="32"/>
        </w:rPr>
        <w:t>v</w:t>
      </w:r>
      <w:r w:rsidRPr="00B43930">
        <w:rPr>
          <w:b/>
          <w:bCs/>
          <w:color w:val="2864AE"/>
          <w:sz w:val="32"/>
          <w:szCs w:val="32"/>
        </w:rPr>
        <w:t>ersões</w:t>
      </w:r>
    </w:p>
    <w:tbl>
      <w:tblPr>
        <w:tblW w:w="8513" w:type="dxa"/>
        <w:jc w:val="center"/>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268"/>
        <w:gridCol w:w="1134"/>
        <w:gridCol w:w="3686"/>
        <w:gridCol w:w="2425"/>
      </w:tblGrid>
      <w:tr w:rsidR="00CB56C8" w:rsidRPr="000473C0" w14:paraId="416105B3" w14:textId="77777777" w:rsidTr="00366CD6">
        <w:trPr>
          <w:trHeight w:val="270"/>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A6F7D8C" w14:textId="77777777" w:rsidR="00CB56C8" w:rsidRPr="00366CD6" w:rsidRDefault="00CB56C8" w:rsidP="00366CD6">
            <w:pPr>
              <w:pStyle w:val="PPSIquadro"/>
              <w:rPr>
                <w:b/>
                <w:bCs/>
              </w:rPr>
            </w:pPr>
            <w:r w:rsidRPr="00366CD6">
              <w:rPr>
                <w:b/>
                <w:bCs/>
              </w:rPr>
              <w:t>Data</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23048A3" w14:textId="77777777" w:rsidR="00CB56C8" w:rsidRPr="00366CD6" w:rsidRDefault="00CB56C8" w:rsidP="00366CD6">
            <w:pPr>
              <w:pStyle w:val="PPSIquadro"/>
              <w:rPr>
                <w:b/>
                <w:bCs/>
              </w:rPr>
            </w:pPr>
            <w:r w:rsidRPr="00366CD6">
              <w:rPr>
                <w:b/>
                <w:bCs/>
              </w:rPr>
              <w:t>Versão</w:t>
            </w:r>
          </w:p>
        </w:tc>
        <w:tc>
          <w:tcPr>
            <w:tcW w:w="36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15F7AD2" w14:textId="77777777" w:rsidR="00CB56C8" w:rsidRPr="00366CD6" w:rsidRDefault="00CB56C8" w:rsidP="00366CD6">
            <w:pPr>
              <w:pStyle w:val="PPSIquadro"/>
              <w:rPr>
                <w:b/>
                <w:bCs/>
              </w:rPr>
            </w:pPr>
            <w:r w:rsidRPr="00366CD6">
              <w:rPr>
                <w:b/>
                <w:bCs/>
              </w:rPr>
              <w:t>Descrição</w:t>
            </w:r>
          </w:p>
        </w:tc>
        <w:tc>
          <w:tcPr>
            <w:tcW w:w="2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6F78974" w14:textId="77777777" w:rsidR="00CB56C8" w:rsidRPr="00366CD6" w:rsidRDefault="00CB56C8" w:rsidP="00366CD6">
            <w:pPr>
              <w:pStyle w:val="PPSIquadro"/>
              <w:rPr>
                <w:b/>
                <w:bCs/>
              </w:rPr>
            </w:pPr>
            <w:r w:rsidRPr="00366CD6">
              <w:rPr>
                <w:b/>
                <w:bCs/>
              </w:rPr>
              <w:t>Autor</w:t>
            </w:r>
          </w:p>
        </w:tc>
      </w:tr>
      <w:tr w:rsidR="00CB56C8" w:rsidRPr="00400149" w14:paraId="57A6A87B" w14:textId="77777777" w:rsidTr="00366CD6">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486B5" w14:textId="379F7A7E" w:rsidR="00CB56C8" w:rsidRPr="00366CD6" w:rsidRDefault="00FC0E13" w:rsidP="00366CD6">
            <w:pPr>
              <w:pStyle w:val="PPSIquadro"/>
            </w:pPr>
            <w:r>
              <w:t>2</w:t>
            </w:r>
            <w:r w:rsidR="006226ED">
              <w:t>2</w:t>
            </w:r>
            <w:r>
              <w:t>/08/</w:t>
            </w:r>
            <w:r w:rsidR="4CFE3DC6" w:rsidRPr="00366CD6">
              <w:t>202</w:t>
            </w:r>
            <w:r w:rsidR="70CE2543" w:rsidRPr="00366CD6">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0B010" w14:textId="77777777" w:rsidR="00CB56C8" w:rsidRPr="00366CD6" w:rsidRDefault="00CB56C8" w:rsidP="00366CD6">
            <w:pPr>
              <w:pStyle w:val="PPSIquadro"/>
            </w:pPr>
            <w:r w:rsidRPr="00366CD6">
              <w:t>1.0 </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F1547" w14:textId="365C66BE" w:rsidR="00CB56C8" w:rsidRPr="00366CD6" w:rsidRDefault="00CB56C8" w:rsidP="00366CD6">
            <w:pPr>
              <w:pStyle w:val="PPSIquadro"/>
            </w:pPr>
            <w:r w:rsidRPr="00366CD6">
              <w:t xml:space="preserve">Modelo de Política de </w:t>
            </w:r>
            <w:r w:rsidR="00FC0E13">
              <w:t>Segurança da Informação</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6018DD" w14:textId="77777777" w:rsidR="00CB56C8" w:rsidRPr="00366CD6" w:rsidRDefault="00CB56C8" w:rsidP="00366CD6">
            <w:pPr>
              <w:pStyle w:val="PPSIquadro"/>
            </w:pPr>
            <w:r w:rsidRPr="00366CD6">
              <w:t>Equipe Técnica de Elaboração </w:t>
            </w:r>
          </w:p>
        </w:tc>
      </w:tr>
    </w:tbl>
    <w:p w14:paraId="5DAB9C66" w14:textId="77777777" w:rsidR="009134C8" w:rsidRDefault="009134C8" w:rsidP="009F461A">
      <w:pPr>
        <w:sectPr w:rsidR="009134C8" w:rsidSect="00D55CA0">
          <w:pgSz w:w="11907" w:h="16840" w:code="9"/>
          <w:pgMar w:top="1418" w:right="1701" w:bottom="1418" w:left="1701" w:header="567" w:footer="283" w:gutter="0"/>
          <w:cols w:space="720"/>
          <w:titlePg/>
          <w:docGrid w:linePitch="360"/>
        </w:sectPr>
      </w:pPr>
    </w:p>
    <w:p w14:paraId="5737D42B" w14:textId="4E638B9B" w:rsidR="00A36998" w:rsidRPr="00B43930" w:rsidRDefault="00A36998" w:rsidP="00A36998">
      <w:pPr>
        <w:rPr>
          <w:b/>
          <w:bCs/>
          <w:color w:val="2864AE"/>
          <w:sz w:val="32"/>
          <w:szCs w:val="32"/>
        </w:rPr>
      </w:pPr>
      <w:r w:rsidRPr="00B43930">
        <w:rPr>
          <w:b/>
          <w:bCs/>
          <w:color w:val="2864AE"/>
          <w:sz w:val="32"/>
          <w:szCs w:val="32"/>
        </w:rPr>
        <w:lastRenderedPageBreak/>
        <w:t>Sumário</w:t>
      </w:r>
    </w:p>
    <w:sdt>
      <w:sdtPr>
        <w:rPr>
          <w:shd w:val="clear" w:color="auto" w:fill="E6E6E6"/>
        </w:rPr>
        <w:id w:val="1745507348"/>
        <w:docPartObj>
          <w:docPartGallery w:val="Table of Contents"/>
          <w:docPartUnique/>
        </w:docPartObj>
      </w:sdtPr>
      <w:sdtContent>
        <w:p w14:paraId="1028D4E3" w14:textId="542503FA" w:rsidR="009D06CA" w:rsidRDefault="00B44052">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r>
            <w:rPr>
              <w:rStyle w:val="Hyperlink"/>
            </w:rPr>
            <w:fldChar w:fldCharType="begin"/>
          </w:r>
          <w:r>
            <w:rPr>
              <w:rStyle w:val="Hyperlink"/>
            </w:rPr>
            <w:instrText xml:space="preserve"> TOC \o "1-3" \h \z \u </w:instrText>
          </w:r>
          <w:r>
            <w:rPr>
              <w:rStyle w:val="Hyperlink"/>
            </w:rPr>
            <w:fldChar w:fldCharType="separate"/>
          </w:r>
          <w:hyperlink w:anchor="_Toc175136038" w:history="1">
            <w:r w:rsidR="009D06CA" w:rsidRPr="00C17DD3">
              <w:rPr>
                <w:rStyle w:val="Hyperlink"/>
                <w:noProof/>
              </w:rPr>
              <w:t>1</w:t>
            </w:r>
            <w:r w:rsidR="009D06CA">
              <w:rPr>
                <w:rFonts w:asciiTheme="minorHAnsi" w:eastAsiaTheme="minorEastAsia" w:hAnsiTheme="minorHAnsi" w:cstheme="minorBidi"/>
                <w:noProof/>
                <w:kern w:val="2"/>
                <w:sz w:val="24"/>
                <w:szCs w:val="24"/>
                <w:lang w:eastAsia="pt-BR"/>
                <w14:ligatures w14:val="standardContextual"/>
              </w:rPr>
              <w:tab/>
            </w:r>
            <w:r w:rsidR="009D06CA" w:rsidRPr="00C17DD3">
              <w:rPr>
                <w:rStyle w:val="Hyperlink"/>
                <w:noProof/>
              </w:rPr>
              <w:t>Aviso preliminar e agradecimentos</w:t>
            </w:r>
            <w:r w:rsidR="009D06CA">
              <w:rPr>
                <w:noProof/>
                <w:webHidden/>
              </w:rPr>
              <w:tab/>
            </w:r>
            <w:r w:rsidR="009D06CA">
              <w:rPr>
                <w:noProof/>
                <w:webHidden/>
              </w:rPr>
              <w:fldChar w:fldCharType="begin"/>
            </w:r>
            <w:r w:rsidR="009D06CA">
              <w:rPr>
                <w:noProof/>
                <w:webHidden/>
              </w:rPr>
              <w:instrText xml:space="preserve"> PAGEREF _Toc175136038 \h </w:instrText>
            </w:r>
            <w:r w:rsidR="009D06CA">
              <w:rPr>
                <w:noProof/>
                <w:webHidden/>
              </w:rPr>
            </w:r>
            <w:r w:rsidR="009D06CA">
              <w:rPr>
                <w:noProof/>
                <w:webHidden/>
              </w:rPr>
              <w:fldChar w:fldCharType="separate"/>
            </w:r>
            <w:r w:rsidR="00631E77">
              <w:rPr>
                <w:noProof/>
                <w:webHidden/>
              </w:rPr>
              <w:t>5</w:t>
            </w:r>
            <w:r w:rsidR="009D06CA">
              <w:rPr>
                <w:noProof/>
                <w:webHidden/>
              </w:rPr>
              <w:fldChar w:fldCharType="end"/>
            </w:r>
          </w:hyperlink>
        </w:p>
        <w:p w14:paraId="097BC28A" w14:textId="52B40002" w:rsidR="009D06CA" w:rsidRDefault="0000000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5136039" w:history="1">
            <w:r w:rsidR="009D06CA" w:rsidRPr="00C17DD3">
              <w:rPr>
                <w:rStyle w:val="Hyperlink"/>
                <w:noProof/>
              </w:rPr>
              <w:t>2</w:t>
            </w:r>
            <w:r w:rsidR="009D06CA">
              <w:rPr>
                <w:rFonts w:asciiTheme="minorHAnsi" w:eastAsiaTheme="minorEastAsia" w:hAnsiTheme="minorHAnsi" w:cstheme="minorBidi"/>
                <w:noProof/>
                <w:kern w:val="2"/>
                <w:sz w:val="24"/>
                <w:szCs w:val="24"/>
                <w:lang w:eastAsia="pt-BR"/>
                <w14:ligatures w14:val="standardContextual"/>
              </w:rPr>
              <w:tab/>
            </w:r>
            <w:r w:rsidR="009D06CA" w:rsidRPr="00C17DD3">
              <w:rPr>
                <w:rStyle w:val="Hyperlink"/>
                <w:noProof/>
              </w:rPr>
              <w:t>Introdução</w:t>
            </w:r>
            <w:r w:rsidR="009D06CA">
              <w:rPr>
                <w:noProof/>
                <w:webHidden/>
              </w:rPr>
              <w:tab/>
            </w:r>
            <w:r w:rsidR="009D06CA">
              <w:rPr>
                <w:noProof/>
                <w:webHidden/>
              </w:rPr>
              <w:fldChar w:fldCharType="begin"/>
            </w:r>
            <w:r w:rsidR="009D06CA">
              <w:rPr>
                <w:noProof/>
                <w:webHidden/>
              </w:rPr>
              <w:instrText xml:space="preserve"> PAGEREF _Toc175136039 \h </w:instrText>
            </w:r>
            <w:r w:rsidR="009D06CA">
              <w:rPr>
                <w:noProof/>
                <w:webHidden/>
              </w:rPr>
            </w:r>
            <w:r w:rsidR="009D06CA">
              <w:rPr>
                <w:noProof/>
                <w:webHidden/>
              </w:rPr>
              <w:fldChar w:fldCharType="separate"/>
            </w:r>
            <w:r w:rsidR="00631E77">
              <w:rPr>
                <w:noProof/>
                <w:webHidden/>
              </w:rPr>
              <w:t>7</w:t>
            </w:r>
            <w:r w:rsidR="009D06CA">
              <w:rPr>
                <w:noProof/>
                <w:webHidden/>
              </w:rPr>
              <w:fldChar w:fldCharType="end"/>
            </w:r>
          </w:hyperlink>
        </w:p>
        <w:p w14:paraId="6BE2DE57" w14:textId="380661A6" w:rsidR="009D06CA" w:rsidRDefault="0000000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5136040" w:history="1">
            <w:r w:rsidR="009D06CA" w:rsidRPr="00C17DD3">
              <w:rPr>
                <w:rStyle w:val="Hyperlink"/>
                <w:noProof/>
              </w:rPr>
              <w:t>3</w:t>
            </w:r>
            <w:r w:rsidR="009D06CA">
              <w:rPr>
                <w:rFonts w:asciiTheme="minorHAnsi" w:eastAsiaTheme="minorEastAsia" w:hAnsiTheme="minorHAnsi" w:cstheme="minorBidi"/>
                <w:noProof/>
                <w:kern w:val="2"/>
                <w:sz w:val="24"/>
                <w:szCs w:val="24"/>
                <w:lang w:eastAsia="pt-BR"/>
                <w14:ligatures w14:val="standardContextual"/>
              </w:rPr>
              <w:tab/>
            </w:r>
            <w:r w:rsidR="009D06CA" w:rsidRPr="00C17DD3">
              <w:rPr>
                <w:rStyle w:val="Hyperlink"/>
                <w:noProof/>
              </w:rPr>
              <w:t>Política de Segurança da Informação</w:t>
            </w:r>
            <w:r w:rsidR="009D06CA">
              <w:rPr>
                <w:noProof/>
                <w:webHidden/>
              </w:rPr>
              <w:tab/>
            </w:r>
            <w:r w:rsidR="009D06CA">
              <w:rPr>
                <w:noProof/>
                <w:webHidden/>
              </w:rPr>
              <w:fldChar w:fldCharType="begin"/>
            </w:r>
            <w:r w:rsidR="009D06CA">
              <w:rPr>
                <w:noProof/>
                <w:webHidden/>
              </w:rPr>
              <w:instrText xml:space="preserve"> PAGEREF _Toc175136040 \h </w:instrText>
            </w:r>
            <w:r w:rsidR="009D06CA">
              <w:rPr>
                <w:noProof/>
                <w:webHidden/>
              </w:rPr>
            </w:r>
            <w:r w:rsidR="009D06CA">
              <w:rPr>
                <w:noProof/>
                <w:webHidden/>
              </w:rPr>
              <w:fldChar w:fldCharType="separate"/>
            </w:r>
            <w:r w:rsidR="00631E77">
              <w:rPr>
                <w:noProof/>
                <w:webHidden/>
              </w:rPr>
              <w:t>9</w:t>
            </w:r>
            <w:r w:rsidR="009D06CA">
              <w:rPr>
                <w:noProof/>
                <w:webHidden/>
              </w:rPr>
              <w:fldChar w:fldCharType="end"/>
            </w:r>
          </w:hyperlink>
        </w:p>
        <w:p w14:paraId="7978AC9F" w14:textId="1FF71B2A" w:rsidR="009D06CA" w:rsidRDefault="0000000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5136041" w:history="1">
            <w:r w:rsidR="009D06CA" w:rsidRPr="00C17DD3">
              <w:rPr>
                <w:rStyle w:val="Hyperlink"/>
                <w:noProof/>
              </w:rPr>
              <w:t>4</w:t>
            </w:r>
            <w:r w:rsidR="009D06CA">
              <w:rPr>
                <w:rFonts w:asciiTheme="minorHAnsi" w:eastAsiaTheme="minorEastAsia" w:hAnsiTheme="minorHAnsi" w:cstheme="minorBidi"/>
                <w:noProof/>
                <w:kern w:val="2"/>
                <w:sz w:val="24"/>
                <w:szCs w:val="24"/>
                <w:lang w:eastAsia="pt-BR"/>
                <w14:ligatures w14:val="standardContextual"/>
              </w:rPr>
              <w:tab/>
            </w:r>
            <w:r w:rsidR="009D06CA" w:rsidRPr="00C17DD3">
              <w:rPr>
                <w:rStyle w:val="Hyperlink"/>
                <w:noProof/>
              </w:rPr>
              <w:t>Propósito</w:t>
            </w:r>
            <w:r w:rsidR="009D06CA">
              <w:rPr>
                <w:noProof/>
                <w:webHidden/>
              </w:rPr>
              <w:tab/>
            </w:r>
            <w:r w:rsidR="009D06CA">
              <w:rPr>
                <w:noProof/>
                <w:webHidden/>
              </w:rPr>
              <w:fldChar w:fldCharType="begin"/>
            </w:r>
            <w:r w:rsidR="009D06CA">
              <w:rPr>
                <w:noProof/>
                <w:webHidden/>
              </w:rPr>
              <w:instrText xml:space="preserve"> PAGEREF _Toc175136041 \h </w:instrText>
            </w:r>
            <w:r w:rsidR="009D06CA">
              <w:rPr>
                <w:noProof/>
                <w:webHidden/>
              </w:rPr>
            </w:r>
            <w:r w:rsidR="009D06CA">
              <w:rPr>
                <w:noProof/>
                <w:webHidden/>
              </w:rPr>
              <w:fldChar w:fldCharType="separate"/>
            </w:r>
            <w:r w:rsidR="00631E77">
              <w:rPr>
                <w:noProof/>
                <w:webHidden/>
              </w:rPr>
              <w:t>10</w:t>
            </w:r>
            <w:r w:rsidR="009D06CA">
              <w:rPr>
                <w:noProof/>
                <w:webHidden/>
              </w:rPr>
              <w:fldChar w:fldCharType="end"/>
            </w:r>
          </w:hyperlink>
        </w:p>
        <w:p w14:paraId="25833F7B" w14:textId="7049105F" w:rsidR="009D06CA" w:rsidRDefault="0000000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5136042" w:history="1">
            <w:r w:rsidR="009D06CA" w:rsidRPr="00C17DD3">
              <w:rPr>
                <w:rStyle w:val="Hyperlink"/>
                <w:noProof/>
              </w:rPr>
              <w:t>5</w:t>
            </w:r>
            <w:r w:rsidR="009D06CA">
              <w:rPr>
                <w:rFonts w:asciiTheme="minorHAnsi" w:eastAsiaTheme="minorEastAsia" w:hAnsiTheme="minorHAnsi" w:cstheme="minorBidi"/>
                <w:noProof/>
                <w:kern w:val="2"/>
                <w:sz w:val="24"/>
                <w:szCs w:val="24"/>
                <w:lang w:eastAsia="pt-BR"/>
                <w14:ligatures w14:val="standardContextual"/>
              </w:rPr>
              <w:tab/>
            </w:r>
            <w:r w:rsidR="009D06CA" w:rsidRPr="00C17DD3">
              <w:rPr>
                <w:rStyle w:val="Hyperlink"/>
                <w:noProof/>
              </w:rPr>
              <w:t>Escopo</w:t>
            </w:r>
            <w:r w:rsidR="009D06CA">
              <w:rPr>
                <w:noProof/>
                <w:webHidden/>
              </w:rPr>
              <w:tab/>
            </w:r>
            <w:r w:rsidR="009D06CA">
              <w:rPr>
                <w:noProof/>
                <w:webHidden/>
              </w:rPr>
              <w:fldChar w:fldCharType="begin"/>
            </w:r>
            <w:r w:rsidR="009D06CA">
              <w:rPr>
                <w:noProof/>
                <w:webHidden/>
              </w:rPr>
              <w:instrText xml:space="preserve"> PAGEREF _Toc175136042 \h </w:instrText>
            </w:r>
            <w:r w:rsidR="009D06CA">
              <w:rPr>
                <w:noProof/>
                <w:webHidden/>
              </w:rPr>
            </w:r>
            <w:r w:rsidR="009D06CA">
              <w:rPr>
                <w:noProof/>
                <w:webHidden/>
              </w:rPr>
              <w:fldChar w:fldCharType="separate"/>
            </w:r>
            <w:r w:rsidR="00631E77">
              <w:rPr>
                <w:noProof/>
                <w:webHidden/>
              </w:rPr>
              <w:t>11</w:t>
            </w:r>
            <w:r w:rsidR="009D06CA">
              <w:rPr>
                <w:noProof/>
                <w:webHidden/>
              </w:rPr>
              <w:fldChar w:fldCharType="end"/>
            </w:r>
          </w:hyperlink>
        </w:p>
        <w:p w14:paraId="372724EE" w14:textId="06511A9E" w:rsidR="009D06CA" w:rsidRDefault="0000000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5136043" w:history="1">
            <w:r w:rsidR="009D06CA" w:rsidRPr="00C17DD3">
              <w:rPr>
                <w:rStyle w:val="Hyperlink"/>
                <w:noProof/>
              </w:rPr>
              <w:t>6</w:t>
            </w:r>
            <w:r w:rsidR="009D06CA">
              <w:rPr>
                <w:rFonts w:asciiTheme="minorHAnsi" w:eastAsiaTheme="minorEastAsia" w:hAnsiTheme="minorHAnsi" w:cstheme="minorBidi"/>
                <w:noProof/>
                <w:kern w:val="2"/>
                <w:sz w:val="24"/>
                <w:szCs w:val="24"/>
                <w:lang w:eastAsia="pt-BR"/>
                <w14:ligatures w14:val="standardContextual"/>
              </w:rPr>
              <w:tab/>
            </w:r>
            <w:r w:rsidR="009D06CA" w:rsidRPr="00C17DD3">
              <w:rPr>
                <w:rStyle w:val="Hyperlink"/>
                <w:noProof/>
              </w:rPr>
              <w:t>Termos e definições</w:t>
            </w:r>
            <w:r w:rsidR="009D06CA">
              <w:rPr>
                <w:noProof/>
                <w:webHidden/>
              </w:rPr>
              <w:tab/>
            </w:r>
            <w:r w:rsidR="009D06CA">
              <w:rPr>
                <w:noProof/>
                <w:webHidden/>
              </w:rPr>
              <w:fldChar w:fldCharType="begin"/>
            </w:r>
            <w:r w:rsidR="009D06CA">
              <w:rPr>
                <w:noProof/>
                <w:webHidden/>
              </w:rPr>
              <w:instrText xml:space="preserve"> PAGEREF _Toc175136043 \h </w:instrText>
            </w:r>
            <w:r w:rsidR="009D06CA">
              <w:rPr>
                <w:noProof/>
                <w:webHidden/>
              </w:rPr>
            </w:r>
            <w:r w:rsidR="009D06CA">
              <w:rPr>
                <w:noProof/>
                <w:webHidden/>
              </w:rPr>
              <w:fldChar w:fldCharType="separate"/>
            </w:r>
            <w:r w:rsidR="00631E77">
              <w:rPr>
                <w:noProof/>
                <w:webHidden/>
              </w:rPr>
              <w:t>12</w:t>
            </w:r>
            <w:r w:rsidR="009D06CA">
              <w:rPr>
                <w:noProof/>
                <w:webHidden/>
              </w:rPr>
              <w:fldChar w:fldCharType="end"/>
            </w:r>
          </w:hyperlink>
        </w:p>
        <w:p w14:paraId="73C090BB" w14:textId="193CD048" w:rsidR="009D06CA" w:rsidRDefault="0000000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5136044" w:history="1">
            <w:r w:rsidR="009D06CA" w:rsidRPr="00C17DD3">
              <w:rPr>
                <w:rStyle w:val="Hyperlink"/>
                <w:noProof/>
              </w:rPr>
              <w:t>7</w:t>
            </w:r>
            <w:r w:rsidR="009D06CA">
              <w:rPr>
                <w:rFonts w:asciiTheme="minorHAnsi" w:eastAsiaTheme="minorEastAsia" w:hAnsiTheme="minorHAnsi" w:cstheme="minorBidi"/>
                <w:noProof/>
                <w:kern w:val="2"/>
                <w:sz w:val="24"/>
                <w:szCs w:val="24"/>
                <w:lang w:eastAsia="pt-BR"/>
                <w14:ligatures w14:val="standardContextual"/>
              </w:rPr>
              <w:tab/>
            </w:r>
            <w:r w:rsidR="009D06CA" w:rsidRPr="00C17DD3">
              <w:rPr>
                <w:rStyle w:val="Hyperlink"/>
                <w:noProof/>
              </w:rPr>
              <w:t>Declarações da política</w:t>
            </w:r>
            <w:r w:rsidR="009D06CA">
              <w:rPr>
                <w:noProof/>
                <w:webHidden/>
              </w:rPr>
              <w:tab/>
            </w:r>
            <w:r w:rsidR="009D06CA">
              <w:rPr>
                <w:noProof/>
                <w:webHidden/>
              </w:rPr>
              <w:fldChar w:fldCharType="begin"/>
            </w:r>
            <w:r w:rsidR="009D06CA">
              <w:rPr>
                <w:noProof/>
                <w:webHidden/>
              </w:rPr>
              <w:instrText xml:space="preserve"> PAGEREF _Toc175136044 \h </w:instrText>
            </w:r>
            <w:r w:rsidR="009D06CA">
              <w:rPr>
                <w:noProof/>
                <w:webHidden/>
              </w:rPr>
            </w:r>
            <w:r w:rsidR="009D06CA">
              <w:rPr>
                <w:noProof/>
                <w:webHidden/>
              </w:rPr>
              <w:fldChar w:fldCharType="separate"/>
            </w:r>
            <w:r w:rsidR="00631E77">
              <w:rPr>
                <w:noProof/>
                <w:webHidden/>
              </w:rPr>
              <w:t>13</w:t>
            </w:r>
            <w:r w:rsidR="009D06CA">
              <w:rPr>
                <w:noProof/>
                <w:webHidden/>
              </w:rPr>
              <w:fldChar w:fldCharType="end"/>
            </w:r>
          </w:hyperlink>
        </w:p>
        <w:p w14:paraId="3D7D40B5" w14:textId="596D64C7" w:rsidR="009D06CA" w:rsidRDefault="00000000">
          <w:pPr>
            <w:pStyle w:val="Sumrio2"/>
            <w:rPr>
              <w:rFonts w:asciiTheme="minorHAnsi" w:eastAsiaTheme="minorEastAsia" w:hAnsiTheme="minorHAnsi" w:cstheme="minorBidi"/>
              <w:noProof/>
              <w:kern w:val="2"/>
              <w:sz w:val="24"/>
              <w:szCs w:val="24"/>
              <w:lang w:eastAsia="pt-BR"/>
              <w14:ligatures w14:val="standardContextual"/>
            </w:rPr>
          </w:pPr>
          <w:hyperlink w:anchor="_Toc175136045" w:history="1">
            <w:r w:rsidR="009D06CA" w:rsidRPr="00C17DD3">
              <w:rPr>
                <w:rStyle w:val="Hyperlink"/>
                <w:noProof/>
              </w:rPr>
              <w:t>CAPÍTULO I - Disposições Gerais</w:t>
            </w:r>
            <w:r w:rsidR="009D06CA">
              <w:rPr>
                <w:noProof/>
                <w:webHidden/>
              </w:rPr>
              <w:tab/>
            </w:r>
            <w:r w:rsidR="009D06CA">
              <w:rPr>
                <w:noProof/>
                <w:webHidden/>
              </w:rPr>
              <w:fldChar w:fldCharType="begin"/>
            </w:r>
            <w:r w:rsidR="009D06CA">
              <w:rPr>
                <w:noProof/>
                <w:webHidden/>
              </w:rPr>
              <w:instrText xml:space="preserve"> PAGEREF _Toc175136045 \h </w:instrText>
            </w:r>
            <w:r w:rsidR="009D06CA">
              <w:rPr>
                <w:noProof/>
                <w:webHidden/>
              </w:rPr>
            </w:r>
            <w:r w:rsidR="009D06CA">
              <w:rPr>
                <w:noProof/>
                <w:webHidden/>
              </w:rPr>
              <w:fldChar w:fldCharType="separate"/>
            </w:r>
            <w:r w:rsidR="00631E77">
              <w:rPr>
                <w:noProof/>
                <w:webHidden/>
              </w:rPr>
              <w:t>13</w:t>
            </w:r>
            <w:r w:rsidR="009D06CA">
              <w:rPr>
                <w:noProof/>
                <w:webHidden/>
              </w:rPr>
              <w:fldChar w:fldCharType="end"/>
            </w:r>
          </w:hyperlink>
        </w:p>
        <w:p w14:paraId="09283374" w14:textId="63C975EB" w:rsidR="009D06CA" w:rsidRDefault="00000000">
          <w:pPr>
            <w:pStyle w:val="Sumrio2"/>
            <w:rPr>
              <w:rFonts w:asciiTheme="minorHAnsi" w:eastAsiaTheme="minorEastAsia" w:hAnsiTheme="minorHAnsi" w:cstheme="minorBidi"/>
              <w:noProof/>
              <w:kern w:val="2"/>
              <w:sz w:val="24"/>
              <w:szCs w:val="24"/>
              <w:lang w:eastAsia="pt-BR"/>
              <w14:ligatures w14:val="standardContextual"/>
            </w:rPr>
          </w:pPr>
          <w:hyperlink w:anchor="_Toc175136046" w:history="1">
            <w:r w:rsidR="009D06CA" w:rsidRPr="00C17DD3">
              <w:rPr>
                <w:rStyle w:val="Hyperlink"/>
                <w:noProof/>
              </w:rPr>
              <w:t>CAPÍTULO II - Dos Princípios e Diretrizes</w:t>
            </w:r>
            <w:r w:rsidR="009D06CA">
              <w:rPr>
                <w:noProof/>
                <w:webHidden/>
              </w:rPr>
              <w:tab/>
            </w:r>
            <w:r w:rsidR="009D06CA">
              <w:rPr>
                <w:noProof/>
                <w:webHidden/>
              </w:rPr>
              <w:fldChar w:fldCharType="begin"/>
            </w:r>
            <w:r w:rsidR="009D06CA">
              <w:rPr>
                <w:noProof/>
                <w:webHidden/>
              </w:rPr>
              <w:instrText xml:space="preserve"> PAGEREF _Toc175136046 \h </w:instrText>
            </w:r>
            <w:r w:rsidR="009D06CA">
              <w:rPr>
                <w:noProof/>
                <w:webHidden/>
              </w:rPr>
            </w:r>
            <w:r w:rsidR="009D06CA">
              <w:rPr>
                <w:noProof/>
                <w:webHidden/>
              </w:rPr>
              <w:fldChar w:fldCharType="separate"/>
            </w:r>
            <w:r w:rsidR="00631E77">
              <w:rPr>
                <w:noProof/>
                <w:webHidden/>
              </w:rPr>
              <w:t>14</w:t>
            </w:r>
            <w:r w:rsidR="009D06CA">
              <w:rPr>
                <w:noProof/>
                <w:webHidden/>
              </w:rPr>
              <w:fldChar w:fldCharType="end"/>
            </w:r>
          </w:hyperlink>
        </w:p>
        <w:p w14:paraId="664A987E" w14:textId="02A0F99D" w:rsidR="009D06CA" w:rsidRDefault="00000000">
          <w:pPr>
            <w:pStyle w:val="Sumrio2"/>
            <w:rPr>
              <w:rFonts w:asciiTheme="minorHAnsi" w:eastAsiaTheme="minorEastAsia" w:hAnsiTheme="minorHAnsi" w:cstheme="minorBidi"/>
              <w:noProof/>
              <w:kern w:val="2"/>
              <w:sz w:val="24"/>
              <w:szCs w:val="24"/>
              <w:lang w:eastAsia="pt-BR"/>
              <w14:ligatures w14:val="standardContextual"/>
            </w:rPr>
          </w:pPr>
          <w:hyperlink w:anchor="_Toc175136047" w:history="1">
            <w:r w:rsidR="009D06CA" w:rsidRPr="00C17DD3">
              <w:rPr>
                <w:rStyle w:val="Hyperlink"/>
                <w:noProof/>
              </w:rPr>
              <w:t>CAPÍTULO III - Da Gestão de Segurança da Informação</w:t>
            </w:r>
            <w:r w:rsidR="009D06CA">
              <w:rPr>
                <w:noProof/>
                <w:webHidden/>
              </w:rPr>
              <w:tab/>
            </w:r>
            <w:r w:rsidR="009D06CA">
              <w:rPr>
                <w:noProof/>
                <w:webHidden/>
              </w:rPr>
              <w:fldChar w:fldCharType="begin"/>
            </w:r>
            <w:r w:rsidR="009D06CA">
              <w:rPr>
                <w:noProof/>
                <w:webHidden/>
              </w:rPr>
              <w:instrText xml:space="preserve"> PAGEREF _Toc175136047 \h </w:instrText>
            </w:r>
            <w:r w:rsidR="009D06CA">
              <w:rPr>
                <w:noProof/>
                <w:webHidden/>
              </w:rPr>
            </w:r>
            <w:r w:rsidR="009D06CA">
              <w:rPr>
                <w:noProof/>
                <w:webHidden/>
              </w:rPr>
              <w:fldChar w:fldCharType="separate"/>
            </w:r>
            <w:r w:rsidR="00631E77">
              <w:rPr>
                <w:noProof/>
                <w:webHidden/>
              </w:rPr>
              <w:t>15</w:t>
            </w:r>
            <w:r w:rsidR="009D06CA">
              <w:rPr>
                <w:noProof/>
                <w:webHidden/>
              </w:rPr>
              <w:fldChar w:fldCharType="end"/>
            </w:r>
          </w:hyperlink>
        </w:p>
        <w:p w14:paraId="56C9122F" w14:textId="07910118" w:rsidR="009D06CA" w:rsidRDefault="00000000">
          <w:pPr>
            <w:pStyle w:val="Sumrio2"/>
            <w:rPr>
              <w:rFonts w:asciiTheme="minorHAnsi" w:eastAsiaTheme="minorEastAsia" w:hAnsiTheme="minorHAnsi" w:cstheme="minorBidi"/>
              <w:noProof/>
              <w:kern w:val="2"/>
              <w:sz w:val="24"/>
              <w:szCs w:val="24"/>
              <w:lang w:eastAsia="pt-BR"/>
              <w14:ligatures w14:val="standardContextual"/>
            </w:rPr>
          </w:pPr>
          <w:hyperlink w:anchor="_Toc175136048" w:history="1">
            <w:r w:rsidR="009D06CA" w:rsidRPr="00C17DD3">
              <w:rPr>
                <w:rStyle w:val="Hyperlink"/>
                <w:noProof/>
              </w:rPr>
              <w:t>CAPÍTULO IV - Das Vedações e Disposições Finais</w:t>
            </w:r>
            <w:r w:rsidR="009D06CA">
              <w:rPr>
                <w:noProof/>
                <w:webHidden/>
              </w:rPr>
              <w:tab/>
            </w:r>
            <w:r w:rsidR="009D06CA">
              <w:rPr>
                <w:noProof/>
                <w:webHidden/>
              </w:rPr>
              <w:fldChar w:fldCharType="begin"/>
            </w:r>
            <w:r w:rsidR="009D06CA">
              <w:rPr>
                <w:noProof/>
                <w:webHidden/>
              </w:rPr>
              <w:instrText xml:space="preserve"> PAGEREF _Toc175136048 \h </w:instrText>
            </w:r>
            <w:r w:rsidR="009D06CA">
              <w:rPr>
                <w:noProof/>
                <w:webHidden/>
              </w:rPr>
            </w:r>
            <w:r w:rsidR="009D06CA">
              <w:rPr>
                <w:noProof/>
                <w:webHidden/>
              </w:rPr>
              <w:fldChar w:fldCharType="separate"/>
            </w:r>
            <w:r w:rsidR="00631E77">
              <w:rPr>
                <w:noProof/>
                <w:webHidden/>
              </w:rPr>
              <w:t>21</w:t>
            </w:r>
            <w:r w:rsidR="009D06CA">
              <w:rPr>
                <w:noProof/>
                <w:webHidden/>
              </w:rPr>
              <w:fldChar w:fldCharType="end"/>
            </w:r>
          </w:hyperlink>
        </w:p>
        <w:p w14:paraId="7ACB6AF0" w14:textId="1A8DE171" w:rsidR="009D06CA" w:rsidRDefault="00000000">
          <w:pPr>
            <w:pStyle w:val="Sumrio1"/>
            <w:tabs>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5136049" w:history="1">
            <w:r w:rsidR="009D06CA" w:rsidRPr="00C17DD3">
              <w:rPr>
                <w:rStyle w:val="Hyperlink"/>
                <w:noProof/>
              </w:rPr>
              <w:t>Referências Bibliográficas</w:t>
            </w:r>
            <w:r w:rsidR="009D06CA">
              <w:rPr>
                <w:noProof/>
                <w:webHidden/>
              </w:rPr>
              <w:tab/>
            </w:r>
            <w:r w:rsidR="009D06CA">
              <w:rPr>
                <w:noProof/>
                <w:webHidden/>
              </w:rPr>
              <w:fldChar w:fldCharType="begin"/>
            </w:r>
            <w:r w:rsidR="009D06CA">
              <w:rPr>
                <w:noProof/>
                <w:webHidden/>
              </w:rPr>
              <w:instrText xml:space="preserve"> PAGEREF _Toc175136049 \h </w:instrText>
            </w:r>
            <w:r w:rsidR="009D06CA">
              <w:rPr>
                <w:noProof/>
                <w:webHidden/>
              </w:rPr>
            </w:r>
            <w:r w:rsidR="009D06CA">
              <w:rPr>
                <w:noProof/>
                <w:webHidden/>
              </w:rPr>
              <w:fldChar w:fldCharType="separate"/>
            </w:r>
            <w:r w:rsidR="00631E77">
              <w:rPr>
                <w:noProof/>
                <w:webHidden/>
              </w:rPr>
              <w:t>23</w:t>
            </w:r>
            <w:r w:rsidR="009D06CA">
              <w:rPr>
                <w:noProof/>
                <w:webHidden/>
              </w:rPr>
              <w:fldChar w:fldCharType="end"/>
            </w:r>
          </w:hyperlink>
        </w:p>
        <w:p w14:paraId="77D80941" w14:textId="68D27F88" w:rsidR="5D4298EC" w:rsidRPr="000473C0" w:rsidRDefault="00B44052" w:rsidP="00B44052">
          <w:pPr>
            <w:pStyle w:val="PPSISumrio"/>
            <w:rPr>
              <w:rStyle w:val="Hyperlink"/>
            </w:rPr>
          </w:pPr>
          <w:r>
            <w:rPr>
              <w:rStyle w:val="Hyperlink"/>
            </w:rPr>
            <w:fldChar w:fldCharType="end"/>
          </w:r>
        </w:p>
      </w:sdtContent>
    </w:sdt>
    <w:p w14:paraId="46E94FFF" w14:textId="77777777" w:rsidR="009134C8" w:rsidRDefault="009134C8" w:rsidP="009F461A">
      <w:pPr>
        <w:sectPr w:rsidR="009134C8" w:rsidSect="00506DCE">
          <w:pgSz w:w="11907" w:h="16840" w:code="9"/>
          <w:pgMar w:top="1418" w:right="1701" w:bottom="1418" w:left="1701" w:header="567" w:footer="283" w:gutter="0"/>
          <w:cols w:space="720"/>
          <w:titlePg/>
          <w:docGrid w:linePitch="360"/>
        </w:sectPr>
      </w:pPr>
    </w:p>
    <w:p w14:paraId="01016669" w14:textId="6CEBCEA9" w:rsidR="00251EB7" w:rsidRPr="001E71BD" w:rsidRDefault="34226523" w:rsidP="008D5D74">
      <w:pPr>
        <w:pStyle w:val="Ttulo1"/>
      </w:pPr>
      <w:bookmarkStart w:id="0" w:name="_Toc130889859"/>
      <w:bookmarkStart w:id="1" w:name="_Toc139472277"/>
      <w:bookmarkStart w:id="2" w:name="_Toc139472380"/>
      <w:bookmarkStart w:id="3" w:name="_Toc175136038"/>
      <w:bookmarkStart w:id="4" w:name="_Toc975919970"/>
      <w:r w:rsidRPr="001E71BD">
        <w:lastRenderedPageBreak/>
        <w:t>Avi</w:t>
      </w:r>
      <w:r w:rsidR="5ED8A9E9" w:rsidRPr="001E71BD">
        <w:t>so</w:t>
      </w:r>
      <w:r w:rsidRPr="001E71BD">
        <w:t xml:space="preserve"> </w:t>
      </w:r>
      <w:r w:rsidR="00DF0537">
        <w:t>p</w:t>
      </w:r>
      <w:r w:rsidR="674B7EA0" w:rsidRPr="001E71BD">
        <w:t>reliminar</w:t>
      </w:r>
      <w:r w:rsidRPr="001E71BD">
        <w:t xml:space="preserve"> </w:t>
      </w:r>
      <w:r w:rsidR="6B502768" w:rsidRPr="001E71BD">
        <w:t>e</w:t>
      </w:r>
      <w:r w:rsidRPr="001E71BD">
        <w:t xml:space="preserve"> </w:t>
      </w:r>
      <w:r w:rsidR="00DF0537">
        <w:t>a</w:t>
      </w:r>
      <w:r w:rsidR="6A7B7635" w:rsidRPr="001E71BD">
        <w:t>gradecimentos</w:t>
      </w:r>
      <w:bookmarkEnd w:id="0"/>
      <w:bookmarkEnd w:id="1"/>
      <w:bookmarkEnd w:id="2"/>
      <w:bookmarkEnd w:id="3"/>
      <w:r w:rsidRPr="001E71BD">
        <w:t xml:space="preserve"> </w:t>
      </w:r>
      <w:bookmarkEnd w:id="4"/>
    </w:p>
    <w:p w14:paraId="043D0B45" w14:textId="77777777" w:rsidR="00156D5F" w:rsidRDefault="00156D5F" w:rsidP="00156D5F">
      <w:r>
        <w:t>O presente Modelo, especialmente recomendado e dirigido aos órgãos e às entidades da Administração Pública Federal - APF, visa a auxiliar na Elaboração de uma Política de Segurança da Informação, em atendimento ao previsto no art. 46 da Lei nº 13.709, de 14 de agosto de 2018 - Lei Geral de Proteção de Dados Pessoais (LGPD), que determina que a Administração Pública, ao prestar diversos serviços que tratam dados pessoais à sociedade, deve adotar medidas de segurança, técnicas e administrativas aptas a proteger os dados pessoais de acessos não autorizados e de situações acidentais ou ilícitas de destruição, perda, alteração, comunicação ou qualquer forma de tratamento inadequado ou ilícito dos dados que estão sob sua custódia. Adicionalmente, a Elaboração de uma Política de Segurança da Informação visa a atender, além da LGPD, a outros normativos vigentes sobre o tema de privacidade e segurança da informação, tais como as instruções normativas do GSI/PR (Gabinete de Segurança Institucional da Presidência da República).</w:t>
      </w:r>
    </w:p>
    <w:p w14:paraId="39D9E06A" w14:textId="67DB943B" w:rsidR="00156D5F" w:rsidRDefault="00156D5F" w:rsidP="00156D5F">
      <w:r>
        <w:t>Este documento é de autoria exclusiva da Secretaria de Governo Digital (SGD) do Ministério da Gestão e da Inovação em Serviços Públicos - MGI e tem como referência fundamental o Guia do Framework de Privacidade e Segurança da Informação</w:t>
      </w:r>
      <w:r>
        <w:rPr>
          <w:rStyle w:val="Refdenotaderodap"/>
        </w:rPr>
        <w:footnoteReference w:id="2"/>
      </w:r>
      <w:r>
        <w:t xml:space="preserve">  baseado em diversas publicações e documentos técnicos já existentes que são utilizados amplamente por profissionais da área de privacidade e segurança da informação. Destacam-se as publicações do Center for Internet Security (CIS), da </w:t>
      </w:r>
      <w:proofErr w:type="spellStart"/>
      <w:r>
        <w:t>International</w:t>
      </w:r>
      <w:proofErr w:type="spellEnd"/>
      <w:r>
        <w:t xml:space="preserve"> </w:t>
      </w:r>
      <w:proofErr w:type="spellStart"/>
      <w:r>
        <w:t>Organization</w:t>
      </w:r>
      <w:proofErr w:type="spellEnd"/>
      <w:r>
        <w:t xml:space="preserve"> for </w:t>
      </w:r>
      <w:proofErr w:type="spellStart"/>
      <w:r>
        <w:t>Standardization</w:t>
      </w:r>
      <w:proofErr w:type="spellEnd"/>
      <w:r>
        <w:t xml:space="preserve"> (ISO) e do </w:t>
      </w:r>
      <w:proofErr w:type="spellStart"/>
      <w:r>
        <w:t>National</w:t>
      </w:r>
      <w:proofErr w:type="spellEnd"/>
      <w:r>
        <w:t xml:space="preserve"> </w:t>
      </w:r>
      <w:proofErr w:type="spellStart"/>
      <w:r>
        <w:t>Institute</w:t>
      </w:r>
      <w:proofErr w:type="spellEnd"/>
      <w:r>
        <w:t xml:space="preserve"> </w:t>
      </w:r>
      <w:proofErr w:type="spellStart"/>
      <w:r>
        <w:t>of</w:t>
      </w:r>
      <w:proofErr w:type="spellEnd"/>
      <w:r>
        <w:t xml:space="preserve"> Standards </w:t>
      </w:r>
      <w:proofErr w:type="spellStart"/>
      <w:r>
        <w:t>and</w:t>
      </w:r>
      <w:proofErr w:type="spellEnd"/>
      <w:r>
        <w:t xml:space="preserve"> Technology (NIST). Com o objetivo de facilitar a difusão de conhecimentos sobre privacidade e segurança da informação, tais referências, quando escritas em línguas estrangeiras, foram traduzidas para o português pela equipe técnica da Diretoria de Privacidade e Segurança da Informação (DPSI) da Secretaria de Governo Digital. </w:t>
      </w:r>
    </w:p>
    <w:p w14:paraId="6D5675F4" w14:textId="52C3BA96" w:rsidR="00D8294E" w:rsidRDefault="00D8294E" w:rsidP="00156D5F">
      <w:r w:rsidRPr="000473C0">
        <w:t>Nesse cenário, a Secretaria de Governo Digital enfatiza que:</w:t>
      </w:r>
    </w:p>
    <w:p w14:paraId="4315E2D2" w14:textId="5667A989" w:rsidR="00156D5F" w:rsidRDefault="00156D5F">
      <w:pPr>
        <w:pStyle w:val="PargrafodaLista"/>
        <w:numPr>
          <w:ilvl w:val="0"/>
          <w:numId w:val="3"/>
        </w:numPr>
      </w:pPr>
      <w:r>
        <w:t>não representa, tampouco se manifesta em nome do CIS, da ISO e do NIST;</w:t>
      </w:r>
    </w:p>
    <w:p w14:paraId="39AB653C" w14:textId="3FDAB74D" w:rsidR="00156D5F" w:rsidRDefault="00156D5F">
      <w:pPr>
        <w:pStyle w:val="PargrafodaLista"/>
        <w:numPr>
          <w:ilvl w:val="0"/>
          <w:numId w:val="3"/>
        </w:numPr>
      </w:pPr>
      <w:r>
        <w:t>não se manifesta em nome da ANPD;</w:t>
      </w:r>
    </w:p>
    <w:p w14:paraId="7F578B8E" w14:textId="6E296ED1" w:rsidR="00156D5F" w:rsidRDefault="00156D5F">
      <w:pPr>
        <w:pStyle w:val="PargrafodaLista"/>
        <w:numPr>
          <w:ilvl w:val="0"/>
          <w:numId w:val="3"/>
        </w:numPr>
      </w:pPr>
      <w:r>
        <w:t>não é coautora das publicações internacionais abordadas;</w:t>
      </w:r>
    </w:p>
    <w:p w14:paraId="5C91C1D7" w14:textId="7CFBC1CD" w:rsidR="00156D5F" w:rsidRDefault="00156D5F">
      <w:pPr>
        <w:pStyle w:val="PargrafodaLista"/>
        <w:numPr>
          <w:ilvl w:val="0"/>
          <w:numId w:val="3"/>
        </w:numPr>
      </w:pPr>
      <w:r>
        <w:t>não assume responsabilidade administrativa, técnica ou jurídica por usos ou interpretações inadequadas, fragmentados ou parciais do presente modelo; e</w:t>
      </w:r>
    </w:p>
    <w:p w14:paraId="573A359C" w14:textId="6AE24C53" w:rsidR="00156D5F" w:rsidRPr="000473C0" w:rsidRDefault="00156D5F">
      <w:pPr>
        <w:pStyle w:val="PargrafodaLista"/>
        <w:numPr>
          <w:ilvl w:val="0"/>
          <w:numId w:val="3"/>
        </w:numPr>
      </w:pPr>
      <w:r>
        <w:t>caso o leitor deseje se certificar de que atende integralmente os requisitos das publicações das instituições mencionadas, deverá consultar diretamente as fontes oficiais de informação ofertadas por elas, que foram listadas na seção “Referências Bibliográficas” deste documento.</w:t>
      </w:r>
    </w:p>
    <w:p w14:paraId="7B751E1E" w14:textId="77777777" w:rsidR="00156D5F" w:rsidRDefault="00156D5F" w:rsidP="00156D5F">
      <w:bookmarkStart w:id="5" w:name="_Toc1932805881"/>
      <w:r>
        <w:lastRenderedPageBreak/>
        <w:t>Finalmente, um agradecimento especial deve ser registrado ao CIS, à ISO, à ABNT, ao NIST e aos profissionais de privacidade e proteção de dados consultados, por suas valiosas contribuições para a comunidade e para elaboração deste documento.</w:t>
      </w:r>
    </w:p>
    <w:p w14:paraId="07A2DDB0" w14:textId="57115B36" w:rsidR="00461994" w:rsidRPr="000473C0" w:rsidRDefault="00156D5F" w:rsidP="00156D5F">
      <w:pPr>
        <w:rPr>
          <w:rFonts w:cs="Arial"/>
        </w:rPr>
      </w:pPr>
      <w:r>
        <w:t>Este Modelo será atualizado frequentemente, de acordo com as novas diretrizes determinadas pelas autoridades em privacidade e proteção de dados ou segundo eventuais alterações que ocorram nos normativos vigentes relacionados a privacidade e proteção de dados e outras referências utilizadas neste documento</w:t>
      </w:r>
      <w:r w:rsidR="00461994" w:rsidRPr="000473C0">
        <w:br w:type="page"/>
      </w:r>
    </w:p>
    <w:p w14:paraId="656E1EB5" w14:textId="704E51BE" w:rsidR="00A47CDD" w:rsidRPr="009F461A" w:rsidRDefault="69A5FDD4" w:rsidP="008D5D74">
      <w:pPr>
        <w:pStyle w:val="Ttulo1"/>
      </w:pPr>
      <w:bookmarkStart w:id="6" w:name="_Toc130889860"/>
      <w:bookmarkStart w:id="7" w:name="_Toc139472278"/>
      <w:bookmarkStart w:id="8" w:name="_Toc139472381"/>
      <w:bookmarkStart w:id="9" w:name="_Toc175136039"/>
      <w:r w:rsidRPr="009F461A">
        <w:lastRenderedPageBreak/>
        <w:t>Introdução</w:t>
      </w:r>
      <w:bookmarkEnd w:id="5"/>
      <w:bookmarkEnd w:id="6"/>
      <w:bookmarkEnd w:id="7"/>
      <w:bookmarkEnd w:id="8"/>
      <w:bookmarkEnd w:id="9"/>
    </w:p>
    <w:p w14:paraId="37E4A87E" w14:textId="77777777" w:rsidR="00156D5F" w:rsidRDefault="00156D5F" w:rsidP="00156D5F">
      <w:r>
        <w:t>Este modelo tem por finalidade apresentar orientações com o intuito de auxiliar os órgãos e entidades da Administração Pública Federal, direta, autárquica e fundacional a elaborar sua Política de Segurança da Informação no âmbito institucional.</w:t>
      </w:r>
    </w:p>
    <w:p w14:paraId="1DC0EDE9" w14:textId="23B6532C" w:rsidR="00B43930" w:rsidRDefault="00156D5F" w:rsidP="00156D5F">
      <w:r>
        <w:t>O Controle 22 do Guia do Framework de Privacidade e Segurança da Informação (p. 62) estabelece que: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66"/>
      </w:tblGrid>
      <w:tr w:rsidR="00B43930" w14:paraId="0D6B39F3" w14:textId="77777777" w:rsidTr="00B43930">
        <w:trPr>
          <w:trHeight w:val="1261"/>
        </w:trPr>
        <w:tc>
          <w:tcPr>
            <w:tcW w:w="1129" w:type="dxa"/>
            <w:vAlign w:val="center"/>
          </w:tcPr>
          <w:p w14:paraId="15DF2779" w14:textId="08ABCA6A" w:rsidR="00B43930" w:rsidRDefault="006226ED" w:rsidP="00B43930">
            <w:pPr>
              <w:jc w:val="left"/>
            </w:pPr>
            <w:r w:rsidRPr="00736F7A">
              <w:rPr>
                <w:rFonts w:ascii="Times New Roman" w:hAnsi="Times New Roman" w:cs="Arial"/>
                <w:i/>
                <w:iCs/>
                <w:noProof/>
                <w:color w:val="4472C4"/>
                <w:lang w:eastAsia="pt-BR"/>
              </w:rPr>
              <w:drawing>
                <wp:anchor distT="0" distB="0" distL="114300" distR="114300" simplePos="0" relativeHeight="251659264" behindDoc="1" locked="0" layoutInCell="1" allowOverlap="1" wp14:anchorId="7C47338B" wp14:editId="466E951A">
                  <wp:simplePos x="0" y="0"/>
                  <wp:positionH relativeFrom="margin">
                    <wp:posOffset>35560</wp:posOffset>
                  </wp:positionH>
                  <wp:positionV relativeFrom="paragraph">
                    <wp:posOffset>-605790</wp:posOffset>
                  </wp:positionV>
                  <wp:extent cx="496570" cy="695325"/>
                  <wp:effectExtent l="0" t="0" r="0" b="9525"/>
                  <wp:wrapSquare wrapText="bothSides"/>
                  <wp:docPr id="1383887381" name="Picture 3" descr="Tela de celula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87381" name="Picture 3" descr="Tela de celular com texto preto sobre fundo branco&#10;&#10;Descrição gerada automaticamente com confiança baix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57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66" w:type="dxa"/>
            <w:vAlign w:val="center"/>
          </w:tcPr>
          <w:p w14:paraId="2CF9FCFD" w14:textId="1B659F1F" w:rsidR="00B43930" w:rsidRDefault="00156D5F" w:rsidP="00B43930">
            <w:pPr>
              <w:pBdr>
                <w:top w:val="single" w:sz="12" w:space="1" w:color="auto"/>
                <w:bottom w:val="single" w:sz="12" w:space="1" w:color="auto"/>
              </w:pBdr>
            </w:pPr>
            <w:r w:rsidRPr="00156D5F">
              <w:rPr>
                <w:b/>
                <w:bCs/>
                <w:color w:val="2864AE"/>
              </w:rPr>
              <w:t>Controle 22: Políticas, Processos e Procedimentos</w:t>
            </w:r>
            <w:r w:rsidR="00B43930" w:rsidRPr="00B43930">
              <w:rPr>
                <w:b/>
                <w:bCs/>
                <w:color w:val="2864AE"/>
              </w:rPr>
              <w:t xml:space="preserve"> - </w:t>
            </w:r>
            <w:r w:rsidRPr="00156D5F">
              <w:rPr>
                <w:color w:val="2864AE"/>
              </w:rPr>
              <w:t>Definir, desenvolver, divulgar, implementar e atualizar políticas, processos e procedimentos operacionais, internos e externos que regem as ações relativas à proteção de dados pessoais e privacidade, e controles para programas, sistemas de informação ou tecnologias que envolvam o tratamento de dados pessoais.</w:t>
            </w:r>
          </w:p>
        </w:tc>
      </w:tr>
    </w:tbl>
    <w:p w14:paraId="17D861A7" w14:textId="1000C5AA" w:rsidR="00156D5F" w:rsidRDefault="00156D5F" w:rsidP="00156D5F">
      <w:r>
        <w:t>O presente documento serve como um modelo prático a ser utilizado na implementação do controle 22 do Guia do Framework de Privacidade e Segurança da Informação v1 e respectivas evoluções desta versão (1.1, 1.2, 1.3 etc.) elaborado e publicado pela SGD. A medida do controle 22 que está contemplada por este modelo é a 22.1.</w:t>
      </w:r>
    </w:p>
    <w:p w14:paraId="63270381" w14:textId="77777777" w:rsidR="00156D5F" w:rsidRDefault="00156D5F" w:rsidP="00156D5F">
      <w:r>
        <w:t>Cada vez mais o Governo utiliza a tecnologia para melhorar e expandir a oferta de serviços públicos para o cidadão apoiado em sistemas informatizados.</w:t>
      </w:r>
    </w:p>
    <w:p w14:paraId="46B3A8C7" w14:textId="77777777" w:rsidR="00156D5F" w:rsidRDefault="00156D5F" w:rsidP="00156D5F">
      <w:r>
        <w:t>Nesse contexto, os órgãos federais, com infraestrutura própria ou contratada de terceiros, coletam, recebem, acessam, processam, modificam, produzem, extraem, validam, armazenam, distribuem e transmitem informações confidenciais e públicas para apoiar a entrega de produtos e serviços essenciais (por exemplo, fornecimento de serviços financeiros; fornecimento de serviços de emissões guias, certificados e carteiras; processamento de autorizações de segurança ou dados de saúde; fornecimento de serviços em nuvem; desenvolvendo comunicações via cabo, wireless e/ou satélites; sistemas militares de defesa). As informações federais são frequentemente fornecidas ou compartilhadas, obedecidos os requisitos legais, com entes como governos estaduais e municipais, empresas públicas e privadas, faculdades e universidades, organizações de pesquisa independentes ou públicas e organizações do terceiro setor.</w:t>
      </w:r>
    </w:p>
    <w:p w14:paraId="1C8424C7" w14:textId="24E029E3" w:rsidR="000A31E7" w:rsidRPr="000473C0" w:rsidRDefault="0012495D" w:rsidP="00156D5F">
      <w:r w:rsidRPr="000473C0">
        <w:t>A proteção dessas informações pelo Governo</w:t>
      </w:r>
      <w:r w:rsidR="0090564F">
        <w:t>,</w:t>
      </w:r>
      <w:r w:rsidRPr="000473C0">
        <w:t xml:space="preserve"> enquanto agente de tratamento</w:t>
      </w:r>
      <w:r w:rsidR="0090564F">
        <w:t>,</w:t>
      </w:r>
      <w:r w:rsidRPr="000473C0">
        <w:t xml:space="preserve"> está designada no art.46. da Lei Geral de Proteção de Dados, sancionada em 14 de agosto de 2018:</w:t>
      </w:r>
    </w:p>
    <w:p w14:paraId="607E9A2A" w14:textId="77777777" w:rsidR="001526D8" w:rsidRPr="001526D8" w:rsidRDefault="001526D8" w:rsidP="001526D8">
      <w:pPr>
        <w:pStyle w:val="PPSIcitaolonga"/>
        <w:rPr>
          <w:sz w:val="20"/>
          <w:szCs w:val="20"/>
        </w:rPr>
      </w:pPr>
    </w:p>
    <w:p w14:paraId="65163B14" w14:textId="59DF6D73" w:rsidR="0079517B" w:rsidRPr="001526D8" w:rsidRDefault="0079517B" w:rsidP="001526D8">
      <w:pPr>
        <w:pStyle w:val="PPSIcitaolonga"/>
        <w:rPr>
          <w:sz w:val="20"/>
          <w:szCs w:val="20"/>
        </w:rPr>
      </w:pPr>
      <w:r w:rsidRPr="001526D8">
        <w:rPr>
          <w:sz w:val="20"/>
          <w:szCs w:val="20"/>
        </w:rPr>
        <w:t xml:space="preserve">“Art. 46. Os agentes de tratamento devem adotar medidas de segurança, técnicas e administrativas aptas a proteger os dados pessoais de acessos não autorizados e de situações acidentais ou </w:t>
      </w:r>
      <w:r w:rsidRPr="001526D8">
        <w:rPr>
          <w:sz w:val="20"/>
          <w:szCs w:val="20"/>
        </w:rPr>
        <w:lastRenderedPageBreak/>
        <w:t>ilícitas de destruição, perda, alteração, comunicação ou qualquer forma de tratamento inadequado ou ilícito”</w:t>
      </w:r>
    </w:p>
    <w:p w14:paraId="6C452D1A" w14:textId="77777777" w:rsidR="001526D8" w:rsidRPr="001526D8" w:rsidRDefault="001526D8" w:rsidP="001526D8">
      <w:pPr>
        <w:pStyle w:val="PPSIcitaolonga"/>
        <w:rPr>
          <w:sz w:val="20"/>
          <w:szCs w:val="20"/>
        </w:rPr>
      </w:pPr>
    </w:p>
    <w:p w14:paraId="07651B15" w14:textId="77777777" w:rsidR="00156D5F" w:rsidRDefault="00156D5F" w:rsidP="00156D5F">
      <w:bookmarkStart w:id="10" w:name="_Toc20160494"/>
      <w:r>
        <w:t>Importante ressaltar que adoção deste modelo não dispensa o órgão de observar e considerar as diretrizes gerais estabelecidas para implementação da Política de Segurança da Informação, conforme prevê o art.12, Inciso IV da Instrução Normativa Nº 01/GSI/PR, bem como os Capítulos III e IV da Instrução Normativa Nº 03/GSI/PR, de 28 de maio de 2021, a qual dispõe sobre os processos relacionados à gestão de segurança da informação nos órgãos e nas entidades da administração pública federal. Adicionalmente devem ser observadas as diretrizes estabelecidas pela Autoridade Nacional de Proteção de Dados (ANPD), pela Lei Geral de Proteção de Dados Pessoais (LGPD) e outras normas vigentes.</w:t>
      </w:r>
    </w:p>
    <w:p w14:paraId="631966C8" w14:textId="4CCCA6FB" w:rsidR="003B200D" w:rsidRPr="000473C0" w:rsidRDefault="00156D5F" w:rsidP="00156D5F">
      <w:pPr>
        <w:rPr>
          <w:rFonts w:cs="Arial"/>
        </w:rPr>
      </w:pPr>
      <w:r>
        <w:t>O Modelo de Política de Segurança da Informação é um normativo institucional que tem o papel de estabelecer regras, diretrizes e práticas para a segurança da informação dentro de uma organização. Visa a garantir a confidencialidade, integridade e disponibilidade da informação, assegurando seu uso adequado e a mitigação de riscos à segurança da informação. Estipular papéis e responsabilidades claras e objetivas, definir diretrizes de segurança e estabelecer meios de monitoramento do cumprimento da política são processos muito importantes para garantir a segurança da informação.</w:t>
      </w:r>
      <w:r w:rsidR="003B200D" w:rsidRPr="000473C0">
        <w:br w:type="page"/>
      </w:r>
    </w:p>
    <w:p w14:paraId="1435B0BA" w14:textId="3A6A8972" w:rsidR="000B1B6A" w:rsidRPr="000473C0" w:rsidRDefault="565E0ACD" w:rsidP="008D5D74">
      <w:pPr>
        <w:pStyle w:val="Ttulo1"/>
      </w:pPr>
      <w:bookmarkStart w:id="11" w:name="_Toc130889861"/>
      <w:bookmarkStart w:id="12" w:name="_Toc139472279"/>
      <w:bookmarkStart w:id="13" w:name="_Toc139472382"/>
      <w:bookmarkStart w:id="14" w:name="_Toc175136040"/>
      <w:r w:rsidRPr="000473C0">
        <w:lastRenderedPageBreak/>
        <w:t xml:space="preserve">Política de </w:t>
      </w:r>
      <w:bookmarkEnd w:id="10"/>
      <w:bookmarkEnd w:id="11"/>
      <w:bookmarkEnd w:id="12"/>
      <w:bookmarkEnd w:id="13"/>
      <w:r w:rsidR="00156D5F" w:rsidRPr="00156D5F">
        <w:t>Segurança da Informação</w:t>
      </w:r>
      <w:bookmarkEnd w:id="14"/>
      <w:r w:rsidR="3A7EEC2C" w:rsidRPr="000473C0">
        <w:tab/>
      </w:r>
    </w:p>
    <w:p w14:paraId="5E2E3AF6" w14:textId="77777777" w:rsidR="00156D5F" w:rsidRDefault="00156D5F" w:rsidP="00156D5F">
      <w:pPr>
        <w:pStyle w:val="PPSIorientaovermelho"/>
      </w:pPr>
      <w:r>
        <w:t>IMPORTANTE: Este modelo deve ser utilizado exclusivamente como referência, devendo o órgão ou entidade considerar as particularidades técnicas especificas do seu ambiente, bem como observar a boa aderência aos processos internos a fim de construir uma política que seja adequada a sua realidade.</w:t>
      </w:r>
    </w:p>
    <w:p w14:paraId="2E98D9FE" w14:textId="77777777" w:rsidR="00156D5F" w:rsidRDefault="00156D5F" w:rsidP="00156D5F">
      <w:pPr>
        <w:pStyle w:val="PPSIorientaovermelho"/>
      </w:pPr>
      <w:r>
        <w:t>Este modelo tem por foco prover diretrizes para a elaboração da política de segurança da informação.</w:t>
      </w:r>
    </w:p>
    <w:p w14:paraId="07288436" w14:textId="0F954B41" w:rsidR="00D40990" w:rsidRDefault="00156D5F" w:rsidP="008927B0">
      <w:pPr>
        <w:pStyle w:val="PPSIorientaovermelho"/>
      </w:pPr>
      <w:r>
        <w:t xml:space="preserve">Para usar este modelo, basta substituir o texto </w:t>
      </w:r>
      <w:r w:rsidR="008927B0" w:rsidRPr="00CB0106">
        <w:rPr>
          <w:rStyle w:val="PPSIsubstituioChar"/>
          <w:color w:val="auto"/>
        </w:rPr>
        <w:t>[com destaque amarelo]</w:t>
      </w:r>
      <w:r w:rsidR="008927B0" w:rsidRPr="00E7281E">
        <w:t xml:space="preserve"> </w:t>
      </w:r>
      <w:r>
        <w:t>por informações personalizadas do seu órgão ou entidade. Quando estiver concluído, exclua todos os textos introdutórios ou de exemplo</w:t>
      </w:r>
      <w:r w:rsidR="008927B0">
        <w:t>s (em vermelho)</w:t>
      </w:r>
      <w:r>
        <w:t xml:space="preserve"> e converta todo o texto restante em preto antes do processo de aprovação.</w:t>
      </w:r>
      <w:bookmarkStart w:id="15" w:name="_Toc1718634725"/>
      <w:bookmarkStart w:id="16" w:name="_Toc130889862"/>
      <w:bookmarkStart w:id="17" w:name="_Toc139472280"/>
      <w:bookmarkStart w:id="18" w:name="_Toc139472383"/>
      <w:r w:rsidR="00D40990">
        <w:br w:type="page"/>
      </w:r>
    </w:p>
    <w:p w14:paraId="550C34E1" w14:textId="77777777" w:rsidR="001E71BD" w:rsidRDefault="5AD37915" w:rsidP="008D5D74">
      <w:pPr>
        <w:pStyle w:val="Ttulo1"/>
      </w:pPr>
      <w:bookmarkStart w:id="19" w:name="_Toc175136041"/>
      <w:r w:rsidRPr="000473C0">
        <w:lastRenderedPageBreak/>
        <w:t>Propósito</w:t>
      </w:r>
      <w:bookmarkEnd w:id="19"/>
      <w:r w:rsidR="0EAE817D" w:rsidRPr="000473C0">
        <w:t xml:space="preserve"> </w:t>
      </w:r>
    </w:p>
    <w:p w14:paraId="187B230B" w14:textId="334BD4BB" w:rsidR="00B87264" w:rsidRPr="00EA3540" w:rsidRDefault="0EAE817D" w:rsidP="00EA3540">
      <w:pPr>
        <w:pStyle w:val="PPSIorientaovermelho"/>
        <w:rPr>
          <w:b/>
          <w:bCs/>
        </w:rPr>
      </w:pPr>
      <w:r w:rsidRPr="00EA3540">
        <w:rPr>
          <w:b/>
          <w:bCs/>
        </w:rPr>
        <w:t>Objetivo da Política</w:t>
      </w:r>
      <w:bookmarkEnd w:id="15"/>
      <w:bookmarkEnd w:id="16"/>
      <w:bookmarkEnd w:id="17"/>
      <w:bookmarkEnd w:id="18"/>
    </w:p>
    <w:p w14:paraId="18837835" w14:textId="77777777" w:rsidR="008927B0" w:rsidRDefault="008927B0" w:rsidP="009F461A">
      <w:pPr>
        <w:rPr>
          <w:iCs/>
          <w:color w:val="DC0000"/>
        </w:rPr>
      </w:pPr>
      <w:r w:rsidRPr="008927B0">
        <w:rPr>
          <w:iCs/>
          <w:color w:val="DC0000"/>
        </w:rPr>
        <w:t>Levando em consideração a natureza e a finalidade do órgão ou entidade, descreva os fatores ou circunstâncias que determinam a existência da política de segurança da informação. Além disso, demonstre os objetivos básicos da política e o que ela pretende alcançar.</w:t>
      </w:r>
    </w:p>
    <w:p w14:paraId="660400B4" w14:textId="1AAE8E2C" w:rsidR="0074492A" w:rsidRDefault="00F33D90" w:rsidP="009F461A">
      <w:r w:rsidRPr="001E71BD">
        <w:rPr>
          <w:rStyle w:val="PPSIorientaovermelhoChar"/>
        </w:rPr>
        <w:t>E</w:t>
      </w:r>
      <w:r w:rsidR="006C3AA2" w:rsidRPr="001E71BD">
        <w:rPr>
          <w:rStyle w:val="PPSIorientaovermelhoChar"/>
        </w:rPr>
        <w:t>xemplo</w:t>
      </w:r>
      <w:r w:rsidRPr="001E71BD">
        <w:rPr>
          <w:rStyle w:val="PPSIorientaovermelhoChar"/>
        </w:rPr>
        <w:t>:</w:t>
      </w:r>
      <w:r w:rsidRPr="000473C0">
        <w:t xml:space="preserve"> </w:t>
      </w:r>
      <w:r w:rsidR="008927B0" w:rsidRPr="008927B0">
        <w:t xml:space="preserve">Esta Política de Segurança da Informação tem como objetivo estabelecer os princípios, diretrizes, responsabilidades e práticas para a proteção das informações do(a) </w:t>
      </w:r>
      <w:r w:rsidR="008927B0" w:rsidRPr="00E7281E">
        <w:rPr>
          <w:rStyle w:val="PPSIsubstituioChar"/>
        </w:rPr>
        <w:t>[Órgão ou Entidade]</w:t>
      </w:r>
      <w:r w:rsidR="008927B0" w:rsidRPr="008927B0">
        <w:t>. A Política visa garantir a confidencialidade, integridade e disponibilidade das informações, assegurando o seu uso adequado e a mitigação de riscos à segurança da informação, bem como o cumprimento da Lei Geral de Proteção de Dados Pessoais (LGPD) e de outras normas vigentes.</w:t>
      </w:r>
      <w:r w:rsidR="0074492A" w:rsidRPr="000473C0">
        <w:t xml:space="preserve"> </w:t>
      </w:r>
    </w:p>
    <w:p w14:paraId="032CAEA2" w14:textId="77777777" w:rsidR="008927B0" w:rsidRPr="008927B0" w:rsidRDefault="008927B0" w:rsidP="008927B0">
      <w:pPr>
        <w:rPr>
          <w:iCs/>
          <w:color w:val="DC0000"/>
        </w:rPr>
      </w:pPr>
      <w:r w:rsidRPr="008927B0">
        <w:rPr>
          <w:iCs/>
          <w:color w:val="DC0000"/>
        </w:rPr>
        <w:t xml:space="preserve">[Acrescente aqui mais definições sobre o propósito da Política de Segurança da Informação que julguem necessárias] </w:t>
      </w:r>
    </w:p>
    <w:p w14:paraId="6FC0E77B" w14:textId="77777777" w:rsidR="008927B0" w:rsidRPr="000473C0" w:rsidRDefault="008927B0" w:rsidP="009F461A"/>
    <w:p w14:paraId="5DF36B63" w14:textId="3590F983" w:rsidR="00A83CA7" w:rsidRPr="000473C0" w:rsidRDefault="00A83CA7" w:rsidP="009F461A">
      <w:pPr>
        <w:rPr>
          <w:rFonts w:cs="Arial"/>
          <w:b/>
          <w:bCs/>
          <w:sz w:val="32"/>
          <w:szCs w:val="32"/>
        </w:rPr>
      </w:pPr>
      <w:bookmarkStart w:id="20" w:name="_Toc301657077"/>
      <w:bookmarkStart w:id="21" w:name="_Toc130889863"/>
      <w:bookmarkStart w:id="22" w:name="_Toc139472281"/>
      <w:bookmarkStart w:id="23" w:name="_Toc139472384"/>
      <w:r w:rsidRPr="000473C0">
        <w:br w:type="page"/>
      </w:r>
    </w:p>
    <w:p w14:paraId="742BA3F0" w14:textId="77777777" w:rsidR="001E71BD" w:rsidRDefault="61CC0B21" w:rsidP="008D5D74">
      <w:pPr>
        <w:pStyle w:val="Ttulo1"/>
      </w:pPr>
      <w:bookmarkStart w:id="24" w:name="_Toc175136042"/>
      <w:r w:rsidRPr="000473C0">
        <w:lastRenderedPageBreak/>
        <w:t>Escopo</w:t>
      </w:r>
      <w:bookmarkEnd w:id="24"/>
      <w:r w:rsidRPr="000473C0">
        <w:t xml:space="preserve"> </w:t>
      </w:r>
    </w:p>
    <w:p w14:paraId="2C06CCF3" w14:textId="62EA782F" w:rsidR="00B87264" w:rsidRPr="00EA3540" w:rsidRDefault="61CC0B21" w:rsidP="00EA3540">
      <w:pPr>
        <w:pStyle w:val="PPSIorientaovermelho"/>
        <w:rPr>
          <w:b/>
          <w:bCs/>
          <w:color w:val="333333" w:themeColor="text1"/>
          <w14:textFill>
            <w14:solidFill>
              <w14:schemeClr w14:val="tx1">
                <w14:lumMod w14:val="40000"/>
                <w14:lumOff w14:val="60000"/>
                <w14:lumMod w14:val="50000"/>
              </w14:schemeClr>
            </w14:solidFill>
          </w14:textFill>
        </w:rPr>
      </w:pPr>
      <w:r w:rsidRPr="00EA3540">
        <w:rPr>
          <w:b/>
          <w:bCs/>
        </w:rPr>
        <w:t>Amplitude, alcance da Política</w:t>
      </w:r>
      <w:r w:rsidR="72AEC80A" w:rsidRPr="00EA3540">
        <w:rPr>
          <w:b/>
          <w:bCs/>
        </w:rPr>
        <w:t xml:space="preserve"> </w:t>
      </w:r>
      <w:bookmarkEnd w:id="20"/>
      <w:bookmarkEnd w:id="21"/>
      <w:bookmarkEnd w:id="22"/>
      <w:bookmarkEnd w:id="23"/>
    </w:p>
    <w:p w14:paraId="72CAA66B" w14:textId="77777777" w:rsidR="008927B0" w:rsidRDefault="008927B0" w:rsidP="00EA3540">
      <w:pPr>
        <w:pStyle w:val="PPSIorientaovermelho"/>
      </w:pPr>
      <w:r w:rsidRPr="008927B0">
        <w:t>Defina a quem e a quais ativos esta política se aplica. Liste os agentes públicos e colaboradores necessários para cumprir ou simplesmente indique "todos" se todos devem cumprir. Também indique quaisquer exclusões ou exceções que estejam fora de escopo, ou seja, essas pessoas, elementos ou situações que não estejam cobertas por esta política ou onde uma consideração especial possa ser feita.</w:t>
      </w:r>
    </w:p>
    <w:p w14:paraId="34274EC0" w14:textId="3D68A690" w:rsidR="009D7E10" w:rsidRPr="007B4E8D" w:rsidRDefault="005B0078" w:rsidP="00EA3540">
      <w:pPr>
        <w:pStyle w:val="PPSIorientaovermelho"/>
      </w:pPr>
      <w:r w:rsidRPr="007B4E8D">
        <w:t>E</w:t>
      </w:r>
      <w:r w:rsidR="00890941" w:rsidRPr="007B4E8D">
        <w:t>x</w:t>
      </w:r>
      <w:r w:rsidR="009D7E10" w:rsidRPr="007B4E8D">
        <w:t>emplo:</w:t>
      </w:r>
    </w:p>
    <w:p w14:paraId="02420D1C" w14:textId="520BAFAF" w:rsidR="008927B0" w:rsidRDefault="008927B0" w:rsidP="008927B0">
      <w:r>
        <w:t xml:space="preserve">Instituir a Política de Segurança da Informação (PSI), no âmbito do(a) </w:t>
      </w:r>
      <w:r w:rsidR="001F63ED" w:rsidRPr="00E7281E">
        <w:rPr>
          <w:rStyle w:val="PPSIsubstituioChar"/>
        </w:rPr>
        <w:t>[Órgão ou Entidade]</w:t>
      </w:r>
      <w:r>
        <w:t>, com a finalidade de estabelecer princípios e diretrizes para a implementação de ações e controles que garantam a segurança das informações e de dados pessoais, e no que couber, no relacionamento com outras entidades públicas ou privadas.</w:t>
      </w:r>
    </w:p>
    <w:p w14:paraId="3AFD94AF" w14:textId="4C8660CB" w:rsidR="008927B0" w:rsidRDefault="008927B0" w:rsidP="008927B0">
      <w:r>
        <w:t xml:space="preserve">Esta Política se aplica a todos os ativos de informação do(a) </w:t>
      </w:r>
      <w:r w:rsidR="001F63ED" w:rsidRPr="00E7281E">
        <w:rPr>
          <w:rStyle w:val="PPSIsubstituioChar"/>
        </w:rPr>
        <w:t>[Órgão ou Entidade]</w:t>
      </w:r>
      <w:r>
        <w:t xml:space="preserve">, incluindo dados, sistemas, aplicativos, dispositivos e redes. A Política se aplica a todos os colaboradores, funcionários, contratados, parceiros e terceiros que acessam ou processam as informações do(a) </w:t>
      </w:r>
      <w:r w:rsidR="001F63ED" w:rsidRPr="00E7281E">
        <w:rPr>
          <w:rStyle w:val="PPSIsubstituioChar"/>
        </w:rPr>
        <w:t>[Órgão ou Entidade]</w:t>
      </w:r>
      <w:r>
        <w:t>. Esta política se aplica em todas as instalações físicas administradas ou utilizadas pelo ao(a) [Órgão ou entidade] e entidades subsidiárias.</w:t>
      </w:r>
    </w:p>
    <w:p w14:paraId="53B1EB7A" w14:textId="2D3DE02D" w:rsidR="00B43930" w:rsidRDefault="008927B0" w:rsidP="008927B0">
      <w:pPr>
        <w:pStyle w:val="PPSIorientaovermelho"/>
      </w:pPr>
      <w:r>
        <w:t xml:space="preserve">[Acrescente aqui mais definições sobre o escopo da Política de Segurança da Informação que julguem necessárias] </w:t>
      </w:r>
      <w:r w:rsidR="00B43930">
        <w:br w:type="page"/>
      </w:r>
    </w:p>
    <w:p w14:paraId="65F50B42" w14:textId="765A1B22" w:rsidR="00B43930" w:rsidRDefault="31E32E63" w:rsidP="008D5D74">
      <w:pPr>
        <w:pStyle w:val="Ttulo1"/>
      </w:pPr>
      <w:bookmarkStart w:id="25" w:name="_Toc175136043"/>
      <w:bookmarkStart w:id="26" w:name="_Toc1893109096"/>
      <w:bookmarkStart w:id="27" w:name="_Toc130889864"/>
      <w:bookmarkStart w:id="28" w:name="_Toc139472282"/>
      <w:bookmarkStart w:id="29" w:name="_Toc139472385"/>
      <w:r w:rsidRPr="000473C0">
        <w:lastRenderedPageBreak/>
        <w:t xml:space="preserve">Termos e </w:t>
      </w:r>
      <w:r w:rsidR="00DF0537">
        <w:t>d</w:t>
      </w:r>
      <w:r w:rsidR="27438A8B" w:rsidRPr="000473C0">
        <w:t>efinições</w:t>
      </w:r>
      <w:bookmarkEnd w:id="25"/>
    </w:p>
    <w:p w14:paraId="73ED940D" w14:textId="53D356A0" w:rsidR="00B87264" w:rsidRPr="001526D8" w:rsidRDefault="27E63459" w:rsidP="009F461A">
      <w:pPr>
        <w:rPr>
          <w:rFonts w:cs="Arial"/>
          <w:b/>
          <w:bCs/>
          <w:kern w:val="32"/>
        </w:rPr>
      </w:pPr>
      <w:r w:rsidRPr="001526D8">
        <w:rPr>
          <w:rStyle w:val="PPSIorientaovermelhoChar"/>
          <w:b/>
          <w:bCs/>
        </w:rPr>
        <w:t>Glossário</w:t>
      </w:r>
      <w:bookmarkEnd w:id="26"/>
      <w:bookmarkEnd w:id="27"/>
      <w:bookmarkEnd w:id="28"/>
      <w:bookmarkEnd w:id="29"/>
    </w:p>
    <w:p w14:paraId="718DBD98" w14:textId="77777777" w:rsidR="001F63ED" w:rsidRDefault="001F63ED" w:rsidP="00EA3540">
      <w:pPr>
        <w:pStyle w:val="PPSIorientaovermelho"/>
      </w:pPr>
      <w:r w:rsidRPr="001F63ED">
        <w:t xml:space="preserve">Defina quaisquer termos-chave, siglas ou conceitos que serão utilizados na política. [Recomenda-se utilizar como referência as definições apresentadas no Art. 5 da LGPD, além da PORTARIA GSI/PRNº 93, DE 18 DE OUTUBRO DE 2021 – Glossário de Segurança da Informação do Gabinete de Segurança Institucional da PRESIDÊNCIA DA REPÚBLICA]. </w:t>
      </w:r>
    </w:p>
    <w:p w14:paraId="0D6B294A" w14:textId="41EE6461" w:rsidR="00F33D90" w:rsidRPr="000473C0" w:rsidRDefault="4204BCC8" w:rsidP="00EA3540">
      <w:pPr>
        <w:pStyle w:val="PPSIorientaovermelho"/>
        <w:rPr>
          <w:color w:val="191919" w:themeColor="text1" w:themeShade="80"/>
        </w:rPr>
      </w:pPr>
      <w:r w:rsidRPr="000473C0">
        <w:t>Ex</w:t>
      </w:r>
      <w:r w:rsidR="40B129CF" w:rsidRPr="000473C0">
        <w:t>emplo</w:t>
      </w:r>
      <w:r w:rsidRPr="000473C0">
        <w:t>:</w:t>
      </w:r>
    </w:p>
    <w:p w14:paraId="5C55DBC7" w14:textId="019BAA52" w:rsidR="001F63ED" w:rsidRDefault="001F63ED" w:rsidP="001F63ED">
      <w:r>
        <w:t>CONFIDENCIALIDADE: propriedade pela qual se assegura que a informação não esteja disponível ou não seja revelada à pessoa, ao sistema, ao órgão ou à entidade não autorizados nem credenciados;</w:t>
      </w:r>
    </w:p>
    <w:p w14:paraId="64DD40F9" w14:textId="3A655826" w:rsidR="001F63ED" w:rsidRDefault="001F63ED" w:rsidP="001F63ED">
      <w:r>
        <w:t xml:space="preserve">DADO PESSOAL: informação relacionada a pessoa natural identificada ou identificável; </w:t>
      </w:r>
    </w:p>
    <w:p w14:paraId="17128EF0" w14:textId="17D49DE3" w:rsidR="001F63ED" w:rsidRDefault="001F63ED" w:rsidP="001F63ED">
      <w:r>
        <w:t xml:space="preserve">DADO PESSOAL SENSÍVEL: 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 </w:t>
      </w:r>
    </w:p>
    <w:p w14:paraId="3E02580B" w14:textId="750785CB" w:rsidR="001F63ED" w:rsidRDefault="001F63ED" w:rsidP="001F63ED">
      <w:r>
        <w:t>DISPONIBILIDADE: propriedade pela qual se assegura que a informação esteja acessível e utilizável, sob demanda, por uma pessoa física ou determinado sistema, órgão ou entidade devidamente autorizados;</w:t>
      </w:r>
    </w:p>
    <w:p w14:paraId="7AF86314" w14:textId="7D34A3C0" w:rsidR="001F63ED" w:rsidRDefault="001F63ED" w:rsidP="001F63ED">
      <w:r>
        <w:t>INFORMAÇÃO: dados, processados ou não, que podem ser utilizados para produção e para transmissão de conhecimento, contidos em qualquer meio, suporte ou formato;</w:t>
      </w:r>
    </w:p>
    <w:p w14:paraId="25FDE23D" w14:textId="11B0E8E2" w:rsidR="001F63ED" w:rsidRDefault="001F63ED" w:rsidP="001F63ED">
      <w:r>
        <w:t>INTEGRIDADE: propriedade pela qual se assegura que a informação não foi modificada ou destruída de maneira não autorizada ou acidental;</w:t>
      </w:r>
    </w:p>
    <w:p w14:paraId="17DD0E43" w14:textId="7A5966B4" w:rsidR="001F63ED" w:rsidRDefault="001F63ED" w:rsidP="001F63ED">
      <w:r>
        <w:t>SEGURANÇA DA INFORMAÇÃO: ações que objetivam viabilizar e assegurar a disponibilidade, a integridade, a confidencialidade e a autenticidade das informações;</w:t>
      </w:r>
    </w:p>
    <w:p w14:paraId="1678DA7D" w14:textId="7A9D2237" w:rsidR="001F63ED" w:rsidRDefault="001F63ED" w:rsidP="001F63ED">
      <w:r>
        <w:t>TITULAR DO DADO: pessoa natural a quem se referem os dados pessoais que são objeto de tratamento.</w:t>
      </w:r>
    </w:p>
    <w:p w14:paraId="63140EF3" w14:textId="35629F17" w:rsidR="00B43930" w:rsidRDefault="001F63ED" w:rsidP="001F63ED">
      <w:pPr>
        <w:pStyle w:val="PPSIorientaovermelho"/>
      </w:pPr>
      <w:r>
        <w:t xml:space="preserve">[Acrescente aqui mais termos-chave, siglas ou conceitos que julguem necessários] </w:t>
      </w:r>
      <w:r w:rsidR="00B43930">
        <w:br w:type="page"/>
      </w:r>
    </w:p>
    <w:p w14:paraId="06BF6436" w14:textId="77777777" w:rsidR="00B43930" w:rsidRPr="008D5D74" w:rsidRDefault="5AD37915" w:rsidP="008D5D74">
      <w:pPr>
        <w:pStyle w:val="Ttulo1"/>
      </w:pPr>
      <w:bookmarkStart w:id="30" w:name="_Toc175136044"/>
      <w:bookmarkStart w:id="31" w:name="_Toc1862419064"/>
      <w:bookmarkStart w:id="32" w:name="_Toc130889866"/>
      <w:bookmarkStart w:id="33" w:name="_Toc139472284"/>
      <w:bookmarkStart w:id="34" w:name="_Toc139472387"/>
      <w:r w:rsidRPr="008D5D74">
        <w:lastRenderedPageBreak/>
        <w:t>Declarações</w:t>
      </w:r>
      <w:r w:rsidR="0EAE817D" w:rsidRPr="008D5D74">
        <w:t xml:space="preserve"> da</w:t>
      </w:r>
      <w:r w:rsidRPr="008D5D74">
        <w:t xml:space="preserve"> política</w:t>
      </w:r>
      <w:bookmarkEnd w:id="30"/>
      <w:r w:rsidR="55EE899B" w:rsidRPr="008D5D74">
        <w:t xml:space="preserve"> </w:t>
      </w:r>
    </w:p>
    <w:p w14:paraId="2988D251" w14:textId="340EEC6F" w:rsidR="00E17CCE" w:rsidRPr="00EA3540" w:rsidRDefault="55EE899B" w:rsidP="00EA3540">
      <w:pPr>
        <w:pStyle w:val="PPSIorientaovermelho"/>
        <w:rPr>
          <w:b/>
          <w:bCs/>
        </w:rPr>
      </w:pPr>
      <w:r w:rsidRPr="00EA3540">
        <w:rPr>
          <w:b/>
          <w:bCs/>
        </w:rPr>
        <w:t>Regras aplicáveis ao caso específico</w:t>
      </w:r>
      <w:bookmarkEnd w:id="31"/>
      <w:bookmarkEnd w:id="32"/>
      <w:bookmarkEnd w:id="33"/>
      <w:bookmarkEnd w:id="34"/>
    </w:p>
    <w:p w14:paraId="23056A77" w14:textId="77777777" w:rsidR="001F63ED" w:rsidRDefault="001F63ED" w:rsidP="00EA3540">
      <w:pPr>
        <w:pStyle w:val="PPSIorientaovermelho"/>
      </w:pPr>
      <w:r w:rsidRPr="001F63ED">
        <w:t>Descreva aqui as diretrizes ou regras que compõem a política. Normalmente, é apresentado em forma de declarações prescritivas. A divisão desta seção em subseções pode ser necessária dependendo da complexidade da política.</w:t>
      </w:r>
    </w:p>
    <w:p w14:paraId="4AFCB9D5" w14:textId="77777777" w:rsidR="00447423" w:rsidRDefault="00447423" w:rsidP="00447423">
      <w:r>
        <w:t xml:space="preserve">Art. 1º. Fica instituída a Política de Segurança da Informação do </w:t>
      </w:r>
      <w:r w:rsidRPr="00447423">
        <w:rPr>
          <w:rStyle w:val="PPSIsubstituioChar"/>
        </w:rPr>
        <w:t>[Órgão ou entidade]</w:t>
      </w:r>
      <w:r>
        <w:t>, com a finalidade de estabelecer princípios, diretrizes, responsabilidades e competências para a gestão da segurança da informação.</w:t>
      </w:r>
    </w:p>
    <w:p w14:paraId="1261AE63" w14:textId="33B81460" w:rsidR="001F63ED" w:rsidRDefault="00447423" w:rsidP="00447423">
      <w:r>
        <w:t xml:space="preserve">Art. 2º. Esta Política de Segurança da Informação aplica-se a todas as unidades organizacionais do(a) </w:t>
      </w:r>
      <w:r w:rsidRPr="00447423">
        <w:rPr>
          <w:rStyle w:val="PPSIsubstituioChar"/>
        </w:rPr>
        <w:t>[Órgão ou entidade]</w:t>
      </w:r>
      <w:r>
        <w:t xml:space="preserve">, e deverá ser observada por todos os usuários de informação, seja servidor ou equiparado, empregado, prestador de serviços ou pessoa habilitada pela administração, por meio da assinatura de Termo de Responsabilidade, para acessar os ativos de informação sob responsabilidade deste(a) </w:t>
      </w:r>
      <w:r w:rsidRPr="00447423">
        <w:rPr>
          <w:rStyle w:val="PPSIsubstituioChar"/>
        </w:rPr>
        <w:t>[Órgão ou entidade]</w:t>
      </w:r>
      <w:r>
        <w:t>.</w:t>
      </w:r>
    </w:p>
    <w:p w14:paraId="6A195965" w14:textId="44161753" w:rsidR="2F671DB4" w:rsidRPr="008D5D74" w:rsidRDefault="00447423" w:rsidP="0000199A">
      <w:pPr>
        <w:pStyle w:val="Ttulo2"/>
        <w:numPr>
          <w:ilvl w:val="0"/>
          <w:numId w:val="0"/>
        </w:numPr>
        <w:ind w:left="576" w:hanging="576"/>
        <w:jc w:val="center"/>
      </w:pPr>
      <w:bookmarkStart w:id="35" w:name="_Toc175136045"/>
      <w:r w:rsidRPr="00447423">
        <w:t>CAPÍTULO I - Disposições Gerais</w:t>
      </w:r>
      <w:bookmarkEnd w:id="35"/>
    </w:p>
    <w:p w14:paraId="029FF6E0" w14:textId="77777777" w:rsidR="00447423" w:rsidRDefault="00447423" w:rsidP="00447423">
      <w:r>
        <w:t>Art. 3º. São objetivos da Política de Segurança da Informação:</w:t>
      </w:r>
    </w:p>
    <w:p w14:paraId="4DCEAD57" w14:textId="307471D1" w:rsidR="00447423" w:rsidRDefault="00447423">
      <w:pPr>
        <w:pStyle w:val="PargrafodaLista"/>
        <w:numPr>
          <w:ilvl w:val="0"/>
          <w:numId w:val="5"/>
        </w:numPr>
      </w:pPr>
      <w:r>
        <w:t>estabelecer princípios e diretrizes a fim de proteger ativos de informação e conhecimentos gerados ou recebidos;</w:t>
      </w:r>
    </w:p>
    <w:p w14:paraId="0CDCC4C4" w14:textId="6A370D35" w:rsidR="00447423" w:rsidRDefault="00447423">
      <w:pPr>
        <w:pStyle w:val="PargrafodaLista"/>
        <w:numPr>
          <w:ilvl w:val="0"/>
          <w:numId w:val="5"/>
        </w:numPr>
      </w:pPr>
      <w:r>
        <w:t>estabelecer orientações gerais de segurança da informação e, desta forma, contribuir para a gestão eficiente dos riscos, limitando-os a níveis aceitáveis, bem como preservar os princípios da disponibilidade, integridade, confiabilidade e autenticidade das informações;</w:t>
      </w:r>
    </w:p>
    <w:p w14:paraId="0C755BBD" w14:textId="2554F4FD" w:rsidR="00447423" w:rsidRDefault="00447423">
      <w:pPr>
        <w:pStyle w:val="PargrafodaLista"/>
        <w:numPr>
          <w:ilvl w:val="0"/>
          <w:numId w:val="5"/>
        </w:numPr>
      </w:pPr>
      <w:r>
        <w:t>estabelecer competências e responsabilidades quanto à segurança da informação;</w:t>
      </w:r>
    </w:p>
    <w:p w14:paraId="0D4D0E8C" w14:textId="3A1866D8" w:rsidR="00447423" w:rsidRDefault="00447423">
      <w:pPr>
        <w:pStyle w:val="PargrafodaLista"/>
        <w:numPr>
          <w:ilvl w:val="0"/>
          <w:numId w:val="5"/>
        </w:numPr>
      </w:pPr>
      <w:r>
        <w:t>nortear a elaboração das normas necessárias à efetiva implementação da segurança da informação;</w:t>
      </w:r>
    </w:p>
    <w:p w14:paraId="6033BCC4" w14:textId="5F4463E8" w:rsidR="00447423" w:rsidRDefault="00447423">
      <w:pPr>
        <w:pStyle w:val="PargrafodaLista"/>
        <w:numPr>
          <w:ilvl w:val="0"/>
          <w:numId w:val="5"/>
        </w:numPr>
      </w:pPr>
      <w:r>
        <w:t xml:space="preserve">promover o alinhamento das ações de segurança da informação com as estratégias de planejamento organizacional do(a) </w:t>
      </w:r>
      <w:r w:rsidR="00611D72" w:rsidRPr="00447423">
        <w:rPr>
          <w:rStyle w:val="PPSIsubstituioChar"/>
        </w:rPr>
        <w:t>[Órgão ou entidade]</w:t>
      </w:r>
      <w:r>
        <w:t>.</w:t>
      </w:r>
    </w:p>
    <w:p w14:paraId="3BDD95FA" w14:textId="3E2849DD" w:rsidR="00447423" w:rsidRPr="00312D27" w:rsidRDefault="00312D27" w:rsidP="00EC1FC0">
      <w:pPr>
        <w:ind w:left="357" w:firstLine="357"/>
      </w:pPr>
      <w:r w:rsidRPr="00EC1FC0">
        <w:rPr>
          <w:color w:val="FF0000"/>
        </w:rPr>
        <w:t>[liste outros que julgar necessário]</w:t>
      </w:r>
    </w:p>
    <w:p w14:paraId="672DF91F" w14:textId="77777777" w:rsidR="00447423" w:rsidRDefault="00447423" w:rsidP="00447423">
      <w:pPr>
        <w:spacing w:before="200"/>
      </w:pPr>
      <w:r>
        <w:t>Art. 4º. Para os efeitos desta Portaria e de suas regulamentações, aplicam-se os termos do Glossário de Segurança da Informação, aprovado pela Portaria GSI/PR nº 93, de 18 de outubro de 2021.</w:t>
      </w:r>
    </w:p>
    <w:p w14:paraId="7957AE08" w14:textId="77777777" w:rsidR="00312D27" w:rsidRDefault="00312D27" w:rsidP="00447423">
      <w:pPr>
        <w:spacing w:before="200"/>
      </w:pPr>
    </w:p>
    <w:p w14:paraId="7388981F" w14:textId="3077CDB9" w:rsidR="1236AA2A" w:rsidRPr="007B4E8D" w:rsidRDefault="00981700" w:rsidP="0000199A">
      <w:pPr>
        <w:pStyle w:val="Ttulo2"/>
        <w:numPr>
          <w:ilvl w:val="0"/>
          <w:numId w:val="0"/>
        </w:numPr>
        <w:ind w:left="576" w:hanging="576"/>
        <w:jc w:val="center"/>
      </w:pPr>
      <w:bookmarkStart w:id="36" w:name="_Toc175136046"/>
      <w:r w:rsidRPr="00981700">
        <w:lastRenderedPageBreak/>
        <w:t>CAPÍTULO II - Dos Princípios e Diretrizes</w:t>
      </w:r>
      <w:bookmarkEnd w:id="36"/>
    </w:p>
    <w:p w14:paraId="26C098F8" w14:textId="1D170C71" w:rsidR="00312D27" w:rsidRDefault="00312D27" w:rsidP="00312D27">
      <w:pPr>
        <w:spacing w:before="200"/>
      </w:pPr>
      <w:r>
        <w:t xml:space="preserve">Art. 5º. As ações de segurança da informação do(a) </w:t>
      </w:r>
      <w:r w:rsidR="00911494" w:rsidRPr="00501F79">
        <w:rPr>
          <w:rStyle w:val="PPSIsubstituioChar"/>
        </w:rPr>
        <w:t>[Órgão ou Entidade]</w:t>
      </w:r>
      <w:r>
        <w:t xml:space="preserve"> são norteadas pelos princípios constitucionais e administrativos que norteiam a Administração Pública Federal, bem como pelos seguintes princípios:</w:t>
      </w:r>
    </w:p>
    <w:p w14:paraId="45B9271A" w14:textId="67CD2F44" w:rsidR="00312D27" w:rsidRDefault="00312D27">
      <w:pPr>
        <w:pStyle w:val="PargrafodaLista"/>
        <w:numPr>
          <w:ilvl w:val="0"/>
          <w:numId w:val="6"/>
        </w:numPr>
      </w:pPr>
      <w:r>
        <w:t>disponibilidade, integridade, confidencialidade e autenticidade das informações;</w:t>
      </w:r>
    </w:p>
    <w:p w14:paraId="6B1DF572" w14:textId="2C49972C" w:rsidR="00312D27" w:rsidRDefault="00312D27">
      <w:pPr>
        <w:pStyle w:val="PargrafodaLista"/>
        <w:numPr>
          <w:ilvl w:val="0"/>
          <w:numId w:val="6"/>
        </w:numPr>
      </w:pPr>
      <w:r>
        <w:t xml:space="preserve">continuidade dos processos e serviços essenciais para o funcionamento do(a) </w:t>
      </w:r>
      <w:r w:rsidR="00911494" w:rsidRPr="00501F79">
        <w:rPr>
          <w:rStyle w:val="PPSIsubstituioChar"/>
        </w:rPr>
        <w:t>[Órgão ou Entidade]</w:t>
      </w:r>
      <w:r>
        <w:t>;</w:t>
      </w:r>
    </w:p>
    <w:p w14:paraId="775E10EB" w14:textId="6F983C48" w:rsidR="00312D27" w:rsidRDefault="00312D27">
      <w:pPr>
        <w:pStyle w:val="PargrafodaLista"/>
        <w:numPr>
          <w:ilvl w:val="0"/>
          <w:numId w:val="6"/>
        </w:numPr>
      </w:pPr>
      <w:r>
        <w:t>economicidade da proteção dos ativos de informação;</w:t>
      </w:r>
    </w:p>
    <w:p w14:paraId="6EBC06F9" w14:textId="654529B2" w:rsidR="00312D27" w:rsidRDefault="00312D27">
      <w:pPr>
        <w:pStyle w:val="PargrafodaLista"/>
        <w:numPr>
          <w:ilvl w:val="0"/>
          <w:numId w:val="6"/>
        </w:numPr>
      </w:pPr>
      <w:r>
        <w:t>respeito ao acesso à informação, à proteção de dados pessoais e à proteção da privacidade;</w:t>
      </w:r>
    </w:p>
    <w:p w14:paraId="3E64652F" w14:textId="24A8E2CD" w:rsidR="00312D27" w:rsidRDefault="00312D27">
      <w:pPr>
        <w:pStyle w:val="PargrafodaLista"/>
        <w:numPr>
          <w:ilvl w:val="0"/>
          <w:numId w:val="6"/>
        </w:numPr>
      </w:pPr>
      <w:r>
        <w:t>observância da publicidade como preceito geral e do sigilo como exceção;</w:t>
      </w:r>
    </w:p>
    <w:p w14:paraId="2C8A971D" w14:textId="339529D7" w:rsidR="00312D27" w:rsidRDefault="00312D27">
      <w:pPr>
        <w:pStyle w:val="PargrafodaLista"/>
        <w:numPr>
          <w:ilvl w:val="0"/>
          <w:numId w:val="6"/>
        </w:numPr>
      </w:pPr>
      <w:r>
        <w:t>responsabilidade do usuário de informação pelos atos que comprometam a segurança dos ativos de informação;</w:t>
      </w:r>
    </w:p>
    <w:p w14:paraId="5BD4019C" w14:textId="1223676E" w:rsidR="00312D27" w:rsidRDefault="00312D27">
      <w:pPr>
        <w:pStyle w:val="PargrafodaLista"/>
        <w:numPr>
          <w:ilvl w:val="0"/>
          <w:numId w:val="6"/>
        </w:numPr>
      </w:pPr>
      <w:r>
        <w:t xml:space="preserve">alinhamento estratégico da Política de Segurança da Informação com o planejamento estratégico do(a) </w:t>
      </w:r>
      <w:r w:rsidR="00911494" w:rsidRPr="00501F79">
        <w:rPr>
          <w:rStyle w:val="PPSIsubstituioChar"/>
        </w:rPr>
        <w:t>[Órgão ou Entidade]</w:t>
      </w:r>
      <w:r>
        <w:t>, assim como demais normas específicas de segurança da informação da Administração Pública Federal;</w:t>
      </w:r>
    </w:p>
    <w:p w14:paraId="6F4EA1D9" w14:textId="335E9008" w:rsidR="00312D27" w:rsidRDefault="00312D27">
      <w:pPr>
        <w:pStyle w:val="PargrafodaLista"/>
        <w:numPr>
          <w:ilvl w:val="0"/>
          <w:numId w:val="6"/>
        </w:numPr>
      </w:pPr>
      <w:r>
        <w:t>conformidade das normas e das ações de segurança da informação com a legislação regulamentos aplicáveis; e</w:t>
      </w:r>
    </w:p>
    <w:p w14:paraId="36A3FC6A" w14:textId="0E940371" w:rsidR="00312D27" w:rsidRDefault="00312D27">
      <w:pPr>
        <w:pStyle w:val="PargrafodaLista"/>
        <w:numPr>
          <w:ilvl w:val="0"/>
          <w:numId w:val="6"/>
        </w:numPr>
      </w:pPr>
      <w:r>
        <w:t>educação e comunicação como alicerces fundamentais para o fomento da cultura e segurança da informação.</w:t>
      </w:r>
    </w:p>
    <w:p w14:paraId="26C7133C" w14:textId="77777777" w:rsidR="00EC1FC0" w:rsidRPr="00312D27" w:rsidRDefault="00EC1FC0" w:rsidP="00EC1FC0">
      <w:pPr>
        <w:pStyle w:val="PargrafodaLista"/>
      </w:pPr>
      <w:r w:rsidRPr="00EC1FC0">
        <w:rPr>
          <w:color w:val="FF0000"/>
        </w:rPr>
        <w:t>[liste outros que julgar necessário]</w:t>
      </w:r>
    </w:p>
    <w:p w14:paraId="3530C524" w14:textId="03FE6710" w:rsidR="00312D27" w:rsidRDefault="00312D27" w:rsidP="00312D27">
      <w:pPr>
        <w:spacing w:before="200"/>
      </w:pPr>
      <w:r>
        <w:t xml:space="preserve">Art. 6º. Estas diretrizes constituem os principais pilares da gestão de segurança da informação norteando a elaboração de políticas, planos e normas complementares no âmbito deste </w:t>
      </w:r>
      <w:r w:rsidR="00911494" w:rsidRPr="00501F79">
        <w:rPr>
          <w:rStyle w:val="PPSIsubstituioChar"/>
        </w:rPr>
        <w:t>[Órgão ou Entidade]</w:t>
      </w:r>
      <w:r>
        <w:t xml:space="preserve"> e objetivam a garantia dos princípios básicos de segurança da informação estabelecidos nesta Política.</w:t>
      </w:r>
    </w:p>
    <w:p w14:paraId="2B07CE92" w14:textId="78B277F8" w:rsidR="00312D27" w:rsidRDefault="00312D27" w:rsidP="00312D27">
      <w:pPr>
        <w:spacing w:before="200"/>
      </w:pPr>
      <w:r>
        <w:t xml:space="preserve">Art. 7º. As normas, procedimentos, manuais e metodologias de segurança da informação do </w:t>
      </w:r>
      <w:r w:rsidR="00911494" w:rsidRPr="00501F79">
        <w:rPr>
          <w:rStyle w:val="PPSIsubstituioChar"/>
        </w:rPr>
        <w:t>[Órgão ou Entidade]</w:t>
      </w:r>
      <w:r>
        <w:t xml:space="preserve"> devem considerar, como referência, além dos normativos vigentes, as melhores práticas de segurança da informação.</w:t>
      </w:r>
    </w:p>
    <w:p w14:paraId="658C7E5E" w14:textId="77777777" w:rsidR="00312D27" w:rsidRDefault="00312D27" w:rsidP="00312D27">
      <w:pPr>
        <w:spacing w:before="200"/>
      </w:pPr>
      <w:r>
        <w:t>Art. 8º. As ações de segurança da informação devem:</w:t>
      </w:r>
    </w:p>
    <w:p w14:paraId="59D8D95A" w14:textId="3C293622" w:rsidR="00312D27" w:rsidRDefault="00312D27">
      <w:pPr>
        <w:pStyle w:val="PargrafodaLista"/>
        <w:numPr>
          <w:ilvl w:val="0"/>
          <w:numId w:val="7"/>
        </w:numPr>
      </w:pPr>
      <w:r>
        <w:t xml:space="preserve">considerar, prioritariamente, os objetivos estratégicos, os planos institucionais, a estrutura e a finalidade do(a) </w:t>
      </w:r>
      <w:r w:rsidR="00911494" w:rsidRPr="00501F79">
        <w:rPr>
          <w:rStyle w:val="PPSIsubstituioChar"/>
        </w:rPr>
        <w:t>[Órgão ou Entidade]</w:t>
      </w:r>
      <w:r>
        <w:t>;</w:t>
      </w:r>
    </w:p>
    <w:p w14:paraId="6F173F8A" w14:textId="0F56A71D" w:rsidR="00312D27" w:rsidRDefault="00312D27">
      <w:pPr>
        <w:pStyle w:val="PargrafodaLista"/>
        <w:numPr>
          <w:ilvl w:val="0"/>
          <w:numId w:val="7"/>
        </w:numPr>
      </w:pPr>
      <w:r>
        <w:t xml:space="preserve">ser tratadas de forma integrada, respeitando as especificidades e a autonomia das unidades do(a) </w:t>
      </w:r>
      <w:r w:rsidR="00911494" w:rsidRPr="00501F79">
        <w:rPr>
          <w:rStyle w:val="PPSIsubstituioChar"/>
        </w:rPr>
        <w:t>[Órgão ou Entidade]</w:t>
      </w:r>
      <w:r>
        <w:t>;</w:t>
      </w:r>
    </w:p>
    <w:p w14:paraId="69ED75E9" w14:textId="13E2A8AB" w:rsidR="00312D27" w:rsidRDefault="00312D27">
      <w:pPr>
        <w:pStyle w:val="PargrafodaLista"/>
        <w:numPr>
          <w:ilvl w:val="0"/>
          <w:numId w:val="7"/>
        </w:numPr>
      </w:pPr>
      <w:r>
        <w:t>ser adotadas proporcionalmente aos riscos existentes e à magnitude dos danos potenciais, considerados o ambiente, o valor e a criticidade da informação;</w:t>
      </w:r>
    </w:p>
    <w:p w14:paraId="55D15152" w14:textId="56D00B5E" w:rsidR="00312D27" w:rsidRDefault="00312D27">
      <w:pPr>
        <w:pStyle w:val="PargrafodaLista"/>
        <w:numPr>
          <w:ilvl w:val="0"/>
          <w:numId w:val="7"/>
        </w:numPr>
      </w:pPr>
      <w:r>
        <w:t>visar à prevenção da ocorrência de incidentes.</w:t>
      </w:r>
    </w:p>
    <w:p w14:paraId="4F101030" w14:textId="77777777" w:rsidR="00EC1FC0" w:rsidRPr="00312D27" w:rsidRDefault="00EC1FC0" w:rsidP="00EC1FC0">
      <w:pPr>
        <w:pStyle w:val="PargrafodaLista"/>
      </w:pPr>
      <w:r w:rsidRPr="00EC1FC0">
        <w:rPr>
          <w:color w:val="FF0000"/>
        </w:rPr>
        <w:t>[liste outros que julgar necessário]</w:t>
      </w:r>
    </w:p>
    <w:p w14:paraId="0A6A01F6" w14:textId="13D3D15A" w:rsidR="00312D27" w:rsidRDefault="00312D27" w:rsidP="00312D27">
      <w:pPr>
        <w:spacing w:before="200"/>
      </w:pPr>
      <w:r>
        <w:lastRenderedPageBreak/>
        <w:t xml:space="preserve">Art. 9º. O investimento necessário em medidas de segurança da informação deve ser dimensionado segundo o valor do ativo a ser protegido e de acordo com o risco de potenciais prejuízos ao </w:t>
      </w:r>
      <w:r w:rsidR="00911494" w:rsidRPr="00501F79">
        <w:rPr>
          <w:rStyle w:val="PPSIsubstituioChar"/>
        </w:rPr>
        <w:t>[Órgão ou Entidade]</w:t>
      </w:r>
      <w:r>
        <w:t>.</w:t>
      </w:r>
    </w:p>
    <w:p w14:paraId="1FD9F710" w14:textId="3BC28B15" w:rsidR="00312D27" w:rsidRDefault="00312D27" w:rsidP="00312D27">
      <w:pPr>
        <w:spacing w:before="200"/>
      </w:pPr>
      <w:r>
        <w:t xml:space="preserve">Art. 10. Toda e qualquer informação gerada, custodiada, manipulada, utilizada ou armazenada no(a) </w:t>
      </w:r>
      <w:r w:rsidR="00911494" w:rsidRPr="00501F79">
        <w:rPr>
          <w:rStyle w:val="PPSIsubstituioChar"/>
        </w:rPr>
        <w:t>[Órgão ou Entidade]</w:t>
      </w:r>
      <w:r>
        <w:t xml:space="preserve"> compõe o seu rol de ativos de informação e deve ser protegida conforme normas em vigor.</w:t>
      </w:r>
    </w:p>
    <w:p w14:paraId="07E7D93D" w14:textId="429E401C" w:rsidR="00312D27" w:rsidRDefault="00312D27" w:rsidP="00911494">
      <w:pPr>
        <w:spacing w:before="200"/>
        <w:ind w:left="284"/>
      </w:pPr>
      <w:r>
        <w:t xml:space="preserve">Parágrafo único. As informações citadas no caput, que tramitem pelo ambiente computacional do(a) </w:t>
      </w:r>
      <w:r w:rsidR="00911494" w:rsidRPr="00501F79">
        <w:rPr>
          <w:rStyle w:val="PPSIsubstituioChar"/>
        </w:rPr>
        <w:t>[Órgão ou Entidade]</w:t>
      </w:r>
      <w:r>
        <w:t xml:space="preserve">, são passíveis de monitoramento e auditoria pelo(a) </w:t>
      </w:r>
      <w:r w:rsidR="00911494" w:rsidRPr="00501F79">
        <w:rPr>
          <w:rStyle w:val="PPSIsubstituioChar"/>
        </w:rPr>
        <w:t>[Órgão ou Entidade]</w:t>
      </w:r>
      <w:r>
        <w:t>, respeitados os limites legais.</w:t>
      </w:r>
    </w:p>
    <w:p w14:paraId="6485A404" w14:textId="77777777" w:rsidR="00312D27" w:rsidRDefault="00312D27" w:rsidP="00312D27">
      <w:pPr>
        <w:spacing w:before="200"/>
      </w:pPr>
      <w:r>
        <w:t>Art. 11. Pessoas e sistemas devem ter o menor privilégio e o mínimo acesso aos recursos necessários para realizar uma dada tarefa.</w:t>
      </w:r>
    </w:p>
    <w:p w14:paraId="75F229C2" w14:textId="3054599C" w:rsidR="00312D27" w:rsidRDefault="00312D27" w:rsidP="00911494">
      <w:pPr>
        <w:spacing w:before="200"/>
        <w:ind w:left="284"/>
      </w:pPr>
      <w:r>
        <w:t xml:space="preserve">Parágrafo único. É condição para acesso aos recursos de tecnologia da informação do(a) </w:t>
      </w:r>
      <w:r w:rsidR="00911494" w:rsidRPr="00501F79">
        <w:rPr>
          <w:rStyle w:val="PPSIsubstituioChar"/>
        </w:rPr>
        <w:t>[Órgão ou Entidade]</w:t>
      </w:r>
      <w:r>
        <w:t xml:space="preserve"> a assinatura, preferencialmente eletrônica, de Termo de Responsabilidade indicando a ciência aos termos desta Política, as responsabilidades e os compromissos em decorrência deste acesso, bem como as penalidades cabíveis pela inobservância das regras previstas nas normas de segurança da informação do(a) </w:t>
      </w:r>
      <w:r w:rsidR="00613D11" w:rsidRPr="00501F79">
        <w:rPr>
          <w:rStyle w:val="PPSIsubstituioChar"/>
        </w:rPr>
        <w:t>[Órgão ou Entidade]</w:t>
      </w:r>
      <w:r>
        <w:t>.</w:t>
      </w:r>
    </w:p>
    <w:p w14:paraId="6638DE6D" w14:textId="750E3AB1" w:rsidR="00312D27" w:rsidRDefault="00312D27" w:rsidP="00312D27">
      <w:pPr>
        <w:spacing w:before="200"/>
      </w:pPr>
      <w:r>
        <w:t xml:space="preserve">Art. 12. A Política de Segurança da Informação e suas atualizações, bem como normas específicas de segurança da informação do(a) </w:t>
      </w:r>
      <w:r w:rsidR="00613D11" w:rsidRPr="00501F79">
        <w:rPr>
          <w:rStyle w:val="PPSIsubstituioChar"/>
        </w:rPr>
        <w:t>[Órgão ou Entidade]</w:t>
      </w:r>
      <w:r>
        <w:t>, devem ser divulgadas amplamente a todos os Usuários de Informação, a fim de promover sua observância, seu conhecimento, bem como a formação da cultura de segurança da informação.</w:t>
      </w:r>
    </w:p>
    <w:p w14:paraId="2EB9EB9E" w14:textId="77777777" w:rsidR="00312D27" w:rsidRDefault="00312D27" w:rsidP="00911494">
      <w:pPr>
        <w:spacing w:before="200"/>
        <w:ind w:left="284"/>
      </w:pPr>
      <w:r>
        <w:t>§ 1º Os Usuários de Informação devem ser continuamente capacitados nos procedimentos de segurança e no uso correto dos ativos de informação quando da realização de suas atribuições, de modo a minimizar possíveis riscos à segurança da informação.</w:t>
      </w:r>
    </w:p>
    <w:p w14:paraId="2D90D515" w14:textId="77777777" w:rsidR="00312D27" w:rsidRDefault="00312D27" w:rsidP="00911494">
      <w:pPr>
        <w:spacing w:before="200"/>
        <w:ind w:left="284"/>
      </w:pPr>
      <w:r>
        <w:t>§ 2º As ações de capacitação previstas no § 1º devem ser conduzidas de modo a possibilitar o compartilhamento de materiais educacionais sobre segurança da informação.</w:t>
      </w:r>
    </w:p>
    <w:p w14:paraId="3A399ACC" w14:textId="0523E133" w:rsidR="00312D27" w:rsidRDefault="00312D27" w:rsidP="00312D27">
      <w:pPr>
        <w:spacing w:before="200"/>
      </w:pPr>
      <w:r>
        <w:t xml:space="preserve">Art. 13. Todos os contratos de prestação de serviços firmados pelo(a) </w:t>
      </w:r>
      <w:r w:rsidR="00613D11" w:rsidRPr="00501F79">
        <w:rPr>
          <w:rStyle w:val="PPSIsubstituioChar"/>
        </w:rPr>
        <w:t>[Órgão ou Entidade]</w:t>
      </w:r>
      <w:r>
        <w:t xml:space="preserve"> conterão cláusula específica sobre a obrigatoriedade de atendimento à esta Política de Segurança da Informação, bem como se suas normas decorrentes.</w:t>
      </w:r>
    </w:p>
    <w:p w14:paraId="1C46B02D" w14:textId="148D3FE6" w:rsidR="6D1F3A34" w:rsidRPr="007B4E8D" w:rsidRDefault="00613D11" w:rsidP="0000199A">
      <w:pPr>
        <w:pStyle w:val="Ttulo2"/>
        <w:numPr>
          <w:ilvl w:val="0"/>
          <w:numId w:val="0"/>
        </w:numPr>
        <w:ind w:left="576" w:hanging="576"/>
        <w:jc w:val="center"/>
      </w:pPr>
      <w:bookmarkStart w:id="37" w:name="_Toc175136047"/>
      <w:r w:rsidRPr="00613D11">
        <w:t>CAPÍTULO III - Da Gestão de Segurança da Informação</w:t>
      </w:r>
      <w:bookmarkEnd w:id="37"/>
    </w:p>
    <w:p w14:paraId="76C1ECD1" w14:textId="16A40535" w:rsidR="00613D11" w:rsidRPr="00613D11" w:rsidRDefault="00613D11" w:rsidP="00613D11">
      <w:pPr>
        <w:spacing w:before="200"/>
      </w:pPr>
      <w:r w:rsidRPr="00613D11">
        <w:t>Art. 14. A estrutura de Gestão de Segurança da Informação é composta por:</w:t>
      </w:r>
    </w:p>
    <w:p w14:paraId="08A7121A" w14:textId="3B6DD079"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t>Alta Administração;</w:t>
      </w:r>
    </w:p>
    <w:p w14:paraId="0C6E32CF" w14:textId="4191EA01"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t>Comitê de Segurança da Informação;</w:t>
      </w:r>
    </w:p>
    <w:p w14:paraId="7A9FEDFC" w14:textId="3B9E5A91"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t>Gestor de Segurança da Informação;</w:t>
      </w:r>
    </w:p>
    <w:p w14:paraId="6479E4FD" w14:textId="68C16EE6"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lastRenderedPageBreak/>
        <w:t>Gestor de Tecnologia da Informação e Comunicação;</w:t>
      </w:r>
    </w:p>
    <w:p w14:paraId="3352B546" w14:textId="6C4661CA"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t>Encarregado pelo Tratamento de Dados Pessoais;</w:t>
      </w:r>
    </w:p>
    <w:p w14:paraId="0700FF79" w14:textId="17512A32"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t>Responsável pela Unidade de Controle Interno;</w:t>
      </w:r>
    </w:p>
    <w:p w14:paraId="4C556B8B" w14:textId="46915EA3"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t>Equipe de Prevenção, Tratamento e Respostas a Incidentes Cibernéticos; e</w:t>
      </w:r>
    </w:p>
    <w:p w14:paraId="040BA23E" w14:textId="3F32D240" w:rsidR="00613D11" w:rsidRPr="00613D11" w:rsidRDefault="00613D11">
      <w:pPr>
        <w:pStyle w:val="PargrafodaLista"/>
        <w:numPr>
          <w:ilvl w:val="0"/>
          <w:numId w:val="8"/>
        </w:numPr>
        <w:ind w:left="714" w:hanging="357"/>
        <w:rPr>
          <w:u w:color="ADADAD" w:themeColor="text1" w:themeTint="66"/>
        </w:rPr>
      </w:pPr>
      <w:r w:rsidRPr="00613D11">
        <w:rPr>
          <w:u w:color="ADADAD" w:themeColor="text1" w:themeTint="66"/>
        </w:rPr>
        <w:t>Usuários de Informação.</w:t>
      </w:r>
    </w:p>
    <w:p w14:paraId="4B2FD3EA" w14:textId="77777777" w:rsidR="00EC1FC0" w:rsidRPr="00312D27" w:rsidRDefault="00EC1FC0" w:rsidP="00EC1FC0">
      <w:pPr>
        <w:pStyle w:val="PargrafodaLista"/>
      </w:pPr>
      <w:r w:rsidRPr="00EC1FC0">
        <w:rPr>
          <w:color w:val="FF0000"/>
        </w:rPr>
        <w:t>[liste outros que julgar necessário]</w:t>
      </w:r>
    </w:p>
    <w:p w14:paraId="5A82AC67" w14:textId="77777777" w:rsidR="00422B02" w:rsidRDefault="00613D11" w:rsidP="001555A5">
      <w:pPr>
        <w:spacing w:before="200"/>
      </w:pPr>
      <w:r w:rsidRPr="001555A5">
        <w:t>Art. 15. Compete à Alta Administração</w:t>
      </w:r>
      <w:r w:rsidR="00422B02">
        <w:t>:</w:t>
      </w:r>
    </w:p>
    <w:p w14:paraId="5E9E21BA" w14:textId="12F99FF2" w:rsidR="00422B02" w:rsidRDefault="00613D11">
      <w:pPr>
        <w:pStyle w:val="PargrafodaLista"/>
        <w:numPr>
          <w:ilvl w:val="0"/>
          <w:numId w:val="14"/>
        </w:numPr>
        <w:spacing w:before="200"/>
        <w:ind w:left="567" w:hanging="349"/>
      </w:pPr>
      <w:r w:rsidRPr="001555A5">
        <w:t xml:space="preserve">fornecer os recursos necessários para assegurar o desenvolvimento e a implementação </w:t>
      </w:r>
      <w:r w:rsidR="00422B02">
        <w:t>da</w:t>
      </w:r>
      <w:r w:rsidRPr="001555A5">
        <w:t xml:space="preserve"> Gestão de Segurança da Informação do </w:t>
      </w:r>
      <w:r w:rsidR="00587807" w:rsidRPr="00501F79">
        <w:rPr>
          <w:rStyle w:val="PPSIsubstituioChar"/>
        </w:rPr>
        <w:t>[Órgão ou Entidade]</w:t>
      </w:r>
      <w:r w:rsidRPr="001555A5">
        <w:t>, bem como com o tratamento das ações e decisões de segurança da informação em um nível de relevância e prioridade adequados</w:t>
      </w:r>
      <w:r w:rsidR="00422B02">
        <w:t>;</w:t>
      </w:r>
      <w:r w:rsidR="003E0550">
        <w:t xml:space="preserve"> e</w:t>
      </w:r>
    </w:p>
    <w:p w14:paraId="2F1FF5DF" w14:textId="1C699964" w:rsidR="001555A5" w:rsidRDefault="00422B02">
      <w:pPr>
        <w:pStyle w:val="PargrafodaLista"/>
        <w:numPr>
          <w:ilvl w:val="0"/>
          <w:numId w:val="14"/>
        </w:numPr>
        <w:spacing w:before="200"/>
        <w:ind w:left="567" w:hanging="349"/>
      </w:pPr>
      <w:r>
        <w:t xml:space="preserve">formalizar e aprovar a Política de Segurança da Informação do </w:t>
      </w:r>
      <w:r w:rsidRPr="00501F79">
        <w:rPr>
          <w:rStyle w:val="PPSIsubstituioChar"/>
        </w:rPr>
        <w:t>[Órgão ou Entidade]</w:t>
      </w:r>
      <w:r>
        <w:t>, bem como suas</w:t>
      </w:r>
      <w:r w:rsidR="003E0550">
        <w:t xml:space="preserve"> alterações e atualizações.</w:t>
      </w:r>
    </w:p>
    <w:p w14:paraId="6C7BDAA6" w14:textId="77777777" w:rsidR="001555A5" w:rsidRPr="001555A5" w:rsidRDefault="00613D11" w:rsidP="001555A5">
      <w:pPr>
        <w:spacing w:before="200"/>
        <w:rPr>
          <w:color w:val="FF0000"/>
          <w:u w:color="ADADAD" w:themeColor="text1" w:themeTint="66"/>
        </w:rPr>
      </w:pPr>
      <w:r w:rsidRPr="001555A5">
        <w:rPr>
          <w:color w:val="FF0000"/>
          <w:u w:color="ADADAD" w:themeColor="text1" w:themeTint="66"/>
        </w:rPr>
        <w:t>[liste outras que julgar necessário]</w:t>
      </w:r>
    </w:p>
    <w:p w14:paraId="4EB78B75" w14:textId="77777777" w:rsidR="001555A5" w:rsidRDefault="00613D11" w:rsidP="001555A5">
      <w:pPr>
        <w:spacing w:before="200"/>
        <w:rPr>
          <w:u w:color="ADADAD" w:themeColor="text1" w:themeTint="66"/>
        </w:rPr>
      </w:pPr>
      <w:r w:rsidRPr="00613D11">
        <w:rPr>
          <w:u w:color="ADADAD" w:themeColor="text1" w:themeTint="66"/>
        </w:rPr>
        <w:t>Art. 16. Compete ao Comitê de Segurança da Informação:</w:t>
      </w:r>
    </w:p>
    <w:p w14:paraId="64B08C82" w14:textId="69307A6E" w:rsidR="001555A5" w:rsidRPr="001555A5" w:rsidRDefault="00613D11">
      <w:pPr>
        <w:pStyle w:val="PargrafodaLista"/>
        <w:numPr>
          <w:ilvl w:val="0"/>
          <w:numId w:val="9"/>
        </w:numPr>
        <w:rPr>
          <w:u w:color="ADADAD" w:themeColor="text1" w:themeTint="66"/>
        </w:rPr>
      </w:pPr>
      <w:r w:rsidRPr="001555A5">
        <w:rPr>
          <w:u w:color="ADADAD" w:themeColor="text1" w:themeTint="66"/>
        </w:rPr>
        <w:t>assessorar na implementação das ações de segurança da informação;</w:t>
      </w:r>
    </w:p>
    <w:p w14:paraId="5F53DCB9" w14:textId="205AEB7F" w:rsidR="001555A5" w:rsidRPr="001555A5" w:rsidRDefault="00613D11">
      <w:pPr>
        <w:pStyle w:val="PargrafodaLista"/>
        <w:numPr>
          <w:ilvl w:val="0"/>
          <w:numId w:val="9"/>
        </w:numPr>
        <w:rPr>
          <w:u w:color="ADADAD" w:themeColor="text1" w:themeTint="66"/>
        </w:rPr>
      </w:pPr>
      <w:r w:rsidRPr="001555A5">
        <w:rPr>
          <w:u w:color="ADADAD" w:themeColor="text1" w:themeTint="66"/>
        </w:rPr>
        <w:t>constituir grupos de trabalho para tratar de temas e propor soluções específicas sobre segurança da informação;</w:t>
      </w:r>
    </w:p>
    <w:p w14:paraId="6B173ABF" w14:textId="3CA3C824" w:rsidR="001555A5" w:rsidRPr="001555A5" w:rsidRDefault="00613D11">
      <w:pPr>
        <w:pStyle w:val="PargrafodaLista"/>
        <w:numPr>
          <w:ilvl w:val="0"/>
          <w:numId w:val="9"/>
        </w:numPr>
        <w:rPr>
          <w:u w:color="ADADAD" w:themeColor="text1" w:themeTint="66"/>
        </w:rPr>
      </w:pPr>
      <w:r w:rsidRPr="001555A5">
        <w:rPr>
          <w:u w:color="ADADAD" w:themeColor="text1" w:themeTint="66"/>
        </w:rPr>
        <w:t>participar da elaboração da Política de Segurança da Informação e das normas internas de segurança da informação;</w:t>
      </w:r>
    </w:p>
    <w:p w14:paraId="74039197" w14:textId="48A28626" w:rsidR="001555A5" w:rsidRPr="001555A5" w:rsidRDefault="00613D11">
      <w:pPr>
        <w:pStyle w:val="PargrafodaLista"/>
        <w:numPr>
          <w:ilvl w:val="0"/>
          <w:numId w:val="9"/>
        </w:numPr>
        <w:rPr>
          <w:u w:color="ADADAD" w:themeColor="text1" w:themeTint="66"/>
        </w:rPr>
      </w:pPr>
      <w:r w:rsidRPr="001555A5">
        <w:rPr>
          <w:u w:color="ADADAD" w:themeColor="text1" w:themeTint="66"/>
        </w:rPr>
        <w:t>propor alterações à Política de Segurança da Informação e às normas internas de segurança da informação;</w:t>
      </w:r>
    </w:p>
    <w:p w14:paraId="201D6F89" w14:textId="6025A77D" w:rsidR="001555A5" w:rsidRPr="001555A5" w:rsidRDefault="00613D11">
      <w:pPr>
        <w:pStyle w:val="PargrafodaLista"/>
        <w:numPr>
          <w:ilvl w:val="0"/>
          <w:numId w:val="9"/>
        </w:numPr>
        <w:rPr>
          <w:u w:color="ADADAD" w:themeColor="text1" w:themeTint="66"/>
        </w:rPr>
      </w:pPr>
      <w:r w:rsidRPr="001555A5">
        <w:rPr>
          <w:u w:color="ADADAD" w:themeColor="text1" w:themeTint="66"/>
        </w:rPr>
        <w:t>deliberar sobre normas internas de segurança da informação;</w:t>
      </w:r>
    </w:p>
    <w:p w14:paraId="601D97BF" w14:textId="16034F96" w:rsidR="001555A5" w:rsidRPr="001555A5" w:rsidRDefault="00613D11">
      <w:pPr>
        <w:pStyle w:val="PargrafodaLista"/>
        <w:numPr>
          <w:ilvl w:val="0"/>
          <w:numId w:val="9"/>
        </w:numPr>
        <w:rPr>
          <w:u w:color="ADADAD" w:themeColor="text1" w:themeTint="66"/>
        </w:rPr>
      </w:pPr>
      <w:r w:rsidRPr="001555A5">
        <w:rPr>
          <w:u w:color="ADADAD" w:themeColor="text1" w:themeTint="66"/>
        </w:rPr>
        <w:t>avaliar as ações propostas pelo gestor de segurança da informação.</w:t>
      </w:r>
    </w:p>
    <w:p w14:paraId="6D02A776" w14:textId="77777777" w:rsidR="00EC1FC0" w:rsidRPr="00312D27" w:rsidRDefault="00EC1FC0" w:rsidP="00EC1FC0">
      <w:pPr>
        <w:pStyle w:val="PargrafodaLista"/>
      </w:pPr>
      <w:r w:rsidRPr="00EC1FC0">
        <w:rPr>
          <w:color w:val="FF0000"/>
        </w:rPr>
        <w:t>[liste outros que julgar necessário]</w:t>
      </w:r>
    </w:p>
    <w:p w14:paraId="398358D4" w14:textId="29499664" w:rsidR="00AE0272" w:rsidRDefault="00613D11" w:rsidP="00AE0272">
      <w:pPr>
        <w:spacing w:before="200"/>
        <w:ind w:left="284"/>
      </w:pPr>
      <w:r w:rsidRPr="00AE0272">
        <w:t xml:space="preserve">Parágrafo único. A composição, estrutura, recursos e funcionamento do Comitê de Segurança da Informação será definido em </w:t>
      </w:r>
      <w:r w:rsidRPr="00587807">
        <w:rPr>
          <w:highlight w:val="yellow"/>
        </w:rPr>
        <w:t>[ato administrativo próprio]</w:t>
      </w:r>
      <w:r w:rsidRPr="00AE0272">
        <w:t xml:space="preserve"> emitido pelo(a) </w:t>
      </w:r>
      <w:r w:rsidRPr="00587807">
        <w:rPr>
          <w:highlight w:val="yellow"/>
        </w:rPr>
        <w:t>[</w:t>
      </w:r>
      <w:r w:rsidR="003E0550">
        <w:rPr>
          <w:highlight w:val="yellow"/>
        </w:rPr>
        <w:t>Órgão ou E</w:t>
      </w:r>
      <w:r w:rsidR="003E0550" w:rsidRPr="00587807">
        <w:rPr>
          <w:highlight w:val="yellow"/>
        </w:rPr>
        <w:t>ntidade</w:t>
      </w:r>
      <w:r w:rsidRPr="00587807">
        <w:rPr>
          <w:highlight w:val="yellow"/>
        </w:rPr>
        <w:t>]</w:t>
      </w:r>
      <w:r w:rsidRPr="00AE0272">
        <w:t>, de acordo com a legislação vigente.</w:t>
      </w:r>
    </w:p>
    <w:p w14:paraId="32632498" w14:textId="77777777" w:rsidR="00AE0272" w:rsidRDefault="00613D11" w:rsidP="00AE0272">
      <w:pPr>
        <w:spacing w:before="200"/>
        <w:rPr>
          <w:u w:color="ADADAD" w:themeColor="text1" w:themeTint="66"/>
        </w:rPr>
      </w:pPr>
      <w:r w:rsidRPr="00613D11">
        <w:rPr>
          <w:u w:color="ADADAD" w:themeColor="text1" w:themeTint="66"/>
        </w:rPr>
        <w:t>Art. 17. Compete ao Gestor de Segurança da Informação:</w:t>
      </w:r>
    </w:p>
    <w:p w14:paraId="7C7A5580" w14:textId="5DB03322"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coordenar o Comitê de Segurança da Informação;</w:t>
      </w:r>
    </w:p>
    <w:p w14:paraId="0045D865" w14:textId="592691BD"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coordenar a elaboração da Política de Segurança da Informação - PSI e das normas internas de segurança da informação do órgão, observadas a legislação vigente e as melhores práticas sobre o tema;</w:t>
      </w:r>
    </w:p>
    <w:p w14:paraId="086CE50E" w14:textId="652423EA"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assessorar a Alta Administração na implementação da Política de Segurança da Informação;</w:t>
      </w:r>
    </w:p>
    <w:p w14:paraId="5D27082F" w14:textId="230BD18B"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lastRenderedPageBreak/>
        <w:t>estimular ações de capacitação e de profissionalização de recursos humanos em temas relacionados à segurança da informação;</w:t>
      </w:r>
    </w:p>
    <w:p w14:paraId="66F873AD" w14:textId="36A64A1B"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promover a divulgação da política e das normas internas de segurança da informação do órgão a todos os servidores, usuários e prestadores de serviços que trabalham no órgão;</w:t>
      </w:r>
    </w:p>
    <w:p w14:paraId="534EAB3A" w14:textId="7F9A4F8F"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incentivar estudos de novas tecnologias, e seus eventuais impactos relacionados à segurança da informação;</w:t>
      </w:r>
    </w:p>
    <w:p w14:paraId="31738C55" w14:textId="6F31C1CC"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propor recursos necessários às ações de segurança da informação;</w:t>
      </w:r>
    </w:p>
    <w:p w14:paraId="78BF6991" w14:textId="75DA8A1B"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acompanhar os trabalhos da Equipe de Prevenção, Tratamento e Resposta a Incidentes Cibernéticos;</w:t>
      </w:r>
    </w:p>
    <w:p w14:paraId="065AA2CE" w14:textId="678FEEC3" w:rsidR="00AE0272" w:rsidRPr="009A778D" w:rsidRDefault="00613D11">
      <w:pPr>
        <w:pStyle w:val="PargrafodaLista"/>
        <w:numPr>
          <w:ilvl w:val="0"/>
          <w:numId w:val="13"/>
        </w:numPr>
        <w:ind w:left="714" w:hanging="357"/>
        <w:rPr>
          <w:u w:color="ADADAD" w:themeColor="text1" w:themeTint="66"/>
        </w:rPr>
      </w:pPr>
      <w:r w:rsidRPr="00613D11">
        <w:rPr>
          <w:u w:color="ADADAD" w:themeColor="text1" w:themeTint="66"/>
        </w:rPr>
        <w:t>verificar os resultados dos trabalhos de auditoria sobre a gestão da segurança da informação;</w:t>
      </w:r>
    </w:p>
    <w:p w14:paraId="024CE0BC" w14:textId="68786C29"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acompanhar a aplicação de ações corretivas e administrativas cabíveis nos casos de violação da segurança da informação;</w:t>
      </w:r>
    </w:p>
    <w:p w14:paraId="22A6AC86" w14:textId="294E60BA" w:rsidR="00AE0272" w:rsidRPr="00587807" w:rsidRDefault="00613D11">
      <w:pPr>
        <w:pStyle w:val="PargrafodaLista"/>
        <w:numPr>
          <w:ilvl w:val="0"/>
          <w:numId w:val="13"/>
        </w:numPr>
        <w:ind w:left="714" w:hanging="357"/>
        <w:rPr>
          <w:u w:color="ADADAD" w:themeColor="text1" w:themeTint="66"/>
        </w:rPr>
      </w:pPr>
      <w:r w:rsidRPr="00587807">
        <w:rPr>
          <w:u w:color="ADADAD" w:themeColor="text1" w:themeTint="66"/>
        </w:rPr>
        <w:t>manter contato direto com o Gabinete de Segurança Institucional da Presidência da República em assuntos relativos à segurança da informação;</w:t>
      </w:r>
    </w:p>
    <w:p w14:paraId="1F947255" w14:textId="77777777" w:rsidR="00EC1FC0" w:rsidRPr="00312D27" w:rsidRDefault="00EC1FC0" w:rsidP="00EC1FC0">
      <w:pPr>
        <w:pStyle w:val="PargrafodaLista"/>
      </w:pPr>
      <w:r w:rsidRPr="00EC1FC0">
        <w:rPr>
          <w:color w:val="FF0000"/>
        </w:rPr>
        <w:t>[liste outros que julgar necessário]</w:t>
      </w:r>
    </w:p>
    <w:p w14:paraId="3CE605A6" w14:textId="77777777" w:rsidR="00613D11" w:rsidRPr="00613D11" w:rsidRDefault="00613D11" w:rsidP="00587807">
      <w:pPr>
        <w:ind w:left="284"/>
        <w:rPr>
          <w:u w:color="ADADAD" w:themeColor="text1" w:themeTint="66"/>
        </w:rPr>
      </w:pPr>
      <w:r w:rsidRPr="00613D11">
        <w:rPr>
          <w:u w:color="ADADAD" w:themeColor="text1" w:themeTint="66"/>
        </w:rPr>
        <w:t xml:space="preserve">Parágrafo único. O Gestor de Segurança da Informação do(a) </w:t>
      </w:r>
      <w:r w:rsidRPr="00587807">
        <w:rPr>
          <w:highlight w:val="yellow"/>
          <w:u w:color="ADADAD" w:themeColor="text1" w:themeTint="66"/>
        </w:rPr>
        <w:t>[Órgão ou entidade]</w:t>
      </w:r>
      <w:r w:rsidRPr="00613D11">
        <w:rPr>
          <w:u w:color="ADADAD" w:themeColor="text1" w:themeTint="66"/>
        </w:rPr>
        <w:t xml:space="preserve"> será designado em </w:t>
      </w:r>
      <w:r w:rsidRPr="00587807">
        <w:rPr>
          <w:highlight w:val="yellow"/>
          <w:u w:color="ADADAD" w:themeColor="text1" w:themeTint="66"/>
        </w:rPr>
        <w:t>[ato administrativo próprio]</w:t>
      </w:r>
      <w:r w:rsidRPr="00613D11">
        <w:rPr>
          <w:u w:color="ADADAD" w:themeColor="text1" w:themeTint="66"/>
        </w:rPr>
        <w:t>, de acordo com a legislação vigente.</w:t>
      </w:r>
    </w:p>
    <w:p w14:paraId="5F73854C" w14:textId="77777777" w:rsidR="00613D11" w:rsidRPr="00613D11" w:rsidRDefault="00613D11" w:rsidP="00587807">
      <w:pPr>
        <w:rPr>
          <w:u w:color="ADADAD" w:themeColor="text1" w:themeTint="66"/>
        </w:rPr>
      </w:pPr>
      <w:r w:rsidRPr="00613D11">
        <w:rPr>
          <w:u w:color="ADADAD" w:themeColor="text1" w:themeTint="66"/>
        </w:rPr>
        <w:t>Art. 18. Compete ao Gestor de Tecnologia da Informação e Comunicação, dentre outras atribuições dispostas na legislação vigente, em especial ao disposto na Portaria SGD/ME nº 778, de 4 de abril de 2019, planejar, implementar e melhorar continuamente os controles de privacidade e segurança da informação em soluções de tecnologia da informação e comunicações, considerando a cadeia de suprimentos relacionada à solução.</w:t>
      </w:r>
    </w:p>
    <w:p w14:paraId="6DCDA633" w14:textId="77777777" w:rsidR="00613D11" w:rsidRPr="00587807" w:rsidRDefault="00613D11" w:rsidP="00AE0272">
      <w:pPr>
        <w:spacing w:before="200"/>
        <w:rPr>
          <w:color w:val="FF0000"/>
          <w:u w:color="ADADAD" w:themeColor="text1" w:themeTint="66"/>
        </w:rPr>
      </w:pPr>
      <w:r w:rsidRPr="00587807">
        <w:rPr>
          <w:color w:val="FF0000"/>
          <w:u w:color="ADADAD" w:themeColor="text1" w:themeTint="66"/>
        </w:rPr>
        <w:t>[liste outras que julgar necessário]</w:t>
      </w:r>
    </w:p>
    <w:p w14:paraId="056DDA75" w14:textId="77777777" w:rsidR="00613D11" w:rsidRPr="00613D11" w:rsidRDefault="00613D11" w:rsidP="00587807">
      <w:pPr>
        <w:rPr>
          <w:u w:color="ADADAD" w:themeColor="text1" w:themeTint="66"/>
        </w:rPr>
      </w:pPr>
      <w:r w:rsidRPr="00613D11">
        <w:rPr>
          <w:u w:color="ADADAD" w:themeColor="text1" w:themeTint="66"/>
        </w:rPr>
        <w:t>Art. 19. Compete ao Encarregado pelo Tratamento dos Dados Pessoais, dentre outras atribuições dispostas na legislação vigente, em especial ao disposto na Lei nº 13.709, de 14 de agosto de 2018 (Lei Geral de Proteção de Dados - LGPD) e demais normativos e orientações emitidas pela Autoridade Nacional de Proteção de Dados (ANPD), conduzir o diagnóstico de privacidade, bem como orientar, no que couber, os gestores proprietários dos ativos de informação, responsáveis pelo planejamento, implementação e melhoria contínua dos controles de privacidade em ativos de informação que realizem o tratamento de dados pessoais ou dados pessoais sensíveis.</w:t>
      </w:r>
    </w:p>
    <w:p w14:paraId="62626B95" w14:textId="77777777" w:rsidR="00613D11" w:rsidRPr="00587807" w:rsidRDefault="00613D11" w:rsidP="00587807">
      <w:pPr>
        <w:rPr>
          <w:color w:val="FF0000"/>
          <w:u w:color="ADADAD" w:themeColor="text1" w:themeTint="66"/>
        </w:rPr>
      </w:pPr>
      <w:r w:rsidRPr="00587807">
        <w:rPr>
          <w:color w:val="FF0000"/>
          <w:u w:color="ADADAD" w:themeColor="text1" w:themeTint="66"/>
        </w:rPr>
        <w:t>[liste outras que julgar necessário]</w:t>
      </w:r>
    </w:p>
    <w:p w14:paraId="74C60BFE" w14:textId="77777777" w:rsidR="00613D11" w:rsidRPr="00613D11" w:rsidRDefault="00613D11" w:rsidP="00587807">
      <w:pPr>
        <w:rPr>
          <w:u w:color="ADADAD" w:themeColor="text1" w:themeTint="66"/>
        </w:rPr>
      </w:pPr>
      <w:r w:rsidRPr="00613D11">
        <w:rPr>
          <w:u w:color="ADADAD" w:themeColor="text1" w:themeTint="66"/>
        </w:rPr>
        <w:t>Art. 20. Compete ao Responsável pela Unidade de Controle Interno, dentre outras atribuições dispostas na legislação vigente, apoiar, supervisionar e monitorar as atividades desenvolvidas pela primeira linha de defesa prevista pela Instrução Normativa CGU nº 3, de 9 de junho de 2017.</w:t>
      </w:r>
    </w:p>
    <w:p w14:paraId="6CC6F972" w14:textId="77777777" w:rsidR="00613D11" w:rsidRPr="00587807" w:rsidRDefault="00613D11" w:rsidP="00587807">
      <w:pPr>
        <w:rPr>
          <w:color w:val="FF0000"/>
          <w:u w:color="ADADAD" w:themeColor="text1" w:themeTint="66"/>
        </w:rPr>
      </w:pPr>
      <w:r w:rsidRPr="00587807">
        <w:rPr>
          <w:color w:val="FF0000"/>
          <w:u w:color="ADADAD" w:themeColor="text1" w:themeTint="66"/>
        </w:rPr>
        <w:lastRenderedPageBreak/>
        <w:t>[liste outras que julgar necessário]</w:t>
      </w:r>
    </w:p>
    <w:p w14:paraId="285C7317" w14:textId="77777777" w:rsidR="00613D11" w:rsidRPr="00613D11" w:rsidRDefault="00613D11" w:rsidP="00587807">
      <w:pPr>
        <w:rPr>
          <w:u w:color="ADADAD" w:themeColor="text1" w:themeTint="66"/>
        </w:rPr>
      </w:pPr>
      <w:r w:rsidRPr="00613D11">
        <w:rPr>
          <w:u w:color="ADADAD" w:themeColor="text1" w:themeTint="66"/>
        </w:rPr>
        <w:t>Art. 21. Compete à Equipe de Prevenção, Tratamento e Respostas a Incidentes Cibernéticos:</w:t>
      </w:r>
    </w:p>
    <w:p w14:paraId="7DB809C0" w14:textId="4DA30F55" w:rsidR="00613D11" w:rsidRPr="00587807" w:rsidRDefault="00613D11">
      <w:pPr>
        <w:pStyle w:val="PargrafodaLista"/>
        <w:numPr>
          <w:ilvl w:val="0"/>
          <w:numId w:val="10"/>
        </w:numPr>
        <w:ind w:left="714" w:hanging="357"/>
        <w:rPr>
          <w:u w:color="ADADAD" w:themeColor="text1" w:themeTint="66"/>
        </w:rPr>
      </w:pPr>
      <w:r w:rsidRPr="00587807">
        <w:rPr>
          <w:u w:color="ADADAD" w:themeColor="text1" w:themeTint="66"/>
        </w:rPr>
        <w:t xml:space="preserve">facilitar, coordenar e executar as atividades de prevenção, tratamento e resposta a incidentes cibernéticos no(a) </w:t>
      </w:r>
      <w:r w:rsidRPr="00587807">
        <w:rPr>
          <w:highlight w:val="yellow"/>
          <w:u w:color="ADADAD" w:themeColor="text1" w:themeTint="66"/>
        </w:rPr>
        <w:t>[Órgão ou entidade]</w:t>
      </w:r>
      <w:r w:rsidRPr="00587807">
        <w:rPr>
          <w:u w:color="ADADAD" w:themeColor="text1" w:themeTint="66"/>
        </w:rPr>
        <w:t>;</w:t>
      </w:r>
    </w:p>
    <w:p w14:paraId="185B0722" w14:textId="072601B5" w:rsidR="00613D11" w:rsidRPr="00587807" w:rsidRDefault="00613D11">
      <w:pPr>
        <w:pStyle w:val="PargrafodaLista"/>
        <w:numPr>
          <w:ilvl w:val="0"/>
          <w:numId w:val="10"/>
        </w:numPr>
        <w:ind w:left="714" w:hanging="357"/>
        <w:rPr>
          <w:u w:color="ADADAD" w:themeColor="text1" w:themeTint="66"/>
        </w:rPr>
      </w:pPr>
      <w:r w:rsidRPr="00587807">
        <w:rPr>
          <w:u w:color="ADADAD" w:themeColor="text1" w:themeTint="66"/>
        </w:rPr>
        <w:t>monitorar as redes computacionais;</w:t>
      </w:r>
    </w:p>
    <w:p w14:paraId="772D6AE8" w14:textId="33C79E53" w:rsidR="00613D11" w:rsidRPr="00587807" w:rsidRDefault="00613D11">
      <w:pPr>
        <w:pStyle w:val="PargrafodaLista"/>
        <w:numPr>
          <w:ilvl w:val="0"/>
          <w:numId w:val="10"/>
        </w:numPr>
        <w:ind w:left="714" w:hanging="357"/>
        <w:rPr>
          <w:u w:color="ADADAD" w:themeColor="text1" w:themeTint="66"/>
        </w:rPr>
      </w:pPr>
      <w:r w:rsidRPr="00587807">
        <w:rPr>
          <w:u w:color="ADADAD" w:themeColor="text1" w:themeTint="66"/>
        </w:rPr>
        <w:t>detectar e analisar ataques e intrusões;</w:t>
      </w:r>
    </w:p>
    <w:p w14:paraId="246B3208" w14:textId="364CBA60" w:rsidR="00613D11" w:rsidRPr="00587807" w:rsidRDefault="00613D11">
      <w:pPr>
        <w:pStyle w:val="PargrafodaLista"/>
        <w:numPr>
          <w:ilvl w:val="0"/>
          <w:numId w:val="10"/>
        </w:numPr>
        <w:ind w:left="714" w:hanging="357"/>
        <w:rPr>
          <w:u w:color="ADADAD" w:themeColor="text1" w:themeTint="66"/>
        </w:rPr>
      </w:pPr>
      <w:r w:rsidRPr="00587807">
        <w:rPr>
          <w:u w:color="ADADAD" w:themeColor="text1" w:themeTint="66"/>
        </w:rPr>
        <w:t>tratar incidentes de segurança da informação;</w:t>
      </w:r>
    </w:p>
    <w:p w14:paraId="3F6B182D" w14:textId="0874CD44" w:rsidR="00613D11" w:rsidRPr="00587807" w:rsidRDefault="00613D11">
      <w:pPr>
        <w:pStyle w:val="PargrafodaLista"/>
        <w:numPr>
          <w:ilvl w:val="0"/>
          <w:numId w:val="10"/>
        </w:numPr>
        <w:ind w:left="714" w:hanging="357"/>
        <w:rPr>
          <w:u w:color="ADADAD" w:themeColor="text1" w:themeTint="66"/>
        </w:rPr>
      </w:pPr>
      <w:r w:rsidRPr="00587807">
        <w:rPr>
          <w:u w:color="ADADAD" w:themeColor="text1" w:themeTint="66"/>
        </w:rPr>
        <w:t>identificar vulnerabilidades e artefatos maliciosos;</w:t>
      </w:r>
    </w:p>
    <w:p w14:paraId="0A8B43D4" w14:textId="63B21591" w:rsidR="00613D11" w:rsidRPr="00587807" w:rsidRDefault="00613D11">
      <w:pPr>
        <w:pStyle w:val="PargrafodaLista"/>
        <w:numPr>
          <w:ilvl w:val="0"/>
          <w:numId w:val="10"/>
        </w:numPr>
        <w:ind w:left="714" w:hanging="357"/>
        <w:rPr>
          <w:u w:color="ADADAD" w:themeColor="text1" w:themeTint="66"/>
        </w:rPr>
      </w:pPr>
      <w:r w:rsidRPr="00587807">
        <w:rPr>
          <w:u w:color="ADADAD" w:themeColor="text1" w:themeTint="66"/>
        </w:rPr>
        <w:t>recuperar sistemas de informação;</w:t>
      </w:r>
    </w:p>
    <w:p w14:paraId="1BB5C873" w14:textId="75268FC3" w:rsidR="00613D11" w:rsidRPr="00587807" w:rsidRDefault="00613D11">
      <w:pPr>
        <w:pStyle w:val="PargrafodaLista"/>
        <w:numPr>
          <w:ilvl w:val="0"/>
          <w:numId w:val="10"/>
        </w:numPr>
        <w:ind w:left="714" w:hanging="357"/>
        <w:rPr>
          <w:u w:color="ADADAD" w:themeColor="text1" w:themeTint="66"/>
        </w:rPr>
      </w:pPr>
      <w:r w:rsidRPr="00587807">
        <w:rPr>
          <w:u w:color="ADADAD" w:themeColor="text1" w:themeTint="66"/>
        </w:rPr>
        <w:t>promover a cooperação com outras equipes, e participar de fóruns e redes relativas à segurança da informação;</w:t>
      </w:r>
    </w:p>
    <w:p w14:paraId="6542E24C" w14:textId="77777777" w:rsidR="00EC1FC0" w:rsidRPr="00312D27" w:rsidRDefault="00EC1FC0" w:rsidP="00EC1FC0">
      <w:pPr>
        <w:pStyle w:val="PargrafodaLista"/>
      </w:pPr>
      <w:r w:rsidRPr="00EC1FC0">
        <w:rPr>
          <w:color w:val="FF0000"/>
        </w:rPr>
        <w:t>[liste outros que julgar necessário]</w:t>
      </w:r>
    </w:p>
    <w:p w14:paraId="18EB9B15" w14:textId="77777777" w:rsidR="00613D11" w:rsidRPr="00613D11" w:rsidRDefault="00613D11" w:rsidP="00587807">
      <w:pPr>
        <w:ind w:left="284"/>
        <w:rPr>
          <w:u w:color="ADADAD" w:themeColor="text1" w:themeTint="66"/>
        </w:rPr>
      </w:pPr>
      <w:r w:rsidRPr="00613D11">
        <w:rPr>
          <w:u w:color="ADADAD" w:themeColor="text1" w:themeTint="66"/>
        </w:rPr>
        <w:t xml:space="preserve">Parágrafo único. A composição, estrutura, recursos e funcionamento da Equipe de Prevenção, Tratamento e Respostas a Incidentes Cibernéticos serão definidos em </w:t>
      </w:r>
      <w:r w:rsidRPr="00587807">
        <w:rPr>
          <w:highlight w:val="yellow"/>
          <w:u w:color="ADADAD" w:themeColor="text1" w:themeTint="66"/>
        </w:rPr>
        <w:t>[ato administrativo próprio]</w:t>
      </w:r>
      <w:r w:rsidRPr="00613D11">
        <w:rPr>
          <w:u w:color="ADADAD" w:themeColor="text1" w:themeTint="66"/>
        </w:rPr>
        <w:t xml:space="preserve"> emitido pelo(a) </w:t>
      </w:r>
      <w:r w:rsidRPr="00587807">
        <w:rPr>
          <w:highlight w:val="yellow"/>
          <w:u w:color="ADADAD" w:themeColor="text1" w:themeTint="66"/>
        </w:rPr>
        <w:t>[entidade]</w:t>
      </w:r>
      <w:r w:rsidRPr="00613D11">
        <w:rPr>
          <w:u w:color="ADADAD" w:themeColor="text1" w:themeTint="66"/>
        </w:rPr>
        <w:t>, de acordo com a legislação vigente.</w:t>
      </w:r>
    </w:p>
    <w:p w14:paraId="21A94601" w14:textId="77777777" w:rsidR="00613D11" w:rsidRPr="00613D11" w:rsidRDefault="00613D11" w:rsidP="00587807">
      <w:pPr>
        <w:rPr>
          <w:u w:color="ADADAD" w:themeColor="text1" w:themeTint="66"/>
        </w:rPr>
      </w:pPr>
      <w:r w:rsidRPr="00613D11">
        <w:rPr>
          <w:u w:color="ADADAD" w:themeColor="text1" w:themeTint="66"/>
        </w:rPr>
        <w:t xml:space="preserve">Art. 22. Compete aos Usuários de Informação conhecer, cumprir e fazer cumprir esta Política e às demais normas específicas de segurança da informação do(a) </w:t>
      </w:r>
      <w:r w:rsidRPr="00797FDD">
        <w:rPr>
          <w:highlight w:val="yellow"/>
          <w:u w:color="ADADAD" w:themeColor="text1" w:themeTint="66"/>
        </w:rPr>
        <w:t>[Órgão ou entidade]</w:t>
      </w:r>
      <w:r w:rsidRPr="00613D11">
        <w:rPr>
          <w:u w:color="ADADAD" w:themeColor="text1" w:themeTint="66"/>
        </w:rPr>
        <w:t>.</w:t>
      </w:r>
    </w:p>
    <w:p w14:paraId="75EF51E0" w14:textId="77777777" w:rsidR="00613D11" w:rsidRPr="00613D11" w:rsidRDefault="00613D11" w:rsidP="00587807">
      <w:pPr>
        <w:ind w:left="284"/>
        <w:rPr>
          <w:u w:color="ADADAD" w:themeColor="text1" w:themeTint="66"/>
        </w:rPr>
      </w:pPr>
      <w:r w:rsidRPr="00613D11">
        <w:rPr>
          <w:u w:color="ADADAD" w:themeColor="text1" w:themeTint="66"/>
        </w:rPr>
        <w:t>Parágrafo único. Todos os Usuários de Informação são responsáveis pela segurança dos ativos de informação que estejam sob a sua responsabilidade.</w:t>
      </w:r>
    </w:p>
    <w:p w14:paraId="79250372" w14:textId="77777777" w:rsidR="00613D11" w:rsidRPr="00587807" w:rsidRDefault="00613D11" w:rsidP="00587807">
      <w:pPr>
        <w:rPr>
          <w:color w:val="FF0000"/>
          <w:u w:color="ADADAD" w:themeColor="text1" w:themeTint="66"/>
        </w:rPr>
      </w:pPr>
      <w:r w:rsidRPr="00587807">
        <w:rPr>
          <w:color w:val="FF0000"/>
          <w:u w:color="ADADAD" w:themeColor="text1" w:themeTint="66"/>
        </w:rPr>
        <w:t>[liste outras que julgar necessário]</w:t>
      </w:r>
    </w:p>
    <w:p w14:paraId="1C021D09" w14:textId="2A1A6998" w:rsidR="00613D11" w:rsidRPr="00613D11" w:rsidRDefault="00613D11" w:rsidP="00587807">
      <w:pPr>
        <w:rPr>
          <w:u w:color="ADADAD" w:themeColor="text1" w:themeTint="66"/>
        </w:rPr>
      </w:pPr>
      <w:r w:rsidRPr="00613D11">
        <w:rPr>
          <w:u w:color="ADADAD" w:themeColor="text1" w:themeTint="66"/>
        </w:rPr>
        <w:t xml:space="preserve">Art. 23. A Política de Segurança da Informação e demais normativos decorrentes desta Política integram o arcabouço normativo </w:t>
      </w:r>
      <w:r w:rsidR="00350ACC">
        <w:rPr>
          <w:u w:color="ADADAD" w:themeColor="text1" w:themeTint="66"/>
        </w:rPr>
        <w:t>da</w:t>
      </w:r>
      <w:r w:rsidRPr="00613D11">
        <w:rPr>
          <w:u w:color="ADADAD" w:themeColor="text1" w:themeTint="66"/>
        </w:rPr>
        <w:t xml:space="preserve"> Gestão de Segurança da Informação.</w:t>
      </w:r>
    </w:p>
    <w:p w14:paraId="1820960C" w14:textId="4EF33816" w:rsidR="00613D11" w:rsidRPr="00613D11" w:rsidRDefault="00613D11" w:rsidP="00587807">
      <w:pPr>
        <w:rPr>
          <w:u w:color="ADADAD" w:themeColor="text1" w:themeTint="66"/>
        </w:rPr>
      </w:pPr>
      <w:r w:rsidRPr="00613D11">
        <w:rPr>
          <w:u w:color="ADADAD" w:themeColor="text1" w:themeTint="66"/>
        </w:rPr>
        <w:t xml:space="preserve">Art. 24. </w:t>
      </w:r>
      <w:r w:rsidR="003E0550">
        <w:rPr>
          <w:u w:color="ADADAD" w:themeColor="text1" w:themeTint="66"/>
        </w:rPr>
        <w:t>A</w:t>
      </w:r>
      <w:r w:rsidRPr="00613D11">
        <w:rPr>
          <w:u w:color="ADADAD" w:themeColor="text1" w:themeTint="66"/>
        </w:rPr>
        <w:t xml:space="preserve"> Gestão d</w:t>
      </w:r>
      <w:r w:rsidR="003E0550">
        <w:rPr>
          <w:u w:color="ADADAD" w:themeColor="text1" w:themeTint="66"/>
        </w:rPr>
        <w:t>a</w:t>
      </w:r>
      <w:r w:rsidRPr="00613D11">
        <w:rPr>
          <w:u w:color="ADADAD" w:themeColor="text1" w:themeTint="66"/>
        </w:rPr>
        <w:t xml:space="preserve"> Segurança da Informação é </w:t>
      </w:r>
      <w:r w:rsidR="003E0550">
        <w:rPr>
          <w:u w:color="ADADAD" w:themeColor="text1" w:themeTint="66"/>
        </w:rPr>
        <w:t>constituída</w:t>
      </w:r>
      <w:r w:rsidRPr="00613D11">
        <w:rPr>
          <w:u w:color="ADADAD" w:themeColor="text1" w:themeTint="66"/>
        </w:rPr>
        <w:t>, no mínimo, pelos seguintes processos:</w:t>
      </w:r>
    </w:p>
    <w:p w14:paraId="3529118B" w14:textId="6AF4D2D1"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tratamento da informação;</w:t>
      </w:r>
    </w:p>
    <w:p w14:paraId="0392CA68" w14:textId="32ACE258"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segurança física e do ambiente;</w:t>
      </w:r>
    </w:p>
    <w:p w14:paraId="316BA125" w14:textId="3E43FF9D"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gestão de incidentes em segurança da informação;</w:t>
      </w:r>
    </w:p>
    <w:p w14:paraId="0911C61C" w14:textId="2A604ACF"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gestão de ativos;</w:t>
      </w:r>
    </w:p>
    <w:p w14:paraId="09E9E675" w14:textId="5F3FD735"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gestão do uso dos recursos operacionais e de comunicações, tais como e-mail, acesso à internet, mídias sociais e computação em nuvem;</w:t>
      </w:r>
    </w:p>
    <w:p w14:paraId="6D3AD883" w14:textId="4D31AD21"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controles de acesso;</w:t>
      </w:r>
    </w:p>
    <w:p w14:paraId="05911AC5" w14:textId="15297CC4"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gestão de riscos;</w:t>
      </w:r>
    </w:p>
    <w:p w14:paraId="2ABCB0BD" w14:textId="5B5AB45F"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gestão de continuidade;</w:t>
      </w:r>
    </w:p>
    <w:p w14:paraId="23D50CD7" w14:textId="5FC1A93B" w:rsidR="00613D11" w:rsidRPr="00EC1FC0" w:rsidRDefault="00613D11">
      <w:pPr>
        <w:pStyle w:val="PargrafodaLista"/>
        <w:numPr>
          <w:ilvl w:val="0"/>
          <w:numId w:val="11"/>
        </w:numPr>
        <w:ind w:left="714" w:hanging="357"/>
        <w:rPr>
          <w:u w:color="ADADAD" w:themeColor="text1" w:themeTint="66"/>
        </w:rPr>
      </w:pPr>
      <w:r w:rsidRPr="00EC1FC0">
        <w:rPr>
          <w:u w:color="ADADAD" w:themeColor="text1" w:themeTint="66"/>
        </w:rPr>
        <w:t>auditoria e conformidade;</w:t>
      </w:r>
    </w:p>
    <w:p w14:paraId="3840253A" w14:textId="77777777" w:rsidR="00EC1FC0" w:rsidRPr="00312D27" w:rsidRDefault="00EC1FC0" w:rsidP="00EC1FC0">
      <w:pPr>
        <w:pStyle w:val="PargrafodaLista"/>
      </w:pPr>
      <w:r w:rsidRPr="00EC1FC0">
        <w:rPr>
          <w:color w:val="FF0000"/>
        </w:rPr>
        <w:t>[liste outros que julgar necessário]</w:t>
      </w:r>
    </w:p>
    <w:p w14:paraId="0A35FA3B" w14:textId="0C372D33" w:rsidR="00613D11" w:rsidRPr="00613D11" w:rsidRDefault="00613D11" w:rsidP="00587807">
      <w:pPr>
        <w:ind w:left="284"/>
        <w:rPr>
          <w:u w:color="ADADAD" w:themeColor="text1" w:themeTint="66"/>
        </w:rPr>
      </w:pPr>
      <w:r w:rsidRPr="00613D11">
        <w:rPr>
          <w:u w:color="ADADAD" w:themeColor="text1" w:themeTint="66"/>
        </w:rPr>
        <w:lastRenderedPageBreak/>
        <w:t>§ 1º O Comitê de Segurança da Informação poderá definir outros processos de Gestão de Segurança da Informação, desde que alinhados aos princípios e às diretrizes desta Política e destinados à implementação de ações de segurança da informação.</w:t>
      </w:r>
    </w:p>
    <w:p w14:paraId="4A4BADC9" w14:textId="2158773D" w:rsidR="00AE0272" w:rsidRDefault="00613D11" w:rsidP="00587807">
      <w:pPr>
        <w:ind w:left="284"/>
        <w:rPr>
          <w:u w:color="ADADAD" w:themeColor="text1" w:themeTint="66"/>
        </w:rPr>
      </w:pPr>
      <w:r w:rsidRPr="00613D11">
        <w:rPr>
          <w:u w:color="ADADAD" w:themeColor="text1" w:themeTint="66"/>
        </w:rPr>
        <w:t xml:space="preserve">§ 2º Para cada um dos processos que </w:t>
      </w:r>
      <w:r w:rsidR="00350ACC">
        <w:rPr>
          <w:u w:color="ADADAD" w:themeColor="text1" w:themeTint="66"/>
        </w:rPr>
        <w:t>constituem a</w:t>
      </w:r>
      <w:r w:rsidRPr="00613D11">
        <w:rPr>
          <w:u w:color="ADADAD" w:themeColor="text1" w:themeTint="66"/>
        </w:rPr>
        <w:t xml:space="preserve"> Gestão de Segurança da Informação, deve ser observada a pertinência de elaboração de políticas, normas,</w:t>
      </w:r>
      <w:r w:rsidR="00AE0272">
        <w:rPr>
          <w:b/>
          <w:bCs/>
          <w:u w:color="ADADAD" w:themeColor="text1" w:themeTint="66"/>
        </w:rPr>
        <w:t xml:space="preserve"> </w:t>
      </w:r>
      <w:r w:rsidRPr="00613D11">
        <w:rPr>
          <w:u w:color="ADADAD" w:themeColor="text1" w:themeTint="66"/>
        </w:rPr>
        <w:t>procedimentos, orientações ou manuais que disciplinem ou facilitem o seu entendimento em conformidade com a legislação vigente e boas práticas de segurança de informação.</w:t>
      </w:r>
    </w:p>
    <w:p w14:paraId="1B5BE2A2" w14:textId="77777777" w:rsidR="00AE0272" w:rsidRDefault="00613D11" w:rsidP="00587807">
      <w:pPr>
        <w:rPr>
          <w:u w:color="ADADAD" w:themeColor="text1" w:themeTint="66"/>
        </w:rPr>
      </w:pPr>
      <w:r w:rsidRPr="00613D11">
        <w:rPr>
          <w:u w:color="ADADAD" w:themeColor="text1" w:themeTint="66"/>
        </w:rPr>
        <w:t>Art. 25. As políticas, normas, procedimentos, orientações ou manuais de que trata o §2º do art. 16 devem abordar, no mínimo, aspectos relacionados:</w:t>
      </w:r>
    </w:p>
    <w:p w14:paraId="0BAC55E0" w14:textId="6D6725C6" w:rsidR="00AE0272" w:rsidRPr="00AE0272" w:rsidRDefault="00613D11">
      <w:pPr>
        <w:pStyle w:val="PargrafodaLista"/>
        <w:numPr>
          <w:ilvl w:val="0"/>
          <w:numId w:val="12"/>
        </w:numPr>
        <w:ind w:left="714" w:hanging="357"/>
        <w:rPr>
          <w:u w:color="ADADAD" w:themeColor="text1" w:themeTint="66"/>
        </w:rPr>
      </w:pPr>
      <w:r w:rsidRPr="00AE0272">
        <w:rPr>
          <w:u w:color="ADADAD" w:themeColor="text1" w:themeTint="66"/>
        </w:rPr>
        <w:t>a conformidade com as diretrizes dispostas na LGPD e demais normativos e orientações emitidas pela ANPD;</w:t>
      </w:r>
    </w:p>
    <w:p w14:paraId="51038E7F" w14:textId="509762DD" w:rsidR="00AE0272" w:rsidRDefault="00613D11">
      <w:pPr>
        <w:pStyle w:val="PargrafodaLista"/>
        <w:numPr>
          <w:ilvl w:val="0"/>
          <w:numId w:val="12"/>
        </w:numPr>
        <w:ind w:left="714" w:hanging="357"/>
        <w:rPr>
          <w:u w:color="ADADAD" w:themeColor="text1" w:themeTint="66"/>
        </w:rPr>
      </w:pPr>
      <w:r w:rsidRPr="00AE0272">
        <w:rPr>
          <w:u w:color="ADADAD" w:themeColor="text1" w:themeTint="66"/>
        </w:rPr>
        <w:t>a classificação da informação de acordo com seu nível de confidencialidade e criticidade, entre outros fatores, com vistas a determinar os controles de segurança adequados;</w:t>
      </w:r>
    </w:p>
    <w:p w14:paraId="3DDBA8A8" w14:textId="4E255BAE" w:rsidR="00AE0272" w:rsidRDefault="00613D11">
      <w:pPr>
        <w:pStyle w:val="PargrafodaLista"/>
        <w:numPr>
          <w:ilvl w:val="0"/>
          <w:numId w:val="12"/>
        </w:numPr>
        <w:ind w:left="714" w:hanging="357"/>
        <w:rPr>
          <w:u w:color="ADADAD" w:themeColor="text1" w:themeTint="66"/>
        </w:rPr>
      </w:pPr>
      <w:r w:rsidRPr="00AE0272">
        <w:rPr>
          <w:u w:color="ADADAD" w:themeColor="text1" w:themeTint="66"/>
        </w:rPr>
        <w:t xml:space="preserve">a proteção dos dados contra acessos não autorizados e de situações acidentais ou ilícitas de destruição, perda, alteração, comunicação ou qualquer forma de tratamento inadequado ou ilícito; </w:t>
      </w:r>
    </w:p>
    <w:p w14:paraId="5DD93DD7" w14:textId="28622283" w:rsidR="00AE0272" w:rsidRDefault="00613D11">
      <w:pPr>
        <w:pStyle w:val="PargrafodaLista"/>
        <w:numPr>
          <w:ilvl w:val="0"/>
          <w:numId w:val="12"/>
        </w:numPr>
        <w:ind w:left="714" w:hanging="357"/>
        <w:rPr>
          <w:u w:color="ADADAD" w:themeColor="text1" w:themeTint="66"/>
        </w:rPr>
      </w:pPr>
      <w:r w:rsidRPr="00AE0272">
        <w:rPr>
          <w:u w:color="ADADAD" w:themeColor="text1" w:themeTint="66"/>
        </w:rPr>
        <w:t>ao uso aceitável da informação e a utilização de mídias de armazenamento;</w:t>
      </w:r>
    </w:p>
    <w:p w14:paraId="09A266B4" w14:textId="229643BA" w:rsidR="00AE0272" w:rsidRDefault="00613D11">
      <w:pPr>
        <w:pStyle w:val="PargrafodaLista"/>
        <w:numPr>
          <w:ilvl w:val="0"/>
          <w:numId w:val="12"/>
        </w:numPr>
        <w:ind w:left="714" w:hanging="357"/>
        <w:rPr>
          <w:u w:color="ADADAD" w:themeColor="text1" w:themeTint="66"/>
        </w:rPr>
      </w:pPr>
      <w:r w:rsidRPr="00AE0272">
        <w:rPr>
          <w:u w:color="ADADAD" w:themeColor="text1" w:themeTint="66"/>
        </w:rPr>
        <w:t>a entrada e saída de ativos de informação das instalações da organização;</w:t>
      </w:r>
    </w:p>
    <w:p w14:paraId="57779177" w14:textId="65DB0370" w:rsidR="00AE0272" w:rsidRDefault="00613D11">
      <w:pPr>
        <w:pStyle w:val="PargrafodaLista"/>
        <w:numPr>
          <w:ilvl w:val="0"/>
          <w:numId w:val="12"/>
        </w:numPr>
        <w:ind w:left="714" w:hanging="357"/>
        <w:rPr>
          <w:u w:color="ADADAD" w:themeColor="text1" w:themeTint="66"/>
        </w:rPr>
      </w:pPr>
      <w:r w:rsidRPr="00AE0272">
        <w:rPr>
          <w:u w:color="ADADAD" w:themeColor="text1" w:themeTint="66"/>
        </w:rPr>
        <w:t>aos perímetros de segurança da organização;</w:t>
      </w:r>
    </w:p>
    <w:p w14:paraId="5B3154DE" w14:textId="4CAD251A" w:rsidR="00AE0272" w:rsidRDefault="00613D11">
      <w:pPr>
        <w:pStyle w:val="PargrafodaLista"/>
        <w:numPr>
          <w:ilvl w:val="0"/>
          <w:numId w:val="12"/>
        </w:numPr>
        <w:ind w:left="714" w:hanging="357"/>
        <w:rPr>
          <w:u w:color="ADADAD" w:themeColor="text1" w:themeTint="66"/>
        </w:rPr>
      </w:pPr>
      <w:r w:rsidRPr="00AE0272">
        <w:rPr>
          <w:u w:color="ADADAD" w:themeColor="text1" w:themeTint="66"/>
        </w:rPr>
        <w:t>aos controles de acesso baseados no princípio do menor privilégio;</w:t>
      </w:r>
    </w:p>
    <w:p w14:paraId="340D121A" w14:textId="56B26E0D" w:rsidR="00AE0272" w:rsidRDefault="00613D11">
      <w:pPr>
        <w:pStyle w:val="PargrafodaLista"/>
        <w:numPr>
          <w:ilvl w:val="0"/>
          <w:numId w:val="12"/>
        </w:numPr>
        <w:ind w:left="714" w:hanging="357"/>
        <w:rPr>
          <w:u w:color="ADADAD" w:themeColor="text1" w:themeTint="66"/>
        </w:rPr>
      </w:pPr>
      <w:r w:rsidRPr="00AE0272">
        <w:rPr>
          <w:u w:color="ADADAD" w:themeColor="text1" w:themeTint="66"/>
        </w:rPr>
        <w:t>as etapas de identificação, contenção, erradicação e recuperação e atividades pós incidente;</w:t>
      </w:r>
    </w:p>
    <w:p w14:paraId="1E8DEDE7" w14:textId="0484C60F" w:rsidR="00AE0272" w:rsidRDefault="00613D11">
      <w:pPr>
        <w:pStyle w:val="PargrafodaLista"/>
        <w:numPr>
          <w:ilvl w:val="0"/>
          <w:numId w:val="12"/>
        </w:numPr>
        <w:ind w:left="714" w:hanging="357"/>
        <w:rPr>
          <w:u w:color="ADADAD" w:themeColor="text1" w:themeTint="66"/>
        </w:rPr>
      </w:pPr>
      <w:r w:rsidRPr="00AE0272">
        <w:rPr>
          <w:u w:color="ADADAD" w:themeColor="text1" w:themeTint="66"/>
        </w:rPr>
        <w:t>aos critérios para a comunicação de incidentes aos titulares de dados pessoas e a ANPD;</w:t>
      </w:r>
    </w:p>
    <w:p w14:paraId="0186AF00" w14:textId="3283376A" w:rsidR="00AE0272" w:rsidRDefault="00613D11">
      <w:pPr>
        <w:pStyle w:val="PargrafodaLista"/>
        <w:numPr>
          <w:ilvl w:val="0"/>
          <w:numId w:val="12"/>
        </w:numPr>
        <w:ind w:left="714" w:hanging="357"/>
        <w:rPr>
          <w:u w:color="ADADAD" w:themeColor="text1" w:themeTint="66"/>
        </w:rPr>
      </w:pPr>
      <w:r w:rsidRPr="00AE0272">
        <w:rPr>
          <w:u w:color="ADADAD" w:themeColor="text1" w:themeTint="66"/>
        </w:rPr>
        <w:t>ao Plano de Gestão de Incidentes de Segurança, de forma a considerar diferentes cenários;</w:t>
      </w:r>
    </w:p>
    <w:p w14:paraId="63C23DD0" w14:textId="48C58F26" w:rsidR="00AE0272" w:rsidRDefault="00613D11">
      <w:pPr>
        <w:pStyle w:val="PargrafodaLista"/>
        <w:numPr>
          <w:ilvl w:val="0"/>
          <w:numId w:val="12"/>
        </w:numPr>
        <w:ind w:left="714" w:hanging="357"/>
        <w:rPr>
          <w:u w:color="ADADAD" w:themeColor="text1" w:themeTint="66"/>
        </w:rPr>
      </w:pPr>
      <w:r w:rsidRPr="00AE0272">
        <w:rPr>
          <w:u w:color="ADADAD" w:themeColor="text1" w:themeTint="66"/>
        </w:rPr>
        <w:t>a Política de Gestão de Ativos da organização, abordando aspectos relacionados à proteção dos ativos, sua classificação de acordo com a criticidade do ativo para o a organização; a manutenção de inventario atualizado de ativos da organização, contendo o tipo de ativo, sua localização, seu proprietário ou custodiante e seu status de segurança; uso aceitável de ativos, vedado o uso para fins particulares de seu responsável; o mapeamento de vulnerabilidades, ameaças e suas respectivas interdependências; o monitoramento de ativos, de acordo com os princípios legais de Segurança da Informação e privacidade; a investigação de sua operação e uso quando houver indícios de quebra de segurança e/ou privacidade;</w:t>
      </w:r>
    </w:p>
    <w:p w14:paraId="27F7B6DE" w14:textId="002569AD" w:rsidR="00AE0272" w:rsidRDefault="00613D11">
      <w:pPr>
        <w:pStyle w:val="PargrafodaLista"/>
        <w:numPr>
          <w:ilvl w:val="0"/>
          <w:numId w:val="12"/>
        </w:numPr>
        <w:ind w:left="714" w:hanging="357"/>
        <w:rPr>
          <w:u w:color="ADADAD" w:themeColor="text1" w:themeTint="66"/>
        </w:rPr>
      </w:pPr>
      <w:r w:rsidRPr="00AE0272">
        <w:rPr>
          <w:u w:color="ADADAD" w:themeColor="text1" w:themeTint="66"/>
        </w:rPr>
        <w:t xml:space="preserve">a utilização adequada dos recursos operacionais e de comunicações fornecidos pelo </w:t>
      </w:r>
      <w:r w:rsidRPr="00EC1FC0">
        <w:rPr>
          <w:highlight w:val="yellow"/>
          <w:u w:color="ADADAD" w:themeColor="text1" w:themeTint="66"/>
        </w:rPr>
        <w:t>[Órgão ou entidade]</w:t>
      </w:r>
      <w:r w:rsidRPr="00AE0272">
        <w:rPr>
          <w:u w:color="ADADAD" w:themeColor="text1" w:themeTint="66"/>
        </w:rPr>
        <w:t xml:space="preserve">, a serem utilizados para fins profissionais, relacionados às atividades do(a) </w:t>
      </w:r>
      <w:r w:rsidRPr="00EC1FC0">
        <w:rPr>
          <w:highlight w:val="yellow"/>
          <w:u w:color="ADADAD" w:themeColor="text1" w:themeTint="66"/>
        </w:rPr>
        <w:t>[Órgão ou entidade]</w:t>
      </w:r>
      <w:r w:rsidRPr="00AE0272">
        <w:rPr>
          <w:u w:color="ADADAD" w:themeColor="text1" w:themeTint="66"/>
        </w:rPr>
        <w:t xml:space="preserve">, em conformidade com os princípios éticos e profissionais do(a) </w:t>
      </w:r>
      <w:r w:rsidRPr="00EC1FC0">
        <w:rPr>
          <w:highlight w:val="yellow"/>
          <w:u w:color="ADADAD" w:themeColor="text1" w:themeTint="66"/>
        </w:rPr>
        <w:t>[Órgão ou entidade]</w:t>
      </w:r>
      <w:r w:rsidRPr="00AE0272">
        <w:rPr>
          <w:u w:color="ADADAD" w:themeColor="text1" w:themeTint="66"/>
        </w:rPr>
        <w:t xml:space="preserve">, evitando comportamentos antiéticos, </w:t>
      </w:r>
      <w:r w:rsidRPr="00AE0272">
        <w:rPr>
          <w:u w:color="ADADAD" w:themeColor="text1" w:themeTint="66"/>
        </w:rPr>
        <w:lastRenderedPageBreak/>
        <w:t xml:space="preserve">discriminatórios, ofensivos ou que possam comprometer a reputação do(a) </w:t>
      </w:r>
      <w:r w:rsidRPr="00EC1FC0">
        <w:rPr>
          <w:highlight w:val="yellow"/>
          <w:u w:color="ADADAD" w:themeColor="text1" w:themeTint="66"/>
        </w:rPr>
        <w:t>[Órgão ou entidade]</w:t>
      </w:r>
      <w:r w:rsidRPr="00AE0272">
        <w:rPr>
          <w:u w:color="ADADAD" w:themeColor="text1" w:themeTint="66"/>
        </w:rPr>
        <w:t>;</w:t>
      </w:r>
    </w:p>
    <w:p w14:paraId="45AF3AD3" w14:textId="3623CF91" w:rsidR="00AE0272" w:rsidRDefault="00613D11">
      <w:pPr>
        <w:pStyle w:val="PargrafodaLista"/>
        <w:numPr>
          <w:ilvl w:val="0"/>
          <w:numId w:val="12"/>
        </w:numPr>
        <w:ind w:left="714" w:hanging="357"/>
        <w:rPr>
          <w:u w:color="ADADAD" w:themeColor="text1" w:themeTint="66"/>
        </w:rPr>
      </w:pPr>
      <w:r w:rsidRPr="00AE0272">
        <w:rPr>
          <w:u w:color="ADADAD" w:themeColor="text1" w:themeTint="66"/>
        </w:rPr>
        <w:t>aos procedimentos para o uso de e-mail, o envio de informações confidenciais, a instalação de software antivírus e a abertura de anexos de e-mail;</w:t>
      </w:r>
    </w:p>
    <w:p w14:paraId="1A5A621F" w14:textId="21FE6D29" w:rsidR="00AE0272" w:rsidRDefault="00613D11">
      <w:pPr>
        <w:pStyle w:val="PargrafodaLista"/>
        <w:numPr>
          <w:ilvl w:val="0"/>
          <w:numId w:val="12"/>
        </w:numPr>
        <w:ind w:left="714" w:hanging="357"/>
        <w:rPr>
          <w:u w:color="ADADAD" w:themeColor="text1" w:themeTint="66"/>
        </w:rPr>
      </w:pPr>
      <w:r w:rsidRPr="00AE0272">
        <w:rPr>
          <w:u w:color="ADADAD" w:themeColor="text1" w:themeTint="66"/>
        </w:rPr>
        <w:t>o acesso à internet, o download de arquivos da internet, vedado o uso de sites inadequados e a instalação de software não autorizado;</w:t>
      </w:r>
    </w:p>
    <w:p w14:paraId="73BB6AF9" w14:textId="7B76FECE" w:rsidR="00AE0272" w:rsidRDefault="00613D11">
      <w:pPr>
        <w:pStyle w:val="PargrafodaLista"/>
        <w:numPr>
          <w:ilvl w:val="0"/>
          <w:numId w:val="12"/>
        </w:numPr>
        <w:ind w:left="714" w:hanging="357"/>
        <w:rPr>
          <w:u w:color="ADADAD" w:themeColor="text1" w:themeTint="66"/>
        </w:rPr>
      </w:pPr>
      <w:r w:rsidRPr="00AE0272">
        <w:rPr>
          <w:u w:color="ADADAD" w:themeColor="text1" w:themeTint="66"/>
        </w:rPr>
        <w:t>o uso de mídias sociais, a divulgação de informações nas mídias sociais, o uso de contas pessoais para fins profissionais e a interação com estranhos nas mídias sociais;</w:t>
      </w:r>
    </w:p>
    <w:p w14:paraId="5FC868B0" w14:textId="48B0F545" w:rsidR="00AE0272" w:rsidRDefault="00613D11">
      <w:pPr>
        <w:pStyle w:val="PargrafodaLista"/>
        <w:numPr>
          <w:ilvl w:val="0"/>
          <w:numId w:val="12"/>
        </w:numPr>
        <w:ind w:left="714" w:hanging="357"/>
        <w:rPr>
          <w:u w:color="ADADAD" w:themeColor="text1" w:themeTint="66"/>
        </w:rPr>
      </w:pPr>
      <w:r w:rsidRPr="00AE0272">
        <w:rPr>
          <w:u w:color="ADADAD" w:themeColor="text1" w:themeTint="66"/>
        </w:rPr>
        <w:t>as políticas e procedimentos para o uso da computação em nuvem, a seleção de provedores de serviços em nuvem, a segurança dos dados na nuvem e a conformidade com as leis e regulamentos aplicáveis;</w:t>
      </w:r>
    </w:p>
    <w:p w14:paraId="0A653F59" w14:textId="3A5A08AC" w:rsidR="00AE0272" w:rsidRDefault="00613D11">
      <w:pPr>
        <w:pStyle w:val="PargrafodaLista"/>
        <w:numPr>
          <w:ilvl w:val="0"/>
          <w:numId w:val="12"/>
        </w:numPr>
        <w:ind w:left="714" w:hanging="357"/>
        <w:rPr>
          <w:u w:color="ADADAD" w:themeColor="text1" w:themeTint="66"/>
        </w:rPr>
      </w:pPr>
      <w:r w:rsidRPr="00AE0272">
        <w:rPr>
          <w:u w:color="ADADAD" w:themeColor="text1" w:themeTint="66"/>
        </w:rPr>
        <w:t xml:space="preserve">as políticas e procedimentos para o controle de acesso, tais como o uso de Múltiplo Fator de Autenticação (MFA), controles de autorização, baseados no princípio do menor privilégio, controles de segregação de funções, trilhas de auditoria, rastreamento, acompanhamento, controle e verificação de acessos para os ativos de informação, desligamento ou afastamento de colaboradores e parceiros que utilizam ou operam os ativos de informação do(a) </w:t>
      </w:r>
      <w:r w:rsidRPr="00EC1FC0">
        <w:rPr>
          <w:highlight w:val="yellow"/>
          <w:u w:color="ADADAD" w:themeColor="text1" w:themeTint="66"/>
        </w:rPr>
        <w:t>[Órgão ou entidade]</w:t>
      </w:r>
      <w:r w:rsidRPr="00AE0272">
        <w:rPr>
          <w:u w:color="ADADAD" w:themeColor="text1" w:themeTint="66"/>
        </w:rPr>
        <w:t>;</w:t>
      </w:r>
    </w:p>
    <w:p w14:paraId="6FBA50F1" w14:textId="4B6963BB" w:rsidR="00AE0272" w:rsidRDefault="00613D11">
      <w:pPr>
        <w:pStyle w:val="PargrafodaLista"/>
        <w:numPr>
          <w:ilvl w:val="0"/>
          <w:numId w:val="12"/>
        </w:numPr>
        <w:ind w:left="714" w:hanging="357"/>
        <w:rPr>
          <w:u w:color="ADADAD" w:themeColor="text1" w:themeTint="66"/>
        </w:rPr>
      </w:pPr>
      <w:r w:rsidRPr="00AE0272">
        <w:rPr>
          <w:u w:color="ADADAD" w:themeColor="text1" w:themeTint="66"/>
        </w:rPr>
        <w:t xml:space="preserve">as políticas e procedimentos para a gestão dos riscos de segurança da informação que possam afetar seus ativos de informação, abordando a análise do ambiente do(a) </w:t>
      </w:r>
      <w:r w:rsidRPr="00EC1FC0">
        <w:rPr>
          <w:highlight w:val="yellow"/>
          <w:u w:color="ADADAD" w:themeColor="text1" w:themeTint="66"/>
        </w:rPr>
        <w:t>[Órgão ou entidade]</w:t>
      </w:r>
      <w:r w:rsidRPr="00AE0272">
        <w:rPr>
          <w:u w:color="ADADAD" w:themeColor="text1" w:themeTint="66"/>
        </w:rPr>
        <w:t>, dos seus ativos de informação e das ameaças à segurança da informação; a adoção de uma metodologia estruturada para identificar riscos, a documentação dos riscos identificados, incluindo sua descrição, origem, impacto potencial e probabilidade de ocorrência; a avaliação de riscos, de forma a determinar o risco a se concretizar e o impacto potencial nos ativos de informação, bem como quais riscos devem ser priorizados para tratamento; o tratamento dos riscos identificados e avaliados, o que pode incluir a mitigação de riscos, por meio da implementação de controles de segurança, ou a aceitação de riscos;</w:t>
      </w:r>
    </w:p>
    <w:p w14:paraId="7E64CBD9" w14:textId="3ED143A4" w:rsidR="00AE0272" w:rsidRDefault="00613D11">
      <w:pPr>
        <w:pStyle w:val="PargrafodaLista"/>
        <w:numPr>
          <w:ilvl w:val="0"/>
          <w:numId w:val="12"/>
        </w:numPr>
        <w:ind w:left="714" w:hanging="357"/>
        <w:rPr>
          <w:u w:color="ADADAD" w:themeColor="text1" w:themeTint="66"/>
        </w:rPr>
      </w:pPr>
      <w:r w:rsidRPr="00AE0272">
        <w:rPr>
          <w:u w:color="ADADAD" w:themeColor="text1" w:themeTint="66"/>
        </w:rPr>
        <w:t xml:space="preserve">as políticas e procedimentos para Gestão de Continuidade de Negócios da organização, incluindo o Plano de Continuidade para garantir que o(a) </w:t>
      </w:r>
      <w:r w:rsidRPr="00EC1FC0">
        <w:rPr>
          <w:highlight w:val="yellow"/>
          <w:u w:color="ADADAD" w:themeColor="text1" w:themeTint="66"/>
        </w:rPr>
        <w:t>[Órgão ou entidade]</w:t>
      </w:r>
      <w:r w:rsidRPr="00AE0272">
        <w:rPr>
          <w:u w:color="ADADAD" w:themeColor="text1" w:themeTint="66"/>
        </w:rPr>
        <w:t xml:space="preserve"> possa continuar suas atividades em caso de um incidente de segurança da informação e a realização de testes e exercícios periódicos baseados no Plano de Continuidade para garantir sua eficácia;</w:t>
      </w:r>
    </w:p>
    <w:p w14:paraId="2F3063A1" w14:textId="1BBE4982" w:rsidR="00AE0272" w:rsidRDefault="00613D11">
      <w:pPr>
        <w:pStyle w:val="PargrafodaLista"/>
        <w:numPr>
          <w:ilvl w:val="0"/>
          <w:numId w:val="12"/>
        </w:numPr>
        <w:ind w:left="714" w:hanging="357"/>
        <w:rPr>
          <w:u w:color="ADADAD" w:themeColor="text1" w:themeTint="66"/>
        </w:rPr>
      </w:pPr>
      <w:r w:rsidRPr="00AE0272">
        <w:rPr>
          <w:u w:color="ADADAD" w:themeColor="text1" w:themeTint="66"/>
        </w:rPr>
        <w:t>as políticas e procedimentos para a Gestão de Mudanças nos ativos de informação da organização, respaldado pelas informações dos relatórios de avaliação e tratamento de risco de segurança da informação, com a designação de papéis e responsabilidades para a avaliação, aprovação e implementação de mudanças e a criação de um processo formal para solicitação e documentação de mudanças;</w:t>
      </w:r>
    </w:p>
    <w:p w14:paraId="0093EF2D" w14:textId="6AB34970" w:rsidR="00AE0272" w:rsidRDefault="00613D11">
      <w:pPr>
        <w:pStyle w:val="PargrafodaLista"/>
        <w:numPr>
          <w:ilvl w:val="0"/>
          <w:numId w:val="12"/>
        </w:numPr>
        <w:ind w:left="714" w:hanging="357"/>
        <w:rPr>
          <w:u w:color="ADADAD" w:themeColor="text1" w:themeTint="66"/>
        </w:rPr>
      </w:pPr>
      <w:r w:rsidRPr="00AE0272">
        <w:rPr>
          <w:u w:color="ADADAD" w:themeColor="text1" w:themeTint="66"/>
        </w:rPr>
        <w:t xml:space="preserve">as políticas e procedimentos para a auditoria e conformidade da organização, abordando o Plano de Verificação de Conformidade, que considere as unidades abrangidas, os aspectos para verificação da conformidade, as ações e atividades a serem realizadas, </w:t>
      </w:r>
      <w:r w:rsidRPr="00AE0272">
        <w:rPr>
          <w:u w:color="ADADAD" w:themeColor="text1" w:themeTint="66"/>
        </w:rPr>
        <w:lastRenderedPageBreak/>
        <w:t>os documentos necessários para a fundamentação da verificação de conformidade e as responsabilidades e o Relatório de Avaliação de Conformidade, que considere o detalhamento das ações e das atividades com identificação do responsável, o parecer de conformidade e as recomendações.</w:t>
      </w:r>
    </w:p>
    <w:p w14:paraId="71C0FE32" w14:textId="2029D9C4" w:rsidR="00613D11" w:rsidRPr="00EC1FC0" w:rsidRDefault="00613D11" w:rsidP="00EC1FC0">
      <w:pPr>
        <w:pStyle w:val="PargrafodaLista"/>
        <w:ind w:left="714"/>
        <w:rPr>
          <w:color w:val="FF0000"/>
          <w:u w:color="ADADAD" w:themeColor="text1" w:themeTint="66"/>
        </w:rPr>
      </w:pPr>
      <w:r w:rsidRPr="00EC1FC0">
        <w:rPr>
          <w:color w:val="FF0000"/>
          <w:u w:color="ADADAD" w:themeColor="text1" w:themeTint="66"/>
        </w:rPr>
        <w:t>[liste outros que julgar necessário]</w:t>
      </w:r>
    </w:p>
    <w:p w14:paraId="13E4BD7A" w14:textId="77777777" w:rsidR="00613D11" w:rsidRPr="00587807" w:rsidRDefault="00613D11" w:rsidP="00EC1FC0">
      <w:pPr>
        <w:ind w:left="284"/>
      </w:pPr>
      <w:r w:rsidRPr="00587807">
        <w:t>§ 1º</w:t>
      </w:r>
      <w:r w:rsidRPr="00587807">
        <w:tab/>
        <w:t xml:space="preserve">As unidades organizacionais do(a) </w:t>
      </w:r>
      <w:r w:rsidRPr="00EC1FC0">
        <w:rPr>
          <w:highlight w:val="yellow"/>
        </w:rPr>
        <w:t>[Órgão ou entidade]</w:t>
      </w:r>
      <w:r w:rsidRPr="00587807">
        <w:t xml:space="preserve"> devem realizar periodicamente auditorias internas de sua segurança da informação para assegurar que ela esteja em conformidade com esta Política e com outros requisitos de segurança da informação aplicáveis.</w:t>
      </w:r>
    </w:p>
    <w:p w14:paraId="4945A7CB" w14:textId="77777777" w:rsidR="00613D11" w:rsidRPr="00587807" w:rsidRDefault="00613D11" w:rsidP="00EC1FC0">
      <w:pPr>
        <w:ind w:left="284"/>
      </w:pPr>
      <w:r w:rsidRPr="00587807">
        <w:t>§ 2º</w:t>
      </w:r>
      <w:r w:rsidRPr="00587807">
        <w:tab/>
        <w:t xml:space="preserve">Todas as ações, realizadas pelas unidades do(a) </w:t>
      </w:r>
      <w:r w:rsidRPr="00EC1FC0">
        <w:rPr>
          <w:highlight w:val="yellow"/>
        </w:rPr>
        <w:t>[Órgão ou entidade]</w:t>
      </w:r>
      <w:r w:rsidRPr="00587807">
        <w:t xml:space="preserve">, que envolvem a segurança da informação devem estar em conformidade com as leis e regulamentos aplicáveis à esta temática. </w:t>
      </w:r>
    </w:p>
    <w:p w14:paraId="4C8BEA62" w14:textId="3A617F32" w:rsidR="00587807" w:rsidRPr="00587807" w:rsidRDefault="00587807" w:rsidP="00EC1FC0">
      <w:pPr>
        <w:ind w:left="284"/>
      </w:pPr>
      <w:r w:rsidRPr="00587807">
        <w:t xml:space="preserve">§ 3º As atividades, produtos e serviços desenvolvidos no(a) </w:t>
      </w:r>
      <w:r w:rsidRPr="00EC1FC0">
        <w:rPr>
          <w:highlight w:val="yellow"/>
        </w:rPr>
        <w:t>[Órgão ou entidade]</w:t>
      </w:r>
      <w:r w:rsidRPr="00587807">
        <w:t xml:space="preserve"> devem estar em conformidade com requisitos de privacidade e proteção de dados pessoais constantes de leis, regulamentos, resoluções, normas, estatutos e contratos jurídicos vigentes</w:t>
      </w:r>
    </w:p>
    <w:p w14:paraId="46B0B149" w14:textId="5627F438" w:rsidR="6D1F3A34" w:rsidRPr="000473C0" w:rsidRDefault="00774F51" w:rsidP="005E2CC4">
      <w:pPr>
        <w:pStyle w:val="Ttulo2"/>
        <w:numPr>
          <w:ilvl w:val="0"/>
          <w:numId w:val="0"/>
        </w:numPr>
        <w:ind w:left="576" w:hanging="576"/>
        <w:jc w:val="center"/>
      </w:pPr>
      <w:bookmarkStart w:id="38" w:name="_Toc175136048"/>
      <w:r w:rsidRPr="00774F51">
        <w:t>CAPÍTULO IV - Das Vedações e Disposições Finais</w:t>
      </w:r>
      <w:bookmarkEnd w:id="38"/>
    </w:p>
    <w:p w14:paraId="0154C96C" w14:textId="77777777" w:rsidR="00774F51" w:rsidRPr="00774F51" w:rsidRDefault="00774F51" w:rsidP="00774F51">
      <w:pPr>
        <w:rPr>
          <w:u w:color="ADADAD" w:themeColor="text1" w:themeTint="66"/>
        </w:rPr>
      </w:pPr>
      <w:r w:rsidRPr="00774F51">
        <w:rPr>
          <w:u w:color="ADADAD" w:themeColor="text1" w:themeTint="66"/>
        </w:rPr>
        <w:t xml:space="preserve">Art. 26. É vedada a utilização dos recursos de tecnologia da informação disponibilizados pelo </w:t>
      </w:r>
      <w:r w:rsidRPr="00774F51">
        <w:rPr>
          <w:highlight w:val="yellow"/>
          <w:u w:color="ADADAD" w:themeColor="text1" w:themeTint="66"/>
        </w:rPr>
        <w:t>[Órgão ou entidade]</w:t>
      </w:r>
      <w:r w:rsidRPr="00774F51">
        <w:rPr>
          <w:u w:color="ADADAD" w:themeColor="text1" w:themeTint="66"/>
        </w:rPr>
        <w:t xml:space="preserve"> para acesso, guarda e divulgação de material incompatível com ambiente do serviço, que viole direitos autorais ou que infrinja a legislação vigente.</w:t>
      </w:r>
    </w:p>
    <w:p w14:paraId="2CBFEB15" w14:textId="77777777" w:rsidR="00774F51" w:rsidRPr="00774F51" w:rsidRDefault="00774F51" w:rsidP="00774F51">
      <w:pPr>
        <w:rPr>
          <w:u w:color="ADADAD" w:themeColor="text1" w:themeTint="66"/>
        </w:rPr>
      </w:pPr>
      <w:r w:rsidRPr="00774F51">
        <w:rPr>
          <w:u w:color="ADADAD" w:themeColor="text1" w:themeTint="66"/>
        </w:rPr>
        <w:t xml:space="preserve">Art. 27. São vedados o uso e a instalação de recursos de tecnologia da informação que não tenham sido homologados ou adquiridos pelo </w:t>
      </w:r>
      <w:r w:rsidRPr="00774F51">
        <w:rPr>
          <w:highlight w:val="yellow"/>
          <w:u w:color="ADADAD" w:themeColor="text1" w:themeTint="66"/>
        </w:rPr>
        <w:t>[Órgão ou entidade]</w:t>
      </w:r>
      <w:r w:rsidRPr="00774F51">
        <w:rPr>
          <w:u w:color="ADADAD" w:themeColor="text1" w:themeTint="66"/>
        </w:rPr>
        <w:t>.</w:t>
      </w:r>
    </w:p>
    <w:p w14:paraId="59AA5CF8" w14:textId="77777777" w:rsidR="00774F51" w:rsidRPr="00774F51" w:rsidRDefault="00774F51" w:rsidP="00774F51">
      <w:pPr>
        <w:rPr>
          <w:u w:color="ADADAD" w:themeColor="text1" w:themeTint="66"/>
        </w:rPr>
      </w:pPr>
      <w:r w:rsidRPr="00774F51">
        <w:rPr>
          <w:u w:color="ADADAD" w:themeColor="text1" w:themeTint="66"/>
        </w:rPr>
        <w:t>Art. 28. É vedada a divulgação a terceiros de mecanismos de identificação, autenticação e autorização baseados em conta e senha ou certificação digital, de uso pessoal e intransferível, que são fornecidos aos usuários.</w:t>
      </w:r>
    </w:p>
    <w:p w14:paraId="77BD815A" w14:textId="77777777" w:rsidR="00774F51" w:rsidRPr="00774F51" w:rsidRDefault="00774F51" w:rsidP="00774F51">
      <w:pPr>
        <w:rPr>
          <w:u w:color="ADADAD" w:themeColor="text1" w:themeTint="66"/>
        </w:rPr>
      </w:pPr>
      <w:r w:rsidRPr="00774F51">
        <w:rPr>
          <w:u w:color="ADADAD" w:themeColor="text1" w:themeTint="66"/>
        </w:rPr>
        <w:t>Art. 29. É vedada a exploração de eventuais vulnerabilidades, as quais devem ser comunicadas às instâncias superiores assim que identificadas.</w:t>
      </w:r>
    </w:p>
    <w:p w14:paraId="3C184764" w14:textId="77777777" w:rsidR="00774F51" w:rsidRPr="00774F51" w:rsidRDefault="00774F51" w:rsidP="00774F51">
      <w:pPr>
        <w:rPr>
          <w:color w:val="FF0000"/>
          <w:u w:color="ADADAD" w:themeColor="text1" w:themeTint="66"/>
        </w:rPr>
      </w:pPr>
      <w:r w:rsidRPr="00774F51">
        <w:rPr>
          <w:color w:val="FF0000"/>
          <w:u w:color="ADADAD" w:themeColor="text1" w:themeTint="66"/>
        </w:rPr>
        <w:t>[liste outros que julgar necessário]</w:t>
      </w:r>
    </w:p>
    <w:p w14:paraId="0A779E2C" w14:textId="77777777" w:rsidR="00774F51" w:rsidRPr="00774F51" w:rsidRDefault="00774F51" w:rsidP="00774F51">
      <w:pPr>
        <w:rPr>
          <w:u w:color="ADADAD" w:themeColor="text1" w:themeTint="66"/>
        </w:rPr>
      </w:pPr>
      <w:r w:rsidRPr="00774F51">
        <w:rPr>
          <w:u w:color="ADADAD" w:themeColor="text1" w:themeTint="66"/>
        </w:rPr>
        <w:t xml:space="preserve">Art. 30. A unidades organizacionais do(a) </w:t>
      </w:r>
      <w:r w:rsidRPr="00774F51">
        <w:rPr>
          <w:highlight w:val="yellow"/>
          <w:u w:color="ADADAD" w:themeColor="text1" w:themeTint="66"/>
        </w:rPr>
        <w:t>[Órgão ou entidade]</w:t>
      </w:r>
      <w:r w:rsidRPr="00774F51">
        <w:rPr>
          <w:u w:color="ADADAD" w:themeColor="text1" w:themeTint="66"/>
        </w:rPr>
        <w:t xml:space="preserve"> devem promover ações de treinamento e conscientização para que os seus colaboradores entendam suas responsabilidades e procedimentos voltados à segurança da informação e à proteção de dados.</w:t>
      </w:r>
    </w:p>
    <w:p w14:paraId="29FBC578" w14:textId="77777777" w:rsidR="00774F51" w:rsidRPr="00774F51" w:rsidRDefault="00774F51" w:rsidP="00774F51">
      <w:pPr>
        <w:ind w:left="284"/>
        <w:rPr>
          <w:u w:color="ADADAD" w:themeColor="text1" w:themeTint="66"/>
        </w:rPr>
      </w:pPr>
      <w:r w:rsidRPr="00774F51">
        <w:rPr>
          <w:u w:color="ADADAD" w:themeColor="text1" w:themeTint="66"/>
        </w:rPr>
        <w:t>Parágrafo único. A conscientização, a capacitação e a sensibilização em segurança da informação devem ser adequadas aos papéis e responsabilidades dos colaboradores.</w:t>
      </w:r>
    </w:p>
    <w:p w14:paraId="3AD34B02" w14:textId="77777777" w:rsidR="00774F51" w:rsidRPr="00774F51" w:rsidRDefault="00774F51" w:rsidP="00774F51">
      <w:pPr>
        <w:rPr>
          <w:u w:color="ADADAD" w:themeColor="text1" w:themeTint="66"/>
        </w:rPr>
      </w:pPr>
      <w:r w:rsidRPr="00774F51">
        <w:rPr>
          <w:u w:color="ADADAD" w:themeColor="text1" w:themeTint="66"/>
        </w:rPr>
        <w:lastRenderedPageBreak/>
        <w:t>Art. 31. As denúncias de violação a esta Política podem ser comunicadas ao Gestor de Segurança da Informação e feitas através dos seguintes canais:</w:t>
      </w:r>
    </w:p>
    <w:p w14:paraId="56F17154" w14:textId="77777777" w:rsidR="00774F51" w:rsidRPr="00774F51" w:rsidRDefault="00774F51" w:rsidP="00774F51">
      <w:pPr>
        <w:rPr>
          <w:color w:val="FF0000"/>
          <w:u w:color="ADADAD" w:themeColor="text1" w:themeTint="66"/>
        </w:rPr>
      </w:pPr>
      <w:r w:rsidRPr="00774F51">
        <w:rPr>
          <w:color w:val="FF0000"/>
          <w:u w:color="ADADAD" w:themeColor="text1" w:themeTint="66"/>
        </w:rPr>
        <w:t>[inserir lista de canais de denúncia]</w:t>
      </w:r>
    </w:p>
    <w:p w14:paraId="0795890C" w14:textId="77777777" w:rsidR="00774F51" w:rsidRPr="00774F51" w:rsidRDefault="00774F51" w:rsidP="00774F51">
      <w:pPr>
        <w:rPr>
          <w:u w:color="ADADAD" w:themeColor="text1" w:themeTint="66"/>
        </w:rPr>
      </w:pPr>
      <w:r w:rsidRPr="00774F51">
        <w:rPr>
          <w:u w:color="ADADAD" w:themeColor="text1" w:themeTint="66"/>
        </w:rPr>
        <w:t xml:space="preserve">Art. 32. O cumprimento desta Política, bem como dos normativos que a complementam devem ser avaliados pelo(a) </w:t>
      </w:r>
      <w:r w:rsidRPr="00774F51">
        <w:rPr>
          <w:highlight w:val="yellow"/>
          <w:u w:color="ADADAD" w:themeColor="text1" w:themeTint="66"/>
        </w:rPr>
        <w:t>[Órgão ou entidade]</w:t>
      </w:r>
      <w:r w:rsidRPr="00774F51">
        <w:rPr>
          <w:u w:color="ADADAD" w:themeColor="text1" w:themeTint="66"/>
        </w:rPr>
        <w:t xml:space="preserve"> periodicamente por meio de verificações de conformidade, buscando a certificação do cumprimento dos requisitos de segurança da informação e da garantia de cláusula de responsabilidade e sigilo constantes de termos de responsabilidade, contratos, convênios, acordos e instrumentos congêneres.</w:t>
      </w:r>
    </w:p>
    <w:p w14:paraId="0EB7498F" w14:textId="77777777" w:rsidR="00774F51" w:rsidRPr="00774F51" w:rsidRDefault="00774F51" w:rsidP="00774F51">
      <w:pPr>
        <w:rPr>
          <w:u w:color="ADADAD" w:themeColor="text1" w:themeTint="66"/>
        </w:rPr>
      </w:pPr>
      <w:r w:rsidRPr="00774F51">
        <w:rPr>
          <w:u w:color="ADADAD" w:themeColor="text1" w:themeTint="66"/>
        </w:rPr>
        <w:t>Art. 33. A não observância do disposto nesta Política, bem como em seus instrumentos normativos correlatos, sujeita o infrator à aplicação de sanções administrativas conforme a legislação vigente, sem prejuízo das responsabilidades penal e civil, assegurados sempre aos envolvidos o contraditório e a ampla defesa.</w:t>
      </w:r>
    </w:p>
    <w:p w14:paraId="288DAF45" w14:textId="77777777" w:rsidR="00774F51" w:rsidRPr="00774F51" w:rsidRDefault="00774F51" w:rsidP="00774F51">
      <w:pPr>
        <w:rPr>
          <w:u w:color="ADADAD" w:themeColor="text1" w:themeTint="66"/>
        </w:rPr>
      </w:pPr>
      <w:r w:rsidRPr="00774F51">
        <w:rPr>
          <w:u w:color="ADADAD" w:themeColor="text1" w:themeTint="66"/>
        </w:rPr>
        <w:t xml:space="preserve">Art. 34. Esta Política será revisada periodicamente, pelo menos a cada quatro anos, ou com mais frequência se necessário, para refletir as mudanças no ambiente do(a) </w:t>
      </w:r>
      <w:r w:rsidRPr="00774F51">
        <w:rPr>
          <w:highlight w:val="yellow"/>
          <w:u w:color="ADADAD" w:themeColor="text1" w:themeTint="66"/>
        </w:rPr>
        <w:t>[Órgão ou entidade]</w:t>
      </w:r>
      <w:r w:rsidRPr="00774F51">
        <w:rPr>
          <w:u w:color="ADADAD" w:themeColor="text1" w:themeTint="66"/>
        </w:rPr>
        <w:t>, nos riscos à segurança da informação e nas melhores práticas de segurança da informação.</w:t>
      </w:r>
    </w:p>
    <w:p w14:paraId="5E89A602" w14:textId="77777777" w:rsidR="00774F51" w:rsidRPr="00774F51" w:rsidRDefault="00774F51" w:rsidP="00774F51">
      <w:pPr>
        <w:rPr>
          <w:u w:color="ADADAD" w:themeColor="text1" w:themeTint="66"/>
        </w:rPr>
      </w:pPr>
      <w:r w:rsidRPr="00774F51">
        <w:rPr>
          <w:u w:color="ADADAD" w:themeColor="text1" w:themeTint="66"/>
        </w:rPr>
        <w:t>Art. 35. Os casos omissos e as dúvidas sobre a Política de Segurança da Informação e seus documentos devem ser submetidas ao Comitê de Segurança da Informação.</w:t>
      </w:r>
    </w:p>
    <w:p w14:paraId="04324E3B" w14:textId="77777777" w:rsidR="00774F51" w:rsidRPr="00774F51" w:rsidRDefault="00774F51" w:rsidP="00774F51">
      <w:pPr>
        <w:rPr>
          <w:color w:val="C00000"/>
          <w:u w:color="ADADAD" w:themeColor="text1" w:themeTint="66"/>
        </w:rPr>
      </w:pPr>
      <w:r w:rsidRPr="00774F51">
        <w:rPr>
          <w:color w:val="C00000"/>
          <w:u w:color="ADADAD" w:themeColor="text1" w:themeTint="66"/>
        </w:rPr>
        <w:t>[liste outras que julgar necessário]</w:t>
      </w:r>
    </w:p>
    <w:p w14:paraId="25271C48" w14:textId="77777777" w:rsidR="00BF6151" w:rsidRPr="000473C0" w:rsidRDefault="00BF6151" w:rsidP="009F461A">
      <w:pPr>
        <w:rPr>
          <w:sz w:val="32"/>
          <w:szCs w:val="32"/>
        </w:rPr>
      </w:pPr>
      <w:bookmarkStart w:id="39" w:name="_Toc473567805"/>
      <w:bookmarkStart w:id="40" w:name="_Toc130889867"/>
      <w:bookmarkStart w:id="41" w:name="_Toc139472285"/>
      <w:bookmarkStart w:id="42" w:name="_Toc139472388"/>
      <w:r w:rsidRPr="000473C0">
        <w:br w:type="page"/>
      </w:r>
    </w:p>
    <w:p w14:paraId="0F92BE72" w14:textId="443B933F" w:rsidR="00B87264" w:rsidRPr="000473C0" w:rsidRDefault="00774F51" w:rsidP="00774F51">
      <w:pPr>
        <w:pStyle w:val="Ttulo1"/>
        <w:numPr>
          <w:ilvl w:val="0"/>
          <w:numId w:val="0"/>
        </w:numPr>
        <w:ind w:left="432" w:hanging="432"/>
      </w:pPr>
      <w:bookmarkStart w:id="43" w:name="_Toc175136049"/>
      <w:bookmarkEnd w:id="39"/>
      <w:bookmarkEnd w:id="40"/>
      <w:bookmarkEnd w:id="41"/>
      <w:bookmarkEnd w:id="42"/>
      <w:r>
        <w:lastRenderedPageBreak/>
        <w:t>Referências Bibliográficas</w:t>
      </w:r>
      <w:bookmarkEnd w:id="43"/>
    </w:p>
    <w:p w14:paraId="05CED842" w14:textId="77777777" w:rsidR="00774F51" w:rsidRDefault="00774F51" w:rsidP="00774F51">
      <w:r>
        <w:t xml:space="preserve">ASSOCIAÇÃO BRASILEIRA DE NORMAS TÉCNICAS: ABNT NBR ISO/IEC 27701:2019: </w:t>
      </w:r>
      <w:r w:rsidRPr="00774F51">
        <w:rPr>
          <w:b/>
          <w:bCs/>
        </w:rPr>
        <w:t>Técnicas de segurança — Extensão da ABNT NBR ISO/IEC 27001 e ABNT NBR ISO/IEC 27002 para gestão da privacidade da informação</w:t>
      </w:r>
      <w:r>
        <w:t xml:space="preserve"> — Requisitos e diretrizes. Rio de Janeiro, 2019.</w:t>
      </w:r>
    </w:p>
    <w:p w14:paraId="3BFE0B65" w14:textId="77777777" w:rsidR="00774F51" w:rsidRDefault="00774F51" w:rsidP="00774F51">
      <w:r>
        <w:t xml:space="preserve">ASSOCIAÇÃO BRASILEIRA DE NORMAS TÉCNICAS: ABNT NBR ISO/IEC 27001:2022: </w:t>
      </w:r>
      <w:r w:rsidRPr="00774F51">
        <w:rPr>
          <w:b/>
          <w:bCs/>
        </w:rPr>
        <w:t>Segurança da informação, segurança cibernética e proteção à privacidade — Sistemas de gestão da segurança da informação — Requisitos</w:t>
      </w:r>
      <w:r>
        <w:t>. Rio de Janeiro, 2022.</w:t>
      </w:r>
    </w:p>
    <w:p w14:paraId="7A8B5397" w14:textId="77777777" w:rsidR="00774F51" w:rsidRDefault="00774F51" w:rsidP="00774F51">
      <w:r>
        <w:t xml:space="preserve">ASSOCIAÇÃO BRASILEIRA DE NORMAS TÉCNICAS: ABNT NBR ISO/IEC 27002:2022:  </w:t>
      </w:r>
      <w:r w:rsidRPr="00774F51">
        <w:rPr>
          <w:b/>
          <w:bCs/>
        </w:rPr>
        <w:t>Segurança da informação, segurança cibernética e proteção à privacidade — Controles de segurança da informação— Requisitos</w:t>
      </w:r>
      <w:r>
        <w:t>. Rio de Janeiro, 2023.</w:t>
      </w:r>
    </w:p>
    <w:p w14:paraId="41527C0B" w14:textId="5316615F" w:rsidR="00774F51" w:rsidRDefault="00774F51" w:rsidP="00774F51">
      <w:r>
        <w:t xml:space="preserve">BRASIL. Presidência da República. Casa Civil. Subchefia para Assuntos Jurídicos. </w:t>
      </w:r>
      <w:r w:rsidRPr="00774F51">
        <w:rPr>
          <w:b/>
          <w:bCs/>
        </w:rPr>
        <w:t>Lei nº 13.709, de 14 de agosto de 2018. Lei Geral de Proteção de Dados Pessoais</w:t>
      </w:r>
      <w:r>
        <w:t xml:space="preserve">. Disponível em: </w:t>
      </w:r>
      <w:hyperlink r:id="rId17" w:history="1">
        <w:r w:rsidRPr="004F686A">
          <w:rPr>
            <w:rStyle w:val="Hyperlink"/>
          </w:rPr>
          <w:t>https://www.planalto.gov.br/ccivil_03/_ato2015-2018/2018/lei/l13709.htm</w:t>
        </w:r>
      </w:hyperlink>
      <w:r>
        <w:t xml:space="preserve">. Acesso em: 02 jul. 2024. </w:t>
      </w:r>
    </w:p>
    <w:p w14:paraId="46EB6153" w14:textId="69013F08" w:rsidR="00774F51" w:rsidRDefault="00774F51" w:rsidP="00774F51">
      <w:r>
        <w:t xml:space="preserve">BRASIL. Presidência da República. Casa Civil. Instituto Nacional de Tecnologia da Informação. </w:t>
      </w:r>
      <w:r w:rsidRPr="00774F51">
        <w:rPr>
          <w:b/>
          <w:bCs/>
        </w:rPr>
        <w:t>Portaria N° 79, de 31 de dezembro de 2018. Política de Segurança da Informação e Comunicações do Instituto Nacional de Tecnologia da Informação</w:t>
      </w:r>
      <w:r>
        <w:t xml:space="preserve">. Disponível em: </w:t>
      </w:r>
      <w:hyperlink r:id="rId18" w:history="1">
        <w:r w:rsidRPr="004F686A">
          <w:rPr>
            <w:rStyle w:val="Hyperlink"/>
          </w:rPr>
          <w:t>http://www.planalto.gov.br/ccivil_03/_Ato2015- 2018/2018/Lei/L13709.htm</w:t>
        </w:r>
      </w:hyperlink>
      <w:r>
        <w:t xml:space="preserve">. Acesso em: 02 jul. 2024. </w:t>
      </w:r>
    </w:p>
    <w:p w14:paraId="06B34653" w14:textId="70CB83A6" w:rsidR="00774F51" w:rsidRDefault="00774F51" w:rsidP="00774F51">
      <w:r>
        <w:t xml:space="preserve">BRASIL. Presidência da República. Gabinete de Segurança Institucional. </w:t>
      </w:r>
      <w:r w:rsidRPr="004F686A">
        <w:rPr>
          <w:b/>
          <w:bCs/>
        </w:rPr>
        <w:t>Decreto nº 9.637, de 26 de dezembro de 2018. Política Nacional de Segurança da Informação – PNSI</w:t>
      </w:r>
      <w:r>
        <w:t xml:space="preserve">. Disponível em: </w:t>
      </w:r>
      <w:hyperlink r:id="rId19" w:history="1">
        <w:r w:rsidRPr="004F686A">
          <w:rPr>
            <w:rStyle w:val="Hyperlink"/>
          </w:rPr>
          <w:t>http://www.planalto.gov.br/ccivil_03/_Ato2015- 2018/2018/Decreto/D9637.html</w:t>
        </w:r>
      </w:hyperlink>
      <w:r>
        <w:t xml:space="preserve">. Acesso em: 17 jun. 2024. </w:t>
      </w:r>
    </w:p>
    <w:p w14:paraId="03731B7D" w14:textId="3A475543" w:rsidR="00774F51" w:rsidRDefault="00774F51" w:rsidP="00774F51">
      <w:r>
        <w:t>BRASIL. Presidência da República. Gabinete de Segurança Institucional</w:t>
      </w:r>
      <w:r w:rsidRPr="004F686A">
        <w:rPr>
          <w:b/>
          <w:bCs/>
        </w:rPr>
        <w:t>. Portaria nº 93, de 26 de setembro de 2019. Glossário de Segurança da Informação</w:t>
      </w:r>
      <w:r>
        <w:t xml:space="preserve">. Disponível em: </w:t>
      </w:r>
      <w:hyperlink r:id="rId20" w:history="1">
        <w:r w:rsidRPr="004F686A">
          <w:rPr>
            <w:rStyle w:val="Hyperlink"/>
          </w:rPr>
          <w:t>https://www.in.gov.br/en/web/dou/-/portaria-n-93-de-26-de-setembro-de-2019-%20219115663</w:t>
        </w:r>
      </w:hyperlink>
      <w:r>
        <w:t>. Acesso em: 01 jul. 2024.</w:t>
      </w:r>
    </w:p>
    <w:p w14:paraId="72713F56" w14:textId="26B19C38" w:rsidR="00774F51" w:rsidRDefault="00774F51" w:rsidP="00774F51">
      <w:r>
        <w:t xml:space="preserve">BRASIL. Presidência da República. Gabinete de Segurança Institucional. Departamento de Segurança da Informação e Comunicações. </w:t>
      </w:r>
      <w:r w:rsidRPr="004F686A">
        <w:rPr>
          <w:b/>
          <w:bCs/>
        </w:rPr>
        <w:t>Instrução Normativa nº 01, de 27 de maio de 2020. Brasília, DF, GSI/PR, 2020</w:t>
      </w:r>
      <w:r>
        <w:t xml:space="preserve">. Disponível em: </w:t>
      </w:r>
      <w:hyperlink r:id="rId21" w:history="1">
        <w:r w:rsidRPr="004F686A">
          <w:rPr>
            <w:rStyle w:val="Hyperlink"/>
          </w:rPr>
          <w:t>https://www.gov.br/gsi/ptbr/composicao/SSIC/dsic/legislacao/copy_of_IN01_consolidada.pdf</w:t>
        </w:r>
      </w:hyperlink>
      <w:r>
        <w:t>. Acesso em: 01 jul. 2024.</w:t>
      </w:r>
    </w:p>
    <w:p w14:paraId="4123A67E" w14:textId="77777777" w:rsidR="00774F51" w:rsidRDefault="00774F51" w:rsidP="00774F51">
      <w:r>
        <w:t xml:space="preserve">BRASIL. Presidência da República. Gabinete de Segurança Institucional. Departamento de Segurança da Informação e Comunicações. </w:t>
      </w:r>
      <w:r w:rsidRPr="004F686A">
        <w:rPr>
          <w:b/>
          <w:bCs/>
        </w:rPr>
        <w:t>Instrução Normativa nº 03, de 28 de maio de 2021</w:t>
      </w:r>
      <w:r>
        <w:t xml:space="preserve">. </w:t>
      </w:r>
      <w:r w:rsidRPr="004F686A">
        <w:rPr>
          <w:b/>
          <w:bCs/>
        </w:rPr>
        <w:lastRenderedPageBreak/>
        <w:t>Brasília, DF, GSI/PR, 2021</w:t>
      </w:r>
      <w:r>
        <w:t>. Disponível em: https://www.gov.br/gsi/pt-br/ssic/legislacao/copy_of_IN03_consolidada.pdf. Acesso em: 01 jul. 2024.</w:t>
      </w:r>
    </w:p>
    <w:p w14:paraId="797A7A6A" w14:textId="5B3ABC74" w:rsidR="00774F51" w:rsidRDefault="00774F51" w:rsidP="00774F51">
      <w:r>
        <w:t xml:space="preserve">DIRETORIA DE PRIVACIDADE E SEGURANÇA DA INFORMAÇÃO DA SECRETARIA DE GOVERNO DIGITAL – DPSI/SGD. </w:t>
      </w:r>
      <w:r w:rsidRPr="004F686A">
        <w:rPr>
          <w:b/>
          <w:bCs/>
        </w:rPr>
        <w:t>Guia do Framework de Privacidade e Segurança da Informação. Março 2024</w:t>
      </w:r>
      <w:r>
        <w:t>. Disponível em:</w:t>
      </w:r>
      <w:hyperlink r:id="rId22" w:history="1">
        <w:r w:rsidRPr="004F686A">
          <w:rPr>
            <w:rStyle w:val="Hyperlink"/>
          </w:rPr>
          <w:t>https://www.gov.br/governodigital/pt-br/privacidade-e-seguranca/ppsi/guia_framework_psi.pdf</w:t>
        </w:r>
      </w:hyperlink>
      <w:r>
        <w:t xml:space="preserve"> . Acesso em: 25 jun. 2024. </w:t>
      </w:r>
    </w:p>
    <w:p w14:paraId="0C34B3CF" w14:textId="1A225858" w:rsidR="00B87264" w:rsidRPr="009D7D7B" w:rsidRDefault="00774F51" w:rsidP="004F686A">
      <w:pPr>
        <w:rPr>
          <w:rFonts w:eastAsia="Open Sans"/>
        </w:rPr>
      </w:pPr>
      <w:r>
        <w:t xml:space="preserve">BRASIL. Presidência da República. Agência Nacional de Proteção de Dados - ANPD. </w:t>
      </w:r>
      <w:r w:rsidRPr="004F686A">
        <w:rPr>
          <w:b/>
          <w:bCs/>
        </w:rPr>
        <w:t>Guia Orientativo - Tratamento de dados pessoais pelo Poder Público. Junho 2023.</w:t>
      </w:r>
      <w:r>
        <w:t xml:space="preserve"> Disponível em: </w:t>
      </w:r>
      <w:hyperlink r:id="rId23" w:history="1">
        <w:r w:rsidRPr="004F686A">
          <w:rPr>
            <w:rStyle w:val="Hyperlink"/>
          </w:rPr>
          <w:t>https://www.gov.br/anpd/pt-br/documentos-e-publicacoes/documentos-de-publicacoes/guia-poder-publico-anpd-versao-final.pdf</w:t>
        </w:r>
      </w:hyperlink>
      <w:r>
        <w:t>. Acesso em: 01 jul. 2022.</w:t>
      </w:r>
    </w:p>
    <w:sectPr w:rsidR="00B87264" w:rsidRPr="009D7D7B" w:rsidSect="00D55CA0">
      <w:pgSz w:w="11907" w:h="16840" w:code="9"/>
      <w:pgMar w:top="1418" w:right="1701" w:bottom="1418" w:left="1701"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223DCA" w14:textId="77777777" w:rsidR="00C72ADE" w:rsidRPr="000473C0" w:rsidRDefault="00C72ADE" w:rsidP="009F461A">
      <w:r w:rsidRPr="000473C0">
        <w:separator/>
      </w:r>
    </w:p>
  </w:endnote>
  <w:endnote w:type="continuationSeparator" w:id="0">
    <w:p w14:paraId="497D7F69" w14:textId="77777777" w:rsidR="00C72ADE" w:rsidRPr="000473C0" w:rsidRDefault="00C72ADE" w:rsidP="009F461A">
      <w:r w:rsidRPr="000473C0">
        <w:continuationSeparator/>
      </w:r>
    </w:p>
  </w:endnote>
  <w:endnote w:type="continuationNotice" w:id="1">
    <w:p w14:paraId="50FDEAB0" w14:textId="77777777" w:rsidR="00C72ADE" w:rsidRPr="000473C0" w:rsidRDefault="00C72ADE" w:rsidP="009F4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1924D" w14:textId="7A09FB88" w:rsidR="00CB5BE4" w:rsidRPr="009F461A" w:rsidRDefault="00D55CA0" w:rsidP="00CB5BE4">
    <w:pPr>
      <w:pStyle w:val="PPSIsemformatao"/>
      <w:jc w:val="center"/>
      <w:rPr>
        <w:color w:val="FFFFFF" w:themeColor="background1"/>
      </w:rPr>
    </w:pPr>
    <w:r w:rsidRPr="00D55CA0">
      <w:drawing>
        <wp:anchor distT="0" distB="0" distL="114300" distR="114300" simplePos="0" relativeHeight="251665408" behindDoc="1" locked="0" layoutInCell="1" allowOverlap="1" wp14:anchorId="2DAB0558" wp14:editId="0C6D2BCF">
          <wp:simplePos x="1084521" y="9835116"/>
          <wp:positionH relativeFrom="page">
            <wp:align>center</wp:align>
          </wp:positionH>
          <wp:positionV relativeFrom="page">
            <wp:align>bottom</wp:align>
          </wp:positionV>
          <wp:extent cx="7612587" cy="727200"/>
          <wp:effectExtent l="0" t="0" r="7620" b="0"/>
          <wp:wrapNone/>
          <wp:docPr id="184069476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4760"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margin">
            <wp14:pctWidth>0</wp14:pctWidth>
          </wp14:sizeRelH>
          <wp14:sizeRelV relativeFrom="margin">
            <wp14:pctHeight>0</wp14:pctHeight>
          </wp14:sizeRelV>
        </wp:anchor>
      </w:drawing>
    </w:r>
    <w:r w:rsidR="009D06CA" w:rsidRPr="009D06CA">
      <w:t>Modelo de Política de Segurança da Informação (PPSI)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7E444" w14:textId="2D5B4F22" w:rsidR="000745F0" w:rsidRDefault="00F6395A" w:rsidP="000745F0">
    <w:pPr>
      <w:pStyle w:val="Rodap"/>
      <w:tabs>
        <w:tab w:val="clear" w:pos="4320"/>
        <w:tab w:val="clear" w:pos="8640"/>
        <w:tab w:val="center" w:pos="4252"/>
      </w:tabs>
      <w:jc w:val="center"/>
    </w:pPr>
    <w:r>
      <w:rPr>
        <w:noProof/>
        <w:color w:val="FFFFFF" w:themeColor="background1"/>
      </w:rPr>
      <w:drawing>
        <wp:anchor distT="0" distB="0" distL="114300" distR="114300" simplePos="0" relativeHeight="251662336" behindDoc="1" locked="0" layoutInCell="1" allowOverlap="1" wp14:anchorId="6C91E847" wp14:editId="20705A72">
          <wp:simplePos x="1084521" y="2541181"/>
          <wp:positionH relativeFrom="page">
            <wp:align>center</wp:align>
          </wp:positionH>
          <wp:positionV relativeFrom="page">
            <wp:align>center</wp:align>
          </wp:positionV>
          <wp:extent cx="7606800" cy="10756800"/>
          <wp:effectExtent l="0" t="0" r="0" b="6985"/>
          <wp:wrapNone/>
          <wp:docPr id="1998117081" name="Imagem 4"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6012" name="Imagem 4" descr="Tela de computador com texto preto sobre fundo branc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7606800" cy="107568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1661312" behindDoc="1" locked="0" layoutInCell="1" allowOverlap="1" wp14:anchorId="03A2D96B" wp14:editId="4F34ADCC">
          <wp:simplePos x="0" y="0"/>
          <wp:positionH relativeFrom="page">
            <wp:align>center</wp:align>
          </wp:positionH>
          <wp:positionV relativeFrom="page">
            <wp:align>bottom</wp:align>
          </wp:positionV>
          <wp:extent cx="7617600" cy="727200"/>
          <wp:effectExtent l="0" t="0" r="2540" b="0"/>
          <wp:wrapNone/>
          <wp:docPr id="103070259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2638" name="Imagem 1256112638"/>
                  <pic:cNvPicPr/>
                </pic:nvPicPr>
                <pic:blipFill>
                  <a:blip r:embed="rId2">
                    <a:extLst>
                      <a:ext uri="{28A0092B-C50C-407E-A947-70E740481C1C}">
                        <a14:useLocalDpi xmlns:a14="http://schemas.microsoft.com/office/drawing/2010/main" val="0"/>
                      </a:ext>
                    </a:extLst>
                  </a:blip>
                  <a:stretch>
                    <a:fillRect/>
                  </a:stretch>
                </pic:blipFill>
                <pic:spPr>
                  <a:xfrm>
                    <a:off x="0" y="0"/>
                    <a:ext cx="7617600" cy="727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5AD1A" w14:textId="6AB51E92" w:rsidR="00F6395A" w:rsidRDefault="00F6395A" w:rsidP="000745F0">
    <w:pPr>
      <w:pStyle w:val="Rodap"/>
      <w:tabs>
        <w:tab w:val="clear" w:pos="4320"/>
        <w:tab w:val="clear" w:pos="8640"/>
        <w:tab w:val="center" w:pos="4252"/>
      </w:tabs>
      <w:jc w:val="center"/>
    </w:pPr>
    <w:r w:rsidRPr="00D55CA0">
      <w:rPr>
        <w:noProof/>
      </w:rPr>
      <w:drawing>
        <wp:anchor distT="0" distB="0" distL="114300" distR="114300" simplePos="0" relativeHeight="251664384" behindDoc="1" locked="0" layoutInCell="1" allowOverlap="1" wp14:anchorId="07A9E4EB" wp14:editId="4E516DEB">
          <wp:simplePos x="0" y="0"/>
          <wp:positionH relativeFrom="page">
            <wp:align>center</wp:align>
          </wp:positionH>
          <wp:positionV relativeFrom="page">
            <wp:align>bottom</wp:align>
          </wp:positionV>
          <wp:extent cx="7612587" cy="727200"/>
          <wp:effectExtent l="0" t="0" r="7620" b="0"/>
          <wp:wrapNone/>
          <wp:docPr id="13242737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3725" name="Imagem 3"/>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page">
            <wp14:pctWidth>0</wp14:pctWidth>
          </wp14:sizeRelH>
          <wp14:sizeRelV relativeFrom="page">
            <wp14:pctHeight>0</wp14:pctHeight>
          </wp14:sizeRelV>
        </wp:anchor>
      </w:drawing>
    </w:r>
    <w:r w:rsidRPr="00D55CA0">
      <w:t xml:space="preserve">Modelo de </w:t>
    </w:r>
    <w:r w:rsidR="00CD6CAF" w:rsidRPr="00D55CA0">
      <w:t>P</w:t>
    </w:r>
    <w:r w:rsidRPr="00D55CA0">
      <w:t xml:space="preserve">olítica de </w:t>
    </w:r>
    <w:r w:rsidR="00156D5F">
      <w:t>Segurança da Informação</w:t>
    </w:r>
    <w:r w:rsidRPr="00D55CA0">
      <w:t xml:space="preserve"> (PPSI)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536EB" w14:textId="77777777" w:rsidR="00C72ADE" w:rsidRPr="000473C0" w:rsidRDefault="00C72ADE" w:rsidP="009F461A">
      <w:r w:rsidRPr="000473C0">
        <w:separator/>
      </w:r>
    </w:p>
  </w:footnote>
  <w:footnote w:type="continuationSeparator" w:id="0">
    <w:p w14:paraId="761B2850" w14:textId="77777777" w:rsidR="00C72ADE" w:rsidRPr="000473C0" w:rsidRDefault="00C72ADE" w:rsidP="009F461A">
      <w:r w:rsidRPr="000473C0">
        <w:continuationSeparator/>
      </w:r>
    </w:p>
  </w:footnote>
  <w:footnote w:type="continuationNotice" w:id="1">
    <w:p w14:paraId="487694BE" w14:textId="77777777" w:rsidR="00C72ADE" w:rsidRPr="000473C0" w:rsidRDefault="00C72ADE" w:rsidP="009F461A"/>
  </w:footnote>
  <w:footnote w:id="2">
    <w:p w14:paraId="6DD2926B" w14:textId="73C19F40" w:rsidR="00156D5F" w:rsidRDefault="00156D5F">
      <w:pPr>
        <w:pStyle w:val="Textodenotaderodap"/>
      </w:pPr>
      <w:r>
        <w:rPr>
          <w:rStyle w:val="Refdenotaderodap"/>
        </w:rPr>
        <w:footnoteRef/>
      </w:r>
      <w:r>
        <w:t xml:space="preserve"> </w:t>
      </w:r>
      <w:r w:rsidRPr="00156D5F">
        <w:rPr>
          <w:sz w:val="16"/>
          <w:szCs w:val="16"/>
        </w:rPr>
        <w:t>https://www.gov.br/governodigital/pt-br/privacidade-e-seguranca/ppsi/guia_framework_psi.pdf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788292"/>
      <w:docPartObj>
        <w:docPartGallery w:val="Page Numbers (Top of Page)"/>
        <w:docPartUnique/>
      </w:docPartObj>
    </w:sdtPr>
    <w:sdtContent>
      <w:p w14:paraId="42C07963" w14:textId="7FF828B7" w:rsidR="00B43930" w:rsidRDefault="00B43930">
        <w:pPr>
          <w:pStyle w:val="Cabealho"/>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CCA6D46"/>
    <w:lvl w:ilvl="0">
      <w:start w:val="1"/>
      <w:numFmt w:val="decimal"/>
      <w:pStyle w:val="Numerada2"/>
      <w:lvlText w:val="%1."/>
      <w:lvlJc w:val="left"/>
      <w:pPr>
        <w:tabs>
          <w:tab w:val="num" w:pos="720"/>
        </w:tabs>
        <w:ind w:left="720" w:hanging="360"/>
      </w:pPr>
    </w:lvl>
  </w:abstractNum>
  <w:abstractNum w:abstractNumId="1" w15:restartNumberingAfterBreak="0">
    <w:nsid w:val="08A00651"/>
    <w:multiLevelType w:val="hybridMultilevel"/>
    <w:tmpl w:val="252A1E0A"/>
    <w:lvl w:ilvl="0" w:tplc="13AC133E">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8C2334"/>
    <w:multiLevelType w:val="hybridMultilevel"/>
    <w:tmpl w:val="58EE1EC0"/>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E21A24"/>
    <w:multiLevelType w:val="hybridMultilevel"/>
    <w:tmpl w:val="FE98A840"/>
    <w:lvl w:ilvl="0" w:tplc="13AC133E">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66607B"/>
    <w:multiLevelType w:val="hybridMultilevel"/>
    <w:tmpl w:val="13CE229A"/>
    <w:lvl w:ilvl="0" w:tplc="13AC133E">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B10246"/>
    <w:multiLevelType w:val="hybridMultilevel"/>
    <w:tmpl w:val="5BEE3640"/>
    <w:lvl w:ilvl="0" w:tplc="13AC133E">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713EE9"/>
    <w:multiLevelType w:val="hybridMultilevel"/>
    <w:tmpl w:val="52501996"/>
    <w:lvl w:ilvl="0" w:tplc="DD92B97E">
      <w:start w:val="1"/>
      <w:numFmt w:val="upperRoman"/>
      <w:lvlText w:val="%1."/>
      <w:lvlJc w:val="right"/>
      <w:pPr>
        <w:ind w:left="720" w:hanging="360"/>
      </w:pPr>
      <w:rPr>
        <w:rFonts w:hint="default"/>
        <w:u w:color="333333" w:themeColor="text1"/>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364062AD"/>
    <w:multiLevelType w:val="hybridMultilevel"/>
    <w:tmpl w:val="B9300B9A"/>
    <w:lvl w:ilvl="0" w:tplc="71C2A98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970C39"/>
    <w:multiLevelType w:val="multilevel"/>
    <w:tmpl w:val="EA22C92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42655944"/>
    <w:multiLevelType w:val="hybridMultilevel"/>
    <w:tmpl w:val="C9C877E4"/>
    <w:lvl w:ilvl="0" w:tplc="EE223FD8">
      <w:start w:val="1"/>
      <w:numFmt w:val="decimal"/>
      <w:pStyle w:val="Numerada"/>
      <w:lvlText w:val="%1."/>
      <w:lvlJc w:val="left"/>
      <w:pPr>
        <w:tabs>
          <w:tab w:val="num" w:pos="2160"/>
        </w:tabs>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66854E4B"/>
    <w:multiLevelType w:val="hybridMultilevel"/>
    <w:tmpl w:val="B990467A"/>
    <w:lvl w:ilvl="0" w:tplc="E06E61AA">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92B6410"/>
    <w:multiLevelType w:val="hybridMultilevel"/>
    <w:tmpl w:val="6A329B8C"/>
    <w:lvl w:ilvl="0" w:tplc="13AC133E">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9C6601"/>
    <w:multiLevelType w:val="hybridMultilevel"/>
    <w:tmpl w:val="D8BC47D0"/>
    <w:lvl w:ilvl="0" w:tplc="13AC133E">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7BFE082A"/>
    <w:multiLevelType w:val="hybridMultilevel"/>
    <w:tmpl w:val="CE38ECA0"/>
    <w:lvl w:ilvl="0" w:tplc="13AC133E">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64107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1966930">
    <w:abstractNumId w:val="0"/>
  </w:num>
  <w:num w:numId="3" w16cid:durableId="2045061061">
    <w:abstractNumId w:val="10"/>
  </w:num>
  <w:num w:numId="4" w16cid:durableId="217864135">
    <w:abstractNumId w:val="8"/>
  </w:num>
  <w:num w:numId="5" w16cid:durableId="911551254">
    <w:abstractNumId w:val="2"/>
  </w:num>
  <w:num w:numId="6" w16cid:durableId="1967423232">
    <w:abstractNumId w:val="12"/>
  </w:num>
  <w:num w:numId="7" w16cid:durableId="1079983505">
    <w:abstractNumId w:val="6"/>
  </w:num>
  <w:num w:numId="8" w16cid:durableId="154959710">
    <w:abstractNumId w:val="1"/>
  </w:num>
  <w:num w:numId="9" w16cid:durableId="2038315292">
    <w:abstractNumId w:val="5"/>
  </w:num>
  <w:num w:numId="10" w16cid:durableId="1126895323">
    <w:abstractNumId w:val="3"/>
  </w:num>
  <w:num w:numId="11" w16cid:durableId="1392733648">
    <w:abstractNumId w:val="4"/>
  </w:num>
  <w:num w:numId="12" w16cid:durableId="1883130753">
    <w:abstractNumId w:val="13"/>
  </w:num>
  <w:num w:numId="13" w16cid:durableId="95180559">
    <w:abstractNumId w:val="11"/>
  </w:num>
  <w:num w:numId="14" w16cid:durableId="204343375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displayBackgroundShape/>
  <w:activeWritingStyle w:appName="MSWord" w:lang="pt-BR"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4"/>
  <w:drawingGridVerticalSpacing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1E"/>
    <w:rsid w:val="0000006D"/>
    <w:rsid w:val="00000498"/>
    <w:rsid w:val="00001316"/>
    <w:rsid w:val="000013F2"/>
    <w:rsid w:val="0000199A"/>
    <w:rsid w:val="000029C6"/>
    <w:rsid w:val="00002AC9"/>
    <w:rsid w:val="00002B67"/>
    <w:rsid w:val="00003065"/>
    <w:rsid w:val="000033CA"/>
    <w:rsid w:val="0000386D"/>
    <w:rsid w:val="000041A5"/>
    <w:rsid w:val="000066B2"/>
    <w:rsid w:val="000066BB"/>
    <w:rsid w:val="00006B12"/>
    <w:rsid w:val="00006C2B"/>
    <w:rsid w:val="00007032"/>
    <w:rsid w:val="000107AB"/>
    <w:rsid w:val="00010E47"/>
    <w:rsid w:val="00010F68"/>
    <w:rsid w:val="0001108D"/>
    <w:rsid w:val="000113AE"/>
    <w:rsid w:val="000118D4"/>
    <w:rsid w:val="00011E11"/>
    <w:rsid w:val="0001231C"/>
    <w:rsid w:val="0001292C"/>
    <w:rsid w:val="00012C22"/>
    <w:rsid w:val="00012CAF"/>
    <w:rsid w:val="00012F26"/>
    <w:rsid w:val="000134C0"/>
    <w:rsid w:val="000139E6"/>
    <w:rsid w:val="00013DE6"/>
    <w:rsid w:val="00014A26"/>
    <w:rsid w:val="00014F4F"/>
    <w:rsid w:val="00015A36"/>
    <w:rsid w:val="00015C61"/>
    <w:rsid w:val="00015D9A"/>
    <w:rsid w:val="0001640A"/>
    <w:rsid w:val="00016A6C"/>
    <w:rsid w:val="00016A80"/>
    <w:rsid w:val="000172D7"/>
    <w:rsid w:val="00017A81"/>
    <w:rsid w:val="00017C17"/>
    <w:rsid w:val="00017FCD"/>
    <w:rsid w:val="00020EA5"/>
    <w:rsid w:val="000215C9"/>
    <w:rsid w:val="000229E5"/>
    <w:rsid w:val="00022F38"/>
    <w:rsid w:val="00023319"/>
    <w:rsid w:val="0002363B"/>
    <w:rsid w:val="00023AA3"/>
    <w:rsid w:val="000243D8"/>
    <w:rsid w:val="000243ED"/>
    <w:rsid w:val="00025165"/>
    <w:rsid w:val="000257D7"/>
    <w:rsid w:val="00025B3B"/>
    <w:rsid w:val="00026383"/>
    <w:rsid w:val="00026C8E"/>
    <w:rsid w:val="000275D2"/>
    <w:rsid w:val="00027FEB"/>
    <w:rsid w:val="00030E45"/>
    <w:rsid w:val="0003193B"/>
    <w:rsid w:val="00031A88"/>
    <w:rsid w:val="00031C20"/>
    <w:rsid w:val="000326E9"/>
    <w:rsid w:val="00032E69"/>
    <w:rsid w:val="000333A3"/>
    <w:rsid w:val="0003366B"/>
    <w:rsid w:val="00033E88"/>
    <w:rsid w:val="00033F7E"/>
    <w:rsid w:val="00034219"/>
    <w:rsid w:val="00034CE2"/>
    <w:rsid w:val="00035895"/>
    <w:rsid w:val="000362A8"/>
    <w:rsid w:val="00036BD3"/>
    <w:rsid w:val="000370F9"/>
    <w:rsid w:val="00037203"/>
    <w:rsid w:val="000374EF"/>
    <w:rsid w:val="000379F8"/>
    <w:rsid w:val="0004032A"/>
    <w:rsid w:val="000406CD"/>
    <w:rsid w:val="000418FF"/>
    <w:rsid w:val="00041E06"/>
    <w:rsid w:val="000424D6"/>
    <w:rsid w:val="00042D0A"/>
    <w:rsid w:val="00042E13"/>
    <w:rsid w:val="000436E0"/>
    <w:rsid w:val="000446FB"/>
    <w:rsid w:val="00045C1E"/>
    <w:rsid w:val="00045D8F"/>
    <w:rsid w:val="00045DF9"/>
    <w:rsid w:val="000469A1"/>
    <w:rsid w:val="000473C0"/>
    <w:rsid w:val="00050C00"/>
    <w:rsid w:val="00051E7D"/>
    <w:rsid w:val="0005374A"/>
    <w:rsid w:val="00053ADC"/>
    <w:rsid w:val="00053C42"/>
    <w:rsid w:val="000544C3"/>
    <w:rsid w:val="000544DD"/>
    <w:rsid w:val="000548CF"/>
    <w:rsid w:val="00054AAC"/>
    <w:rsid w:val="00054F9C"/>
    <w:rsid w:val="000559CE"/>
    <w:rsid w:val="000560F7"/>
    <w:rsid w:val="0005621A"/>
    <w:rsid w:val="00056C4C"/>
    <w:rsid w:val="0005701D"/>
    <w:rsid w:val="0005718A"/>
    <w:rsid w:val="00057A0B"/>
    <w:rsid w:val="00059BD1"/>
    <w:rsid w:val="0006012F"/>
    <w:rsid w:val="00060E12"/>
    <w:rsid w:val="000625D7"/>
    <w:rsid w:val="00062BF7"/>
    <w:rsid w:val="00062F8A"/>
    <w:rsid w:val="00063F34"/>
    <w:rsid w:val="00064D5E"/>
    <w:rsid w:val="00065BC4"/>
    <w:rsid w:val="000669C7"/>
    <w:rsid w:val="00066F38"/>
    <w:rsid w:val="0006751B"/>
    <w:rsid w:val="00067798"/>
    <w:rsid w:val="000678F4"/>
    <w:rsid w:val="00070BF1"/>
    <w:rsid w:val="00070EF5"/>
    <w:rsid w:val="00071041"/>
    <w:rsid w:val="0007116A"/>
    <w:rsid w:val="00072F81"/>
    <w:rsid w:val="000737C1"/>
    <w:rsid w:val="000741CF"/>
    <w:rsid w:val="000744B8"/>
    <w:rsid w:val="000745F0"/>
    <w:rsid w:val="00074FB1"/>
    <w:rsid w:val="00075456"/>
    <w:rsid w:val="0007573C"/>
    <w:rsid w:val="00075973"/>
    <w:rsid w:val="00076488"/>
    <w:rsid w:val="000770F4"/>
    <w:rsid w:val="000776E9"/>
    <w:rsid w:val="0007792A"/>
    <w:rsid w:val="00080025"/>
    <w:rsid w:val="000807A2"/>
    <w:rsid w:val="00080E8A"/>
    <w:rsid w:val="00081450"/>
    <w:rsid w:val="000818C5"/>
    <w:rsid w:val="00081EDB"/>
    <w:rsid w:val="000833AE"/>
    <w:rsid w:val="00084009"/>
    <w:rsid w:val="000848AD"/>
    <w:rsid w:val="00084960"/>
    <w:rsid w:val="00085188"/>
    <w:rsid w:val="00085460"/>
    <w:rsid w:val="00087992"/>
    <w:rsid w:val="000900F5"/>
    <w:rsid w:val="00090249"/>
    <w:rsid w:val="00090840"/>
    <w:rsid w:val="000914C2"/>
    <w:rsid w:val="00091CB5"/>
    <w:rsid w:val="00091E63"/>
    <w:rsid w:val="00091F0D"/>
    <w:rsid w:val="00091F54"/>
    <w:rsid w:val="0009224D"/>
    <w:rsid w:val="0009304A"/>
    <w:rsid w:val="000935CC"/>
    <w:rsid w:val="00094A3A"/>
    <w:rsid w:val="00095262"/>
    <w:rsid w:val="00095426"/>
    <w:rsid w:val="00095853"/>
    <w:rsid w:val="00095D4B"/>
    <w:rsid w:val="00096B68"/>
    <w:rsid w:val="00096F68"/>
    <w:rsid w:val="00097D37"/>
    <w:rsid w:val="00097DE9"/>
    <w:rsid w:val="000A01AF"/>
    <w:rsid w:val="000A0308"/>
    <w:rsid w:val="000A058A"/>
    <w:rsid w:val="000A0605"/>
    <w:rsid w:val="000A071A"/>
    <w:rsid w:val="000A1B07"/>
    <w:rsid w:val="000A1E44"/>
    <w:rsid w:val="000A1E8A"/>
    <w:rsid w:val="000A1E9F"/>
    <w:rsid w:val="000A1EBE"/>
    <w:rsid w:val="000A24A2"/>
    <w:rsid w:val="000A31E7"/>
    <w:rsid w:val="000A332F"/>
    <w:rsid w:val="000A367F"/>
    <w:rsid w:val="000A3D13"/>
    <w:rsid w:val="000A512A"/>
    <w:rsid w:val="000A6972"/>
    <w:rsid w:val="000A70A6"/>
    <w:rsid w:val="000B08E6"/>
    <w:rsid w:val="000B0AA7"/>
    <w:rsid w:val="000B1840"/>
    <w:rsid w:val="000B1B6A"/>
    <w:rsid w:val="000B29F9"/>
    <w:rsid w:val="000B2A27"/>
    <w:rsid w:val="000B2CDA"/>
    <w:rsid w:val="000B2CDD"/>
    <w:rsid w:val="000B37A7"/>
    <w:rsid w:val="000B38F6"/>
    <w:rsid w:val="000B3A1B"/>
    <w:rsid w:val="000B3A72"/>
    <w:rsid w:val="000B3F41"/>
    <w:rsid w:val="000B40E1"/>
    <w:rsid w:val="000B6496"/>
    <w:rsid w:val="000B702E"/>
    <w:rsid w:val="000B7449"/>
    <w:rsid w:val="000B7F5C"/>
    <w:rsid w:val="000C01FA"/>
    <w:rsid w:val="000C2496"/>
    <w:rsid w:val="000C2590"/>
    <w:rsid w:val="000C3153"/>
    <w:rsid w:val="000C39F5"/>
    <w:rsid w:val="000C3F48"/>
    <w:rsid w:val="000C4587"/>
    <w:rsid w:val="000C4694"/>
    <w:rsid w:val="000C51D3"/>
    <w:rsid w:val="000C5DF2"/>
    <w:rsid w:val="000C65A5"/>
    <w:rsid w:val="000C6E98"/>
    <w:rsid w:val="000D0069"/>
    <w:rsid w:val="000D08B8"/>
    <w:rsid w:val="000D093B"/>
    <w:rsid w:val="000D15E7"/>
    <w:rsid w:val="000D15FF"/>
    <w:rsid w:val="000D172F"/>
    <w:rsid w:val="000D21B1"/>
    <w:rsid w:val="000D2518"/>
    <w:rsid w:val="000D27EB"/>
    <w:rsid w:val="000D28AA"/>
    <w:rsid w:val="000D2D4B"/>
    <w:rsid w:val="000D3859"/>
    <w:rsid w:val="000D3972"/>
    <w:rsid w:val="000D3F01"/>
    <w:rsid w:val="000D52C7"/>
    <w:rsid w:val="000D60F8"/>
    <w:rsid w:val="000D6E1B"/>
    <w:rsid w:val="000D7B0F"/>
    <w:rsid w:val="000E0003"/>
    <w:rsid w:val="000E09B2"/>
    <w:rsid w:val="000E153C"/>
    <w:rsid w:val="000E238B"/>
    <w:rsid w:val="000E2800"/>
    <w:rsid w:val="000E36A6"/>
    <w:rsid w:val="000E3A90"/>
    <w:rsid w:val="000E4120"/>
    <w:rsid w:val="000E415F"/>
    <w:rsid w:val="000E55DD"/>
    <w:rsid w:val="000E620D"/>
    <w:rsid w:val="000E691E"/>
    <w:rsid w:val="000E6E4E"/>
    <w:rsid w:val="000E740A"/>
    <w:rsid w:val="000E77D7"/>
    <w:rsid w:val="000E7A6C"/>
    <w:rsid w:val="000E7E69"/>
    <w:rsid w:val="000E7FAA"/>
    <w:rsid w:val="000F0BE7"/>
    <w:rsid w:val="000F1238"/>
    <w:rsid w:val="000F14F6"/>
    <w:rsid w:val="000F31E1"/>
    <w:rsid w:val="000F3965"/>
    <w:rsid w:val="000F465D"/>
    <w:rsid w:val="000F48FF"/>
    <w:rsid w:val="000F4A00"/>
    <w:rsid w:val="000F4DC4"/>
    <w:rsid w:val="000F5218"/>
    <w:rsid w:val="000F6503"/>
    <w:rsid w:val="000F6F41"/>
    <w:rsid w:val="000F7A3D"/>
    <w:rsid w:val="000F7A7C"/>
    <w:rsid w:val="000F7B47"/>
    <w:rsid w:val="000F7F8B"/>
    <w:rsid w:val="00100A4C"/>
    <w:rsid w:val="00100EA2"/>
    <w:rsid w:val="001011BA"/>
    <w:rsid w:val="001022EF"/>
    <w:rsid w:val="00102BFC"/>
    <w:rsid w:val="00103818"/>
    <w:rsid w:val="00103A27"/>
    <w:rsid w:val="00103A5F"/>
    <w:rsid w:val="00106985"/>
    <w:rsid w:val="001100C3"/>
    <w:rsid w:val="001103F1"/>
    <w:rsid w:val="00110468"/>
    <w:rsid w:val="001104B9"/>
    <w:rsid w:val="00110716"/>
    <w:rsid w:val="00111BB4"/>
    <w:rsid w:val="00112059"/>
    <w:rsid w:val="00112085"/>
    <w:rsid w:val="001125B9"/>
    <w:rsid w:val="001125E5"/>
    <w:rsid w:val="00112EDF"/>
    <w:rsid w:val="00114208"/>
    <w:rsid w:val="00114593"/>
    <w:rsid w:val="00114C5D"/>
    <w:rsid w:val="00116894"/>
    <w:rsid w:val="001168AE"/>
    <w:rsid w:val="00116D0C"/>
    <w:rsid w:val="001202D2"/>
    <w:rsid w:val="00120713"/>
    <w:rsid w:val="0012172D"/>
    <w:rsid w:val="00121B4B"/>
    <w:rsid w:val="00122525"/>
    <w:rsid w:val="0012495D"/>
    <w:rsid w:val="00126337"/>
    <w:rsid w:val="0012644E"/>
    <w:rsid w:val="001279D9"/>
    <w:rsid w:val="00127CDD"/>
    <w:rsid w:val="00130348"/>
    <w:rsid w:val="00130912"/>
    <w:rsid w:val="00130919"/>
    <w:rsid w:val="00130F55"/>
    <w:rsid w:val="00131022"/>
    <w:rsid w:val="0013130A"/>
    <w:rsid w:val="00133C2C"/>
    <w:rsid w:val="0013425B"/>
    <w:rsid w:val="00134897"/>
    <w:rsid w:val="00134B3C"/>
    <w:rsid w:val="00134E66"/>
    <w:rsid w:val="00134E74"/>
    <w:rsid w:val="0013530C"/>
    <w:rsid w:val="001353B3"/>
    <w:rsid w:val="00135AAD"/>
    <w:rsid w:val="00135DB1"/>
    <w:rsid w:val="001366B6"/>
    <w:rsid w:val="00136835"/>
    <w:rsid w:val="00137695"/>
    <w:rsid w:val="00137F17"/>
    <w:rsid w:val="00140274"/>
    <w:rsid w:val="00140A43"/>
    <w:rsid w:val="001410FC"/>
    <w:rsid w:val="00141D65"/>
    <w:rsid w:val="001424FB"/>
    <w:rsid w:val="00142523"/>
    <w:rsid w:val="00142C00"/>
    <w:rsid w:val="00143152"/>
    <w:rsid w:val="001434E0"/>
    <w:rsid w:val="00144E2F"/>
    <w:rsid w:val="00145D8C"/>
    <w:rsid w:val="00146A7E"/>
    <w:rsid w:val="001472E3"/>
    <w:rsid w:val="00147802"/>
    <w:rsid w:val="001479AE"/>
    <w:rsid w:val="00150053"/>
    <w:rsid w:val="001502C1"/>
    <w:rsid w:val="0015064D"/>
    <w:rsid w:val="001508D8"/>
    <w:rsid w:val="001511DD"/>
    <w:rsid w:val="00151DE6"/>
    <w:rsid w:val="001526D8"/>
    <w:rsid w:val="00152945"/>
    <w:rsid w:val="00152AF7"/>
    <w:rsid w:val="00153242"/>
    <w:rsid w:val="001544A2"/>
    <w:rsid w:val="0015485B"/>
    <w:rsid w:val="0015486A"/>
    <w:rsid w:val="00154A99"/>
    <w:rsid w:val="00155315"/>
    <w:rsid w:val="001555A5"/>
    <w:rsid w:val="00155C5F"/>
    <w:rsid w:val="00156139"/>
    <w:rsid w:val="00156D5F"/>
    <w:rsid w:val="00157361"/>
    <w:rsid w:val="00157377"/>
    <w:rsid w:val="00157931"/>
    <w:rsid w:val="00160351"/>
    <w:rsid w:val="0016142F"/>
    <w:rsid w:val="00161527"/>
    <w:rsid w:val="00161696"/>
    <w:rsid w:val="00161A4E"/>
    <w:rsid w:val="00161E37"/>
    <w:rsid w:val="0016209E"/>
    <w:rsid w:val="00162132"/>
    <w:rsid w:val="001632E2"/>
    <w:rsid w:val="00163E55"/>
    <w:rsid w:val="00164230"/>
    <w:rsid w:val="001648FF"/>
    <w:rsid w:val="00164957"/>
    <w:rsid w:val="00165A88"/>
    <w:rsid w:val="00166338"/>
    <w:rsid w:val="001663A1"/>
    <w:rsid w:val="0016772A"/>
    <w:rsid w:val="00167B86"/>
    <w:rsid w:val="00170130"/>
    <w:rsid w:val="00170733"/>
    <w:rsid w:val="001707EF"/>
    <w:rsid w:val="0017081A"/>
    <w:rsid w:val="00171214"/>
    <w:rsid w:val="0017151C"/>
    <w:rsid w:val="0017193C"/>
    <w:rsid w:val="00171A25"/>
    <w:rsid w:val="0017299A"/>
    <w:rsid w:val="00172DA9"/>
    <w:rsid w:val="00172E36"/>
    <w:rsid w:val="001737C3"/>
    <w:rsid w:val="001741C7"/>
    <w:rsid w:val="00174376"/>
    <w:rsid w:val="00174DAE"/>
    <w:rsid w:val="00175C98"/>
    <w:rsid w:val="0017679E"/>
    <w:rsid w:val="00176D51"/>
    <w:rsid w:val="00176ED2"/>
    <w:rsid w:val="0017715A"/>
    <w:rsid w:val="001774DD"/>
    <w:rsid w:val="001778EB"/>
    <w:rsid w:val="00177B0C"/>
    <w:rsid w:val="00181139"/>
    <w:rsid w:val="0018171B"/>
    <w:rsid w:val="00181A48"/>
    <w:rsid w:val="00182BF4"/>
    <w:rsid w:val="00182F74"/>
    <w:rsid w:val="0018307E"/>
    <w:rsid w:val="001835AE"/>
    <w:rsid w:val="00184F49"/>
    <w:rsid w:val="001857E3"/>
    <w:rsid w:val="0018627E"/>
    <w:rsid w:val="00187173"/>
    <w:rsid w:val="00187253"/>
    <w:rsid w:val="001875DF"/>
    <w:rsid w:val="001878FA"/>
    <w:rsid w:val="00187AA4"/>
    <w:rsid w:val="00187FD2"/>
    <w:rsid w:val="00190041"/>
    <w:rsid w:val="001906D8"/>
    <w:rsid w:val="00190CE2"/>
    <w:rsid w:val="00191BC6"/>
    <w:rsid w:val="00191C9A"/>
    <w:rsid w:val="00192B05"/>
    <w:rsid w:val="001933B4"/>
    <w:rsid w:val="00193613"/>
    <w:rsid w:val="00193787"/>
    <w:rsid w:val="00193A3A"/>
    <w:rsid w:val="00193F06"/>
    <w:rsid w:val="0019439B"/>
    <w:rsid w:val="00195402"/>
    <w:rsid w:val="0019565E"/>
    <w:rsid w:val="00195B12"/>
    <w:rsid w:val="00195C52"/>
    <w:rsid w:val="00195FBF"/>
    <w:rsid w:val="00196C93"/>
    <w:rsid w:val="00197610"/>
    <w:rsid w:val="00197DBE"/>
    <w:rsid w:val="00197ED2"/>
    <w:rsid w:val="001A016E"/>
    <w:rsid w:val="001A0876"/>
    <w:rsid w:val="001A0F64"/>
    <w:rsid w:val="001A10D6"/>
    <w:rsid w:val="001A161B"/>
    <w:rsid w:val="001A1DA8"/>
    <w:rsid w:val="001A22D0"/>
    <w:rsid w:val="001A25B2"/>
    <w:rsid w:val="001A3144"/>
    <w:rsid w:val="001A329B"/>
    <w:rsid w:val="001A46FD"/>
    <w:rsid w:val="001A56B9"/>
    <w:rsid w:val="001A65ED"/>
    <w:rsid w:val="001A675C"/>
    <w:rsid w:val="001A6DC7"/>
    <w:rsid w:val="001A7271"/>
    <w:rsid w:val="001A7465"/>
    <w:rsid w:val="001A7C35"/>
    <w:rsid w:val="001B066F"/>
    <w:rsid w:val="001B1006"/>
    <w:rsid w:val="001B1071"/>
    <w:rsid w:val="001B10EB"/>
    <w:rsid w:val="001B28E7"/>
    <w:rsid w:val="001B3E4F"/>
    <w:rsid w:val="001B44D2"/>
    <w:rsid w:val="001B5355"/>
    <w:rsid w:val="001B5611"/>
    <w:rsid w:val="001B627C"/>
    <w:rsid w:val="001B6473"/>
    <w:rsid w:val="001B70D8"/>
    <w:rsid w:val="001B7523"/>
    <w:rsid w:val="001B7689"/>
    <w:rsid w:val="001C0748"/>
    <w:rsid w:val="001C1768"/>
    <w:rsid w:val="001C1922"/>
    <w:rsid w:val="001C1F43"/>
    <w:rsid w:val="001C1F8B"/>
    <w:rsid w:val="001C2223"/>
    <w:rsid w:val="001C26D4"/>
    <w:rsid w:val="001C3C0F"/>
    <w:rsid w:val="001C4816"/>
    <w:rsid w:val="001C5892"/>
    <w:rsid w:val="001C6132"/>
    <w:rsid w:val="001C627A"/>
    <w:rsid w:val="001C6CA2"/>
    <w:rsid w:val="001C6D89"/>
    <w:rsid w:val="001C6DA6"/>
    <w:rsid w:val="001C75D9"/>
    <w:rsid w:val="001D0221"/>
    <w:rsid w:val="001D026A"/>
    <w:rsid w:val="001D0796"/>
    <w:rsid w:val="001D07D4"/>
    <w:rsid w:val="001D0A72"/>
    <w:rsid w:val="001D0AFD"/>
    <w:rsid w:val="001D1018"/>
    <w:rsid w:val="001D11CB"/>
    <w:rsid w:val="001D135E"/>
    <w:rsid w:val="001D14BD"/>
    <w:rsid w:val="001D2464"/>
    <w:rsid w:val="001D2C5F"/>
    <w:rsid w:val="001D3497"/>
    <w:rsid w:val="001D3734"/>
    <w:rsid w:val="001D3B23"/>
    <w:rsid w:val="001D46FD"/>
    <w:rsid w:val="001D4C38"/>
    <w:rsid w:val="001D563C"/>
    <w:rsid w:val="001D6509"/>
    <w:rsid w:val="001D70DD"/>
    <w:rsid w:val="001D7743"/>
    <w:rsid w:val="001D7964"/>
    <w:rsid w:val="001E0461"/>
    <w:rsid w:val="001E19DA"/>
    <w:rsid w:val="001E1F60"/>
    <w:rsid w:val="001E252B"/>
    <w:rsid w:val="001E39D2"/>
    <w:rsid w:val="001E450C"/>
    <w:rsid w:val="001E5985"/>
    <w:rsid w:val="001E5A43"/>
    <w:rsid w:val="001E60F5"/>
    <w:rsid w:val="001E71BD"/>
    <w:rsid w:val="001F0B61"/>
    <w:rsid w:val="001F0E7E"/>
    <w:rsid w:val="001F1CF3"/>
    <w:rsid w:val="001F2E93"/>
    <w:rsid w:val="001F2EFF"/>
    <w:rsid w:val="001F30B4"/>
    <w:rsid w:val="001F30D7"/>
    <w:rsid w:val="001F3128"/>
    <w:rsid w:val="001F3C85"/>
    <w:rsid w:val="001F5321"/>
    <w:rsid w:val="001F57BD"/>
    <w:rsid w:val="001F6300"/>
    <w:rsid w:val="001F63ED"/>
    <w:rsid w:val="001F715E"/>
    <w:rsid w:val="0020158A"/>
    <w:rsid w:val="002016F2"/>
    <w:rsid w:val="00201828"/>
    <w:rsid w:val="00201ABB"/>
    <w:rsid w:val="00201CD7"/>
    <w:rsid w:val="00201E24"/>
    <w:rsid w:val="00202513"/>
    <w:rsid w:val="00202986"/>
    <w:rsid w:val="00202AC8"/>
    <w:rsid w:val="00203146"/>
    <w:rsid w:val="002032B9"/>
    <w:rsid w:val="002035B9"/>
    <w:rsid w:val="00203EFD"/>
    <w:rsid w:val="0020446A"/>
    <w:rsid w:val="00204D09"/>
    <w:rsid w:val="00205620"/>
    <w:rsid w:val="00205998"/>
    <w:rsid w:val="00205EB8"/>
    <w:rsid w:val="00206584"/>
    <w:rsid w:val="002068F7"/>
    <w:rsid w:val="00206A5C"/>
    <w:rsid w:val="00206E2E"/>
    <w:rsid w:val="00207A9D"/>
    <w:rsid w:val="0021026F"/>
    <w:rsid w:val="0021079F"/>
    <w:rsid w:val="0021086C"/>
    <w:rsid w:val="00210941"/>
    <w:rsid w:val="00210C07"/>
    <w:rsid w:val="002114D4"/>
    <w:rsid w:val="0021162C"/>
    <w:rsid w:val="00211CF3"/>
    <w:rsid w:val="00212156"/>
    <w:rsid w:val="0021217E"/>
    <w:rsid w:val="002126BF"/>
    <w:rsid w:val="00212BE3"/>
    <w:rsid w:val="002132CC"/>
    <w:rsid w:val="0021386F"/>
    <w:rsid w:val="00213AE2"/>
    <w:rsid w:val="00213CA9"/>
    <w:rsid w:val="002143A5"/>
    <w:rsid w:val="0021516C"/>
    <w:rsid w:val="00215E98"/>
    <w:rsid w:val="002160AC"/>
    <w:rsid w:val="0021692C"/>
    <w:rsid w:val="00217D22"/>
    <w:rsid w:val="00217D50"/>
    <w:rsid w:val="00217FC6"/>
    <w:rsid w:val="00220D52"/>
    <w:rsid w:val="00222455"/>
    <w:rsid w:val="002226F4"/>
    <w:rsid w:val="0022305F"/>
    <w:rsid w:val="002237E1"/>
    <w:rsid w:val="00224086"/>
    <w:rsid w:val="0022431B"/>
    <w:rsid w:val="002243D8"/>
    <w:rsid w:val="00225198"/>
    <w:rsid w:val="00226CF4"/>
    <w:rsid w:val="00230A89"/>
    <w:rsid w:val="00231514"/>
    <w:rsid w:val="00231F67"/>
    <w:rsid w:val="00232654"/>
    <w:rsid w:val="00234012"/>
    <w:rsid w:val="00234165"/>
    <w:rsid w:val="00234D43"/>
    <w:rsid w:val="00234FC7"/>
    <w:rsid w:val="0023551B"/>
    <w:rsid w:val="0023675C"/>
    <w:rsid w:val="002367FD"/>
    <w:rsid w:val="00236A5A"/>
    <w:rsid w:val="00236CCE"/>
    <w:rsid w:val="0023731B"/>
    <w:rsid w:val="00240E9B"/>
    <w:rsid w:val="00241713"/>
    <w:rsid w:val="0024180F"/>
    <w:rsid w:val="00241EA1"/>
    <w:rsid w:val="00241F51"/>
    <w:rsid w:val="00243791"/>
    <w:rsid w:val="00243BBE"/>
    <w:rsid w:val="00243E55"/>
    <w:rsid w:val="00243F19"/>
    <w:rsid w:val="002441C2"/>
    <w:rsid w:val="00244A50"/>
    <w:rsid w:val="00244E86"/>
    <w:rsid w:val="00246A49"/>
    <w:rsid w:val="00246D5E"/>
    <w:rsid w:val="002471E3"/>
    <w:rsid w:val="00247AE9"/>
    <w:rsid w:val="00247EF3"/>
    <w:rsid w:val="002507BA"/>
    <w:rsid w:val="002516DE"/>
    <w:rsid w:val="00251EB7"/>
    <w:rsid w:val="00252689"/>
    <w:rsid w:val="00252A7C"/>
    <w:rsid w:val="00252BA7"/>
    <w:rsid w:val="00252C01"/>
    <w:rsid w:val="00252F07"/>
    <w:rsid w:val="00253A02"/>
    <w:rsid w:val="00253D7F"/>
    <w:rsid w:val="00253F30"/>
    <w:rsid w:val="0025431C"/>
    <w:rsid w:val="002549D5"/>
    <w:rsid w:val="00255C77"/>
    <w:rsid w:val="00255EC0"/>
    <w:rsid w:val="002566A0"/>
    <w:rsid w:val="0025753E"/>
    <w:rsid w:val="00257DB0"/>
    <w:rsid w:val="00260954"/>
    <w:rsid w:val="00261270"/>
    <w:rsid w:val="00261440"/>
    <w:rsid w:val="0026178B"/>
    <w:rsid w:val="00261805"/>
    <w:rsid w:val="00261839"/>
    <w:rsid w:val="00261A2F"/>
    <w:rsid w:val="00261EFC"/>
    <w:rsid w:val="00262E63"/>
    <w:rsid w:val="00263A71"/>
    <w:rsid w:val="00263B57"/>
    <w:rsid w:val="00263BB0"/>
    <w:rsid w:val="00263C40"/>
    <w:rsid w:val="00263CAE"/>
    <w:rsid w:val="002644D0"/>
    <w:rsid w:val="0026470A"/>
    <w:rsid w:val="002648B7"/>
    <w:rsid w:val="0026550E"/>
    <w:rsid w:val="002656C9"/>
    <w:rsid w:val="002658B3"/>
    <w:rsid w:val="0026595D"/>
    <w:rsid w:val="00265B57"/>
    <w:rsid w:val="00265B62"/>
    <w:rsid w:val="002660AA"/>
    <w:rsid w:val="00266A84"/>
    <w:rsid w:val="00266BDC"/>
    <w:rsid w:val="00266CF2"/>
    <w:rsid w:val="00266F64"/>
    <w:rsid w:val="0026706B"/>
    <w:rsid w:val="0026748F"/>
    <w:rsid w:val="00267A22"/>
    <w:rsid w:val="002707B4"/>
    <w:rsid w:val="00270BC5"/>
    <w:rsid w:val="00271139"/>
    <w:rsid w:val="00271962"/>
    <w:rsid w:val="00271A2D"/>
    <w:rsid w:val="00271E9A"/>
    <w:rsid w:val="0027216B"/>
    <w:rsid w:val="002731A7"/>
    <w:rsid w:val="00273363"/>
    <w:rsid w:val="00273A15"/>
    <w:rsid w:val="00273CCD"/>
    <w:rsid w:val="002745FA"/>
    <w:rsid w:val="002754DF"/>
    <w:rsid w:val="0027550C"/>
    <w:rsid w:val="00275FCF"/>
    <w:rsid w:val="0027626B"/>
    <w:rsid w:val="002762A8"/>
    <w:rsid w:val="002765D1"/>
    <w:rsid w:val="00276904"/>
    <w:rsid w:val="00276E9B"/>
    <w:rsid w:val="00277991"/>
    <w:rsid w:val="00277CFA"/>
    <w:rsid w:val="00280753"/>
    <w:rsid w:val="00280A68"/>
    <w:rsid w:val="0028132C"/>
    <w:rsid w:val="002816CB"/>
    <w:rsid w:val="00282719"/>
    <w:rsid w:val="00282A46"/>
    <w:rsid w:val="00282C8B"/>
    <w:rsid w:val="002842F4"/>
    <w:rsid w:val="0028478E"/>
    <w:rsid w:val="0028486C"/>
    <w:rsid w:val="002854F8"/>
    <w:rsid w:val="002857BB"/>
    <w:rsid w:val="00285B93"/>
    <w:rsid w:val="00286ACD"/>
    <w:rsid w:val="00286B2C"/>
    <w:rsid w:val="002877E7"/>
    <w:rsid w:val="00291455"/>
    <w:rsid w:val="0029171F"/>
    <w:rsid w:val="00292194"/>
    <w:rsid w:val="00292252"/>
    <w:rsid w:val="00292E94"/>
    <w:rsid w:val="00293004"/>
    <w:rsid w:val="002930AF"/>
    <w:rsid w:val="002933B5"/>
    <w:rsid w:val="0029356F"/>
    <w:rsid w:val="002936C2"/>
    <w:rsid w:val="002937F4"/>
    <w:rsid w:val="00293BB8"/>
    <w:rsid w:val="0029444D"/>
    <w:rsid w:val="00294613"/>
    <w:rsid w:val="00294B29"/>
    <w:rsid w:val="00294E0B"/>
    <w:rsid w:val="00296AF8"/>
    <w:rsid w:val="00296DB5"/>
    <w:rsid w:val="0029708A"/>
    <w:rsid w:val="0029738E"/>
    <w:rsid w:val="00297521"/>
    <w:rsid w:val="002975B0"/>
    <w:rsid w:val="002977CE"/>
    <w:rsid w:val="002A00E7"/>
    <w:rsid w:val="002A00EB"/>
    <w:rsid w:val="002A0515"/>
    <w:rsid w:val="002A053F"/>
    <w:rsid w:val="002A12EC"/>
    <w:rsid w:val="002A1BC3"/>
    <w:rsid w:val="002A233B"/>
    <w:rsid w:val="002A28BF"/>
    <w:rsid w:val="002A2BFC"/>
    <w:rsid w:val="002A31F0"/>
    <w:rsid w:val="002A3A0A"/>
    <w:rsid w:val="002A4A4F"/>
    <w:rsid w:val="002A587A"/>
    <w:rsid w:val="002A65ED"/>
    <w:rsid w:val="002A668F"/>
    <w:rsid w:val="002A6B30"/>
    <w:rsid w:val="002A6EC6"/>
    <w:rsid w:val="002A730A"/>
    <w:rsid w:val="002A7DC4"/>
    <w:rsid w:val="002B1811"/>
    <w:rsid w:val="002B1DC8"/>
    <w:rsid w:val="002B1FD6"/>
    <w:rsid w:val="002B21A0"/>
    <w:rsid w:val="002B23CB"/>
    <w:rsid w:val="002B242E"/>
    <w:rsid w:val="002B2840"/>
    <w:rsid w:val="002B2C18"/>
    <w:rsid w:val="002B32C8"/>
    <w:rsid w:val="002B42A5"/>
    <w:rsid w:val="002B4B46"/>
    <w:rsid w:val="002B4C07"/>
    <w:rsid w:val="002B50CB"/>
    <w:rsid w:val="002B50E9"/>
    <w:rsid w:val="002B55B4"/>
    <w:rsid w:val="002B6200"/>
    <w:rsid w:val="002B65C4"/>
    <w:rsid w:val="002B67D3"/>
    <w:rsid w:val="002B6DC1"/>
    <w:rsid w:val="002B7080"/>
    <w:rsid w:val="002B7260"/>
    <w:rsid w:val="002B7445"/>
    <w:rsid w:val="002B7F25"/>
    <w:rsid w:val="002C0A4F"/>
    <w:rsid w:val="002C147A"/>
    <w:rsid w:val="002C1DB6"/>
    <w:rsid w:val="002C1E55"/>
    <w:rsid w:val="002C2672"/>
    <w:rsid w:val="002C33CC"/>
    <w:rsid w:val="002C347B"/>
    <w:rsid w:val="002C3664"/>
    <w:rsid w:val="002C382F"/>
    <w:rsid w:val="002C3ACD"/>
    <w:rsid w:val="002C419F"/>
    <w:rsid w:val="002C4619"/>
    <w:rsid w:val="002C4922"/>
    <w:rsid w:val="002C49BF"/>
    <w:rsid w:val="002C4C09"/>
    <w:rsid w:val="002C5563"/>
    <w:rsid w:val="002C5956"/>
    <w:rsid w:val="002C6AE8"/>
    <w:rsid w:val="002C6B86"/>
    <w:rsid w:val="002C716A"/>
    <w:rsid w:val="002C759E"/>
    <w:rsid w:val="002C7C66"/>
    <w:rsid w:val="002D11EF"/>
    <w:rsid w:val="002D15B8"/>
    <w:rsid w:val="002D1774"/>
    <w:rsid w:val="002D1897"/>
    <w:rsid w:val="002D1DC8"/>
    <w:rsid w:val="002D213E"/>
    <w:rsid w:val="002D25E6"/>
    <w:rsid w:val="002D2697"/>
    <w:rsid w:val="002D2769"/>
    <w:rsid w:val="002D27EB"/>
    <w:rsid w:val="002D31A5"/>
    <w:rsid w:val="002D45DF"/>
    <w:rsid w:val="002D64E2"/>
    <w:rsid w:val="002D67D2"/>
    <w:rsid w:val="002D67DA"/>
    <w:rsid w:val="002D70AF"/>
    <w:rsid w:val="002D7947"/>
    <w:rsid w:val="002E0914"/>
    <w:rsid w:val="002E0E81"/>
    <w:rsid w:val="002E2448"/>
    <w:rsid w:val="002E2A31"/>
    <w:rsid w:val="002E378A"/>
    <w:rsid w:val="002E3AA6"/>
    <w:rsid w:val="002E43E6"/>
    <w:rsid w:val="002E5045"/>
    <w:rsid w:val="002E5FBD"/>
    <w:rsid w:val="002E7333"/>
    <w:rsid w:val="002E73F1"/>
    <w:rsid w:val="002E7DD4"/>
    <w:rsid w:val="002F0C22"/>
    <w:rsid w:val="002F1D16"/>
    <w:rsid w:val="002F2291"/>
    <w:rsid w:val="002F2360"/>
    <w:rsid w:val="002F2EC4"/>
    <w:rsid w:val="002F4386"/>
    <w:rsid w:val="002F449E"/>
    <w:rsid w:val="002F475C"/>
    <w:rsid w:val="002F4F90"/>
    <w:rsid w:val="002F52F7"/>
    <w:rsid w:val="002F5A6D"/>
    <w:rsid w:val="002F5CF7"/>
    <w:rsid w:val="002F6542"/>
    <w:rsid w:val="002F69C2"/>
    <w:rsid w:val="002F7828"/>
    <w:rsid w:val="003004DC"/>
    <w:rsid w:val="00300E00"/>
    <w:rsid w:val="003010F4"/>
    <w:rsid w:val="0030172C"/>
    <w:rsid w:val="0030253E"/>
    <w:rsid w:val="003026B1"/>
    <w:rsid w:val="00302B5C"/>
    <w:rsid w:val="003037E5"/>
    <w:rsid w:val="00303A4E"/>
    <w:rsid w:val="00303EFD"/>
    <w:rsid w:val="00304219"/>
    <w:rsid w:val="0030442E"/>
    <w:rsid w:val="003046D8"/>
    <w:rsid w:val="00304C1A"/>
    <w:rsid w:val="00306F77"/>
    <w:rsid w:val="00307453"/>
    <w:rsid w:val="0031056A"/>
    <w:rsid w:val="00310689"/>
    <w:rsid w:val="0031075B"/>
    <w:rsid w:val="0031083F"/>
    <w:rsid w:val="003114EA"/>
    <w:rsid w:val="00311C1C"/>
    <w:rsid w:val="0031206E"/>
    <w:rsid w:val="00312B26"/>
    <w:rsid w:val="00312D27"/>
    <w:rsid w:val="00313982"/>
    <w:rsid w:val="00313C24"/>
    <w:rsid w:val="00314017"/>
    <w:rsid w:val="00315065"/>
    <w:rsid w:val="003150D5"/>
    <w:rsid w:val="00315142"/>
    <w:rsid w:val="0031558E"/>
    <w:rsid w:val="003157B6"/>
    <w:rsid w:val="00315DE5"/>
    <w:rsid w:val="00316A00"/>
    <w:rsid w:val="00317635"/>
    <w:rsid w:val="00317880"/>
    <w:rsid w:val="00317EB6"/>
    <w:rsid w:val="0031AAC6"/>
    <w:rsid w:val="003200CD"/>
    <w:rsid w:val="0032050B"/>
    <w:rsid w:val="0032093E"/>
    <w:rsid w:val="00321263"/>
    <w:rsid w:val="00321358"/>
    <w:rsid w:val="00321908"/>
    <w:rsid w:val="00321E6E"/>
    <w:rsid w:val="00322488"/>
    <w:rsid w:val="00323B3D"/>
    <w:rsid w:val="00323B8B"/>
    <w:rsid w:val="00323F72"/>
    <w:rsid w:val="00324141"/>
    <w:rsid w:val="003243C2"/>
    <w:rsid w:val="00324A4A"/>
    <w:rsid w:val="003250DD"/>
    <w:rsid w:val="003252CA"/>
    <w:rsid w:val="00325A71"/>
    <w:rsid w:val="0032657C"/>
    <w:rsid w:val="003270EF"/>
    <w:rsid w:val="0032728E"/>
    <w:rsid w:val="003278D1"/>
    <w:rsid w:val="00327A66"/>
    <w:rsid w:val="00327A9C"/>
    <w:rsid w:val="0033083C"/>
    <w:rsid w:val="00330928"/>
    <w:rsid w:val="003314F5"/>
    <w:rsid w:val="00332367"/>
    <w:rsid w:val="00332C19"/>
    <w:rsid w:val="003338E7"/>
    <w:rsid w:val="00333CB6"/>
    <w:rsid w:val="00333F28"/>
    <w:rsid w:val="00335079"/>
    <w:rsid w:val="003356A2"/>
    <w:rsid w:val="00335C68"/>
    <w:rsid w:val="00335D8C"/>
    <w:rsid w:val="00335E2C"/>
    <w:rsid w:val="00335F6F"/>
    <w:rsid w:val="00336446"/>
    <w:rsid w:val="0033658A"/>
    <w:rsid w:val="00336F00"/>
    <w:rsid w:val="0033715A"/>
    <w:rsid w:val="00337DCA"/>
    <w:rsid w:val="0034030B"/>
    <w:rsid w:val="003407E7"/>
    <w:rsid w:val="00341005"/>
    <w:rsid w:val="003416FD"/>
    <w:rsid w:val="00342243"/>
    <w:rsid w:val="0034244C"/>
    <w:rsid w:val="00342C8E"/>
    <w:rsid w:val="003431A9"/>
    <w:rsid w:val="00344884"/>
    <w:rsid w:val="0034489A"/>
    <w:rsid w:val="00344EAF"/>
    <w:rsid w:val="003455EF"/>
    <w:rsid w:val="00345EFE"/>
    <w:rsid w:val="00347BEA"/>
    <w:rsid w:val="00347D6D"/>
    <w:rsid w:val="0035020F"/>
    <w:rsid w:val="00350ACC"/>
    <w:rsid w:val="00350EC2"/>
    <w:rsid w:val="00350FC0"/>
    <w:rsid w:val="0035108B"/>
    <w:rsid w:val="00351F4A"/>
    <w:rsid w:val="00352397"/>
    <w:rsid w:val="00352F3D"/>
    <w:rsid w:val="003532C7"/>
    <w:rsid w:val="0035438F"/>
    <w:rsid w:val="003543CC"/>
    <w:rsid w:val="00354645"/>
    <w:rsid w:val="003548B1"/>
    <w:rsid w:val="00354CE1"/>
    <w:rsid w:val="003550A2"/>
    <w:rsid w:val="00355B3E"/>
    <w:rsid w:val="003576D2"/>
    <w:rsid w:val="00360AEC"/>
    <w:rsid w:val="00362052"/>
    <w:rsid w:val="00362066"/>
    <w:rsid w:val="00362B5E"/>
    <w:rsid w:val="00362B7C"/>
    <w:rsid w:val="003637D7"/>
    <w:rsid w:val="00363CC6"/>
    <w:rsid w:val="00363FE1"/>
    <w:rsid w:val="003645DF"/>
    <w:rsid w:val="003648F9"/>
    <w:rsid w:val="00364A3D"/>
    <w:rsid w:val="00364A61"/>
    <w:rsid w:val="00364F87"/>
    <w:rsid w:val="003655BE"/>
    <w:rsid w:val="00365651"/>
    <w:rsid w:val="00365D53"/>
    <w:rsid w:val="00365DBB"/>
    <w:rsid w:val="00365E2B"/>
    <w:rsid w:val="00366CD6"/>
    <w:rsid w:val="0036704A"/>
    <w:rsid w:val="003673E2"/>
    <w:rsid w:val="00370255"/>
    <w:rsid w:val="00370420"/>
    <w:rsid w:val="00370EDC"/>
    <w:rsid w:val="00370F78"/>
    <w:rsid w:val="00370F7F"/>
    <w:rsid w:val="00370F87"/>
    <w:rsid w:val="003712D2"/>
    <w:rsid w:val="00372905"/>
    <w:rsid w:val="0037377F"/>
    <w:rsid w:val="00373C6B"/>
    <w:rsid w:val="00373ED7"/>
    <w:rsid w:val="00374AD8"/>
    <w:rsid w:val="00374F73"/>
    <w:rsid w:val="003753B8"/>
    <w:rsid w:val="00375752"/>
    <w:rsid w:val="00375C19"/>
    <w:rsid w:val="00376FE1"/>
    <w:rsid w:val="00377311"/>
    <w:rsid w:val="00377675"/>
    <w:rsid w:val="00380B72"/>
    <w:rsid w:val="00381373"/>
    <w:rsid w:val="00381530"/>
    <w:rsid w:val="00381B02"/>
    <w:rsid w:val="00381B06"/>
    <w:rsid w:val="00381FB7"/>
    <w:rsid w:val="00382056"/>
    <w:rsid w:val="00382083"/>
    <w:rsid w:val="00382BAC"/>
    <w:rsid w:val="00383996"/>
    <w:rsid w:val="003842BC"/>
    <w:rsid w:val="003849E2"/>
    <w:rsid w:val="00384BCD"/>
    <w:rsid w:val="0038516A"/>
    <w:rsid w:val="00385D16"/>
    <w:rsid w:val="0038680F"/>
    <w:rsid w:val="0038701B"/>
    <w:rsid w:val="00387A53"/>
    <w:rsid w:val="00387CF9"/>
    <w:rsid w:val="003906AD"/>
    <w:rsid w:val="00390891"/>
    <w:rsid w:val="00390C40"/>
    <w:rsid w:val="00390F68"/>
    <w:rsid w:val="003918C3"/>
    <w:rsid w:val="00393577"/>
    <w:rsid w:val="003938D2"/>
    <w:rsid w:val="00395175"/>
    <w:rsid w:val="003958AD"/>
    <w:rsid w:val="00395D4A"/>
    <w:rsid w:val="00395EEA"/>
    <w:rsid w:val="00396BDF"/>
    <w:rsid w:val="00397235"/>
    <w:rsid w:val="003975C9"/>
    <w:rsid w:val="00397D18"/>
    <w:rsid w:val="00397F77"/>
    <w:rsid w:val="003A0C9E"/>
    <w:rsid w:val="003A1B54"/>
    <w:rsid w:val="003A1DFF"/>
    <w:rsid w:val="003A21B8"/>
    <w:rsid w:val="003A2587"/>
    <w:rsid w:val="003A26C3"/>
    <w:rsid w:val="003A2C5D"/>
    <w:rsid w:val="003A2D97"/>
    <w:rsid w:val="003A33EA"/>
    <w:rsid w:val="003A34FF"/>
    <w:rsid w:val="003A403E"/>
    <w:rsid w:val="003A49DB"/>
    <w:rsid w:val="003A57BB"/>
    <w:rsid w:val="003A60C2"/>
    <w:rsid w:val="003A61E7"/>
    <w:rsid w:val="003A6A66"/>
    <w:rsid w:val="003A7276"/>
    <w:rsid w:val="003A735C"/>
    <w:rsid w:val="003B0479"/>
    <w:rsid w:val="003B18C4"/>
    <w:rsid w:val="003B1C45"/>
    <w:rsid w:val="003B1F06"/>
    <w:rsid w:val="003B200D"/>
    <w:rsid w:val="003B202A"/>
    <w:rsid w:val="003B2C3E"/>
    <w:rsid w:val="003B38B2"/>
    <w:rsid w:val="003B4414"/>
    <w:rsid w:val="003B517F"/>
    <w:rsid w:val="003B5236"/>
    <w:rsid w:val="003B660F"/>
    <w:rsid w:val="003B6A84"/>
    <w:rsid w:val="003B6C91"/>
    <w:rsid w:val="003B748E"/>
    <w:rsid w:val="003B77C6"/>
    <w:rsid w:val="003C0264"/>
    <w:rsid w:val="003C08A1"/>
    <w:rsid w:val="003C228F"/>
    <w:rsid w:val="003C2872"/>
    <w:rsid w:val="003C2F22"/>
    <w:rsid w:val="003C3A77"/>
    <w:rsid w:val="003C3DFC"/>
    <w:rsid w:val="003C3E95"/>
    <w:rsid w:val="003C3F28"/>
    <w:rsid w:val="003C4B1E"/>
    <w:rsid w:val="003C4DC1"/>
    <w:rsid w:val="003C4F6F"/>
    <w:rsid w:val="003C54F4"/>
    <w:rsid w:val="003C5AF8"/>
    <w:rsid w:val="003C6171"/>
    <w:rsid w:val="003C6283"/>
    <w:rsid w:val="003C684B"/>
    <w:rsid w:val="003C6A98"/>
    <w:rsid w:val="003C7EB5"/>
    <w:rsid w:val="003D08BF"/>
    <w:rsid w:val="003D0BC8"/>
    <w:rsid w:val="003D0DC9"/>
    <w:rsid w:val="003D1291"/>
    <w:rsid w:val="003D136F"/>
    <w:rsid w:val="003D15B5"/>
    <w:rsid w:val="003D214C"/>
    <w:rsid w:val="003D2421"/>
    <w:rsid w:val="003D2B61"/>
    <w:rsid w:val="003D33CD"/>
    <w:rsid w:val="003D3AC6"/>
    <w:rsid w:val="003D3E71"/>
    <w:rsid w:val="003D47D0"/>
    <w:rsid w:val="003D57E7"/>
    <w:rsid w:val="003D5BF6"/>
    <w:rsid w:val="003D6BAA"/>
    <w:rsid w:val="003D701E"/>
    <w:rsid w:val="003D7224"/>
    <w:rsid w:val="003D7279"/>
    <w:rsid w:val="003D733E"/>
    <w:rsid w:val="003D77D5"/>
    <w:rsid w:val="003D7E36"/>
    <w:rsid w:val="003E00E7"/>
    <w:rsid w:val="003E0470"/>
    <w:rsid w:val="003E0550"/>
    <w:rsid w:val="003E0897"/>
    <w:rsid w:val="003E0AAD"/>
    <w:rsid w:val="003E1187"/>
    <w:rsid w:val="003E13B0"/>
    <w:rsid w:val="003E1A45"/>
    <w:rsid w:val="003E1FDC"/>
    <w:rsid w:val="003E2270"/>
    <w:rsid w:val="003E2FCC"/>
    <w:rsid w:val="003E3E65"/>
    <w:rsid w:val="003E42A7"/>
    <w:rsid w:val="003E45F9"/>
    <w:rsid w:val="003E4922"/>
    <w:rsid w:val="003E4C60"/>
    <w:rsid w:val="003E570A"/>
    <w:rsid w:val="003E5954"/>
    <w:rsid w:val="003E5BE8"/>
    <w:rsid w:val="003E6527"/>
    <w:rsid w:val="003E6B4A"/>
    <w:rsid w:val="003E6E55"/>
    <w:rsid w:val="003E762E"/>
    <w:rsid w:val="003E784D"/>
    <w:rsid w:val="003E7B2A"/>
    <w:rsid w:val="003E7C0E"/>
    <w:rsid w:val="003F05C2"/>
    <w:rsid w:val="003F0F12"/>
    <w:rsid w:val="003F14EF"/>
    <w:rsid w:val="003F178F"/>
    <w:rsid w:val="003F17C9"/>
    <w:rsid w:val="003F1910"/>
    <w:rsid w:val="003F1C7E"/>
    <w:rsid w:val="003F2316"/>
    <w:rsid w:val="003F36A0"/>
    <w:rsid w:val="003F39D2"/>
    <w:rsid w:val="003F44AD"/>
    <w:rsid w:val="003F4790"/>
    <w:rsid w:val="003F56C8"/>
    <w:rsid w:val="003F5844"/>
    <w:rsid w:val="003F5DCF"/>
    <w:rsid w:val="003F5F08"/>
    <w:rsid w:val="003F7B74"/>
    <w:rsid w:val="00400149"/>
    <w:rsid w:val="00401915"/>
    <w:rsid w:val="00401BB6"/>
    <w:rsid w:val="00401EAE"/>
    <w:rsid w:val="00402016"/>
    <w:rsid w:val="004028FF"/>
    <w:rsid w:val="00402E93"/>
    <w:rsid w:val="00402F76"/>
    <w:rsid w:val="00403091"/>
    <w:rsid w:val="00403235"/>
    <w:rsid w:val="004033D1"/>
    <w:rsid w:val="00403721"/>
    <w:rsid w:val="004038EE"/>
    <w:rsid w:val="00403A8E"/>
    <w:rsid w:val="004046A2"/>
    <w:rsid w:val="004052B8"/>
    <w:rsid w:val="00405DA0"/>
    <w:rsid w:val="00405FD5"/>
    <w:rsid w:val="00406373"/>
    <w:rsid w:val="0040659E"/>
    <w:rsid w:val="004071E5"/>
    <w:rsid w:val="00407208"/>
    <w:rsid w:val="004079E4"/>
    <w:rsid w:val="00407C83"/>
    <w:rsid w:val="00410663"/>
    <w:rsid w:val="00411466"/>
    <w:rsid w:val="00412D25"/>
    <w:rsid w:val="00413157"/>
    <w:rsid w:val="0041393E"/>
    <w:rsid w:val="00413EFC"/>
    <w:rsid w:val="00414F83"/>
    <w:rsid w:val="0041649A"/>
    <w:rsid w:val="004167BE"/>
    <w:rsid w:val="004168D9"/>
    <w:rsid w:val="00416DBD"/>
    <w:rsid w:val="00417154"/>
    <w:rsid w:val="00417386"/>
    <w:rsid w:val="0042036B"/>
    <w:rsid w:val="0042098A"/>
    <w:rsid w:val="00422109"/>
    <w:rsid w:val="00422205"/>
    <w:rsid w:val="00422A97"/>
    <w:rsid w:val="00422B02"/>
    <w:rsid w:val="00422E8E"/>
    <w:rsid w:val="00422ED1"/>
    <w:rsid w:val="00423426"/>
    <w:rsid w:val="00423434"/>
    <w:rsid w:val="004240BF"/>
    <w:rsid w:val="00425317"/>
    <w:rsid w:val="0042581E"/>
    <w:rsid w:val="00426000"/>
    <w:rsid w:val="004261E7"/>
    <w:rsid w:val="0042657A"/>
    <w:rsid w:val="0042691C"/>
    <w:rsid w:val="00427D94"/>
    <w:rsid w:val="00427E49"/>
    <w:rsid w:val="00427EBD"/>
    <w:rsid w:val="004305AA"/>
    <w:rsid w:val="00430604"/>
    <w:rsid w:val="00431882"/>
    <w:rsid w:val="00432B16"/>
    <w:rsid w:val="00433AC5"/>
    <w:rsid w:val="0043420E"/>
    <w:rsid w:val="004349A1"/>
    <w:rsid w:val="00435709"/>
    <w:rsid w:val="00436E60"/>
    <w:rsid w:val="00437767"/>
    <w:rsid w:val="00437F9B"/>
    <w:rsid w:val="004406EE"/>
    <w:rsid w:val="00440B91"/>
    <w:rsid w:val="004412C5"/>
    <w:rsid w:val="00441835"/>
    <w:rsid w:val="00441BBC"/>
    <w:rsid w:val="00441F3F"/>
    <w:rsid w:val="00442289"/>
    <w:rsid w:val="00442E87"/>
    <w:rsid w:val="0044461F"/>
    <w:rsid w:val="00444BF2"/>
    <w:rsid w:val="00445AD0"/>
    <w:rsid w:val="0044632D"/>
    <w:rsid w:val="00446418"/>
    <w:rsid w:val="00446643"/>
    <w:rsid w:val="004470DF"/>
    <w:rsid w:val="00447423"/>
    <w:rsid w:val="004475E7"/>
    <w:rsid w:val="00447C03"/>
    <w:rsid w:val="0045028A"/>
    <w:rsid w:val="004505BC"/>
    <w:rsid w:val="00450B74"/>
    <w:rsid w:val="00451C8D"/>
    <w:rsid w:val="00452461"/>
    <w:rsid w:val="004529F8"/>
    <w:rsid w:val="00453C23"/>
    <w:rsid w:val="00454317"/>
    <w:rsid w:val="00454645"/>
    <w:rsid w:val="00455216"/>
    <w:rsid w:val="0045530E"/>
    <w:rsid w:val="00455890"/>
    <w:rsid w:val="004567EE"/>
    <w:rsid w:val="004568EB"/>
    <w:rsid w:val="00456BE1"/>
    <w:rsid w:val="00456DEA"/>
    <w:rsid w:val="0046097D"/>
    <w:rsid w:val="00460AFE"/>
    <w:rsid w:val="00460B72"/>
    <w:rsid w:val="00461994"/>
    <w:rsid w:val="00461FF8"/>
    <w:rsid w:val="00462223"/>
    <w:rsid w:val="00463072"/>
    <w:rsid w:val="00463113"/>
    <w:rsid w:val="00463CD3"/>
    <w:rsid w:val="00463DAD"/>
    <w:rsid w:val="00464EE0"/>
    <w:rsid w:val="004650F9"/>
    <w:rsid w:val="0046656E"/>
    <w:rsid w:val="00466F42"/>
    <w:rsid w:val="00466F6A"/>
    <w:rsid w:val="00467593"/>
    <w:rsid w:val="00470505"/>
    <w:rsid w:val="0047095E"/>
    <w:rsid w:val="00470B3C"/>
    <w:rsid w:val="00470B94"/>
    <w:rsid w:val="00470EFA"/>
    <w:rsid w:val="00471373"/>
    <w:rsid w:val="00471AEC"/>
    <w:rsid w:val="00472252"/>
    <w:rsid w:val="00473186"/>
    <w:rsid w:val="00473187"/>
    <w:rsid w:val="00474FB7"/>
    <w:rsid w:val="00475961"/>
    <w:rsid w:val="00475E95"/>
    <w:rsid w:val="0047635F"/>
    <w:rsid w:val="00476769"/>
    <w:rsid w:val="00477335"/>
    <w:rsid w:val="00477710"/>
    <w:rsid w:val="00477843"/>
    <w:rsid w:val="00480834"/>
    <w:rsid w:val="00480B6F"/>
    <w:rsid w:val="0048196F"/>
    <w:rsid w:val="00481AA0"/>
    <w:rsid w:val="00482A3C"/>
    <w:rsid w:val="00482BC5"/>
    <w:rsid w:val="004837EC"/>
    <w:rsid w:val="004840EE"/>
    <w:rsid w:val="00485115"/>
    <w:rsid w:val="004858BF"/>
    <w:rsid w:val="00485A13"/>
    <w:rsid w:val="00485F02"/>
    <w:rsid w:val="00486923"/>
    <w:rsid w:val="00487A5D"/>
    <w:rsid w:val="00487C47"/>
    <w:rsid w:val="00491D9E"/>
    <w:rsid w:val="00492F5B"/>
    <w:rsid w:val="00493215"/>
    <w:rsid w:val="00493EDF"/>
    <w:rsid w:val="00494166"/>
    <w:rsid w:val="00495272"/>
    <w:rsid w:val="00495986"/>
    <w:rsid w:val="0049709F"/>
    <w:rsid w:val="004970AC"/>
    <w:rsid w:val="004977B0"/>
    <w:rsid w:val="0049796C"/>
    <w:rsid w:val="00497E3C"/>
    <w:rsid w:val="004A040A"/>
    <w:rsid w:val="004A088C"/>
    <w:rsid w:val="004A111F"/>
    <w:rsid w:val="004A1150"/>
    <w:rsid w:val="004A12C6"/>
    <w:rsid w:val="004A2094"/>
    <w:rsid w:val="004A2615"/>
    <w:rsid w:val="004A2915"/>
    <w:rsid w:val="004A431D"/>
    <w:rsid w:val="004A4332"/>
    <w:rsid w:val="004A56F6"/>
    <w:rsid w:val="004A5B6F"/>
    <w:rsid w:val="004A7775"/>
    <w:rsid w:val="004B0305"/>
    <w:rsid w:val="004B120F"/>
    <w:rsid w:val="004B2103"/>
    <w:rsid w:val="004B3244"/>
    <w:rsid w:val="004B3B45"/>
    <w:rsid w:val="004B4B34"/>
    <w:rsid w:val="004B4D4A"/>
    <w:rsid w:val="004B52E3"/>
    <w:rsid w:val="004B5430"/>
    <w:rsid w:val="004B6AB8"/>
    <w:rsid w:val="004B6FD6"/>
    <w:rsid w:val="004B7E5E"/>
    <w:rsid w:val="004C05CB"/>
    <w:rsid w:val="004C13EB"/>
    <w:rsid w:val="004C2042"/>
    <w:rsid w:val="004C26CD"/>
    <w:rsid w:val="004C33A1"/>
    <w:rsid w:val="004C3B29"/>
    <w:rsid w:val="004C3E26"/>
    <w:rsid w:val="004C3F20"/>
    <w:rsid w:val="004C429D"/>
    <w:rsid w:val="004C4C9A"/>
    <w:rsid w:val="004C4DCD"/>
    <w:rsid w:val="004C50FD"/>
    <w:rsid w:val="004C553E"/>
    <w:rsid w:val="004C62C0"/>
    <w:rsid w:val="004C693C"/>
    <w:rsid w:val="004C7138"/>
    <w:rsid w:val="004C7850"/>
    <w:rsid w:val="004D1A2C"/>
    <w:rsid w:val="004D273E"/>
    <w:rsid w:val="004D2BB9"/>
    <w:rsid w:val="004D31C6"/>
    <w:rsid w:val="004D32EB"/>
    <w:rsid w:val="004D386A"/>
    <w:rsid w:val="004D450A"/>
    <w:rsid w:val="004D4D56"/>
    <w:rsid w:val="004D50D3"/>
    <w:rsid w:val="004D57FB"/>
    <w:rsid w:val="004D5A09"/>
    <w:rsid w:val="004D609C"/>
    <w:rsid w:val="004D6C10"/>
    <w:rsid w:val="004E0A2C"/>
    <w:rsid w:val="004E170B"/>
    <w:rsid w:val="004E1A2F"/>
    <w:rsid w:val="004E2043"/>
    <w:rsid w:val="004E28C0"/>
    <w:rsid w:val="004E3526"/>
    <w:rsid w:val="004E48FC"/>
    <w:rsid w:val="004E5862"/>
    <w:rsid w:val="004E60E9"/>
    <w:rsid w:val="004E6737"/>
    <w:rsid w:val="004E6CC5"/>
    <w:rsid w:val="004E6CF3"/>
    <w:rsid w:val="004F00F5"/>
    <w:rsid w:val="004F042D"/>
    <w:rsid w:val="004F066C"/>
    <w:rsid w:val="004F0EDF"/>
    <w:rsid w:val="004F11D0"/>
    <w:rsid w:val="004F1257"/>
    <w:rsid w:val="004F1321"/>
    <w:rsid w:val="004F13B5"/>
    <w:rsid w:val="004F2381"/>
    <w:rsid w:val="004F24A6"/>
    <w:rsid w:val="004F2954"/>
    <w:rsid w:val="004F35C3"/>
    <w:rsid w:val="004F39F4"/>
    <w:rsid w:val="004F3E11"/>
    <w:rsid w:val="004F529F"/>
    <w:rsid w:val="004F5519"/>
    <w:rsid w:val="004F5F5E"/>
    <w:rsid w:val="004F5FC3"/>
    <w:rsid w:val="004F60CB"/>
    <w:rsid w:val="004F686A"/>
    <w:rsid w:val="004F6A23"/>
    <w:rsid w:val="004F72F2"/>
    <w:rsid w:val="004F7F27"/>
    <w:rsid w:val="005007E0"/>
    <w:rsid w:val="00501C59"/>
    <w:rsid w:val="00501C7B"/>
    <w:rsid w:val="00501DD3"/>
    <w:rsid w:val="00501F79"/>
    <w:rsid w:val="00502C7E"/>
    <w:rsid w:val="005039A4"/>
    <w:rsid w:val="0050433F"/>
    <w:rsid w:val="00504EBC"/>
    <w:rsid w:val="005058BD"/>
    <w:rsid w:val="0050687B"/>
    <w:rsid w:val="00506CCB"/>
    <w:rsid w:val="00506DCE"/>
    <w:rsid w:val="00507C02"/>
    <w:rsid w:val="0051031F"/>
    <w:rsid w:val="00511446"/>
    <w:rsid w:val="0051160F"/>
    <w:rsid w:val="00511788"/>
    <w:rsid w:val="00511DEA"/>
    <w:rsid w:val="00511FA4"/>
    <w:rsid w:val="00512188"/>
    <w:rsid w:val="00512387"/>
    <w:rsid w:val="0051309C"/>
    <w:rsid w:val="00513730"/>
    <w:rsid w:val="005150E6"/>
    <w:rsid w:val="00515ED4"/>
    <w:rsid w:val="0051684E"/>
    <w:rsid w:val="00516B4F"/>
    <w:rsid w:val="0051701A"/>
    <w:rsid w:val="0052031B"/>
    <w:rsid w:val="005203C5"/>
    <w:rsid w:val="005208C0"/>
    <w:rsid w:val="00521758"/>
    <w:rsid w:val="00521BE2"/>
    <w:rsid w:val="005232BC"/>
    <w:rsid w:val="00524472"/>
    <w:rsid w:val="00524B1B"/>
    <w:rsid w:val="00524F2F"/>
    <w:rsid w:val="00525458"/>
    <w:rsid w:val="005255B6"/>
    <w:rsid w:val="0052653D"/>
    <w:rsid w:val="0052666E"/>
    <w:rsid w:val="00526954"/>
    <w:rsid w:val="00526A54"/>
    <w:rsid w:val="005271EA"/>
    <w:rsid w:val="00527805"/>
    <w:rsid w:val="00530473"/>
    <w:rsid w:val="00530B8B"/>
    <w:rsid w:val="00530CDC"/>
    <w:rsid w:val="005311A8"/>
    <w:rsid w:val="005311AB"/>
    <w:rsid w:val="00532A63"/>
    <w:rsid w:val="00533B48"/>
    <w:rsid w:val="00533F33"/>
    <w:rsid w:val="00534095"/>
    <w:rsid w:val="005341CF"/>
    <w:rsid w:val="005343E4"/>
    <w:rsid w:val="00535250"/>
    <w:rsid w:val="00535942"/>
    <w:rsid w:val="005374E6"/>
    <w:rsid w:val="0054006D"/>
    <w:rsid w:val="0054088E"/>
    <w:rsid w:val="00540A0E"/>
    <w:rsid w:val="00541424"/>
    <w:rsid w:val="00541B5D"/>
    <w:rsid w:val="00542644"/>
    <w:rsid w:val="00542B44"/>
    <w:rsid w:val="00542CA6"/>
    <w:rsid w:val="00542DBF"/>
    <w:rsid w:val="005433A2"/>
    <w:rsid w:val="0054363E"/>
    <w:rsid w:val="005439D1"/>
    <w:rsid w:val="00544703"/>
    <w:rsid w:val="00544912"/>
    <w:rsid w:val="0054528B"/>
    <w:rsid w:val="005454D1"/>
    <w:rsid w:val="0054560B"/>
    <w:rsid w:val="005459D0"/>
    <w:rsid w:val="005462E8"/>
    <w:rsid w:val="00546380"/>
    <w:rsid w:val="00546BEC"/>
    <w:rsid w:val="00550C44"/>
    <w:rsid w:val="00550E9C"/>
    <w:rsid w:val="005516B9"/>
    <w:rsid w:val="00551CB0"/>
    <w:rsid w:val="0055235E"/>
    <w:rsid w:val="0055263B"/>
    <w:rsid w:val="00552C4B"/>
    <w:rsid w:val="00552DD4"/>
    <w:rsid w:val="005530A8"/>
    <w:rsid w:val="005533F9"/>
    <w:rsid w:val="005539CE"/>
    <w:rsid w:val="00556C57"/>
    <w:rsid w:val="00557020"/>
    <w:rsid w:val="0055771A"/>
    <w:rsid w:val="0055777B"/>
    <w:rsid w:val="0056077B"/>
    <w:rsid w:val="00560881"/>
    <w:rsid w:val="005614F7"/>
    <w:rsid w:val="00563074"/>
    <w:rsid w:val="0056343D"/>
    <w:rsid w:val="00564A22"/>
    <w:rsid w:val="005652FD"/>
    <w:rsid w:val="0056539D"/>
    <w:rsid w:val="00565715"/>
    <w:rsid w:val="00565CD0"/>
    <w:rsid w:val="005661CF"/>
    <w:rsid w:val="0056625D"/>
    <w:rsid w:val="005677A4"/>
    <w:rsid w:val="0056EBFE"/>
    <w:rsid w:val="005700DB"/>
    <w:rsid w:val="00570235"/>
    <w:rsid w:val="00570D7C"/>
    <w:rsid w:val="00571A00"/>
    <w:rsid w:val="00571DC6"/>
    <w:rsid w:val="00571F6E"/>
    <w:rsid w:val="005720CE"/>
    <w:rsid w:val="00572723"/>
    <w:rsid w:val="00573D9B"/>
    <w:rsid w:val="00574230"/>
    <w:rsid w:val="005746AC"/>
    <w:rsid w:val="00574CAD"/>
    <w:rsid w:val="005751A1"/>
    <w:rsid w:val="0057533D"/>
    <w:rsid w:val="005762D2"/>
    <w:rsid w:val="0057667F"/>
    <w:rsid w:val="00576B06"/>
    <w:rsid w:val="00576CE9"/>
    <w:rsid w:val="0057719E"/>
    <w:rsid w:val="00577496"/>
    <w:rsid w:val="005778FF"/>
    <w:rsid w:val="00580C19"/>
    <w:rsid w:val="005818B9"/>
    <w:rsid w:val="005824AE"/>
    <w:rsid w:val="00582673"/>
    <w:rsid w:val="00582720"/>
    <w:rsid w:val="00583930"/>
    <w:rsid w:val="00583FC3"/>
    <w:rsid w:val="00584542"/>
    <w:rsid w:val="0058461E"/>
    <w:rsid w:val="005851D8"/>
    <w:rsid w:val="00585297"/>
    <w:rsid w:val="00585369"/>
    <w:rsid w:val="00585C06"/>
    <w:rsid w:val="00586663"/>
    <w:rsid w:val="005869AB"/>
    <w:rsid w:val="00586B7C"/>
    <w:rsid w:val="00586EA3"/>
    <w:rsid w:val="005871CD"/>
    <w:rsid w:val="005872D4"/>
    <w:rsid w:val="00587807"/>
    <w:rsid w:val="00591493"/>
    <w:rsid w:val="005914FD"/>
    <w:rsid w:val="005915FE"/>
    <w:rsid w:val="005926A1"/>
    <w:rsid w:val="00593053"/>
    <w:rsid w:val="0059349E"/>
    <w:rsid w:val="0059442F"/>
    <w:rsid w:val="00594733"/>
    <w:rsid w:val="00594BAC"/>
    <w:rsid w:val="00595431"/>
    <w:rsid w:val="00596D25"/>
    <w:rsid w:val="005976EC"/>
    <w:rsid w:val="0059790C"/>
    <w:rsid w:val="005A00AE"/>
    <w:rsid w:val="005A0F83"/>
    <w:rsid w:val="005A2316"/>
    <w:rsid w:val="005A23A7"/>
    <w:rsid w:val="005A3322"/>
    <w:rsid w:val="005A4245"/>
    <w:rsid w:val="005A48B9"/>
    <w:rsid w:val="005A4D5D"/>
    <w:rsid w:val="005A5A91"/>
    <w:rsid w:val="005A63BB"/>
    <w:rsid w:val="005A65C8"/>
    <w:rsid w:val="005A6D11"/>
    <w:rsid w:val="005A7654"/>
    <w:rsid w:val="005A784C"/>
    <w:rsid w:val="005A7888"/>
    <w:rsid w:val="005A78E8"/>
    <w:rsid w:val="005B0078"/>
    <w:rsid w:val="005B0499"/>
    <w:rsid w:val="005B09C4"/>
    <w:rsid w:val="005B0C02"/>
    <w:rsid w:val="005B0F04"/>
    <w:rsid w:val="005B1095"/>
    <w:rsid w:val="005B15F7"/>
    <w:rsid w:val="005B26E0"/>
    <w:rsid w:val="005B3854"/>
    <w:rsid w:val="005B5969"/>
    <w:rsid w:val="005B59E0"/>
    <w:rsid w:val="005B5D5C"/>
    <w:rsid w:val="005B6C25"/>
    <w:rsid w:val="005B7066"/>
    <w:rsid w:val="005B7223"/>
    <w:rsid w:val="005B72DA"/>
    <w:rsid w:val="005B751E"/>
    <w:rsid w:val="005C027F"/>
    <w:rsid w:val="005C1026"/>
    <w:rsid w:val="005C190C"/>
    <w:rsid w:val="005C1F65"/>
    <w:rsid w:val="005C2C88"/>
    <w:rsid w:val="005C334B"/>
    <w:rsid w:val="005C38A5"/>
    <w:rsid w:val="005C57D7"/>
    <w:rsid w:val="005C5A25"/>
    <w:rsid w:val="005C5F0C"/>
    <w:rsid w:val="005C66FB"/>
    <w:rsid w:val="005C7025"/>
    <w:rsid w:val="005C7187"/>
    <w:rsid w:val="005C794C"/>
    <w:rsid w:val="005D01BB"/>
    <w:rsid w:val="005D073F"/>
    <w:rsid w:val="005D0A4A"/>
    <w:rsid w:val="005D1880"/>
    <w:rsid w:val="005D18FB"/>
    <w:rsid w:val="005D19E7"/>
    <w:rsid w:val="005D19FD"/>
    <w:rsid w:val="005D2E18"/>
    <w:rsid w:val="005D3A9D"/>
    <w:rsid w:val="005D5296"/>
    <w:rsid w:val="005D57D0"/>
    <w:rsid w:val="005D5BB7"/>
    <w:rsid w:val="005D757D"/>
    <w:rsid w:val="005D7B17"/>
    <w:rsid w:val="005E04EC"/>
    <w:rsid w:val="005E0AE0"/>
    <w:rsid w:val="005E25A6"/>
    <w:rsid w:val="005E27ED"/>
    <w:rsid w:val="005E2CC4"/>
    <w:rsid w:val="005E2DF5"/>
    <w:rsid w:val="005E30AA"/>
    <w:rsid w:val="005E3BE5"/>
    <w:rsid w:val="005E40B7"/>
    <w:rsid w:val="005E451D"/>
    <w:rsid w:val="005E462F"/>
    <w:rsid w:val="005E4AC1"/>
    <w:rsid w:val="005E6233"/>
    <w:rsid w:val="005E66B7"/>
    <w:rsid w:val="005E6848"/>
    <w:rsid w:val="005E68E9"/>
    <w:rsid w:val="005E6F20"/>
    <w:rsid w:val="005E74B0"/>
    <w:rsid w:val="005E74B8"/>
    <w:rsid w:val="005E74F8"/>
    <w:rsid w:val="005E7A42"/>
    <w:rsid w:val="005F030C"/>
    <w:rsid w:val="005F0C5D"/>
    <w:rsid w:val="005F15E4"/>
    <w:rsid w:val="005F1BAA"/>
    <w:rsid w:val="005F1C67"/>
    <w:rsid w:val="005F20B1"/>
    <w:rsid w:val="005F20F7"/>
    <w:rsid w:val="005F26AD"/>
    <w:rsid w:val="005F2DAA"/>
    <w:rsid w:val="005F3E7C"/>
    <w:rsid w:val="005F3F03"/>
    <w:rsid w:val="005F43A6"/>
    <w:rsid w:val="005F5406"/>
    <w:rsid w:val="005F584B"/>
    <w:rsid w:val="005F5959"/>
    <w:rsid w:val="005F5E1B"/>
    <w:rsid w:val="005F744A"/>
    <w:rsid w:val="005F755E"/>
    <w:rsid w:val="0060067F"/>
    <w:rsid w:val="006009C0"/>
    <w:rsid w:val="00600F5E"/>
    <w:rsid w:val="0060163D"/>
    <w:rsid w:val="00601B40"/>
    <w:rsid w:val="00602146"/>
    <w:rsid w:val="00602483"/>
    <w:rsid w:val="00602788"/>
    <w:rsid w:val="00602B25"/>
    <w:rsid w:val="0060314B"/>
    <w:rsid w:val="00603AD6"/>
    <w:rsid w:val="00603BCD"/>
    <w:rsid w:val="00605912"/>
    <w:rsid w:val="00606BA2"/>
    <w:rsid w:val="00607849"/>
    <w:rsid w:val="00607964"/>
    <w:rsid w:val="006114B0"/>
    <w:rsid w:val="00611B87"/>
    <w:rsid w:val="00611D72"/>
    <w:rsid w:val="00612156"/>
    <w:rsid w:val="006126F6"/>
    <w:rsid w:val="00612D1E"/>
    <w:rsid w:val="006134EE"/>
    <w:rsid w:val="00613D11"/>
    <w:rsid w:val="0061405B"/>
    <w:rsid w:val="00615386"/>
    <w:rsid w:val="00615746"/>
    <w:rsid w:val="0061592C"/>
    <w:rsid w:val="00615CFE"/>
    <w:rsid w:val="006169A0"/>
    <w:rsid w:val="00616D50"/>
    <w:rsid w:val="006171D2"/>
    <w:rsid w:val="00617919"/>
    <w:rsid w:val="00620AEF"/>
    <w:rsid w:val="00620EDC"/>
    <w:rsid w:val="00621B80"/>
    <w:rsid w:val="00621EDD"/>
    <w:rsid w:val="006221E3"/>
    <w:rsid w:val="006226ED"/>
    <w:rsid w:val="006229A5"/>
    <w:rsid w:val="00622CC0"/>
    <w:rsid w:val="0062380D"/>
    <w:rsid w:val="00623A8B"/>
    <w:rsid w:val="00624159"/>
    <w:rsid w:val="00624453"/>
    <w:rsid w:val="006248EC"/>
    <w:rsid w:val="00624CA7"/>
    <w:rsid w:val="00625CF2"/>
    <w:rsid w:val="00625FF6"/>
    <w:rsid w:val="0062614D"/>
    <w:rsid w:val="0062624A"/>
    <w:rsid w:val="00626D74"/>
    <w:rsid w:val="006305FD"/>
    <w:rsid w:val="00630D72"/>
    <w:rsid w:val="00631125"/>
    <w:rsid w:val="0063132F"/>
    <w:rsid w:val="0063169F"/>
    <w:rsid w:val="00631E23"/>
    <w:rsid w:val="00631E77"/>
    <w:rsid w:val="006327D0"/>
    <w:rsid w:val="006328D6"/>
    <w:rsid w:val="00632A77"/>
    <w:rsid w:val="00632B2E"/>
    <w:rsid w:val="00632DE4"/>
    <w:rsid w:val="00632E39"/>
    <w:rsid w:val="00633BF0"/>
    <w:rsid w:val="006356EA"/>
    <w:rsid w:val="0063573F"/>
    <w:rsid w:val="00636133"/>
    <w:rsid w:val="0063647D"/>
    <w:rsid w:val="00636E9B"/>
    <w:rsid w:val="00637CCE"/>
    <w:rsid w:val="00637E0A"/>
    <w:rsid w:val="00637FE3"/>
    <w:rsid w:val="0064019A"/>
    <w:rsid w:val="00640246"/>
    <w:rsid w:val="006404B3"/>
    <w:rsid w:val="0064058B"/>
    <w:rsid w:val="00640835"/>
    <w:rsid w:val="006409FF"/>
    <w:rsid w:val="00640AB1"/>
    <w:rsid w:val="006417E4"/>
    <w:rsid w:val="0064183A"/>
    <w:rsid w:val="00641847"/>
    <w:rsid w:val="006418BE"/>
    <w:rsid w:val="00641C61"/>
    <w:rsid w:val="00641FF2"/>
    <w:rsid w:val="006427ED"/>
    <w:rsid w:val="0064316C"/>
    <w:rsid w:val="006431C3"/>
    <w:rsid w:val="00643AEF"/>
    <w:rsid w:val="0064515D"/>
    <w:rsid w:val="006452BC"/>
    <w:rsid w:val="006458E6"/>
    <w:rsid w:val="00646D60"/>
    <w:rsid w:val="0064742B"/>
    <w:rsid w:val="0064778F"/>
    <w:rsid w:val="00647F39"/>
    <w:rsid w:val="00650799"/>
    <w:rsid w:val="006507D5"/>
    <w:rsid w:val="00650DEA"/>
    <w:rsid w:val="00651A18"/>
    <w:rsid w:val="00652375"/>
    <w:rsid w:val="00652464"/>
    <w:rsid w:val="0065282F"/>
    <w:rsid w:val="00653734"/>
    <w:rsid w:val="00653CB7"/>
    <w:rsid w:val="006550A4"/>
    <w:rsid w:val="006551AA"/>
    <w:rsid w:val="006551D3"/>
    <w:rsid w:val="00655557"/>
    <w:rsid w:val="00656249"/>
    <w:rsid w:val="00656788"/>
    <w:rsid w:val="00656BF6"/>
    <w:rsid w:val="00657109"/>
    <w:rsid w:val="0065723A"/>
    <w:rsid w:val="00657A32"/>
    <w:rsid w:val="00657A9B"/>
    <w:rsid w:val="00660E5E"/>
    <w:rsid w:val="006618B1"/>
    <w:rsid w:val="00662068"/>
    <w:rsid w:val="00662BA4"/>
    <w:rsid w:val="00662E73"/>
    <w:rsid w:val="00664063"/>
    <w:rsid w:val="006640AC"/>
    <w:rsid w:val="00664811"/>
    <w:rsid w:val="00664C88"/>
    <w:rsid w:val="0066556A"/>
    <w:rsid w:val="00665AD4"/>
    <w:rsid w:val="00665E11"/>
    <w:rsid w:val="00666A34"/>
    <w:rsid w:val="00670655"/>
    <w:rsid w:val="0067075D"/>
    <w:rsid w:val="00670938"/>
    <w:rsid w:val="00671A97"/>
    <w:rsid w:val="00671F08"/>
    <w:rsid w:val="006732BD"/>
    <w:rsid w:val="00673C4F"/>
    <w:rsid w:val="00673D5F"/>
    <w:rsid w:val="00673E18"/>
    <w:rsid w:val="0067483C"/>
    <w:rsid w:val="00674E0A"/>
    <w:rsid w:val="0067526C"/>
    <w:rsid w:val="006752C8"/>
    <w:rsid w:val="0067624B"/>
    <w:rsid w:val="006766D3"/>
    <w:rsid w:val="00676F05"/>
    <w:rsid w:val="006770ED"/>
    <w:rsid w:val="00677300"/>
    <w:rsid w:val="0067772E"/>
    <w:rsid w:val="00677D46"/>
    <w:rsid w:val="00677D64"/>
    <w:rsid w:val="00680F1F"/>
    <w:rsid w:val="0068105B"/>
    <w:rsid w:val="00681C63"/>
    <w:rsid w:val="00681D0D"/>
    <w:rsid w:val="00681D57"/>
    <w:rsid w:val="00681DAB"/>
    <w:rsid w:val="00681E9C"/>
    <w:rsid w:val="00682E7E"/>
    <w:rsid w:val="006834D2"/>
    <w:rsid w:val="0068386B"/>
    <w:rsid w:val="00683A92"/>
    <w:rsid w:val="00684C1A"/>
    <w:rsid w:val="00685066"/>
    <w:rsid w:val="0068536F"/>
    <w:rsid w:val="00685851"/>
    <w:rsid w:val="00685BBA"/>
    <w:rsid w:val="0068707D"/>
    <w:rsid w:val="00687325"/>
    <w:rsid w:val="00687D15"/>
    <w:rsid w:val="00687EAE"/>
    <w:rsid w:val="006908C9"/>
    <w:rsid w:val="00691334"/>
    <w:rsid w:val="00691556"/>
    <w:rsid w:val="006918B6"/>
    <w:rsid w:val="00692AF2"/>
    <w:rsid w:val="00692D1F"/>
    <w:rsid w:val="00693A27"/>
    <w:rsid w:val="00694A72"/>
    <w:rsid w:val="00694DB3"/>
    <w:rsid w:val="00694E4E"/>
    <w:rsid w:val="00695493"/>
    <w:rsid w:val="006958ED"/>
    <w:rsid w:val="00695F34"/>
    <w:rsid w:val="00696844"/>
    <w:rsid w:val="00696BB9"/>
    <w:rsid w:val="00696EE9"/>
    <w:rsid w:val="006A01CD"/>
    <w:rsid w:val="006A024B"/>
    <w:rsid w:val="006A02FC"/>
    <w:rsid w:val="006A0602"/>
    <w:rsid w:val="006A07FD"/>
    <w:rsid w:val="006A135F"/>
    <w:rsid w:val="006A1450"/>
    <w:rsid w:val="006A185F"/>
    <w:rsid w:val="006A1EE6"/>
    <w:rsid w:val="006A2BA8"/>
    <w:rsid w:val="006A3603"/>
    <w:rsid w:val="006A385A"/>
    <w:rsid w:val="006A3A9F"/>
    <w:rsid w:val="006A3ED4"/>
    <w:rsid w:val="006A501D"/>
    <w:rsid w:val="006A5547"/>
    <w:rsid w:val="006A5612"/>
    <w:rsid w:val="006A65F6"/>
    <w:rsid w:val="006A7D7E"/>
    <w:rsid w:val="006B021C"/>
    <w:rsid w:val="006B043F"/>
    <w:rsid w:val="006B0E4F"/>
    <w:rsid w:val="006B2040"/>
    <w:rsid w:val="006B2557"/>
    <w:rsid w:val="006B2DA1"/>
    <w:rsid w:val="006B2E5F"/>
    <w:rsid w:val="006B362F"/>
    <w:rsid w:val="006B3DE2"/>
    <w:rsid w:val="006B3E98"/>
    <w:rsid w:val="006B43B2"/>
    <w:rsid w:val="006B4916"/>
    <w:rsid w:val="006B5DBD"/>
    <w:rsid w:val="006B70C9"/>
    <w:rsid w:val="006B79B6"/>
    <w:rsid w:val="006C091F"/>
    <w:rsid w:val="006C18E3"/>
    <w:rsid w:val="006C19A4"/>
    <w:rsid w:val="006C1C8C"/>
    <w:rsid w:val="006C2160"/>
    <w:rsid w:val="006C246B"/>
    <w:rsid w:val="006C2497"/>
    <w:rsid w:val="006C24EC"/>
    <w:rsid w:val="006C2B41"/>
    <w:rsid w:val="006C3371"/>
    <w:rsid w:val="006C3A3C"/>
    <w:rsid w:val="006C3AA1"/>
    <w:rsid w:val="006C3AA2"/>
    <w:rsid w:val="006C3CA3"/>
    <w:rsid w:val="006C400E"/>
    <w:rsid w:val="006C49B8"/>
    <w:rsid w:val="006C4BD4"/>
    <w:rsid w:val="006C55BA"/>
    <w:rsid w:val="006C5611"/>
    <w:rsid w:val="006C5D52"/>
    <w:rsid w:val="006C5DB7"/>
    <w:rsid w:val="006C6314"/>
    <w:rsid w:val="006C6434"/>
    <w:rsid w:val="006C6672"/>
    <w:rsid w:val="006C7407"/>
    <w:rsid w:val="006D0125"/>
    <w:rsid w:val="006D0381"/>
    <w:rsid w:val="006D125B"/>
    <w:rsid w:val="006D16EF"/>
    <w:rsid w:val="006D1882"/>
    <w:rsid w:val="006D1D69"/>
    <w:rsid w:val="006D44A0"/>
    <w:rsid w:val="006D44EC"/>
    <w:rsid w:val="006D506A"/>
    <w:rsid w:val="006D5310"/>
    <w:rsid w:val="006D5E75"/>
    <w:rsid w:val="006D5F1C"/>
    <w:rsid w:val="006D7328"/>
    <w:rsid w:val="006D753A"/>
    <w:rsid w:val="006E05AA"/>
    <w:rsid w:val="006E0901"/>
    <w:rsid w:val="006E0FBD"/>
    <w:rsid w:val="006E1818"/>
    <w:rsid w:val="006E1A0F"/>
    <w:rsid w:val="006E2110"/>
    <w:rsid w:val="006E2A6B"/>
    <w:rsid w:val="006E3C67"/>
    <w:rsid w:val="006E40EF"/>
    <w:rsid w:val="006E41B3"/>
    <w:rsid w:val="006E4302"/>
    <w:rsid w:val="006E4EB0"/>
    <w:rsid w:val="006E502B"/>
    <w:rsid w:val="006E5348"/>
    <w:rsid w:val="006E542D"/>
    <w:rsid w:val="006E589C"/>
    <w:rsid w:val="006E58AF"/>
    <w:rsid w:val="006E6589"/>
    <w:rsid w:val="006E69B5"/>
    <w:rsid w:val="006E6A17"/>
    <w:rsid w:val="006E6D45"/>
    <w:rsid w:val="006E7395"/>
    <w:rsid w:val="006E75F2"/>
    <w:rsid w:val="006E76FA"/>
    <w:rsid w:val="006F115C"/>
    <w:rsid w:val="006F164E"/>
    <w:rsid w:val="006F1B94"/>
    <w:rsid w:val="006F2327"/>
    <w:rsid w:val="006F32A4"/>
    <w:rsid w:val="006F3311"/>
    <w:rsid w:val="006F3FC4"/>
    <w:rsid w:val="006F423D"/>
    <w:rsid w:val="006F5061"/>
    <w:rsid w:val="006F5925"/>
    <w:rsid w:val="006F648A"/>
    <w:rsid w:val="006F6C67"/>
    <w:rsid w:val="006F72DE"/>
    <w:rsid w:val="006F7452"/>
    <w:rsid w:val="00700343"/>
    <w:rsid w:val="00700800"/>
    <w:rsid w:val="0070108F"/>
    <w:rsid w:val="0070183C"/>
    <w:rsid w:val="007019BE"/>
    <w:rsid w:val="00701B1F"/>
    <w:rsid w:val="00704503"/>
    <w:rsid w:val="0070468B"/>
    <w:rsid w:val="0070498D"/>
    <w:rsid w:val="00704EFF"/>
    <w:rsid w:val="00705815"/>
    <w:rsid w:val="00705C35"/>
    <w:rsid w:val="0070617F"/>
    <w:rsid w:val="0070634F"/>
    <w:rsid w:val="00706FD3"/>
    <w:rsid w:val="007075AD"/>
    <w:rsid w:val="00707A95"/>
    <w:rsid w:val="00707DE0"/>
    <w:rsid w:val="00711146"/>
    <w:rsid w:val="007111B6"/>
    <w:rsid w:val="00711A88"/>
    <w:rsid w:val="00712974"/>
    <w:rsid w:val="007129B4"/>
    <w:rsid w:val="00712B9B"/>
    <w:rsid w:val="00713B03"/>
    <w:rsid w:val="00714A28"/>
    <w:rsid w:val="0071518D"/>
    <w:rsid w:val="00715ACE"/>
    <w:rsid w:val="00715F17"/>
    <w:rsid w:val="00716813"/>
    <w:rsid w:val="00721D7A"/>
    <w:rsid w:val="0072272A"/>
    <w:rsid w:val="007228E0"/>
    <w:rsid w:val="00722B50"/>
    <w:rsid w:val="00723CCC"/>
    <w:rsid w:val="00723DE9"/>
    <w:rsid w:val="0072491B"/>
    <w:rsid w:val="00725420"/>
    <w:rsid w:val="0072688E"/>
    <w:rsid w:val="00726D45"/>
    <w:rsid w:val="00727055"/>
    <w:rsid w:val="007300A5"/>
    <w:rsid w:val="007303C0"/>
    <w:rsid w:val="00730549"/>
    <w:rsid w:val="007313D9"/>
    <w:rsid w:val="007313FF"/>
    <w:rsid w:val="00733979"/>
    <w:rsid w:val="00734630"/>
    <w:rsid w:val="00734B04"/>
    <w:rsid w:val="00734B6C"/>
    <w:rsid w:val="00734BA5"/>
    <w:rsid w:val="007353CA"/>
    <w:rsid w:val="007357C8"/>
    <w:rsid w:val="00735DDD"/>
    <w:rsid w:val="00735FA8"/>
    <w:rsid w:val="00736091"/>
    <w:rsid w:val="0073773D"/>
    <w:rsid w:val="00737C74"/>
    <w:rsid w:val="007400AC"/>
    <w:rsid w:val="0074264B"/>
    <w:rsid w:val="00743213"/>
    <w:rsid w:val="007433B7"/>
    <w:rsid w:val="0074385E"/>
    <w:rsid w:val="00743936"/>
    <w:rsid w:val="007440D2"/>
    <w:rsid w:val="0074492A"/>
    <w:rsid w:val="00744BFC"/>
    <w:rsid w:val="00745624"/>
    <w:rsid w:val="007460D0"/>
    <w:rsid w:val="007461FE"/>
    <w:rsid w:val="00746CF1"/>
    <w:rsid w:val="007470B6"/>
    <w:rsid w:val="007473AD"/>
    <w:rsid w:val="0074760F"/>
    <w:rsid w:val="00750537"/>
    <w:rsid w:val="00751AC7"/>
    <w:rsid w:val="00752ADB"/>
    <w:rsid w:val="00752B82"/>
    <w:rsid w:val="00752CB7"/>
    <w:rsid w:val="007531CB"/>
    <w:rsid w:val="00753804"/>
    <w:rsid w:val="00753EE9"/>
    <w:rsid w:val="00753F07"/>
    <w:rsid w:val="00754426"/>
    <w:rsid w:val="00754A50"/>
    <w:rsid w:val="007557DF"/>
    <w:rsid w:val="007572E4"/>
    <w:rsid w:val="0075750C"/>
    <w:rsid w:val="00757DEE"/>
    <w:rsid w:val="007603B7"/>
    <w:rsid w:val="0076080E"/>
    <w:rsid w:val="00761EF1"/>
    <w:rsid w:val="00762814"/>
    <w:rsid w:val="00763584"/>
    <w:rsid w:val="007646B7"/>
    <w:rsid w:val="007646D9"/>
    <w:rsid w:val="00764C82"/>
    <w:rsid w:val="00764CCE"/>
    <w:rsid w:val="00765217"/>
    <w:rsid w:val="0076526C"/>
    <w:rsid w:val="0076555D"/>
    <w:rsid w:val="00765892"/>
    <w:rsid w:val="00765AB4"/>
    <w:rsid w:val="00765B43"/>
    <w:rsid w:val="00765FB1"/>
    <w:rsid w:val="00766016"/>
    <w:rsid w:val="007661A5"/>
    <w:rsid w:val="0076720A"/>
    <w:rsid w:val="00767616"/>
    <w:rsid w:val="00767FB8"/>
    <w:rsid w:val="007713EA"/>
    <w:rsid w:val="0077170F"/>
    <w:rsid w:val="00771DA3"/>
    <w:rsid w:val="00772CBB"/>
    <w:rsid w:val="00773146"/>
    <w:rsid w:val="007734BD"/>
    <w:rsid w:val="007735A7"/>
    <w:rsid w:val="00773C65"/>
    <w:rsid w:val="00774429"/>
    <w:rsid w:val="007745B0"/>
    <w:rsid w:val="007745D2"/>
    <w:rsid w:val="00774F51"/>
    <w:rsid w:val="00775036"/>
    <w:rsid w:val="007752F4"/>
    <w:rsid w:val="007757CB"/>
    <w:rsid w:val="0077590B"/>
    <w:rsid w:val="00776E2C"/>
    <w:rsid w:val="00782084"/>
    <w:rsid w:val="007824C4"/>
    <w:rsid w:val="00782526"/>
    <w:rsid w:val="00782904"/>
    <w:rsid w:val="00782ABB"/>
    <w:rsid w:val="0078364F"/>
    <w:rsid w:val="00783E24"/>
    <w:rsid w:val="00784CF1"/>
    <w:rsid w:val="0078612C"/>
    <w:rsid w:val="007909FB"/>
    <w:rsid w:val="007922B7"/>
    <w:rsid w:val="00792B77"/>
    <w:rsid w:val="00792C79"/>
    <w:rsid w:val="00792C96"/>
    <w:rsid w:val="007931A2"/>
    <w:rsid w:val="0079343C"/>
    <w:rsid w:val="00793BB4"/>
    <w:rsid w:val="00793E63"/>
    <w:rsid w:val="0079447B"/>
    <w:rsid w:val="0079517B"/>
    <w:rsid w:val="0079556C"/>
    <w:rsid w:val="00795D4F"/>
    <w:rsid w:val="00796481"/>
    <w:rsid w:val="00797FDD"/>
    <w:rsid w:val="007A0304"/>
    <w:rsid w:val="007A07BF"/>
    <w:rsid w:val="007A25CC"/>
    <w:rsid w:val="007A2637"/>
    <w:rsid w:val="007A367A"/>
    <w:rsid w:val="007A3BA6"/>
    <w:rsid w:val="007A4491"/>
    <w:rsid w:val="007A52D4"/>
    <w:rsid w:val="007A52E8"/>
    <w:rsid w:val="007A5AD1"/>
    <w:rsid w:val="007A5B0C"/>
    <w:rsid w:val="007A6226"/>
    <w:rsid w:val="007A6FF0"/>
    <w:rsid w:val="007A7CCD"/>
    <w:rsid w:val="007A7E12"/>
    <w:rsid w:val="007B08C4"/>
    <w:rsid w:val="007B19A5"/>
    <w:rsid w:val="007B1ED3"/>
    <w:rsid w:val="007B2BB1"/>
    <w:rsid w:val="007B3937"/>
    <w:rsid w:val="007B40DC"/>
    <w:rsid w:val="007B4E8D"/>
    <w:rsid w:val="007B53BA"/>
    <w:rsid w:val="007B681F"/>
    <w:rsid w:val="007B6897"/>
    <w:rsid w:val="007B6FE7"/>
    <w:rsid w:val="007B6FF4"/>
    <w:rsid w:val="007B7ACD"/>
    <w:rsid w:val="007C0060"/>
    <w:rsid w:val="007C04FE"/>
    <w:rsid w:val="007C0827"/>
    <w:rsid w:val="007C0CAB"/>
    <w:rsid w:val="007C0D0E"/>
    <w:rsid w:val="007C1042"/>
    <w:rsid w:val="007C1332"/>
    <w:rsid w:val="007C1D52"/>
    <w:rsid w:val="007C1E64"/>
    <w:rsid w:val="007C24FA"/>
    <w:rsid w:val="007C260A"/>
    <w:rsid w:val="007C32A2"/>
    <w:rsid w:val="007C37FB"/>
    <w:rsid w:val="007C45B3"/>
    <w:rsid w:val="007C45BF"/>
    <w:rsid w:val="007C4CD9"/>
    <w:rsid w:val="007C5046"/>
    <w:rsid w:val="007C6F01"/>
    <w:rsid w:val="007D03E6"/>
    <w:rsid w:val="007D0639"/>
    <w:rsid w:val="007D0ACC"/>
    <w:rsid w:val="007D1E8C"/>
    <w:rsid w:val="007D25A2"/>
    <w:rsid w:val="007D2B96"/>
    <w:rsid w:val="007D2FF5"/>
    <w:rsid w:val="007D3862"/>
    <w:rsid w:val="007D3988"/>
    <w:rsid w:val="007D3C2C"/>
    <w:rsid w:val="007D3C82"/>
    <w:rsid w:val="007D486C"/>
    <w:rsid w:val="007D4CFD"/>
    <w:rsid w:val="007D4EBF"/>
    <w:rsid w:val="007D4FA1"/>
    <w:rsid w:val="007D5164"/>
    <w:rsid w:val="007D565C"/>
    <w:rsid w:val="007D592A"/>
    <w:rsid w:val="007D6F53"/>
    <w:rsid w:val="007D7492"/>
    <w:rsid w:val="007D7BC2"/>
    <w:rsid w:val="007E0021"/>
    <w:rsid w:val="007E0788"/>
    <w:rsid w:val="007E1185"/>
    <w:rsid w:val="007E1578"/>
    <w:rsid w:val="007E1BE8"/>
    <w:rsid w:val="007E1C81"/>
    <w:rsid w:val="007E22D3"/>
    <w:rsid w:val="007E2A38"/>
    <w:rsid w:val="007E2BC2"/>
    <w:rsid w:val="007E2D05"/>
    <w:rsid w:val="007E3381"/>
    <w:rsid w:val="007E36F3"/>
    <w:rsid w:val="007E4012"/>
    <w:rsid w:val="007E40A2"/>
    <w:rsid w:val="007E40F9"/>
    <w:rsid w:val="007E49D8"/>
    <w:rsid w:val="007E58A9"/>
    <w:rsid w:val="007E5D7E"/>
    <w:rsid w:val="007E6E2C"/>
    <w:rsid w:val="007E7C27"/>
    <w:rsid w:val="007EA7D6"/>
    <w:rsid w:val="007F0103"/>
    <w:rsid w:val="007F0DF2"/>
    <w:rsid w:val="007F188A"/>
    <w:rsid w:val="007F1B9D"/>
    <w:rsid w:val="007F228B"/>
    <w:rsid w:val="007F24E0"/>
    <w:rsid w:val="007F2830"/>
    <w:rsid w:val="007F2B11"/>
    <w:rsid w:val="007F2C40"/>
    <w:rsid w:val="007F4EDB"/>
    <w:rsid w:val="007F5433"/>
    <w:rsid w:val="007F5BB9"/>
    <w:rsid w:val="007F5D5C"/>
    <w:rsid w:val="007F5DB4"/>
    <w:rsid w:val="007F6D4A"/>
    <w:rsid w:val="007F70B7"/>
    <w:rsid w:val="007F7638"/>
    <w:rsid w:val="007F7844"/>
    <w:rsid w:val="0080019D"/>
    <w:rsid w:val="00800368"/>
    <w:rsid w:val="00800757"/>
    <w:rsid w:val="0080078F"/>
    <w:rsid w:val="0080136D"/>
    <w:rsid w:val="0080194C"/>
    <w:rsid w:val="00801F26"/>
    <w:rsid w:val="00802032"/>
    <w:rsid w:val="00803A5C"/>
    <w:rsid w:val="00803D8C"/>
    <w:rsid w:val="008041E1"/>
    <w:rsid w:val="00804F6A"/>
    <w:rsid w:val="0080571F"/>
    <w:rsid w:val="008057F1"/>
    <w:rsid w:val="00805C30"/>
    <w:rsid w:val="00806248"/>
    <w:rsid w:val="00806B54"/>
    <w:rsid w:val="008072A6"/>
    <w:rsid w:val="008076B1"/>
    <w:rsid w:val="008079C6"/>
    <w:rsid w:val="00807C65"/>
    <w:rsid w:val="00810358"/>
    <w:rsid w:val="00810540"/>
    <w:rsid w:val="008108DB"/>
    <w:rsid w:val="00810FAD"/>
    <w:rsid w:val="00811A1F"/>
    <w:rsid w:val="00811C0E"/>
    <w:rsid w:val="00811CF7"/>
    <w:rsid w:val="008120EF"/>
    <w:rsid w:val="00812151"/>
    <w:rsid w:val="00813319"/>
    <w:rsid w:val="00813BC5"/>
    <w:rsid w:val="008142F6"/>
    <w:rsid w:val="0081469B"/>
    <w:rsid w:val="00814D4A"/>
    <w:rsid w:val="00815319"/>
    <w:rsid w:val="008162A4"/>
    <w:rsid w:val="00817277"/>
    <w:rsid w:val="00817DAB"/>
    <w:rsid w:val="00817E03"/>
    <w:rsid w:val="008202EB"/>
    <w:rsid w:val="008214E7"/>
    <w:rsid w:val="0082195F"/>
    <w:rsid w:val="00821AA2"/>
    <w:rsid w:val="00821EBA"/>
    <w:rsid w:val="00821F57"/>
    <w:rsid w:val="0082218E"/>
    <w:rsid w:val="00822309"/>
    <w:rsid w:val="00823063"/>
    <w:rsid w:val="00823C7E"/>
    <w:rsid w:val="00824080"/>
    <w:rsid w:val="00825671"/>
    <w:rsid w:val="00825C65"/>
    <w:rsid w:val="008262E8"/>
    <w:rsid w:val="00827EB0"/>
    <w:rsid w:val="00827F51"/>
    <w:rsid w:val="008305CD"/>
    <w:rsid w:val="00830CCC"/>
    <w:rsid w:val="00830FA7"/>
    <w:rsid w:val="0083205F"/>
    <w:rsid w:val="0083232E"/>
    <w:rsid w:val="008329EA"/>
    <w:rsid w:val="00833935"/>
    <w:rsid w:val="00833E8A"/>
    <w:rsid w:val="008340EE"/>
    <w:rsid w:val="00834CE6"/>
    <w:rsid w:val="00834F92"/>
    <w:rsid w:val="00835E22"/>
    <w:rsid w:val="00835E5E"/>
    <w:rsid w:val="008362BE"/>
    <w:rsid w:val="008368A4"/>
    <w:rsid w:val="0083693A"/>
    <w:rsid w:val="008371AE"/>
    <w:rsid w:val="0083749D"/>
    <w:rsid w:val="00837C12"/>
    <w:rsid w:val="0083922E"/>
    <w:rsid w:val="00840CDE"/>
    <w:rsid w:val="00840E8C"/>
    <w:rsid w:val="008415D2"/>
    <w:rsid w:val="008421FD"/>
    <w:rsid w:val="0084263B"/>
    <w:rsid w:val="0084443F"/>
    <w:rsid w:val="008445E7"/>
    <w:rsid w:val="00844CBC"/>
    <w:rsid w:val="0084570C"/>
    <w:rsid w:val="00846761"/>
    <w:rsid w:val="008471C6"/>
    <w:rsid w:val="00847886"/>
    <w:rsid w:val="00847CFD"/>
    <w:rsid w:val="0085179A"/>
    <w:rsid w:val="00852722"/>
    <w:rsid w:val="008533AC"/>
    <w:rsid w:val="008536C4"/>
    <w:rsid w:val="00853A11"/>
    <w:rsid w:val="00853CEA"/>
    <w:rsid w:val="00853EED"/>
    <w:rsid w:val="00854417"/>
    <w:rsid w:val="008546B4"/>
    <w:rsid w:val="00854DC4"/>
    <w:rsid w:val="00854FD9"/>
    <w:rsid w:val="0085508C"/>
    <w:rsid w:val="0085539D"/>
    <w:rsid w:val="00855F01"/>
    <w:rsid w:val="00856C61"/>
    <w:rsid w:val="00856E72"/>
    <w:rsid w:val="0085DA9D"/>
    <w:rsid w:val="0086033C"/>
    <w:rsid w:val="00860F3A"/>
    <w:rsid w:val="00861532"/>
    <w:rsid w:val="0086183F"/>
    <w:rsid w:val="00861B79"/>
    <w:rsid w:val="00861D15"/>
    <w:rsid w:val="00861E5A"/>
    <w:rsid w:val="00862B67"/>
    <w:rsid w:val="0086313B"/>
    <w:rsid w:val="0086369B"/>
    <w:rsid w:val="0086370C"/>
    <w:rsid w:val="00863FB6"/>
    <w:rsid w:val="00865EA1"/>
    <w:rsid w:val="00866089"/>
    <w:rsid w:val="008664CD"/>
    <w:rsid w:val="008667B2"/>
    <w:rsid w:val="008669F0"/>
    <w:rsid w:val="00866BBC"/>
    <w:rsid w:val="0086756B"/>
    <w:rsid w:val="00867E65"/>
    <w:rsid w:val="00867F75"/>
    <w:rsid w:val="00870B77"/>
    <w:rsid w:val="00871092"/>
    <w:rsid w:val="008724F3"/>
    <w:rsid w:val="008728D4"/>
    <w:rsid w:val="00872F44"/>
    <w:rsid w:val="0087314C"/>
    <w:rsid w:val="008734BF"/>
    <w:rsid w:val="00873676"/>
    <w:rsid w:val="00875BAA"/>
    <w:rsid w:val="008760B7"/>
    <w:rsid w:val="00876A22"/>
    <w:rsid w:val="00876A7A"/>
    <w:rsid w:val="00876C76"/>
    <w:rsid w:val="00876F30"/>
    <w:rsid w:val="008770A9"/>
    <w:rsid w:val="00877603"/>
    <w:rsid w:val="00880050"/>
    <w:rsid w:val="00880262"/>
    <w:rsid w:val="0088181D"/>
    <w:rsid w:val="00881F4B"/>
    <w:rsid w:val="008820F4"/>
    <w:rsid w:val="008837D0"/>
    <w:rsid w:val="00883EEB"/>
    <w:rsid w:val="00883F70"/>
    <w:rsid w:val="0088455C"/>
    <w:rsid w:val="00884731"/>
    <w:rsid w:val="00884800"/>
    <w:rsid w:val="00884AF2"/>
    <w:rsid w:val="00884F28"/>
    <w:rsid w:val="0088507D"/>
    <w:rsid w:val="008856C2"/>
    <w:rsid w:val="00885C3A"/>
    <w:rsid w:val="00886652"/>
    <w:rsid w:val="008869AC"/>
    <w:rsid w:val="00886CB8"/>
    <w:rsid w:val="0088706F"/>
    <w:rsid w:val="0088710D"/>
    <w:rsid w:val="0088715E"/>
    <w:rsid w:val="0088D5B1"/>
    <w:rsid w:val="00890941"/>
    <w:rsid w:val="00890B1A"/>
    <w:rsid w:val="00891307"/>
    <w:rsid w:val="008913D2"/>
    <w:rsid w:val="0089220E"/>
    <w:rsid w:val="008927B0"/>
    <w:rsid w:val="008934BF"/>
    <w:rsid w:val="00894140"/>
    <w:rsid w:val="00894AB7"/>
    <w:rsid w:val="00895C4B"/>
    <w:rsid w:val="00897468"/>
    <w:rsid w:val="008978CE"/>
    <w:rsid w:val="00897A86"/>
    <w:rsid w:val="00897F11"/>
    <w:rsid w:val="008A0FC4"/>
    <w:rsid w:val="008A115A"/>
    <w:rsid w:val="008A1FAB"/>
    <w:rsid w:val="008A3626"/>
    <w:rsid w:val="008A3AE4"/>
    <w:rsid w:val="008A40A6"/>
    <w:rsid w:val="008A523C"/>
    <w:rsid w:val="008A5B92"/>
    <w:rsid w:val="008A6DBF"/>
    <w:rsid w:val="008A6F55"/>
    <w:rsid w:val="008A764A"/>
    <w:rsid w:val="008A786F"/>
    <w:rsid w:val="008A7D97"/>
    <w:rsid w:val="008B0598"/>
    <w:rsid w:val="008B0857"/>
    <w:rsid w:val="008B08A1"/>
    <w:rsid w:val="008B10F6"/>
    <w:rsid w:val="008B1AA4"/>
    <w:rsid w:val="008B25E4"/>
    <w:rsid w:val="008B2EF7"/>
    <w:rsid w:val="008B3E79"/>
    <w:rsid w:val="008B4ED9"/>
    <w:rsid w:val="008B61EA"/>
    <w:rsid w:val="008B6C9B"/>
    <w:rsid w:val="008C09C8"/>
    <w:rsid w:val="008C1547"/>
    <w:rsid w:val="008C1614"/>
    <w:rsid w:val="008C1E92"/>
    <w:rsid w:val="008C2044"/>
    <w:rsid w:val="008C2313"/>
    <w:rsid w:val="008C2580"/>
    <w:rsid w:val="008C2903"/>
    <w:rsid w:val="008C31FB"/>
    <w:rsid w:val="008C32AA"/>
    <w:rsid w:val="008C4A11"/>
    <w:rsid w:val="008C4B79"/>
    <w:rsid w:val="008C5196"/>
    <w:rsid w:val="008C51E4"/>
    <w:rsid w:val="008C52F7"/>
    <w:rsid w:val="008C5848"/>
    <w:rsid w:val="008C5A2A"/>
    <w:rsid w:val="008C5B82"/>
    <w:rsid w:val="008C5D82"/>
    <w:rsid w:val="008C6D84"/>
    <w:rsid w:val="008C6ECB"/>
    <w:rsid w:val="008C7B4F"/>
    <w:rsid w:val="008C7BFF"/>
    <w:rsid w:val="008D03D5"/>
    <w:rsid w:val="008D101A"/>
    <w:rsid w:val="008D2896"/>
    <w:rsid w:val="008D30EB"/>
    <w:rsid w:val="008D312E"/>
    <w:rsid w:val="008D3DCE"/>
    <w:rsid w:val="008D45CA"/>
    <w:rsid w:val="008D4ED6"/>
    <w:rsid w:val="008D546E"/>
    <w:rsid w:val="008D563D"/>
    <w:rsid w:val="008D5D74"/>
    <w:rsid w:val="008D5E65"/>
    <w:rsid w:val="008D5EEE"/>
    <w:rsid w:val="008D6947"/>
    <w:rsid w:val="008D6ADF"/>
    <w:rsid w:val="008D6EFD"/>
    <w:rsid w:val="008D755B"/>
    <w:rsid w:val="008D76C2"/>
    <w:rsid w:val="008D7898"/>
    <w:rsid w:val="008E01DF"/>
    <w:rsid w:val="008E0BB0"/>
    <w:rsid w:val="008E0F53"/>
    <w:rsid w:val="008E1C01"/>
    <w:rsid w:val="008E1DA1"/>
    <w:rsid w:val="008E2303"/>
    <w:rsid w:val="008E3DED"/>
    <w:rsid w:val="008E41FE"/>
    <w:rsid w:val="008E476D"/>
    <w:rsid w:val="008E4B17"/>
    <w:rsid w:val="008E4D19"/>
    <w:rsid w:val="008E4D81"/>
    <w:rsid w:val="008E5AF0"/>
    <w:rsid w:val="008E5E1F"/>
    <w:rsid w:val="008E6423"/>
    <w:rsid w:val="008E79AC"/>
    <w:rsid w:val="008F02E1"/>
    <w:rsid w:val="008F03FF"/>
    <w:rsid w:val="008F0A9A"/>
    <w:rsid w:val="008F0FE6"/>
    <w:rsid w:val="008F1401"/>
    <w:rsid w:val="008F1610"/>
    <w:rsid w:val="008F19CC"/>
    <w:rsid w:val="008F21E5"/>
    <w:rsid w:val="008F353D"/>
    <w:rsid w:val="008F38F2"/>
    <w:rsid w:val="008F39B8"/>
    <w:rsid w:val="008F3C46"/>
    <w:rsid w:val="008F476D"/>
    <w:rsid w:val="008F4E62"/>
    <w:rsid w:val="008F514A"/>
    <w:rsid w:val="008F5565"/>
    <w:rsid w:val="008F6890"/>
    <w:rsid w:val="008F6FC7"/>
    <w:rsid w:val="008F7AC2"/>
    <w:rsid w:val="008F7BAF"/>
    <w:rsid w:val="008F7DDD"/>
    <w:rsid w:val="00900EEC"/>
    <w:rsid w:val="009013CE"/>
    <w:rsid w:val="00902A33"/>
    <w:rsid w:val="00902A4E"/>
    <w:rsid w:val="00902C2B"/>
    <w:rsid w:val="00902C89"/>
    <w:rsid w:val="009034B2"/>
    <w:rsid w:val="0090385A"/>
    <w:rsid w:val="00905326"/>
    <w:rsid w:val="0090564F"/>
    <w:rsid w:val="00905EB9"/>
    <w:rsid w:val="009063EC"/>
    <w:rsid w:val="00906F1E"/>
    <w:rsid w:val="00907484"/>
    <w:rsid w:val="009107E8"/>
    <w:rsid w:val="00911494"/>
    <w:rsid w:val="009114C5"/>
    <w:rsid w:val="009115A2"/>
    <w:rsid w:val="009124B9"/>
    <w:rsid w:val="009132F9"/>
    <w:rsid w:val="00913418"/>
    <w:rsid w:val="009134C8"/>
    <w:rsid w:val="00913566"/>
    <w:rsid w:val="00914D8C"/>
    <w:rsid w:val="009153F2"/>
    <w:rsid w:val="0091559A"/>
    <w:rsid w:val="0091641B"/>
    <w:rsid w:val="009165F7"/>
    <w:rsid w:val="00916D1D"/>
    <w:rsid w:val="00916F5A"/>
    <w:rsid w:val="00917934"/>
    <w:rsid w:val="00917CBA"/>
    <w:rsid w:val="00917D60"/>
    <w:rsid w:val="00920BEA"/>
    <w:rsid w:val="00921506"/>
    <w:rsid w:val="009223FD"/>
    <w:rsid w:val="00922512"/>
    <w:rsid w:val="00923327"/>
    <w:rsid w:val="009238F3"/>
    <w:rsid w:val="00923CB7"/>
    <w:rsid w:val="0092444D"/>
    <w:rsid w:val="009247C0"/>
    <w:rsid w:val="00924966"/>
    <w:rsid w:val="00924D07"/>
    <w:rsid w:val="00925CAD"/>
    <w:rsid w:val="00927A76"/>
    <w:rsid w:val="00927CEE"/>
    <w:rsid w:val="00930710"/>
    <w:rsid w:val="0093127E"/>
    <w:rsid w:val="009321D4"/>
    <w:rsid w:val="009328C1"/>
    <w:rsid w:val="00932C4B"/>
    <w:rsid w:val="00933036"/>
    <w:rsid w:val="0093377A"/>
    <w:rsid w:val="00933A6B"/>
    <w:rsid w:val="00933F0B"/>
    <w:rsid w:val="0093420B"/>
    <w:rsid w:val="00934DFD"/>
    <w:rsid w:val="0093511C"/>
    <w:rsid w:val="00935744"/>
    <w:rsid w:val="00935E71"/>
    <w:rsid w:val="00936547"/>
    <w:rsid w:val="00936ED7"/>
    <w:rsid w:val="009375AC"/>
    <w:rsid w:val="00937663"/>
    <w:rsid w:val="009377B6"/>
    <w:rsid w:val="0094007F"/>
    <w:rsid w:val="0094009F"/>
    <w:rsid w:val="009404DB"/>
    <w:rsid w:val="00940548"/>
    <w:rsid w:val="009408C7"/>
    <w:rsid w:val="009417A8"/>
    <w:rsid w:val="00941C96"/>
    <w:rsid w:val="00941DC7"/>
    <w:rsid w:val="00942B4D"/>
    <w:rsid w:val="00943E3B"/>
    <w:rsid w:val="00943E81"/>
    <w:rsid w:val="00944067"/>
    <w:rsid w:val="009442D8"/>
    <w:rsid w:val="009452EF"/>
    <w:rsid w:val="0094603E"/>
    <w:rsid w:val="00946997"/>
    <w:rsid w:val="00946D09"/>
    <w:rsid w:val="00947126"/>
    <w:rsid w:val="009472B0"/>
    <w:rsid w:val="0094738E"/>
    <w:rsid w:val="00947907"/>
    <w:rsid w:val="00947F8D"/>
    <w:rsid w:val="009502A9"/>
    <w:rsid w:val="00950561"/>
    <w:rsid w:val="0095102F"/>
    <w:rsid w:val="0095110D"/>
    <w:rsid w:val="00951507"/>
    <w:rsid w:val="0095233D"/>
    <w:rsid w:val="009523A7"/>
    <w:rsid w:val="00952BF4"/>
    <w:rsid w:val="009530A4"/>
    <w:rsid w:val="00953441"/>
    <w:rsid w:val="0095384F"/>
    <w:rsid w:val="0095387E"/>
    <w:rsid w:val="00953A5D"/>
    <w:rsid w:val="00953AB3"/>
    <w:rsid w:val="00953CB5"/>
    <w:rsid w:val="00954AFF"/>
    <w:rsid w:val="00954D2E"/>
    <w:rsid w:val="009559BB"/>
    <w:rsid w:val="00956BD5"/>
    <w:rsid w:val="009570CB"/>
    <w:rsid w:val="009576FB"/>
    <w:rsid w:val="00957DC1"/>
    <w:rsid w:val="00960084"/>
    <w:rsid w:val="0096065C"/>
    <w:rsid w:val="00960A7A"/>
    <w:rsid w:val="009623FD"/>
    <w:rsid w:val="00962F7E"/>
    <w:rsid w:val="009630DD"/>
    <w:rsid w:val="00963110"/>
    <w:rsid w:val="009636E3"/>
    <w:rsid w:val="00963848"/>
    <w:rsid w:val="009644FB"/>
    <w:rsid w:val="00964A2A"/>
    <w:rsid w:val="00965430"/>
    <w:rsid w:val="0096606C"/>
    <w:rsid w:val="00966687"/>
    <w:rsid w:val="00966C4F"/>
    <w:rsid w:val="00967266"/>
    <w:rsid w:val="00967400"/>
    <w:rsid w:val="00967495"/>
    <w:rsid w:val="009678EC"/>
    <w:rsid w:val="00967ACA"/>
    <w:rsid w:val="00967B49"/>
    <w:rsid w:val="00967DFE"/>
    <w:rsid w:val="00970552"/>
    <w:rsid w:val="00970CC9"/>
    <w:rsid w:val="009710B9"/>
    <w:rsid w:val="00971787"/>
    <w:rsid w:val="009723C9"/>
    <w:rsid w:val="009728C9"/>
    <w:rsid w:val="00973232"/>
    <w:rsid w:val="009733FC"/>
    <w:rsid w:val="0097378A"/>
    <w:rsid w:val="00973E8A"/>
    <w:rsid w:val="00974227"/>
    <w:rsid w:val="00974433"/>
    <w:rsid w:val="0097457A"/>
    <w:rsid w:val="00974B41"/>
    <w:rsid w:val="00974CCE"/>
    <w:rsid w:val="00974F78"/>
    <w:rsid w:val="00975773"/>
    <w:rsid w:val="009758B4"/>
    <w:rsid w:val="0097600F"/>
    <w:rsid w:val="00976E8A"/>
    <w:rsid w:val="009779C6"/>
    <w:rsid w:val="00977D76"/>
    <w:rsid w:val="00980925"/>
    <w:rsid w:val="009809FE"/>
    <w:rsid w:val="00980F7F"/>
    <w:rsid w:val="00981700"/>
    <w:rsid w:val="00981AD3"/>
    <w:rsid w:val="0098213D"/>
    <w:rsid w:val="00982470"/>
    <w:rsid w:val="00982741"/>
    <w:rsid w:val="00982D2A"/>
    <w:rsid w:val="0098389E"/>
    <w:rsid w:val="00983997"/>
    <w:rsid w:val="00984367"/>
    <w:rsid w:val="00984723"/>
    <w:rsid w:val="00984C06"/>
    <w:rsid w:val="00984FF8"/>
    <w:rsid w:val="009851FD"/>
    <w:rsid w:val="0098524E"/>
    <w:rsid w:val="0098580F"/>
    <w:rsid w:val="0098602B"/>
    <w:rsid w:val="00986D6E"/>
    <w:rsid w:val="0098720B"/>
    <w:rsid w:val="0099039D"/>
    <w:rsid w:val="0099040A"/>
    <w:rsid w:val="009906D7"/>
    <w:rsid w:val="00990A44"/>
    <w:rsid w:val="00991917"/>
    <w:rsid w:val="00991CE7"/>
    <w:rsid w:val="00991D43"/>
    <w:rsid w:val="00992745"/>
    <w:rsid w:val="00992C65"/>
    <w:rsid w:val="00993066"/>
    <w:rsid w:val="00994A0A"/>
    <w:rsid w:val="00994E3D"/>
    <w:rsid w:val="00995179"/>
    <w:rsid w:val="00995D02"/>
    <w:rsid w:val="00996279"/>
    <w:rsid w:val="00996895"/>
    <w:rsid w:val="009969C6"/>
    <w:rsid w:val="00997AD1"/>
    <w:rsid w:val="00997B26"/>
    <w:rsid w:val="009A0469"/>
    <w:rsid w:val="009A0D35"/>
    <w:rsid w:val="009A1AC3"/>
    <w:rsid w:val="009A2748"/>
    <w:rsid w:val="009A2EA0"/>
    <w:rsid w:val="009A3018"/>
    <w:rsid w:val="009A3825"/>
    <w:rsid w:val="009A3868"/>
    <w:rsid w:val="009A5803"/>
    <w:rsid w:val="009A5D22"/>
    <w:rsid w:val="009A6477"/>
    <w:rsid w:val="009A720F"/>
    <w:rsid w:val="009A741D"/>
    <w:rsid w:val="009A75D6"/>
    <w:rsid w:val="009A778D"/>
    <w:rsid w:val="009A77F2"/>
    <w:rsid w:val="009A78A3"/>
    <w:rsid w:val="009A7FC8"/>
    <w:rsid w:val="009B05BD"/>
    <w:rsid w:val="009B07DA"/>
    <w:rsid w:val="009B09E6"/>
    <w:rsid w:val="009B123A"/>
    <w:rsid w:val="009B1790"/>
    <w:rsid w:val="009B1AE7"/>
    <w:rsid w:val="009B267D"/>
    <w:rsid w:val="009B2F5E"/>
    <w:rsid w:val="009B3485"/>
    <w:rsid w:val="009B3C5C"/>
    <w:rsid w:val="009B4987"/>
    <w:rsid w:val="009B4D57"/>
    <w:rsid w:val="009B4FBD"/>
    <w:rsid w:val="009B572C"/>
    <w:rsid w:val="009B6624"/>
    <w:rsid w:val="009B6FB1"/>
    <w:rsid w:val="009B7AE7"/>
    <w:rsid w:val="009B7BD2"/>
    <w:rsid w:val="009B7D0D"/>
    <w:rsid w:val="009C157F"/>
    <w:rsid w:val="009C1ACF"/>
    <w:rsid w:val="009C253F"/>
    <w:rsid w:val="009C265A"/>
    <w:rsid w:val="009C26B4"/>
    <w:rsid w:val="009C27C9"/>
    <w:rsid w:val="009C2D80"/>
    <w:rsid w:val="009C33E6"/>
    <w:rsid w:val="009C419D"/>
    <w:rsid w:val="009C50D7"/>
    <w:rsid w:val="009C548C"/>
    <w:rsid w:val="009C5AE0"/>
    <w:rsid w:val="009C65D7"/>
    <w:rsid w:val="009C6714"/>
    <w:rsid w:val="009C6ABB"/>
    <w:rsid w:val="009C6B51"/>
    <w:rsid w:val="009C7A48"/>
    <w:rsid w:val="009D0022"/>
    <w:rsid w:val="009D03BF"/>
    <w:rsid w:val="009D06CA"/>
    <w:rsid w:val="009D1194"/>
    <w:rsid w:val="009D1B79"/>
    <w:rsid w:val="009D1C18"/>
    <w:rsid w:val="009D2711"/>
    <w:rsid w:val="009D3825"/>
    <w:rsid w:val="009D3BB5"/>
    <w:rsid w:val="009D3E5A"/>
    <w:rsid w:val="009D3EBC"/>
    <w:rsid w:val="009D4426"/>
    <w:rsid w:val="009D56AE"/>
    <w:rsid w:val="009D595C"/>
    <w:rsid w:val="009D5C4F"/>
    <w:rsid w:val="009D5D87"/>
    <w:rsid w:val="009D5E93"/>
    <w:rsid w:val="009D6C6D"/>
    <w:rsid w:val="009D7D7B"/>
    <w:rsid w:val="009D7E10"/>
    <w:rsid w:val="009D7E24"/>
    <w:rsid w:val="009E0316"/>
    <w:rsid w:val="009E0335"/>
    <w:rsid w:val="009E06E7"/>
    <w:rsid w:val="009E0825"/>
    <w:rsid w:val="009E0921"/>
    <w:rsid w:val="009E0E49"/>
    <w:rsid w:val="009E1773"/>
    <w:rsid w:val="009E23C0"/>
    <w:rsid w:val="009E2474"/>
    <w:rsid w:val="009E26E0"/>
    <w:rsid w:val="009E35EC"/>
    <w:rsid w:val="009E3FDE"/>
    <w:rsid w:val="009E4D45"/>
    <w:rsid w:val="009E5025"/>
    <w:rsid w:val="009E532D"/>
    <w:rsid w:val="009E560F"/>
    <w:rsid w:val="009E60D3"/>
    <w:rsid w:val="009E62AB"/>
    <w:rsid w:val="009E637B"/>
    <w:rsid w:val="009E676C"/>
    <w:rsid w:val="009E693A"/>
    <w:rsid w:val="009E6BB1"/>
    <w:rsid w:val="009E6DF6"/>
    <w:rsid w:val="009E71E2"/>
    <w:rsid w:val="009E76C0"/>
    <w:rsid w:val="009E7B78"/>
    <w:rsid w:val="009F0459"/>
    <w:rsid w:val="009F04CC"/>
    <w:rsid w:val="009F06C8"/>
    <w:rsid w:val="009F0913"/>
    <w:rsid w:val="009F0D0F"/>
    <w:rsid w:val="009F1BA3"/>
    <w:rsid w:val="009F33DF"/>
    <w:rsid w:val="009F39F8"/>
    <w:rsid w:val="009F461A"/>
    <w:rsid w:val="009F4E43"/>
    <w:rsid w:val="009F5E1E"/>
    <w:rsid w:val="009F636E"/>
    <w:rsid w:val="009F6667"/>
    <w:rsid w:val="009F668B"/>
    <w:rsid w:val="009F683C"/>
    <w:rsid w:val="009F7BE1"/>
    <w:rsid w:val="009F7D6A"/>
    <w:rsid w:val="00A00150"/>
    <w:rsid w:val="00A00E7B"/>
    <w:rsid w:val="00A01A33"/>
    <w:rsid w:val="00A02B94"/>
    <w:rsid w:val="00A02D8D"/>
    <w:rsid w:val="00A02E49"/>
    <w:rsid w:val="00A04013"/>
    <w:rsid w:val="00A042A1"/>
    <w:rsid w:val="00A04F76"/>
    <w:rsid w:val="00A0558D"/>
    <w:rsid w:val="00A056F1"/>
    <w:rsid w:val="00A05B8C"/>
    <w:rsid w:val="00A05CF2"/>
    <w:rsid w:val="00A05F39"/>
    <w:rsid w:val="00A06A51"/>
    <w:rsid w:val="00A0747F"/>
    <w:rsid w:val="00A077A0"/>
    <w:rsid w:val="00A10B03"/>
    <w:rsid w:val="00A10DBB"/>
    <w:rsid w:val="00A10FB5"/>
    <w:rsid w:val="00A11AC1"/>
    <w:rsid w:val="00A13219"/>
    <w:rsid w:val="00A1354D"/>
    <w:rsid w:val="00A13F0D"/>
    <w:rsid w:val="00A140B0"/>
    <w:rsid w:val="00A1420C"/>
    <w:rsid w:val="00A143AA"/>
    <w:rsid w:val="00A14A64"/>
    <w:rsid w:val="00A15136"/>
    <w:rsid w:val="00A15845"/>
    <w:rsid w:val="00A15A77"/>
    <w:rsid w:val="00A15C39"/>
    <w:rsid w:val="00A16A36"/>
    <w:rsid w:val="00A1704F"/>
    <w:rsid w:val="00A17538"/>
    <w:rsid w:val="00A17667"/>
    <w:rsid w:val="00A17D00"/>
    <w:rsid w:val="00A17E5F"/>
    <w:rsid w:val="00A200CA"/>
    <w:rsid w:val="00A2149D"/>
    <w:rsid w:val="00A2156A"/>
    <w:rsid w:val="00A21F3F"/>
    <w:rsid w:val="00A22B11"/>
    <w:rsid w:val="00A22E33"/>
    <w:rsid w:val="00A22E89"/>
    <w:rsid w:val="00A230EC"/>
    <w:rsid w:val="00A23230"/>
    <w:rsid w:val="00A2350D"/>
    <w:rsid w:val="00A24641"/>
    <w:rsid w:val="00A264DC"/>
    <w:rsid w:val="00A27065"/>
    <w:rsid w:val="00A2739A"/>
    <w:rsid w:val="00A274F7"/>
    <w:rsid w:val="00A30580"/>
    <w:rsid w:val="00A30723"/>
    <w:rsid w:val="00A30F47"/>
    <w:rsid w:val="00A31404"/>
    <w:rsid w:val="00A32C42"/>
    <w:rsid w:val="00A32D43"/>
    <w:rsid w:val="00A33BCD"/>
    <w:rsid w:val="00A33C78"/>
    <w:rsid w:val="00A349E7"/>
    <w:rsid w:val="00A34F72"/>
    <w:rsid w:val="00A35A0D"/>
    <w:rsid w:val="00A35A8E"/>
    <w:rsid w:val="00A36065"/>
    <w:rsid w:val="00A3630A"/>
    <w:rsid w:val="00A365F1"/>
    <w:rsid w:val="00A36998"/>
    <w:rsid w:val="00A36A23"/>
    <w:rsid w:val="00A36A89"/>
    <w:rsid w:val="00A36BBA"/>
    <w:rsid w:val="00A36E61"/>
    <w:rsid w:val="00A41C5F"/>
    <w:rsid w:val="00A42ECF"/>
    <w:rsid w:val="00A45243"/>
    <w:rsid w:val="00A456B1"/>
    <w:rsid w:val="00A45E9D"/>
    <w:rsid w:val="00A4611B"/>
    <w:rsid w:val="00A46754"/>
    <w:rsid w:val="00A46772"/>
    <w:rsid w:val="00A4735D"/>
    <w:rsid w:val="00A47CDD"/>
    <w:rsid w:val="00A5048B"/>
    <w:rsid w:val="00A50585"/>
    <w:rsid w:val="00A50AD8"/>
    <w:rsid w:val="00A50B09"/>
    <w:rsid w:val="00A51027"/>
    <w:rsid w:val="00A5123E"/>
    <w:rsid w:val="00A513CA"/>
    <w:rsid w:val="00A5322A"/>
    <w:rsid w:val="00A53DC4"/>
    <w:rsid w:val="00A53E1D"/>
    <w:rsid w:val="00A542D7"/>
    <w:rsid w:val="00A542F8"/>
    <w:rsid w:val="00A562BA"/>
    <w:rsid w:val="00A5663B"/>
    <w:rsid w:val="00A56BDB"/>
    <w:rsid w:val="00A579EB"/>
    <w:rsid w:val="00A604D4"/>
    <w:rsid w:val="00A605CA"/>
    <w:rsid w:val="00A607F3"/>
    <w:rsid w:val="00A60AE3"/>
    <w:rsid w:val="00A61222"/>
    <w:rsid w:val="00A61705"/>
    <w:rsid w:val="00A62DB9"/>
    <w:rsid w:val="00A633DA"/>
    <w:rsid w:val="00A634D8"/>
    <w:rsid w:val="00A6417B"/>
    <w:rsid w:val="00A64194"/>
    <w:rsid w:val="00A643ED"/>
    <w:rsid w:val="00A64680"/>
    <w:rsid w:val="00A64FF6"/>
    <w:rsid w:val="00A65341"/>
    <w:rsid w:val="00A65345"/>
    <w:rsid w:val="00A65C3F"/>
    <w:rsid w:val="00A66EFD"/>
    <w:rsid w:val="00A708B2"/>
    <w:rsid w:val="00A70DBD"/>
    <w:rsid w:val="00A70EB6"/>
    <w:rsid w:val="00A71253"/>
    <w:rsid w:val="00A712AA"/>
    <w:rsid w:val="00A71CE8"/>
    <w:rsid w:val="00A7279D"/>
    <w:rsid w:val="00A72CA3"/>
    <w:rsid w:val="00A72EFB"/>
    <w:rsid w:val="00A72F13"/>
    <w:rsid w:val="00A7300D"/>
    <w:rsid w:val="00A733C0"/>
    <w:rsid w:val="00A735B8"/>
    <w:rsid w:val="00A737CD"/>
    <w:rsid w:val="00A73882"/>
    <w:rsid w:val="00A74AC1"/>
    <w:rsid w:val="00A75CF8"/>
    <w:rsid w:val="00A76EA0"/>
    <w:rsid w:val="00A76EBF"/>
    <w:rsid w:val="00A77984"/>
    <w:rsid w:val="00A77CE6"/>
    <w:rsid w:val="00A802AE"/>
    <w:rsid w:val="00A80748"/>
    <w:rsid w:val="00A807DB"/>
    <w:rsid w:val="00A8083D"/>
    <w:rsid w:val="00A81815"/>
    <w:rsid w:val="00A81B27"/>
    <w:rsid w:val="00A81BE4"/>
    <w:rsid w:val="00A81E67"/>
    <w:rsid w:val="00A81F29"/>
    <w:rsid w:val="00A82041"/>
    <w:rsid w:val="00A82382"/>
    <w:rsid w:val="00A8262D"/>
    <w:rsid w:val="00A82A2A"/>
    <w:rsid w:val="00A83CA7"/>
    <w:rsid w:val="00A84F44"/>
    <w:rsid w:val="00A84FB4"/>
    <w:rsid w:val="00A85E97"/>
    <w:rsid w:val="00A86015"/>
    <w:rsid w:val="00A87573"/>
    <w:rsid w:val="00A90F1C"/>
    <w:rsid w:val="00A9108E"/>
    <w:rsid w:val="00A913F4"/>
    <w:rsid w:val="00A914D1"/>
    <w:rsid w:val="00A917A0"/>
    <w:rsid w:val="00A91A23"/>
    <w:rsid w:val="00A923AE"/>
    <w:rsid w:val="00A9259A"/>
    <w:rsid w:val="00A925DE"/>
    <w:rsid w:val="00A9321B"/>
    <w:rsid w:val="00A9368E"/>
    <w:rsid w:val="00A94EDB"/>
    <w:rsid w:val="00A95BD0"/>
    <w:rsid w:val="00A9665D"/>
    <w:rsid w:val="00A96D68"/>
    <w:rsid w:val="00A96D98"/>
    <w:rsid w:val="00AA0A35"/>
    <w:rsid w:val="00AA0D01"/>
    <w:rsid w:val="00AA0DCE"/>
    <w:rsid w:val="00AA2497"/>
    <w:rsid w:val="00AA2699"/>
    <w:rsid w:val="00AA449C"/>
    <w:rsid w:val="00AA5135"/>
    <w:rsid w:val="00AA548E"/>
    <w:rsid w:val="00AA5A4B"/>
    <w:rsid w:val="00AA5DB1"/>
    <w:rsid w:val="00AA5E50"/>
    <w:rsid w:val="00AA711A"/>
    <w:rsid w:val="00AA7C47"/>
    <w:rsid w:val="00AB05BF"/>
    <w:rsid w:val="00AB0AE1"/>
    <w:rsid w:val="00AB0E80"/>
    <w:rsid w:val="00AB0F59"/>
    <w:rsid w:val="00AB1428"/>
    <w:rsid w:val="00AB17A0"/>
    <w:rsid w:val="00AB193C"/>
    <w:rsid w:val="00AB2191"/>
    <w:rsid w:val="00AB24E4"/>
    <w:rsid w:val="00AB252E"/>
    <w:rsid w:val="00AB2B90"/>
    <w:rsid w:val="00AB30A5"/>
    <w:rsid w:val="00AB32DD"/>
    <w:rsid w:val="00AB3AD8"/>
    <w:rsid w:val="00AB416E"/>
    <w:rsid w:val="00AB4495"/>
    <w:rsid w:val="00AB4BB0"/>
    <w:rsid w:val="00AB4F5E"/>
    <w:rsid w:val="00AB536E"/>
    <w:rsid w:val="00AB55C1"/>
    <w:rsid w:val="00AB5AA4"/>
    <w:rsid w:val="00AB6990"/>
    <w:rsid w:val="00AB6BDF"/>
    <w:rsid w:val="00AB76A7"/>
    <w:rsid w:val="00AB76EE"/>
    <w:rsid w:val="00AB7A5A"/>
    <w:rsid w:val="00AC0457"/>
    <w:rsid w:val="00AC04E8"/>
    <w:rsid w:val="00AC052C"/>
    <w:rsid w:val="00AC0702"/>
    <w:rsid w:val="00AC129C"/>
    <w:rsid w:val="00AC1922"/>
    <w:rsid w:val="00AC2CDD"/>
    <w:rsid w:val="00AC2EB4"/>
    <w:rsid w:val="00AC3467"/>
    <w:rsid w:val="00AC47E8"/>
    <w:rsid w:val="00AC49E6"/>
    <w:rsid w:val="00AC56F9"/>
    <w:rsid w:val="00AC5B9E"/>
    <w:rsid w:val="00AC6542"/>
    <w:rsid w:val="00AC6EF3"/>
    <w:rsid w:val="00AC6F4C"/>
    <w:rsid w:val="00AC7025"/>
    <w:rsid w:val="00AC71D9"/>
    <w:rsid w:val="00AC7BD1"/>
    <w:rsid w:val="00AC7D16"/>
    <w:rsid w:val="00AD0B31"/>
    <w:rsid w:val="00AD1387"/>
    <w:rsid w:val="00AD285B"/>
    <w:rsid w:val="00AD5479"/>
    <w:rsid w:val="00AD6729"/>
    <w:rsid w:val="00AD688E"/>
    <w:rsid w:val="00AD6DFE"/>
    <w:rsid w:val="00AD7F93"/>
    <w:rsid w:val="00AE0272"/>
    <w:rsid w:val="00AE1DB9"/>
    <w:rsid w:val="00AE23A0"/>
    <w:rsid w:val="00AE2990"/>
    <w:rsid w:val="00AE2C7A"/>
    <w:rsid w:val="00AE2FBA"/>
    <w:rsid w:val="00AE37CA"/>
    <w:rsid w:val="00AE3F5F"/>
    <w:rsid w:val="00AE40C9"/>
    <w:rsid w:val="00AE428D"/>
    <w:rsid w:val="00AE4A6E"/>
    <w:rsid w:val="00AE4BC6"/>
    <w:rsid w:val="00AE510E"/>
    <w:rsid w:val="00AE5276"/>
    <w:rsid w:val="00AE5B99"/>
    <w:rsid w:val="00AE64E4"/>
    <w:rsid w:val="00AE64F6"/>
    <w:rsid w:val="00AE6DB1"/>
    <w:rsid w:val="00AE73B4"/>
    <w:rsid w:val="00AE76C8"/>
    <w:rsid w:val="00AE7993"/>
    <w:rsid w:val="00AE7E55"/>
    <w:rsid w:val="00AF033C"/>
    <w:rsid w:val="00AF0557"/>
    <w:rsid w:val="00AF12C9"/>
    <w:rsid w:val="00AF157D"/>
    <w:rsid w:val="00AF1A0A"/>
    <w:rsid w:val="00AF20B6"/>
    <w:rsid w:val="00AF2EE8"/>
    <w:rsid w:val="00AF2F6D"/>
    <w:rsid w:val="00AF44F4"/>
    <w:rsid w:val="00AF49A7"/>
    <w:rsid w:val="00AF4B19"/>
    <w:rsid w:val="00AF4B1D"/>
    <w:rsid w:val="00AF5931"/>
    <w:rsid w:val="00AF6A5E"/>
    <w:rsid w:val="00AF6D88"/>
    <w:rsid w:val="00AF7C33"/>
    <w:rsid w:val="00B0017C"/>
    <w:rsid w:val="00B00D3D"/>
    <w:rsid w:val="00B0171E"/>
    <w:rsid w:val="00B01B1C"/>
    <w:rsid w:val="00B01D12"/>
    <w:rsid w:val="00B01D57"/>
    <w:rsid w:val="00B01FA1"/>
    <w:rsid w:val="00B02477"/>
    <w:rsid w:val="00B02B54"/>
    <w:rsid w:val="00B02FF5"/>
    <w:rsid w:val="00B036E8"/>
    <w:rsid w:val="00B039EF"/>
    <w:rsid w:val="00B03B47"/>
    <w:rsid w:val="00B04086"/>
    <w:rsid w:val="00B040B8"/>
    <w:rsid w:val="00B04D22"/>
    <w:rsid w:val="00B04D24"/>
    <w:rsid w:val="00B050A6"/>
    <w:rsid w:val="00B06806"/>
    <w:rsid w:val="00B1155A"/>
    <w:rsid w:val="00B12254"/>
    <w:rsid w:val="00B13549"/>
    <w:rsid w:val="00B15308"/>
    <w:rsid w:val="00B158D0"/>
    <w:rsid w:val="00B15936"/>
    <w:rsid w:val="00B15D53"/>
    <w:rsid w:val="00B16E0A"/>
    <w:rsid w:val="00B16FC3"/>
    <w:rsid w:val="00B175EB"/>
    <w:rsid w:val="00B17663"/>
    <w:rsid w:val="00B17EA6"/>
    <w:rsid w:val="00B21219"/>
    <w:rsid w:val="00B22622"/>
    <w:rsid w:val="00B23125"/>
    <w:rsid w:val="00B23735"/>
    <w:rsid w:val="00B2381D"/>
    <w:rsid w:val="00B2388A"/>
    <w:rsid w:val="00B24570"/>
    <w:rsid w:val="00B249C8"/>
    <w:rsid w:val="00B25734"/>
    <w:rsid w:val="00B25DF4"/>
    <w:rsid w:val="00B2600D"/>
    <w:rsid w:val="00B2638F"/>
    <w:rsid w:val="00B27E5C"/>
    <w:rsid w:val="00B27E7C"/>
    <w:rsid w:val="00B30494"/>
    <w:rsid w:val="00B3091D"/>
    <w:rsid w:val="00B32487"/>
    <w:rsid w:val="00B32827"/>
    <w:rsid w:val="00B328F7"/>
    <w:rsid w:val="00B32D80"/>
    <w:rsid w:val="00B342F9"/>
    <w:rsid w:val="00B348BB"/>
    <w:rsid w:val="00B3501A"/>
    <w:rsid w:val="00B351D5"/>
    <w:rsid w:val="00B35232"/>
    <w:rsid w:val="00B3552C"/>
    <w:rsid w:val="00B357AB"/>
    <w:rsid w:val="00B359E9"/>
    <w:rsid w:val="00B35D79"/>
    <w:rsid w:val="00B364EF"/>
    <w:rsid w:val="00B377A5"/>
    <w:rsid w:val="00B37C42"/>
    <w:rsid w:val="00B40323"/>
    <w:rsid w:val="00B40520"/>
    <w:rsid w:val="00B41BA3"/>
    <w:rsid w:val="00B41E66"/>
    <w:rsid w:val="00B41F08"/>
    <w:rsid w:val="00B42084"/>
    <w:rsid w:val="00B43930"/>
    <w:rsid w:val="00B43DAE"/>
    <w:rsid w:val="00B44052"/>
    <w:rsid w:val="00B440AE"/>
    <w:rsid w:val="00B444C4"/>
    <w:rsid w:val="00B4459C"/>
    <w:rsid w:val="00B447C0"/>
    <w:rsid w:val="00B44EB2"/>
    <w:rsid w:val="00B45770"/>
    <w:rsid w:val="00B46CBE"/>
    <w:rsid w:val="00B47065"/>
    <w:rsid w:val="00B47463"/>
    <w:rsid w:val="00B502C5"/>
    <w:rsid w:val="00B50811"/>
    <w:rsid w:val="00B508F8"/>
    <w:rsid w:val="00B51E23"/>
    <w:rsid w:val="00B52072"/>
    <w:rsid w:val="00B5216A"/>
    <w:rsid w:val="00B52546"/>
    <w:rsid w:val="00B52B9E"/>
    <w:rsid w:val="00B531C5"/>
    <w:rsid w:val="00B538F0"/>
    <w:rsid w:val="00B540C3"/>
    <w:rsid w:val="00B54762"/>
    <w:rsid w:val="00B54CD3"/>
    <w:rsid w:val="00B55534"/>
    <w:rsid w:val="00B5610B"/>
    <w:rsid w:val="00B56E3B"/>
    <w:rsid w:val="00B56ECC"/>
    <w:rsid w:val="00B57662"/>
    <w:rsid w:val="00B57E09"/>
    <w:rsid w:val="00B60454"/>
    <w:rsid w:val="00B60465"/>
    <w:rsid w:val="00B61B33"/>
    <w:rsid w:val="00B62B97"/>
    <w:rsid w:val="00B63065"/>
    <w:rsid w:val="00B65FAB"/>
    <w:rsid w:val="00B662DC"/>
    <w:rsid w:val="00B66B18"/>
    <w:rsid w:val="00B67120"/>
    <w:rsid w:val="00B675D8"/>
    <w:rsid w:val="00B679F0"/>
    <w:rsid w:val="00B67DED"/>
    <w:rsid w:val="00B67F33"/>
    <w:rsid w:val="00B703A1"/>
    <w:rsid w:val="00B712E5"/>
    <w:rsid w:val="00B717AE"/>
    <w:rsid w:val="00B72930"/>
    <w:rsid w:val="00B73269"/>
    <w:rsid w:val="00B7362C"/>
    <w:rsid w:val="00B73AEF"/>
    <w:rsid w:val="00B73C93"/>
    <w:rsid w:val="00B73F55"/>
    <w:rsid w:val="00B7629F"/>
    <w:rsid w:val="00B76E72"/>
    <w:rsid w:val="00B7729B"/>
    <w:rsid w:val="00B77AEA"/>
    <w:rsid w:val="00B8004A"/>
    <w:rsid w:val="00B80867"/>
    <w:rsid w:val="00B808CE"/>
    <w:rsid w:val="00B80AC2"/>
    <w:rsid w:val="00B81977"/>
    <w:rsid w:val="00B82143"/>
    <w:rsid w:val="00B82F44"/>
    <w:rsid w:val="00B82FAB"/>
    <w:rsid w:val="00B855FF"/>
    <w:rsid w:val="00B85C3D"/>
    <w:rsid w:val="00B85CF0"/>
    <w:rsid w:val="00B85D72"/>
    <w:rsid w:val="00B86688"/>
    <w:rsid w:val="00B86F1C"/>
    <w:rsid w:val="00B87264"/>
    <w:rsid w:val="00B905E9"/>
    <w:rsid w:val="00B9117F"/>
    <w:rsid w:val="00B92079"/>
    <w:rsid w:val="00B92757"/>
    <w:rsid w:val="00B92D5A"/>
    <w:rsid w:val="00B93AEF"/>
    <w:rsid w:val="00B94109"/>
    <w:rsid w:val="00B94144"/>
    <w:rsid w:val="00B942F2"/>
    <w:rsid w:val="00B94492"/>
    <w:rsid w:val="00B95254"/>
    <w:rsid w:val="00B9550F"/>
    <w:rsid w:val="00B9633F"/>
    <w:rsid w:val="00B97D9A"/>
    <w:rsid w:val="00BA0580"/>
    <w:rsid w:val="00BA0977"/>
    <w:rsid w:val="00BA09A8"/>
    <w:rsid w:val="00BA192B"/>
    <w:rsid w:val="00BA1C10"/>
    <w:rsid w:val="00BA201B"/>
    <w:rsid w:val="00BA281F"/>
    <w:rsid w:val="00BA2E8C"/>
    <w:rsid w:val="00BA449B"/>
    <w:rsid w:val="00BA4C3C"/>
    <w:rsid w:val="00BA4F8C"/>
    <w:rsid w:val="00BA594D"/>
    <w:rsid w:val="00BA5BC0"/>
    <w:rsid w:val="00BA6B80"/>
    <w:rsid w:val="00BA70CD"/>
    <w:rsid w:val="00BA7D52"/>
    <w:rsid w:val="00BA7E09"/>
    <w:rsid w:val="00BB06FF"/>
    <w:rsid w:val="00BB0C10"/>
    <w:rsid w:val="00BB0C1B"/>
    <w:rsid w:val="00BB0C8C"/>
    <w:rsid w:val="00BB164B"/>
    <w:rsid w:val="00BB1F53"/>
    <w:rsid w:val="00BB2650"/>
    <w:rsid w:val="00BB33AE"/>
    <w:rsid w:val="00BB3DAA"/>
    <w:rsid w:val="00BB68F4"/>
    <w:rsid w:val="00BB770E"/>
    <w:rsid w:val="00BB7A78"/>
    <w:rsid w:val="00BB7AA1"/>
    <w:rsid w:val="00BC0A80"/>
    <w:rsid w:val="00BC1B7E"/>
    <w:rsid w:val="00BC1CF2"/>
    <w:rsid w:val="00BC234C"/>
    <w:rsid w:val="00BC308F"/>
    <w:rsid w:val="00BC35B2"/>
    <w:rsid w:val="00BC36CE"/>
    <w:rsid w:val="00BC371C"/>
    <w:rsid w:val="00BC3A26"/>
    <w:rsid w:val="00BC3E51"/>
    <w:rsid w:val="00BC4852"/>
    <w:rsid w:val="00BC4F81"/>
    <w:rsid w:val="00BC50E6"/>
    <w:rsid w:val="00BC656F"/>
    <w:rsid w:val="00BC69B3"/>
    <w:rsid w:val="00BC771A"/>
    <w:rsid w:val="00BC7918"/>
    <w:rsid w:val="00BC7D96"/>
    <w:rsid w:val="00BD0761"/>
    <w:rsid w:val="00BD083C"/>
    <w:rsid w:val="00BD1790"/>
    <w:rsid w:val="00BD1847"/>
    <w:rsid w:val="00BD2F2A"/>
    <w:rsid w:val="00BD3C04"/>
    <w:rsid w:val="00BD45B7"/>
    <w:rsid w:val="00BD50D4"/>
    <w:rsid w:val="00BD5B7A"/>
    <w:rsid w:val="00BD6F8B"/>
    <w:rsid w:val="00BD78A9"/>
    <w:rsid w:val="00BD7F1B"/>
    <w:rsid w:val="00BE0136"/>
    <w:rsid w:val="00BE0CF2"/>
    <w:rsid w:val="00BE1CF7"/>
    <w:rsid w:val="00BE2864"/>
    <w:rsid w:val="00BE2878"/>
    <w:rsid w:val="00BE323C"/>
    <w:rsid w:val="00BE4161"/>
    <w:rsid w:val="00BE4754"/>
    <w:rsid w:val="00BE4C72"/>
    <w:rsid w:val="00BE4F36"/>
    <w:rsid w:val="00BE5C93"/>
    <w:rsid w:val="00BE5F30"/>
    <w:rsid w:val="00BE6916"/>
    <w:rsid w:val="00BE79C0"/>
    <w:rsid w:val="00BE7A89"/>
    <w:rsid w:val="00BE7BA9"/>
    <w:rsid w:val="00BF00C0"/>
    <w:rsid w:val="00BF0D88"/>
    <w:rsid w:val="00BF182D"/>
    <w:rsid w:val="00BF1D5C"/>
    <w:rsid w:val="00BF28A5"/>
    <w:rsid w:val="00BF29B2"/>
    <w:rsid w:val="00BF29F3"/>
    <w:rsid w:val="00BF32ED"/>
    <w:rsid w:val="00BF330C"/>
    <w:rsid w:val="00BF3459"/>
    <w:rsid w:val="00BF3661"/>
    <w:rsid w:val="00BF3894"/>
    <w:rsid w:val="00BF3DB4"/>
    <w:rsid w:val="00BF469D"/>
    <w:rsid w:val="00BF46B8"/>
    <w:rsid w:val="00BF4A4D"/>
    <w:rsid w:val="00BF4D31"/>
    <w:rsid w:val="00BF505D"/>
    <w:rsid w:val="00BF5CFA"/>
    <w:rsid w:val="00BF6151"/>
    <w:rsid w:val="00BF6B47"/>
    <w:rsid w:val="00BF74A1"/>
    <w:rsid w:val="00BF763C"/>
    <w:rsid w:val="00BF79F8"/>
    <w:rsid w:val="00C00180"/>
    <w:rsid w:val="00C00709"/>
    <w:rsid w:val="00C01A12"/>
    <w:rsid w:val="00C02031"/>
    <w:rsid w:val="00C03189"/>
    <w:rsid w:val="00C0332F"/>
    <w:rsid w:val="00C0378F"/>
    <w:rsid w:val="00C03BC9"/>
    <w:rsid w:val="00C043E3"/>
    <w:rsid w:val="00C04A25"/>
    <w:rsid w:val="00C051A9"/>
    <w:rsid w:val="00C05252"/>
    <w:rsid w:val="00C06697"/>
    <w:rsid w:val="00C0724B"/>
    <w:rsid w:val="00C07454"/>
    <w:rsid w:val="00C07702"/>
    <w:rsid w:val="00C07EED"/>
    <w:rsid w:val="00C10718"/>
    <w:rsid w:val="00C126B9"/>
    <w:rsid w:val="00C12905"/>
    <w:rsid w:val="00C1408A"/>
    <w:rsid w:val="00C1471D"/>
    <w:rsid w:val="00C14AFB"/>
    <w:rsid w:val="00C14EDC"/>
    <w:rsid w:val="00C15D4D"/>
    <w:rsid w:val="00C15E64"/>
    <w:rsid w:val="00C16044"/>
    <w:rsid w:val="00C22212"/>
    <w:rsid w:val="00C2276F"/>
    <w:rsid w:val="00C24B99"/>
    <w:rsid w:val="00C26142"/>
    <w:rsid w:val="00C2687C"/>
    <w:rsid w:val="00C3002A"/>
    <w:rsid w:val="00C30B47"/>
    <w:rsid w:val="00C30BCA"/>
    <w:rsid w:val="00C30C4D"/>
    <w:rsid w:val="00C31333"/>
    <w:rsid w:val="00C316E5"/>
    <w:rsid w:val="00C31F10"/>
    <w:rsid w:val="00C3264A"/>
    <w:rsid w:val="00C32B47"/>
    <w:rsid w:val="00C33807"/>
    <w:rsid w:val="00C33813"/>
    <w:rsid w:val="00C34D41"/>
    <w:rsid w:val="00C355CC"/>
    <w:rsid w:val="00C3582B"/>
    <w:rsid w:val="00C35863"/>
    <w:rsid w:val="00C3688E"/>
    <w:rsid w:val="00C36C90"/>
    <w:rsid w:val="00C37694"/>
    <w:rsid w:val="00C410B9"/>
    <w:rsid w:val="00C41750"/>
    <w:rsid w:val="00C4194F"/>
    <w:rsid w:val="00C425F4"/>
    <w:rsid w:val="00C42BB7"/>
    <w:rsid w:val="00C43675"/>
    <w:rsid w:val="00C4397B"/>
    <w:rsid w:val="00C43B8E"/>
    <w:rsid w:val="00C43CCF"/>
    <w:rsid w:val="00C44097"/>
    <w:rsid w:val="00C4475A"/>
    <w:rsid w:val="00C44C0C"/>
    <w:rsid w:val="00C45025"/>
    <w:rsid w:val="00C4537B"/>
    <w:rsid w:val="00C45502"/>
    <w:rsid w:val="00C45E7E"/>
    <w:rsid w:val="00C46628"/>
    <w:rsid w:val="00C46C81"/>
    <w:rsid w:val="00C47405"/>
    <w:rsid w:val="00C505DF"/>
    <w:rsid w:val="00C5082B"/>
    <w:rsid w:val="00C51DF7"/>
    <w:rsid w:val="00C51F4C"/>
    <w:rsid w:val="00C52119"/>
    <w:rsid w:val="00C522F8"/>
    <w:rsid w:val="00C52777"/>
    <w:rsid w:val="00C54292"/>
    <w:rsid w:val="00C54417"/>
    <w:rsid w:val="00C54F42"/>
    <w:rsid w:val="00C5516D"/>
    <w:rsid w:val="00C561B8"/>
    <w:rsid w:val="00C561F2"/>
    <w:rsid w:val="00C569A5"/>
    <w:rsid w:val="00C575B3"/>
    <w:rsid w:val="00C57977"/>
    <w:rsid w:val="00C57C00"/>
    <w:rsid w:val="00C57DFF"/>
    <w:rsid w:val="00C57F09"/>
    <w:rsid w:val="00C60245"/>
    <w:rsid w:val="00C60628"/>
    <w:rsid w:val="00C61632"/>
    <w:rsid w:val="00C61A3E"/>
    <w:rsid w:val="00C62CA0"/>
    <w:rsid w:val="00C63EEC"/>
    <w:rsid w:val="00C65058"/>
    <w:rsid w:val="00C667F5"/>
    <w:rsid w:val="00C67D24"/>
    <w:rsid w:val="00C67F56"/>
    <w:rsid w:val="00C702CA"/>
    <w:rsid w:val="00C708DE"/>
    <w:rsid w:val="00C718F8"/>
    <w:rsid w:val="00C72301"/>
    <w:rsid w:val="00C7268B"/>
    <w:rsid w:val="00C72ADE"/>
    <w:rsid w:val="00C7368C"/>
    <w:rsid w:val="00C73927"/>
    <w:rsid w:val="00C7437A"/>
    <w:rsid w:val="00C743F0"/>
    <w:rsid w:val="00C74586"/>
    <w:rsid w:val="00C75AB8"/>
    <w:rsid w:val="00C76566"/>
    <w:rsid w:val="00C76703"/>
    <w:rsid w:val="00C777B3"/>
    <w:rsid w:val="00C77EA8"/>
    <w:rsid w:val="00C80A3E"/>
    <w:rsid w:val="00C80FC6"/>
    <w:rsid w:val="00C8272A"/>
    <w:rsid w:val="00C82BDF"/>
    <w:rsid w:val="00C82F34"/>
    <w:rsid w:val="00C8311D"/>
    <w:rsid w:val="00C8367B"/>
    <w:rsid w:val="00C83C67"/>
    <w:rsid w:val="00C83C98"/>
    <w:rsid w:val="00C83FCF"/>
    <w:rsid w:val="00C84031"/>
    <w:rsid w:val="00C840F2"/>
    <w:rsid w:val="00C84B2A"/>
    <w:rsid w:val="00C86B6B"/>
    <w:rsid w:val="00C8796C"/>
    <w:rsid w:val="00C91EE0"/>
    <w:rsid w:val="00C920B9"/>
    <w:rsid w:val="00C9259E"/>
    <w:rsid w:val="00C92BAB"/>
    <w:rsid w:val="00C92D02"/>
    <w:rsid w:val="00C92DD1"/>
    <w:rsid w:val="00C9323B"/>
    <w:rsid w:val="00C93B41"/>
    <w:rsid w:val="00C9410C"/>
    <w:rsid w:val="00C944C3"/>
    <w:rsid w:val="00C9480A"/>
    <w:rsid w:val="00C94B4E"/>
    <w:rsid w:val="00C95451"/>
    <w:rsid w:val="00C95888"/>
    <w:rsid w:val="00C96258"/>
    <w:rsid w:val="00C96EAC"/>
    <w:rsid w:val="00C97BF4"/>
    <w:rsid w:val="00CA0151"/>
    <w:rsid w:val="00CA0858"/>
    <w:rsid w:val="00CA085A"/>
    <w:rsid w:val="00CA0AD5"/>
    <w:rsid w:val="00CA1854"/>
    <w:rsid w:val="00CA1A72"/>
    <w:rsid w:val="00CA2594"/>
    <w:rsid w:val="00CA2B4C"/>
    <w:rsid w:val="00CA2D37"/>
    <w:rsid w:val="00CA2DCE"/>
    <w:rsid w:val="00CA3357"/>
    <w:rsid w:val="00CA36A1"/>
    <w:rsid w:val="00CA393B"/>
    <w:rsid w:val="00CA394E"/>
    <w:rsid w:val="00CA4543"/>
    <w:rsid w:val="00CA5EAC"/>
    <w:rsid w:val="00CA6F65"/>
    <w:rsid w:val="00CB0106"/>
    <w:rsid w:val="00CB063D"/>
    <w:rsid w:val="00CB1FAF"/>
    <w:rsid w:val="00CB25E3"/>
    <w:rsid w:val="00CB2D48"/>
    <w:rsid w:val="00CB4380"/>
    <w:rsid w:val="00CB4565"/>
    <w:rsid w:val="00CB4886"/>
    <w:rsid w:val="00CB504F"/>
    <w:rsid w:val="00CB52BF"/>
    <w:rsid w:val="00CB5475"/>
    <w:rsid w:val="00CB563A"/>
    <w:rsid w:val="00CB56C8"/>
    <w:rsid w:val="00CB56F5"/>
    <w:rsid w:val="00CB57EA"/>
    <w:rsid w:val="00CB5916"/>
    <w:rsid w:val="00CB5BE4"/>
    <w:rsid w:val="00CB5C71"/>
    <w:rsid w:val="00CB6508"/>
    <w:rsid w:val="00CB6CBC"/>
    <w:rsid w:val="00CB6DEE"/>
    <w:rsid w:val="00CB6EBC"/>
    <w:rsid w:val="00CB71A6"/>
    <w:rsid w:val="00CB78D8"/>
    <w:rsid w:val="00CB7B35"/>
    <w:rsid w:val="00CC03E2"/>
    <w:rsid w:val="00CC064B"/>
    <w:rsid w:val="00CC0712"/>
    <w:rsid w:val="00CC07C5"/>
    <w:rsid w:val="00CC10A3"/>
    <w:rsid w:val="00CC2165"/>
    <w:rsid w:val="00CC2828"/>
    <w:rsid w:val="00CC383B"/>
    <w:rsid w:val="00CC391E"/>
    <w:rsid w:val="00CC3FA1"/>
    <w:rsid w:val="00CC4976"/>
    <w:rsid w:val="00CC4C18"/>
    <w:rsid w:val="00CC4E98"/>
    <w:rsid w:val="00CC5735"/>
    <w:rsid w:val="00CC5C95"/>
    <w:rsid w:val="00CC6502"/>
    <w:rsid w:val="00CC679D"/>
    <w:rsid w:val="00CC7268"/>
    <w:rsid w:val="00CD0131"/>
    <w:rsid w:val="00CD0584"/>
    <w:rsid w:val="00CD084A"/>
    <w:rsid w:val="00CD0FCF"/>
    <w:rsid w:val="00CD1223"/>
    <w:rsid w:val="00CD18D9"/>
    <w:rsid w:val="00CD1DB7"/>
    <w:rsid w:val="00CD38AB"/>
    <w:rsid w:val="00CD40B0"/>
    <w:rsid w:val="00CD6CAF"/>
    <w:rsid w:val="00CD6D71"/>
    <w:rsid w:val="00CE0CFF"/>
    <w:rsid w:val="00CE1341"/>
    <w:rsid w:val="00CE2004"/>
    <w:rsid w:val="00CE2859"/>
    <w:rsid w:val="00CE2993"/>
    <w:rsid w:val="00CE3349"/>
    <w:rsid w:val="00CE46F7"/>
    <w:rsid w:val="00CE51F7"/>
    <w:rsid w:val="00CE591B"/>
    <w:rsid w:val="00CE5EDF"/>
    <w:rsid w:val="00CE6998"/>
    <w:rsid w:val="00CE7100"/>
    <w:rsid w:val="00CE72A0"/>
    <w:rsid w:val="00CE74FE"/>
    <w:rsid w:val="00CE77F6"/>
    <w:rsid w:val="00CF0231"/>
    <w:rsid w:val="00CF02E2"/>
    <w:rsid w:val="00CF1B22"/>
    <w:rsid w:val="00CF1FB3"/>
    <w:rsid w:val="00CF22B3"/>
    <w:rsid w:val="00CF2FD4"/>
    <w:rsid w:val="00CF310E"/>
    <w:rsid w:val="00CF32BB"/>
    <w:rsid w:val="00CF3581"/>
    <w:rsid w:val="00CF3DE5"/>
    <w:rsid w:val="00CF4515"/>
    <w:rsid w:val="00CF4D3C"/>
    <w:rsid w:val="00CF5BE3"/>
    <w:rsid w:val="00CF5DAD"/>
    <w:rsid w:val="00CF6A86"/>
    <w:rsid w:val="00CF6D65"/>
    <w:rsid w:val="00CF6E76"/>
    <w:rsid w:val="00CF7B77"/>
    <w:rsid w:val="00D009FB"/>
    <w:rsid w:val="00D00DD9"/>
    <w:rsid w:val="00D01CD6"/>
    <w:rsid w:val="00D02E12"/>
    <w:rsid w:val="00D03103"/>
    <w:rsid w:val="00D032AE"/>
    <w:rsid w:val="00D03C93"/>
    <w:rsid w:val="00D040AD"/>
    <w:rsid w:val="00D0581E"/>
    <w:rsid w:val="00D05936"/>
    <w:rsid w:val="00D059BC"/>
    <w:rsid w:val="00D05DAC"/>
    <w:rsid w:val="00D06789"/>
    <w:rsid w:val="00D07735"/>
    <w:rsid w:val="00D1040E"/>
    <w:rsid w:val="00D10C98"/>
    <w:rsid w:val="00D10CB6"/>
    <w:rsid w:val="00D1163D"/>
    <w:rsid w:val="00D11C52"/>
    <w:rsid w:val="00D1231F"/>
    <w:rsid w:val="00D12367"/>
    <w:rsid w:val="00D124BF"/>
    <w:rsid w:val="00D12521"/>
    <w:rsid w:val="00D12645"/>
    <w:rsid w:val="00D12B4D"/>
    <w:rsid w:val="00D132E8"/>
    <w:rsid w:val="00D13B88"/>
    <w:rsid w:val="00D13C14"/>
    <w:rsid w:val="00D13D28"/>
    <w:rsid w:val="00D13EC8"/>
    <w:rsid w:val="00D1411B"/>
    <w:rsid w:val="00D142DD"/>
    <w:rsid w:val="00D14392"/>
    <w:rsid w:val="00D14718"/>
    <w:rsid w:val="00D14776"/>
    <w:rsid w:val="00D15184"/>
    <w:rsid w:val="00D1581E"/>
    <w:rsid w:val="00D16761"/>
    <w:rsid w:val="00D16C4F"/>
    <w:rsid w:val="00D176FA"/>
    <w:rsid w:val="00D17B5D"/>
    <w:rsid w:val="00D20257"/>
    <w:rsid w:val="00D204D1"/>
    <w:rsid w:val="00D20CA2"/>
    <w:rsid w:val="00D22A9B"/>
    <w:rsid w:val="00D22B10"/>
    <w:rsid w:val="00D2326D"/>
    <w:rsid w:val="00D2387A"/>
    <w:rsid w:val="00D23C80"/>
    <w:rsid w:val="00D2451A"/>
    <w:rsid w:val="00D24FA2"/>
    <w:rsid w:val="00D25278"/>
    <w:rsid w:val="00D25EE6"/>
    <w:rsid w:val="00D27071"/>
    <w:rsid w:val="00D273BE"/>
    <w:rsid w:val="00D275EB"/>
    <w:rsid w:val="00D27D4C"/>
    <w:rsid w:val="00D3065B"/>
    <w:rsid w:val="00D310D7"/>
    <w:rsid w:val="00D32353"/>
    <w:rsid w:val="00D32418"/>
    <w:rsid w:val="00D3249A"/>
    <w:rsid w:val="00D32CDF"/>
    <w:rsid w:val="00D33B17"/>
    <w:rsid w:val="00D340DC"/>
    <w:rsid w:val="00D3446B"/>
    <w:rsid w:val="00D345EA"/>
    <w:rsid w:val="00D34A6F"/>
    <w:rsid w:val="00D354BF"/>
    <w:rsid w:val="00D359D1"/>
    <w:rsid w:val="00D3681F"/>
    <w:rsid w:val="00D37E2C"/>
    <w:rsid w:val="00D40990"/>
    <w:rsid w:val="00D41093"/>
    <w:rsid w:val="00D41528"/>
    <w:rsid w:val="00D4152B"/>
    <w:rsid w:val="00D41D24"/>
    <w:rsid w:val="00D4204D"/>
    <w:rsid w:val="00D436ED"/>
    <w:rsid w:val="00D447BE"/>
    <w:rsid w:val="00D4552C"/>
    <w:rsid w:val="00D45898"/>
    <w:rsid w:val="00D47468"/>
    <w:rsid w:val="00D47482"/>
    <w:rsid w:val="00D47B40"/>
    <w:rsid w:val="00D501F7"/>
    <w:rsid w:val="00D5027A"/>
    <w:rsid w:val="00D50AF1"/>
    <w:rsid w:val="00D50F45"/>
    <w:rsid w:val="00D50FED"/>
    <w:rsid w:val="00D5124E"/>
    <w:rsid w:val="00D5191E"/>
    <w:rsid w:val="00D51E95"/>
    <w:rsid w:val="00D52C30"/>
    <w:rsid w:val="00D53236"/>
    <w:rsid w:val="00D533E5"/>
    <w:rsid w:val="00D534E5"/>
    <w:rsid w:val="00D53704"/>
    <w:rsid w:val="00D53CAB"/>
    <w:rsid w:val="00D53D24"/>
    <w:rsid w:val="00D53DEF"/>
    <w:rsid w:val="00D54A19"/>
    <w:rsid w:val="00D54C06"/>
    <w:rsid w:val="00D5543B"/>
    <w:rsid w:val="00D55CA0"/>
    <w:rsid w:val="00D5666D"/>
    <w:rsid w:val="00D56A9A"/>
    <w:rsid w:val="00D57506"/>
    <w:rsid w:val="00D57743"/>
    <w:rsid w:val="00D57F8B"/>
    <w:rsid w:val="00D6030A"/>
    <w:rsid w:val="00D60466"/>
    <w:rsid w:val="00D60650"/>
    <w:rsid w:val="00D60D08"/>
    <w:rsid w:val="00D61B77"/>
    <w:rsid w:val="00D62221"/>
    <w:rsid w:val="00D6247D"/>
    <w:rsid w:val="00D625C6"/>
    <w:rsid w:val="00D62796"/>
    <w:rsid w:val="00D62F46"/>
    <w:rsid w:val="00D6306F"/>
    <w:rsid w:val="00D633CE"/>
    <w:rsid w:val="00D639BE"/>
    <w:rsid w:val="00D641BF"/>
    <w:rsid w:val="00D645AE"/>
    <w:rsid w:val="00D64C5A"/>
    <w:rsid w:val="00D64E7B"/>
    <w:rsid w:val="00D655F0"/>
    <w:rsid w:val="00D65628"/>
    <w:rsid w:val="00D664C5"/>
    <w:rsid w:val="00D70428"/>
    <w:rsid w:val="00D7087E"/>
    <w:rsid w:val="00D71309"/>
    <w:rsid w:val="00D71534"/>
    <w:rsid w:val="00D72AD5"/>
    <w:rsid w:val="00D72C59"/>
    <w:rsid w:val="00D73046"/>
    <w:rsid w:val="00D73D21"/>
    <w:rsid w:val="00D7445D"/>
    <w:rsid w:val="00D74D21"/>
    <w:rsid w:val="00D76C52"/>
    <w:rsid w:val="00D77001"/>
    <w:rsid w:val="00D7741F"/>
    <w:rsid w:val="00D77F5F"/>
    <w:rsid w:val="00D8062B"/>
    <w:rsid w:val="00D80A37"/>
    <w:rsid w:val="00D80F49"/>
    <w:rsid w:val="00D80F65"/>
    <w:rsid w:val="00D8157C"/>
    <w:rsid w:val="00D817B6"/>
    <w:rsid w:val="00D81DA2"/>
    <w:rsid w:val="00D81EC1"/>
    <w:rsid w:val="00D81FED"/>
    <w:rsid w:val="00D8294E"/>
    <w:rsid w:val="00D831CE"/>
    <w:rsid w:val="00D83970"/>
    <w:rsid w:val="00D83FC5"/>
    <w:rsid w:val="00D849D9"/>
    <w:rsid w:val="00D850E2"/>
    <w:rsid w:val="00D85582"/>
    <w:rsid w:val="00D85984"/>
    <w:rsid w:val="00D87638"/>
    <w:rsid w:val="00D87662"/>
    <w:rsid w:val="00D9076A"/>
    <w:rsid w:val="00D90C42"/>
    <w:rsid w:val="00D916CF"/>
    <w:rsid w:val="00D9199C"/>
    <w:rsid w:val="00D91C04"/>
    <w:rsid w:val="00D92152"/>
    <w:rsid w:val="00D9263D"/>
    <w:rsid w:val="00D935D9"/>
    <w:rsid w:val="00D942A2"/>
    <w:rsid w:val="00D94467"/>
    <w:rsid w:val="00D94D34"/>
    <w:rsid w:val="00D9513A"/>
    <w:rsid w:val="00D95DC7"/>
    <w:rsid w:val="00D962CE"/>
    <w:rsid w:val="00DA024F"/>
    <w:rsid w:val="00DA05D8"/>
    <w:rsid w:val="00DA079A"/>
    <w:rsid w:val="00DA1ABD"/>
    <w:rsid w:val="00DA1E2A"/>
    <w:rsid w:val="00DA1FE0"/>
    <w:rsid w:val="00DA29DA"/>
    <w:rsid w:val="00DA3163"/>
    <w:rsid w:val="00DA41E5"/>
    <w:rsid w:val="00DA4789"/>
    <w:rsid w:val="00DA5293"/>
    <w:rsid w:val="00DA541A"/>
    <w:rsid w:val="00DA5BE3"/>
    <w:rsid w:val="00DA5F66"/>
    <w:rsid w:val="00DA61DE"/>
    <w:rsid w:val="00DA6569"/>
    <w:rsid w:val="00DA686C"/>
    <w:rsid w:val="00DA7F26"/>
    <w:rsid w:val="00DB3176"/>
    <w:rsid w:val="00DB398D"/>
    <w:rsid w:val="00DB44CE"/>
    <w:rsid w:val="00DB5C5C"/>
    <w:rsid w:val="00DB6021"/>
    <w:rsid w:val="00DB6172"/>
    <w:rsid w:val="00DB7B97"/>
    <w:rsid w:val="00DC1316"/>
    <w:rsid w:val="00DC1376"/>
    <w:rsid w:val="00DC1694"/>
    <w:rsid w:val="00DC1E13"/>
    <w:rsid w:val="00DC2B59"/>
    <w:rsid w:val="00DC2ED0"/>
    <w:rsid w:val="00DC30CB"/>
    <w:rsid w:val="00DC30DD"/>
    <w:rsid w:val="00DC3AFF"/>
    <w:rsid w:val="00DC3CA0"/>
    <w:rsid w:val="00DC435B"/>
    <w:rsid w:val="00DC4677"/>
    <w:rsid w:val="00DC478F"/>
    <w:rsid w:val="00DC4929"/>
    <w:rsid w:val="00DC4FAF"/>
    <w:rsid w:val="00DC541E"/>
    <w:rsid w:val="00DC5CDD"/>
    <w:rsid w:val="00DC61F2"/>
    <w:rsid w:val="00DC6308"/>
    <w:rsid w:val="00DC6551"/>
    <w:rsid w:val="00DC6ECF"/>
    <w:rsid w:val="00DC6F64"/>
    <w:rsid w:val="00DC6FF7"/>
    <w:rsid w:val="00DC76D4"/>
    <w:rsid w:val="00DC79DF"/>
    <w:rsid w:val="00DC7A0D"/>
    <w:rsid w:val="00DC7FA3"/>
    <w:rsid w:val="00DD04E5"/>
    <w:rsid w:val="00DD05C5"/>
    <w:rsid w:val="00DD075D"/>
    <w:rsid w:val="00DD07E7"/>
    <w:rsid w:val="00DD0983"/>
    <w:rsid w:val="00DD1E72"/>
    <w:rsid w:val="00DD1F66"/>
    <w:rsid w:val="00DD27FC"/>
    <w:rsid w:val="00DD2858"/>
    <w:rsid w:val="00DD2FBF"/>
    <w:rsid w:val="00DD648A"/>
    <w:rsid w:val="00DD66FC"/>
    <w:rsid w:val="00DD6C39"/>
    <w:rsid w:val="00DD78E4"/>
    <w:rsid w:val="00DE07FE"/>
    <w:rsid w:val="00DE0BB3"/>
    <w:rsid w:val="00DE15E0"/>
    <w:rsid w:val="00DE203F"/>
    <w:rsid w:val="00DE279F"/>
    <w:rsid w:val="00DE2943"/>
    <w:rsid w:val="00DE2F03"/>
    <w:rsid w:val="00DE485C"/>
    <w:rsid w:val="00DE4921"/>
    <w:rsid w:val="00DE5019"/>
    <w:rsid w:val="00DE58CF"/>
    <w:rsid w:val="00DE5BAF"/>
    <w:rsid w:val="00DE6C02"/>
    <w:rsid w:val="00DE6E55"/>
    <w:rsid w:val="00DE7B45"/>
    <w:rsid w:val="00DE7D63"/>
    <w:rsid w:val="00DF0537"/>
    <w:rsid w:val="00DF19AA"/>
    <w:rsid w:val="00DF2057"/>
    <w:rsid w:val="00DF22CB"/>
    <w:rsid w:val="00DF45C0"/>
    <w:rsid w:val="00DF46AA"/>
    <w:rsid w:val="00DF4D36"/>
    <w:rsid w:val="00DF52C4"/>
    <w:rsid w:val="00DF623D"/>
    <w:rsid w:val="00DF695A"/>
    <w:rsid w:val="00DF77BD"/>
    <w:rsid w:val="00DF78E5"/>
    <w:rsid w:val="00E00B3A"/>
    <w:rsid w:val="00E00E0A"/>
    <w:rsid w:val="00E010AB"/>
    <w:rsid w:val="00E01CA2"/>
    <w:rsid w:val="00E022A2"/>
    <w:rsid w:val="00E023EA"/>
    <w:rsid w:val="00E02505"/>
    <w:rsid w:val="00E02D17"/>
    <w:rsid w:val="00E02F31"/>
    <w:rsid w:val="00E03CDA"/>
    <w:rsid w:val="00E03FBE"/>
    <w:rsid w:val="00E04472"/>
    <w:rsid w:val="00E045AC"/>
    <w:rsid w:val="00E04F9A"/>
    <w:rsid w:val="00E05243"/>
    <w:rsid w:val="00E056CB"/>
    <w:rsid w:val="00E0620F"/>
    <w:rsid w:val="00E06272"/>
    <w:rsid w:val="00E069F0"/>
    <w:rsid w:val="00E06C38"/>
    <w:rsid w:val="00E070E0"/>
    <w:rsid w:val="00E07908"/>
    <w:rsid w:val="00E101D2"/>
    <w:rsid w:val="00E11A1D"/>
    <w:rsid w:val="00E11C03"/>
    <w:rsid w:val="00E11F12"/>
    <w:rsid w:val="00E12373"/>
    <w:rsid w:val="00E13C80"/>
    <w:rsid w:val="00E13D6C"/>
    <w:rsid w:val="00E153A8"/>
    <w:rsid w:val="00E153C3"/>
    <w:rsid w:val="00E15BA9"/>
    <w:rsid w:val="00E1633D"/>
    <w:rsid w:val="00E1634C"/>
    <w:rsid w:val="00E16AED"/>
    <w:rsid w:val="00E17771"/>
    <w:rsid w:val="00E1785A"/>
    <w:rsid w:val="00E17C7B"/>
    <w:rsid w:val="00E17CCE"/>
    <w:rsid w:val="00E17F5E"/>
    <w:rsid w:val="00E203E7"/>
    <w:rsid w:val="00E204B4"/>
    <w:rsid w:val="00E20895"/>
    <w:rsid w:val="00E20EF0"/>
    <w:rsid w:val="00E21424"/>
    <w:rsid w:val="00E21669"/>
    <w:rsid w:val="00E21B9F"/>
    <w:rsid w:val="00E22B7F"/>
    <w:rsid w:val="00E22EFA"/>
    <w:rsid w:val="00E22F97"/>
    <w:rsid w:val="00E23C6F"/>
    <w:rsid w:val="00E23E00"/>
    <w:rsid w:val="00E24145"/>
    <w:rsid w:val="00E24547"/>
    <w:rsid w:val="00E25163"/>
    <w:rsid w:val="00E258E6"/>
    <w:rsid w:val="00E25EDF"/>
    <w:rsid w:val="00E27087"/>
    <w:rsid w:val="00E27444"/>
    <w:rsid w:val="00E27D23"/>
    <w:rsid w:val="00E27EF2"/>
    <w:rsid w:val="00E307D1"/>
    <w:rsid w:val="00E308AE"/>
    <w:rsid w:val="00E30D30"/>
    <w:rsid w:val="00E30E87"/>
    <w:rsid w:val="00E3176A"/>
    <w:rsid w:val="00E31D43"/>
    <w:rsid w:val="00E31FAD"/>
    <w:rsid w:val="00E3238B"/>
    <w:rsid w:val="00E32B7B"/>
    <w:rsid w:val="00E32FF2"/>
    <w:rsid w:val="00E3420F"/>
    <w:rsid w:val="00E344EE"/>
    <w:rsid w:val="00E3498F"/>
    <w:rsid w:val="00E350B0"/>
    <w:rsid w:val="00E36090"/>
    <w:rsid w:val="00E3669F"/>
    <w:rsid w:val="00E376B5"/>
    <w:rsid w:val="00E37922"/>
    <w:rsid w:val="00E37976"/>
    <w:rsid w:val="00E4027E"/>
    <w:rsid w:val="00E4055A"/>
    <w:rsid w:val="00E41DA8"/>
    <w:rsid w:val="00E41DC1"/>
    <w:rsid w:val="00E420B5"/>
    <w:rsid w:val="00E421E4"/>
    <w:rsid w:val="00E421FF"/>
    <w:rsid w:val="00E42269"/>
    <w:rsid w:val="00E42492"/>
    <w:rsid w:val="00E426B2"/>
    <w:rsid w:val="00E42A86"/>
    <w:rsid w:val="00E42CD8"/>
    <w:rsid w:val="00E431B5"/>
    <w:rsid w:val="00E43F24"/>
    <w:rsid w:val="00E450E3"/>
    <w:rsid w:val="00E465BA"/>
    <w:rsid w:val="00E46DB4"/>
    <w:rsid w:val="00E46FDB"/>
    <w:rsid w:val="00E47285"/>
    <w:rsid w:val="00E47B08"/>
    <w:rsid w:val="00E47C96"/>
    <w:rsid w:val="00E51961"/>
    <w:rsid w:val="00E520CC"/>
    <w:rsid w:val="00E520E6"/>
    <w:rsid w:val="00E52104"/>
    <w:rsid w:val="00E52BA9"/>
    <w:rsid w:val="00E53AB7"/>
    <w:rsid w:val="00E54C3C"/>
    <w:rsid w:val="00E55C69"/>
    <w:rsid w:val="00E561E6"/>
    <w:rsid w:val="00E56888"/>
    <w:rsid w:val="00E56F32"/>
    <w:rsid w:val="00E57F7F"/>
    <w:rsid w:val="00E6021A"/>
    <w:rsid w:val="00E60BCA"/>
    <w:rsid w:val="00E60CDC"/>
    <w:rsid w:val="00E611A6"/>
    <w:rsid w:val="00E611F2"/>
    <w:rsid w:val="00E6239A"/>
    <w:rsid w:val="00E62A48"/>
    <w:rsid w:val="00E62E5D"/>
    <w:rsid w:val="00E63840"/>
    <w:rsid w:val="00E63EE1"/>
    <w:rsid w:val="00E6456A"/>
    <w:rsid w:val="00E65EBD"/>
    <w:rsid w:val="00E66641"/>
    <w:rsid w:val="00E6702A"/>
    <w:rsid w:val="00E67E20"/>
    <w:rsid w:val="00E7094B"/>
    <w:rsid w:val="00E71DCB"/>
    <w:rsid w:val="00E71F2F"/>
    <w:rsid w:val="00E72279"/>
    <w:rsid w:val="00E7281E"/>
    <w:rsid w:val="00E738E1"/>
    <w:rsid w:val="00E738FC"/>
    <w:rsid w:val="00E73AF8"/>
    <w:rsid w:val="00E73D06"/>
    <w:rsid w:val="00E73DF2"/>
    <w:rsid w:val="00E73F48"/>
    <w:rsid w:val="00E74101"/>
    <w:rsid w:val="00E74A2A"/>
    <w:rsid w:val="00E75FF3"/>
    <w:rsid w:val="00E77CA7"/>
    <w:rsid w:val="00E8080A"/>
    <w:rsid w:val="00E811EB"/>
    <w:rsid w:val="00E814EE"/>
    <w:rsid w:val="00E81DF4"/>
    <w:rsid w:val="00E82EC1"/>
    <w:rsid w:val="00E8300A"/>
    <w:rsid w:val="00E83BFE"/>
    <w:rsid w:val="00E83DB1"/>
    <w:rsid w:val="00E847C1"/>
    <w:rsid w:val="00E84A70"/>
    <w:rsid w:val="00E84E5C"/>
    <w:rsid w:val="00E8532C"/>
    <w:rsid w:val="00E8545E"/>
    <w:rsid w:val="00E85EB9"/>
    <w:rsid w:val="00E86583"/>
    <w:rsid w:val="00E8671E"/>
    <w:rsid w:val="00E871B4"/>
    <w:rsid w:val="00E90150"/>
    <w:rsid w:val="00E90E29"/>
    <w:rsid w:val="00E90F93"/>
    <w:rsid w:val="00E91884"/>
    <w:rsid w:val="00E91A1E"/>
    <w:rsid w:val="00E91A3E"/>
    <w:rsid w:val="00E91C46"/>
    <w:rsid w:val="00E929B5"/>
    <w:rsid w:val="00E930A6"/>
    <w:rsid w:val="00E93635"/>
    <w:rsid w:val="00E940EC"/>
    <w:rsid w:val="00E9418D"/>
    <w:rsid w:val="00E94FA8"/>
    <w:rsid w:val="00E951B2"/>
    <w:rsid w:val="00E954E5"/>
    <w:rsid w:val="00E95DE0"/>
    <w:rsid w:val="00E95FFD"/>
    <w:rsid w:val="00E96432"/>
    <w:rsid w:val="00E96AB2"/>
    <w:rsid w:val="00E96E9E"/>
    <w:rsid w:val="00E97577"/>
    <w:rsid w:val="00E97F09"/>
    <w:rsid w:val="00EA02BB"/>
    <w:rsid w:val="00EA0544"/>
    <w:rsid w:val="00EA1AC3"/>
    <w:rsid w:val="00EA2631"/>
    <w:rsid w:val="00EA2AEC"/>
    <w:rsid w:val="00EA2E84"/>
    <w:rsid w:val="00EA353B"/>
    <w:rsid w:val="00EA3540"/>
    <w:rsid w:val="00EA3CA9"/>
    <w:rsid w:val="00EA44C8"/>
    <w:rsid w:val="00EA4C03"/>
    <w:rsid w:val="00EA5BE4"/>
    <w:rsid w:val="00EA78B6"/>
    <w:rsid w:val="00EA7FEB"/>
    <w:rsid w:val="00EB0905"/>
    <w:rsid w:val="00EB2118"/>
    <w:rsid w:val="00EB2C01"/>
    <w:rsid w:val="00EB2CE8"/>
    <w:rsid w:val="00EB345F"/>
    <w:rsid w:val="00EB38CC"/>
    <w:rsid w:val="00EB4180"/>
    <w:rsid w:val="00EB4AE7"/>
    <w:rsid w:val="00EB4AF3"/>
    <w:rsid w:val="00EB4B1D"/>
    <w:rsid w:val="00EB50F3"/>
    <w:rsid w:val="00EB6048"/>
    <w:rsid w:val="00EB64FA"/>
    <w:rsid w:val="00EB7347"/>
    <w:rsid w:val="00EB7868"/>
    <w:rsid w:val="00EB79A2"/>
    <w:rsid w:val="00EB7CC9"/>
    <w:rsid w:val="00EC063B"/>
    <w:rsid w:val="00EC0FB2"/>
    <w:rsid w:val="00EC185E"/>
    <w:rsid w:val="00EC19FF"/>
    <w:rsid w:val="00EC1FC0"/>
    <w:rsid w:val="00EC371D"/>
    <w:rsid w:val="00EC38AD"/>
    <w:rsid w:val="00EC3A6E"/>
    <w:rsid w:val="00EC3B63"/>
    <w:rsid w:val="00EC6DFA"/>
    <w:rsid w:val="00EC6FFA"/>
    <w:rsid w:val="00ED0524"/>
    <w:rsid w:val="00ED0952"/>
    <w:rsid w:val="00ED0CB2"/>
    <w:rsid w:val="00ED0E14"/>
    <w:rsid w:val="00ED1CE6"/>
    <w:rsid w:val="00ED212B"/>
    <w:rsid w:val="00ED212C"/>
    <w:rsid w:val="00ED2B97"/>
    <w:rsid w:val="00ED466F"/>
    <w:rsid w:val="00ED4ADC"/>
    <w:rsid w:val="00ED4BD7"/>
    <w:rsid w:val="00ED512A"/>
    <w:rsid w:val="00ED612A"/>
    <w:rsid w:val="00ED6179"/>
    <w:rsid w:val="00ED667F"/>
    <w:rsid w:val="00ED6887"/>
    <w:rsid w:val="00ED68BF"/>
    <w:rsid w:val="00ED7231"/>
    <w:rsid w:val="00EE016D"/>
    <w:rsid w:val="00EE0821"/>
    <w:rsid w:val="00EE14E1"/>
    <w:rsid w:val="00EE1CEA"/>
    <w:rsid w:val="00EE220E"/>
    <w:rsid w:val="00EE24A7"/>
    <w:rsid w:val="00EE26E9"/>
    <w:rsid w:val="00EE5116"/>
    <w:rsid w:val="00EE615D"/>
    <w:rsid w:val="00EE65C3"/>
    <w:rsid w:val="00EE6666"/>
    <w:rsid w:val="00EE74CE"/>
    <w:rsid w:val="00EE7CF9"/>
    <w:rsid w:val="00EF03B0"/>
    <w:rsid w:val="00EF03E7"/>
    <w:rsid w:val="00EF03F0"/>
    <w:rsid w:val="00EF051B"/>
    <w:rsid w:val="00EF079A"/>
    <w:rsid w:val="00EF11B8"/>
    <w:rsid w:val="00EF1D75"/>
    <w:rsid w:val="00EF29FC"/>
    <w:rsid w:val="00EF31D2"/>
    <w:rsid w:val="00EF379E"/>
    <w:rsid w:val="00EF3BA9"/>
    <w:rsid w:val="00EF4176"/>
    <w:rsid w:val="00EF4419"/>
    <w:rsid w:val="00EF456A"/>
    <w:rsid w:val="00EF4C5D"/>
    <w:rsid w:val="00EF4D07"/>
    <w:rsid w:val="00EF6BCE"/>
    <w:rsid w:val="00EF6CE9"/>
    <w:rsid w:val="00EF6DD7"/>
    <w:rsid w:val="00EF6FF3"/>
    <w:rsid w:val="00EF726C"/>
    <w:rsid w:val="00EF7570"/>
    <w:rsid w:val="00EF79AF"/>
    <w:rsid w:val="00F003AA"/>
    <w:rsid w:val="00F00924"/>
    <w:rsid w:val="00F00BEB"/>
    <w:rsid w:val="00F00D39"/>
    <w:rsid w:val="00F01708"/>
    <w:rsid w:val="00F01958"/>
    <w:rsid w:val="00F01ABF"/>
    <w:rsid w:val="00F02586"/>
    <w:rsid w:val="00F03138"/>
    <w:rsid w:val="00F04B0F"/>
    <w:rsid w:val="00F0551E"/>
    <w:rsid w:val="00F05CC4"/>
    <w:rsid w:val="00F05CE0"/>
    <w:rsid w:val="00F061F5"/>
    <w:rsid w:val="00F06EA6"/>
    <w:rsid w:val="00F06F18"/>
    <w:rsid w:val="00F07030"/>
    <w:rsid w:val="00F07C03"/>
    <w:rsid w:val="00F113A4"/>
    <w:rsid w:val="00F119F3"/>
    <w:rsid w:val="00F11EA0"/>
    <w:rsid w:val="00F12539"/>
    <w:rsid w:val="00F128CD"/>
    <w:rsid w:val="00F13170"/>
    <w:rsid w:val="00F139A8"/>
    <w:rsid w:val="00F13D3E"/>
    <w:rsid w:val="00F13E52"/>
    <w:rsid w:val="00F14FF2"/>
    <w:rsid w:val="00F15022"/>
    <w:rsid w:val="00F1571D"/>
    <w:rsid w:val="00F158E0"/>
    <w:rsid w:val="00F16DA3"/>
    <w:rsid w:val="00F170E4"/>
    <w:rsid w:val="00F1720B"/>
    <w:rsid w:val="00F17294"/>
    <w:rsid w:val="00F17DB8"/>
    <w:rsid w:val="00F1C98E"/>
    <w:rsid w:val="00F2062F"/>
    <w:rsid w:val="00F208A3"/>
    <w:rsid w:val="00F2098F"/>
    <w:rsid w:val="00F216CD"/>
    <w:rsid w:val="00F21A82"/>
    <w:rsid w:val="00F2215A"/>
    <w:rsid w:val="00F22B8D"/>
    <w:rsid w:val="00F23EA5"/>
    <w:rsid w:val="00F24098"/>
    <w:rsid w:val="00F24414"/>
    <w:rsid w:val="00F24549"/>
    <w:rsid w:val="00F257D5"/>
    <w:rsid w:val="00F25DB5"/>
    <w:rsid w:val="00F260D8"/>
    <w:rsid w:val="00F2673F"/>
    <w:rsid w:val="00F277E2"/>
    <w:rsid w:val="00F27A5F"/>
    <w:rsid w:val="00F27D2D"/>
    <w:rsid w:val="00F27DEC"/>
    <w:rsid w:val="00F27E45"/>
    <w:rsid w:val="00F301DC"/>
    <w:rsid w:val="00F30537"/>
    <w:rsid w:val="00F30B6F"/>
    <w:rsid w:val="00F31823"/>
    <w:rsid w:val="00F31F21"/>
    <w:rsid w:val="00F321AD"/>
    <w:rsid w:val="00F327C8"/>
    <w:rsid w:val="00F32923"/>
    <w:rsid w:val="00F3304B"/>
    <w:rsid w:val="00F335F1"/>
    <w:rsid w:val="00F33A74"/>
    <w:rsid w:val="00F33D2B"/>
    <w:rsid w:val="00F33D90"/>
    <w:rsid w:val="00F33F97"/>
    <w:rsid w:val="00F34D30"/>
    <w:rsid w:val="00F358F0"/>
    <w:rsid w:val="00F35E20"/>
    <w:rsid w:val="00F3665B"/>
    <w:rsid w:val="00F36C57"/>
    <w:rsid w:val="00F4009D"/>
    <w:rsid w:val="00F402FD"/>
    <w:rsid w:val="00F406AF"/>
    <w:rsid w:val="00F40734"/>
    <w:rsid w:val="00F40981"/>
    <w:rsid w:val="00F409EE"/>
    <w:rsid w:val="00F41037"/>
    <w:rsid w:val="00F4164D"/>
    <w:rsid w:val="00F41C5D"/>
    <w:rsid w:val="00F41F24"/>
    <w:rsid w:val="00F41FDC"/>
    <w:rsid w:val="00F4376C"/>
    <w:rsid w:val="00F446D3"/>
    <w:rsid w:val="00F457F7"/>
    <w:rsid w:val="00F45D0C"/>
    <w:rsid w:val="00F460EC"/>
    <w:rsid w:val="00F46279"/>
    <w:rsid w:val="00F462AD"/>
    <w:rsid w:val="00F465C6"/>
    <w:rsid w:val="00F4695C"/>
    <w:rsid w:val="00F47AB5"/>
    <w:rsid w:val="00F47D8B"/>
    <w:rsid w:val="00F51274"/>
    <w:rsid w:val="00F518EA"/>
    <w:rsid w:val="00F527E2"/>
    <w:rsid w:val="00F52E65"/>
    <w:rsid w:val="00F531C9"/>
    <w:rsid w:val="00F534E2"/>
    <w:rsid w:val="00F536C8"/>
    <w:rsid w:val="00F54F2C"/>
    <w:rsid w:val="00F55733"/>
    <w:rsid w:val="00F55C20"/>
    <w:rsid w:val="00F5620A"/>
    <w:rsid w:val="00F56897"/>
    <w:rsid w:val="00F56A41"/>
    <w:rsid w:val="00F56E25"/>
    <w:rsid w:val="00F5794B"/>
    <w:rsid w:val="00F57BA3"/>
    <w:rsid w:val="00F6066E"/>
    <w:rsid w:val="00F611F2"/>
    <w:rsid w:val="00F61788"/>
    <w:rsid w:val="00F621E0"/>
    <w:rsid w:val="00F62517"/>
    <w:rsid w:val="00F63291"/>
    <w:rsid w:val="00F6395A"/>
    <w:rsid w:val="00F64321"/>
    <w:rsid w:val="00F64377"/>
    <w:rsid w:val="00F64719"/>
    <w:rsid w:val="00F6492D"/>
    <w:rsid w:val="00F654E2"/>
    <w:rsid w:val="00F65742"/>
    <w:rsid w:val="00F65BA0"/>
    <w:rsid w:val="00F668E0"/>
    <w:rsid w:val="00F676E2"/>
    <w:rsid w:val="00F70C91"/>
    <w:rsid w:val="00F710E8"/>
    <w:rsid w:val="00F71324"/>
    <w:rsid w:val="00F71690"/>
    <w:rsid w:val="00F71BC5"/>
    <w:rsid w:val="00F71D15"/>
    <w:rsid w:val="00F728F2"/>
    <w:rsid w:val="00F72A10"/>
    <w:rsid w:val="00F73096"/>
    <w:rsid w:val="00F73844"/>
    <w:rsid w:val="00F73C82"/>
    <w:rsid w:val="00F74F40"/>
    <w:rsid w:val="00F7508E"/>
    <w:rsid w:val="00F75601"/>
    <w:rsid w:val="00F766C6"/>
    <w:rsid w:val="00F769D6"/>
    <w:rsid w:val="00F80005"/>
    <w:rsid w:val="00F80690"/>
    <w:rsid w:val="00F80EF0"/>
    <w:rsid w:val="00F81BCA"/>
    <w:rsid w:val="00F82402"/>
    <w:rsid w:val="00F82613"/>
    <w:rsid w:val="00F82790"/>
    <w:rsid w:val="00F82874"/>
    <w:rsid w:val="00F83106"/>
    <w:rsid w:val="00F8325C"/>
    <w:rsid w:val="00F83EEE"/>
    <w:rsid w:val="00F844A9"/>
    <w:rsid w:val="00F854A1"/>
    <w:rsid w:val="00F85DE6"/>
    <w:rsid w:val="00F866DE"/>
    <w:rsid w:val="00F86950"/>
    <w:rsid w:val="00F86AEE"/>
    <w:rsid w:val="00F86E35"/>
    <w:rsid w:val="00F86F9A"/>
    <w:rsid w:val="00F874DB"/>
    <w:rsid w:val="00F91C7B"/>
    <w:rsid w:val="00F920DE"/>
    <w:rsid w:val="00F92102"/>
    <w:rsid w:val="00F932F3"/>
    <w:rsid w:val="00F9393E"/>
    <w:rsid w:val="00F9574C"/>
    <w:rsid w:val="00F95B09"/>
    <w:rsid w:val="00F96266"/>
    <w:rsid w:val="00F96962"/>
    <w:rsid w:val="00F96F4D"/>
    <w:rsid w:val="00F976B5"/>
    <w:rsid w:val="00F9778A"/>
    <w:rsid w:val="00F97B8D"/>
    <w:rsid w:val="00FA1202"/>
    <w:rsid w:val="00FA166F"/>
    <w:rsid w:val="00FA1DB5"/>
    <w:rsid w:val="00FA23E7"/>
    <w:rsid w:val="00FA26BF"/>
    <w:rsid w:val="00FA2E34"/>
    <w:rsid w:val="00FA33A1"/>
    <w:rsid w:val="00FA3FBC"/>
    <w:rsid w:val="00FA4493"/>
    <w:rsid w:val="00FA4C82"/>
    <w:rsid w:val="00FA4CFF"/>
    <w:rsid w:val="00FA4E94"/>
    <w:rsid w:val="00FA5072"/>
    <w:rsid w:val="00FA57ED"/>
    <w:rsid w:val="00FA5914"/>
    <w:rsid w:val="00FA5B10"/>
    <w:rsid w:val="00FA5FD9"/>
    <w:rsid w:val="00FA6050"/>
    <w:rsid w:val="00FA6053"/>
    <w:rsid w:val="00FA67B5"/>
    <w:rsid w:val="00FA68DE"/>
    <w:rsid w:val="00FA6961"/>
    <w:rsid w:val="00FB00E8"/>
    <w:rsid w:val="00FB2006"/>
    <w:rsid w:val="00FB202F"/>
    <w:rsid w:val="00FB282A"/>
    <w:rsid w:val="00FB2F6D"/>
    <w:rsid w:val="00FB2FF9"/>
    <w:rsid w:val="00FB310A"/>
    <w:rsid w:val="00FB3CCC"/>
    <w:rsid w:val="00FB4E87"/>
    <w:rsid w:val="00FB4F9A"/>
    <w:rsid w:val="00FB5C00"/>
    <w:rsid w:val="00FB67F1"/>
    <w:rsid w:val="00FB6AE6"/>
    <w:rsid w:val="00FB6B1F"/>
    <w:rsid w:val="00FB6DC2"/>
    <w:rsid w:val="00FB6F58"/>
    <w:rsid w:val="00FB70AC"/>
    <w:rsid w:val="00FB74A6"/>
    <w:rsid w:val="00FB761F"/>
    <w:rsid w:val="00FB7CE1"/>
    <w:rsid w:val="00FB7E14"/>
    <w:rsid w:val="00FC02DA"/>
    <w:rsid w:val="00FC0670"/>
    <w:rsid w:val="00FC0926"/>
    <w:rsid w:val="00FC0952"/>
    <w:rsid w:val="00FC0E13"/>
    <w:rsid w:val="00FC18A9"/>
    <w:rsid w:val="00FC1DD3"/>
    <w:rsid w:val="00FC207B"/>
    <w:rsid w:val="00FC24DF"/>
    <w:rsid w:val="00FC28BE"/>
    <w:rsid w:val="00FC29B6"/>
    <w:rsid w:val="00FC33F8"/>
    <w:rsid w:val="00FC4BE3"/>
    <w:rsid w:val="00FC52B3"/>
    <w:rsid w:val="00FC54CD"/>
    <w:rsid w:val="00FC6A9C"/>
    <w:rsid w:val="00FC715F"/>
    <w:rsid w:val="00FC7428"/>
    <w:rsid w:val="00FC79AC"/>
    <w:rsid w:val="00FD041E"/>
    <w:rsid w:val="00FD2F1F"/>
    <w:rsid w:val="00FD3798"/>
    <w:rsid w:val="00FD403B"/>
    <w:rsid w:val="00FD4767"/>
    <w:rsid w:val="00FD4DEB"/>
    <w:rsid w:val="00FD5A89"/>
    <w:rsid w:val="00FD5E3F"/>
    <w:rsid w:val="00FD6678"/>
    <w:rsid w:val="00FD68DF"/>
    <w:rsid w:val="00FD6EC6"/>
    <w:rsid w:val="00FD74A6"/>
    <w:rsid w:val="00FE0655"/>
    <w:rsid w:val="00FE0F2A"/>
    <w:rsid w:val="00FE1A14"/>
    <w:rsid w:val="00FE2154"/>
    <w:rsid w:val="00FE26FD"/>
    <w:rsid w:val="00FE28E4"/>
    <w:rsid w:val="00FE3680"/>
    <w:rsid w:val="00FE3681"/>
    <w:rsid w:val="00FE48CC"/>
    <w:rsid w:val="00FE4961"/>
    <w:rsid w:val="00FE502B"/>
    <w:rsid w:val="00FE51F5"/>
    <w:rsid w:val="00FE5770"/>
    <w:rsid w:val="00FE5BAB"/>
    <w:rsid w:val="00FE5E02"/>
    <w:rsid w:val="00FE610D"/>
    <w:rsid w:val="00FE6BDE"/>
    <w:rsid w:val="00FE6C7F"/>
    <w:rsid w:val="00FE6F9E"/>
    <w:rsid w:val="00FE7247"/>
    <w:rsid w:val="00FF00C6"/>
    <w:rsid w:val="00FF0A46"/>
    <w:rsid w:val="00FF1D81"/>
    <w:rsid w:val="00FF218F"/>
    <w:rsid w:val="00FF2A58"/>
    <w:rsid w:val="00FF2D0A"/>
    <w:rsid w:val="00FF360E"/>
    <w:rsid w:val="00FF374E"/>
    <w:rsid w:val="00FF3950"/>
    <w:rsid w:val="00FF3CA0"/>
    <w:rsid w:val="00FF51FA"/>
    <w:rsid w:val="00FF54AA"/>
    <w:rsid w:val="00FF54CC"/>
    <w:rsid w:val="00FF5EAD"/>
    <w:rsid w:val="00FF6413"/>
    <w:rsid w:val="00FF643A"/>
    <w:rsid w:val="00FF67AC"/>
    <w:rsid w:val="00FF6AAD"/>
    <w:rsid w:val="00FF733C"/>
    <w:rsid w:val="00FF7B3D"/>
    <w:rsid w:val="010CF4C1"/>
    <w:rsid w:val="0123A754"/>
    <w:rsid w:val="014BA9AB"/>
    <w:rsid w:val="0154BF6F"/>
    <w:rsid w:val="0156C5E3"/>
    <w:rsid w:val="0193FEF9"/>
    <w:rsid w:val="01A71B6C"/>
    <w:rsid w:val="01D4E4D0"/>
    <w:rsid w:val="01E3DFA5"/>
    <w:rsid w:val="01E44CA8"/>
    <w:rsid w:val="01E4800E"/>
    <w:rsid w:val="01EE0035"/>
    <w:rsid w:val="01F19948"/>
    <w:rsid w:val="01FA9CED"/>
    <w:rsid w:val="02068E06"/>
    <w:rsid w:val="02135DE9"/>
    <w:rsid w:val="02166B2B"/>
    <w:rsid w:val="02306444"/>
    <w:rsid w:val="02323F2C"/>
    <w:rsid w:val="026336BB"/>
    <w:rsid w:val="027340A0"/>
    <w:rsid w:val="0277D629"/>
    <w:rsid w:val="02786C79"/>
    <w:rsid w:val="02790936"/>
    <w:rsid w:val="0287EF62"/>
    <w:rsid w:val="0289161C"/>
    <w:rsid w:val="029B2574"/>
    <w:rsid w:val="02B35A8F"/>
    <w:rsid w:val="02BA00A9"/>
    <w:rsid w:val="02C7BB0B"/>
    <w:rsid w:val="03024098"/>
    <w:rsid w:val="034C5AFC"/>
    <w:rsid w:val="035834F5"/>
    <w:rsid w:val="0363E581"/>
    <w:rsid w:val="036B7ED4"/>
    <w:rsid w:val="036ED69F"/>
    <w:rsid w:val="03721BEF"/>
    <w:rsid w:val="037385A7"/>
    <w:rsid w:val="037B7CE8"/>
    <w:rsid w:val="039C1512"/>
    <w:rsid w:val="03B0FF2A"/>
    <w:rsid w:val="03CE1E71"/>
    <w:rsid w:val="03DB0A44"/>
    <w:rsid w:val="03FABB26"/>
    <w:rsid w:val="03FB901D"/>
    <w:rsid w:val="040536CD"/>
    <w:rsid w:val="04308C92"/>
    <w:rsid w:val="0443AD42"/>
    <w:rsid w:val="044840C6"/>
    <w:rsid w:val="0479D651"/>
    <w:rsid w:val="048D22DF"/>
    <w:rsid w:val="04A5A1F1"/>
    <w:rsid w:val="04AC545F"/>
    <w:rsid w:val="04ADB747"/>
    <w:rsid w:val="04CE1A52"/>
    <w:rsid w:val="04E00C01"/>
    <w:rsid w:val="0519A350"/>
    <w:rsid w:val="054EDDF3"/>
    <w:rsid w:val="05596300"/>
    <w:rsid w:val="055A4144"/>
    <w:rsid w:val="056EE042"/>
    <w:rsid w:val="0599F034"/>
    <w:rsid w:val="05A707BE"/>
    <w:rsid w:val="05B35089"/>
    <w:rsid w:val="05BC8086"/>
    <w:rsid w:val="05BFC2F5"/>
    <w:rsid w:val="05C84E09"/>
    <w:rsid w:val="05F41E09"/>
    <w:rsid w:val="0606BFB4"/>
    <w:rsid w:val="06279FF3"/>
    <w:rsid w:val="0628724A"/>
    <w:rsid w:val="0632BE1D"/>
    <w:rsid w:val="06337D94"/>
    <w:rsid w:val="06374E90"/>
    <w:rsid w:val="063A93B9"/>
    <w:rsid w:val="064745A1"/>
    <w:rsid w:val="065ABD39"/>
    <w:rsid w:val="065C7A82"/>
    <w:rsid w:val="065F71DF"/>
    <w:rsid w:val="066DF438"/>
    <w:rsid w:val="06709E12"/>
    <w:rsid w:val="067B110D"/>
    <w:rsid w:val="068D955F"/>
    <w:rsid w:val="069B8643"/>
    <w:rsid w:val="069D5A67"/>
    <w:rsid w:val="06AFC742"/>
    <w:rsid w:val="06B1AB6F"/>
    <w:rsid w:val="06C68DF6"/>
    <w:rsid w:val="06D23B22"/>
    <w:rsid w:val="06DC8A3F"/>
    <w:rsid w:val="06E5E2AA"/>
    <w:rsid w:val="06E8D1E4"/>
    <w:rsid w:val="06F1BB68"/>
    <w:rsid w:val="06F2ED31"/>
    <w:rsid w:val="06FC4206"/>
    <w:rsid w:val="06FDA9D5"/>
    <w:rsid w:val="070221E2"/>
    <w:rsid w:val="0714DA08"/>
    <w:rsid w:val="0723AF32"/>
    <w:rsid w:val="07292974"/>
    <w:rsid w:val="072AD72E"/>
    <w:rsid w:val="0739863F"/>
    <w:rsid w:val="073F18CA"/>
    <w:rsid w:val="074CF3FC"/>
    <w:rsid w:val="0762B5F9"/>
    <w:rsid w:val="0763DCD4"/>
    <w:rsid w:val="0787D222"/>
    <w:rsid w:val="079C1D06"/>
    <w:rsid w:val="07A77AB1"/>
    <w:rsid w:val="07CC0B0B"/>
    <w:rsid w:val="07D85506"/>
    <w:rsid w:val="07F79B28"/>
    <w:rsid w:val="080A2C89"/>
    <w:rsid w:val="080F1A1F"/>
    <w:rsid w:val="08160EB2"/>
    <w:rsid w:val="08211C85"/>
    <w:rsid w:val="082D4542"/>
    <w:rsid w:val="08322C19"/>
    <w:rsid w:val="08344FFB"/>
    <w:rsid w:val="083B64EB"/>
    <w:rsid w:val="083E7D32"/>
    <w:rsid w:val="085B6D78"/>
    <w:rsid w:val="08720C6E"/>
    <w:rsid w:val="087338C3"/>
    <w:rsid w:val="089246AD"/>
    <w:rsid w:val="089C1E6C"/>
    <w:rsid w:val="08A82C18"/>
    <w:rsid w:val="08AAAB52"/>
    <w:rsid w:val="08AC8505"/>
    <w:rsid w:val="08BE2DC8"/>
    <w:rsid w:val="08BE3A67"/>
    <w:rsid w:val="08E9B331"/>
    <w:rsid w:val="08F814D8"/>
    <w:rsid w:val="09062DA0"/>
    <w:rsid w:val="090A99C9"/>
    <w:rsid w:val="09191E9F"/>
    <w:rsid w:val="091D8D5A"/>
    <w:rsid w:val="09299580"/>
    <w:rsid w:val="092A3CA1"/>
    <w:rsid w:val="092E711F"/>
    <w:rsid w:val="09546717"/>
    <w:rsid w:val="096C3401"/>
    <w:rsid w:val="09865147"/>
    <w:rsid w:val="0989A6EE"/>
    <w:rsid w:val="09925DFB"/>
    <w:rsid w:val="09B0F8AC"/>
    <w:rsid w:val="09B60869"/>
    <w:rsid w:val="09D32705"/>
    <w:rsid w:val="09E4657B"/>
    <w:rsid w:val="09EAF6BD"/>
    <w:rsid w:val="09F59FC1"/>
    <w:rsid w:val="0A06E783"/>
    <w:rsid w:val="0A0FC4E2"/>
    <w:rsid w:val="0A10740F"/>
    <w:rsid w:val="0A1561A5"/>
    <w:rsid w:val="0A2A12C5"/>
    <w:rsid w:val="0A319D14"/>
    <w:rsid w:val="0A378C41"/>
    <w:rsid w:val="0A4ED769"/>
    <w:rsid w:val="0A60FF01"/>
    <w:rsid w:val="0A642D48"/>
    <w:rsid w:val="0A712701"/>
    <w:rsid w:val="0A7487A8"/>
    <w:rsid w:val="0A7B6D1D"/>
    <w:rsid w:val="0A8739BE"/>
    <w:rsid w:val="0A9346D3"/>
    <w:rsid w:val="0A946308"/>
    <w:rsid w:val="0AD2EED5"/>
    <w:rsid w:val="0AE220FF"/>
    <w:rsid w:val="0B23C58C"/>
    <w:rsid w:val="0B2E2E5C"/>
    <w:rsid w:val="0B3DB5D1"/>
    <w:rsid w:val="0B457F68"/>
    <w:rsid w:val="0B49AD7F"/>
    <w:rsid w:val="0B55515C"/>
    <w:rsid w:val="0B5F0E44"/>
    <w:rsid w:val="0B629EB9"/>
    <w:rsid w:val="0B64E604"/>
    <w:rsid w:val="0B6ACEBE"/>
    <w:rsid w:val="0B6B8C7E"/>
    <w:rsid w:val="0B71CABD"/>
    <w:rsid w:val="0B9C3925"/>
    <w:rsid w:val="0BA41259"/>
    <w:rsid w:val="0BC965B2"/>
    <w:rsid w:val="0BCA5968"/>
    <w:rsid w:val="0BDDE596"/>
    <w:rsid w:val="0BE9C570"/>
    <w:rsid w:val="0BF59C15"/>
    <w:rsid w:val="0BFA2B8D"/>
    <w:rsid w:val="0C1048B2"/>
    <w:rsid w:val="0C245408"/>
    <w:rsid w:val="0C2BC20A"/>
    <w:rsid w:val="0C359AD6"/>
    <w:rsid w:val="0C486FBF"/>
    <w:rsid w:val="0C4DBBE7"/>
    <w:rsid w:val="0C5F361D"/>
    <w:rsid w:val="0C699913"/>
    <w:rsid w:val="0C6B701B"/>
    <w:rsid w:val="0C8F26F2"/>
    <w:rsid w:val="0CA6C59D"/>
    <w:rsid w:val="0CB2F2C4"/>
    <w:rsid w:val="0CB7E8E6"/>
    <w:rsid w:val="0CD0383F"/>
    <w:rsid w:val="0D07E85C"/>
    <w:rsid w:val="0D0AC7C7"/>
    <w:rsid w:val="0D120521"/>
    <w:rsid w:val="0D1CE865"/>
    <w:rsid w:val="0D1F004F"/>
    <w:rsid w:val="0D3C290D"/>
    <w:rsid w:val="0D472786"/>
    <w:rsid w:val="0D783A1D"/>
    <w:rsid w:val="0D92F0B6"/>
    <w:rsid w:val="0D972367"/>
    <w:rsid w:val="0DB7293D"/>
    <w:rsid w:val="0DBB0760"/>
    <w:rsid w:val="0DEC9356"/>
    <w:rsid w:val="0E0EED42"/>
    <w:rsid w:val="0E145C69"/>
    <w:rsid w:val="0E2472BB"/>
    <w:rsid w:val="0E423362"/>
    <w:rsid w:val="0E49168C"/>
    <w:rsid w:val="0E50B00E"/>
    <w:rsid w:val="0E50DD84"/>
    <w:rsid w:val="0E585982"/>
    <w:rsid w:val="0E5BBE58"/>
    <w:rsid w:val="0E73B95E"/>
    <w:rsid w:val="0E98E070"/>
    <w:rsid w:val="0E9A3F7B"/>
    <w:rsid w:val="0E9B1839"/>
    <w:rsid w:val="0EA69828"/>
    <w:rsid w:val="0EAE817D"/>
    <w:rsid w:val="0ECC1773"/>
    <w:rsid w:val="0EE95EEC"/>
    <w:rsid w:val="0F00BDED"/>
    <w:rsid w:val="0F05B8D0"/>
    <w:rsid w:val="0F2ED717"/>
    <w:rsid w:val="0F30D626"/>
    <w:rsid w:val="0F329211"/>
    <w:rsid w:val="0F3764C0"/>
    <w:rsid w:val="0F3DF2DB"/>
    <w:rsid w:val="0F4054AB"/>
    <w:rsid w:val="0F447DAE"/>
    <w:rsid w:val="0F55C149"/>
    <w:rsid w:val="0F5C8DA1"/>
    <w:rsid w:val="0F5E5D58"/>
    <w:rsid w:val="0F6053B5"/>
    <w:rsid w:val="0F6593A6"/>
    <w:rsid w:val="0F69E7CB"/>
    <w:rsid w:val="0F704C10"/>
    <w:rsid w:val="0F740982"/>
    <w:rsid w:val="0F7D16F8"/>
    <w:rsid w:val="0F7F0CDA"/>
    <w:rsid w:val="0F920F3C"/>
    <w:rsid w:val="0FA15160"/>
    <w:rsid w:val="0FCE2D30"/>
    <w:rsid w:val="0FD0C267"/>
    <w:rsid w:val="0FD63FD5"/>
    <w:rsid w:val="0FDF1028"/>
    <w:rsid w:val="102FD229"/>
    <w:rsid w:val="104141BD"/>
    <w:rsid w:val="1042616F"/>
    <w:rsid w:val="104E8D3A"/>
    <w:rsid w:val="1052C454"/>
    <w:rsid w:val="106863ED"/>
    <w:rsid w:val="107C8B51"/>
    <w:rsid w:val="107E4871"/>
    <w:rsid w:val="1086D8D0"/>
    <w:rsid w:val="108CFBD1"/>
    <w:rsid w:val="10915BBA"/>
    <w:rsid w:val="10A64F89"/>
    <w:rsid w:val="10B27CA6"/>
    <w:rsid w:val="10B4175B"/>
    <w:rsid w:val="10CA9178"/>
    <w:rsid w:val="10CC4F4D"/>
    <w:rsid w:val="10CEF558"/>
    <w:rsid w:val="10D5200D"/>
    <w:rsid w:val="10D6A351"/>
    <w:rsid w:val="10E0554F"/>
    <w:rsid w:val="10EC8001"/>
    <w:rsid w:val="10F0013D"/>
    <w:rsid w:val="10F758C4"/>
    <w:rsid w:val="11230F16"/>
    <w:rsid w:val="113A4878"/>
    <w:rsid w:val="11407B24"/>
    <w:rsid w:val="1145CB7C"/>
    <w:rsid w:val="114AC0D0"/>
    <w:rsid w:val="11572B45"/>
    <w:rsid w:val="11808294"/>
    <w:rsid w:val="1188089D"/>
    <w:rsid w:val="11934694"/>
    <w:rsid w:val="1194915E"/>
    <w:rsid w:val="119A052A"/>
    <w:rsid w:val="11A55D66"/>
    <w:rsid w:val="11F86E36"/>
    <w:rsid w:val="11FE20FD"/>
    <w:rsid w:val="12010804"/>
    <w:rsid w:val="120B7AA9"/>
    <w:rsid w:val="12140B49"/>
    <w:rsid w:val="121FF89F"/>
    <w:rsid w:val="12207E22"/>
    <w:rsid w:val="1236AA2A"/>
    <w:rsid w:val="12599A8F"/>
    <w:rsid w:val="125C763C"/>
    <w:rsid w:val="126A0E0F"/>
    <w:rsid w:val="126FD67C"/>
    <w:rsid w:val="12710C58"/>
    <w:rsid w:val="1277F56D"/>
    <w:rsid w:val="12885451"/>
    <w:rsid w:val="129D6F5D"/>
    <w:rsid w:val="12AA2E97"/>
    <w:rsid w:val="12AEDBA7"/>
    <w:rsid w:val="12C8E59F"/>
    <w:rsid w:val="12D8F946"/>
    <w:rsid w:val="12F0BEC4"/>
    <w:rsid w:val="12F3EF61"/>
    <w:rsid w:val="12FBA8A6"/>
    <w:rsid w:val="13010BBF"/>
    <w:rsid w:val="13100608"/>
    <w:rsid w:val="132F4E69"/>
    <w:rsid w:val="1332C5EB"/>
    <w:rsid w:val="135034DF"/>
    <w:rsid w:val="135F5A49"/>
    <w:rsid w:val="136D86B0"/>
    <w:rsid w:val="13989162"/>
    <w:rsid w:val="13B02E43"/>
    <w:rsid w:val="13BFE72A"/>
    <w:rsid w:val="13D7A4CC"/>
    <w:rsid w:val="13DDBB3F"/>
    <w:rsid w:val="13EB5181"/>
    <w:rsid w:val="13F49F71"/>
    <w:rsid w:val="13F9F29A"/>
    <w:rsid w:val="1401D9D6"/>
    <w:rsid w:val="14163EEF"/>
    <w:rsid w:val="1421C2E2"/>
    <w:rsid w:val="14260436"/>
    <w:rsid w:val="14325BA9"/>
    <w:rsid w:val="14393FBE"/>
    <w:rsid w:val="143AA084"/>
    <w:rsid w:val="14461AA8"/>
    <w:rsid w:val="14BAF359"/>
    <w:rsid w:val="14CD62C4"/>
    <w:rsid w:val="150809A4"/>
    <w:rsid w:val="151A409A"/>
    <w:rsid w:val="15394700"/>
    <w:rsid w:val="1547BDAA"/>
    <w:rsid w:val="15609C58"/>
    <w:rsid w:val="156417CD"/>
    <w:rsid w:val="157F007D"/>
    <w:rsid w:val="15906FD2"/>
    <w:rsid w:val="1590FA68"/>
    <w:rsid w:val="15A74E8A"/>
    <w:rsid w:val="15B1AB60"/>
    <w:rsid w:val="15BF59D2"/>
    <w:rsid w:val="15DFABCE"/>
    <w:rsid w:val="15F29460"/>
    <w:rsid w:val="15F5A44B"/>
    <w:rsid w:val="15F92A04"/>
    <w:rsid w:val="1602AC89"/>
    <w:rsid w:val="160EB699"/>
    <w:rsid w:val="161A7B47"/>
    <w:rsid w:val="16212697"/>
    <w:rsid w:val="163FD4F3"/>
    <w:rsid w:val="164F7EE2"/>
    <w:rsid w:val="167466B9"/>
    <w:rsid w:val="1678CE89"/>
    <w:rsid w:val="16A634F6"/>
    <w:rsid w:val="16B400D3"/>
    <w:rsid w:val="16C793E9"/>
    <w:rsid w:val="16CB07BF"/>
    <w:rsid w:val="16CEE443"/>
    <w:rsid w:val="16D25799"/>
    <w:rsid w:val="16D4750E"/>
    <w:rsid w:val="16D5E2F4"/>
    <w:rsid w:val="16D7EF31"/>
    <w:rsid w:val="16D8A0B3"/>
    <w:rsid w:val="16FB8778"/>
    <w:rsid w:val="171A7AF3"/>
    <w:rsid w:val="1737ACAC"/>
    <w:rsid w:val="1739EC75"/>
    <w:rsid w:val="173A76B7"/>
    <w:rsid w:val="174ED15F"/>
    <w:rsid w:val="17536DC2"/>
    <w:rsid w:val="175BC574"/>
    <w:rsid w:val="1777A31F"/>
    <w:rsid w:val="17A87C2B"/>
    <w:rsid w:val="17C4A5C2"/>
    <w:rsid w:val="17E1DAB8"/>
    <w:rsid w:val="17EE980C"/>
    <w:rsid w:val="17F56391"/>
    <w:rsid w:val="180979AC"/>
    <w:rsid w:val="181458E7"/>
    <w:rsid w:val="1820D282"/>
    <w:rsid w:val="183D9D87"/>
    <w:rsid w:val="1856A9B6"/>
    <w:rsid w:val="18638199"/>
    <w:rsid w:val="187B0449"/>
    <w:rsid w:val="1881A165"/>
    <w:rsid w:val="18822B8B"/>
    <w:rsid w:val="189ED00D"/>
    <w:rsid w:val="18AD34A1"/>
    <w:rsid w:val="18B1651E"/>
    <w:rsid w:val="19136A76"/>
    <w:rsid w:val="191BCDFB"/>
    <w:rsid w:val="194D2008"/>
    <w:rsid w:val="1951252E"/>
    <w:rsid w:val="19604E32"/>
    <w:rsid w:val="196B58A5"/>
    <w:rsid w:val="19720A59"/>
    <w:rsid w:val="19767C09"/>
    <w:rsid w:val="1979D32E"/>
    <w:rsid w:val="198C60AB"/>
    <w:rsid w:val="1992F7A7"/>
    <w:rsid w:val="19982921"/>
    <w:rsid w:val="19A3DE7A"/>
    <w:rsid w:val="19A6067B"/>
    <w:rsid w:val="19AFA281"/>
    <w:rsid w:val="19B96959"/>
    <w:rsid w:val="19C23A80"/>
    <w:rsid w:val="19C76307"/>
    <w:rsid w:val="19F2CEE8"/>
    <w:rsid w:val="19FDF7F9"/>
    <w:rsid w:val="1A107117"/>
    <w:rsid w:val="1A12E427"/>
    <w:rsid w:val="1A222FD5"/>
    <w:rsid w:val="1A2EBDD7"/>
    <w:rsid w:val="1A3C811E"/>
    <w:rsid w:val="1A42CC4B"/>
    <w:rsid w:val="1A4A2BCE"/>
    <w:rsid w:val="1A5EAA0F"/>
    <w:rsid w:val="1A644581"/>
    <w:rsid w:val="1A66CFC8"/>
    <w:rsid w:val="1A717553"/>
    <w:rsid w:val="1A733193"/>
    <w:rsid w:val="1A75EAD5"/>
    <w:rsid w:val="1A7C2991"/>
    <w:rsid w:val="1A813AA4"/>
    <w:rsid w:val="1AB3FA41"/>
    <w:rsid w:val="1AB4ECD1"/>
    <w:rsid w:val="1AB6F3E0"/>
    <w:rsid w:val="1ADC16E0"/>
    <w:rsid w:val="1B41D6DC"/>
    <w:rsid w:val="1B647FDF"/>
    <w:rsid w:val="1B764D7D"/>
    <w:rsid w:val="1B7D453F"/>
    <w:rsid w:val="1B80B009"/>
    <w:rsid w:val="1B842549"/>
    <w:rsid w:val="1B84AA9D"/>
    <w:rsid w:val="1B907070"/>
    <w:rsid w:val="1B970906"/>
    <w:rsid w:val="1BA66826"/>
    <w:rsid w:val="1BBF8F49"/>
    <w:rsid w:val="1BD61D7E"/>
    <w:rsid w:val="1BD66CD6"/>
    <w:rsid w:val="1BDCC200"/>
    <w:rsid w:val="1BF10635"/>
    <w:rsid w:val="1BFF248C"/>
    <w:rsid w:val="1C1714E8"/>
    <w:rsid w:val="1C1F6400"/>
    <w:rsid w:val="1C2363F9"/>
    <w:rsid w:val="1C2B9F9F"/>
    <w:rsid w:val="1C2F0072"/>
    <w:rsid w:val="1C368A58"/>
    <w:rsid w:val="1C557DE1"/>
    <w:rsid w:val="1C5908FB"/>
    <w:rsid w:val="1C8EF3C2"/>
    <w:rsid w:val="1C90BF8D"/>
    <w:rsid w:val="1C9A4338"/>
    <w:rsid w:val="1CAF9A73"/>
    <w:rsid w:val="1CC2B4FD"/>
    <w:rsid w:val="1CC67208"/>
    <w:rsid w:val="1CCA5A62"/>
    <w:rsid w:val="1CE4CB5C"/>
    <w:rsid w:val="1CE651F0"/>
    <w:rsid w:val="1D09F2E6"/>
    <w:rsid w:val="1D183F36"/>
    <w:rsid w:val="1D1941AC"/>
    <w:rsid w:val="1D1C806A"/>
    <w:rsid w:val="1D2C7D1B"/>
    <w:rsid w:val="1D4BDFEC"/>
    <w:rsid w:val="1D66BF9B"/>
    <w:rsid w:val="1D81CC90"/>
    <w:rsid w:val="1D8FBF0C"/>
    <w:rsid w:val="1D9FE464"/>
    <w:rsid w:val="1DA25AA9"/>
    <w:rsid w:val="1DBD8787"/>
    <w:rsid w:val="1DC3FB83"/>
    <w:rsid w:val="1DCAD0D3"/>
    <w:rsid w:val="1DD0572E"/>
    <w:rsid w:val="1DD80EFF"/>
    <w:rsid w:val="1DF14FA6"/>
    <w:rsid w:val="1DF4EAB2"/>
    <w:rsid w:val="1E0F627F"/>
    <w:rsid w:val="1E14F693"/>
    <w:rsid w:val="1E19C87E"/>
    <w:rsid w:val="1E1FB89A"/>
    <w:rsid w:val="1E220225"/>
    <w:rsid w:val="1E492CD0"/>
    <w:rsid w:val="1E4E5507"/>
    <w:rsid w:val="1E551365"/>
    <w:rsid w:val="1E752E06"/>
    <w:rsid w:val="1E79779E"/>
    <w:rsid w:val="1E86765C"/>
    <w:rsid w:val="1E874B3D"/>
    <w:rsid w:val="1E8A138E"/>
    <w:rsid w:val="1E8EFA5F"/>
    <w:rsid w:val="1EA433EB"/>
    <w:rsid w:val="1EA43C79"/>
    <w:rsid w:val="1EB04218"/>
    <w:rsid w:val="1EC667CB"/>
    <w:rsid w:val="1EDB057F"/>
    <w:rsid w:val="1EE0AD5B"/>
    <w:rsid w:val="1EE55EF6"/>
    <w:rsid w:val="1EFFFD49"/>
    <w:rsid w:val="1F2E278C"/>
    <w:rsid w:val="1F322383"/>
    <w:rsid w:val="1F3DA127"/>
    <w:rsid w:val="1F498695"/>
    <w:rsid w:val="1F4F9FB0"/>
    <w:rsid w:val="1F51AC62"/>
    <w:rsid w:val="1F5F72C3"/>
    <w:rsid w:val="1F686415"/>
    <w:rsid w:val="1F70C902"/>
    <w:rsid w:val="1F7C88E2"/>
    <w:rsid w:val="1F8642BC"/>
    <w:rsid w:val="1F8D16DA"/>
    <w:rsid w:val="1F93FB0D"/>
    <w:rsid w:val="1FA70D1E"/>
    <w:rsid w:val="1FB5B32A"/>
    <w:rsid w:val="1FCC5204"/>
    <w:rsid w:val="1FD8F9B0"/>
    <w:rsid w:val="1FF5387A"/>
    <w:rsid w:val="1FFC3BC4"/>
    <w:rsid w:val="20012225"/>
    <w:rsid w:val="20233233"/>
    <w:rsid w:val="2027AEE8"/>
    <w:rsid w:val="202A87E5"/>
    <w:rsid w:val="202D0067"/>
    <w:rsid w:val="20398469"/>
    <w:rsid w:val="204C3FD4"/>
    <w:rsid w:val="207373A2"/>
    <w:rsid w:val="207F8CEE"/>
    <w:rsid w:val="20A04855"/>
    <w:rsid w:val="20C176B8"/>
    <w:rsid w:val="20C47758"/>
    <w:rsid w:val="20C51D92"/>
    <w:rsid w:val="20EFC9C9"/>
    <w:rsid w:val="20F41F5E"/>
    <w:rsid w:val="20F8272D"/>
    <w:rsid w:val="2101F468"/>
    <w:rsid w:val="211A0396"/>
    <w:rsid w:val="21208E5A"/>
    <w:rsid w:val="212375F6"/>
    <w:rsid w:val="212C7A1E"/>
    <w:rsid w:val="2154D9DE"/>
    <w:rsid w:val="215A70AB"/>
    <w:rsid w:val="21621C0B"/>
    <w:rsid w:val="216736BF"/>
    <w:rsid w:val="216ACD5E"/>
    <w:rsid w:val="216C0787"/>
    <w:rsid w:val="216EC40F"/>
    <w:rsid w:val="2180728A"/>
    <w:rsid w:val="21A11831"/>
    <w:rsid w:val="21A5C441"/>
    <w:rsid w:val="21A91309"/>
    <w:rsid w:val="21ADC07C"/>
    <w:rsid w:val="21D126E5"/>
    <w:rsid w:val="21ED5F38"/>
    <w:rsid w:val="21F98CF0"/>
    <w:rsid w:val="222628AF"/>
    <w:rsid w:val="223FCDB6"/>
    <w:rsid w:val="22482DF1"/>
    <w:rsid w:val="225C75A2"/>
    <w:rsid w:val="2263ABB1"/>
    <w:rsid w:val="22700A50"/>
    <w:rsid w:val="2279231C"/>
    <w:rsid w:val="227AAEB1"/>
    <w:rsid w:val="228C4C3A"/>
    <w:rsid w:val="22AD6EA1"/>
    <w:rsid w:val="22DE01D7"/>
    <w:rsid w:val="22DF5398"/>
    <w:rsid w:val="22EE8158"/>
    <w:rsid w:val="22F544ED"/>
    <w:rsid w:val="231FD273"/>
    <w:rsid w:val="2322B7AC"/>
    <w:rsid w:val="233AFDA6"/>
    <w:rsid w:val="2354069F"/>
    <w:rsid w:val="236EC142"/>
    <w:rsid w:val="2374B119"/>
    <w:rsid w:val="2374DDB2"/>
    <w:rsid w:val="237F1DEE"/>
    <w:rsid w:val="2390AB37"/>
    <w:rsid w:val="2395ACAF"/>
    <w:rsid w:val="23C97BE1"/>
    <w:rsid w:val="23D0D544"/>
    <w:rsid w:val="23E66F4A"/>
    <w:rsid w:val="23E98824"/>
    <w:rsid w:val="23EAB6B1"/>
    <w:rsid w:val="240C223F"/>
    <w:rsid w:val="2432BFF1"/>
    <w:rsid w:val="24483FEF"/>
    <w:rsid w:val="2455CD62"/>
    <w:rsid w:val="246AC7AB"/>
    <w:rsid w:val="2472F3EA"/>
    <w:rsid w:val="24A3B6FC"/>
    <w:rsid w:val="24B3C2E0"/>
    <w:rsid w:val="24CBA4CC"/>
    <w:rsid w:val="24CCE0A0"/>
    <w:rsid w:val="24D75CD0"/>
    <w:rsid w:val="24D8D17C"/>
    <w:rsid w:val="24DAEEF3"/>
    <w:rsid w:val="24E6C9E4"/>
    <w:rsid w:val="24F8DF0E"/>
    <w:rsid w:val="25003254"/>
    <w:rsid w:val="2500993A"/>
    <w:rsid w:val="2510B33C"/>
    <w:rsid w:val="2521BA92"/>
    <w:rsid w:val="253BAAEE"/>
    <w:rsid w:val="2560B340"/>
    <w:rsid w:val="25654C42"/>
    <w:rsid w:val="25677423"/>
    <w:rsid w:val="257B79DB"/>
    <w:rsid w:val="2584ACD4"/>
    <w:rsid w:val="25A04FCE"/>
    <w:rsid w:val="25BCF080"/>
    <w:rsid w:val="25C31B52"/>
    <w:rsid w:val="25D347CE"/>
    <w:rsid w:val="25DE8A19"/>
    <w:rsid w:val="25EED3E8"/>
    <w:rsid w:val="25F9AC39"/>
    <w:rsid w:val="260A854D"/>
    <w:rsid w:val="260EFCB4"/>
    <w:rsid w:val="261C77D1"/>
    <w:rsid w:val="262460B3"/>
    <w:rsid w:val="2636043E"/>
    <w:rsid w:val="2640E2CF"/>
    <w:rsid w:val="264F9341"/>
    <w:rsid w:val="2662D228"/>
    <w:rsid w:val="266E382D"/>
    <w:rsid w:val="267063A9"/>
    <w:rsid w:val="269E7103"/>
    <w:rsid w:val="26B16F88"/>
    <w:rsid w:val="26B34247"/>
    <w:rsid w:val="26E25A92"/>
    <w:rsid w:val="26E2CC87"/>
    <w:rsid w:val="26E36510"/>
    <w:rsid w:val="26F20F20"/>
    <w:rsid w:val="2705CFB6"/>
    <w:rsid w:val="27063A7A"/>
    <w:rsid w:val="271AE31F"/>
    <w:rsid w:val="273D8A5D"/>
    <w:rsid w:val="27438A8B"/>
    <w:rsid w:val="274A851B"/>
    <w:rsid w:val="274D0FC9"/>
    <w:rsid w:val="2757E44C"/>
    <w:rsid w:val="275C482C"/>
    <w:rsid w:val="27634137"/>
    <w:rsid w:val="276F7CD6"/>
    <w:rsid w:val="2771E245"/>
    <w:rsid w:val="27807885"/>
    <w:rsid w:val="278084C7"/>
    <w:rsid w:val="27A1DB36"/>
    <w:rsid w:val="27A2DBCB"/>
    <w:rsid w:val="27B56C7D"/>
    <w:rsid w:val="27C2F9E0"/>
    <w:rsid w:val="27E63459"/>
    <w:rsid w:val="27EFB40E"/>
    <w:rsid w:val="27F6B2C5"/>
    <w:rsid w:val="28015941"/>
    <w:rsid w:val="2806421B"/>
    <w:rsid w:val="281059B5"/>
    <w:rsid w:val="281357A0"/>
    <w:rsid w:val="281FC551"/>
    <w:rsid w:val="2829BFE8"/>
    <w:rsid w:val="28484ED5"/>
    <w:rsid w:val="289A13C9"/>
    <w:rsid w:val="289C2965"/>
    <w:rsid w:val="28ACBBF2"/>
    <w:rsid w:val="28C54307"/>
    <w:rsid w:val="28C6E451"/>
    <w:rsid w:val="28CB59AD"/>
    <w:rsid w:val="28D5DF22"/>
    <w:rsid w:val="28D69A80"/>
    <w:rsid w:val="28E01522"/>
    <w:rsid w:val="28EBA554"/>
    <w:rsid w:val="28FA9C86"/>
    <w:rsid w:val="290D4F73"/>
    <w:rsid w:val="290E011A"/>
    <w:rsid w:val="2920BDC8"/>
    <w:rsid w:val="2926C7C8"/>
    <w:rsid w:val="292E702C"/>
    <w:rsid w:val="29525230"/>
    <w:rsid w:val="296103CF"/>
    <w:rsid w:val="29725C12"/>
    <w:rsid w:val="2976DB62"/>
    <w:rsid w:val="297CE99B"/>
    <w:rsid w:val="29862712"/>
    <w:rsid w:val="299183DD"/>
    <w:rsid w:val="29956062"/>
    <w:rsid w:val="299AC9C0"/>
    <w:rsid w:val="299D58DC"/>
    <w:rsid w:val="29E5B452"/>
    <w:rsid w:val="2A1C7C96"/>
    <w:rsid w:val="2A29ED35"/>
    <w:rsid w:val="2A34C480"/>
    <w:rsid w:val="2A37ED29"/>
    <w:rsid w:val="2A5444D6"/>
    <w:rsid w:val="2A55A697"/>
    <w:rsid w:val="2A6AD57B"/>
    <w:rsid w:val="2A8ECBCB"/>
    <w:rsid w:val="2A8F850E"/>
    <w:rsid w:val="2A9B2DBB"/>
    <w:rsid w:val="2A9ED622"/>
    <w:rsid w:val="2A9FED09"/>
    <w:rsid w:val="2AAB68C6"/>
    <w:rsid w:val="2AE9D42F"/>
    <w:rsid w:val="2AF34E98"/>
    <w:rsid w:val="2B115754"/>
    <w:rsid w:val="2B23DEC4"/>
    <w:rsid w:val="2B2950C1"/>
    <w:rsid w:val="2B3D9620"/>
    <w:rsid w:val="2B540B4A"/>
    <w:rsid w:val="2B6A5A42"/>
    <w:rsid w:val="2B6CE50F"/>
    <w:rsid w:val="2B7310A1"/>
    <w:rsid w:val="2B7F2B86"/>
    <w:rsid w:val="2B8A1C82"/>
    <w:rsid w:val="2B9184ED"/>
    <w:rsid w:val="2BA910C1"/>
    <w:rsid w:val="2BB14DE5"/>
    <w:rsid w:val="2BB2E692"/>
    <w:rsid w:val="2BBC61CB"/>
    <w:rsid w:val="2BEC1DB7"/>
    <w:rsid w:val="2BEE7111"/>
    <w:rsid w:val="2BF2F60F"/>
    <w:rsid w:val="2BF3CFC0"/>
    <w:rsid w:val="2C014C10"/>
    <w:rsid w:val="2C05A46D"/>
    <w:rsid w:val="2C0E084C"/>
    <w:rsid w:val="2C151178"/>
    <w:rsid w:val="2C210EC8"/>
    <w:rsid w:val="2C2ACD4E"/>
    <w:rsid w:val="2C2B5704"/>
    <w:rsid w:val="2C2F8C03"/>
    <w:rsid w:val="2C31420A"/>
    <w:rsid w:val="2C565125"/>
    <w:rsid w:val="2C604BA9"/>
    <w:rsid w:val="2C6E5F68"/>
    <w:rsid w:val="2C76753C"/>
    <w:rsid w:val="2CCB59D0"/>
    <w:rsid w:val="2CE838E0"/>
    <w:rsid w:val="2D4882B2"/>
    <w:rsid w:val="2D585A1F"/>
    <w:rsid w:val="2D5D8ED7"/>
    <w:rsid w:val="2D8AF1BE"/>
    <w:rsid w:val="2D9FDDE0"/>
    <w:rsid w:val="2DAAAB30"/>
    <w:rsid w:val="2DC0270A"/>
    <w:rsid w:val="2DD36C34"/>
    <w:rsid w:val="2DFC5354"/>
    <w:rsid w:val="2E0126B6"/>
    <w:rsid w:val="2E1BD227"/>
    <w:rsid w:val="2E34FFC6"/>
    <w:rsid w:val="2E413E57"/>
    <w:rsid w:val="2E45CD35"/>
    <w:rsid w:val="2E6894C7"/>
    <w:rsid w:val="2E81E69B"/>
    <w:rsid w:val="2E990E51"/>
    <w:rsid w:val="2E9A61C5"/>
    <w:rsid w:val="2EB11201"/>
    <w:rsid w:val="2EB1244B"/>
    <w:rsid w:val="2EB68BD1"/>
    <w:rsid w:val="2EBE785C"/>
    <w:rsid w:val="2EC3F94D"/>
    <w:rsid w:val="2ED9FBDF"/>
    <w:rsid w:val="2EDF0BF7"/>
    <w:rsid w:val="2EEE9B4D"/>
    <w:rsid w:val="2EEEB08E"/>
    <w:rsid w:val="2F12BF76"/>
    <w:rsid w:val="2F157DA0"/>
    <w:rsid w:val="2F671DB4"/>
    <w:rsid w:val="2F87017B"/>
    <w:rsid w:val="2FBD4CD9"/>
    <w:rsid w:val="2FC3A7E5"/>
    <w:rsid w:val="2FC84B06"/>
    <w:rsid w:val="2FE1715C"/>
    <w:rsid w:val="2FF8D8EC"/>
    <w:rsid w:val="3007FAEF"/>
    <w:rsid w:val="3009B268"/>
    <w:rsid w:val="300C76B6"/>
    <w:rsid w:val="302D7BDD"/>
    <w:rsid w:val="303C84FF"/>
    <w:rsid w:val="305BBE8F"/>
    <w:rsid w:val="305BE7E7"/>
    <w:rsid w:val="305E1E2A"/>
    <w:rsid w:val="306933D0"/>
    <w:rsid w:val="308249D1"/>
    <w:rsid w:val="308BE2A7"/>
    <w:rsid w:val="308EA4B6"/>
    <w:rsid w:val="309552A2"/>
    <w:rsid w:val="30DF5D66"/>
    <w:rsid w:val="30E8A96D"/>
    <w:rsid w:val="30EBB0D0"/>
    <w:rsid w:val="30ECC975"/>
    <w:rsid w:val="30F17F75"/>
    <w:rsid w:val="30F9FC0C"/>
    <w:rsid w:val="30FB630A"/>
    <w:rsid w:val="30FD6990"/>
    <w:rsid w:val="3102D04D"/>
    <w:rsid w:val="3107B5FD"/>
    <w:rsid w:val="310A811A"/>
    <w:rsid w:val="3110344E"/>
    <w:rsid w:val="31122B98"/>
    <w:rsid w:val="31186158"/>
    <w:rsid w:val="311906DC"/>
    <w:rsid w:val="31331DE6"/>
    <w:rsid w:val="31452A8D"/>
    <w:rsid w:val="31586C46"/>
    <w:rsid w:val="31641B67"/>
    <w:rsid w:val="31705E5E"/>
    <w:rsid w:val="317794D7"/>
    <w:rsid w:val="317D6DF7"/>
    <w:rsid w:val="31B3DF44"/>
    <w:rsid w:val="31D63326"/>
    <w:rsid w:val="31E2944A"/>
    <w:rsid w:val="31E32E63"/>
    <w:rsid w:val="31E58C9A"/>
    <w:rsid w:val="31F506E7"/>
    <w:rsid w:val="320FDBA9"/>
    <w:rsid w:val="321C6837"/>
    <w:rsid w:val="328759E0"/>
    <w:rsid w:val="329809F8"/>
    <w:rsid w:val="32A5D37F"/>
    <w:rsid w:val="32B36C13"/>
    <w:rsid w:val="32B8F273"/>
    <w:rsid w:val="32BA5A10"/>
    <w:rsid w:val="32CABF53"/>
    <w:rsid w:val="32CC9B9B"/>
    <w:rsid w:val="32E3DD13"/>
    <w:rsid w:val="32FB6F38"/>
    <w:rsid w:val="332855DC"/>
    <w:rsid w:val="333462A6"/>
    <w:rsid w:val="333636B4"/>
    <w:rsid w:val="333AC72D"/>
    <w:rsid w:val="333C06D4"/>
    <w:rsid w:val="334FAFA5"/>
    <w:rsid w:val="3352FB73"/>
    <w:rsid w:val="335F2470"/>
    <w:rsid w:val="33703308"/>
    <w:rsid w:val="3376D163"/>
    <w:rsid w:val="3383EF25"/>
    <w:rsid w:val="33938980"/>
    <w:rsid w:val="33B5B63D"/>
    <w:rsid w:val="33BD4F32"/>
    <w:rsid w:val="33D1BB7A"/>
    <w:rsid w:val="33D1C88B"/>
    <w:rsid w:val="33D8F8D5"/>
    <w:rsid w:val="33E59A30"/>
    <w:rsid w:val="33EB4E06"/>
    <w:rsid w:val="33F439A3"/>
    <w:rsid w:val="3421A2D7"/>
    <w:rsid w:val="34226523"/>
    <w:rsid w:val="3428CECB"/>
    <w:rsid w:val="3454C2D4"/>
    <w:rsid w:val="345D2285"/>
    <w:rsid w:val="346860C8"/>
    <w:rsid w:val="346935A9"/>
    <w:rsid w:val="348EEF17"/>
    <w:rsid w:val="3495FE41"/>
    <w:rsid w:val="34A56094"/>
    <w:rsid w:val="34A811BD"/>
    <w:rsid w:val="34C2C6D5"/>
    <w:rsid w:val="34D627BB"/>
    <w:rsid w:val="34DC590A"/>
    <w:rsid w:val="34E0D666"/>
    <w:rsid w:val="34EA3353"/>
    <w:rsid w:val="34EDA0C3"/>
    <w:rsid w:val="34F2F21B"/>
    <w:rsid w:val="34F8035B"/>
    <w:rsid w:val="3526F98B"/>
    <w:rsid w:val="35384D47"/>
    <w:rsid w:val="353BF8FB"/>
    <w:rsid w:val="35635190"/>
    <w:rsid w:val="356D3754"/>
    <w:rsid w:val="3587726C"/>
    <w:rsid w:val="359EF9FE"/>
    <w:rsid w:val="35A80B16"/>
    <w:rsid w:val="35A9D804"/>
    <w:rsid w:val="35AA510C"/>
    <w:rsid w:val="35B074BD"/>
    <w:rsid w:val="35CB3323"/>
    <w:rsid w:val="35D36A69"/>
    <w:rsid w:val="35E3E052"/>
    <w:rsid w:val="35F1FAD2"/>
    <w:rsid w:val="35F2F652"/>
    <w:rsid w:val="362E133E"/>
    <w:rsid w:val="36430979"/>
    <w:rsid w:val="3643E21E"/>
    <w:rsid w:val="36628FDD"/>
    <w:rsid w:val="3677EC02"/>
    <w:rsid w:val="368689D1"/>
    <w:rsid w:val="36875A68"/>
    <w:rsid w:val="3688C692"/>
    <w:rsid w:val="36A880EC"/>
    <w:rsid w:val="36B61804"/>
    <w:rsid w:val="36B84EE1"/>
    <w:rsid w:val="36DA6D81"/>
    <w:rsid w:val="36DF87C0"/>
    <w:rsid w:val="36F1D891"/>
    <w:rsid w:val="36F2A1F5"/>
    <w:rsid w:val="3706EE9B"/>
    <w:rsid w:val="370C7C69"/>
    <w:rsid w:val="374EBD5A"/>
    <w:rsid w:val="37561E00"/>
    <w:rsid w:val="37593A96"/>
    <w:rsid w:val="3762EA5F"/>
    <w:rsid w:val="3765E027"/>
    <w:rsid w:val="3767654B"/>
    <w:rsid w:val="3770E430"/>
    <w:rsid w:val="377C77D3"/>
    <w:rsid w:val="377FDF9A"/>
    <w:rsid w:val="37955668"/>
    <w:rsid w:val="379966F7"/>
    <w:rsid w:val="381AE809"/>
    <w:rsid w:val="382E4DAE"/>
    <w:rsid w:val="3837D13B"/>
    <w:rsid w:val="3840305E"/>
    <w:rsid w:val="38478313"/>
    <w:rsid w:val="38514C81"/>
    <w:rsid w:val="386060B5"/>
    <w:rsid w:val="388D5BC3"/>
    <w:rsid w:val="38A354E1"/>
    <w:rsid w:val="38E07B9B"/>
    <w:rsid w:val="38F0FE85"/>
    <w:rsid w:val="38F12B34"/>
    <w:rsid w:val="390258B7"/>
    <w:rsid w:val="390F453E"/>
    <w:rsid w:val="3920028D"/>
    <w:rsid w:val="3921AE6A"/>
    <w:rsid w:val="393BEEA4"/>
    <w:rsid w:val="3943C606"/>
    <w:rsid w:val="3950CD23"/>
    <w:rsid w:val="395B2C9D"/>
    <w:rsid w:val="396875FA"/>
    <w:rsid w:val="39862893"/>
    <w:rsid w:val="39884B98"/>
    <w:rsid w:val="39890DB5"/>
    <w:rsid w:val="39988698"/>
    <w:rsid w:val="399A0D74"/>
    <w:rsid w:val="39A1540D"/>
    <w:rsid w:val="39ADD295"/>
    <w:rsid w:val="39B22777"/>
    <w:rsid w:val="39BEE7B9"/>
    <w:rsid w:val="39E219EC"/>
    <w:rsid w:val="39E4730D"/>
    <w:rsid w:val="39E70782"/>
    <w:rsid w:val="3A08ED51"/>
    <w:rsid w:val="3A10E55A"/>
    <w:rsid w:val="3A166C97"/>
    <w:rsid w:val="3A257D44"/>
    <w:rsid w:val="3A356B7D"/>
    <w:rsid w:val="3A4213D5"/>
    <w:rsid w:val="3A431CDA"/>
    <w:rsid w:val="3A4394FB"/>
    <w:rsid w:val="3A510216"/>
    <w:rsid w:val="3A5DA966"/>
    <w:rsid w:val="3A676E25"/>
    <w:rsid w:val="3A7038AC"/>
    <w:rsid w:val="3A749436"/>
    <w:rsid w:val="3A7EEC2C"/>
    <w:rsid w:val="3A8425BB"/>
    <w:rsid w:val="3A8FF88B"/>
    <w:rsid w:val="3A93B3AE"/>
    <w:rsid w:val="3A95618D"/>
    <w:rsid w:val="3AB9B58D"/>
    <w:rsid w:val="3AD2064F"/>
    <w:rsid w:val="3AD9CD5B"/>
    <w:rsid w:val="3AE61CE6"/>
    <w:rsid w:val="3B209847"/>
    <w:rsid w:val="3B292DC2"/>
    <w:rsid w:val="3B2E999C"/>
    <w:rsid w:val="3B2EF5B0"/>
    <w:rsid w:val="3B3B67D6"/>
    <w:rsid w:val="3B3F0A72"/>
    <w:rsid w:val="3B4E875D"/>
    <w:rsid w:val="3B5288CB"/>
    <w:rsid w:val="3B528AFA"/>
    <w:rsid w:val="3B53935C"/>
    <w:rsid w:val="3B6AE90E"/>
    <w:rsid w:val="3B84A74E"/>
    <w:rsid w:val="3BB06195"/>
    <w:rsid w:val="3BCC3601"/>
    <w:rsid w:val="3BCFE189"/>
    <w:rsid w:val="3BEE0135"/>
    <w:rsid w:val="3BF23C3F"/>
    <w:rsid w:val="3C28F9AD"/>
    <w:rsid w:val="3C2CBDD5"/>
    <w:rsid w:val="3C31FE3B"/>
    <w:rsid w:val="3C39F979"/>
    <w:rsid w:val="3C3DBE57"/>
    <w:rsid w:val="3C4E58FA"/>
    <w:rsid w:val="3C4EBC35"/>
    <w:rsid w:val="3C552B83"/>
    <w:rsid w:val="3C6891C5"/>
    <w:rsid w:val="3C9D8D84"/>
    <w:rsid w:val="3CAC4B71"/>
    <w:rsid w:val="3CB0BA7A"/>
    <w:rsid w:val="3CB43AE7"/>
    <w:rsid w:val="3CBC9375"/>
    <w:rsid w:val="3CCE4DA7"/>
    <w:rsid w:val="3CE15EB8"/>
    <w:rsid w:val="3CE48E20"/>
    <w:rsid w:val="3CEB3EDB"/>
    <w:rsid w:val="3D1487CC"/>
    <w:rsid w:val="3D1C351B"/>
    <w:rsid w:val="3D1CBA3F"/>
    <w:rsid w:val="3D1CF064"/>
    <w:rsid w:val="3D2378D5"/>
    <w:rsid w:val="3D491A70"/>
    <w:rsid w:val="3D62A487"/>
    <w:rsid w:val="3D790C2D"/>
    <w:rsid w:val="3D7A72F0"/>
    <w:rsid w:val="3D84F286"/>
    <w:rsid w:val="3D85467B"/>
    <w:rsid w:val="3DB3E391"/>
    <w:rsid w:val="3DBDFD49"/>
    <w:rsid w:val="3DD1A68D"/>
    <w:rsid w:val="3DDBC246"/>
    <w:rsid w:val="3DE4FAC1"/>
    <w:rsid w:val="3E0C7E58"/>
    <w:rsid w:val="3E13957C"/>
    <w:rsid w:val="3E1A952B"/>
    <w:rsid w:val="3E395DE5"/>
    <w:rsid w:val="3E4CF01A"/>
    <w:rsid w:val="3E5B2B64"/>
    <w:rsid w:val="3E7CA4F3"/>
    <w:rsid w:val="3E7D02B2"/>
    <w:rsid w:val="3E7FF269"/>
    <w:rsid w:val="3E816337"/>
    <w:rsid w:val="3E82A3D8"/>
    <w:rsid w:val="3E903D82"/>
    <w:rsid w:val="3EC977C4"/>
    <w:rsid w:val="3ECA97C9"/>
    <w:rsid w:val="3EF369F8"/>
    <w:rsid w:val="3F07824B"/>
    <w:rsid w:val="3F099C35"/>
    <w:rsid w:val="3F1027F5"/>
    <w:rsid w:val="3F3A90D3"/>
    <w:rsid w:val="3F514E1A"/>
    <w:rsid w:val="3F6B477F"/>
    <w:rsid w:val="3F7C1317"/>
    <w:rsid w:val="3F837A73"/>
    <w:rsid w:val="3FAB1BEE"/>
    <w:rsid w:val="3FC4148E"/>
    <w:rsid w:val="3FC86FE1"/>
    <w:rsid w:val="3FED1477"/>
    <w:rsid w:val="40030363"/>
    <w:rsid w:val="401AF881"/>
    <w:rsid w:val="401ED6B1"/>
    <w:rsid w:val="4022AD9F"/>
    <w:rsid w:val="40255A0D"/>
    <w:rsid w:val="402C7D4A"/>
    <w:rsid w:val="4043202D"/>
    <w:rsid w:val="404D84E0"/>
    <w:rsid w:val="40525B98"/>
    <w:rsid w:val="407C1F2E"/>
    <w:rsid w:val="407FAF39"/>
    <w:rsid w:val="407FF15B"/>
    <w:rsid w:val="4091979A"/>
    <w:rsid w:val="40975916"/>
    <w:rsid w:val="40A05CA7"/>
    <w:rsid w:val="40A79D85"/>
    <w:rsid w:val="40B129CF"/>
    <w:rsid w:val="40BFC60E"/>
    <w:rsid w:val="40CF387B"/>
    <w:rsid w:val="40EB5819"/>
    <w:rsid w:val="40EF588B"/>
    <w:rsid w:val="40F21E63"/>
    <w:rsid w:val="40F376AA"/>
    <w:rsid w:val="411922F4"/>
    <w:rsid w:val="4135AA48"/>
    <w:rsid w:val="4145E04D"/>
    <w:rsid w:val="4149102E"/>
    <w:rsid w:val="415449C2"/>
    <w:rsid w:val="416C8B9C"/>
    <w:rsid w:val="4190BB03"/>
    <w:rsid w:val="41A6BBD6"/>
    <w:rsid w:val="41B17676"/>
    <w:rsid w:val="41BA8F4B"/>
    <w:rsid w:val="41C06E4F"/>
    <w:rsid w:val="41C5521B"/>
    <w:rsid w:val="41D11FF4"/>
    <w:rsid w:val="41E2D2B1"/>
    <w:rsid w:val="41EF56E0"/>
    <w:rsid w:val="41EF84F2"/>
    <w:rsid w:val="4204BCC8"/>
    <w:rsid w:val="4213AB26"/>
    <w:rsid w:val="4220F99B"/>
    <w:rsid w:val="423047A1"/>
    <w:rsid w:val="4245C0B0"/>
    <w:rsid w:val="426C386B"/>
    <w:rsid w:val="42817FE6"/>
    <w:rsid w:val="429F2A37"/>
    <w:rsid w:val="42D29AF8"/>
    <w:rsid w:val="42E4E08F"/>
    <w:rsid w:val="430CCF08"/>
    <w:rsid w:val="432A5D44"/>
    <w:rsid w:val="43328C7A"/>
    <w:rsid w:val="4353CFA4"/>
    <w:rsid w:val="43632FA0"/>
    <w:rsid w:val="43799CED"/>
    <w:rsid w:val="439AA945"/>
    <w:rsid w:val="43B3E787"/>
    <w:rsid w:val="43B60138"/>
    <w:rsid w:val="43B65E5B"/>
    <w:rsid w:val="43B8FDD9"/>
    <w:rsid w:val="43C56C50"/>
    <w:rsid w:val="43DCD113"/>
    <w:rsid w:val="43E430EA"/>
    <w:rsid w:val="43E9D8ED"/>
    <w:rsid w:val="441B43C1"/>
    <w:rsid w:val="44336D14"/>
    <w:rsid w:val="4488041A"/>
    <w:rsid w:val="448BD985"/>
    <w:rsid w:val="4499EDCA"/>
    <w:rsid w:val="44A39D0D"/>
    <w:rsid w:val="44B00B03"/>
    <w:rsid w:val="44BA05F7"/>
    <w:rsid w:val="44EA5E17"/>
    <w:rsid w:val="44FFDDC4"/>
    <w:rsid w:val="450B3FB8"/>
    <w:rsid w:val="45126137"/>
    <w:rsid w:val="45174207"/>
    <w:rsid w:val="45269A7F"/>
    <w:rsid w:val="456DA3FE"/>
    <w:rsid w:val="45716716"/>
    <w:rsid w:val="45787627"/>
    <w:rsid w:val="457BFBC7"/>
    <w:rsid w:val="4586824C"/>
    <w:rsid w:val="45890AB8"/>
    <w:rsid w:val="458B9A04"/>
    <w:rsid w:val="458F1186"/>
    <w:rsid w:val="45B6B233"/>
    <w:rsid w:val="45CE0EA5"/>
    <w:rsid w:val="45D6CAF9"/>
    <w:rsid w:val="45DE6ACA"/>
    <w:rsid w:val="45E5E71C"/>
    <w:rsid w:val="45FB6B1A"/>
    <w:rsid w:val="46147E2E"/>
    <w:rsid w:val="4627E765"/>
    <w:rsid w:val="462B44CE"/>
    <w:rsid w:val="46343A47"/>
    <w:rsid w:val="463FF010"/>
    <w:rsid w:val="46446FCA"/>
    <w:rsid w:val="4655C80D"/>
    <w:rsid w:val="4661F36E"/>
    <w:rsid w:val="4666F579"/>
    <w:rsid w:val="46786480"/>
    <w:rsid w:val="467CAD5B"/>
    <w:rsid w:val="46867AB0"/>
    <w:rsid w:val="469696B3"/>
    <w:rsid w:val="469DA702"/>
    <w:rsid w:val="46B4D682"/>
    <w:rsid w:val="46BDEB14"/>
    <w:rsid w:val="46CB1518"/>
    <w:rsid w:val="46E79EDF"/>
    <w:rsid w:val="46E7C2B6"/>
    <w:rsid w:val="46E9EEBE"/>
    <w:rsid w:val="470C1087"/>
    <w:rsid w:val="470D581F"/>
    <w:rsid w:val="471865F7"/>
    <w:rsid w:val="47A47E22"/>
    <w:rsid w:val="47A787C8"/>
    <w:rsid w:val="47A9B582"/>
    <w:rsid w:val="47B15344"/>
    <w:rsid w:val="47D18E8C"/>
    <w:rsid w:val="47E0402B"/>
    <w:rsid w:val="47F6B8D6"/>
    <w:rsid w:val="47FD610C"/>
    <w:rsid w:val="4810C039"/>
    <w:rsid w:val="48221FB8"/>
    <w:rsid w:val="4852AAB2"/>
    <w:rsid w:val="48576837"/>
    <w:rsid w:val="4862570A"/>
    <w:rsid w:val="48705E2A"/>
    <w:rsid w:val="4871DC6A"/>
    <w:rsid w:val="4878573E"/>
    <w:rsid w:val="48830070"/>
    <w:rsid w:val="489BC160"/>
    <w:rsid w:val="48BA37B1"/>
    <w:rsid w:val="48C1FBE1"/>
    <w:rsid w:val="48DF6218"/>
    <w:rsid w:val="491AA221"/>
    <w:rsid w:val="491CE46A"/>
    <w:rsid w:val="492353F3"/>
    <w:rsid w:val="49285CE0"/>
    <w:rsid w:val="4933315B"/>
    <w:rsid w:val="493ECC73"/>
    <w:rsid w:val="4952E57D"/>
    <w:rsid w:val="49537CF5"/>
    <w:rsid w:val="495EE2ED"/>
    <w:rsid w:val="497420B1"/>
    <w:rsid w:val="4976EAB5"/>
    <w:rsid w:val="498EA6A9"/>
    <w:rsid w:val="49962ADA"/>
    <w:rsid w:val="49A9C6A5"/>
    <w:rsid w:val="49AF1748"/>
    <w:rsid w:val="49DBBA64"/>
    <w:rsid w:val="49F0870A"/>
    <w:rsid w:val="4A05584E"/>
    <w:rsid w:val="4A075062"/>
    <w:rsid w:val="4A0B3EF5"/>
    <w:rsid w:val="4A22F511"/>
    <w:rsid w:val="4A603542"/>
    <w:rsid w:val="4A608A38"/>
    <w:rsid w:val="4A6A6C7C"/>
    <w:rsid w:val="4A73A1E6"/>
    <w:rsid w:val="4A98455D"/>
    <w:rsid w:val="4AB02AD3"/>
    <w:rsid w:val="4ABC0337"/>
    <w:rsid w:val="4AE08424"/>
    <w:rsid w:val="4AF3F13D"/>
    <w:rsid w:val="4B073237"/>
    <w:rsid w:val="4B092F4E"/>
    <w:rsid w:val="4B0BA3C6"/>
    <w:rsid w:val="4B13C477"/>
    <w:rsid w:val="4B142B7C"/>
    <w:rsid w:val="4B187685"/>
    <w:rsid w:val="4B1921A5"/>
    <w:rsid w:val="4B1DC388"/>
    <w:rsid w:val="4B264FD5"/>
    <w:rsid w:val="4B35C627"/>
    <w:rsid w:val="4B427DF0"/>
    <w:rsid w:val="4B493DC2"/>
    <w:rsid w:val="4B752C31"/>
    <w:rsid w:val="4B7EFCB0"/>
    <w:rsid w:val="4B82894E"/>
    <w:rsid w:val="4B8847A5"/>
    <w:rsid w:val="4BDF2F32"/>
    <w:rsid w:val="4BE1D419"/>
    <w:rsid w:val="4BE8D8DF"/>
    <w:rsid w:val="4C187932"/>
    <w:rsid w:val="4C299A9D"/>
    <w:rsid w:val="4C32BEDD"/>
    <w:rsid w:val="4C4C7D80"/>
    <w:rsid w:val="4C5D9514"/>
    <w:rsid w:val="4C654422"/>
    <w:rsid w:val="4C73C389"/>
    <w:rsid w:val="4C7866D4"/>
    <w:rsid w:val="4CA4FFAF"/>
    <w:rsid w:val="4CB3B14E"/>
    <w:rsid w:val="4CBDDCB5"/>
    <w:rsid w:val="4CCEFFA2"/>
    <w:rsid w:val="4CD41CE3"/>
    <w:rsid w:val="4CDFFB0E"/>
    <w:rsid w:val="4CE29965"/>
    <w:rsid w:val="4CE325F5"/>
    <w:rsid w:val="4CE4315C"/>
    <w:rsid w:val="4CFE3DC6"/>
    <w:rsid w:val="4D0A8B08"/>
    <w:rsid w:val="4D1102A1"/>
    <w:rsid w:val="4D122E27"/>
    <w:rsid w:val="4D1C328A"/>
    <w:rsid w:val="4D30F81F"/>
    <w:rsid w:val="4D3AC05B"/>
    <w:rsid w:val="4D3B01B4"/>
    <w:rsid w:val="4D3EED12"/>
    <w:rsid w:val="4D5E9510"/>
    <w:rsid w:val="4D5F5EFD"/>
    <w:rsid w:val="4D7A94B4"/>
    <w:rsid w:val="4D7E2E4B"/>
    <w:rsid w:val="4D8BCFCE"/>
    <w:rsid w:val="4DB4733C"/>
    <w:rsid w:val="4DBB592C"/>
    <w:rsid w:val="4DC72571"/>
    <w:rsid w:val="4DC74FA5"/>
    <w:rsid w:val="4DDD973C"/>
    <w:rsid w:val="4DE6C4AC"/>
    <w:rsid w:val="4DFE5027"/>
    <w:rsid w:val="4E0B90DD"/>
    <w:rsid w:val="4E18D5E5"/>
    <w:rsid w:val="4E2737D8"/>
    <w:rsid w:val="4E36D3F7"/>
    <w:rsid w:val="4E3EB4B4"/>
    <w:rsid w:val="4E3F0697"/>
    <w:rsid w:val="4E65B4F7"/>
    <w:rsid w:val="4E7D0646"/>
    <w:rsid w:val="4E81814C"/>
    <w:rsid w:val="4EB91631"/>
    <w:rsid w:val="4EBC7049"/>
    <w:rsid w:val="4ED12ECF"/>
    <w:rsid w:val="4ED48127"/>
    <w:rsid w:val="4EEE3ED4"/>
    <w:rsid w:val="4EEEF63E"/>
    <w:rsid w:val="4F129C7A"/>
    <w:rsid w:val="4F46A11B"/>
    <w:rsid w:val="4F515553"/>
    <w:rsid w:val="4F8130BC"/>
    <w:rsid w:val="4F853784"/>
    <w:rsid w:val="4F8A92C1"/>
    <w:rsid w:val="4F973BA9"/>
    <w:rsid w:val="4F997115"/>
    <w:rsid w:val="4FA8672C"/>
    <w:rsid w:val="4FB564B7"/>
    <w:rsid w:val="4FBBA88E"/>
    <w:rsid w:val="4FC5C488"/>
    <w:rsid w:val="4FE8833C"/>
    <w:rsid w:val="4FF70DFD"/>
    <w:rsid w:val="4FFCFD64"/>
    <w:rsid w:val="50316DC1"/>
    <w:rsid w:val="5042DE7D"/>
    <w:rsid w:val="5057C1D9"/>
    <w:rsid w:val="507D3E41"/>
    <w:rsid w:val="508AB1DF"/>
    <w:rsid w:val="508F0FDD"/>
    <w:rsid w:val="50982937"/>
    <w:rsid w:val="50A321A5"/>
    <w:rsid w:val="50FD81E3"/>
    <w:rsid w:val="50FE37E1"/>
    <w:rsid w:val="513C558B"/>
    <w:rsid w:val="5140D1FF"/>
    <w:rsid w:val="515151D1"/>
    <w:rsid w:val="5159FB53"/>
    <w:rsid w:val="51AC6360"/>
    <w:rsid w:val="51AE82A4"/>
    <w:rsid w:val="51B92464"/>
    <w:rsid w:val="51BBEC70"/>
    <w:rsid w:val="51EC81F4"/>
    <w:rsid w:val="51FA3BA4"/>
    <w:rsid w:val="520ADBDF"/>
    <w:rsid w:val="521F78B4"/>
    <w:rsid w:val="5223F892"/>
    <w:rsid w:val="52398958"/>
    <w:rsid w:val="523D4D86"/>
    <w:rsid w:val="524FEAFB"/>
    <w:rsid w:val="526E0E25"/>
    <w:rsid w:val="5273A22D"/>
    <w:rsid w:val="52836A1F"/>
    <w:rsid w:val="5284C40E"/>
    <w:rsid w:val="52A0A2D6"/>
    <w:rsid w:val="52A2944E"/>
    <w:rsid w:val="52A5834B"/>
    <w:rsid w:val="52B4D0B4"/>
    <w:rsid w:val="52B8991C"/>
    <w:rsid w:val="52BEC2EF"/>
    <w:rsid w:val="52C75487"/>
    <w:rsid w:val="52F545EE"/>
    <w:rsid w:val="52FB4AF6"/>
    <w:rsid w:val="530003E7"/>
    <w:rsid w:val="5300BAF8"/>
    <w:rsid w:val="530114DF"/>
    <w:rsid w:val="53035537"/>
    <w:rsid w:val="5313A260"/>
    <w:rsid w:val="53523C23"/>
    <w:rsid w:val="5357BCD1"/>
    <w:rsid w:val="5359C691"/>
    <w:rsid w:val="53644E3C"/>
    <w:rsid w:val="5371DDF9"/>
    <w:rsid w:val="53A813DD"/>
    <w:rsid w:val="53F24644"/>
    <w:rsid w:val="5418A0B1"/>
    <w:rsid w:val="541C9544"/>
    <w:rsid w:val="5422D028"/>
    <w:rsid w:val="5427E13A"/>
    <w:rsid w:val="543A9402"/>
    <w:rsid w:val="543C111B"/>
    <w:rsid w:val="544F2588"/>
    <w:rsid w:val="54554410"/>
    <w:rsid w:val="545B8D9D"/>
    <w:rsid w:val="545CD42E"/>
    <w:rsid w:val="5461DC0C"/>
    <w:rsid w:val="546498F2"/>
    <w:rsid w:val="5466B181"/>
    <w:rsid w:val="54697ED7"/>
    <w:rsid w:val="547F6F47"/>
    <w:rsid w:val="548006C2"/>
    <w:rsid w:val="548DA747"/>
    <w:rsid w:val="54A91A54"/>
    <w:rsid w:val="54AED6D6"/>
    <w:rsid w:val="54B01194"/>
    <w:rsid w:val="54C6B0B9"/>
    <w:rsid w:val="54D383C0"/>
    <w:rsid w:val="54E8BCA8"/>
    <w:rsid w:val="5506762E"/>
    <w:rsid w:val="550D8730"/>
    <w:rsid w:val="55175C9B"/>
    <w:rsid w:val="55200ED6"/>
    <w:rsid w:val="5525DEF6"/>
    <w:rsid w:val="55378B3D"/>
    <w:rsid w:val="55407053"/>
    <w:rsid w:val="55967A1A"/>
    <w:rsid w:val="55B49F83"/>
    <w:rsid w:val="55BF910B"/>
    <w:rsid w:val="55D5675C"/>
    <w:rsid w:val="55D8B65A"/>
    <w:rsid w:val="55EE899B"/>
    <w:rsid w:val="560DB69A"/>
    <w:rsid w:val="561EF314"/>
    <w:rsid w:val="562E0E86"/>
    <w:rsid w:val="565B4A16"/>
    <w:rsid w:val="565E0ACD"/>
    <w:rsid w:val="567740AC"/>
    <w:rsid w:val="56787A34"/>
    <w:rsid w:val="567E66E6"/>
    <w:rsid w:val="56838756"/>
    <w:rsid w:val="568B612B"/>
    <w:rsid w:val="568D473C"/>
    <w:rsid w:val="568EDCE0"/>
    <w:rsid w:val="569C712D"/>
    <w:rsid w:val="56A866D6"/>
    <w:rsid w:val="56A9F4D9"/>
    <w:rsid w:val="56B342D5"/>
    <w:rsid w:val="56BFF317"/>
    <w:rsid w:val="56C1AF57"/>
    <w:rsid w:val="56C8159D"/>
    <w:rsid w:val="570B842C"/>
    <w:rsid w:val="57198DED"/>
    <w:rsid w:val="5725E155"/>
    <w:rsid w:val="5751F3DC"/>
    <w:rsid w:val="5791B5C8"/>
    <w:rsid w:val="5792A75A"/>
    <w:rsid w:val="57933F55"/>
    <w:rsid w:val="57997CCE"/>
    <w:rsid w:val="57A594E2"/>
    <w:rsid w:val="57AD2DF3"/>
    <w:rsid w:val="57C2FD1C"/>
    <w:rsid w:val="57E75F08"/>
    <w:rsid w:val="57E956E2"/>
    <w:rsid w:val="57FE3436"/>
    <w:rsid w:val="5806146A"/>
    <w:rsid w:val="58241A0E"/>
    <w:rsid w:val="5834D7D4"/>
    <w:rsid w:val="583A74A4"/>
    <w:rsid w:val="583C495A"/>
    <w:rsid w:val="583FA3B0"/>
    <w:rsid w:val="583FB7CC"/>
    <w:rsid w:val="58452134"/>
    <w:rsid w:val="5857C6E3"/>
    <w:rsid w:val="585901A0"/>
    <w:rsid w:val="5867C3AF"/>
    <w:rsid w:val="58714A45"/>
    <w:rsid w:val="587808DB"/>
    <w:rsid w:val="588E78D9"/>
    <w:rsid w:val="58A34593"/>
    <w:rsid w:val="58B05B52"/>
    <w:rsid w:val="58B55E4E"/>
    <w:rsid w:val="58F302D5"/>
    <w:rsid w:val="58F80BE1"/>
    <w:rsid w:val="5910840C"/>
    <w:rsid w:val="593AF2E2"/>
    <w:rsid w:val="593CF586"/>
    <w:rsid w:val="593D9453"/>
    <w:rsid w:val="595F957C"/>
    <w:rsid w:val="59717925"/>
    <w:rsid w:val="59723363"/>
    <w:rsid w:val="597F0184"/>
    <w:rsid w:val="5981B216"/>
    <w:rsid w:val="598247F9"/>
    <w:rsid w:val="599A21DC"/>
    <w:rsid w:val="59C7894C"/>
    <w:rsid w:val="59CAA91A"/>
    <w:rsid w:val="59CE2098"/>
    <w:rsid w:val="59E4823B"/>
    <w:rsid w:val="59E4AAD3"/>
    <w:rsid w:val="59ED4C98"/>
    <w:rsid w:val="59F37765"/>
    <w:rsid w:val="59FAA9AF"/>
    <w:rsid w:val="5A15EDC4"/>
    <w:rsid w:val="5A179F12"/>
    <w:rsid w:val="5A1E5827"/>
    <w:rsid w:val="5A1F1072"/>
    <w:rsid w:val="5A29B0F5"/>
    <w:rsid w:val="5A325E6E"/>
    <w:rsid w:val="5A33472A"/>
    <w:rsid w:val="5A350F05"/>
    <w:rsid w:val="5A4ECA4F"/>
    <w:rsid w:val="5A54F509"/>
    <w:rsid w:val="5A6CCEEC"/>
    <w:rsid w:val="5A70845F"/>
    <w:rsid w:val="5A72FCE1"/>
    <w:rsid w:val="5A79BA22"/>
    <w:rsid w:val="5A8D1640"/>
    <w:rsid w:val="5A91B606"/>
    <w:rsid w:val="5A9C6CE0"/>
    <w:rsid w:val="5A9CA0F5"/>
    <w:rsid w:val="5AB80DBC"/>
    <w:rsid w:val="5AC7D967"/>
    <w:rsid w:val="5ACC606D"/>
    <w:rsid w:val="5AD37915"/>
    <w:rsid w:val="5AD7F410"/>
    <w:rsid w:val="5ADE8DED"/>
    <w:rsid w:val="5B05319C"/>
    <w:rsid w:val="5B0B6734"/>
    <w:rsid w:val="5B26E742"/>
    <w:rsid w:val="5B39D107"/>
    <w:rsid w:val="5B581529"/>
    <w:rsid w:val="5B766972"/>
    <w:rsid w:val="5B8D7EEF"/>
    <w:rsid w:val="5B9E5B63"/>
    <w:rsid w:val="5BD65A14"/>
    <w:rsid w:val="5BD91B4A"/>
    <w:rsid w:val="5BE9992A"/>
    <w:rsid w:val="5BF72A03"/>
    <w:rsid w:val="5BFB9E4A"/>
    <w:rsid w:val="5C051128"/>
    <w:rsid w:val="5C4C27B4"/>
    <w:rsid w:val="5C57EAA5"/>
    <w:rsid w:val="5C58D3CF"/>
    <w:rsid w:val="5C69913A"/>
    <w:rsid w:val="5C702A2D"/>
    <w:rsid w:val="5C7516AA"/>
    <w:rsid w:val="5C786721"/>
    <w:rsid w:val="5C7EA7A3"/>
    <w:rsid w:val="5C7F6FA2"/>
    <w:rsid w:val="5CA101FD"/>
    <w:rsid w:val="5CA2A310"/>
    <w:rsid w:val="5CCD8BC7"/>
    <w:rsid w:val="5CDC3296"/>
    <w:rsid w:val="5CDCB753"/>
    <w:rsid w:val="5CE58521"/>
    <w:rsid w:val="5CF91952"/>
    <w:rsid w:val="5CFE1E64"/>
    <w:rsid w:val="5D140009"/>
    <w:rsid w:val="5D2A3E40"/>
    <w:rsid w:val="5D35CCDF"/>
    <w:rsid w:val="5D36CADD"/>
    <w:rsid w:val="5D3B846C"/>
    <w:rsid w:val="5D4298EC"/>
    <w:rsid w:val="5D435AA2"/>
    <w:rsid w:val="5D4BC4B9"/>
    <w:rsid w:val="5DA4EADC"/>
    <w:rsid w:val="5DABB6AA"/>
    <w:rsid w:val="5DB011AC"/>
    <w:rsid w:val="5DE12AF7"/>
    <w:rsid w:val="5DE286CB"/>
    <w:rsid w:val="5DE5CB4B"/>
    <w:rsid w:val="5E00B802"/>
    <w:rsid w:val="5E04AFDB"/>
    <w:rsid w:val="5E05619B"/>
    <w:rsid w:val="5E2FEF80"/>
    <w:rsid w:val="5E43027C"/>
    <w:rsid w:val="5E5B881F"/>
    <w:rsid w:val="5E63C2C7"/>
    <w:rsid w:val="5E674CDD"/>
    <w:rsid w:val="5E919827"/>
    <w:rsid w:val="5EA64E30"/>
    <w:rsid w:val="5EAD7168"/>
    <w:rsid w:val="5ECB7B37"/>
    <w:rsid w:val="5ED37E80"/>
    <w:rsid w:val="5ED78B32"/>
    <w:rsid w:val="5ED8A9E9"/>
    <w:rsid w:val="5ED9D8C6"/>
    <w:rsid w:val="5EE45B67"/>
    <w:rsid w:val="5EE461D0"/>
    <w:rsid w:val="5EED4BFE"/>
    <w:rsid w:val="5EFDB3E0"/>
    <w:rsid w:val="5F035E72"/>
    <w:rsid w:val="5F1B1CCC"/>
    <w:rsid w:val="5F47F0DE"/>
    <w:rsid w:val="5F6BFDEA"/>
    <w:rsid w:val="5F81293D"/>
    <w:rsid w:val="5F817E62"/>
    <w:rsid w:val="5FA173E3"/>
    <w:rsid w:val="5FA38BEA"/>
    <w:rsid w:val="5FB11C17"/>
    <w:rsid w:val="5FD1F5F4"/>
    <w:rsid w:val="5FD66C79"/>
    <w:rsid w:val="5FED796B"/>
    <w:rsid w:val="6002D081"/>
    <w:rsid w:val="60113801"/>
    <w:rsid w:val="60217CB5"/>
    <w:rsid w:val="6066F570"/>
    <w:rsid w:val="606CBF82"/>
    <w:rsid w:val="607FD3AB"/>
    <w:rsid w:val="6084EBC0"/>
    <w:rsid w:val="609370EC"/>
    <w:rsid w:val="60CD866E"/>
    <w:rsid w:val="60DD5A47"/>
    <w:rsid w:val="60E6872E"/>
    <w:rsid w:val="60E71A43"/>
    <w:rsid w:val="60F26BEC"/>
    <w:rsid w:val="612104F0"/>
    <w:rsid w:val="612F3BEE"/>
    <w:rsid w:val="61329F07"/>
    <w:rsid w:val="6133CFAE"/>
    <w:rsid w:val="61447996"/>
    <w:rsid w:val="614E40E7"/>
    <w:rsid w:val="6161A873"/>
    <w:rsid w:val="6168A161"/>
    <w:rsid w:val="617AC7E4"/>
    <w:rsid w:val="6182AB66"/>
    <w:rsid w:val="618BDB1E"/>
    <w:rsid w:val="61998D73"/>
    <w:rsid w:val="61BE3AA4"/>
    <w:rsid w:val="61C5D155"/>
    <w:rsid w:val="61CC0B21"/>
    <w:rsid w:val="61F70C71"/>
    <w:rsid w:val="61F8F5F5"/>
    <w:rsid w:val="61FBC051"/>
    <w:rsid w:val="620C7C3D"/>
    <w:rsid w:val="6215D0E3"/>
    <w:rsid w:val="621DFBCB"/>
    <w:rsid w:val="6224031F"/>
    <w:rsid w:val="623E4439"/>
    <w:rsid w:val="624BCFB6"/>
    <w:rsid w:val="62574582"/>
    <w:rsid w:val="6259C187"/>
    <w:rsid w:val="626EECFE"/>
    <w:rsid w:val="62AE0CA5"/>
    <w:rsid w:val="62BC55C7"/>
    <w:rsid w:val="62C10710"/>
    <w:rsid w:val="62DEFD85"/>
    <w:rsid w:val="62E314AF"/>
    <w:rsid w:val="62E3EE57"/>
    <w:rsid w:val="62F109EE"/>
    <w:rsid w:val="62F55978"/>
    <w:rsid w:val="6305B9A8"/>
    <w:rsid w:val="63437BAC"/>
    <w:rsid w:val="63526CB2"/>
    <w:rsid w:val="636471B9"/>
    <w:rsid w:val="636E1AC4"/>
    <w:rsid w:val="63979327"/>
    <w:rsid w:val="63A89490"/>
    <w:rsid w:val="63A9E552"/>
    <w:rsid w:val="63AD49E9"/>
    <w:rsid w:val="63C8F6A8"/>
    <w:rsid w:val="63D6E923"/>
    <w:rsid w:val="63E8D16B"/>
    <w:rsid w:val="63F83FB4"/>
    <w:rsid w:val="6446E31D"/>
    <w:rsid w:val="6447C03F"/>
    <w:rsid w:val="6450A1F1"/>
    <w:rsid w:val="645A92B6"/>
    <w:rsid w:val="64645BE0"/>
    <w:rsid w:val="646A1DAC"/>
    <w:rsid w:val="646B7C57"/>
    <w:rsid w:val="64738439"/>
    <w:rsid w:val="64A18A09"/>
    <w:rsid w:val="64D89B78"/>
    <w:rsid w:val="64EEC6F6"/>
    <w:rsid w:val="64F25353"/>
    <w:rsid w:val="64F835DC"/>
    <w:rsid w:val="6505A8ED"/>
    <w:rsid w:val="650C90DC"/>
    <w:rsid w:val="6510A80C"/>
    <w:rsid w:val="652041F0"/>
    <w:rsid w:val="652325BD"/>
    <w:rsid w:val="652C7193"/>
    <w:rsid w:val="6540B2ED"/>
    <w:rsid w:val="6546F9A6"/>
    <w:rsid w:val="65498C43"/>
    <w:rsid w:val="65529A6C"/>
    <w:rsid w:val="6552B2F5"/>
    <w:rsid w:val="655E903D"/>
    <w:rsid w:val="65722B11"/>
    <w:rsid w:val="65775980"/>
    <w:rsid w:val="657FEBFD"/>
    <w:rsid w:val="658272A1"/>
    <w:rsid w:val="6597A945"/>
    <w:rsid w:val="65D53337"/>
    <w:rsid w:val="65DA0233"/>
    <w:rsid w:val="65EB4CDE"/>
    <w:rsid w:val="6606F4BA"/>
    <w:rsid w:val="66094894"/>
    <w:rsid w:val="6610B65B"/>
    <w:rsid w:val="6611C9F4"/>
    <w:rsid w:val="66261A11"/>
    <w:rsid w:val="6627FB6E"/>
    <w:rsid w:val="662F1354"/>
    <w:rsid w:val="6635F564"/>
    <w:rsid w:val="663DCD3C"/>
    <w:rsid w:val="665AFE78"/>
    <w:rsid w:val="66738DB2"/>
    <w:rsid w:val="66742947"/>
    <w:rsid w:val="667E68D8"/>
    <w:rsid w:val="66837FAD"/>
    <w:rsid w:val="6684ADA2"/>
    <w:rsid w:val="66859F29"/>
    <w:rsid w:val="669B486A"/>
    <w:rsid w:val="66ACC5A3"/>
    <w:rsid w:val="66BF2850"/>
    <w:rsid w:val="66C38D28"/>
    <w:rsid w:val="66D4B945"/>
    <w:rsid w:val="66F076C4"/>
    <w:rsid w:val="671CFCAF"/>
    <w:rsid w:val="672268F1"/>
    <w:rsid w:val="6723AD2A"/>
    <w:rsid w:val="6727F8B0"/>
    <w:rsid w:val="672EE71A"/>
    <w:rsid w:val="672FEB78"/>
    <w:rsid w:val="67327582"/>
    <w:rsid w:val="6738815A"/>
    <w:rsid w:val="673CA055"/>
    <w:rsid w:val="673F14CD"/>
    <w:rsid w:val="6749A57F"/>
    <w:rsid w:val="674B7EA0"/>
    <w:rsid w:val="6761FB68"/>
    <w:rsid w:val="6772FC9F"/>
    <w:rsid w:val="67786859"/>
    <w:rsid w:val="67A2904F"/>
    <w:rsid w:val="67B4D265"/>
    <w:rsid w:val="67BF11B3"/>
    <w:rsid w:val="67C56EF6"/>
    <w:rsid w:val="67C588C0"/>
    <w:rsid w:val="67D45A8E"/>
    <w:rsid w:val="67DF9518"/>
    <w:rsid w:val="67F264A5"/>
    <w:rsid w:val="67F31142"/>
    <w:rsid w:val="67FD10D8"/>
    <w:rsid w:val="681208C1"/>
    <w:rsid w:val="6818756F"/>
    <w:rsid w:val="6819EF69"/>
    <w:rsid w:val="681C49E6"/>
    <w:rsid w:val="682A190C"/>
    <w:rsid w:val="68515512"/>
    <w:rsid w:val="686011E5"/>
    <w:rsid w:val="68875F5A"/>
    <w:rsid w:val="6892F202"/>
    <w:rsid w:val="689B20CC"/>
    <w:rsid w:val="68A472D5"/>
    <w:rsid w:val="68C25706"/>
    <w:rsid w:val="68C65A60"/>
    <w:rsid w:val="68CE6D72"/>
    <w:rsid w:val="6908C83A"/>
    <w:rsid w:val="69305EE2"/>
    <w:rsid w:val="693F65C4"/>
    <w:rsid w:val="6941A362"/>
    <w:rsid w:val="694D5DD5"/>
    <w:rsid w:val="698E67C2"/>
    <w:rsid w:val="6993E48E"/>
    <w:rsid w:val="69A5FDD4"/>
    <w:rsid w:val="69ABCA09"/>
    <w:rsid w:val="69AF1C37"/>
    <w:rsid w:val="69C3F12F"/>
    <w:rsid w:val="69E76E8F"/>
    <w:rsid w:val="69F95749"/>
    <w:rsid w:val="6A037CF5"/>
    <w:rsid w:val="6A15A529"/>
    <w:rsid w:val="6A1CE361"/>
    <w:rsid w:val="6A26B25B"/>
    <w:rsid w:val="6A26C07E"/>
    <w:rsid w:val="6A28FC98"/>
    <w:rsid w:val="6A77E807"/>
    <w:rsid w:val="6A792E11"/>
    <w:rsid w:val="6A7B7635"/>
    <w:rsid w:val="6A872548"/>
    <w:rsid w:val="6A8D0431"/>
    <w:rsid w:val="6A935A11"/>
    <w:rsid w:val="6A9A7D4E"/>
    <w:rsid w:val="6A9B14C6"/>
    <w:rsid w:val="6AA1F316"/>
    <w:rsid w:val="6AAACE6E"/>
    <w:rsid w:val="6AFBBAC0"/>
    <w:rsid w:val="6B03238C"/>
    <w:rsid w:val="6B0CEFEE"/>
    <w:rsid w:val="6B10728D"/>
    <w:rsid w:val="6B1AF480"/>
    <w:rsid w:val="6B502768"/>
    <w:rsid w:val="6B5904A2"/>
    <w:rsid w:val="6B644673"/>
    <w:rsid w:val="6B8AD336"/>
    <w:rsid w:val="6B9FF4C8"/>
    <w:rsid w:val="6BBD3601"/>
    <w:rsid w:val="6BC1DBF0"/>
    <w:rsid w:val="6BC31C92"/>
    <w:rsid w:val="6BE40F62"/>
    <w:rsid w:val="6BE48C8B"/>
    <w:rsid w:val="6BF44C18"/>
    <w:rsid w:val="6BF64889"/>
    <w:rsid w:val="6BFD1AD0"/>
    <w:rsid w:val="6C017E44"/>
    <w:rsid w:val="6C087C31"/>
    <w:rsid w:val="6C16AC6E"/>
    <w:rsid w:val="6C6B8D44"/>
    <w:rsid w:val="6C7389AD"/>
    <w:rsid w:val="6C899E49"/>
    <w:rsid w:val="6C978B21"/>
    <w:rsid w:val="6C9ADAF8"/>
    <w:rsid w:val="6C9F0737"/>
    <w:rsid w:val="6CA2FE1C"/>
    <w:rsid w:val="6CB8E932"/>
    <w:rsid w:val="6CC1C7A0"/>
    <w:rsid w:val="6D17C731"/>
    <w:rsid w:val="6D1C2FB4"/>
    <w:rsid w:val="6D1F3A34"/>
    <w:rsid w:val="6D28054D"/>
    <w:rsid w:val="6D28D61B"/>
    <w:rsid w:val="6D29343D"/>
    <w:rsid w:val="6D3E5DD1"/>
    <w:rsid w:val="6D3E8475"/>
    <w:rsid w:val="6D429D11"/>
    <w:rsid w:val="6D4F87A9"/>
    <w:rsid w:val="6D576E55"/>
    <w:rsid w:val="6D872B66"/>
    <w:rsid w:val="6D9920DA"/>
    <w:rsid w:val="6DA2ABD3"/>
    <w:rsid w:val="6DA57E73"/>
    <w:rsid w:val="6DA944C0"/>
    <w:rsid w:val="6DC79C4D"/>
    <w:rsid w:val="6DD6BC08"/>
    <w:rsid w:val="6DE8BFC1"/>
    <w:rsid w:val="6DEA3FA0"/>
    <w:rsid w:val="6E0F9142"/>
    <w:rsid w:val="6E29EF13"/>
    <w:rsid w:val="6E460744"/>
    <w:rsid w:val="6E6DEF69"/>
    <w:rsid w:val="6E798DD1"/>
    <w:rsid w:val="6E90A564"/>
    <w:rsid w:val="6E9F81AE"/>
    <w:rsid w:val="6EA0B989"/>
    <w:rsid w:val="6EB39792"/>
    <w:rsid w:val="6EBFAEAE"/>
    <w:rsid w:val="6EC881E5"/>
    <w:rsid w:val="6ECDE297"/>
    <w:rsid w:val="6ECEFC7E"/>
    <w:rsid w:val="6ED227FE"/>
    <w:rsid w:val="6ED49F55"/>
    <w:rsid w:val="6EDB8FC1"/>
    <w:rsid w:val="6EF05484"/>
    <w:rsid w:val="6EF0AC8E"/>
    <w:rsid w:val="6EF4D9D7"/>
    <w:rsid w:val="6EF64D8D"/>
    <w:rsid w:val="6F118421"/>
    <w:rsid w:val="6F12FA99"/>
    <w:rsid w:val="6F1D5B3E"/>
    <w:rsid w:val="6F378250"/>
    <w:rsid w:val="6F38B2EE"/>
    <w:rsid w:val="6F3C48BD"/>
    <w:rsid w:val="6F814041"/>
    <w:rsid w:val="6F98680D"/>
    <w:rsid w:val="6F9F83DD"/>
    <w:rsid w:val="6FA04F78"/>
    <w:rsid w:val="6FBB04BC"/>
    <w:rsid w:val="6FC680CC"/>
    <w:rsid w:val="6FDDB43F"/>
    <w:rsid w:val="6FEC5464"/>
    <w:rsid w:val="7003C965"/>
    <w:rsid w:val="7031C914"/>
    <w:rsid w:val="703B9B35"/>
    <w:rsid w:val="707CA9B8"/>
    <w:rsid w:val="7082EB72"/>
    <w:rsid w:val="7089E327"/>
    <w:rsid w:val="709EA969"/>
    <w:rsid w:val="70CB79B6"/>
    <w:rsid w:val="70CDFBDA"/>
    <w:rsid w:val="70CE2543"/>
    <w:rsid w:val="70D1CA97"/>
    <w:rsid w:val="70D98671"/>
    <w:rsid w:val="70E3829B"/>
    <w:rsid w:val="70F8436E"/>
    <w:rsid w:val="7100F7E4"/>
    <w:rsid w:val="710750A8"/>
    <w:rsid w:val="710AB7E3"/>
    <w:rsid w:val="710D97C0"/>
    <w:rsid w:val="71135339"/>
    <w:rsid w:val="7118626F"/>
    <w:rsid w:val="712D35A6"/>
    <w:rsid w:val="7148B60C"/>
    <w:rsid w:val="714B9107"/>
    <w:rsid w:val="716322FD"/>
    <w:rsid w:val="7166E4B4"/>
    <w:rsid w:val="7180513B"/>
    <w:rsid w:val="71851698"/>
    <w:rsid w:val="71892F8C"/>
    <w:rsid w:val="7192F478"/>
    <w:rsid w:val="71A43B39"/>
    <w:rsid w:val="71A9A560"/>
    <w:rsid w:val="71B4229C"/>
    <w:rsid w:val="71BA3072"/>
    <w:rsid w:val="71BAD58A"/>
    <w:rsid w:val="71DEF1C5"/>
    <w:rsid w:val="71F95DBA"/>
    <w:rsid w:val="71FD4770"/>
    <w:rsid w:val="720830D7"/>
    <w:rsid w:val="720E8650"/>
    <w:rsid w:val="72153295"/>
    <w:rsid w:val="721597C2"/>
    <w:rsid w:val="721B8F39"/>
    <w:rsid w:val="7238F13C"/>
    <w:rsid w:val="72494822"/>
    <w:rsid w:val="724ED770"/>
    <w:rsid w:val="72628E86"/>
    <w:rsid w:val="726DA860"/>
    <w:rsid w:val="729363A5"/>
    <w:rsid w:val="72A7561B"/>
    <w:rsid w:val="72AEC80A"/>
    <w:rsid w:val="72B10DA1"/>
    <w:rsid w:val="72C494A9"/>
    <w:rsid w:val="72C53CF0"/>
    <w:rsid w:val="72F5205E"/>
    <w:rsid w:val="73155501"/>
    <w:rsid w:val="7324B334"/>
    <w:rsid w:val="7326E5F7"/>
    <w:rsid w:val="732CE7D9"/>
    <w:rsid w:val="7331AB34"/>
    <w:rsid w:val="73335119"/>
    <w:rsid w:val="7349FEB0"/>
    <w:rsid w:val="7352CCB5"/>
    <w:rsid w:val="7358E6DB"/>
    <w:rsid w:val="735B7AE0"/>
    <w:rsid w:val="735BDD72"/>
    <w:rsid w:val="73636051"/>
    <w:rsid w:val="7363657D"/>
    <w:rsid w:val="7366400F"/>
    <w:rsid w:val="736B6AED"/>
    <w:rsid w:val="736DB56A"/>
    <w:rsid w:val="736EF16C"/>
    <w:rsid w:val="73700182"/>
    <w:rsid w:val="73803D2C"/>
    <w:rsid w:val="7383B951"/>
    <w:rsid w:val="73876929"/>
    <w:rsid w:val="73973DFA"/>
    <w:rsid w:val="73AEA2CC"/>
    <w:rsid w:val="73E36B95"/>
    <w:rsid w:val="73E720F2"/>
    <w:rsid w:val="74112733"/>
    <w:rsid w:val="7420F553"/>
    <w:rsid w:val="7458B64F"/>
    <w:rsid w:val="7461F3BE"/>
    <w:rsid w:val="7470C7E2"/>
    <w:rsid w:val="7474D8C1"/>
    <w:rsid w:val="74750895"/>
    <w:rsid w:val="74774139"/>
    <w:rsid w:val="748C3028"/>
    <w:rsid w:val="749324A0"/>
    <w:rsid w:val="7498C3FD"/>
    <w:rsid w:val="74A367D8"/>
    <w:rsid w:val="74BDD141"/>
    <w:rsid w:val="74C0B0C8"/>
    <w:rsid w:val="74CD9581"/>
    <w:rsid w:val="74E882F4"/>
    <w:rsid w:val="74EE7CE3"/>
    <w:rsid w:val="74F63652"/>
    <w:rsid w:val="74FE6A8E"/>
    <w:rsid w:val="750098AB"/>
    <w:rsid w:val="750A9D87"/>
    <w:rsid w:val="7513FA25"/>
    <w:rsid w:val="7526DF21"/>
    <w:rsid w:val="75272BDE"/>
    <w:rsid w:val="7527A332"/>
    <w:rsid w:val="7532AC14"/>
    <w:rsid w:val="753610EA"/>
    <w:rsid w:val="753E2CD0"/>
    <w:rsid w:val="756EFA78"/>
    <w:rsid w:val="757312C9"/>
    <w:rsid w:val="75818BC0"/>
    <w:rsid w:val="75878608"/>
    <w:rsid w:val="7593CC55"/>
    <w:rsid w:val="7596361A"/>
    <w:rsid w:val="75A3ABAB"/>
    <w:rsid w:val="75BB23AD"/>
    <w:rsid w:val="75E28235"/>
    <w:rsid w:val="75F05B86"/>
    <w:rsid w:val="75F1B1B2"/>
    <w:rsid w:val="75F5EB2C"/>
    <w:rsid w:val="75F5F663"/>
    <w:rsid w:val="75FA79A2"/>
    <w:rsid w:val="7611089D"/>
    <w:rsid w:val="761DE429"/>
    <w:rsid w:val="76243F07"/>
    <w:rsid w:val="76262987"/>
    <w:rsid w:val="762CC120"/>
    <w:rsid w:val="76325E18"/>
    <w:rsid w:val="763B3179"/>
    <w:rsid w:val="763CBB02"/>
    <w:rsid w:val="76560D03"/>
    <w:rsid w:val="765872B2"/>
    <w:rsid w:val="76860028"/>
    <w:rsid w:val="76886AA2"/>
    <w:rsid w:val="7692097A"/>
    <w:rsid w:val="76B4115A"/>
    <w:rsid w:val="76B87F8E"/>
    <w:rsid w:val="76DBE890"/>
    <w:rsid w:val="76E0A1C6"/>
    <w:rsid w:val="76E1C9DA"/>
    <w:rsid w:val="76F564E3"/>
    <w:rsid w:val="76F78EAA"/>
    <w:rsid w:val="76F80B74"/>
    <w:rsid w:val="770F971E"/>
    <w:rsid w:val="7715180A"/>
    <w:rsid w:val="77226F16"/>
    <w:rsid w:val="772A83C0"/>
    <w:rsid w:val="77338602"/>
    <w:rsid w:val="7737A752"/>
    <w:rsid w:val="773E439F"/>
    <w:rsid w:val="7757D07B"/>
    <w:rsid w:val="77676515"/>
    <w:rsid w:val="7771D5AB"/>
    <w:rsid w:val="777E5296"/>
    <w:rsid w:val="778E56F6"/>
    <w:rsid w:val="779237AE"/>
    <w:rsid w:val="77B6B463"/>
    <w:rsid w:val="77EEE952"/>
    <w:rsid w:val="78249072"/>
    <w:rsid w:val="7837C0A9"/>
    <w:rsid w:val="783D6BC9"/>
    <w:rsid w:val="78419276"/>
    <w:rsid w:val="7848578C"/>
    <w:rsid w:val="7848F649"/>
    <w:rsid w:val="7851BB04"/>
    <w:rsid w:val="788D5DD8"/>
    <w:rsid w:val="78998676"/>
    <w:rsid w:val="789B75C7"/>
    <w:rsid w:val="78A04E0F"/>
    <w:rsid w:val="78B5ADC8"/>
    <w:rsid w:val="78D1EE69"/>
    <w:rsid w:val="78D7A957"/>
    <w:rsid w:val="78EE4332"/>
    <w:rsid w:val="78EF4D5D"/>
    <w:rsid w:val="78F65112"/>
    <w:rsid w:val="79019913"/>
    <w:rsid w:val="790533A5"/>
    <w:rsid w:val="7914EC30"/>
    <w:rsid w:val="791733AD"/>
    <w:rsid w:val="791DFD5E"/>
    <w:rsid w:val="791F391D"/>
    <w:rsid w:val="792091EC"/>
    <w:rsid w:val="7921ADB2"/>
    <w:rsid w:val="79469A35"/>
    <w:rsid w:val="7950E471"/>
    <w:rsid w:val="796C4092"/>
    <w:rsid w:val="796D9CCB"/>
    <w:rsid w:val="797352D6"/>
    <w:rsid w:val="7976A62A"/>
    <w:rsid w:val="797D4688"/>
    <w:rsid w:val="798AAE20"/>
    <w:rsid w:val="79908D24"/>
    <w:rsid w:val="7990E180"/>
    <w:rsid w:val="79B50402"/>
    <w:rsid w:val="79B56D11"/>
    <w:rsid w:val="79B74566"/>
    <w:rsid w:val="79C2681E"/>
    <w:rsid w:val="79DA0549"/>
    <w:rsid w:val="79E5871A"/>
    <w:rsid w:val="79FC8835"/>
    <w:rsid w:val="7A163B28"/>
    <w:rsid w:val="7A2B994C"/>
    <w:rsid w:val="7A2E4E81"/>
    <w:rsid w:val="7A30120A"/>
    <w:rsid w:val="7A42ED09"/>
    <w:rsid w:val="7A560E9C"/>
    <w:rsid w:val="7A56CBD5"/>
    <w:rsid w:val="7A75BA3F"/>
    <w:rsid w:val="7A9D5217"/>
    <w:rsid w:val="7AB52C5A"/>
    <w:rsid w:val="7AD9E26E"/>
    <w:rsid w:val="7AF55060"/>
    <w:rsid w:val="7AF84261"/>
    <w:rsid w:val="7AFB8CEF"/>
    <w:rsid w:val="7B055813"/>
    <w:rsid w:val="7B06C2AB"/>
    <w:rsid w:val="7B096D2C"/>
    <w:rsid w:val="7B13D937"/>
    <w:rsid w:val="7B177B04"/>
    <w:rsid w:val="7B23CB30"/>
    <w:rsid w:val="7B42FE23"/>
    <w:rsid w:val="7B4A6C1B"/>
    <w:rsid w:val="7B4C26F0"/>
    <w:rsid w:val="7B5A92E9"/>
    <w:rsid w:val="7B6883AE"/>
    <w:rsid w:val="7B7FEE3F"/>
    <w:rsid w:val="7B9474B4"/>
    <w:rsid w:val="7B9CA1D2"/>
    <w:rsid w:val="7B9E31B6"/>
    <w:rsid w:val="7BBA536B"/>
    <w:rsid w:val="7BCC47BA"/>
    <w:rsid w:val="7BED8069"/>
    <w:rsid w:val="7BF55B9A"/>
    <w:rsid w:val="7BF98A78"/>
    <w:rsid w:val="7C02A36D"/>
    <w:rsid w:val="7C17E48F"/>
    <w:rsid w:val="7C180AB1"/>
    <w:rsid w:val="7C22A71B"/>
    <w:rsid w:val="7C2C5880"/>
    <w:rsid w:val="7C3CD467"/>
    <w:rsid w:val="7C42B996"/>
    <w:rsid w:val="7C444A99"/>
    <w:rsid w:val="7C529113"/>
    <w:rsid w:val="7C92C602"/>
    <w:rsid w:val="7C9EB5E6"/>
    <w:rsid w:val="7CA3F02A"/>
    <w:rsid w:val="7CAD079B"/>
    <w:rsid w:val="7CAE631E"/>
    <w:rsid w:val="7CB8B004"/>
    <w:rsid w:val="7CC12D40"/>
    <w:rsid w:val="7CC8D2F3"/>
    <w:rsid w:val="7CC8D6A8"/>
    <w:rsid w:val="7CD19029"/>
    <w:rsid w:val="7CE2A904"/>
    <w:rsid w:val="7CEB2917"/>
    <w:rsid w:val="7CFE6052"/>
    <w:rsid w:val="7D0BDC3C"/>
    <w:rsid w:val="7D3A0217"/>
    <w:rsid w:val="7D3A35A8"/>
    <w:rsid w:val="7D4592BB"/>
    <w:rsid w:val="7D591522"/>
    <w:rsid w:val="7D64B819"/>
    <w:rsid w:val="7D69689A"/>
    <w:rsid w:val="7D829274"/>
    <w:rsid w:val="7D8A3A11"/>
    <w:rsid w:val="7DB31D78"/>
    <w:rsid w:val="7DCAD6C2"/>
    <w:rsid w:val="7E01E3E7"/>
    <w:rsid w:val="7E1EC38D"/>
    <w:rsid w:val="7E392BD4"/>
    <w:rsid w:val="7E5DC5D3"/>
    <w:rsid w:val="7E977A3E"/>
    <w:rsid w:val="7EA28A4D"/>
    <w:rsid w:val="7EB9F885"/>
    <w:rsid w:val="7EC568AB"/>
    <w:rsid w:val="7ECD86FB"/>
    <w:rsid w:val="7ECF7984"/>
    <w:rsid w:val="7ED80BD2"/>
    <w:rsid w:val="7EF43C90"/>
    <w:rsid w:val="7EFE7E2E"/>
    <w:rsid w:val="7F045FFA"/>
    <w:rsid w:val="7F11CE2C"/>
    <w:rsid w:val="7F286432"/>
    <w:rsid w:val="7F499B9C"/>
    <w:rsid w:val="7F5919FA"/>
    <w:rsid w:val="7F65C38A"/>
    <w:rsid w:val="7F7B2C49"/>
    <w:rsid w:val="7F86F2BD"/>
    <w:rsid w:val="7F9A1622"/>
    <w:rsid w:val="7FA2B540"/>
    <w:rsid w:val="7FA460E9"/>
    <w:rsid w:val="7FACD30A"/>
    <w:rsid w:val="7FDAAFAC"/>
    <w:rsid w:val="7FF62249"/>
    <w:rsid w:val="7FF87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7D0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1"/>
    <w:lsdException w:name="header" w:uiPriority="99"/>
    <w:lsdException w:name="footer" w:uiPriority="99"/>
    <w:lsdException w:name="caption" w:semiHidden="1" w:unhideWhenUsed="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PSI Normal"/>
    <w:qFormat/>
    <w:rsid w:val="00A17D00"/>
    <w:pPr>
      <w:spacing w:after="200" w:line="360" w:lineRule="auto"/>
      <w:jc w:val="both"/>
    </w:pPr>
    <w:rPr>
      <w:rFonts w:ascii="Arial" w:eastAsia="Arial" w:hAnsi="Arial"/>
      <w:lang w:val="pt-BR"/>
    </w:rPr>
  </w:style>
  <w:style w:type="paragraph" w:styleId="Ttulo1">
    <w:name w:val="heading 1"/>
    <w:aliases w:val="Título 1 azul PPSI"/>
    <w:basedOn w:val="Normal"/>
    <w:next w:val="Normal"/>
    <w:link w:val="Ttulo1Char"/>
    <w:qFormat/>
    <w:rsid w:val="008D5D74"/>
    <w:pPr>
      <w:keepNext/>
      <w:numPr>
        <w:numId w:val="4"/>
      </w:numPr>
      <w:outlineLvl w:val="0"/>
    </w:pPr>
    <w:rPr>
      <w:rFonts w:cs="Arial"/>
      <w:b/>
      <w:bCs/>
      <w:color w:val="2864AE"/>
      <w:sz w:val="32"/>
      <w:szCs w:val="32"/>
    </w:rPr>
  </w:style>
  <w:style w:type="paragraph" w:styleId="Ttulo2">
    <w:name w:val="heading 2"/>
    <w:aliases w:val="PPSI Título 2"/>
    <w:basedOn w:val="Normal"/>
    <w:next w:val="Normal"/>
    <w:uiPriority w:val="1"/>
    <w:qFormat/>
    <w:rsid w:val="008D5D74"/>
    <w:pPr>
      <w:keepNext/>
      <w:numPr>
        <w:ilvl w:val="1"/>
        <w:numId w:val="4"/>
      </w:numPr>
      <w:outlineLvl w:val="1"/>
    </w:pPr>
    <w:rPr>
      <w:rFonts w:cs="Arial"/>
      <w:b/>
      <w:bCs/>
      <w:lang w:eastAsia="en-CA"/>
    </w:rPr>
  </w:style>
  <w:style w:type="paragraph" w:styleId="Ttulo3">
    <w:name w:val="heading 3"/>
    <w:aliases w:val="PPSI Título 3"/>
    <w:basedOn w:val="Normal"/>
    <w:next w:val="Normal"/>
    <w:uiPriority w:val="1"/>
    <w:qFormat/>
    <w:rsid w:val="00BC35B2"/>
    <w:pPr>
      <w:keepNext/>
      <w:numPr>
        <w:ilvl w:val="2"/>
        <w:numId w:val="4"/>
      </w:numPr>
      <w:outlineLvl w:val="2"/>
    </w:pPr>
    <w:rPr>
      <w:rFonts w:cs="Arial"/>
    </w:rPr>
  </w:style>
  <w:style w:type="paragraph" w:styleId="Ttulo4">
    <w:name w:val="heading 4"/>
    <w:basedOn w:val="Normal"/>
    <w:next w:val="Normal"/>
    <w:link w:val="Ttulo4Char"/>
    <w:uiPriority w:val="9"/>
    <w:unhideWhenUsed/>
    <w:qFormat/>
    <w:rsid w:val="0A4ED769"/>
    <w:pPr>
      <w:keepNext/>
      <w:numPr>
        <w:ilvl w:val="3"/>
        <w:numId w:val="4"/>
      </w:numPr>
      <w:spacing w:before="40"/>
      <w:outlineLvl w:val="3"/>
    </w:pPr>
    <w:rPr>
      <w:rFonts w:asciiTheme="majorHAnsi" w:eastAsiaTheme="majorEastAsia" w:hAnsiTheme="majorHAnsi" w:cstheme="majorBidi"/>
      <w:i/>
      <w:iCs/>
      <w:color w:val="1E3447" w:themeColor="accent1" w:themeShade="BF"/>
    </w:rPr>
  </w:style>
  <w:style w:type="paragraph" w:styleId="Ttulo5">
    <w:name w:val="heading 5"/>
    <w:basedOn w:val="Normal"/>
    <w:next w:val="Normal"/>
    <w:link w:val="Ttulo5Char"/>
    <w:uiPriority w:val="9"/>
    <w:unhideWhenUsed/>
    <w:qFormat/>
    <w:rsid w:val="0A4ED769"/>
    <w:pPr>
      <w:keepNext/>
      <w:numPr>
        <w:ilvl w:val="4"/>
        <w:numId w:val="4"/>
      </w:numPr>
      <w:spacing w:before="40"/>
      <w:outlineLvl w:val="4"/>
    </w:pPr>
    <w:rPr>
      <w:rFonts w:asciiTheme="majorHAnsi" w:eastAsiaTheme="majorEastAsia" w:hAnsiTheme="majorHAnsi" w:cstheme="majorBidi"/>
      <w:color w:val="1E3447" w:themeColor="accent1" w:themeShade="BF"/>
    </w:rPr>
  </w:style>
  <w:style w:type="paragraph" w:styleId="Ttulo6">
    <w:name w:val="heading 6"/>
    <w:basedOn w:val="Normal"/>
    <w:next w:val="Normal"/>
    <w:link w:val="Ttulo6Char"/>
    <w:uiPriority w:val="9"/>
    <w:unhideWhenUsed/>
    <w:qFormat/>
    <w:rsid w:val="0A4ED769"/>
    <w:pPr>
      <w:keepNext/>
      <w:numPr>
        <w:ilvl w:val="5"/>
        <w:numId w:val="4"/>
      </w:numPr>
      <w:spacing w:before="40"/>
      <w:outlineLvl w:val="5"/>
    </w:pPr>
    <w:rPr>
      <w:rFonts w:asciiTheme="majorHAnsi" w:eastAsiaTheme="majorEastAsia" w:hAnsiTheme="majorHAnsi" w:cstheme="majorBidi"/>
      <w:color w:val="14232F" w:themeColor="accent1" w:themeShade="80"/>
    </w:rPr>
  </w:style>
  <w:style w:type="paragraph" w:styleId="Ttulo7">
    <w:name w:val="heading 7"/>
    <w:basedOn w:val="Normal"/>
    <w:next w:val="Normal"/>
    <w:link w:val="Ttulo7Char"/>
    <w:uiPriority w:val="9"/>
    <w:unhideWhenUsed/>
    <w:qFormat/>
    <w:rsid w:val="0A4ED769"/>
    <w:pPr>
      <w:keepNext/>
      <w:numPr>
        <w:ilvl w:val="6"/>
        <w:numId w:val="4"/>
      </w:numPr>
      <w:spacing w:before="40"/>
      <w:outlineLvl w:val="6"/>
    </w:pPr>
    <w:rPr>
      <w:rFonts w:asciiTheme="majorHAnsi" w:eastAsiaTheme="majorEastAsia" w:hAnsiTheme="majorHAnsi" w:cstheme="majorBidi"/>
      <w:i/>
      <w:iCs/>
      <w:color w:val="14232F" w:themeColor="accent1" w:themeShade="80"/>
    </w:rPr>
  </w:style>
  <w:style w:type="paragraph" w:styleId="Ttulo8">
    <w:name w:val="heading 8"/>
    <w:basedOn w:val="Normal"/>
    <w:next w:val="Normal"/>
    <w:link w:val="Ttulo8Char"/>
    <w:uiPriority w:val="9"/>
    <w:unhideWhenUsed/>
    <w:qFormat/>
    <w:rsid w:val="0A4ED769"/>
    <w:pPr>
      <w:keepNext/>
      <w:numPr>
        <w:ilvl w:val="7"/>
        <w:numId w:val="4"/>
      </w:numPr>
      <w:spacing w:before="40"/>
      <w:outlineLvl w:val="7"/>
    </w:pPr>
    <w:rPr>
      <w:rFonts w:asciiTheme="majorHAnsi" w:eastAsiaTheme="majorEastAsia" w:hAnsiTheme="majorHAnsi" w:cstheme="majorBidi"/>
      <w:color w:val="525252"/>
      <w:sz w:val="21"/>
      <w:szCs w:val="21"/>
    </w:rPr>
  </w:style>
  <w:style w:type="paragraph" w:styleId="Ttulo9">
    <w:name w:val="heading 9"/>
    <w:basedOn w:val="Normal"/>
    <w:next w:val="Normal"/>
    <w:link w:val="Ttulo9Char"/>
    <w:uiPriority w:val="9"/>
    <w:unhideWhenUsed/>
    <w:qFormat/>
    <w:rsid w:val="0A4ED769"/>
    <w:pPr>
      <w:keepNext/>
      <w:numPr>
        <w:ilvl w:val="8"/>
        <w:numId w:val="4"/>
      </w:numPr>
      <w:spacing w:before="40"/>
      <w:outlineLvl w:val="8"/>
    </w:pPr>
    <w:rPr>
      <w:rFonts w:asciiTheme="majorHAnsi" w:eastAsiaTheme="majorEastAsia" w:hAnsiTheme="majorHAnsi" w:cstheme="majorBidi"/>
      <w:i/>
      <w:iCs/>
      <w:color w:val="525252"/>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A4ED769"/>
    <w:pPr>
      <w:tabs>
        <w:tab w:val="center" w:pos="4320"/>
        <w:tab w:val="right" w:pos="8640"/>
      </w:tabs>
    </w:pPr>
  </w:style>
  <w:style w:type="paragraph" w:styleId="Rodap">
    <w:name w:val="footer"/>
    <w:basedOn w:val="Normal"/>
    <w:link w:val="RodapChar"/>
    <w:uiPriority w:val="99"/>
    <w:rsid w:val="0A4ED769"/>
    <w:pPr>
      <w:tabs>
        <w:tab w:val="center" w:pos="4320"/>
        <w:tab w:val="right" w:pos="8640"/>
      </w:tabs>
    </w:pPr>
  </w:style>
  <w:style w:type="table" w:styleId="Tabelacomgrade">
    <w:name w:val="Table Grid"/>
    <w:basedOn w:val="Tabelanormal"/>
    <w:rsid w:val="000E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link w:val="Sumrio1Char"/>
    <w:uiPriority w:val="39"/>
    <w:rsid w:val="00B44052"/>
    <w:pPr>
      <w:spacing w:after="0"/>
    </w:pPr>
  </w:style>
  <w:style w:type="character" w:styleId="Hyperlink">
    <w:name w:val="Hyperlink"/>
    <w:uiPriority w:val="99"/>
    <w:rsid w:val="00A10B03"/>
    <w:rPr>
      <w:color w:val="0000FF"/>
      <w:u w:val="single"/>
    </w:rPr>
  </w:style>
  <w:style w:type="paragraph" w:styleId="Sumrio3">
    <w:name w:val="toc 3"/>
    <w:basedOn w:val="PPSISumrio"/>
    <w:next w:val="Normal"/>
    <w:uiPriority w:val="39"/>
    <w:rsid w:val="00B44052"/>
    <w:pPr>
      <w:ind w:left="794"/>
    </w:pPr>
  </w:style>
  <w:style w:type="character" w:styleId="Refdecomentrio">
    <w:name w:val="annotation reference"/>
    <w:semiHidden/>
    <w:rsid w:val="004F2381"/>
    <w:rPr>
      <w:sz w:val="16"/>
      <w:szCs w:val="16"/>
    </w:rPr>
  </w:style>
  <w:style w:type="paragraph" w:styleId="Textodecomentrio">
    <w:name w:val="annotation text"/>
    <w:basedOn w:val="Normal"/>
    <w:link w:val="TextodecomentrioChar"/>
    <w:uiPriority w:val="1"/>
    <w:rsid w:val="0A4ED769"/>
  </w:style>
  <w:style w:type="paragraph" w:styleId="Assuntodocomentrio">
    <w:name w:val="annotation subject"/>
    <w:basedOn w:val="Textodecomentrio"/>
    <w:next w:val="Textodecomentrio"/>
    <w:uiPriority w:val="1"/>
    <w:semiHidden/>
    <w:rsid w:val="0A4ED769"/>
    <w:rPr>
      <w:b/>
      <w:bCs/>
    </w:rPr>
  </w:style>
  <w:style w:type="paragraph" w:styleId="Textodebalo">
    <w:name w:val="Balloon Text"/>
    <w:basedOn w:val="Normal"/>
    <w:uiPriority w:val="1"/>
    <w:semiHidden/>
    <w:rsid w:val="0A4ED769"/>
    <w:rPr>
      <w:rFonts w:ascii="Tahoma" w:hAnsi="Tahoma" w:cs="Tahoma"/>
      <w:sz w:val="16"/>
      <w:szCs w:val="16"/>
    </w:rPr>
  </w:style>
  <w:style w:type="paragraph" w:styleId="Numerada">
    <w:name w:val="List Number"/>
    <w:basedOn w:val="Normal"/>
    <w:uiPriority w:val="1"/>
    <w:rsid w:val="0A4ED769"/>
    <w:pPr>
      <w:numPr>
        <w:numId w:val="1"/>
      </w:numPr>
      <w:tabs>
        <w:tab w:val="left" w:pos="360"/>
      </w:tabs>
      <w:spacing w:after="220" w:line="220" w:lineRule="atLeast"/>
      <w:ind w:right="720"/>
    </w:pPr>
  </w:style>
  <w:style w:type="paragraph" w:styleId="Numerada2">
    <w:name w:val="List Number 2"/>
    <w:basedOn w:val="Normal"/>
    <w:uiPriority w:val="1"/>
    <w:rsid w:val="0A4ED769"/>
    <w:pPr>
      <w:numPr>
        <w:numId w:val="2"/>
      </w:numPr>
    </w:pPr>
  </w:style>
  <w:style w:type="character" w:styleId="Nmerodepgina">
    <w:name w:val="page number"/>
    <w:basedOn w:val="Fontepargpadro"/>
    <w:rsid w:val="009F668B"/>
  </w:style>
  <w:style w:type="paragraph" w:customStyle="1" w:styleId="SoKPolicySecondLevelContent">
    <w:name w:val="SoK Policy Second Level Content"/>
    <w:basedOn w:val="Normal"/>
    <w:uiPriority w:val="1"/>
    <w:rsid w:val="78EF4D5D"/>
    <w:pPr>
      <w:ind w:left="864"/>
    </w:pPr>
    <w:rPr>
      <w:rFonts w:ascii="Calibri" w:hAnsi="Calibri"/>
      <w:sz w:val="24"/>
      <w:szCs w:val="24"/>
      <w:lang w:eastAsia="en-CA"/>
    </w:rPr>
  </w:style>
  <w:style w:type="paragraph" w:customStyle="1" w:styleId="SoKPolicyThirdLevelContent">
    <w:name w:val="SoK Policy Third Level Content"/>
    <w:basedOn w:val="SoKPolicySecondLevelContent"/>
    <w:uiPriority w:val="1"/>
    <w:rsid w:val="78EF4D5D"/>
    <w:pPr>
      <w:ind w:left="1440"/>
    </w:pPr>
  </w:style>
  <w:style w:type="character" w:customStyle="1" w:styleId="RodapChar">
    <w:name w:val="Rodapé Char"/>
    <w:basedOn w:val="Fontepargpadro"/>
    <w:link w:val="Rodap"/>
    <w:uiPriority w:val="99"/>
    <w:rsid w:val="0A4ED769"/>
    <w:rPr>
      <w:rFonts w:ascii="Arial" w:eastAsia="Times New Roman" w:hAnsi="Arial" w:cs="Times New Roman"/>
      <w:noProof w:val="0"/>
      <w:lang w:val="pt-BR"/>
    </w:rPr>
  </w:style>
  <w:style w:type="paragraph" w:styleId="PargrafodaLista">
    <w:name w:val="List Paragraph"/>
    <w:basedOn w:val="Normal"/>
    <w:uiPriority w:val="34"/>
    <w:qFormat/>
    <w:rsid w:val="0A4ED769"/>
    <w:pPr>
      <w:ind w:left="720"/>
      <w:contextualSpacing/>
    </w:pPr>
  </w:style>
  <w:style w:type="character" w:styleId="TextodoEspaoReservado">
    <w:name w:val="Placeholder Text"/>
    <w:basedOn w:val="Fontepargpadro"/>
    <w:uiPriority w:val="99"/>
    <w:semiHidden/>
    <w:rsid w:val="00DD6C39"/>
    <w:rPr>
      <w:color w:val="808080"/>
    </w:rPr>
  </w:style>
  <w:style w:type="paragraph" w:styleId="NormalWeb">
    <w:name w:val="Normal (Web)"/>
    <w:basedOn w:val="Normal"/>
    <w:uiPriority w:val="99"/>
    <w:unhideWhenUsed/>
    <w:rsid w:val="78EF4D5D"/>
    <w:pPr>
      <w:spacing w:beforeAutospacing="1" w:afterAutospacing="1"/>
    </w:pPr>
    <w:rPr>
      <w:sz w:val="24"/>
      <w:szCs w:val="24"/>
      <w:lang w:eastAsia="pt-BR"/>
    </w:rPr>
  </w:style>
  <w:style w:type="character" w:styleId="nfase">
    <w:name w:val="Emphasis"/>
    <w:basedOn w:val="Fontepargpadro"/>
    <w:uiPriority w:val="20"/>
    <w:qFormat/>
    <w:rsid w:val="00997B26"/>
    <w:rPr>
      <w:i/>
      <w:iCs/>
    </w:rPr>
  </w:style>
  <w:style w:type="character" w:customStyle="1" w:styleId="Ttulo1Char">
    <w:name w:val="Título 1 Char"/>
    <w:aliases w:val="Título 1 azul PPSI Char"/>
    <w:basedOn w:val="Fontepargpadro"/>
    <w:link w:val="Ttulo1"/>
    <w:rsid w:val="008D5D74"/>
    <w:rPr>
      <w:rFonts w:ascii="Arial" w:eastAsia="Arial" w:hAnsi="Arial" w:cs="Arial"/>
      <w:b/>
      <w:bCs/>
      <w:color w:val="2864AE"/>
      <w:sz w:val="32"/>
      <w:szCs w:val="32"/>
      <w:lang w:val="pt-BR"/>
    </w:rPr>
  </w:style>
  <w:style w:type="paragraph" w:styleId="Reviso">
    <w:name w:val="Revision"/>
    <w:hidden/>
    <w:uiPriority w:val="99"/>
    <w:semiHidden/>
    <w:rsid w:val="00620EDC"/>
    <w:rPr>
      <w:rFonts w:ascii="Arial" w:hAnsi="Arial"/>
      <w:szCs w:val="24"/>
      <w:lang w:val="pt-BR"/>
    </w:rPr>
  </w:style>
  <w:style w:type="paragraph" w:styleId="Ttulo">
    <w:name w:val="Title"/>
    <w:basedOn w:val="Normal"/>
    <w:next w:val="Normal"/>
    <w:link w:val="TtuloChar"/>
    <w:uiPriority w:val="10"/>
    <w:qFormat/>
    <w:rsid w:val="0A4ED769"/>
    <w:pPr>
      <w:contextualSpacing/>
    </w:pPr>
    <w:rPr>
      <w:rFonts w:asciiTheme="majorHAnsi" w:eastAsiaTheme="majorEastAsia" w:hAnsiTheme="majorHAnsi" w:cstheme="majorBidi"/>
      <w:sz w:val="56"/>
      <w:szCs w:val="56"/>
    </w:rPr>
  </w:style>
  <w:style w:type="paragraph" w:styleId="Subttulo">
    <w:name w:val="Subtitle"/>
    <w:basedOn w:val="Normal"/>
    <w:next w:val="Normal"/>
    <w:link w:val="SubttuloChar"/>
    <w:uiPriority w:val="11"/>
    <w:qFormat/>
    <w:rsid w:val="0A4ED769"/>
    <w:rPr>
      <w:rFonts w:eastAsiaTheme="minorEastAsia"/>
      <w:color w:val="7B7B7B"/>
    </w:rPr>
  </w:style>
  <w:style w:type="paragraph" w:styleId="Citao">
    <w:name w:val="Quote"/>
    <w:basedOn w:val="Normal"/>
    <w:next w:val="Normal"/>
    <w:link w:val="CitaoChar"/>
    <w:uiPriority w:val="29"/>
    <w:qFormat/>
    <w:rsid w:val="0A4ED769"/>
    <w:pPr>
      <w:spacing w:before="200"/>
      <w:ind w:left="864" w:right="864"/>
      <w:jc w:val="center"/>
    </w:pPr>
    <w:rPr>
      <w:i/>
      <w:iCs/>
      <w:color w:val="666666"/>
    </w:rPr>
  </w:style>
  <w:style w:type="paragraph" w:styleId="CitaoIntensa">
    <w:name w:val="Intense Quote"/>
    <w:basedOn w:val="Normal"/>
    <w:next w:val="Normal"/>
    <w:link w:val="CitaoIntensaChar"/>
    <w:uiPriority w:val="30"/>
    <w:qFormat/>
    <w:rsid w:val="0A4ED769"/>
    <w:pPr>
      <w:spacing w:before="360" w:after="360"/>
      <w:ind w:left="864" w:right="864"/>
      <w:jc w:val="center"/>
    </w:pPr>
    <w:rPr>
      <w:i/>
      <w:iCs/>
      <w:color w:val="29475F" w:themeColor="accent1"/>
    </w:rPr>
  </w:style>
  <w:style w:type="character" w:customStyle="1" w:styleId="Ttulo4Char">
    <w:name w:val="Título 4 Char"/>
    <w:basedOn w:val="Fontepargpadro"/>
    <w:link w:val="Ttulo4"/>
    <w:uiPriority w:val="9"/>
    <w:rsid w:val="0A4ED769"/>
    <w:rPr>
      <w:rFonts w:asciiTheme="majorHAnsi" w:eastAsiaTheme="majorEastAsia" w:hAnsiTheme="majorHAnsi" w:cstheme="majorBidi"/>
      <w:i/>
      <w:iCs/>
      <w:color w:val="1E3447" w:themeColor="accent1" w:themeShade="BF"/>
      <w:lang w:val="pt-BR"/>
    </w:rPr>
  </w:style>
  <w:style w:type="character" w:customStyle="1" w:styleId="Ttulo5Char">
    <w:name w:val="Título 5 Char"/>
    <w:basedOn w:val="Fontepargpadro"/>
    <w:link w:val="Ttulo5"/>
    <w:uiPriority w:val="9"/>
    <w:rsid w:val="0A4ED769"/>
    <w:rPr>
      <w:rFonts w:asciiTheme="majorHAnsi" w:eastAsiaTheme="majorEastAsia" w:hAnsiTheme="majorHAnsi" w:cstheme="majorBidi"/>
      <w:color w:val="1E3447" w:themeColor="accent1" w:themeShade="BF"/>
      <w:lang w:val="pt-BR"/>
    </w:rPr>
  </w:style>
  <w:style w:type="character" w:customStyle="1" w:styleId="Ttulo6Char">
    <w:name w:val="Título 6 Char"/>
    <w:basedOn w:val="Fontepargpadro"/>
    <w:link w:val="Ttulo6"/>
    <w:uiPriority w:val="9"/>
    <w:rsid w:val="0A4ED769"/>
    <w:rPr>
      <w:rFonts w:asciiTheme="majorHAnsi" w:eastAsiaTheme="majorEastAsia" w:hAnsiTheme="majorHAnsi" w:cstheme="majorBidi"/>
      <w:color w:val="14232F" w:themeColor="accent1" w:themeShade="80"/>
      <w:lang w:val="pt-BR"/>
    </w:rPr>
  </w:style>
  <w:style w:type="character" w:customStyle="1" w:styleId="Ttulo7Char">
    <w:name w:val="Título 7 Char"/>
    <w:basedOn w:val="Fontepargpadro"/>
    <w:link w:val="Ttulo7"/>
    <w:uiPriority w:val="9"/>
    <w:rsid w:val="0A4ED769"/>
    <w:rPr>
      <w:rFonts w:asciiTheme="majorHAnsi" w:eastAsiaTheme="majorEastAsia" w:hAnsiTheme="majorHAnsi" w:cstheme="majorBidi"/>
      <w:i/>
      <w:iCs/>
      <w:color w:val="14232F" w:themeColor="accent1" w:themeShade="80"/>
      <w:lang w:val="pt-BR"/>
    </w:rPr>
  </w:style>
  <w:style w:type="character" w:customStyle="1" w:styleId="Ttulo8Char">
    <w:name w:val="Título 8 Char"/>
    <w:basedOn w:val="Fontepargpadro"/>
    <w:link w:val="Ttulo8"/>
    <w:uiPriority w:val="9"/>
    <w:rsid w:val="0A4ED769"/>
    <w:rPr>
      <w:rFonts w:asciiTheme="majorHAnsi" w:eastAsiaTheme="majorEastAsia" w:hAnsiTheme="majorHAnsi" w:cstheme="majorBidi"/>
      <w:color w:val="525252"/>
      <w:sz w:val="21"/>
      <w:szCs w:val="21"/>
      <w:lang w:val="pt-BR"/>
    </w:rPr>
  </w:style>
  <w:style w:type="character" w:customStyle="1" w:styleId="Ttulo9Char">
    <w:name w:val="Título 9 Char"/>
    <w:basedOn w:val="Fontepargpadro"/>
    <w:link w:val="Ttulo9"/>
    <w:uiPriority w:val="9"/>
    <w:rsid w:val="0A4ED769"/>
    <w:rPr>
      <w:rFonts w:asciiTheme="majorHAnsi" w:eastAsiaTheme="majorEastAsia" w:hAnsiTheme="majorHAnsi" w:cstheme="majorBidi"/>
      <w:i/>
      <w:iCs/>
      <w:color w:val="525252"/>
      <w:sz w:val="21"/>
      <w:szCs w:val="21"/>
      <w:lang w:val="pt-BR"/>
    </w:rPr>
  </w:style>
  <w:style w:type="character" w:customStyle="1" w:styleId="TtuloChar">
    <w:name w:val="Título Char"/>
    <w:basedOn w:val="Fontepargpadro"/>
    <w:link w:val="Ttulo"/>
    <w:uiPriority w:val="10"/>
    <w:rsid w:val="0A4ED769"/>
    <w:rPr>
      <w:rFonts w:asciiTheme="majorHAnsi" w:eastAsiaTheme="majorEastAsia" w:hAnsiTheme="majorHAnsi" w:cstheme="majorBidi"/>
      <w:noProof w:val="0"/>
      <w:sz w:val="56"/>
      <w:szCs w:val="56"/>
      <w:lang w:val="pt-BR"/>
    </w:rPr>
  </w:style>
  <w:style w:type="character" w:customStyle="1" w:styleId="SubttuloChar">
    <w:name w:val="Subtítulo Char"/>
    <w:basedOn w:val="Fontepargpadro"/>
    <w:link w:val="Subttulo"/>
    <w:uiPriority w:val="11"/>
    <w:rsid w:val="0A4ED769"/>
    <w:rPr>
      <w:rFonts w:ascii="Times New Roman" w:eastAsiaTheme="minorEastAsia" w:hAnsi="Times New Roman" w:cs="Times New Roman"/>
      <w:noProof w:val="0"/>
      <w:color w:val="7B7B7B"/>
      <w:lang w:val="pt-BR"/>
    </w:rPr>
  </w:style>
  <w:style w:type="character" w:customStyle="1" w:styleId="CitaoChar">
    <w:name w:val="Citação Char"/>
    <w:basedOn w:val="Fontepargpadro"/>
    <w:link w:val="Citao"/>
    <w:uiPriority w:val="29"/>
    <w:rsid w:val="0A4ED769"/>
    <w:rPr>
      <w:i/>
      <w:iCs/>
      <w:noProof w:val="0"/>
      <w:color w:val="666666"/>
      <w:lang w:val="pt-BR"/>
    </w:rPr>
  </w:style>
  <w:style w:type="character" w:customStyle="1" w:styleId="CitaoIntensaChar">
    <w:name w:val="Citação Intensa Char"/>
    <w:basedOn w:val="Fontepargpadro"/>
    <w:link w:val="CitaoIntensa"/>
    <w:uiPriority w:val="30"/>
    <w:rsid w:val="0A4ED769"/>
    <w:rPr>
      <w:i/>
      <w:iCs/>
      <w:noProof w:val="0"/>
      <w:color w:val="29475F" w:themeColor="accent1"/>
      <w:lang w:val="pt-BR"/>
    </w:rPr>
  </w:style>
  <w:style w:type="paragraph" w:styleId="Sumrio4">
    <w:name w:val="toc 4"/>
    <w:basedOn w:val="Normal"/>
    <w:next w:val="Normal"/>
    <w:uiPriority w:val="39"/>
    <w:unhideWhenUsed/>
    <w:rsid w:val="0A4ED769"/>
    <w:pPr>
      <w:spacing w:after="100"/>
      <w:ind w:left="660"/>
    </w:pPr>
  </w:style>
  <w:style w:type="paragraph" w:styleId="Sumrio5">
    <w:name w:val="toc 5"/>
    <w:basedOn w:val="Normal"/>
    <w:next w:val="Normal"/>
    <w:uiPriority w:val="39"/>
    <w:unhideWhenUsed/>
    <w:rsid w:val="0A4ED769"/>
    <w:pPr>
      <w:spacing w:after="100"/>
      <w:ind w:left="880"/>
    </w:pPr>
  </w:style>
  <w:style w:type="paragraph" w:styleId="Sumrio6">
    <w:name w:val="toc 6"/>
    <w:basedOn w:val="Normal"/>
    <w:next w:val="Normal"/>
    <w:uiPriority w:val="39"/>
    <w:unhideWhenUsed/>
    <w:rsid w:val="0A4ED769"/>
    <w:pPr>
      <w:spacing w:after="100"/>
      <w:ind w:left="1100"/>
    </w:pPr>
  </w:style>
  <w:style w:type="paragraph" w:styleId="Sumrio7">
    <w:name w:val="toc 7"/>
    <w:basedOn w:val="Normal"/>
    <w:next w:val="Normal"/>
    <w:uiPriority w:val="39"/>
    <w:unhideWhenUsed/>
    <w:rsid w:val="0A4ED769"/>
    <w:pPr>
      <w:spacing w:after="100"/>
      <w:ind w:left="1320"/>
    </w:pPr>
  </w:style>
  <w:style w:type="paragraph" w:styleId="Sumrio8">
    <w:name w:val="toc 8"/>
    <w:basedOn w:val="Normal"/>
    <w:next w:val="Normal"/>
    <w:uiPriority w:val="39"/>
    <w:unhideWhenUsed/>
    <w:rsid w:val="0A4ED769"/>
    <w:pPr>
      <w:spacing w:after="100"/>
      <w:ind w:left="1540"/>
    </w:pPr>
  </w:style>
  <w:style w:type="paragraph" w:styleId="Sumrio9">
    <w:name w:val="toc 9"/>
    <w:basedOn w:val="Normal"/>
    <w:next w:val="Normal"/>
    <w:uiPriority w:val="39"/>
    <w:unhideWhenUsed/>
    <w:rsid w:val="0A4ED769"/>
    <w:pPr>
      <w:spacing w:after="100"/>
      <w:ind w:left="1760"/>
    </w:pPr>
  </w:style>
  <w:style w:type="paragraph" w:styleId="Textodenotadefim">
    <w:name w:val="endnote text"/>
    <w:basedOn w:val="Normal"/>
    <w:link w:val="TextodenotadefimChar"/>
    <w:uiPriority w:val="99"/>
    <w:semiHidden/>
    <w:unhideWhenUsed/>
    <w:rsid w:val="0A4ED769"/>
  </w:style>
  <w:style w:type="character" w:customStyle="1" w:styleId="TextodenotadefimChar">
    <w:name w:val="Texto de nota de fim Char"/>
    <w:basedOn w:val="Fontepargpadro"/>
    <w:link w:val="Textodenotadefim"/>
    <w:uiPriority w:val="99"/>
    <w:semiHidden/>
    <w:rsid w:val="0A4ED769"/>
    <w:rPr>
      <w:noProof w:val="0"/>
      <w:sz w:val="20"/>
      <w:szCs w:val="20"/>
      <w:lang w:val="pt-BR"/>
    </w:rPr>
  </w:style>
  <w:style w:type="paragraph" w:styleId="Textodenotaderodap">
    <w:name w:val="footnote text"/>
    <w:basedOn w:val="Normal"/>
    <w:link w:val="TextodenotaderodapChar"/>
    <w:uiPriority w:val="99"/>
    <w:unhideWhenUsed/>
    <w:rsid w:val="0A4ED769"/>
  </w:style>
  <w:style w:type="character" w:customStyle="1" w:styleId="TextodenotaderodapChar">
    <w:name w:val="Texto de nota de rodapé Char"/>
    <w:basedOn w:val="Fontepargpadro"/>
    <w:link w:val="Textodenotaderodap"/>
    <w:uiPriority w:val="99"/>
    <w:rsid w:val="0A4ED769"/>
    <w:rPr>
      <w:noProof w:val="0"/>
      <w:sz w:val="20"/>
      <w:szCs w:val="20"/>
      <w:lang w:val="pt-BR"/>
    </w:rPr>
  </w:style>
  <w:style w:type="paragraph" w:customStyle="1" w:styleId="TableParagraph">
    <w:name w:val="Table Paragraph"/>
    <w:basedOn w:val="Normal"/>
    <w:uiPriority w:val="1"/>
    <w:qFormat/>
    <w:rsid w:val="491AA221"/>
    <w:pPr>
      <w:widowControl w:val="0"/>
    </w:pPr>
    <w:rPr>
      <w:rFonts w:ascii="Calibri" w:eastAsia="Calibri" w:hAnsi="Calibri" w:cs="Calibri"/>
      <w:lang w:val="pt-PT"/>
    </w:rPr>
  </w:style>
  <w:style w:type="paragraph" w:customStyle="1" w:styleId="paragraph">
    <w:name w:val="paragraph"/>
    <w:basedOn w:val="Normal"/>
    <w:rsid w:val="491AA221"/>
    <w:pPr>
      <w:spacing w:beforeAutospacing="1" w:afterAutospacing="1"/>
    </w:pPr>
    <w:rPr>
      <w:sz w:val="24"/>
      <w:szCs w:val="24"/>
      <w:lang w:eastAsia="pt-BR"/>
    </w:rPr>
  </w:style>
  <w:style w:type="paragraph" w:styleId="CabealhodoSumrio">
    <w:name w:val="TOC Heading"/>
    <w:basedOn w:val="Ttulo1"/>
    <w:next w:val="Normal"/>
    <w:uiPriority w:val="39"/>
    <w:unhideWhenUsed/>
    <w:qFormat/>
    <w:rsid w:val="00D80F65"/>
    <w:pPr>
      <w:keepLines/>
      <w:spacing w:after="0" w:line="259" w:lineRule="auto"/>
      <w:outlineLvl w:val="9"/>
    </w:pPr>
    <w:rPr>
      <w:rFonts w:asciiTheme="majorHAnsi" w:eastAsiaTheme="majorEastAsia" w:hAnsiTheme="majorHAnsi" w:cstheme="majorBidi"/>
      <w:b w:val="0"/>
      <w:bCs w:val="0"/>
      <w:color w:val="1E3447" w:themeColor="accent1" w:themeShade="BF"/>
      <w:lang w:eastAsia="pt-BR"/>
    </w:rPr>
  </w:style>
  <w:style w:type="character" w:customStyle="1" w:styleId="normaltextrun">
    <w:name w:val="normaltextrun"/>
    <w:basedOn w:val="Fontepargpadro"/>
    <w:rsid w:val="00E46DB4"/>
  </w:style>
  <w:style w:type="character" w:customStyle="1" w:styleId="eop">
    <w:name w:val="eop"/>
    <w:basedOn w:val="Fontepargpadro"/>
    <w:rsid w:val="00E46DB4"/>
  </w:style>
  <w:style w:type="paragraph" w:customStyle="1" w:styleId="Default">
    <w:name w:val="Default"/>
    <w:rsid w:val="000807A2"/>
    <w:pPr>
      <w:autoSpaceDE w:val="0"/>
      <w:autoSpaceDN w:val="0"/>
      <w:adjustRightInd w:val="0"/>
    </w:pPr>
    <w:rPr>
      <w:rFonts w:ascii="Arial" w:hAnsi="Arial" w:cs="Arial"/>
      <w:color w:val="000000"/>
      <w:sz w:val="24"/>
      <w:szCs w:val="24"/>
      <w:lang w:val="pt-BR" w:eastAsia="pt-BR"/>
    </w:rPr>
  </w:style>
  <w:style w:type="character" w:styleId="Refdenotaderodap">
    <w:name w:val="footnote reference"/>
    <w:basedOn w:val="Fontepargpadro"/>
    <w:rsid w:val="00AB6BDF"/>
    <w:rPr>
      <w:vertAlign w:val="superscript"/>
    </w:rPr>
  </w:style>
  <w:style w:type="character" w:styleId="Meno">
    <w:name w:val="Mention"/>
    <w:basedOn w:val="Fontepargpadro"/>
    <w:uiPriority w:val="99"/>
    <w:unhideWhenUsed/>
    <w:rPr>
      <w:color w:val="2B579A"/>
      <w:shd w:val="clear" w:color="auto" w:fill="E6E6E6"/>
    </w:rPr>
  </w:style>
  <w:style w:type="character" w:customStyle="1" w:styleId="ui-provider">
    <w:name w:val="ui-provider"/>
    <w:basedOn w:val="Fontepargpadro"/>
    <w:rsid w:val="00A50585"/>
  </w:style>
  <w:style w:type="character" w:styleId="Forte">
    <w:name w:val="Strong"/>
    <w:basedOn w:val="Fontepargpadro"/>
    <w:uiPriority w:val="22"/>
    <w:qFormat/>
    <w:rsid w:val="00F61788"/>
    <w:rPr>
      <w:b/>
      <w:bCs/>
    </w:rPr>
  </w:style>
  <w:style w:type="character" w:customStyle="1" w:styleId="scxw223363769">
    <w:name w:val="scxw223363769"/>
    <w:basedOn w:val="Fontepargpadro"/>
    <w:rsid w:val="00D32353"/>
  </w:style>
  <w:style w:type="character" w:customStyle="1" w:styleId="tabchar">
    <w:name w:val="tabchar"/>
    <w:basedOn w:val="Fontepargpadro"/>
    <w:rsid w:val="00D32353"/>
  </w:style>
  <w:style w:type="character" w:customStyle="1" w:styleId="TextodecomentrioChar">
    <w:name w:val="Texto de comentário Char"/>
    <w:basedOn w:val="Fontepargpadro"/>
    <w:link w:val="Textodecomentrio"/>
    <w:uiPriority w:val="99"/>
    <w:rsid w:val="005751A1"/>
    <w:rPr>
      <w:rFonts w:ascii="Arial" w:hAnsi="Arial"/>
      <w:lang w:val="pt-BR"/>
    </w:rPr>
  </w:style>
  <w:style w:type="character" w:customStyle="1" w:styleId="CabealhoChar">
    <w:name w:val="Cabeçalho Char"/>
    <w:basedOn w:val="Fontepargpadro"/>
    <w:link w:val="Cabealho"/>
    <w:uiPriority w:val="99"/>
    <w:rsid w:val="00F07030"/>
    <w:rPr>
      <w:rFonts w:ascii="Arial" w:hAnsi="Arial"/>
      <w:lang w:val="pt-BR"/>
    </w:rPr>
  </w:style>
  <w:style w:type="paragraph" w:customStyle="1" w:styleId="PPSIsemformatao">
    <w:name w:val="PPSI sem formatação"/>
    <w:basedOn w:val="Rodap"/>
    <w:link w:val="PPSIsemformataoChar"/>
    <w:qFormat/>
    <w:rsid w:val="009F461A"/>
    <w:rPr>
      <w:noProof/>
    </w:rPr>
  </w:style>
  <w:style w:type="character" w:customStyle="1" w:styleId="PPSIsemformataoChar">
    <w:name w:val="PPSI sem formatação Char"/>
    <w:basedOn w:val="RodapChar"/>
    <w:link w:val="PPSIsemformatao"/>
    <w:rsid w:val="009F461A"/>
    <w:rPr>
      <w:rFonts w:ascii="Arial" w:eastAsia="Arial" w:hAnsi="Arial" w:cs="Times New Roman"/>
      <w:noProof/>
      <w:lang w:val="pt-BR"/>
    </w:rPr>
  </w:style>
  <w:style w:type="paragraph" w:customStyle="1" w:styleId="PPSIcitaolonga">
    <w:name w:val="PPSI citação longa"/>
    <w:basedOn w:val="Normal"/>
    <w:link w:val="PPSIcitaolongaChar"/>
    <w:qFormat/>
    <w:rsid w:val="001526D8"/>
    <w:pPr>
      <w:spacing w:after="0"/>
      <w:ind w:left="2268"/>
    </w:pPr>
    <w:rPr>
      <w:rFonts w:cs="Arial"/>
      <w:color w:val="000000"/>
      <w:sz w:val="18"/>
      <w:szCs w:val="18"/>
    </w:rPr>
  </w:style>
  <w:style w:type="character" w:customStyle="1" w:styleId="PPSIcitaolongaChar">
    <w:name w:val="PPSI citação longa Char"/>
    <w:basedOn w:val="Fontepargpadro"/>
    <w:link w:val="PPSIcitaolonga"/>
    <w:rsid w:val="001526D8"/>
    <w:rPr>
      <w:rFonts w:ascii="Arial" w:eastAsia="Arial" w:hAnsi="Arial" w:cs="Arial"/>
      <w:color w:val="000000"/>
      <w:sz w:val="18"/>
      <w:szCs w:val="18"/>
      <w:lang w:val="pt-BR"/>
    </w:rPr>
  </w:style>
  <w:style w:type="paragraph" w:customStyle="1" w:styleId="PPSIorientaovermelho">
    <w:name w:val="PPSI orientação vermelho"/>
    <w:basedOn w:val="Normal"/>
    <w:link w:val="PPSIorientaovermelhoChar"/>
    <w:qFormat/>
    <w:rsid w:val="00425317"/>
    <w:rPr>
      <w:iCs/>
      <w:color w:val="DC0000"/>
    </w:rPr>
  </w:style>
  <w:style w:type="character" w:customStyle="1" w:styleId="PPSIorientaovermelhoChar">
    <w:name w:val="PPSI orientação vermelho Char"/>
    <w:basedOn w:val="Fontepargpadro"/>
    <w:link w:val="PPSIorientaovermelho"/>
    <w:rsid w:val="00425317"/>
    <w:rPr>
      <w:rFonts w:ascii="Arial" w:eastAsia="Arial" w:hAnsi="Arial"/>
      <w:iCs/>
      <w:color w:val="DC0000"/>
      <w:lang w:val="pt-BR"/>
    </w:rPr>
  </w:style>
  <w:style w:type="paragraph" w:customStyle="1" w:styleId="PPSIquadro">
    <w:name w:val="PPSI quadro"/>
    <w:basedOn w:val="Normal"/>
    <w:link w:val="PPSIquadroChar"/>
    <w:qFormat/>
    <w:rsid w:val="00C043E3"/>
    <w:pPr>
      <w:spacing w:after="0" w:line="240" w:lineRule="auto"/>
      <w:jc w:val="left"/>
    </w:pPr>
    <w:rPr>
      <w:lang w:eastAsia="pt-BR"/>
    </w:rPr>
  </w:style>
  <w:style w:type="character" w:customStyle="1" w:styleId="PPSIquadroChar">
    <w:name w:val="PPSI quadro Char"/>
    <w:basedOn w:val="Fontepargpadro"/>
    <w:link w:val="PPSIquadro"/>
    <w:rsid w:val="00C043E3"/>
    <w:rPr>
      <w:rFonts w:ascii="Arial" w:eastAsia="Arial" w:hAnsi="Arial"/>
      <w:lang w:val="pt-BR" w:eastAsia="pt-BR"/>
    </w:rPr>
  </w:style>
  <w:style w:type="paragraph" w:styleId="Legenda">
    <w:name w:val="caption"/>
    <w:basedOn w:val="Normal"/>
    <w:next w:val="Normal"/>
    <w:unhideWhenUsed/>
    <w:rsid w:val="00A17D00"/>
    <w:pPr>
      <w:spacing w:line="240" w:lineRule="auto"/>
    </w:pPr>
    <w:rPr>
      <w:i/>
      <w:iCs/>
      <w:color w:val="00B0F0"/>
      <w:sz w:val="18"/>
      <w:szCs w:val="18"/>
    </w:rPr>
  </w:style>
  <w:style w:type="paragraph" w:customStyle="1" w:styleId="PPSIlegenda">
    <w:name w:val="PPSI legenda"/>
    <w:basedOn w:val="Normal"/>
    <w:link w:val="PPSIlegendaChar"/>
    <w:qFormat/>
    <w:rsid w:val="00C043E3"/>
    <w:pPr>
      <w:spacing w:before="200" w:after="0" w:line="240" w:lineRule="auto"/>
      <w:jc w:val="center"/>
    </w:pPr>
  </w:style>
  <w:style w:type="character" w:customStyle="1" w:styleId="PPSIlegendaChar">
    <w:name w:val="PPSI legenda Char"/>
    <w:basedOn w:val="Fontepargpadro"/>
    <w:link w:val="PPSIlegenda"/>
    <w:rsid w:val="00C043E3"/>
    <w:rPr>
      <w:rFonts w:ascii="Arial" w:eastAsia="Arial" w:hAnsi="Arial"/>
      <w:lang w:val="pt-BR"/>
    </w:rPr>
  </w:style>
  <w:style w:type="paragraph" w:customStyle="1" w:styleId="PPSIsubstituio">
    <w:name w:val="PPSI substituição"/>
    <w:basedOn w:val="Normal"/>
    <w:link w:val="PPSIsubstituioChar"/>
    <w:qFormat/>
    <w:rsid w:val="00E7281E"/>
    <w:pPr>
      <w:shd w:val="clear" w:color="auto" w:fill="FFFF00"/>
    </w:pPr>
  </w:style>
  <w:style w:type="character" w:customStyle="1" w:styleId="PPSIsubstituioChar">
    <w:name w:val="PPSI substituição Char"/>
    <w:basedOn w:val="Fontepargpadro"/>
    <w:link w:val="PPSIsubstituio"/>
    <w:rsid w:val="00E7281E"/>
    <w:rPr>
      <w:rFonts w:ascii="Arial" w:eastAsia="Arial" w:hAnsi="Arial"/>
      <w:shd w:val="clear" w:color="auto" w:fill="FFFF00"/>
      <w:lang w:val="pt-BR"/>
    </w:rPr>
  </w:style>
  <w:style w:type="paragraph" w:customStyle="1" w:styleId="PPSISumrio">
    <w:name w:val="PPSI Sumário"/>
    <w:basedOn w:val="Sumrio1"/>
    <w:link w:val="PPSISumrioChar"/>
    <w:qFormat/>
    <w:rsid w:val="00EA3540"/>
    <w:pPr>
      <w:tabs>
        <w:tab w:val="left" w:pos="400"/>
        <w:tab w:val="right" w:leader="dot" w:pos="8495"/>
      </w:tabs>
    </w:pPr>
  </w:style>
  <w:style w:type="character" w:customStyle="1" w:styleId="Sumrio1Char">
    <w:name w:val="Sumário 1 Char"/>
    <w:basedOn w:val="Fontepargpadro"/>
    <w:link w:val="Sumrio1"/>
    <w:uiPriority w:val="39"/>
    <w:rsid w:val="00B44052"/>
    <w:rPr>
      <w:rFonts w:ascii="Arial" w:eastAsia="Arial" w:hAnsi="Arial"/>
      <w:lang w:val="pt-BR"/>
    </w:rPr>
  </w:style>
  <w:style w:type="character" w:customStyle="1" w:styleId="PPSISumrioChar">
    <w:name w:val="PPSI Sumário Char"/>
    <w:basedOn w:val="Sumrio1Char"/>
    <w:link w:val="PPSISumrio"/>
    <w:rsid w:val="00EA3540"/>
    <w:rPr>
      <w:rFonts w:ascii="Arial" w:eastAsia="Arial" w:hAnsi="Arial"/>
      <w:lang w:val="pt-BR"/>
    </w:rPr>
  </w:style>
  <w:style w:type="paragraph" w:styleId="Sumrio2">
    <w:name w:val="toc 2"/>
    <w:basedOn w:val="PPSISumrio"/>
    <w:next w:val="Normal"/>
    <w:autoRedefine/>
    <w:uiPriority w:val="39"/>
    <w:rsid w:val="00B44052"/>
    <w:pPr>
      <w:ind w:left="397"/>
    </w:pPr>
  </w:style>
  <w:style w:type="character" w:styleId="MenoPendente">
    <w:name w:val="Unresolved Mention"/>
    <w:basedOn w:val="Fontepargpadro"/>
    <w:uiPriority w:val="99"/>
    <w:semiHidden/>
    <w:unhideWhenUsed/>
    <w:rsid w:val="004F6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09590">
      <w:bodyDiv w:val="1"/>
      <w:marLeft w:val="0"/>
      <w:marRight w:val="0"/>
      <w:marTop w:val="0"/>
      <w:marBottom w:val="0"/>
      <w:divBdr>
        <w:top w:val="none" w:sz="0" w:space="0" w:color="auto"/>
        <w:left w:val="none" w:sz="0" w:space="0" w:color="auto"/>
        <w:bottom w:val="none" w:sz="0" w:space="0" w:color="auto"/>
        <w:right w:val="none" w:sz="0" w:space="0" w:color="auto"/>
      </w:divBdr>
    </w:div>
    <w:div w:id="88239918">
      <w:bodyDiv w:val="1"/>
      <w:marLeft w:val="0"/>
      <w:marRight w:val="0"/>
      <w:marTop w:val="0"/>
      <w:marBottom w:val="0"/>
      <w:divBdr>
        <w:top w:val="none" w:sz="0" w:space="0" w:color="auto"/>
        <w:left w:val="none" w:sz="0" w:space="0" w:color="auto"/>
        <w:bottom w:val="none" w:sz="0" w:space="0" w:color="auto"/>
        <w:right w:val="none" w:sz="0" w:space="0" w:color="auto"/>
      </w:divBdr>
    </w:div>
    <w:div w:id="100416055">
      <w:bodyDiv w:val="1"/>
      <w:marLeft w:val="0"/>
      <w:marRight w:val="0"/>
      <w:marTop w:val="0"/>
      <w:marBottom w:val="0"/>
      <w:divBdr>
        <w:top w:val="none" w:sz="0" w:space="0" w:color="auto"/>
        <w:left w:val="none" w:sz="0" w:space="0" w:color="auto"/>
        <w:bottom w:val="none" w:sz="0" w:space="0" w:color="auto"/>
        <w:right w:val="none" w:sz="0" w:space="0" w:color="auto"/>
      </w:divBdr>
    </w:div>
    <w:div w:id="107623223">
      <w:bodyDiv w:val="1"/>
      <w:marLeft w:val="0"/>
      <w:marRight w:val="0"/>
      <w:marTop w:val="0"/>
      <w:marBottom w:val="0"/>
      <w:divBdr>
        <w:top w:val="none" w:sz="0" w:space="0" w:color="auto"/>
        <w:left w:val="none" w:sz="0" w:space="0" w:color="auto"/>
        <w:bottom w:val="none" w:sz="0" w:space="0" w:color="auto"/>
        <w:right w:val="none" w:sz="0" w:space="0" w:color="auto"/>
      </w:divBdr>
    </w:div>
    <w:div w:id="120345699">
      <w:bodyDiv w:val="1"/>
      <w:marLeft w:val="0"/>
      <w:marRight w:val="0"/>
      <w:marTop w:val="0"/>
      <w:marBottom w:val="0"/>
      <w:divBdr>
        <w:top w:val="none" w:sz="0" w:space="0" w:color="auto"/>
        <w:left w:val="none" w:sz="0" w:space="0" w:color="auto"/>
        <w:bottom w:val="none" w:sz="0" w:space="0" w:color="auto"/>
        <w:right w:val="none" w:sz="0" w:space="0" w:color="auto"/>
      </w:divBdr>
    </w:div>
    <w:div w:id="165294745">
      <w:bodyDiv w:val="1"/>
      <w:marLeft w:val="0"/>
      <w:marRight w:val="0"/>
      <w:marTop w:val="0"/>
      <w:marBottom w:val="0"/>
      <w:divBdr>
        <w:top w:val="none" w:sz="0" w:space="0" w:color="auto"/>
        <w:left w:val="none" w:sz="0" w:space="0" w:color="auto"/>
        <w:bottom w:val="none" w:sz="0" w:space="0" w:color="auto"/>
        <w:right w:val="none" w:sz="0" w:space="0" w:color="auto"/>
      </w:divBdr>
    </w:div>
    <w:div w:id="181284891">
      <w:bodyDiv w:val="1"/>
      <w:marLeft w:val="0"/>
      <w:marRight w:val="0"/>
      <w:marTop w:val="0"/>
      <w:marBottom w:val="0"/>
      <w:divBdr>
        <w:top w:val="none" w:sz="0" w:space="0" w:color="auto"/>
        <w:left w:val="none" w:sz="0" w:space="0" w:color="auto"/>
        <w:bottom w:val="none" w:sz="0" w:space="0" w:color="auto"/>
        <w:right w:val="none" w:sz="0" w:space="0" w:color="auto"/>
      </w:divBdr>
    </w:div>
    <w:div w:id="182138271">
      <w:bodyDiv w:val="1"/>
      <w:marLeft w:val="0"/>
      <w:marRight w:val="0"/>
      <w:marTop w:val="0"/>
      <w:marBottom w:val="0"/>
      <w:divBdr>
        <w:top w:val="none" w:sz="0" w:space="0" w:color="auto"/>
        <w:left w:val="none" w:sz="0" w:space="0" w:color="auto"/>
        <w:bottom w:val="none" w:sz="0" w:space="0" w:color="auto"/>
        <w:right w:val="none" w:sz="0" w:space="0" w:color="auto"/>
      </w:divBdr>
    </w:div>
    <w:div w:id="323511001">
      <w:bodyDiv w:val="1"/>
      <w:marLeft w:val="0"/>
      <w:marRight w:val="0"/>
      <w:marTop w:val="0"/>
      <w:marBottom w:val="0"/>
      <w:divBdr>
        <w:top w:val="none" w:sz="0" w:space="0" w:color="auto"/>
        <w:left w:val="none" w:sz="0" w:space="0" w:color="auto"/>
        <w:bottom w:val="none" w:sz="0" w:space="0" w:color="auto"/>
        <w:right w:val="none" w:sz="0" w:space="0" w:color="auto"/>
      </w:divBdr>
    </w:div>
    <w:div w:id="505021760">
      <w:bodyDiv w:val="1"/>
      <w:marLeft w:val="0"/>
      <w:marRight w:val="0"/>
      <w:marTop w:val="0"/>
      <w:marBottom w:val="0"/>
      <w:divBdr>
        <w:top w:val="none" w:sz="0" w:space="0" w:color="auto"/>
        <w:left w:val="none" w:sz="0" w:space="0" w:color="auto"/>
        <w:bottom w:val="none" w:sz="0" w:space="0" w:color="auto"/>
        <w:right w:val="none" w:sz="0" w:space="0" w:color="auto"/>
      </w:divBdr>
    </w:div>
    <w:div w:id="514609655">
      <w:bodyDiv w:val="1"/>
      <w:marLeft w:val="0"/>
      <w:marRight w:val="0"/>
      <w:marTop w:val="0"/>
      <w:marBottom w:val="0"/>
      <w:divBdr>
        <w:top w:val="none" w:sz="0" w:space="0" w:color="auto"/>
        <w:left w:val="none" w:sz="0" w:space="0" w:color="auto"/>
        <w:bottom w:val="none" w:sz="0" w:space="0" w:color="auto"/>
        <w:right w:val="none" w:sz="0" w:space="0" w:color="auto"/>
      </w:divBdr>
    </w:div>
    <w:div w:id="522985135">
      <w:bodyDiv w:val="1"/>
      <w:marLeft w:val="0"/>
      <w:marRight w:val="0"/>
      <w:marTop w:val="0"/>
      <w:marBottom w:val="0"/>
      <w:divBdr>
        <w:top w:val="none" w:sz="0" w:space="0" w:color="auto"/>
        <w:left w:val="none" w:sz="0" w:space="0" w:color="auto"/>
        <w:bottom w:val="none" w:sz="0" w:space="0" w:color="auto"/>
        <w:right w:val="none" w:sz="0" w:space="0" w:color="auto"/>
      </w:divBdr>
    </w:div>
    <w:div w:id="684329602">
      <w:bodyDiv w:val="1"/>
      <w:marLeft w:val="0"/>
      <w:marRight w:val="0"/>
      <w:marTop w:val="0"/>
      <w:marBottom w:val="0"/>
      <w:divBdr>
        <w:top w:val="none" w:sz="0" w:space="0" w:color="auto"/>
        <w:left w:val="none" w:sz="0" w:space="0" w:color="auto"/>
        <w:bottom w:val="none" w:sz="0" w:space="0" w:color="auto"/>
        <w:right w:val="none" w:sz="0" w:space="0" w:color="auto"/>
      </w:divBdr>
    </w:div>
    <w:div w:id="705983183">
      <w:bodyDiv w:val="1"/>
      <w:marLeft w:val="0"/>
      <w:marRight w:val="0"/>
      <w:marTop w:val="0"/>
      <w:marBottom w:val="0"/>
      <w:divBdr>
        <w:top w:val="none" w:sz="0" w:space="0" w:color="auto"/>
        <w:left w:val="none" w:sz="0" w:space="0" w:color="auto"/>
        <w:bottom w:val="none" w:sz="0" w:space="0" w:color="auto"/>
        <w:right w:val="none" w:sz="0" w:space="0" w:color="auto"/>
      </w:divBdr>
      <w:divsChild>
        <w:div w:id="344481258">
          <w:marLeft w:val="0"/>
          <w:marRight w:val="0"/>
          <w:marTop w:val="0"/>
          <w:marBottom w:val="0"/>
          <w:divBdr>
            <w:top w:val="none" w:sz="0" w:space="0" w:color="auto"/>
            <w:left w:val="none" w:sz="0" w:space="0" w:color="auto"/>
            <w:bottom w:val="none" w:sz="0" w:space="0" w:color="auto"/>
            <w:right w:val="none" w:sz="0" w:space="0" w:color="auto"/>
          </w:divBdr>
        </w:div>
        <w:div w:id="377972245">
          <w:marLeft w:val="0"/>
          <w:marRight w:val="0"/>
          <w:marTop w:val="0"/>
          <w:marBottom w:val="0"/>
          <w:divBdr>
            <w:top w:val="none" w:sz="0" w:space="0" w:color="auto"/>
            <w:left w:val="none" w:sz="0" w:space="0" w:color="auto"/>
            <w:bottom w:val="none" w:sz="0" w:space="0" w:color="auto"/>
            <w:right w:val="none" w:sz="0" w:space="0" w:color="auto"/>
          </w:divBdr>
        </w:div>
        <w:div w:id="533155076">
          <w:marLeft w:val="0"/>
          <w:marRight w:val="0"/>
          <w:marTop w:val="0"/>
          <w:marBottom w:val="0"/>
          <w:divBdr>
            <w:top w:val="none" w:sz="0" w:space="0" w:color="auto"/>
            <w:left w:val="none" w:sz="0" w:space="0" w:color="auto"/>
            <w:bottom w:val="none" w:sz="0" w:space="0" w:color="auto"/>
            <w:right w:val="none" w:sz="0" w:space="0" w:color="auto"/>
          </w:divBdr>
        </w:div>
        <w:div w:id="581261512">
          <w:marLeft w:val="0"/>
          <w:marRight w:val="0"/>
          <w:marTop w:val="0"/>
          <w:marBottom w:val="0"/>
          <w:divBdr>
            <w:top w:val="none" w:sz="0" w:space="0" w:color="auto"/>
            <w:left w:val="none" w:sz="0" w:space="0" w:color="auto"/>
            <w:bottom w:val="none" w:sz="0" w:space="0" w:color="auto"/>
            <w:right w:val="none" w:sz="0" w:space="0" w:color="auto"/>
          </w:divBdr>
        </w:div>
        <w:div w:id="1378358132">
          <w:marLeft w:val="0"/>
          <w:marRight w:val="0"/>
          <w:marTop w:val="0"/>
          <w:marBottom w:val="0"/>
          <w:divBdr>
            <w:top w:val="none" w:sz="0" w:space="0" w:color="auto"/>
            <w:left w:val="none" w:sz="0" w:space="0" w:color="auto"/>
            <w:bottom w:val="none" w:sz="0" w:space="0" w:color="auto"/>
            <w:right w:val="none" w:sz="0" w:space="0" w:color="auto"/>
          </w:divBdr>
        </w:div>
        <w:div w:id="1647588573">
          <w:marLeft w:val="0"/>
          <w:marRight w:val="0"/>
          <w:marTop w:val="0"/>
          <w:marBottom w:val="0"/>
          <w:divBdr>
            <w:top w:val="none" w:sz="0" w:space="0" w:color="auto"/>
            <w:left w:val="none" w:sz="0" w:space="0" w:color="auto"/>
            <w:bottom w:val="none" w:sz="0" w:space="0" w:color="auto"/>
            <w:right w:val="none" w:sz="0" w:space="0" w:color="auto"/>
          </w:divBdr>
        </w:div>
        <w:div w:id="1873611360">
          <w:marLeft w:val="0"/>
          <w:marRight w:val="0"/>
          <w:marTop w:val="0"/>
          <w:marBottom w:val="0"/>
          <w:divBdr>
            <w:top w:val="none" w:sz="0" w:space="0" w:color="auto"/>
            <w:left w:val="none" w:sz="0" w:space="0" w:color="auto"/>
            <w:bottom w:val="none" w:sz="0" w:space="0" w:color="auto"/>
            <w:right w:val="none" w:sz="0" w:space="0" w:color="auto"/>
          </w:divBdr>
        </w:div>
        <w:div w:id="2053384288">
          <w:marLeft w:val="0"/>
          <w:marRight w:val="0"/>
          <w:marTop w:val="0"/>
          <w:marBottom w:val="0"/>
          <w:divBdr>
            <w:top w:val="none" w:sz="0" w:space="0" w:color="auto"/>
            <w:left w:val="none" w:sz="0" w:space="0" w:color="auto"/>
            <w:bottom w:val="none" w:sz="0" w:space="0" w:color="auto"/>
            <w:right w:val="none" w:sz="0" w:space="0" w:color="auto"/>
          </w:divBdr>
        </w:div>
      </w:divsChild>
    </w:div>
    <w:div w:id="724719536">
      <w:bodyDiv w:val="1"/>
      <w:marLeft w:val="0"/>
      <w:marRight w:val="0"/>
      <w:marTop w:val="0"/>
      <w:marBottom w:val="0"/>
      <w:divBdr>
        <w:top w:val="none" w:sz="0" w:space="0" w:color="auto"/>
        <w:left w:val="none" w:sz="0" w:space="0" w:color="auto"/>
        <w:bottom w:val="none" w:sz="0" w:space="0" w:color="auto"/>
        <w:right w:val="none" w:sz="0" w:space="0" w:color="auto"/>
      </w:divBdr>
    </w:div>
    <w:div w:id="750661118">
      <w:bodyDiv w:val="1"/>
      <w:marLeft w:val="0"/>
      <w:marRight w:val="0"/>
      <w:marTop w:val="0"/>
      <w:marBottom w:val="0"/>
      <w:divBdr>
        <w:top w:val="none" w:sz="0" w:space="0" w:color="auto"/>
        <w:left w:val="none" w:sz="0" w:space="0" w:color="auto"/>
        <w:bottom w:val="none" w:sz="0" w:space="0" w:color="auto"/>
        <w:right w:val="none" w:sz="0" w:space="0" w:color="auto"/>
      </w:divBdr>
    </w:div>
    <w:div w:id="796336682">
      <w:bodyDiv w:val="1"/>
      <w:marLeft w:val="0"/>
      <w:marRight w:val="0"/>
      <w:marTop w:val="0"/>
      <w:marBottom w:val="0"/>
      <w:divBdr>
        <w:top w:val="none" w:sz="0" w:space="0" w:color="auto"/>
        <w:left w:val="none" w:sz="0" w:space="0" w:color="auto"/>
        <w:bottom w:val="none" w:sz="0" w:space="0" w:color="auto"/>
        <w:right w:val="none" w:sz="0" w:space="0" w:color="auto"/>
      </w:divBdr>
    </w:div>
    <w:div w:id="806704050">
      <w:bodyDiv w:val="1"/>
      <w:marLeft w:val="0"/>
      <w:marRight w:val="0"/>
      <w:marTop w:val="0"/>
      <w:marBottom w:val="0"/>
      <w:divBdr>
        <w:top w:val="none" w:sz="0" w:space="0" w:color="auto"/>
        <w:left w:val="none" w:sz="0" w:space="0" w:color="auto"/>
        <w:bottom w:val="none" w:sz="0" w:space="0" w:color="auto"/>
        <w:right w:val="none" w:sz="0" w:space="0" w:color="auto"/>
      </w:divBdr>
    </w:div>
    <w:div w:id="808521629">
      <w:bodyDiv w:val="1"/>
      <w:marLeft w:val="0"/>
      <w:marRight w:val="0"/>
      <w:marTop w:val="0"/>
      <w:marBottom w:val="0"/>
      <w:divBdr>
        <w:top w:val="none" w:sz="0" w:space="0" w:color="auto"/>
        <w:left w:val="none" w:sz="0" w:space="0" w:color="auto"/>
        <w:bottom w:val="none" w:sz="0" w:space="0" w:color="auto"/>
        <w:right w:val="none" w:sz="0" w:space="0" w:color="auto"/>
      </w:divBdr>
    </w:div>
    <w:div w:id="897209631">
      <w:bodyDiv w:val="1"/>
      <w:marLeft w:val="0"/>
      <w:marRight w:val="0"/>
      <w:marTop w:val="0"/>
      <w:marBottom w:val="0"/>
      <w:divBdr>
        <w:top w:val="none" w:sz="0" w:space="0" w:color="auto"/>
        <w:left w:val="none" w:sz="0" w:space="0" w:color="auto"/>
        <w:bottom w:val="none" w:sz="0" w:space="0" w:color="auto"/>
        <w:right w:val="none" w:sz="0" w:space="0" w:color="auto"/>
      </w:divBdr>
    </w:div>
    <w:div w:id="907493352">
      <w:bodyDiv w:val="1"/>
      <w:marLeft w:val="0"/>
      <w:marRight w:val="0"/>
      <w:marTop w:val="0"/>
      <w:marBottom w:val="0"/>
      <w:divBdr>
        <w:top w:val="none" w:sz="0" w:space="0" w:color="auto"/>
        <w:left w:val="none" w:sz="0" w:space="0" w:color="auto"/>
        <w:bottom w:val="none" w:sz="0" w:space="0" w:color="auto"/>
        <w:right w:val="none" w:sz="0" w:space="0" w:color="auto"/>
      </w:divBdr>
    </w:div>
    <w:div w:id="996684993">
      <w:bodyDiv w:val="1"/>
      <w:marLeft w:val="0"/>
      <w:marRight w:val="0"/>
      <w:marTop w:val="0"/>
      <w:marBottom w:val="0"/>
      <w:divBdr>
        <w:top w:val="none" w:sz="0" w:space="0" w:color="auto"/>
        <w:left w:val="none" w:sz="0" w:space="0" w:color="auto"/>
        <w:bottom w:val="none" w:sz="0" w:space="0" w:color="auto"/>
        <w:right w:val="none" w:sz="0" w:space="0" w:color="auto"/>
      </w:divBdr>
    </w:div>
    <w:div w:id="1033574663">
      <w:bodyDiv w:val="1"/>
      <w:marLeft w:val="0"/>
      <w:marRight w:val="0"/>
      <w:marTop w:val="0"/>
      <w:marBottom w:val="0"/>
      <w:divBdr>
        <w:top w:val="none" w:sz="0" w:space="0" w:color="auto"/>
        <w:left w:val="none" w:sz="0" w:space="0" w:color="auto"/>
        <w:bottom w:val="none" w:sz="0" w:space="0" w:color="auto"/>
        <w:right w:val="none" w:sz="0" w:space="0" w:color="auto"/>
      </w:divBdr>
      <w:divsChild>
        <w:div w:id="116604919">
          <w:marLeft w:val="0"/>
          <w:marRight w:val="0"/>
          <w:marTop w:val="0"/>
          <w:marBottom w:val="0"/>
          <w:divBdr>
            <w:top w:val="none" w:sz="0" w:space="0" w:color="auto"/>
            <w:left w:val="none" w:sz="0" w:space="0" w:color="auto"/>
            <w:bottom w:val="none" w:sz="0" w:space="0" w:color="auto"/>
            <w:right w:val="none" w:sz="0" w:space="0" w:color="auto"/>
          </w:divBdr>
        </w:div>
        <w:div w:id="235479301">
          <w:marLeft w:val="0"/>
          <w:marRight w:val="0"/>
          <w:marTop w:val="0"/>
          <w:marBottom w:val="0"/>
          <w:divBdr>
            <w:top w:val="none" w:sz="0" w:space="0" w:color="auto"/>
            <w:left w:val="none" w:sz="0" w:space="0" w:color="auto"/>
            <w:bottom w:val="none" w:sz="0" w:space="0" w:color="auto"/>
            <w:right w:val="none" w:sz="0" w:space="0" w:color="auto"/>
          </w:divBdr>
        </w:div>
        <w:div w:id="375860310">
          <w:marLeft w:val="0"/>
          <w:marRight w:val="0"/>
          <w:marTop w:val="0"/>
          <w:marBottom w:val="0"/>
          <w:divBdr>
            <w:top w:val="none" w:sz="0" w:space="0" w:color="auto"/>
            <w:left w:val="none" w:sz="0" w:space="0" w:color="auto"/>
            <w:bottom w:val="none" w:sz="0" w:space="0" w:color="auto"/>
            <w:right w:val="none" w:sz="0" w:space="0" w:color="auto"/>
          </w:divBdr>
        </w:div>
        <w:div w:id="522011869">
          <w:marLeft w:val="0"/>
          <w:marRight w:val="0"/>
          <w:marTop w:val="0"/>
          <w:marBottom w:val="0"/>
          <w:divBdr>
            <w:top w:val="none" w:sz="0" w:space="0" w:color="auto"/>
            <w:left w:val="none" w:sz="0" w:space="0" w:color="auto"/>
            <w:bottom w:val="none" w:sz="0" w:space="0" w:color="auto"/>
            <w:right w:val="none" w:sz="0" w:space="0" w:color="auto"/>
          </w:divBdr>
        </w:div>
        <w:div w:id="583495067">
          <w:marLeft w:val="0"/>
          <w:marRight w:val="0"/>
          <w:marTop w:val="0"/>
          <w:marBottom w:val="0"/>
          <w:divBdr>
            <w:top w:val="none" w:sz="0" w:space="0" w:color="auto"/>
            <w:left w:val="none" w:sz="0" w:space="0" w:color="auto"/>
            <w:bottom w:val="none" w:sz="0" w:space="0" w:color="auto"/>
            <w:right w:val="none" w:sz="0" w:space="0" w:color="auto"/>
          </w:divBdr>
        </w:div>
        <w:div w:id="812985262">
          <w:marLeft w:val="0"/>
          <w:marRight w:val="0"/>
          <w:marTop w:val="0"/>
          <w:marBottom w:val="0"/>
          <w:divBdr>
            <w:top w:val="none" w:sz="0" w:space="0" w:color="auto"/>
            <w:left w:val="none" w:sz="0" w:space="0" w:color="auto"/>
            <w:bottom w:val="none" w:sz="0" w:space="0" w:color="auto"/>
            <w:right w:val="none" w:sz="0" w:space="0" w:color="auto"/>
          </w:divBdr>
        </w:div>
        <w:div w:id="939682585">
          <w:marLeft w:val="0"/>
          <w:marRight w:val="0"/>
          <w:marTop w:val="0"/>
          <w:marBottom w:val="0"/>
          <w:divBdr>
            <w:top w:val="none" w:sz="0" w:space="0" w:color="auto"/>
            <w:left w:val="none" w:sz="0" w:space="0" w:color="auto"/>
            <w:bottom w:val="none" w:sz="0" w:space="0" w:color="auto"/>
            <w:right w:val="none" w:sz="0" w:space="0" w:color="auto"/>
          </w:divBdr>
        </w:div>
        <w:div w:id="1084374939">
          <w:marLeft w:val="0"/>
          <w:marRight w:val="0"/>
          <w:marTop w:val="0"/>
          <w:marBottom w:val="0"/>
          <w:divBdr>
            <w:top w:val="none" w:sz="0" w:space="0" w:color="auto"/>
            <w:left w:val="none" w:sz="0" w:space="0" w:color="auto"/>
            <w:bottom w:val="none" w:sz="0" w:space="0" w:color="auto"/>
            <w:right w:val="none" w:sz="0" w:space="0" w:color="auto"/>
          </w:divBdr>
        </w:div>
        <w:div w:id="1224096891">
          <w:marLeft w:val="0"/>
          <w:marRight w:val="0"/>
          <w:marTop w:val="0"/>
          <w:marBottom w:val="0"/>
          <w:divBdr>
            <w:top w:val="none" w:sz="0" w:space="0" w:color="auto"/>
            <w:left w:val="none" w:sz="0" w:space="0" w:color="auto"/>
            <w:bottom w:val="none" w:sz="0" w:space="0" w:color="auto"/>
            <w:right w:val="none" w:sz="0" w:space="0" w:color="auto"/>
          </w:divBdr>
        </w:div>
        <w:div w:id="1265111766">
          <w:marLeft w:val="0"/>
          <w:marRight w:val="0"/>
          <w:marTop w:val="0"/>
          <w:marBottom w:val="0"/>
          <w:divBdr>
            <w:top w:val="none" w:sz="0" w:space="0" w:color="auto"/>
            <w:left w:val="none" w:sz="0" w:space="0" w:color="auto"/>
            <w:bottom w:val="none" w:sz="0" w:space="0" w:color="auto"/>
            <w:right w:val="none" w:sz="0" w:space="0" w:color="auto"/>
          </w:divBdr>
        </w:div>
        <w:div w:id="1346707504">
          <w:marLeft w:val="0"/>
          <w:marRight w:val="0"/>
          <w:marTop w:val="0"/>
          <w:marBottom w:val="0"/>
          <w:divBdr>
            <w:top w:val="none" w:sz="0" w:space="0" w:color="auto"/>
            <w:left w:val="none" w:sz="0" w:space="0" w:color="auto"/>
            <w:bottom w:val="none" w:sz="0" w:space="0" w:color="auto"/>
            <w:right w:val="none" w:sz="0" w:space="0" w:color="auto"/>
          </w:divBdr>
        </w:div>
        <w:div w:id="1379473737">
          <w:marLeft w:val="0"/>
          <w:marRight w:val="0"/>
          <w:marTop w:val="0"/>
          <w:marBottom w:val="0"/>
          <w:divBdr>
            <w:top w:val="none" w:sz="0" w:space="0" w:color="auto"/>
            <w:left w:val="none" w:sz="0" w:space="0" w:color="auto"/>
            <w:bottom w:val="none" w:sz="0" w:space="0" w:color="auto"/>
            <w:right w:val="none" w:sz="0" w:space="0" w:color="auto"/>
          </w:divBdr>
        </w:div>
        <w:div w:id="1604342814">
          <w:marLeft w:val="0"/>
          <w:marRight w:val="0"/>
          <w:marTop w:val="0"/>
          <w:marBottom w:val="0"/>
          <w:divBdr>
            <w:top w:val="none" w:sz="0" w:space="0" w:color="auto"/>
            <w:left w:val="none" w:sz="0" w:space="0" w:color="auto"/>
            <w:bottom w:val="none" w:sz="0" w:space="0" w:color="auto"/>
            <w:right w:val="none" w:sz="0" w:space="0" w:color="auto"/>
          </w:divBdr>
        </w:div>
        <w:div w:id="1686588544">
          <w:marLeft w:val="0"/>
          <w:marRight w:val="0"/>
          <w:marTop w:val="0"/>
          <w:marBottom w:val="0"/>
          <w:divBdr>
            <w:top w:val="none" w:sz="0" w:space="0" w:color="auto"/>
            <w:left w:val="none" w:sz="0" w:space="0" w:color="auto"/>
            <w:bottom w:val="none" w:sz="0" w:space="0" w:color="auto"/>
            <w:right w:val="none" w:sz="0" w:space="0" w:color="auto"/>
          </w:divBdr>
        </w:div>
        <w:div w:id="1925529245">
          <w:marLeft w:val="0"/>
          <w:marRight w:val="0"/>
          <w:marTop w:val="0"/>
          <w:marBottom w:val="0"/>
          <w:divBdr>
            <w:top w:val="none" w:sz="0" w:space="0" w:color="auto"/>
            <w:left w:val="none" w:sz="0" w:space="0" w:color="auto"/>
            <w:bottom w:val="none" w:sz="0" w:space="0" w:color="auto"/>
            <w:right w:val="none" w:sz="0" w:space="0" w:color="auto"/>
          </w:divBdr>
        </w:div>
        <w:div w:id="1971285438">
          <w:marLeft w:val="0"/>
          <w:marRight w:val="0"/>
          <w:marTop w:val="0"/>
          <w:marBottom w:val="0"/>
          <w:divBdr>
            <w:top w:val="none" w:sz="0" w:space="0" w:color="auto"/>
            <w:left w:val="none" w:sz="0" w:space="0" w:color="auto"/>
            <w:bottom w:val="none" w:sz="0" w:space="0" w:color="auto"/>
            <w:right w:val="none" w:sz="0" w:space="0" w:color="auto"/>
          </w:divBdr>
        </w:div>
      </w:divsChild>
    </w:div>
    <w:div w:id="1041787424">
      <w:bodyDiv w:val="1"/>
      <w:marLeft w:val="0"/>
      <w:marRight w:val="0"/>
      <w:marTop w:val="0"/>
      <w:marBottom w:val="0"/>
      <w:divBdr>
        <w:top w:val="none" w:sz="0" w:space="0" w:color="auto"/>
        <w:left w:val="none" w:sz="0" w:space="0" w:color="auto"/>
        <w:bottom w:val="none" w:sz="0" w:space="0" w:color="auto"/>
        <w:right w:val="none" w:sz="0" w:space="0" w:color="auto"/>
      </w:divBdr>
    </w:div>
    <w:div w:id="1085568341">
      <w:bodyDiv w:val="1"/>
      <w:marLeft w:val="0"/>
      <w:marRight w:val="0"/>
      <w:marTop w:val="0"/>
      <w:marBottom w:val="0"/>
      <w:divBdr>
        <w:top w:val="none" w:sz="0" w:space="0" w:color="auto"/>
        <w:left w:val="none" w:sz="0" w:space="0" w:color="auto"/>
        <w:bottom w:val="none" w:sz="0" w:space="0" w:color="auto"/>
        <w:right w:val="none" w:sz="0" w:space="0" w:color="auto"/>
      </w:divBdr>
    </w:div>
    <w:div w:id="1167473808">
      <w:bodyDiv w:val="1"/>
      <w:marLeft w:val="0"/>
      <w:marRight w:val="0"/>
      <w:marTop w:val="0"/>
      <w:marBottom w:val="0"/>
      <w:divBdr>
        <w:top w:val="none" w:sz="0" w:space="0" w:color="auto"/>
        <w:left w:val="none" w:sz="0" w:space="0" w:color="auto"/>
        <w:bottom w:val="none" w:sz="0" w:space="0" w:color="auto"/>
        <w:right w:val="none" w:sz="0" w:space="0" w:color="auto"/>
      </w:divBdr>
    </w:div>
    <w:div w:id="1188372228">
      <w:bodyDiv w:val="1"/>
      <w:marLeft w:val="0"/>
      <w:marRight w:val="0"/>
      <w:marTop w:val="0"/>
      <w:marBottom w:val="0"/>
      <w:divBdr>
        <w:top w:val="none" w:sz="0" w:space="0" w:color="auto"/>
        <w:left w:val="none" w:sz="0" w:space="0" w:color="auto"/>
        <w:bottom w:val="none" w:sz="0" w:space="0" w:color="auto"/>
        <w:right w:val="none" w:sz="0" w:space="0" w:color="auto"/>
      </w:divBdr>
      <w:divsChild>
        <w:div w:id="115299839">
          <w:marLeft w:val="0"/>
          <w:marRight w:val="0"/>
          <w:marTop w:val="0"/>
          <w:marBottom w:val="0"/>
          <w:divBdr>
            <w:top w:val="none" w:sz="0" w:space="0" w:color="auto"/>
            <w:left w:val="none" w:sz="0" w:space="0" w:color="auto"/>
            <w:bottom w:val="none" w:sz="0" w:space="0" w:color="auto"/>
            <w:right w:val="none" w:sz="0" w:space="0" w:color="auto"/>
          </w:divBdr>
          <w:divsChild>
            <w:div w:id="2144612415">
              <w:marLeft w:val="0"/>
              <w:marRight w:val="0"/>
              <w:marTop w:val="0"/>
              <w:marBottom w:val="0"/>
              <w:divBdr>
                <w:top w:val="none" w:sz="0" w:space="0" w:color="auto"/>
                <w:left w:val="none" w:sz="0" w:space="0" w:color="auto"/>
                <w:bottom w:val="none" w:sz="0" w:space="0" w:color="auto"/>
                <w:right w:val="none" w:sz="0" w:space="0" w:color="auto"/>
              </w:divBdr>
              <w:divsChild>
                <w:div w:id="18204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0913">
      <w:bodyDiv w:val="1"/>
      <w:marLeft w:val="0"/>
      <w:marRight w:val="0"/>
      <w:marTop w:val="0"/>
      <w:marBottom w:val="0"/>
      <w:divBdr>
        <w:top w:val="none" w:sz="0" w:space="0" w:color="auto"/>
        <w:left w:val="none" w:sz="0" w:space="0" w:color="auto"/>
        <w:bottom w:val="none" w:sz="0" w:space="0" w:color="auto"/>
        <w:right w:val="none" w:sz="0" w:space="0" w:color="auto"/>
      </w:divBdr>
      <w:divsChild>
        <w:div w:id="39719216">
          <w:marLeft w:val="0"/>
          <w:marRight w:val="0"/>
          <w:marTop w:val="0"/>
          <w:marBottom w:val="0"/>
          <w:divBdr>
            <w:top w:val="none" w:sz="0" w:space="0" w:color="auto"/>
            <w:left w:val="none" w:sz="0" w:space="0" w:color="auto"/>
            <w:bottom w:val="none" w:sz="0" w:space="0" w:color="auto"/>
            <w:right w:val="none" w:sz="0" w:space="0" w:color="auto"/>
          </w:divBdr>
        </w:div>
        <w:div w:id="358360433">
          <w:marLeft w:val="0"/>
          <w:marRight w:val="0"/>
          <w:marTop w:val="0"/>
          <w:marBottom w:val="0"/>
          <w:divBdr>
            <w:top w:val="none" w:sz="0" w:space="0" w:color="auto"/>
            <w:left w:val="none" w:sz="0" w:space="0" w:color="auto"/>
            <w:bottom w:val="none" w:sz="0" w:space="0" w:color="auto"/>
            <w:right w:val="none" w:sz="0" w:space="0" w:color="auto"/>
          </w:divBdr>
        </w:div>
        <w:div w:id="1368606730">
          <w:marLeft w:val="0"/>
          <w:marRight w:val="0"/>
          <w:marTop w:val="0"/>
          <w:marBottom w:val="0"/>
          <w:divBdr>
            <w:top w:val="none" w:sz="0" w:space="0" w:color="auto"/>
            <w:left w:val="none" w:sz="0" w:space="0" w:color="auto"/>
            <w:bottom w:val="none" w:sz="0" w:space="0" w:color="auto"/>
            <w:right w:val="none" w:sz="0" w:space="0" w:color="auto"/>
          </w:divBdr>
        </w:div>
        <w:div w:id="1669748855">
          <w:marLeft w:val="0"/>
          <w:marRight w:val="0"/>
          <w:marTop w:val="0"/>
          <w:marBottom w:val="0"/>
          <w:divBdr>
            <w:top w:val="none" w:sz="0" w:space="0" w:color="auto"/>
            <w:left w:val="none" w:sz="0" w:space="0" w:color="auto"/>
            <w:bottom w:val="none" w:sz="0" w:space="0" w:color="auto"/>
            <w:right w:val="none" w:sz="0" w:space="0" w:color="auto"/>
          </w:divBdr>
        </w:div>
        <w:div w:id="1982340507">
          <w:marLeft w:val="0"/>
          <w:marRight w:val="0"/>
          <w:marTop w:val="0"/>
          <w:marBottom w:val="0"/>
          <w:divBdr>
            <w:top w:val="none" w:sz="0" w:space="0" w:color="auto"/>
            <w:left w:val="none" w:sz="0" w:space="0" w:color="auto"/>
            <w:bottom w:val="none" w:sz="0" w:space="0" w:color="auto"/>
            <w:right w:val="none" w:sz="0" w:space="0" w:color="auto"/>
          </w:divBdr>
        </w:div>
      </w:divsChild>
    </w:div>
    <w:div w:id="1335255938">
      <w:bodyDiv w:val="1"/>
      <w:marLeft w:val="0"/>
      <w:marRight w:val="0"/>
      <w:marTop w:val="0"/>
      <w:marBottom w:val="0"/>
      <w:divBdr>
        <w:top w:val="none" w:sz="0" w:space="0" w:color="auto"/>
        <w:left w:val="none" w:sz="0" w:space="0" w:color="auto"/>
        <w:bottom w:val="none" w:sz="0" w:space="0" w:color="auto"/>
        <w:right w:val="none" w:sz="0" w:space="0" w:color="auto"/>
      </w:divBdr>
    </w:div>
    <w:div w:id="1353188494">
      <w:bodyDiv w:val="1"/>
      <w:marLeft w:val="0"/>
      <w:marRight w:val="0"/>
      <w:marTop w:val="0"/>
      <w:marBottom w:val="0"/>
      <w:divBdr>
        <w:top w:val="none" w:sz="0" w:space="0" w:color="auto"/>
        <w:left w:val="none" w:sz="0" w:space="0" w:color="auto"/>
        <w:bottom w:val="none" w:sz="0" w:space="0" w:color="auto"/>
        <w:right w:val="none" w:sz="0" w:space="0" w:color="auto"/>
      </w:divBdr>
    </w:div>
    <w:div w:id="1403215133">
      <w:bodyDiv w:val="1"/>
      <w:marLeft w:val="0"/>
      <w:marRight w:val="0"/>
      <w:marTop w:val="0"/>
      <w:marBottom w:val="0"/>
      <w:divBdr>
        <w:top w:val="none" w:sz="0" w:space="0" w:color="auto"/>
        <w:left w:val="none" w:sz="0" w:space="0" w:color="auto"/>
        <w:bottom w:val="none" w:sz="0" w:space="0" w:color="auto"/>
        <w:right w:val="none" w:sz="0" w:space="0" w:color="auto"/>
      </w:divBdr>
    </w:div>
    <w:div w:id="1471557481">
      <w:bodyDiv w:val="1"/>
      <w:marLeft w:val="0"/>
      <w:marRight w:val="0"/>
      <w:marTop w:val="0"/>
      <w:marBottom w:val="0"/>
      <w:divBdr>
        <w:top w:val="none" w:sz="0" w:space="0" w:color="auto"/>
        <w:left w:val="none" w:sz="0" w:space="0" w:color="auto"/>
        <w:bottom w:val="none" w:sz="0" w:space="0" w:color="auto"/>
        <w:right w:val="none" w:sz="0" w:space="0" w:color="auto"/>
      </w:divBdr>
    </w:div>
    <w:div w:id="1565215162">
      <w:bodyDiv w:val="1"/>
      <w:marLeft w:val="0"/>
      <w:marRight w:val="0"/>
      <w:marTop w:val="0"/>
      <w:marBottom w:val="0"/>
      <w:divBdr>
        <w:top w:val="none" w:sz="0" w:space="0" w:color="auto"/>
        <w:left w:val="none" w:sz="0" w:space="0" w:color="auto"/>
        <w:bottom w:val="none" w:sz="0" w:space="0" w:color="auto"/>
        <w:right w:val="none" w:sz="0" w:space="0" w:color="auto"/>
      </w:divBdr>
    </w:div>
    <w:div w:id="1594776552">
      <w:bodyDiv w:val="1"/>
      <w:marLeft w:val="0"/>
      <w:marRight w:val="0"/>
      <w:marTop w:val="0"/>
      <w:marBottom w:val="0"/>
      <w:divBdr>
        <w:top w:val="none" w:sz="0" w:space="0" w:color="auto"/>
        <w:left w:val="none" w:sz="0" w:space="0" w:color="auto"/>
        <w:bottom w:val="none" w:sz="0" w:space="0" w:color="auto"/>
        <w:right w:val="none" w:sz="0" w:space="0" w:color="auto"/>
      </w:divBdr>
    </w:div>
    <w:div w:id="1649436646">
      <w:bodyDiv w:val="1"/>
      <w:marLeft w:val="0"/>
      <w:marRight w:val="0"/>
      <w:marTop w:val="0"/>
      <w:marBottom w:val="0"/>
      <w:divBdr>
        <w:top w:val="none" w:sz="0" w:space="0" w:color="auto"/>
        <w:left w:val="none" w:sz="0" w:space="0" w:color="auto"/>
        <w:bottom w:val="none" w:sz="0" w:space="0" w:color="auto"/>
        <w:right w:val="none" w:sz="0" w:space="0" w:color="auto"/>
      </w:divBdr>
      <w:divsChild>
        <w:div w:id="550926564">
          <w:marLeft w:val="0"/>
          <w:marRight w:val="0"/>
          <w:marTop w:val="0"/>
          <w:marBottom w:val="0"/>
          <w:divBdr>
            <w:top w:val="none" w:sz="0" w:space="0" w:color="auto"/>
            <w:left w:val="none" w:sz="0" w:space="0" w:color="auto"/>
            <w:bottom w:val="none" w:sz="0" w:space="0" w:color="auto"/>
            <w:right w:val="none" w:sz="0" w:space="0" w:color="auto"/>
          </w:divBdr>
        </w:div>
        <w:div w:id="562831896">
          <w:marLeft w:val="0"/>
          <w:marRight w:val="0"/>
          <w:marTop w:val="0"/>
          <w:marBottom w:val="0"/>
          <w:divBdr>
            <w:top w:val="none" w:sz="0" w:space="0" w:color="auto"/>
            <w:left w:val="none" w:sz="0" w:space="0" w:color="auto"/>
            <w:bottom w:val="none" w:sz="0" w:space="0" w:color="auto"/>
            <w:right w:val="none" w:sz="0" w:space="0" w:color="auto"/>
          </w:divBdr>
        </w:div>
        <w:div w:id="1201746325">
          <w:marLeft w:val="0"/>
          <w:marRight w:val="0"/>
          <w:marTop w:val="0"/>
          <w:marBottom w:val="0"/>
          <w:divBdr>
            <w:top w:val="none" w:sz="0" w:space="0" w:color="auto"/>
            <w:left w:val="none" w:sz="0" w:space="0" w:color="auto"/>
            <w:bottom w:val="none" w:sz="0" w:space="0" w:color="auto"/>
            <w:right w:val="none" w:sz="0" w:space="0" w:color="auto"/>
          </w:divBdr>
        </w:div>
        <w:div w:id="1938054966">
          <w:marLeft w:val="0"/>
          <w:marRight w:val="0"/>
          <w:marTop w:val="0"/>
          <w:marBottom w:val="0"/>
          <w:divBdr>
            <w:top w:val="none" w:sz="0" w:space="0" w:color="auto"/>
            <w:left w:val="none" w:sz="0" w:space="0" w:color="auto"/>
            <w:bottom w:val="none" w:sz="0" w:space="0" w:color="auto"/>
            <w:right w:val="none" w:sz="0" w:space="0" w:color="auto"/>
          </w:divBdr>
        </w:div>
        <w:div w:id="1971592497">
          <w:marLeft w:val="0"/>
          <w:marRight w:val="0"/>
          <w:marTop w:val="0"/>
          <w:marBottom w:val="0"/>
          <w:divBdr>
            <w:top w:val="none" w:sz="0" w:space="0" w:color="auto"/>
            <w:left w:val="none" w:sz="0" w:space="0" w:color="auto"/>
            <w:bottom w:val="none" w:sz="0" w:space="0" w:color="auto"/>
            <w:right w:val="none" w:sz="0" w:space="0" w:color="auto"/>
          </w:divBdr>
        </w:div>
      </w:divsChild>
    </w:div>
    <w:div w:id="1734424557">
      <w:bodyDiv w:val="1"/>
      <w:marLeft w:val="0"/>
      <w:marRight w:val="0"/>
      <w:marTop w:val="0"/>
      <w:marBottom w:val="0"/>
      <w:divBdr>
        <w:top w:val="none" w:sz="0" w:space="0" w:color="auto"/>
        <w:left w:val="none" w:sz="0" w:space="0" w:color="auto"/>
        <w:bottom w:val="none" w:sz="0" w:space="0" w:color="auto"/>
        <w:right w:val="none" w:sz="0" w:space="0" w:color="auto"/>
      </w:divBdr>
    </w:div>
    <w:div w:id="1762336283">
      <w:bodyDiv w:val="1"/>
      <w:marLeft w:val="0"/>
      <w:marRight w:val="0"/>
      <w:marTop w:val="0"/>
      <w:marBottom w:val="0"/>
      <w:divBdr>
        <w:top w:val="none" w:sz="0" w:space="0" w:color="auto"/>
        <w:left w:val="none" w:sz="0" w:space="0" w:color="auto"/>
        <w:bottom w:val="none" w:sz="0" w:space="0" w:color="auto"/>
        <w:right w:val="none" w:sz="0" w:space="0" w:color="auto"/>
      </w:divBdr>
    </w:div>
    <w:div w:id="1784760428">
      <w:bodyDiv w:val="1"/>
      <w:marLeft w:val="0"/>
      <w:marRight w:val="0"/>
      <w:marTop w:val="0"/>
      <w:marBottom w:val="0"/>
      <w:divBdr>
        <w:top w:val="none" w:sz="0" w:space="0" w:color="auto"/>
        <w:left w:val="none" w:sz="0" w:space="0" w:color="auto"/>
        <w:bottom w:val="none" w:sz="0" w:space="0" w:color="auto"/>
        <w:right w:val="none" w:sz="0" w:space="0" w:color="auto"/>
      </w:divBdr>
      <w:divsChild>
        <w:div w:id="770393242">
          <w:marLeft w:val="0"/>
          <w:marRight w:val="0"/>
          <w:marTop w:val="0"/>
          <w:marBottom w:val="0"/>
          <w:divBdr>
            <w:top w:val="none" w:sz="0" w:space="0" w:color="auto"/>
            <w:left w:val="none" w:sz="0" w:space="0" w:color="auto"/>
            <w:bottom w:val="none" w:sz="0" w:space="0" w:color="auto"/>
            <w:right w:val="none" w:sz="0" w:space="0" w:color="auto"/>
          </w:divBdr>
        </w:div>
        <w:div w:id="1517572500">
          <w:marLeft w:val="0"/>
          <w:marRight w:val="0"/>
          <w:marTop w:val="0"/>
          <w:marBottom w:val="0"/>
          <w:divBdr>
            <w:top w:val="none" w:sz="0" w:space="0" w:color="auto"/>
            <w:left w:val="none" w:sz="0" w:space="0" w:color="auto"/>
            <w:bottom w:val="none" w:sz="0" w:space="0" w:color="auto"/>
            <w:right w:val="none" w:sz="0" w:space="0" w:color="auto"/>
          </w:divBdr>
        </w:div>
      </w:divsChild>
    </w:div>
    <w:div w:id="1810200930">
      <w:bodyDiv w:val="1"/>
      <w:marLeft w:val="0"/>
      <w:marRight w:val="0"/>
      <w:marTop w:val="0"/>
      <w:marBottom w:val="0"/>
      <w:divBdr>
        <w:top w:val="none" w:sz="0" w:space="0" w:color="auto"/>
        <w:left w:val="none" w:sz="0" w:space="0" w:color="auto"/>
        <w:bottom w:val="none" w:sz="0" w:space="0" w:color="auto"/>
        <w:right w:val="none" w:sz="0" w:space="0" w:color="auto"/>
      </w:divBdr>
    </w:div>
    <w:div w:id="1823960447">
      <w:bodyDiv w:val="1"/>
      <w:marLeft w:val="0"/>
      <w:marRight w:val="0"/>
      <w:marTop w:val="0"/>
      <w:marBottom w:val="0"/>
      <w:divBdr>
        <w:top w:val="none" w:sz="0" w:space="0" w:color="auto"/>
        <w:left w:val="none" w:sz="0" w:space="0" w:color="auto"/>
        <w:bottom w:val="none" w:sz="0" w:space="0" w:color="auto"/>
        <w:right w:val="none" w:sz="0" w:space="0" w:color="auto"/>
      </w:divBdr>
    </w:div>
    <w:div w:id="1829205123">
      <w:bodyDiv w:val="1"/>
      <w:marLeft w:val="0"/>
      <w:marRight w:val="0"/>
      <w:marTop w:val="0"/>
      <w:marBottom w:val="0"/>
      <w:divBdr>
        <w:top w:val="none" w:sz="0" w:space="0" w:color="auto"/>
        <w:left w:val="none" w:sz="0" w:space="0" w:color="auto"/>
        <w:bottom w:val="none" w:sz="0" w:space="0" w:color="auto"/>
        <w:right w:val="none" w:sz="0" w:space="0" w:color="auto"/>
      </w:divBdr>
    </w:div>
    <w:div w:id="1848903642">
      <w:bodyDiv w:val="1"/>
      <w:marLeft w:val="0"/>
      <w:marRight w:val="0"/>
      <w:marTop w:val="0"/>
      <w:marBottom w:val="0"/>
      <w:divBdr>
        <w:top w:val="none" w:sz="0" w:space="0" w:color="auto"/>
        <w:left w:val="none" w:sz="0" w:space="0" w:color="auto"/>
        <w:bottom w:val="none" w:sz="0" w:space="0" w:color="auto"/>
        <w:right w:val="none" w:sz="0" w:space="0" w:color="auto"/>
      </w:divBdr>
    </w:div>
    <w:div w:id="1872255943">
      <w:bodyDiv w:val="1"/>
      <w:marLeft w:val="0"/>
      <w:marRight w:val="0"/>
      <w:marTop w:val="0"/>
      <w:marBottom w:val="0"/>
      <w:divBdr>
        <w:top w:val="none" w:sz="0" w:space="0" w:color="auto"/>
        <w:left w:val="none" w:sz="0" w:space="0" w:color="auto"/>
        <w:bottom w:val="none" w:sz="0" w:space="0" w:color="auto"/>
        <w:right w:val="none" w:sz="0" w:space="0" w:color="auto"/>
      </w:divBdr>
    </w:div>
    <w:div w:id="1887985999">
      <w:bodyDiv w:val="1"/>
      <w:marLeft w:val="0"/>
      <w:marRight w:val="0"/>
      <w:marTop w:val="0"/>
      <w:marBottom w:val="0"/>
      <w:divBdr>
        <w:top w:val="none" w:sz="0" w:space="0" w:color="auto"/>
        <w:left w:val="none" w:sz="0" w:space="0" w:color="auto"/>
        <w:bottom w:val="none" w:sz="0" w:space="0" w:color="auto"/>
        <w:right w:val="none" w:sz="0" w:space="0" w:color="auto"/>
      </w:divBdr>
      <w:divsChild>
        <w:div w:id="47606864">
          <w:marLeft w:val="0"/>
          <w:marRight w:val="0"/>
          <w:marTop w:val="0"/>
          <w:marBottom w:val="0"/>
          <w:divBdr>
            <w:top w:val="none" w:sz="0" w:space="0" w:color="auto"/>
            <w:left w:val="none" w:sz="0" w:space="0" w:color="auto"/>
            <w:bottom w:val="none" w:sz="0" w:space="0" w:color="auto"/>
            <w:right w:val="none" w:sz="0" w:space="0" w:color="auto"/>
          </w:divBdr>
        </w:div>
        <w:div w:id="581186580">
          <w:marLeft w:val="0"/>
          <w:marRight w:val="0"/>
          <w:marTop w:val="0"/>
          <w:marBottom w:val="0"/>
          <w:divBdr>
            <w:top w:val="none" w:sz="0" w:space="0" w:color="auto"/>
            <w:left w:val="none" w:sz="0" w:space="0" w:color="auto"/>
            <w:bottom w:val="none" w:sz="0" w:space="0" w:color="auto"/>
            <w:right w:val="none" w:sz="0" w:space="0" w:color="auto"/>
          </w:divBdr>
        </w:div>
        <w:div w:id="598683273">
          <w:marLeft w:val="0"/>
          <w:marRight w:val="0"/>
          <w:marTop w:val="0"/>
          <w:marBottom w:val="0"/>
          <w:divBdr>
            <w:top w:val="none" w:sz="0" w:space="0" w:color="auto"/>
            <w:left w:val="none" w:sz="0" w:space="0" w:color="auto"/>
            <w:bottom w:val="none" w:sz="0" w:space="0" w:color="auto"/>
            <w:right w:val="none" w:sz="0" w:space="0" w:color="auto"/>
          </w:divBdr>
        </w:div>
        <w:div w:id="867371156">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1386179212">
          <w:marLeft w:val="0"/>
          <w:marRight w:val="0"/>
          <w:marTop w:val="0"/>
          <w:marBottom w:val="0"/>
          <w:divBdr>
            <w:top w:val="none" w:sz="0" w:space="0" w:color="auto"/>
            <w:left w:val="none" w:sz="0" w:space="0" w:color="auto"/>
            <w:bottom w:val="none" w:sz="0" w:space="0" w:color="auto"/>
            <w:right w:val="none" w:sz="0" w:space="0" w:color="auto"/>
          </w:divBdr>
        </w:div>
        <w:div w:id="1571693570">
          <w:marLeft w:val="0"/>
          <w:marRight w:val="0"/>
          <w:marTop w:val="0"/>
          <w:marBottom w:val="0"/>
          <w:divBdr>
            <w:top w:val="none" w:sz="0" w:space="0" w:color="auto"/>
            <w:left w:val="none" w:sz="0" w:space="0" w:color="auto"/>
            <w:bottom w:val="none" w:sz="0" w:space="0" w:color="auto"/>
            <w:right w:val="none" w:sz="0" w:space="0" w:color="auto"/>
          </w:divBdr>
        </w:div>
        <w:div w:id="1766683043">
          <w:marLeft w:val="0"/>
          <w:marRight w:val="0"/>
          <w:marTop w:val="0"/>
          <w:marBottom w:val="0"/>
          <w:divBdr>
            <w:top w:val="none" w:sz="0" w:space="0" w:color="auto"/>
            <w:left w:val="none" w:sz="0" w:space="0" w:color="auto"/>
            <w:bottom w:val="none" w:sz="0" w:space="0" w:color="auto"/>
            <w:right w:val="none" w:sz="0" w:space="0" w:color="auto"/>
          </w:divBdr>
        </w:div>
        <w:div w:id="1773474370">
          <w:marLeft w:val="0"/>
          <w:marRight w:val="0"/>
          <w:marTop w:val="0"/>
          <w:marBottom w:val="0"/>
          <w:divBdr>
            <w:top w:val="none" w:sz="0" w:space="0" w:color="auto"/>
            <w:left w:val="none" w:sz="0" w:space="0" w:color="auto"/>
            <w:bottom w:val="none" w:sz="0" w:space="0" w:color="auto"/>
            <w:right w:val="none" w:sz="0" w:space="0" w:color="auto"/>
          </w:divBdr>
          <w:divsChild>
            <w:div w:id="272326439">
              <w:marLeft w:val="0"/>
              <w:marRight w:val="0"/>
              <w:marTop w:val="0"/>
              <w:marBottom w:val="0"/>
              <w:divBdr>
                <w:top w:val="none" w:sz="0" w:space="0" w:color="auto"/>
                <w:left w:val="none" w:sz="0" w:space="0" w:color="auto"/>
                <w:bottom w:val="none" w:sz="0" w:space="0" w:color="auto"/>
                <w:right w:val="none" w:sz="0" w:space="0" w:color="auto"/>
              </w:divBdr>
            </w:div>
            <w:div w:id="300042925">
              <w:marLeft w:val="0"/>
              <w:marRight w:val="0"/>
              <w:marTop w:val="0"/>
              <w:marBottom w:val="0"/>
              <w:divBdr>
                <w:top w:val="none" w:sz="0" w:space="0" w:color="auto"/>
                <w:left w:val="none" w:sz="0" w:space="0" w:color="auto"/>
                <w:bottom w:val="none" w:sz="0" w:space="0" w:color="auto"/>
                <w:right w:val="none" w:sz="0" w:space="0" w:color="auto"/>
              </w:divBdr>
            </w:div>
            <w:div w:id="490759571">
              <w:marLeft w:val="0"/>
              <w:marRight w:val="0"/>
              <w:marTop w:val="0"/>
              <w:marBottom w:val="0"/>
              <w:divBdr>
                <w:top w:val="none" w:sz="0" w:space="0" w:color="auto"/>
                <w:left w:val="none" w:sz="0" w:space="0" w:color="auto"/>
                <w:bottom w:val="none" w:sz="0" w:space="0" w:color="auto"/>
                <w:right w:val="none" w:sz="0" w:space="0" w:color="auto"/>
              </w:divBdr>
            </w:div>
            <w:div w:id="1368525305">
              <w:marLeft w:val="0"/>
              <w:marRight w:val="0"/>
              <w:marTop w:val="0"/>
              <w:marBottom w:val="0"/>
              <w:divBdr>
                <w:top w:val="none" w:sz="0" w:space="0" w:color="auto"/>
                <w:left w:val="none" w:sz="0" w:space="0" w:color="auto"/>
                <w:bottom w:val="none" w:sz="0" w:space="0" w:color="auto"/>
                <w:right w:val="none" w:sz="0" w:space="0" w:color="auto"/>
              </w:divBdr>
            </w:div>
            <w:div w:id="1989935206">
              <w:marLeft w:val="0"/>
              <w:marRight w:val="0"/>
              <w:marTop w:val="0"/>
              <w:marBottom w:val="0"/>
              <w:divBdr>
                <w:top w:val="none" w:sz="0" w:space="0" w:color="auto"/>
                <w:left w:val="none" w:sz="0" w:space="0" w:color="auto"/>
                <w:bottom w:val="none" w:sz="0" w:space="0" w:color="auto"/>
                <w:right w:val="none" w:sz="0" w:space="0" w:color="auto"/>
              </w:divBdr>
            </w:div>
          </w:divsChild>
        </w:div>
        <w:div w:id="1843083913">
          <w:marLeft w:val="0"/>
          <w:marRight w:val="0"/>
          <w:marTop w:val="0"/>
          <w:marBottom w:val="0"/>
          <w:divBdr>
            <w:top w:val="none" w:sz="0" w:space="0" w:color="auto"/>
            <w:left w:val="none" w:sz="0" w:space="0" w:color="auto"/>
            <w:bottom w:val="none" w:sz="0" w:space="0" w:color="auto"/>
            <w:right w:val="none" w:sz="0" w:space="0" w:color="auto"/>
          </w:divBdr>
        </w:div>
        <w:div w:id="2021932606">
          <w:marLeft w:val="0"/>
          <w:marRight w:val="0"/>
          <w:marTop w:val="0"/>
          <w:marBottom w:val="0"/>
          <w:divBdr>
            <w:top w:val="none" w:sz="0" w:space="0" w:color="auto"/>
            <w:left w:val="none" w:sz="0" w:space="0" w:color="auto"/>
            <w:bottom w:val="none" w:sz="0" w:space="0" w:color="auto"/>
            <w:right w:val="none" w:sz="0" w:space="0" w:color="auto"/>
          </w:divBdr>
        </w:div>
      </w:divsChild>
    </w:div>
    <w:div w:id="1935481170">
      <w:bodyDiv w:val="1"/>
      <w:marLeft w:val="0"/>
      <w:marRight w:val="0"/>
      <w:marTop w:val="0"/>
      <w:marBottom w:val="0"/>
      <w:divBdr>
        <w:top w:val="none" w:sz="0" w:space="0" w:color="auto"/>
        <w:left w:val="none" w:sz="0" w:space="0" w:color="auto"/>
        <w:bottom w:val="none" w:sz="0" w:space="0" w:color="auto"/>
        <w:right w:val="none" w:sz="0" w:space="0" w:color="auto"/>
      </w:divBdr>
    </w:div>
    <w:div w:id="2022659959">
      <w:bodyDiv w:val="1"/>
      <w:marLeft w:val="0"/>
      <w:marRight w:val="0"/>
      <w:marTop w:val="0"/>
      <w:marBottom w:val="0"/>
      <w:divBdr>
        <w:top w:val="none" w:sz="0" w:space="0" w:color="auto"/>
        <w:left w:val="none" w:sz="0" w:space="0" w:color="auto"/>
        <w:bottom w:val="none" w:sz="0" w:space="0" w:color="auto"/>
        <w:right w:val="none" w:sz="0" w:space="0" w:color="auto"/>
      </w:divBdr>
    </w:div>
    <w:div w:id="2046447264">
      <w:bodyDiv w:val="1"/>
      <w:marLeft w:val="0"/>
      <w:marRight w:val="0"/>
      <w:marTop w:val="0"/>
      <w:marBottom w:val="0"/>
      <w:divBdr>
        <w:top w:val="none" w:sz="0" w:space="0" w:color="auto"/>
        <w:left w:val="none" w:sz="0" w:space="0" w:color="auto"/>
        <w:bottom w:val="none" w:sz="0" w:space="0" w:color="auto"/>
        <w:right w:val="none" w:sz="0" w:space="0" w:color="auto"/>
      </w:divBdr>
    </w:div>
    <w:div w:id="2066222004">
      <w:bodyDiv w:val="1"/>
      <w:marLeft w:val="0"/>
      <w:marRight w:val="0"/>
      <w:marTop w:val="0"/>
      <w:marBottom w:val="0"/>
      <w:divBdr>
        <w:top w:val="none" w:sz="0" w:space="0" w:color="auto"/>
        <w:left w:val="none" w:sz="0" w:space="0" w:color="auto"/>
        <w:bottom w:val="none" w:sz="0" w:space="0" w:color="auto"/>
        <w:right w:val="none" w:sz="0" w:space="0" w:color="auto"/>
      </w:divBdr>
    </w:div>
    <w:div w:id="2069305890">
      <w:bodyDiv w:val="1"/>
      <w:marLeft w:val="0"/>
      <w:marRight w:val="0"/>
      <w:marTop w:val="0"/>
      <w:marBottom w:val="0"/>
      <w:divBdr>
        <w:top w:val="none" w:sz="0" w:space="0" w:color="auto"/>
        <w:left w:val="none" w:sz="0" w:space="0" w:color="auto"/>
        <w:bottom w:val="none" w:sz="0" w:space="0" w:color="auto"/>
        <w:right w:val="none" w:sz="0" w:space="0" w:color="auto"/>
      </w:divBdr>
    </w:div>
    <w:div w:id="2088992303">
      <w:bodyDiv w:val="1"/>
      <w:marLeft w:val="0"/>
      <w:marRight w:val="0"/>
      <w:marTop w:val="0"/>
      <w:marBottom w:val="0"/>
      <w:divBdr>
        <w:top w:val="none" w:sz="0" w:space="0" w:color="auto"/>
        <w:left w:val="none" w:sz="0" w:space="0" w:color="auto"/>
        <w:bottom w:val="none" w:sz="0" w:space="0" w:color="auto"/>
        <w:right w:val="none" w:sz="0" w:space="0" w:color="auto"/>
      </w:divBdr>
    </w:div>
    <w:div w:id="2099786207">
      <w:bodyDiv w:val="1"/>
      <w:marLeft w:val="0"/>
      <w:marRight w:val="0"/>
      <w:marTop w:val="0"/>
      <w:marBottom w:val="0"/>
      <w:divBdr>
        <w:top w:val="none" w:sz="0" w:space="0" w:color="auto"/>
        <w:left w:val="none" w:sz="0" w:space="0" w:color="auto"/>
        <w:bottom w:val="none" w:sz="0" w:space="0" w:color="auto"/>
        <w:right w:val="none" w:sz="0" w:space="0" w:color="auto"/>
      </w:divBdr>
    </w:div>
    <w:div w:id="2134204626">
      <w:bodyDiv w:val="1"/>
      <w:marLeft w:val="0"/>
      <w:marRight w:val="0"/>
      <w:marTop w:val="0"/>
      <w:marBottom w:val="0"/>
      <w:divBdr>
        <w:top w:val="none" w:sz="0" w:space="0" w:color="auto"/>
        <w:left w:val="none" w:sz="0" w:space="0" w:color="auto"/>
        <w:bottom w:val="none" w:sz="0" w:space="0" w:color="auto"/>
        <w:right w:val="none" w:sz="0" w:space="0" w:color="auto"/>
      </w:divBdr>
    </w:div>
    <w:div w:id="214126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planalto.gov.br/ccivil_03/_Ato2015-%202018/2018/Lei/L13709.htm" TargetMode="External"/><Relationship Id="rId3" Type="http://schemas.openxmlformats.org/officeDocument/2006/relationships/customXml" Target="../customXml/item3.xml"/><Relationship Id="rId21" Type="http://schemas.openxmlformats.org/officeDocument/2006/relationships/hyperlink" Target="https://www.gov.br/gsi/ptbr/composicao/SSIC/dsic/legislacao/copy_of_IN01_consolidada.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lanalto.gov.br/ccivil_03/_ato2015-2018/2018/lei/l13709.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in.gov.br/en/web/dou/-/portaria-n-93-de-26-de-setembro-de-2019-%2021911566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www.gov.br/anpd/pt-br/documentos-e-publicacoes/documentos-de-publicacoes/guia-poder-publico-anpd-versao-final.pdf" TargetMode="External"/><Relationship Id="rId10" Type="http://schemas.openxmlformats.org/officeDocument/2006/relationships/footnotes" Target="footnotes.xml"/><Relationship Id="rId19" Type="http://schemas.openxmlformats.org/officeDocument/2006/relationships/hyperlink" Target="http://www.planalto.gov.br/ccivil_03/_Ato2015-%202018/2018/Decreto/D9637.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gov.br/governodigital/pt-br/privacidade-e-seguranca/ppsi/guia_framework_psi.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1371520-df20-437d-ab7b-6a5340472444">
      <UserInfo>
        <DisplayName>MARCUS PAULO BARBOSA VASCONCELOS</DisplayName>
        <AccountId>22</AccountId>
        <AccountType/>
      </UserInfo>
      <UserInfo>
        <DisplayName>Samuel Barichello Conceição</DisplayName>
        <AccountId>505</AccountId>
        <AccountType/>
      </UserInfo>
      <UserInfo>
        <DisplayName>LORIZA ANDRADE VAZ DE MELO</DisplayName>
        <AccountId>20</AccountId>
        <AccountType/>
      </UserInfo>
      <UserInfo>
        <DisplayName>Leonardo Rodrigo Ferreira</DisplayName>
        <AccountId>398</AccountId>
        <AccountType/>
      </UserInfo>
    </SharedWithUsers>
    <TaxCatchAll xmlns="31371520-df20-437d-ab7b-6a5340472444" xsi:nil="true"/>
    <Programa xmlns="a78d721f-799b-4aa5-a5df-7a42981caca4">PPSI</Programa>
    <lcf76f155ced4ddcb4097134ff3c332f xmlns="a78d721f-799b-4aa5-a5df-7a42981caca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1BD9C2AF7AED0B4B810980D96DBC3FEB" ma:contentTypeVersion="18" ma:contentTypeDescription="Creare un nuovo documento." ma:contentTypeScope="" ma:versionID="ffd6282ba7464079f65b52fdb7eeb1ed">
  <xsd:schema xmlns:xsd="http://www.w3.org/2001/XMLSchema" xmlns:xs="http://www.w3.org/2001/XMLSchema" xmlns:p="http://schemas.microsoft.com/office/2006/metadata/properties" xmlns:ns2="a78d721f-799b-4aa5-a5df-7a42981caca4" xmlns:ns3="31371520-df20-437d-ab7b-6a5340472444" targetNamespace="http://schemas.microsoft.com/office/2006/metadata/properties" ma:root="true" ma:fieldsID="ea03ea2919199eadfb685a70cb55ca04" ns2:_="" ns3:_="">
    <xsd:import namespace="a78d721f-799b-4aa5-a5df-7a42981caca4"/>
    <xsd:import namespace="31371520-df20-437d-ab7b-6a53404724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Program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d721f-799b-4aa5-a5df-7a42981ca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Programa" ma:index="17" nillable="true" ma:displayName="Programa" ma:default="PPSI" ma:format="Dropdown" ma:internalName="Programa">
      <xsd:simpleType>
        <xsd:restriction base="dms:Choice">
          <xsd:enumeration value="PPSI"/>
          <xsd:enumeration value="PTD"/>
          <xsd:enumeration value="PPSI + PTD"/>
          <xsd:enumeration value="PPSI + PTD E4N"/>
          <xsd:enumeration value="PPSI + PTD E4A"/>
        </xsd:restriction>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371520-df20-437d-ab7b-6a5340472444"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6454a266-54ba-4a5b-ad19-d4d3e933f5c9}" ma:internalName="TaxCatchAll" ma:showField="CatchAllData" ma:web="31371520-df20-437d-ab7b-6a5340472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5D16FA-9110-4AB5-862A-56566CFA1FE0}">
  <ds:schemaRefs>
    <ds:schemaRef ds:uri="http://schemas.microsoft.com/office/2006/metadata/longProperties"/>
  </ds:schemaRefs>
</ds:datastoreItem>
</file>

<file path=customXml/itemProps2.xml><?xml version="1.0" encoding="utf-8"?>
<ds:datastoreItem xmlns:ds="http://schemas.openxmlformats.org/officeDocument/2006/customXml" ds:itemID="{C613283E-2020-4A5A-9688-C41CF3A565C9}">
  <ds:schemaRefs>
    <ds:schemaRef ds:uri="http://schemas.microsoft.com/office/2006/metadata/properties"/>
    <ds:schemaRef ds:uri="http://schemas.microsoft.com/office/infopath/2007/PartnerControls"/>
    <ds:schemaRef ds:uri="31371520-df20-437d-ab7b-6a5340472444"/>
    <ds:schemaRef ds:uri="a78d721f-799b-4aa5-a5df-7a42981caca4"/>
  </ds:schemaRefs>
</ds:datastoreItem>
</file>

<file path=customXml/itemProps3.xml><?xml version="1.0" encoding="utf-8"?>
<ds:datastoreItem xmlns:ds="http://schemas.openxmlformats.org/officeDocument/2006/customXml" ds:itemID="{7026F7B3-9330-4E59-9B4B-E4DBB639AC76}">
  <ds:schemaRefs>
    <ds:schemaRef ds:uri="http://schemas.openxmlformats.org/officeDocument/2006/bibliography"/>
  </ds:schemaRefs>
</ds:datastoreItem>
</file>

<file path=customXml/itemProps4.xml><?xml version="1.0" encoding="utf-8"?>
<ds:datastoreItem xmlns:ds="http://schemas.openxmlformats.org/officeDocument/2006/customXml" ds:itemID="{AA47BCB8-6BCA-486A-8B25-4A4E0A2991EC}">
  <ds:schemaRefs>
    <ds:schemaRef ds:uri="http://schemas.microsoft.com/sharepoint/v3/contenttype/forms"/>
  </ds:schemaRefs>
</ds:datastoreItem>
</file>

<file path=customXml/itemProps5.xml><?xml version="1.0" encoding="utf-8"?>
<ds:datastoreItem xmlns:ds="http://schemas.openxmlformats.org/officeDocument/2006/customXml" ds:itemID="{401695F6-36E5-4092-B1EF-94BF80984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d721f-799b-4aa5-a5df-7a42981caca4"/>
    <ds:schemaRef ds:uri="31371520-df20-437d-ab7b-6a5340472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6322</Words>
  <Characters>34140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28</cp:revision>
  <dcterms:created xsi:type="dcterms:W3CDTF">2024-05-02T12:46:00Z</dcterms:created>
  <dcterms:modified xsi:type="dcterms:W3CDTF">2024-08-23T11:44:00Z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0x0101001BD9C2AF7AED0B4B810980D96DBC3FEB</vt:lpwstr>
  </property>
  <property fmtid="{D5CDD505-2E9C-101B-9397-08002B2CF9AE}" pid="3" name="Order">
    <vt:r8>28300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