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14D6" w14:textId="77777777" w:rsidR="008A09EF" w:rsidRDefault="008A09EF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14:paraId="32E02671" w14:textId="77777777" w:rsidR="008A09EF" w:rsidRDefault="008A09EF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14:paraId="18C887A6" w14:textId="77777777" w:rsidR="00CF7DE7" w:rsidRPr="00345C1B" w:rsidRDefault="00CF7DE7" w:rsidP="00CF7DE7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8"/>
          <w:lang w:eastAsia="ar-SA"/>
        </w:rPr>
      </w:pPr>
      <w:r w:rsidRPr="00345C1B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8"/>
          <w:lang w:eastAsia="ar-SA"/>
        </w:rPr>
        <w:t>&lt;IDENTIFICAÇÃO DO ÓRGÃO&gt;</w:t>
      </w:r>
      <w:r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8"/>
          <w:lang w:eastAsia="ar-SA"/>
        </w:rPr>
        <w:br/>
      </w:r>
    </w:p>
    <w:p w14:paraId="6008A4C6" w14:textId="77777777" w:rsidR="00CF7DE7" w:rsidRPr="00125C44" w:rsidRDefault="00CF7DE7" w:rsidP="529E673C">
      <w:pPr>
        <w:pStyle w:val="Textbody"/>
        <w:ind w:left="-567" w:right="-568"/>
        <w:rPr>
          <w:rFonts w:asciiTheme="minorHAnsi" w:eastAsia="MS Mincho" w:hAnsiTheme="minorHAnsi" w:cstheme="minorBidi"/>
          <w:b/>
          <w:bCs/>
          <w:sz w:val="28"/>
          <w:szCs w:val="28"/>
          <w:lang w:eastAsia="ar-SA"/>
        </w:rPr>
      </w:pPr>
      <w:r w:rsidRPr="529E673C">
        <w:rPr>
          <w:rFonts w:asciiTheme="minorHAnsi" w:eastAsia="MS Mincho" w:hAnsiTheme="minorHAnsi" w:cstheme="minorBidi"/>
          <w:b/>
          <w:bCs/>
          <w:sz w:val="28"/>
          <w:szCs w:val="28"/>
          <w:lang w:eastAsia="ar-SA"/>
        </w:rPr>
        <w:t xml:space="preserve">Portaria </w:t>
      </w:r>
      <w:r w:rsidRPr="529E673C">
        <w:rPr>
          <w:rFonts w:asciiTheme="minorHAnsi" w:eastAsia="MS Mincho" w:hAnsiTheme="minorHAnsi" w:cstheme="minorBidi"/>
          <w:b/>
          <w:bCs/>
          <w:i/>
          <w:iCs/>
          <w:color w:val="FF0000"/>
          <w:sz w:val="28"/>
          <w:szCs w:val="28"/>
          <w:lang w:eastAsia="ar-SA"/>
        </w:rPr>
        <w:t>&lt;identificação do órgão&gt;</w:t>
      </w:r>
      <w:r w:rsidRPr="529E673C">
        <w:rPr>
          <w:rFonts w:asciiTheme="minorHAnsi" w:eastAsia="MS Mincho" w:hAnsiTheme="minorHAnsi" w:cstheme="minorBidi"/>
          <w:b/>
          <w:bCs/>
          <w:sz w:val="28"/>
          <w:szCs w:val="28"/>
          <w:lang w:eastAsia="ar-SA"/>
        </w:rPr>
        <w:t xml:space="preserve"> nº </w:t>
      </w:r>
      <w:r w:rsidRPr="529E673C">
        <w:rPr>
          <w:rFonts w:asciiTheme="minorHAnsi" w:eastAsia="MS Mincho" w:hAnsiTheme="minorHAnsi" w:cstheme="minorBidi"/>
          <w:b/>
          <w:bCs/>
          <w:i/>
          <w:iCs/>
          <w:color w:val="FF0000"/>
          <w:sz w:val="28"/>
          <w:szCs w:val="28"/>
          <w:lang w:eastAsia="ar-SA"/>
        </w:rPr>
        <w:t>&lt;xxxx&gt;</w:t>
      </w:r>
      <w:r w:rsidRPr="529E673C">
        <w:rPr>
          <w:rFonts w:asciiTheme="minorHAnsi" w:eastAsia="MS Mincho" w:hAnsiTheme="minorHAnsi" w:cstheme="minorBidi"/>
          <w:b/>
          <w:bCs/>
          <w:sz w:val="28"/>
          <w:szCs w:val="28"/>
          <w:lang w:eastAsia="ar-SA"/>
        </w:rPr>
        <w:t xml:space="preserve">, de </w:t>
      </w:r>
      <w:r w:rsidRPr="529E673C">
        <w:rPr>
          <w:rFonts w:asciiTheme="minorHAnsi" w:eastAsia="MS Mincho" w:hAnsiTheme="minorHAnsi" w:cstheme="minorBidi"/>
          <w:b/>
          <w:bCs/>
          <w:color w:val="FF0000"/>
          <w:sz w:val="28"/>
          <w:szCs w:val="28"/>
          <w:lang w:eastAsia="ar-SA"/>
        </w:rPr>
        <w:t xml:space="preserve">&lt;xx&gt; </w:t>
      </w:r>
      <w:r w:rsidRPr="529E673C">
        <w:rPr>
          <w:rFonts w:asciiTheme="minorHAnsi" w:eastAsia="MS Mincho" w:hAnsiTheme="minorHAnsi" w:cstheme="minorBidi"/>
          <w:b/>
          <w:bCs/>
          <w:sz w:val="28"/>
          <w:szCs w:val="28"/>
          <w:lang w:eastAsia="ar-SA"/>
        </w:rPr>
        <w:t xml:space="preserve">de </w:t>
      </w:r>
      <w:r w:rsidRPr="529E673C">
        <w:rPr>
          <w:rFonts w:asciiTheme="minorHAnsi" w:eastAsia="MS Mincho" w:hAnsiTheme="minorHAnsi" w:cstheme="minorBidi"/>
          <w:b/>
          <w:bCs/>
          <w:i/>
          <w:iCs/>
          <w:color w:val="FF0000"/>
          <w:sz w:val="28"/>
          <w:szCs w:val="28"/>
          <w:lang w:eastAsia="ar-SA"/>
        </w:rPr>
        <w:t>&lt;xxxxx&gt;</w:t>
      </w:r>
      <w:r w:rsidRPr="529E673C">
        <w:rPr>
          <w:rFonts w:asciiTheme="minorHAnsi" w:eastAsia="MS Mincho" w:hAnsiTheme="minorHAnsi" w:cstheme="minorBidi"/>
          <w:b/>
          <w:bCs/>
          <w:color w:val="FF0000"/>
          <w:sz w:val="28"/>
          <w:szCs w:val="28"/>
          <w:lang w:eastAsia="ar-SA"/>
        </w:rPr>
        <w:t xml:space="preserve"> </w:t>
      </w:r>
      <w:r w:rsidRPr="529E673C">
        <w:rPr>
          <w:rFonts w:asciiTheme="minorHAnsi" w:eastAsia="MS Mincho" w:hAnsiTheme="minorHAnsi" w:cstheme="minorBidi"/>
          <w:b/>
          <w:bCs/>
          <w:sz w:val="28"/>
          <w:szCs w:val="28"/>
          <w:lang w:eastAsia="ar-SA"/>
        </w:rPr>
        <w:t xml:space="preserve">de </w:t>
      </w:r>
      <w:r w:rsidRPr="529E673C">
        <w:rPr>
          <w:rFonts w:asciiTheme="minorHAnsi" w:eastAsia="MS Mincho" w:hAnsiTheme="minorHAnsi" w:cstheme="minorBidi"/>
          <w:b/>
          <w:bCs/>
          <w:i/>
          <w:iCs/>
          <w:color w:val="FF0000"/>
          <w:sz w:val="28"/>
          <w:szCs w:val="28"/>
          <w:lang w:eastAsia="ar-SA"/>
        </w:rPr>
        <w:t>&lt;202x&gt;</w:t>
      </w:r>
    </w:p>
    <w:p w14:paraId="46A625FB" w14:textId="77777777" w:rsidR="00CF7DE7" w:rsidRPr="00B668CE" w:rsidRDefault="00CF7DE7" w:rsidP="00CF7DE7">
      <w:pPr>
        <w:pStyle w:val="Textbody"/>
        <w:ind w:left="-567" w:right="-568"/>
        <w:jc w:val="both"/>
        <w:rPr>
          <w:rFonts w:asciiTheme="minorHAnsi" w:eastAsia="MS Mincho" w:hAnsiTheme="minorHAnsi" w:cstheme="minorHAnsi"/>
          <w:b/>
          <w:bCs/>
          <w:lang w:eastAsia="ar-SA"/>
        </w:rPr>
      </w:pPr>
    </w:p>
    <w:p w14:paraId="6F0BF728" w14:textId="5F4E6214" w:rsidR="00CF7DE7" w:rsidRPr="00751F93" w:rsidRDefault="00CF7DE7" w:rsidP="00CF7DE7">
      <w:pPr>
        <w:pStyle w:val="Textbody"/>
        <w:ind w:left="-567" w:right="-568"/>
        <w:jc w:val="both"/>
        <w:rPr>
          <w:rFonts w:asciiTheme="minorHAnsi" w:eastAsia="MS Mincho" w:hAnsiTheme="minorHAnsi" w:cstheme="minorHAnsi"/>
          <w:lang w:eastAsia="ar-SA"/>
        </w:rPr>
      </w:pPr>
      <w:r w:rsidRPr="00751F93">
        <w:rPr>
          <w:rFonts w:asciiTheme="minorHAnsi" w:eastAsia="MS Mincho" w:hAnsiTheme="minorHAnsi" w:cstheme="minorHAnsi"/>
          <w:lang w:eastAsia="ar-SA"/>
        </w:rPr>
        <w:t xml:space="preserve">Estabelece a </w:t>
      </w:r>
      <w:r w:rsidR="0085266C" w:rsidRPr="00751F93">
        <w:rPr>
          <w:rFonts w:asciiTheme="minorHAnsi" w:eastAsia="MS Mincho" w:hAnsiTheme="minorHAnsi" w:cstheme="minorBidi"/>
          <w:lang w:eastAsia="ar-SA"/>
        </w:rPr>
        <w:t xml:space="preserve">Estratégia de Uso de Software e de Serviços de Computação em Nuvem </w:t>
      </w:r>
      <w:r w:rsidRPr="00751F93">
        <w:rPr>
          <w:rFonts w:asciiTheme="minorHAnsi" w:eastAsia="MS Mincho" w:hAnsiTheme="minorHAnsi" w:cstheme="minorHAnsi"/>
          <w:lang w:eastAsia="ar-SA"/>
        </w:rPr>
        <w:t xml:space="preserve">no âmbito </w:t>
      </w:r>
      <w:r w:rsidRPr="00751F93">
        <w:rPr>
          <w:rFonts w:asciiTheme="minorHAnsi" w:eastAsia="MS Mincho" w:hAnsiTheme="minorHAnsi" w:cstheme="minorHAnsi"/>
          <w:i/>
          <w:iCs/>
          <w:color w:val="FF0000"/>
          <w:lang w:eastAsia="ar-SA"/>
        </w:rPr>
        <w:t>&lt;IDENTIFICAÇÃO</w:t>
      </w:r>
      <w:r w:rsidRPr="00751F93">
        <w:rPr>
          <w:rFonts w:asciiTheme="minorHAnsi" w:eastAsia="MS Mincho" w:hAnsiTheme="minorHAnsi" w:cstheme="minorHAnsi"/>
          <w:b/>
          <w:bCs/>
          <w:i/>
          <w:iCs/>
          <w:color w:val="FF0000"/>
          <w:lang w:eastAsia="ar-SA"/>
        </w:rPr>
        <w:t xml:space="preserve"> </w:t>
      </w:r>
      <w:r w:rsidRPr="00751F93">
        <w:rPr>
          <w:rFonts w:asciiTheme="minorHAnsi" w:eastAsia="MS Mincho" w:hAnsiTheme="minorHAnsi" w:cstheme="minorHAnsi"/>
          <w:i/>
          <w:iCs/>
          <w:color w:val="FF0000"/>
          <w:lang w:eastAsia="ar-SA"/>
        </w:rPr>
        <w:t>DO ÓRGÃO&gt;</w:t>
      </w:r>
      <w:r w:rsidRPr="00751F93">
        <w:rPr>
          <w:rFonts w:asciiTheme="minorHAnsi" w:eastAsia="MS Mincho" w:hAnsiTheme="minorHAnsi" w:cstheme="minorHAnsi"/>
          <w:lang w:eastAsia="ar-SA"/>
        </w:rPr>
        <w:t>.</w:t>
      </w:r>
    </w:p>
    <w:p w14:paraId="3915A5BA" w14:textId="77777777" w:rsidR="00CF7DE7" w:rsidRPr="00751F93" w:rsidRDefault="00CF7DE7" w:rsidP="00CF7DE7">
      <w:pPr>
        <w:pStyle w:val="Textbody"/>
        <w:ind w:left="-567" w:right="-568"/>
        <w:rPr>
          <w:rFonts w:asciiTheme="minorHAnsi" w:eastAsia="MS Mincho" w:hAnsiTheme="minorHAnsi" w:cstheme="minorHAnsi"/>
          <w:b/>
          <w:bCs/>
          <w:lang w:eastAsia="ar-SA"/>
        </w:rPr>
      </w:pPr>
    </w:p>
    <w:p w14:paraId="0E83B581" w14:textId="495A3E19" w:rsidR="00CF7DE7" w:rsidRPr="00751F93" w:rsidRDefault="00CF7DE7" w:rsidP="0D3B10C7">
      <w:pPr>
        <w:pStyle w:val="Textbody"/>
        <w:jc w:val="both"/>
        <w:rPr>
          <w:rFonts w:asciiTheme="minorHAnsi" w:eastAsia="MS Mincho" w:hAnsiTheme="minorHAnsi" w:cstheme="minorBidi"/>
          <w:lang w:eastAsia="ar-SA"/>
        </w:rPr>
      </w:pPr>
      <w:r w:rsidRPr="0D3B10C7">
        <w:rPr>
          <w:rFonts w:asciiTheme="minorHAnsi" w:eastAsia="MS Mincho" w:hAnsiTheme="minorHAnsi" w:cstheme="minorBidi"/>
          <w:b/>
          <w:bCs/>
          <w:i/>
          <w:iCs/>
          <w:color w:val="FF0000"/>
          <w:lang w:eastAsia="ar-SA"/>
        </w:rPr>
        <w:t>&lt;O(A)&gt;</w:t>
      </w:r>
      <w:r w:rsidRPr="0D3B10C7">
        <w:rPr>
          <w:rFonts w:asciiTheme="minorHAnsi" w:eastAsia="MS Mincho" w:hAnsiTheme="minorHAnsi" w:cstheme="minorBidi"/>
          <w:b/>
          <w:bCs/>
          <w:color w:val="FF0000"/>
          <w:lang w:eastAsia="ar-SA"/>
        </w:rPr>
        <w:t xml:space="preserve"> </w:t>
      </w:r>
      <w:r w:rsidRPr="0D3B10C7">
        <w:rPr>
          <w:rFonts w:asciiTheme="minorHAnsi" w:eastAsia="MS Mincho" w:hAnsiTheme="minorHAnsi" w:cstheme="minorBidi"/>
          <w:b/>
          <w:bCs/>
          <w:lang w:eastAsia="ar-SA"/>
        </w:rPr>
        <w:t>PRESIDENTE DO COMITÊ GESTOR DE TECNOLOGIA DA INFORMAÇÃO E COMUNICAÇÃO – CGTIC,</w:t>
      </w:r>
      <w:r w:rsidRPr="0D3B10C7">
        <w:rPr>
          <w:rFonts w:asciiTheme="minorHAnsi" w:eastAsia="MS Mincho" w:hAnsiTheme="minorHAnsi" w:cstheme="minorBidi"/>
          <w:lang w:eastAsia="ar-SA"/>
        </w:rPr>
        <w:t xml:space="preserve"> no</w:t>
      </w:r>
      <w:r w:rsidR="0038544B" w:rsidRPr="0D3B10C7">
        <w:rPr>
          <w:rFonts w:asciiTheme="minorHAnsi" w:eastAsia="MS Mincho" w:hAnsiTheme="minorHAnsi" w:cstheme="minorBidi"/>
          <w:lang w:eastAsia="ar-SA"/>
        </w:rPr>
        <w:t xml:space="preserve"> </w:t>
      </w:r>
      <w:r w:rsidRPr="0D3B10C7">
        <w:rPr>
          <w:rFonts w:asciiTheme="minorHAnsi" w:eastAsia="MS Mincho" w:hAnsiTheme="minorHAnsi" w:cstheme="minorBidi"/>
          <w:lang w:eastAsia="ar-SA"/>
        </w:rPr>
        <w:t xml:space="preserve">uso das competências que lhe confere </w:t>
      </w:r>
      <w:r w:rsidRPr="0D3B10C7">
        <w:rPr>
          <w:rFonts w:asciiTheme="minorHAnsi" w:eastAsia="MS Mincho" w:hAnsiTheme="minorHAnsi" w:cstheme="minorBidi"/>
          <w:i/>
          <w:iCs/>
          <w:color w:val="FF0000"/>
          <w:lang w:eastAsia="ar-SA"/>
        </w:rPr>
        <w:t>&lt;INSERIR REFERÊNCIA AO NORMATIVO&gt;</w:t>
      </w:r>
      <w:r w:rsidRPr="0D3B10C7">
        <w:rPr>
          <w:rFonts w:asciiTheme="minorHAnsi" w:eastAsia="MS Mincho" w:hAnsiTheme="minorHAnsi" w:cstheme="minorBidi"/>
          <w:lang w:eastAsia="ar-SA"/>
        </w:rPr>
        <w:t>, e considerando a</w:t>
      </w:r>
      <w:r w:rsidR="0038544B" w:rsidRPr="0D3B10C7">
        <w:rPr>
          <w:rFonts w:asciiTheme="minorHAnsi" w:eastAsia="MS Mincho" w:hAnsiTheme="minorHAnsi" w:cstheme="minorBidi"/>
          <w:lang w:eastAsia="ar-SA"/>
        </w:rPr>
        <w:t xml:space="preserve"> </w:t>
      </w:r>
      <w:r w:rsidRPr="0D3B10C7">
        <w:rPr>
          <w:rFonts w:asciiTheme="minorHAnsi" w:eastAsia="MS Mincho" w:hAnsiTheme="minorHAnsi" w:cstheme="minorBidi"/>
          <w:lang w:eastAsia="ar-SA"/>
        </w:rPr>
        <w:t xml:space="preserve">necessidade </w:t>
      </w:r>
      <w:r w:rsidR="00360868" w:rsidRPr="0D3B10C7">
        <w:rPr>
          <w:rFonts w:asciiTheme="minorHAnsi" w:eastAsia="MS Mincho" w:hAnsiTheme="minorHAnsi" w:cstheme="minorBidi"/>
          <w:lang w:eastAsia="ar-SA"/>
        </w:rPr>
        <w:t>da definição</w:t>
      </w:r>
      <w:r w:rsidR="00371D3E" w:rsidRPr="0D3B10C7">
        <w:rPr>
          <w:rFonts w:asciiTheme="minorHAnsi" w:eastAsia="MS Mincho" w:hAnsiTheme="minorHAnsi" w:cstheme="minorBidi"/>
          <w:lang w:eastAsia="ar-SA"/>
        </w:rPr>
        <w:t xml:space="preserve"> da </w:t>
      </w:r>
      <w:r w:rsidR="00360868" w:rsidRPr="0D3B10C7">
        <w:rPr>
          <w:rFonts w:asciiTheme="minorHAnsi" w:eastAsia="MS Mincho" w:hAnsiTheme="minorHAnsi" w:cstheme="minorBidi"/>
          <w:lang w:eastAsia="ar-SA"/>
        </w:rPr>
        <w:t>E</w:t>
      </w:r>
      <w:r w:rsidR="00371D3E" w:rsidRPr="0D3B10C7">
        <w:rPr>
          <w:rFonts w:asciiTheme="minorHAnsi" w:eastAsia="MS Mincho" w:hAnsiTheme="minorHAnsi" w:cstheme="minorBidi"/>
          <w:lang w:eastAsia="ar-SA"/>
        </w:rPr>
        <w:t xml:space="preserve">stratégia de </w:t>
      </w:r>
      <w:r w:rsidR="00A2193C" w:rsidRPr="0D3B10C7">
        <w:rPr>
          <w:rFonts w:asciiTheme="minorHAnsi" w:eastAsia="MS Mincho" w:hAnsiTheme="minorHAnsi" w:cstheme="minorBidi"/>
          <w:lang w:eastAsia="ar-SA"/>
        </w:rPr>
        <w:t>Uso</w:t>
      </w:r>
      <w:r w:rsidR="001474A8" w:rsidRPr="0D3B10C7">
        <w:rPr>
          <w:rFonts w:asciiTheme="minorHAnsi" w:eastAsia="MS Mincho" w:hAnsiTheme="minorHAnsi" w:cstheme="minorBidi"/>
          <w:lang w:eastAsia="ar-SA"/>
        </w:rPr>
        <w:t xml:space="preserve"> de </w:t>
      </w:r>
      <w:r w:rsidR="00360868" w:rsidRPr="0D3B10C7">
        <w:rPr>
          <w:rFonts w:asciiTheme="minorHAnsi" w:eastAsia="MS Mincho" w:hAnsiTheme="minorHAnsi" w:cstheme="minorBidi"/>
          <w:lang w:eastAsia="ar-SA"/>
        </w:rPr>
        <w:t>S</w:t>
      </w:r>
      <w:r w:rsidR="001474A8" w:rsidRPr="0D3B10C7">
        <w:rPr>
          <w:rFonts w:asciiTheme="minorHAnsi" w:eastAsia="MS Mincho" w:hAnsiTheme="minorHAnsi" w:cstheme="minorBidi"/>
          <w:lang w:eastAsia="ar-SA"/>
        </w:rPr>
        <w:t xml:space="preserve">oftware e </w:t>
      </w:r>
      <w:r w:rsidR="00B338C6" w:rsidRPr="0D3B10C7">
        <w:rPr>
          <w:rFonts w:asciiTheme="minorHAnsi" w:eastAsia="MS Mincho" w:hAnsiTheme="minorHAnsi" w:cstheme="minorBidi"/>
          <w:lang w:eastAsia="ar-SA"/>
        </w:rPr>
        <w:t>de S</w:t>
      </w:r>
      <w:r w:rsidR="00C624C0" w:rsidRPr="0D3B10C7">
        <w:rPr>
          <w:rFonts w:asciiTheme="minorHAnsi" w:eastAsia="MS Mincho" w:hAnsiTheme="minorHAnsi" w:cstheme="minorBidi"/>
          <w:lang w:eastAsia="ar-SA"/>
        </w:rPr>
        <w:t xml:space="preserve">erviços de </w:t>
      </w:r>
      <w:r w:rsidR="00B338C6" w:rsidRPr="0D3B10C7">
        <w:rPr>
          <w:rFonts w:asciiTheme="minorHAnsi" w:eastAsia="MS Mincho" w:hAnsiTheme="minorHAnsi" w:cstheme="minorBidi"/>
          <w:lang w:eastAsia="ar-SA"/>
        </w:rPr>
        <w:t>C</w:t>
      </w:r>
      <w:r w:rsidR="00C624C0" w:rsidRPr="0D3B10C7">
        <w:rPr>
          <w:rFonts w:asciiTheme="minorHAnsi" w:eastAsia="MS Mincho" w:hAnsiTheme="minorHAnsi" w:cstheme="minorBidi"/>
          <w:lang w:eastAsia="ar-SA"/>
        </w:rPr>
        <w:t>omputação em Nuvem</w:t>
      </w:r>
      <w:r w:rsidR="0085266C" w:rsidRPr="0D3B10C7">
        <w:rPr>
          <w:rFonts w:asciiTheme="minorHAnsi" w:eastAsia="MS Mincho" w:hAnsiTheme="minorHAnsi" w:cstheme="minorBidi"/>
          <w:lang w:eastAsia="ar-SA"/>
        </w:rPr>
        <w:t xml:space="preserve"> </w:t>
      </w:r>
      <w:r w:rsidRPr="0D3B10C7">
        <w:rPr>
          <w:rFonts w:asciiTheme="minorHAnsi" w:eastAsia="MS Mincho" w:hAnsiTheme="minorHAnsi" w:cstheme="minorBidi"/>
          <w:i/>
          <w:iCs/>
          <w:color w:val="FF0000"/>
          <w:lang w:eastAsia="ar-SA"/>
        </w:rPr>
        <w:t>&lt;IDENTIFICAÇÃO</w:t>
      </w:r>
      <w:r w:rsidRPr="0D3B10C7">
        <w:rPr>
          <w:rFonts w:asciiTheme="minorHAnsi" w:eastAsia="MS Mincho" w:hAnsiTheme="minorHAnsi" w:cstheme="minorBidi"/>
          <w:b/>
          <w:bCs/>
          <w:i/>
          <w:iCs/>
          <w:color w:val="FF0000"/>
          <w:lang w:eastAsia="ar-SA"/>
        </w:rPr>
        <w:t xml:space="preserve"> </w:t>
      </w:r>
      <w:r w:rsidRPr="0D3B10C7">
        <w:rPr>
          <w:rFonts w:asciiTheme="minorHAnsi" w:eastAsia="MS Mincho" w:hAnsiTheme="minorHAnsi" w:cstheme="minorBidi"/>
          <w:i/>
          <w:iCs/>
          <w:color w:val="FF0000"/>
          <w:lang w:eastAsia="ar-SA"/>
        </w:rPr>
        <w:t>DO ÓRGÃO&gt;</w:t>
      </w:r>
      <w:r w:rsidRPr="0D3B10C7">
        <w:rPr>
          <w:rFonts w:asciiTheme="minorHAnsi" w:eastAsia="MS Mincho" w:hAnsiTheme="minorHAnsi" w:cstheme="minorBidi"/>
          <w:lang w:eastAsia="ar-SA"/>
        </w:rPr>
        <w:t xml:space="preserve">, com vista ao atendimento à Portaria SGD/MGI nº </w:t>
      </w:r>
      <w:r w:rsidR="00E81F60" w:rsidRPr="0D3B10C7">
        <w:rPr>
          <w:rFonts w:asciiTheme="minorHAnsi" w:eastAsia="MS Mincho" w:hAnsiTheme="minorHAnsi" w:cstheme="minorBidi"/>
          <w:lang w:eastAsia="ar-SA"/>
        </w:rPr>
        <w:t>5</w:t>
      </w:r>
      <w:r w:rsidRPr="0D3B10C7">
        <w:rPr>
          <w:rFonts w:asciiTheme="minorHAnsi" w:eastAsia="MS Mincho" w:hAnsiTheme="minorHAnsi" w:cstheme="minorBidi"/>
          <w:lang w:eastAsia="ar-SA"/>
        </w:rPr>
        <w:t>.</w:t>
      </w:r>
      <w:r w:rsidR="00E81F60" w:rsidRPr="0D3B10C7">
        <w:rPr>
          <w:rFonts w:asciiTheme="minorHAnsi" w:eastAsia="MS Mincho" w:hAnsiTheme="minorHAnsi" w:cstheme="minorBidi"/>
          <w:lang w:eastAsia="ar-SA"/>
        </w:rPr>
        <w:t>950</w:t>
      </w:r>
      <w:r w:rsidRPr="0D3B10C7">
        <w:rPr>
          <w:rFonts w:asciiTheme="minorHAnsi" w:eastAsia="MS Mincho" w:hAnsiTheme="minorHAnsi" w:cstheme="minorBidi"/>
          <w:lang w:eastAsia="ar-SA"/>
        </w:rPr>
        <w:t>, de 2</w:t>
      </w:r>
      <w:r w:rsidR="00E81F60" w:rsidRPr="0D3B10C7">
        <w:rPr>
          <w:rFonts w:asciiTheme="minorHAnsi" w:eastAsia="MS Mincho" w:hAnsiTheme="minorHAnsi" w:cstheme="minorBidi"/>
          <w:lang w:eastAsia="ar-SA"/>
        </w:rPr>
        <w:t>6</w:t>
      </w:r>
      <w:r w:rsidRPr="0D3B10C7">
        <w:rPr>
          <w:rFonts w:asciiTheme="minorHAnsi" w:eastAsia="MS Mincho" w:hAnsiTheme="minorHAnsi" w:cstheme="minorBidi"/>
          <w:lang w:eastAsia="ar-SA"/>
        </w:rPr>
        <w:t xml:space="preserve"> de </w:t>
      </w:r>
      <w:r w:rsidR="00E81F60" w:rsidRPr="0D3B10C7">
        <w:rPr>
          <w:rFonts w:asciiTheme="minorHAnsi" w:eastAsia="MS Mincho" w:hAnsiTheme="minorHAnsi" w:cstheme="minorBidi"/>
          <w:lang w:eastAsia="ar-SA"/>
        </w:rPr>
        <w:t>outubro</w:t>
      </w:r>
      <w:r w:rsidRPr="0D3B10C7">
        <w:rPr>
          <w:rFonts w:asciiTheme="minorHAnsi" w:eastAsia="MS Mincho" w:hAnsiTheme="minorHAnsi" w:cstheme="minorBidi"/>
          <w:lang w:eastAsia="ar-SA"/>
        </w:rPr>
        <w:t xml:space="preserve"> de 2023,</w:t>
      </w:r>
    </w:p>
    <w:p w14:paraId="6DD6BCAC" w14:textId="77777777" w:rsidR="00CF7DE7" w:rsidRPr="00751F93" w:rsidRDefault="00CF7DE7" w:rsidP="00CF7DE7">
      <w:pPr>
        <w:pStyle w:val="Textbody"/>
        <w:ind w:left="-567" w:right="-568"/>
        <w:rPr>
          <w:rFonts w:asciiTheme="minorHAnsi" w:eastAsia="MS Mincho" w:hAnsiTheme="minorHAnsi" w:cstheme="minorHAnsi"/>
          <w:lang w:eastAsia="ar-SA"/>
        </w:rPr>
      </w:pPr>
    </w:p>
    <w:p w14:paraId="62111622" w14:textId="77777777" w:rsidR="00CF7DE7" w:rsidRPr="00751F93" w:rsidRDefault="00CF7DE7" w:rsidP="00CF7DE7">
      <w:pPr>
        <w:pStyle w:val="Textbody"/>
        <w:ind w:left="-567" w:right="-568"/>
        <w:rPr>
          <w:rFonts w:asciiTheme="minorHAnsi" w:eastAsia="MS Mincho" w:hAnsiTheme="minorHAnsi" w:cstheme="minorHAnsi"/>
          <w:lang w:eastAsia="ar-SA"/>
        </w:rPr>
      </w:pPr>
      <w:r w:rsidRPr="00751F93">
        <w:rPr>
          <w:rFonts w:asciiTheme="minorHAnsi" w:eastAsia="MS Mincho" w:hAnsiTheme="minorHAnsi" w:cstheme="minorHAnsi"/>
          <w:lang w:eastAsia="ar-SA"/>
        </w:rPr>
        <w:t>RESOLVE:</w:t>
      </w:r>
    </w:p>
    <w:p w14:paraId="448AF5BC" w14:textId="77777777" w:rsidR="00CF7DE7" w:rsidRPr="00751F93" w:rsidRDefault="00CF7DE7" w:rsidP="00CF7DE7">
      <w:pPr>
        <w:pStyle w:val="Textbody"/>
        <w:ind w:left="-567" w:right="-568"/>
        <w:rPr>
          <w:rFonts w:asciiTheme="minorHAnsi" w:eastAsia="MS Mincho" w:hAnsiTheme="minorHAnsi" w:cstheme="minorHAnsi"/>
          <w:b/>
          <w:bCs/>
          <w:lang w:eastAsia="ar-SA"/>
        </w:rPr>
      </w:pPr>
    </w:p>
    <w:p w14:paraId="22020FE8" w14:textId="40447BFE" w:rsidR="00CF7DE7" w:rsidRPr="00751F93" w:rsidRDefault="23E0C577" w:rsidP="00CF7DE7">
      <w:pPr>
        <w:pStyle w:val="Textbody"/>
        <w:ind w:left="-567" w:right="-568"/>
        <w:jc w:val="both"/>
        <w:rPr>
          <w:rFonts w:asciiTheme="minorHAnsi" w:eastAsia="MS Mincho" w:hAnsiTheme="minorHAnsi" w:cstheme="minorHAnsi"/>
          <w:lang w:eastAsia="ar-SA"/>
        </w:rPr>
      </w:pPr>
      <w:r w:rsidRPr="78125B2A">
        <w:rPr>
          <w:rFonts w:asciiTheme="minorHAnsi" w:eastAsia="MS Mincho" w:hAnsiTheme="minorHAnsi" w:cstheme="minorBidi"/>
          <w:lang w:eastAsia="ar-SA"/>
        </w:rPr>
        <w:t xml:space="preserve">Art. 1º Fica aprovado, na forma do Anexo Único desta Portaria, o Documento de </w:t>
      </w:r>
      <w:r w:rsidR="01557A6F" w:rsidRPr="78125B2A">
        <w:rPr>
          <w:rFonts w:asciiTheme="minorHAnsi" w:eastAsia="MS Mincho" w:hAnsiTheme="minorHAnsi" w:cstheme="minorBidi"/>
          <w:lang w:eastAsia="ar-SA"/>
        </w:rPr>
        <w:t xml:space="preserve">Estratégia de Uso de Software e de Serviços de Computação em Nuvem </w:t>
      </w:r>
      <w:r w:rsidRPr="78125B2A">
        <w:rPr>
          <w:rFonts w:asciiTheme="minorHAnsi" w:eastAsia="MS Mincho" w:hAnsiTheme="minorHAnsi" w:cstheme="minorBidi"/>
          <w:lang w:eastAsia="ar-SA"/>
        </w:rPr>
        <w:t xml:space="preserve">do </w:t>
      </w:r>
      <w:r w:rsidRPr="78125B2A">
        <w:rPr>
          <w:rFonts w:asciiTheme="minorHAnsi" w:eastAsia="MS Mincho" w:hAnsiTheme="minorHAnsi" w:cstheme="minorBidi"/>
          <w:i/>
          <w:iCs/>
          <w:color w:val="FF0000"/>
          <w:lang w:eastAsia="ar-SA"/>
        </w:rPr>
        <w:t>&lt;IDENTIFICAÇÃO DO ÓRGÃO&gt;,</w:t>
      </w:r>
      <w:r w:rsidRPr="78125B2A">
        <w:rPr>
          <w:rFonts w:asciiTheme="minorHAnsi" w:eastAsia="MS Mincho" w:hAnsiTheme="minorHAnsi" w:cstheme="minorBidi"/>
          <w:lang w:eastAsia="ar-SA"/>
        </w:rPr>
        <w:t xml:space="preserve"> em conformidade com a </w:t>
      </w:r>
      <w:r w:rsidR="06B40B21" w:rsidRPr="78125B2A">
        <w:rPr>
          <w:rFonts w:asciiTheme="minorHAnsi" w:eastAsia="MS Mincho" w:hAnsiTheme="minorHAnsi" w:cstheme="minorBidi"/>
          <w:lang w:eastAsia="ar-SA"/>
        </w:rPr>
        <w:t xml:space="preserve">SGD/MGI nº 5.950, de 26 de outubro de </w:t>
      </w:r>
      <w:r w:rsidRPr="78125B2A">
        <w:rPr>
          <w:rFonts w:asciiTheme="minorHAnsi" w:eastAsia="MS Mincho" w:hAnsiTheme="minorHAnsi" w:cstheme="minorBidi"/>
          <w:lang w:eastAsia="ar-SA"/>
        </w:rPr>
        <w:t>2023.</w:t>
      </w:r>
    </w:p>
    <w:p w14:paraId="1FFDC98A" w14:textId="77777777" w:rsidR="007A5363" w:rsidRPr="00751F93" w:rsidRDefault="007A5363" w:rsidP="00CF7DE7">
      <w:pPr>
        <w:pStyle w:val="Textbody"/>
        <w:ind w:left="-567" w:right="-568"/>
        <w:jc w:val="both"/>
        <w:rPr>
          <w:rFonts w:asciiTheme="minorHAnsi" w:eastAsia="MS Mincho" w:hAnsiTheme="minorHAnsi" w:cstheme="minorHAnsi"/>
          <w:lang w:eastAsia="ar-SA"/>
        </w:rPr>
      </w:pPr>
    </w:p>
    <w:p w14:paraId="6897A74C" w14:textId="12B5847D" w:rsidR="00CF7DE7" w:rsidRPr="00751F93" w:rsidRDefault="23E0C577" w:rsidP="0D3B10C7">
      <w:pPr>
        <w:pStyle w:val="Textbody"/>
        <w:ind w:left="-567" w:right="-568"/>
        <w:rPr>
          <w:rFonts w:asciiTheme="minorHAnsi" w:eastAsia="MS Mincho" w:hAnsiTheme="minorHAnsi" w:cstheme="minorBidi"/>
          <w:lang w:eastAsia="ar-SA"/>
        </w:rPr>
      </w:pPr>
      <w:r w:rsidRPr="0D3B10C7">
        <w:rPr>
          <w:rFonts w:asciiTheme="minorHAnsi" w:eastAsia="MS Mincho" w:hAnsiTheme="minorHAnsi" w:cstheme="minorBidi"/>
          <w:lang w:eastAsia="ar-SA"/>
        </w:rPr>
        <w:t xml:space="preserve">Art. </w:t>
      </w:r>
      <w:r w:rsidR="5F68AD6E" w:rsidRPr="0D3B10C7">
        <w:rPr>
          <w:rFonts w:asciiTheme="minorHAnsi" w:eastAsia="MS Mincho" w:hAnsiTheme="minorHAnsi" w:cstheme="minorBidi"/>
          <w:lang w:eastAsia="ar-SA"/>
        </w:rPr>
        <w:t>2</w:t>
      </w:r>
      <w:r w:rsidRPr="0D3B10C7">
        <w:rPr>
          <w:rFonts w:asciiTheme="minorHAnsi" w:eastAsia="MS Mincho" w:hAnsiTheme="minorHAnsi" w:cstheme="minorBidi"/>
          <w:lang w:eastAsia="ar-SA"/>
        </w:rPr>
        <w:t xml:space="preserve">º A área de TI do </w:t>
      </w:r>
      <w:r w:rsidRPr="0D3B10C7">
        <w:rPr>
          <w:rFonts w:asciiTheme="minorHAnsi" w:eastAsia="MS Mincho" w:hAnsiTheme="minorHAnsi" w:cstheme="minorBidi"/>
          <w:i/>
          <w:iCs/>
          <w:color w:val="FF0000"/>
          <w:lang w:eastAsia="ar-SA"/>
        </w:rPr>
        <w:t>&lt;IDENTIFICAÇÃO DO ÓRGÃO&gt;</w:t>
      </w:r>
      <w:r w:rsidRPr="0D3B10C7">
        <w:rPr>
          <w:rFonts w:asciiTheme="minorHAnsi" w:eastAsia="MS Mincho" w:hAnsiTheme="minorHAnsi" w:cstheme="minorBidi"/>
          <w:lang w:eastAsia="ar-SA"/>
        </w:rPr>
        <w:t xml:space="preserve"> deverá adotar, monitorar e garantir a aplicação das diretrizes estabelecidas </w:t>
      </w:r>
      <w:r w:rsidR="6752F22E" w:rsidRPr="0D3B10C7">
        <w:rPr>
          <w:rFonts w:asciiTheme="minorHAnsi" w:eastAsia="MS Mincho" w:hAnsiTheme="minorHAnsi" w:cstheme="minorBidi"/>
          <w:lang w:eastAsia="ar-SA"/>
        </w:rPr>
        <w:t>na Estratégia de Uso de Software e de Serviços de Computação em Nuvem</w:t>
      </w:r>
      <w:r w:rsidRPr="0D3B10C7">
        <w:rPr>
          <w:rFonts w:asciiTheme="minorHAnsi" w:eastAsia="MS Mincho" w:hAnsiTheme="minorHAnsi" w:cstheme="minorBidi"/>
          <w:lang w:eastAsia="ar-SA"/>
        </w:rPr>
        <w:t xml:space="preserve">, visando </w:t>
      </w:r>
      <w:r w:rsidR="122F2EE9" w:rsidRPr="0D3B10C7">
        <w:rPr>
          <w:rFonts w:asciiTheme="minorHAnsi" w:eastAsia="MS Mincho" w:hAnsiTheme="minorHAnsi" w:cstheme="minorBidi"/>
          <w:lang w:eastAsia="ar-SA"/>
        </w:rPr>
        <w:t xml:space="preserve">garantir </w:t>
      </w:r>
      <w:r w:rsidRPr="0D3B10C7">
        <w:rPr>
          <w:rFonts w:asciiTheme="minorHAnsi" w:eastAsia="MS Mincho" w:hAnsiTheme="minorHAnsi" w:cstheme="minorBidi"/>
          <w:lang w:eastAsia="ar-SA"/>
        </w:rPr>
        <w:t xml:space="preserve">a </w:t>
      </w:r>
      <w:r w:rsidR="3141583C" w:rsidRPr="0D3B10C7">
        <w:rPr>
          <w:rFonts w:asciiTheme="minorHAnsi" w:eastAsia="MS Mincho" w:hAnsiTheme="minorHAnsi" w:cstheme="minorBidi"/>
          <w:lang w:eastAsia="ar-SA"/>
        </w:rPr>
        <w:t xml:space="preserve">qualidade e a </w:t>
      </w:r>
      <w:r w:rsidR="7D6781FE" w:rsidRPr="0D3B10C7">
        <w:rPr>
          <w:rFonts w:asciiTheme="minorHAnsi" w:eastAsia="MS Mincho" w:hAnsiTheme="minorHAnsi" w:cstheme="minorBidi"/>
          <w:lang w:eastAsia="ar-SA"/>
        </w:rPr>
        <w:t>conformidade n</w:t>
      </w:r>
      <w:r w:rsidR="5A6AF15A" w:rsidRPr="0D3B10C7">
        <w:rPr>
          <w:rFonts w:asciiTheme="minorHAnsi" w:eastAsia="MS Mincho" w:hAnsiTheme="minorHAnsi" w:cstheme="minorBidi"/>
          <w:lang w:eastAsia="ar-SA"/>
        </w:rPr>
        <w:t xml:space="preserve">a utilização dos recursos </w:t>
      </w:r>
      <w:r w:rsidR="7D6781FE" w:rsidRPr="0D3B10C7">
        <w:rPr>
          <w:rFonts w:asciiTheme="minorHAnsi" w:eastAsia="MS Mincho" w:hAnsiTheme="minorHAnsi" w:cstheme="minorBidi"/>
          <w:lang w:eastAsia="ar-SA"/>
        </w:rPr>
        <w:t xml:space="preserve">e nas contratações de software e </w:t>
      </w:r>
      <w:r w:rsidR="520E0248" w:rsidRPr="0D3B10C7">
        <w:rPr>
          <w:rFonts w:asciiTheme="minorHAnsi" w:eastAsia="MS Mincho" w:hAnsiTheme="minorHAnsi" w:cstheme="minorBidi"/>
          <w:lang w:eastAsia="ar-SA"/>
        </w:rPr>
        <w:t xml:space="preserve">dos serviços de nuvem </w:t>
      </w:r>
      <w:r w:rsidR="3141583C" w:rsidRPr="0D3B10C7">
        <w:rPr>
          <w:rFonts w:asciiTheme="minorHAnsi" w:eastAsia="MS Mincho" w:hAnsiTheme="minorHAnsi" w:cstheme="minorBidi"/>
          <w:lang w:eastAsia="ar-SA"/>
        </w:rPr>
        <w:t>de acordo</w:t>
      </w:r>
      <w:r w:rsidR="520E0248" w:rsidRPr="0D3B10C7">
        <w:rPr>
          <w:rFonts w:asciiTheme="minorHAnsi" w:eastAsia="MS Mincho" w:hAnsiTheme="minorHAnsi" w:cstheme="minorBidi"/>
          <w:lang w:eastAsia="ar-SA"/>
        </w:rPr>
        <w:t xml:space="preserve"> com as necessidades de negócio do órgão</w:t>
      </w:r>
      <w:r w:rsidRPr="0D3B10C7">
        <w:rPr>
          <w:rFonts w:asciiTheme="minorHAnsi" w:eastAsia="MS Mincho" w:hAnsiTheme="minorHAnsi" w:cstheme="minorBidi"/>
          <w:lang w:eastAsia="ar-SA"/>
        </w:rPr>
        <w:t>.</w:t>
      </w:r>
      <w:r>
        <w:br/>
      </w:r>
    </w:p>
    <w:p w14:paraId="1CFA0F0A" w14:textId="720141C4" w:rsidR="00CF7DE7" w:rsidRPr="00751F93" w:rsidRDefault="23E0C577" w:rsidP="78125B2A">
      <w:pPr>
        <w:pStyle w:val="Textbody"/>
        <w:ind w:left="-567" w:right="-568"/>
        <w:jc w:val="both"/>
        <w:rPr>
          <w:rFonts w:asciiTheme="minorHAnsi" w:eastAsia="MS Mincho" w:hAnsiTheme="minorHAnsi" w:cstheme="minorBidi"/>
          <w:lang w:eastAsia="ar-SA"/>
        </w:rPr>
      </w:pPr>
      <w:r w:rsidRPr="78125B2A">
        <w:rPr>
          <w:rFonts w:asciiTheme="minorHAnsi" w:eastAsia="MS Mincho" w:hAnsiTheme="minorHAnsi" w:cstheme="minorBidi"/>
          <w:lang w:eastAsia="ar-SA"/>
        </w:rPr>
        <w:t xml:space="preserve">Art. </w:t>
      </w:r>
      <w:r w:rsidR="77C3B745" w:rsidRPr="78125B2A">
        <w:rPr>
          <w:rFonts w:asciiTheme="minorHAnsi" w:eastAsia="MS Mincho" w:hAnsiTheme="minorHAnsi" w:cstheme="minorBidi"/>
          <w:lang w:eastAsia="ar-SA"/>
        </w:rPr>
        <w:t>3</w:t>
      </w:r>
      <w:r w:rsidRPr="78125B2A">
        <w:rPr>
          <w:rFonts w:asciiTheme="minorHAnsi" w:eastAsia="MS Mincho" w:hAnsiTheme="minorHAnsi" w:cstheme="minorBidi"/>
          <w:lang w:eastAsia="ar-SA"/>
        </w:rPr>
        <w:t>º Esta Portaria entra em vigor na data de sua publicação.</w:t>
      </w:r>
    </w:p>
    <w:p w14:paraId="401FB2D9" w14:textId="77777777" w:rsidR="00CF7DE7" w:rsidRPr="00751F93" w:rsidRDefault="00CF7DE7" w:rsidP="00CF7DE7">
      <w:pPr>
        <w:pStyle w:val="Textbody"/>
        <w:ind w:left="-567" w:right="-568"/>
        <w:jc w:val="both"/>
        <w:rPr>
          <w:rFonts w:asciiTheme="minorHAnsi" w:eastAsia="MS Mincho" w:hAnsiTheme="minorHAnsi" w:cstheme="minorHAnsi"/>
          <w:lang w:eastAsia="ar-SA"/>
        </w:rPr>
      </w:pPr>
    </w:p>
    <w:p w14:paraId="1B1CFBDC" w14:textId="77777777" w:rsidR="00CF7DE7" w:rsidRPr="00751F93" w:rsidRDefault="00CF7DE7" w:rsidP="00CF7DE7">
      <w:pPr>
        <w:pStyle w:val="Textbody"/>
        <w:ind w:left="-567" w:right="-568"/>
        <w:jc w:val="both"/>
        <w:rPr>
          <w:rFonts w:asciiTheme="minorHAnsi" w:eastAsia="MS Mincho" w:hAnsiTheme="minorHAnsi" w:cstheme="minorHAnsi"/>
          <w:lang w:eastAsia="ar-SA"/>
        </w:rPr>
      </w:pPr>
    </w:p>
    <w:p w14:paraId="41F6F645" w14:textId="77777777" w:rsidR="00CF7DE7" w:rsidRPr="00751F93" w:rsidRDefault="00CF7DE7" w:rsidP="00CF7DE7">
      <w:pPr>
        <w:pStyle w:val="Textbody"/>
        <w:ind w:left="-567" w:right="-568"/>
        <w:jc w:val="both"/>
        <w:rPr>
          <w:rFonts w:asciiTheme="minorHAnsi" w:eastAsia="MS Mincho" w:hAnsiTheme="minorHAnsi" w:cstheme="minorHAnsi"/>
          <w:lang w:eastAsia="ar-SA"/>
        </w:rPr>
      </w:pPr>
    </w:p>
    <w:p w14:paraId="3A529C9E" w14:textId="77777777" w:rsidR="00CF7DE7" w:rsidRPr="00751F93" w:rsidRDefault="00CF7DE7" w:rsidP="00CF7DE7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i/>
          <w:iCs/>
          <w:color w:val="FF0000"/>
          <w:lang w:eastAsia="ar-SA"/>
        </w:rPr>
      </w:pPr>
      <w:r w:rsidRPr="00751F93">
        <w:rPr>
          <w:rFonts w:asciiTheme="minorHAnsi" w:eastAsia="MS Mincho" w:hAnsiTheme="minorHAnsi" w:cstheme="minorHAnsi"/>
          <w:i/>
          <w:iCs/>
          <w:color w:val="FF0000"/>
          <w:lang w:eastAsia="ar-SA"/>
        </w:rPr>
        <w:t>&lt;Autoridade Competente&gt;</w:t>
      </w:r>
    </w:p>
    <w:p w14:paraId="0E4F344A" w14:textId="77777777" w:rsidR="00CF7DE7" w:rsidRDefault="00CF7DE7" w:rsidP="00CF7DE7">
      <w:pPr>
        <w:widowControl/>
        <w:suppressAutoHyphens w:val="0"/>
        <w:spacing w:after="200" w:line="276" w:lineRule="auto"/>
        <w:ind w:left="-567" w:right="-568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br w:type="page"/>
      </w:r>
    </w:p>
    <w:p w14:paraId="0F95BB06" w14:textId="77777777" w:rsidR="00CF7DE7" w:rsidRPr="00B80615" w:rsidRDefault="00CF7DE7" w:rsidP="00CF7DE7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lang w:eastAsia="ar-SA"/>
        </w:rPr>
      </w:pPr>
      <w:r w:rsidRPr="00B80615">
        <w:rPr>
          <w:rFonts w:asciiTheme="minorHAnsi" w:eastAsia="MS Mincho" w:hAnsiTheme="minorHAnsi" w:cstheme="minorHAnsi"/>
          <w:lang w:eastAsia="ar-SA"/>
        </w:rPr>
        <w:t>ANEXO ÚNICO</w:t>
      </w:r>
    </w:p>
    <w:p w14:paraId="252EA9C9" w14:textId="697A4021" w:rsidR="003654A7" w:rsidRDefault="00CF7DE7" w:rsidP="003654A7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asciiTheme="minorHAnsi" w:eastAsia="MS Mincho" w:hAnsiTheme="minorHAnsi" w:cstheme="minorHAnsi"/>
          <w:b/>
          <w:bCs/>
          <w:lang w:eastAsia="ar-SA"/>
        </w:rPr>
      </w:pPr>
      <w:r w:rsidRPr="00B80615">
        <w:rPr>
          <w:rFonts w:asciiTheme="minorHAnsi" w:eastAsia="MS Mincho" w:hAnsiTheme="minorHAnsi" w:cstheme="minorHAnsi"/>
          <w:b/>
          <w:bCs/>
          <w:lang w:eastAsia="ar-SA"/>
        </w:rPr>
        <w:t xml:space="preserve">DOCUMENTO </w:t>
      </w:r>
      <w:r w:rsidR="003654A7" w:rsidRPr="003654A7">
        <w:rPr>
          <w:rFonts w:asciiTheme="minorHAnsi" w:eastAsia="MS Mincho" w:hAnsiTheme="minorHAnsi" w:cstheme="minorHAnsi"/>
          <w:b/>
          <w:bCs/>
          <w:lang w:eastAsia="ar-SA"/>
        </w:rPr>
        <w:t xml:space="preserve">ESTRATÉGIA DE </w:t>
      </w:r>
      <w:r w:rsidR="00F90F1C">
        <w:rPr>
          <w:rFonts w:asciiTheme="minorHAnsi" w:eastAsia="MS Mincho" w:hAnsiTheme="minorHAnsi" w:cstheme="minorHAnsi"/>
          <w:b/>
          <w:bCs/>
          <w:lang w:eastAsia="ar-SA"/>
        </w:rPr>
        <w:t xml:space="preserve">USO </w:t>
      </w:r>
      <w:r w:rsidR="00A754A8">
        <w:rPr>
          <w:rFonts w:asciiTheme="minorHAnsi" w:eastAsia="MS Mincho" w:hAnsiTheme="minorHAnsi" w:cstheme="minorHAnsi"/>
          <w:b/>
          <w:bCs/>
          <w:lang w:eastAsia="ar-SA"/>
        </w:rPr>
        <w:t xml:space="preserve">DE </w:t>
      </w:r>
      <w:r w:rsidR="003654A7" w:rsidRPr="003654A7">
        <w:rPr>
          <w:rFonts w:asciiTheme="minorHAnsi" w:eastAsia="MS Mincho" w:hAnsiTheme="minorHAnsi" w:cstheme="minorHAnsi"/>
          <w:b/>
          <w:bCs/>
          <w:lang w:eastAsia="ar-SA"/>
        </w:rPr>
        <w:t xml:space="preserve">SOFTWARE E </w:t>
      </w:r>
      <w:r w:rsidR="00A754A8">
        <w:rPr>
          <w:rFonts w:asciiTheme="minorHAnsi" w:eastAsia="MS Mincho" w:hAnsiTheme="minorHAnsi" w:cstheme="minorHAnsi"/>
          <w:b/>
          <w:bCs/>
          <w:lang w:eastAsia="ar-SA"/>
        </w:rPr>
        <w:t xml:space="preserve">DE </w:t>
      </w:r>
      <w:r w:rsidR="003654A7" w:rsidRPr="003654A7">
        <w:rPr>
          <w:rFonts w:asciiTheme="minorHAnsi" w:eastAsia="MS Mincho" w:hAnsiTheme="minorHAnsi" w:cstheme="minorHAnsi"/>
          <w:b/>
          <w:bCs/>
          <w:lang w:eastAsia="ar-SA"/>
        </w:rPr>
        <w:t>SERVIÇOS DE COMPUTAÇÃO EM NUVEM</w:t>
      </w:r>
    </w:p>
    <w:p w14:paraId="4B623160" w14:textId="77777777" w:rsidR="008A09EF" w:rsidRDefault="008A09E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p w14:paraId="7AA1D649" w14:textId="1D9D69E4" w:rsidR="008A09EF" w:rsidRPr="00D20B90" w:rsidRDefault="4F4A6882" w:rsidP="00D20B90">
      <w:pPr>
        <w:pStyle w:val="Standard"/>
        <w:numPr>
          <w:ilvl w:val="0"/>
          <w:numId w:val="31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ascii="Calibri" w:hAnsi="Calibri"/>
          <w:b/>
          <w:bCs/>
        </w:rPr>
      </w:pPr>
      <w:r w:rsidRPr="78125B2A">
        <w:rPr>
          <w:rFonts w:ascii="Calibri" w:hAnsi="Calibri"/>
          <w:b/>
          <w:bCs/>
        </w:rPr>
        <w:t>DIRETRIZES GERAIS</w:t>
      </w:r>
    </w:p>
    <w:p w14:paraId="41145F94" w14:textId="77777777" w:rsidR="00D20B90" w:rsidRDefault="00D20B90" w:rsidP="00D375C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ascii="Calibri" w:hAnsi="Calibri"/>
        </w:rPr>
      </w:pPr>
    </w:p>
    <w:p w14:paraId="28380E44" w14:textId="534E0E86" w:rsidR="00912005" w:rsidRPr="00B976F5" w:rsidRDefault="4DF3CA39" w:rsidP="78125B2A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78125B2A">
        <w:rPr>
          <w:rFonts w:ascii="Calibri" w:hAnsi="Calibri"/>
          <w:b/>
          <w:bCs/>
        </w:rPr>
        <w:t>Diretriz 1</w:t>
      </w:r>
      <w:r w:rsidRPr="78125B2A">
        <w:rPr>
          <w:rFonts w:ascii="Calibri" w:hAnsi="Calibri"/>
        </w:rPr>
        <w:t xml:space="preserve">: </w:t>
      </w:r>
      <w:r w:rsidR="14A3E971" w:rsidRPr="78125B2A">
        <w:rPr>
          <w:rFonts w:ascii="Calibri" w:hAnsi="Calibri"/>
          <w:i/>
          <w:iCs/>
          <w:color w:val="FF0000"/>
        </w:rPr>
        <w:t>&lt;</w:t>
      </w:r>
      <w:r w:rsidR="2F1E8AD1" w:rsidRPr="78125B2A">
        <w:rPr>
          <w:rFonts w:ascii="Calibri" w:hAnsi="Calibri"/>
          <w:i/>
          <w:iCs/>
          <w:color w:val="FF0000"/>
        </w:rPr>
        <w:t xml:space="preserve">A área de </w:t>
      </w:r>
      <w:r w:rsidR="43BFAFFF" w:rsidRPr="78125B2A">
        <w:rPr>
          <w:rFonts w:ascii="Calibri" w:hAnsi="Calibri"/>
          <w:i/>
          <w:iCs/>
          <w:color w:val="FF0000"/>
        </w:rPr>
        <w:t xml:space="preserve">TI </w:t>
      </w:r>
      <w:r w:rsidR="2F1E8AD1" w:rsidRPr="78125B2A">
        <w:rPr>
          <w:rFonts w:ascii="Calibri" w:hAnsi="Calibri"/>
          <w:i/>
          <w:iCs/>
          <w:color w:val="FF0000"/>
        </w:rPr>
        <w:t xml:space="preserve">do órgão deve analisar e autorizar os softwares de uso corporativo da instituição. </w:t>
      </w:r>
      <w:r w:rsidR="14A3E971" w:rsidRPr="78125B2A">
        <w:rPr>
          <w:rFonts w:ascii="Calibri" w:hAnsi="Calibri"/>
          <w:i/>
          <w:iCs/>
          <w:color w:val="FF0000"/>
        </w:rPr>
        <w:t>&gt;</w:t>
      </w:r>
      <w:r w:rsidR="267844D6" w:rsidRPr="78125B2A">
        <w:rPr>
          <w:rFonts w:ascii="Calibri" w:hAnsi="Calibri"/>
          <w:i/>
          <w:iCs/>
          <w:color w:val="FF0000"/>
        </w:rPr>
        <w:t>;</w:t>
      </w:r>
    </w:p>
    <w:p w14:paraId="098805B9" w14:textId="77777777" w:rsidR="00912005" w:rsidRDefault="00912005" w:rsidP="0081662F">
      <w:pPr>
        <w:pStyle w:val="Header"/>
        <w:ind w:left="360"/>
        <w:jc w:val="both"/>
        <w:rPr>
          <w:rFonts w:ascii="Calibri" w:hAnsi="Calibri"/>
        </w:rPr>
      </w:pPr>
    </w:p>
    <w:p w14:paraId="42503477" w14:textId="16D8A84E" w:rsidR="00912005" w:rsidRPr="00B976F5" w:rsidRDefault="4DF3CA39" w:rsidP="78125B2A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78125B2A">
        <w:rPr>
          <w:rFonts w:ascii="Calibri" w:hAnsi="Calibri"/>
          <w:b/>
          <w:bCs/>
        </w:rPr>
        <w:t xml:space="preserve">Diretriz 2: </w:t>
      </w:r>
      <w:r w:rsidR="267844D6" w:rsidRPr="78125B2A">
        <w:rPr>
          <w:rFonts w:ascii="Calibri" w:hAnsi="Calibri"/>
          <w:color w:val="FF0000"/>
        </w:rPr>
        <w:t>&lt;</w:t>
      </w:r>
      <w:r w:rsidRPr="78125B2A">
        <w:rPr>
          <w:rFonts w:ascii="Calibri" w:hAnsi="Calibri"/>
          <w:i/>
          <w:iCs/>
          <w:color w:val="FF0000"/>
        </w:rPr>
        <w:t>Para a contratação de software</w:t>
      </w:r>
      <w:r w:rsidR="5A7A86B8" w:rsidRPr="78125B2A">
        <w:rPr>
          <w:rFonts w:ascii="Calibri" w:hAnsi="Calibri"/>
          <w:i/>
          <w:iCs/>
          <w:color w:val="FF0000"/>
        </w:rPr>
        <w:t>s</w:t>
      </w:r>
      <w:r w:rsidRPr="78125B2A">
        <w:rPr>
          <w:rFonts w:ascii="Calibri" w:hAnsi="Calibri"/>
          <w:i/>
          <w:iCs/>
          <w:color w:val="FF0000"/>
        </w:rPr>
        <w:t xml:space="preserve">, deve-se </w:t>
      </w:r>
      <w:r w:rsidR="295728D6" w:rsidRPr="78125B2A">
        <w:rPr>
          <w:rFonts w:ascii="Calibri" w:hAnsi="Calibri"/>
          <w:i/>
          <w:iCs/>
          <w:color w:val="FF0000"/>
        </w:rPr>
        <w:t xml:space="preserve">prever e tratar o </w:t>
      </w:r>
      <w:r w:rsidRPr="78125B2A">
        <w:rPr>
          <w:rFonts w:ascii="Calibri" w:hAnsi="Calibri"/>
          <w:i/>
          <w:iCs/>
          <w:color w:val="FF0000"/>
        </w:rPr>
        <w:t>risco de dependência tecnológica a um fornecedor (risco de lockin)</w:t>
      </w:r>
      <w:r w:rsidR="267844D6" w:rsidRPr="78125B2A">
        <w:rPr>
          <w:rFonts w:ascii="Calibri" w:hAnsi="Calibri"/>
          <w:i/>
          <w:iCs/>
          <w:color w:val="FF0000"/>
        </w:rPr>
        <w:t xml:space="preserve"> &gt;;</w:t>
      </w:r>
    </w:p>
    <w:p w14:paraId="19F9A428" w14:textId="77777777" w:rsidR="00912005" w:rsidRDefault="00912005" w:rsidP="0081662F">
      <w:pPr>
        <w:pStyle w:val="Header"/>
        <w:ind w:left="360"/>
        <w:jc w:val="both"/>
        <w:rPr>
          <w:rFonts w:ascii="Calibri" w:hAnsi="Calibri"/>
        </w:rPr>
      </w:pPr>
    </w:p>
    <w:p w14:paraId="191B4DBA" w14:textId="0210C737" w:rsidR="00912005" w:rsidRPr="00B976F5" w:rsidRDefault="4DF3CA39" w:rsidP="78125B2A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78125B2A">
        <w:rPr>
          <w:rFonts w:ascii="Calibri" w:hAnsi="Calibri"/>
          <w:b/>
          <w:bCs/>
        </w:rPr>
        <w:t>Diretriz 3:</w:t>
      </w:r>
      <w:r w:rsidRPr="78125B2A">
        <w:rPr>
          <w:rFonts w:ascii="Calibri" w:hAnsi="Calibri"/>
        </w:rPr>
        <w:t xml:space="preserve"> </w:t>
      </w:r>
      <w:r w:rsidR="267844D6" w:rsidRPr="78125B2A">
        <w:rPr>
          <w:rFonts w:ascii="Calibri" w:hAnsi="Calibri"/>
          <w:color w:val="FF0000"/>
        </w:rPr>
        <w:t>&lt;</w:t>
      </w:r>
      <w:r w:rsidR="7B9D9715" w:rsidRPr="78125B2A">
        <w:rPr>
          <w:rFonts w:ascii="Calibri" w:hAnsi="Calibri"/>
          <w:color w:val="FF0000"/>
        </w:rPr>
        <w:t xml:space="preserve">A área de TI </w:t>
      </w:r>
      <w:r w:rsidR="73BEA864" w:rsidRPr="78125B2A">
        <w:rPr>
          <w:rFonts w:ascii="Calibri" w:hAnsi="Calibri"/>
          <w:color w:val="FF0000"/>
        </w:rPr>
        <w:t xml:space="preserve">deve </w:t>
      </w:r>
      <w:r w:rsidR="7B9D9715" w:rsidRPr="78125B2A">
        <w:rPr>
          <w:rFonts w:ascii="Calibri" w:hAnsi="Calibri"/>
          <w:color w:val="FF0000"/>
        </w:rPr>
        <w:t>manter atualizado o inventário de softwares</w:t>
      </w:r>
      <w:r w:rsidR="0147BEB4" w:rsidRPr="78125B2A">
        <w:rPr>
          <w:rFonts w:ascii="Calibri" w:hAnsi="Calibri"/>
          <w:color w:val="FF0000"/>
        </w:rPr>
        <w:t xml:space="preserve"> da instituição</w:t>
      </w:r>
      <w:r w:rsidR="267844D6" w:rsidRPr="78125B2A">
        <w:rPr>
          <w:rFonts w:ascii="Calibri" w:hAnsi="Calibri"/>
          <w:i/>
          <w:iCs/>
          <w:color w:val="FF0000"/>
        </w:rPr>
        <w:t>&gt;;</w:t>
      </w:r>
    </w:p>
    <w:p w14:paraId="47819F14" w14:textId="77777777" w:rsidR="00912005" w:rsidRDefault="00912005" w:rsidP="0081662F">
      <w:pPr>
        <w:pStyle w:val="Header"/>
        <w:ind w:left="360"/>
        <w:jc w:val="both"/>
        <w:rPr>
          <w:rFonts w:ascii="Calibri" w:hAnsi="Calibri"/>
        </w:rPr>
      </w:pPr>
    </w:p>
    <w:p w14:paraId="5C5C4112" w14:textId="77777777" w:rsidR="00020F46" w:rsidRDefault="00020F46" w:rsidP="0081662F">
      <w:pPr>
        <w:pStyle w:val="Header"/>
        <w:ind w:left="360"/>
        <w:jc w:val="both"/>
        <w:rPr>
          <w:rFonts w:ascii="Calibri" w:hAnsi="Calibri"/>
          <w:strike/>
          <w:color w:val="FF0000"/>
        </w:rPr>
      </w:pPr>
    </w:p>
    <w:p w14:paraId="7C7443FB" w14:textId="4EDB8078" w:rsidR="21FDD71B" w:rsidRDefault="21FDD71B" w:rsidP="78125B2A">
      <w:pPr>
        <w:pStyle w:val="Header"/>
        <w:numPr>
          <w:ilvl w:val="1"/>
          <w:numId w:val="31"/>
        </w:numPr>
        <w:jc w:val="both"/>
        <w:rPr>
          <w:rFonts w:ascii="Calibri" w:hAnsi="Calibri"/>
          <w:i/>
          <w:iCs/>
          <w:color w:val="FF0000"/>
        </w:rPr>
      </w:pPr>
      <w:r w:rsidRPr="78125B2A">
        <w:rPr>
          <w:rFonts w:ascii="Calibri" w:hAnsi="Calibri"/>
          <w:b/>
          <w:bCs/>
        </w:rPr>
        <w:t>Da identificação das necessidades do negócio:</w:t>
      </w:r>
      <w:r>
        <w:br/>
      </w:r>
      <w:r>
        <w:br/>
      </w:r>
      <w:r>
        <w:br/>
      </w:r>
      <w:r w:rsidR="09A2BFE0" w:rsidRPr="78125B2A">
        <w:rPr>
          <w:rFonts w:ascii="Calibri" w:hAnsi="Calibri"/>
          <w:b/>
          <w:bCs/>
        </w:rPr>
        <w:t>Diretriz 1</w:t>
      </w:r>
      <w:r w:rsidR="09A2BFE0" w:rsidRPr="78125B2A">
        <w:rPr>
          <w:rFonts w:ascii="Calibri" w:hAnsi="Calibri"/>
        </w:rPr>
        <w:t xml:space="preserve">: </w:t>
      </w:r>
      <w:r w:rsidR="09A2BFE0" w:rsidRPr="78125B2A">
        <w:rPr>
          <w:rFonts w:ascii="Calibri" w:hAnsi="Calibri"/>
          <w:i/>
          <w:iCs/>
          <w:color w:val="FF0000"/>
        </w:rPr>
        <w:t>&lt;A</w:t>
      </w:r>
      <w:r w:rsidR="6B12B1B7" w:rsidRPr="78125B2A">
        <w:rPr>
          <w:rFonts w:ascii="Calibri" w:hAnsi="Calibri"/>
          <w:i/>
          <w:iCs/>
          <w:color w:val="FF0000"/>
        </w:rPr>
        <w:t xml:space="preserve"> área de TI deve assegurar que os softwares a serem adquiridos atendam às necessidades do negócio</w:t>
      </w:r>
      <w:r w:rsidR="09A2BFE0" w:rsidRPr="78125B2A">
        <w:rPr>
          <w:rFonts w:ascii="Calibri" w:hAnsi="Calibri"/>
          <w:i/>
          <w:iCs/>
          <w:color w:val="FF0000"/>
        </w:rPr>
        <w:t>. &gt;;</w:t>
      </w:r>
    </w:p>
    <w:p w14:paraId="39DDF0B7" w14:textId="36E014E4" w:rsidR="78125B2A" w:rsidRDefault="78125B2A" w:rsidP="78125B2A">
      <w:pPr>
        <w:pStyle w:val="Header"/>
        <w:ind w:left="792"/>
        <w:jc w:val="both"/>
        <w:rPr>
          <w:rFonts w:ascii="Calibri" w:hAnsi="Calibri"/>
          <w:b/>
          <w:bCs/>
        </w:rPr>
      </w:pPr>
    </w:p>
    <w:p w14:paraId="68846054" w14:textId="4B114026" w:rsidR="3FE42093" w:rsidRDefault="3FE42093" w:rsidP="3FE42093">
      <w:pPr>
        <w:pStyle w:val="Header"/>
        <w:ind w:left="792"/>
        <w:jc w:val="both"/>
        <w:rPr>
          <w:rFonts w:ascii="Calibri" w:hAnsi="Calibri"/>
          <w:b/>
          <w:bCs/>
        </w:rPr>
      </w:pPr>
    </w:p>
    <w:p w14:paraId="7D68EA94" w14:textId="22FE252D" w:rsidR="6CC51F1C" w:rsidRDefault="6CC51F1C" w:rsidP="3FE42093">
      <w:pPr>
        <w:pStyle w:val="Header"/>
        <w:ind w:left="792"/>
        <w:jc w:val="both"/>
        <w:rPr>
          <w:rFonts w:ascii="Calibri" w:hAnsi="Calibri"/>
          <w:i/>
          <w:iCs/>
          <w:color w:val="FF0000"/>
        </w:rPr>
      </w:pPr>
      <w:r w:rsidRPr="3FE42093">
        <w:rPr>
          <w:rFonts w:ascii="Calibri" w:hAnsi="Calibri"/>
          <w:b/>
          <w:bCs/>
        </w:rPr>
        <w:t xml:space="preserve">Diretriz 2 </w:t>
      </w:r>
      <w:r w:rsidRPr="3FE42093">
        <w:rPr>
          <w:rFonts w:ascii="Calibri" w:hAnsi="Calibri"/>
        </w:rPr>
        <w:t xml:space="preserve">: </w:t>
      </w:r>
      <w:r w:rsidRPr="3FE42093">
        <w:rPr>
          <w:rFonts w:ascii="Calibri" w:hAnsi="Calibri"/>
          <w:i/>
          <w:iCs/>
          <w:color w:val="FF0000"/>
        </w:rPr>
        <w:t>&lt; O órgão deve identificar e avaliar as necessidades de negócio antes da contratação de software e de serviços de computação em nuvem, deve-se determinar quais sistemas, aplicações, dados e serviços precisam ser movidos para a nuvem, como eles serão acessados e quais recursos computacionais e de</w:t>
      </w:r>
    </w:p>
    <w:p w14:paraId="181E52CC" w14:textId="2337BBDD" w:rsidR="6CC51F1C" w:rsidRDefault="6CC51F1C" w:rsidP="3FE42093">
      <w:pPr>
        <w:pStyle w:val="Header"/>
        <w:ind w:left="792"/>
        <w:jc w:val="both"/>
        <w:rPr>
          <w:rFonts w:ascii="Calibri" w:hAnsi="Calibri"/>
          <w:i/>
          <w:iCs/>
          <w:color w:val="FF0000"/>
        </w:rPr>
      </w:pPr>
      <w:r w:rsidRPr="3FE42093">
        <w:rPr>
          <w:rFonts w:ascii="Calibri" w:hAnsi="Calibri"/>
          <w:i/>
          <w:iCs/>
          <w:color w:val="FF0000"/>
        </w:rPr>
        <w:t>armazenamento serão necessários. Deve-se avaliar, quando da concepção de novos serviços e sistemas, quanto à viabilidade de que os serviços sejam desenvolvidos para utilização em ambientes de nuvem ou não. &gt;;</w:t>
      </w:r>
    </w:p>
    <w:p w14:paraId="4E3E1AC9" w14:textId="57856835" w:rsidR="3FE42093" w:rsidRDefault="3FE42093" w:rsidP="3FE42093">
      <w:pPr>
        <w:pStyle w:val="Header"/>
        <w:ind w:left="792"/>
        <w:jc w:val="both"/>
        <w:rPr>
          <w:rFonts w:ascii="Calibri" w:hAnsi="Calibri"/>
          <w:b/>
          <w:bCs/>
        </w:rPr>
      </w:pPr>
    </w:p>
    <w:p w14:paraId="44E76A28" w14:textId="659F30EE" w:rsidR="3FE42093" w:rsidRDefault="3FE42093" w:rsidP="3FE42093">
      <w:pPr>
        <w:pStyle w:val="Header"/>
        <w:ind w:left="792"/>
        <w:jc w:val="both"/>
        <w:rPr>
          <w:rFonts w:ascii="Calibri" w:hAnsi="Calibri"/>
          <w:b/>
          <w:bCs/>
        </w:rPr>
      </w:pPr>
    </w:p>
    <w:p w14:paraId="193D3ED3" w14:textId="511D6309" w:rsidR="3FE42093" w:rsidRDefault="3FE42093" w:rsidP="3FE42093">
      <w:pPr>
        <w:pStyle w:val="Header"/>
        <w:ind w:left="792"/>
        <w:jc w:val="both"/>
        <w:rPr>
          <w:rFonts w:ascii="Calibri" w:hAnsi="Calibri"/>
          <w:b/>
          <w:bCs/>
        </w:rPr>
      </w:pPr>
    </w:p>
    <w:p w14:paraId="08F7FF59" w14:textId="12FFC7E8" w:rsidR="78125B2A" w:rsidRDefault="78125B2A" w:rsidP="78125B2A">
      <w:pPr>
        <w:pStyle w:val="Header"/>
        <w:ind w:left="792"/>
        <w:jc w:val="both"/>
        <w:rPr>
          <w:rFonts w:ascii="Calibri" w:hAnsi="Calibri"/>
          <w:b/>
          <w:bCs/>
        </w:rPr>
      </w:pPr>
    </w:p>
    <w:p w14:paraId="7BD87136" w14:textId="6271A658" w:rsidR="00020F46" w:rsidRPr="00130C4D" w:rsidRDefault="7DB4758A" w:rsidP="00020F46">
      <w:pPr>
        <w:pStyle w:val="Header"/>
        <w:numPr>
          <w:ilvl w:val="1"/>
          <w:numId w:val="31"/>
        </w:numPr>
        <w:jc w:val="both"/>
        <w:rPr>
          <w:rFonts w:ascii="Calibri" w:hAnsi="Calibri"/>
          <w:b/>
          <w:bCs/>
        </w:rPr>
      </w:pPr>
      <w:r w:rsidRPr="78125B2A">
        <w:rPr>
          <w:rFonts w:ascii="Calibri" w:hAnsi="Calibri"/>
          <w:b/>
          <w:bCs/>
        </w:rPr>
        <w:t>Da s</w:t>
      </w:r>
      <w:r w:rsidR="7089BCE8" w:rsidRPr="78125B2A">
        <w:rPr>
          <w:rFonts w:ascii="Calibri" w:hAnsi="Calibri"/>
          <w:b/>
          <w:bCs/>
        </w:rPr>
        <w:t>eleção dos modelos adequados:</w:t>
      </w:r>
    </w:p>
    <w:p w14:paraId="3B54C20B" w14:textId="69509F2B" w:rsidR="78125B2A" w:rsidRDefault="78125B2A" w:rsidP="78125B2A">
      <w:pPr>
        <w:pStyle w:val="Header"/>
        <w:ind w:left="792"/>
        <w:jc w:val="both"/>
        <w:rPr>
          <w:rFonts w:ascii="Calibri" w:hAnsi="Calibri"/>
          <w:b/>
          <w:bCs/>
        </w:rPr>
      </w:pPr>
    </w:p>
    <w:p w14:paraId="397C1EE7" w14:textId="77777777" w:rsidR="00020F46" w:rsidRDefault="00020F46" w:rsidP="00020F46">
      <w:pPr>
        <w:pStyle w:val="Header"/>
        <w:jc w:val="both"/>
        <w:rPr>
          <w:rFonts w:ascii="Calibri" w:hAnsi="Calibri"/>
        </w:rPr>
      </w:pPr>
    </w:p>
    <w:p w14:paraId="754539F8" w14:textId="36EC5A80" w:rsidR="00020F46" w:rsidRDefault="7089BCE8" w:rsidP="3FE42093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3FE42093">
        <w:rPr>
          <w:rFonts w:ascii="Calibri" w:hAnsi="Calibri"/>
          <w:b/>
          <w:bCs/>
        </w:rPr>
        <w:t xml:space="preserve">Diretriz </w:t>
      </w:r>
      <w:r w:rsidR="0B4CC612" w:rsidRPr="3FE42093">
        <w:rPr>
          <w:rFonts w:ascii="Calibri" w:hAnsi="Calibri"/>
          <w:b/>
          <w:bCs/>
        </w:rPr>
        <w:t>1</w:t>
      </w:r>
      <w:r w:rsidRPr="3FE42093">
        <w:rPr>
          <w:rFonts w:ascii="Calibri" w:hAnsi="Calibri"/>
          <w:b/>
          <w:bCs/>
        </w:rPr>
        <w:t xml:space="preserve">: </w:t>
      </w:r>
      <w:r w:rsidR="62510D19" w:rsidRPr="3FE42093">
        <w:rPr>
          <w:rFonts w:ascii="Calibri" w:hAnsi="Calibri"/>
          <w:i/>
          <w:iCs/>
          <w:color w:val="FF0000"/>
        </w:rPr>
        <w:t>&lt;</w:t>
      </w:r>
      <w:r w:rsidR="6978859D" w:rsidRPr="3FE42093">
        <w:rPr>
          <w:rFonts w:ascii="Calibri" w:hAnsi="Calibri"/>
          <w:i/>
          <w:iCs/>
          <w:color w:val="FF0000"/>
        </w:rPr>
        <w:t xml:space="preserve"> O modelo de fornecimento dos softwares deverá ser compatível com as disponibilidades orçamentárias do órgão.&gt;</w:t>
      </w:r>
    </w:p>
    <w:p w14:paraId="1EE743AF" w14:textId="2D89D6E3" w:rsidR="00020F46" w:rsidRDefault="00020F46" w:rsidP="000D7465">
      <w:pPr>
        <w:pStyle w:val="Header"/>
        <w:ind w:left="360"/>
        <w:jc w:val="both"/>
        <w:rPr>
          <w:rFonts w:ascii="Calibri" w:hAnsi="Calibri"/>
        </w:rPr>
      </w:pPr>
      <w:r>
        <w:br/>
      </w:r>
      <w:r w:rsidR="3C3F52FC" w:rsidRPr="3FE42093">
        <w:rPr>
          <w:rFonts w:ascii="Calibri" w:hAnsi="Calibri"/>
          <w:b/>
          <w:bCs/>
        </w:rPr>
        <w:t xml:space="preserve">Diretriz 2: </w:t>
      </w:r>
      <w:r w:rsidR="3C3F52FC" w:rsidRPr="3FE42093">
        <w:rPr>
          <w:rFonts w:ascii="Calibri" w:hAnsi="Calibri"/>
          <w:i/>
          <w:iCs/>
          <w:color w:val="FF0000"/>
        </w:rPr>
        <w:t xml:space="preserve">&lt; A natureza e a criticidade das informações deverão ser </w:t>
      </w:r>
      <w:bookmarkStart w:id="0" w:name="_Int_jdciaejS"/>
      <w:r w:rsidR="3C3F52FC" w:rsidRPr="3FE42093">
        <w:rPr>
          <w:rFonts w:ascii="Calibri" w:hAnsi="Calibri"/>
          <w:i/>
          <w:iCs/>
          <w:color w:val="FF0000"/>
        </w:rPr>
        <w:t>consideradas</w:t>
      </w:r>
      <w:bookmarkEnd w:id="0"/>
      <w:r w:rsidR="3C3F52FC" w:rsidRPr="3FE42093">
        <w:rPr>
          <w:rFonts w:ascii="Calibri" w:hAnsi="Calibri"/>
          <w:i/>
          <w:iCs/>
          <w:color w:val="FF0000"/>
        </w:rPr>
        <w:t xml:space="preserve"> na seleção do modelo de fornecimento do software.&gt;</w:t>
      </w:r>
      <w:r>
        <w:br/>
      </w:r>
      <w:r>
        <w:br/>
      </w:r>
      <w:r w:rsidR="7089BCE8" w:rsidRPr="3FE42093">
        <w:rPr>
          <w:rFonts w:ascii="Calibri" w:hAnsi="Calibri"/>
          <w:b/>
          <w:bCs/>
        </w:rPr>
        <w:t xml:space="preserve">Diretriz </w:t>
      </w:r>
      <w:r w:rsidR="1F1CA7F0" w:rsidRPr="3FE42093">
        <w:rPr>
          <w:rFonts w:ascii="Calibri" w:hAnsi="Calibri"/>
          <w:b/>
          <w:bCs/>
        </w:rPr>
        <w:t>3</w:t>
      </w:r>
      <w:r w:rsidR="7089BCE8" w:rsidRPr="3FE42093">
        <w:rPr>
          <w:rFonts w:ascii="Calibri" w:hAnsi="Calibri"/>
          <w:b/>
          <w:bCs/>
        </w:rPr>
        <w:t>:</w:t>
      </w:r>
      <w:r w:rsidR="7089BCE8" w:rsidRPr="3FE42093">
        <w:rPr>
          <w:rFonts w:ascii="Calibri" w:hAnsi="Calibri"/>
        </w:rPr>
        <w:t xml:space="preserve"> </w:t>
      </w:r>
      <w:r w:rsidR="62510D19" w:rsidRPr="3FE42093">
        <w:rPr>
          <w:rFonts w:ascii="Calibri" w:hAnsi="Calibri"/>
          <w:i/>
          <w:iCs/>
          <w:color w:val="FF0000"/>
        </w:rPr>
        <w:t>&lt;</w:t>
      </w:r>
      <w:r w:rsidR="6D28E376" w:rsidRPr="3FE42093">
        <w:rPr>
          <w:rFonts w:ascii="Calibri" w:hAnsi="Calibri"/>
          <w:i/>
          <w:iCs/>
          <w:color w:val="FF0000"/>
        </w:rPr>
        <w:t xml:space="preserve"> O órgão deve avaliar quais modelos de serviço (IaaS, PaaS, SaaS) e de implementação (nuvem pública, nuvem privada, nuvem comunitária ou de gover</w:t>
      </w:r>
      <w:r w:rsidR="0860ACB5" w:rsidRPr="3FE42093">
        <w:rPr>
          <w:rFonts w:ascii="Calibri" w:hAnsi="Calibri"/>
          <w:i/>
          <w:iCs/>
          <w:color w:val="FF0000"/>
        </w:rPr>
        <w:t xml:space="preserve">no, </w:t>
      </w:r>
      <w:r w:rsidR="6D28E376" w:rsidRPr="3FE42093">
        <w:rPr>
          <w:rFonts w:ascii="Calibri" w:hAnsi="Calibri"/>
          <w:i/>
          <w:iCs/>
          <w:color w:val="FF0000"/>
        </w:rPr>
        <w:t>nuvem híbrida etc.)</w:t>
      </w:r>
      <w:r w:rsidR="44FA20B3" w:rsidRPr="3FE42093">
        <w:rPr>
          <w:rFonts w:ascii="Calibri" w:hAnsi="Calibri"/>
          <w:i/>
          <w:iCs/>
          <w:color w:val="FF0000"/>
        </w:rPr>
        <w:t xml:space="preserve"> </w:t>
      </w:r>
      <w:r w:rsidR="6D28E376" w:rsidRPr="3FE42093">
        <w:rPr>
          <w:rFonts w:ascii="Calibri" w:hAnsi="Calibri"/>
          <w:i/>
          <w:iCs/>
          <w:color w:val="FF0000"/>
        </w:rPr>
        <w:t xml:space="preserve">melhor se adequam aos requisitos de negócio. </w:t>
      </w:r>
      <w:r w:rsidR="62510D19" w:rsidRPr="3FE42093">
        <w:rPr>
          <w:rFonts w:ascii="Calibri" w:hAnsi="Calibri"/>
          <w:i/>
          <w:iCs/>
          <w:color w:val="FF0000"/>
        </w:rPr>
        <w:t>&gt;;</w:t>
      </w:r>
    </w:p>
    <w:p w14:paraId="291C65FF" w14:textId="77777777" w:rsidR="00020F46" w:rsidRDefault="00020F46" w:rsidP="000D7465">
      <w:pPr>
        <w:pStyle w:val="Header"/>
        <w:ind w:left="360"/>
        <w:jc w:val="both"/>
        <w:rPr>
          <w:rFonts w:ascii="Calibri" w:hAnsi="Calibri"/>
        </w:rPr>
      </w:pPr>
    </w:p>
    <w:p w14:paraId="66C5F5A2" w14:textId="7C5EB98A" w:rsidR="7089BCE8" w:rsidRDefault="7089BCE8" w:rsidP="78125B2A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78125B2A">
        <w:rPr>
          <w:rFonts w:ascii="Calibri" w:hAnsi="Calibri"/>
          <w:b/>
          <w:bCs/>
        </w:rPr>
        <w:t xml:space="preserve">Diretriz </w:t>
      </w:r>
      <w:r w:rsidR="36A5CC83" w:rsidRPr="78125B2A">
        <w:rPr>
          <w:rFonts w:ascii="Calibri" w:hAnsi="Calibri"/>
          <w:b/>
          <w:bCs/>
        </w:rPr>
        <w:t>4</w:t>
      </w:r>
      <w:r w:rsidRPr="78125B2A">
        <w:rPr>
          <w:rFonts w:ascii="Calibri" w:hAnsi="Calibri"/>
          <w:b/>
          <w:bCs/>
        </w:rPr>
        <w:t>:</w:t>
      </w:r>
      <w:r w:rsidRPr="78125B2A">
        <w:rPr>
          <w:rFonts w:ascii="Calibri" w:hAnsi="Calibri"/>
        </w:rPr>
        <w:t xml:space="preserve"> </w:t>
      </w:r>
      <w:r w:rsidR="62510D19" w:rsidRPr="78125B2A">
        <w:rPr>
          <w:rFonts w:ascii="Calibri" w:hAnsi="Calibri"/>
          <w:color w:val="FF0000"/>
        </w:rPr>
        <w:t>&lt;</w:t>
      </w:r>
      <w:r w:rsidRPr="78125B2A">
        <w:rPr>
          <w:rFonts w:ascii="Calibri" w:hAnsi="Calibri"/>
          <w:i/>
          <w:iCs/>
          <w:color w:val="FF0000"/>
        </w:rPr>
        <w:t>Para definir o modelo de implementação a ser adotado, deve-se levar em consideração as características de cada carga de trabalho (workloads) e a respectiva necessidade de negócio que a originou</w:t>
      </w:r>
      <w:r w:rsidR="62510D19" w:rsidRPr="78125B2A">
        <w:rPr>
          <w:rFonts w:ascii="Calibri" w:hAnsi="Calibri"/>
          <w:i/>
          <w:iCs/>
          <w:color w:val="FF0000"/>
        </w:rPr>
        <w:t>&gt;</w:t>
      </w:r>
      <w:r w:rsidRPr="78125B2A">
        <w:rPr>
          <w:rFonts w:ascii="Calibri" w:hAnsi="Calibri"/>
          <w:i/>
          <w:iCs/>
          <w:color w:val="FF0000"/>
        </w:rPr>
        <w:t>.</w:t>
      </w:r>
    </w:p>
    <w:p w14:paraId="75C36716" w14:textId="1D340AFC" w:rsidR="78125B2A" w:rsidRDefault="78125B2A" w:rsidP="78125B2A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</w:p>
    <w:p w14:paraId="601A255F" w14:textId="1C79391C" w:rsidR="198A2857" w:rsidRDefault="198A2857" w:rsidP="3FE42093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3FE42093">
        <w:rPr>
          <w:rFonts w:ascii="Calibri" w:hAnsi="Calibri"/>
          <w:b/>
          <w:bCs/>
        </w:rPr>
        <w:t xml:space="preserve">Diretriz </w:t>
      </w:r>
      <w:r w:rsidR="4975E787" w:rsidRPr="3FE42093">
        <w:rPr>
          <w:rFonts w:ascii="Calibri" w:hAnsi="Calibri"/>
          <w:b/>
          <w:bCs/>
        </w:rPr>
        <w:t>5</w:t>
      </w:r>
      <w:r w:rsidRPr="3FE42093">
        <w:rPr>
          <w:rFonts w:ascii="Calibri" w:hAnsi="Calibri"/>
          <w:b/>
          <w:bCs/>
        </w:rPr>
        <w:t>:</w:t>
      </w:r>
      <w:r w:rsidRPr="3FE42093">
        <w:rPr>
          <w:rFonts w:ascii="Calibri" w:hAnsi="Calibri"/>
        </w:rPr>
        <w:t xml:space="preserve"> </w:t>
      </w:r>
      <w:r w:rsidRPr="3FE42093">
        <w:rPr>
          <w:rFonts w:ascii="Calibri" w:hAnsi="Calibri"/>
          <w:i/>
          <w:iCs/>
          <w:color w:val="FF0000"/>
        </w:rPr>
        <w:t>&lt;</w:t>
      </w:r>
      <w:r w:rsidR="1C3A2B9D" w:rsidRPr="3FE42093">
        <w:rPr>
          <w:rFonts w:ascii="Calibri" w:hAnsi="Calibri"/>
          <w:i/>
          <w:iCs/>
          <w:color w:val="FF0000"/>
        </w:rPr>
        <w:t xml:space="preserve"> Quando houver a previsão de implementação de soluções totalmente em</w:t>
      </w:r>
    </w:p>
    <w:p w14:paraId="1AE1E7FA" w14:textId="1BBD2AA6" w:rsidR="198A2857" w:rsidRDefault="1C3A2B9D" w:rsidP="78125B2A">
      <w:pPr>
        <w:pStyle w:val="Header"/>
        <w:ind w:left="360"/>
        <w:jc w:val="both"/>
      </w:pPr>
      <w:r w:rsidRPr="3FE42093">
        <w:rPr>
          <w:rFonts w:ascii="Calibri" w:hAnsi="Calibri"/>
          <w:i/>
          <w:iCs/>
          <w:color w:val="FF0000"/>
        </w:rPr>
        <w:t>nuvem, deverá ser inserido no processo de aquisição um plano de recuperação dos</w:t>
      </w:r>
    </w:p>
    <w:p w14:paraId="454F3A43" w14:textId="275CEC10" w:rsidR="198A2857" w:rsidRDefault="1C3A2B9D" w:rsidP="3FE42093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3FE42093">
        <w:rPr>
          <w:rFonts w:ascii="Calibri" w:hAnsi="Calibri"/>
          <w:i/>
          <w:iCs/>
          <w:color w:val="FF0000"/>
        </w:rPr>
        <w:t>serviços em caso de descontinuidade do instrumento contratual por fatores externos</w:t>
      </w:r>
      <w:r w:rsidR="5EA53A79" w:rsidRPr="3FE42093">
        <w:rPr>
          <w:rFonts w:ascii="Calibri" w:hAnsi="Calibri"/>
          <w:i/>
          <w:iCs/>
          <w:color w:val="FF0000"/>
        </w:rPr>
        <w:t>.&gt;</w:t>
      </w:r>
    </w:p>
    <w:p w14:paraId="2674318D" w14:textId="07F613FB" w:rsidR="198A2857" w:rsidRDefault="198A2857" w:rsidP="3FE42093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</w:p>
    <w:p w14:paraId="4D51015A" w14:textId="219E0B31" w:rsidR="198A2857" w:rsidRDefault="5EA53A79" w:rsidP="3FE42093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3FE42093">
        <w:rPr>
          <w:rFonts w:ascii="Calibri" w:hAnsi="Calibri"/>
          <w:b/>
          <w:bCs/>
        </w:rPr>
        <w:t>Diretriz n:</w:t>
      </w:r>
      <w:r w:rsidRPr="3FE42093">
        <w:rPr>
          <w:rFonts w:ascii="Calibri" w:hAnsi="Calibri"/>
        </w:rPr>
        <w:t xml:space="preserve"> </w:t>
      </w:r>
      <w:r w:rsidRPr="3FE42093">
        <w:rPr>
          <w:rFonts w:ascii="Calibri" w:hAnsi="Calibri"/>
          <w:i/>
          <w:iCs/>
          <w:color w:val="FF0000"/>
        </w:rPr>
        <w:t>&lt;...&gt;.</w:t>
      </w:r>
      <w:r w:rsidR="198A2857">
        <w:br/>
      </w:r>
      <w:r w:rsidR="198A2857">
        <w:br/>
      </w:r>
    </w:p>
    <w:p w14:paraId="248FF48E" w14:textId="77777777" w:rsidR="00020F46" w:rsidRDefault="7089BCE8" w:rsidP="00020F46">
      <w:pPr>
        <w:pStyle w:val="Header"/>
        <w:jc w:val="both"/>
        <w:rPr>
          <w:rFonts w:ascii="Calibri" w:hAnsi="Calibri"/>
        </w:rPr>
      </w:pPr>
      <w:r w:rsidRPr="78125B2A">
        <w:rPr>
          <w:rFonts w:ascii="Calibri" w:hAnsi="Calibri"/>
        </w:rPr>
        <w:t xml:space="preserve"> </w:t>
      </w:r>
    </w:p>
    <w:p w14:paraId="6AF7ADD6" w14:textId="60FBFCCA" w:rsidR="00E27EA4" w:rsidRPr="00E27EA4" w:rsidRDefault="55AB3F33" w:rsidP="00E27EA4">
      <w:pPr>
        <w:pStyle w:val="Header"/>
        <w:numPr>
          <w:ilvl w:val="1"/>
          <w:numId w:val="31"/>
        </w:numPr>
        <w:jc w:val="both"/>
        <w:rPr>
          <w:rFonts w:ascii="Calibri" w:hAnsi="Calibri"/>
          <w:b/>
          <w:bCs/>
        </w:rPr>
      </w:pPr>
      <w:r w:rsidRPr="3FE42093">
        <w:rPr>
          <w:rFonts w:ascii="Calibri" w:hAnsi="Calibri"/>
          <w:b/>
          <w:bCs/>
        </w:rPr>
        <w:t>Da avaliação dos possíveis fornecedores</w:t>
      </w:r>
      <w:r w:rsidR="747B555A" w:rsidRPr="3FE42093">
        <w:rPr>
          <w:rFonts w:ascii="Calibri" w:hAnsi="Calibri"/>
          <w:b/>
          <w:bCs/>
        </w:rPr>
        <w:t xml:space="preserve"> </w:t>
      </w:r>
    </w:p>
    <w:p w14:paraId="3AD4EAA5" w14:textId="77777777" w:rsidR="00E27EA4" w:rsidRDefault="00E27EA4" w:rsidP="00E27EA4">
      <w:pPr>
        <w:pStyle w:val="Header"/>
        <w:rPr>
          <w:rFonts w:ascii="Calibri" w:hAnsi="Calibri"/>
        </w:rPr>
      </w:pPr>
    </w:p>
    <w:p w14:paraId="326E0B68" w14:textId="02EAFCEE" w:rsidR="00E27EA4" w:rsidRDefault="55AB3F33" w:rsidP="00677ACC">
      <w:pPr>
        <w:pStyle w:val="Header"/>
        <w:ind w:left="360"/>
        <w:jc w:val="both"/>
        <w:rPr>
          <w:rFonts w:ascii="Calibri" w:hAnsi="Calibri"/>
          <w:b/>
          <w:bCs/>
        </w:rPr>
      </w:pPr>
      <w:r w:rsidRPr="78125B2A">
        <w:rPr>
          <w:rFonts w:ascii="Calibri" w:hAnsi="Calibri"/>
          <w:b/>
          <w:bCs/>
        </w:rPr>
        <w:t xml:space="preserve">Diretriz </w:t>
      </w:r>
      <w:r w:rsidR="4327DA77" w:rsidRPr="78125B2A">
        <w:rPr>
          <w:rFonts w:ascii="Calibri" w:hAnsi="Calibri"/>
          <w:b/>
          <w:bCs/>
        </w:rPr>
        <w:t>1</w:t>
      </w:r>
      <w:r w:rsidRPr="78125B2A">
        <w:rPr>
          <w:rFonts w:ascii="Calibri" w:hAnsi="Calibri"/>
          <w:b/>
          <w:bCs/>
        </w:rPr>
        <w:t>:</w:t>
      </w:r>
      <w:r w:rsidRPr="78125B2A">
        <w:rPr>
          <w:rFonts w:ascii="Calibri" w:hAnsi="Calibri"/>
        </w:rPr>
        <w:t xml:space="preserve"> </w:t>
      </w:r>
      <w:r w:rsidR="3903AF06" w:rsidRPr="78125B2A">
        <w:rPr>
          <w:rFonts w:ascii="Calibri" w:hAnsi="Calibri"/>
          <w:i/>
          <w:iCs/>
          <w:color w:val="FF0000"/>
        </w:rPr>
        <w:t>&lt;</w:t>
      </w:r>
      <w:r w:rsidR="160F0FCB" w:rsidRPr="78125B2A">
        <w:rPr>
          <w:rFonts w:ascii="Calibri" w:hAnsi="Calibri"/>
          <w:i/>
          <w:iCs/>
          <w:color w:val="FF0000"/>
        </w:rPr>
        <w:t>Dev</w:t>
      </w:r>
      <w:r w:rsidRPr="78125B2A">
        <w:rPr>
          <w:rFonts w:ascii="Calibri" w:hAnsi="Calibri"/>
          <w:i/>
          <w:iCs/>
          <w:color w:val="FF0000"/>
        </w:rPr>
        <w:t>e</w:t>
      </w:r>
      <w:r w:rsidR="160F0FCB" w:rsidRPr="78125B2A">
        <w:rPr>
          <w:rFonts w:ascii="Calibri" w:hAnsi="Calibri"/>
          <w:i/>
          <w:iCs/>
          <w:color w:val="FF0000"/>
        </w:rPr>
        <w:t>-se ampliar a participação de fornecedores, assegurando os critérios mínimos de qualidade necessários</w:t>
      </w:r>
      <w:r w:rsidR="3903AF06" w:rsidRPr="78125B2A">
        <w:rPr>
          <w:rFonts w:ascii="Calibri" w:hAnsi="Calibri"/>
          <w:i/>
          <w:iCs/>
          <w:color w:val="FF0000"/>
        </w:rPr>
        <w:t>&gt;;</w:t>
      </w:r>
    </w:p>
    <w:p w14:paraId="42B86EFF" w14:textId="77777777" w:rsidR="00E27EA4" w:rsidRDefault="00E27EA4" w:rsidP="00677ACC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7BFEDB6D" w14:textId="38E8A020" w:rsidR="00E27EA4" w:rsidRDefault="55AB3F33" w:rsidP="3FE42093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3FE42093">
        <w:rPr>
          <w:rFonts w:ascii="Calibri" w:hAnsi="Calibri"/>
          <w:b/>
          <w:bCs/>
        </w:rPr>
        <w:t xml:space="preserve">Diretriz </w:t>
      </w:r>
      <w:r w:rsidR="5D557710" w:rsidRPr="3FE42093">
        <w:rPr>
          <w:rFonts w:ascii="Calibri" w:hAnsi="Calibri"/>
          <w:b/>
          <w:bCs/>
        </w:rPr>
        <w:t>2</w:t>
      </w:r>
      <w:r w:rsidRPr="3FE42093">
        <w:rPr>
          <w:rFonts w:ascii="Calibri" w:hAnsi="Calibri"/>
          <w:b/>
          <w:bCs/>
        </w:rPr>
        <w:t xml:space="preserve">: </w:t>
      </w:r>
      <w:r w:rsidR="78E52045" w:rsidRPr="3FE42093">
        <w:rPr>
          <w:rFonts w:ascii="Calibri" w:hAnsi="Calibri"/>
          <w:i/>
          <w:iCs/>
          <w:color w:val="FF0000"/>
        </w:rPr>
        <w:t>&lt;</w:t>
      </w:r>
      <w:r w:rsidR="7D8DB272" w:rsidRPr="3FE42093">
        <w:rPr>
          <w:rFonts w:ascii="Calibri" w:hAnsi="Calibri"/>
          <w:i/>
          <w:iCs/>
          <w:color w:val="FF0000"/>
        </w:rPr>
        <w:t>Os critérios de seleção de fornecedores devem considerar as diret</w:t>
      </w:r>
      <w:r w:rsidR="3E681FED" w:rsidRPr="3FE42093">
        <w:rPr>
          <w:rFonts w:ascii="Calibri" w:hAnsi="Calibri"/>
          <w:i/>
          <w:iCs/>
          <w:color w:val="FF0000"/>
        </w:rPr>
        <w:t>rizes d</w:t>
      </w:r>
      <w:r w:rsidR="7D8DB272" w:rsidRPr="3FE42093">
        <w:rPr>
          <w:rFonts w:ascii="Calibri" w:hAnsi="Calibri"/>
          <w:i/>
          <w:iCs/>
          <w:color w:val="FF0000"/>
        </w:rPr>
        <w:t xml:space="preserve">a </w:t>
      </w:r>
      <w:r w:rsidR="71894322" w:rsidRPr="3FE42093">
        <w:rPr>
          <w:rFonts w:ascii="Calibri" w:hAnsi="Calibri"/>
          <w:i/>
          <w:iCs/>
          <w:color w:val="FF0000"/>
        </w:rPr>
        <w:t>Instrução Normativa GSI nº 5, 30 de agosto de 2021</w:t>
      </w:r>
      <w:r w:rsidR="7D8DB272" w:rsidRPr="3FE42093">
        <w:rPr>
          <w:rFonts w:ascii="Calibri" w:hAnsi="Calibri"/>
          <w:i/>
          <w:iCs/>
          <w:color w:val="FF0000"/>
        </w:rPr>
        <w:t xml:space="preserve">, </w:t>
      </w:r>
      <w:r w:rsidR="6E0F7791" w:rsidRPr="3FE42093">
        <w:rPr>
          <w:rFonts w:ascii="Calibri" w:hAnsi="Calibri"/>
          <w:i/>
          <w:iCs/>
          <w:color w:val="FF0000"/>
        </w:rPr>
        <w:t>d</w:t>
      </w:r>
      <w:r w:rsidR="7D8DB272" w:rsidRPr="3FE42093">
        <w:rPr>
          <w:rFonts w:ascii="Calibri" w:hAnsi="Calibri"/>
          <w:i/>
          <w:iCs/>
          <w:color w:val="FF0000"/>
        </w:rPr>
        <w:t xml:space="preserve">a </w:t>
      </w:r>
      <w:r w:rsidR="43F4920E" w:rsidRPr="3FE42093">
        <w:rPr>
          <w:rFonts w:ascii="Calibri" w:hAnsi="Calibri"/>
          <w:i/>
          <w:iCs/>
          <w:color w:val="FF0000"/>
        </w:rPr>
        <w:t>Portaria SGD/MGI nº 5.950, de 26 de outubro de 2023</w:t>
      </w:r>
      <w:r w:rsidR="7D8DB272" w:rsidRPr="3FE42093">
        <w:rPr>
          <w:rFonts w:ascii="Calibri" w:hAnsi="Calibri"/>
          <w:i/>
          <w:iCs/>
          <w:color w:val="FF0000"/>
        </w:rPr>
        <w:t xml:space="preserve"> </w:t>
      </w:r>
      <w:r w:rsidR="78C7A959" w:rsidRPr="3FE42093">
        <w:rPr>
          <w:rFonts w:ascii="Calibri" w:hAnsi="Calibri"/>
          <w:i/>
          <w:iCs/>
          <w:color w:val="FF0000"/>
        </w:rPr>
        <w:t>e outras condições necessárias para atendimento à necessidade de negócio.&gt;</w:t>
      </w:r>
      <w:r w:rsidR="00E27EA4">
        <w:br/>
      </w:r>
      <w:r w:rsidR="00E27EA4">
        <w:br/>
      </w:r>
      <w:r w:rsidR="71E744A9" w:rsidRPr="3FE42093">
        <w:rPr>
          <w:rFonts w:ascii="Calibri" w:hAnsi="Calibri"/>
          <w:b/>
          <w:bCs/>
        </w:rPr>
        <w:t xml:space="preserve">Diretriz </w:t>
      </w:r>
      <w:r w:rsidR="5AEB888B" w:rsidRPr="3FE42093">
        <w:rPr>
          <w:rFonts w:ascii="Calibri" w:hAnsi="Calibri"/>
          <w:b/>
          <w:bCs/>
        </w:rPr>
        <w:t>3</w:t>
      </w:r>
      <w:r w:rsidR="71E744A9" w:rsidRPr="3FE42093">
        <w:rPr>
          <w:rFonts w:ascii="Calibri" w:hAnsi="Calibri"/>
          <w:b/>
          <w:bCs/>
        </w:rPr>
        <w:t>:</w:t>
      </w:r>
      <w:r w:rsidR="71E744A9" w:rsidRPr="3FE42093">
        <w:rPr>
          <w:rFonts w:ascii="Calibri" w:hAnsi="Calibri"/>
        </w:rPr>
        <w:t xml:space="preserve"> </w:t>
      </w:r>
      <w:r w:rsidR="71E744A9" w:rsidRPr="3FE42093">
        <w:rPr>
          <w:rFonts w:ascii="Calibri" w:hAnsi="Calibri"/>
          <w:i/>
          <w:iCs/>
          <w:color w:val="FF0000"/>
        </w:rPr>
        <w:t>&lt;</w:t>
      </w:r>
      <w:r w:rsidR="63A54DBC" w:rsidRPr="3FE42093">
        <w:rPr>
          <w:rFonts w:ascii="Calibri" w:hAnsi="Calibri"/>
          <w:i/>
          <w:iCs/>
          <w:color w:val="FF0000"/>
        </w:rPr>
        <w:t xml:space="preserve"> Os estudos técnicos preliminares devem abranger o levantamento dos</w:t>
      </w:r>
    </w:p>
    <w:p w14:paraId="5CD448CD" w14:textId="6007A1D9" w:rsidR="00E27EA4" w:rsidRDefault="63A54DBC" w:rsidP="3FE42093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3FE42093">
        <w:rPr>
          <w:rFonts w:ascii="Calibri" w:hAnsi="Calibri"/>
          <w:i/>
          <w:iCs/>
          <w:color w:val="FF0000"/>
        </w:rPr>
        <w:t>possíveis fornecedores aptos ao atendimento dos requisitos de negócio, de forma a</w:t>
      </w:r>
      <w:r w:rsidR="71E744A9" w:rsidRPr="3FE42093">
        <w:rPr>
          <w:rFonts w:ascii="Calibri" w:hAnsi="Calibri"/>
          <w:i/>
          <w:iCs/>
          <w:color w:val="FF0000"/>
        </w:rPr>
        <w:t xml:space="preserve"> </w:t>
      </w:r>
      <w:r w:rsidR="0F375B9D" w:rsidRPr="3FE42093">
        <w:rPr>
          <w:rFonts w:ascii="Calibri" w:hAnsi="Calibri"/>
          <w:i/>
          <w:iCs/>
          <w:color w:val="FF0000"/>
        </w:rPr>
        <w:t>garantir que exista uma quantidade mínima de fornecedores com experiência e que</w:t>
      </w:r>
    </w:p>
    <w:p w14:paraId="2D4FDC2B" w14:textId="39D2D379" w:rsidR="00E27EA4" w:rsidRDefault="0F375B9D" w:rsidP="3FE42093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3FE42093">
        <w:rPr>
          <w:rFonts w:ascii="Calibri" w:hAnsi="Calibri"/>
          <w:i/>
          <w:iCs/>
          <w:color w:val="FF0000"/>
        </w:rPr>
        <w:t>atendam aos requisitos necessários. Fatores como segurança, conformidade, disponibilidade, suporte técnico, entre outros, devem ser considerados na av</w:t>
      </w:r>
      <w:r w:rsidR="17EB2965" w:rsidRPr="3FE42093">
        <w:rPr>
          <w:rFonts w:ascii="Calibri" w:hAnsi="Calibri"/>
          <w:i/>
          <w:iCs/>
          <w:color w:val="FF0000"/>
        </w:rPr>
        <w:t>aliação comparativa qualitativa, e a análise de custo total de propriedade deve ser considerada na avaliação comparativa quantitativa.</w:t>
      </w:r>
      <w:r w:rsidRPr="3FE42093">
        <w:rPr>
          <w:rFonts w:ascii="Calibri" w:hAnsi="Calibri"/>
          <w:i/>
          <w:iCs/>
          <w:color w:val="FF0000"/>
        </w:rPr>
        <w:t xml:space="preserve"> </w:t>
      </w:r>
      <w:r w:rsidR="71E744A9" w:rsidRPr="3FE42093">
        <w:rPr>
          <w:rFonts w:ascii="Calibri" w:hAnsi="Calibri"/>
          <w:i/>
          <w:iCs/>
          <w:color w:val="FF0000"/>
        </w:rPr>
        <w:t>&gt;</w:t>
      </w:r>
      <w:r w:rsidR="00E27EA4">
        <w:br/>
      </w:r>
    </w:p>
    <w:p w14:paraId="18FD30B8" w14:textId="77777777" w:rsidR="00E27EA4" w:rsidRDefault="00E27EA4" w:rsidP="00E27EA4">
      <w:pPr>
        <w:pStyle w:val="Header"/>
        <w:rPr>
          <w:rFonts w:ascii="Calibri" w:hAnsi="Calibri"/>
        </w:rPr>
      </w:pPr>
    </w:p>
    <w:p w14:paraId="1D9CECE0" w14:textId="77777777" w:rsidR="00912005" w:rsidRDefault="00912005" w:rsidP="00D375C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ascii="Calibri" w:hAnsi="Calibri"/>
        </w:rPr>
      </w:pPr>
    </w:p>
    <w:p w14:paraId="2DB1430F" w14:textId="2F0B832C" w:rsidR="00177B8A" w:rsidRPr="004C53DC" w:rsidRDefault="00177B8A" w:rsidP="00177B8A">
      <w:pPr>
        <w:pStyle w:val="Header"/>
        <w:numPr>
          <w:ilvl w:val="1"/>
          <w:numId w:val="31"/>
        </w:numPr>
        <w:jc w:val="both"/>
        <w:rPr>
          <w:rFonts w:ascii="Calibri" w:hAnsi="Calibri"/>
          <w:b/>
          <w:bCs/>
        </w:rPr>
      </w:pPr>
      <w:r w:rsidRPr="004C53DC">
        <w:rPr>
          <w:rFonts w:ascii="Calibri" w:hAnsi="Calibri"/>
          <w:b/>
          <w:bCs/>
        </w:rPr>
        <w:t xml:space="preserve">Da </w:t>
      </w:r>
      <w:r w:rsidR="009C672B" w:rsidRPr="004C53DC">
        <w:rPr>
          <w:rFonts w:ascii="Calibri" w:hAnsi="Calibri"/>
          <w:b/>
          <w:bCs/>
        </w:rPr>
        <w:t>d</w:t>
      </w:r>
      <w:r w:rsidRPr="004C53DC">
        <w:rPr>
          <w:rFonts w:ascii="Calibri" w:hAnsi="Calibri"/>
          <w:b/>
          <w:bCs/>
        </w:rPr>
        <w:t>efinição de requisitos de segurança: </w:t>
      </w:r>
    </w:p>
    <w:p w14:paraId="0466620E" w14:textId="77777777" w:rsidR="00177B8A" w:rsidRDefault="00177B8A" w:rsidP="00177B8A">
      <w:pPr>
        <w:pStyle w:val="Header"/>
        <w:rPr>
          <w:rFonts w:ascii="Calibri" w:hAnsi="Calibri"/>
          <w:b/>
          <w:bCs/>
        </w:rPr>
      </w:pPr>
    </w:p>
    <w:p w14:paraId="7DCFD313" w14:textId="2692A514" w:rsidR="00177B8A" w:rsidRPr="009C672B" w:rsidRDefault="2B6131B2" w:rsidP="3FE42093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3FE42093">
        <w:rPr>
          <w:rFonts w:ascii="Calibri" w:hAnsi="Calibri"/>
          <w:b/>
          <w:bCs/>
        </w:rPr>
        <w:t xml:space="preserve">Diretriz </w:t>
      </w:r>
      <w:r w:rsidR="14F56D86" w:rsidRPr="3FE42093">
        <w:rPr>
          <w:rFonts w:ascii="Calibri" w:hAnsi="Calibri"/>
          <w:b/>
          <w:bCs/>
        </w:rPr>
        <w:t>1</w:t>
      </w:r>
      <w:r w:rsidRPr="3FE42093">
        <w:rPr>
          <w:rFonts w:ascii="Calibri" w:hAnsi="Calibri"/>
          <w:b/>
          <w:bCs/>
        </w:rPr>
        <w:t>:</w:t>
      </w:r>
      <w:r w:rsidRPr="3FE42093">
        <w:rPr>
          <w:rFonts w:ascii="Calibri" w:hAnsi="Calibri"/>
        </w:rPr>
        <w:t xml:space="preserve"> </w:t>
      </w:r>
      <w:r w:rsidR="18C4769C" w:rsidRPr="3FE42093">
        <w:rPr>
          <w:rFonts w:ascii="Calibri" w:hAnsi="Calibri"/>
          <w:i/>
          <w:iCs/>
          <w:color w:val="FF0000"/>
        </w:rPr>
        <w:t>&lt;</w:t>
      </w:r>
      <w:r w:rsidR="24C045EB" w:rsidRPr="3FE42093">
        <w:rPr>
          <w:rFonts w:ascii="Calibri" w:hAnsi="Calibri"/>
          <w:i/>
          <w:iCs/>
          <w:color w:val="FF0000"/>
        </w:rPr>
        <w:t xml:space="preserve"> O órgão deve observar os normativos que versam sobre segurança da informação e sobre o tratamento de informações em nuvem, bem como identificar, sob essa perspectiva, quais os sistemas ou workloads que podem ser migrados, assim como as medidas de gerenciamento de risco a serem adotadas para resguardar as informações sigilosas que eventualmente serão tratadas em ambiente de nuvem</w:t>
      </w:r>
      <w:r w:rsidR="692E992E" w:rsidRPr="3FE42093">
        <w:rPr>
          <w:rFonts w:ascii="Calibri" w:hAnsi="Calibri"/>
          <w:i/>
          <w:iCs/>
          <w:color w:val="FF0000"/>
        </w:rPr>
        <w:t xml:space="preserve"> </w:t>
      </w:r>
      <w:r w:rsidR="18C4769C" w:rsidRPr="3FE42093">
        <w:rPr>
          <w:rFonts w:ascii="Calibri" w:hAnsi="Calibri"/>
          <w:i/>
          <w:iCs/>
          <w:color w:val="FF0000"/>
        </w:rPr>
        <w:t>&gt;</w:t>
      </w:r>
      <w:r w:rsidR="6AA7F92C" w:rsidRPr="3FE42093">
        <w:rPr>
          <w:rFonts w:ascii="Calibri" w:hAnsi="Calibri"/>
          <w:i/>
          <w:iCs/>
          <w:color w:val="FF0000"/>
        </w:rPr>
        <w:t>.</w:t>
      </w:r>
    </w:p>
    <w:p w14:paraId="49B5BB8A" w14:textId="197AA443" w:rsidR="00177B8A" w:rsidRPr="009C672B" w:rsidRDefault="00177B8A" w:rsidP="78125B2A">
      <w:pPr>
        <w:pStyle w:val="Header"/>
        <w:ind w:left="360"/>
        <w:jc w:val="both"/>
      </w:pPr>
    </w:p>
    <w:p w14:paraId="051A3A6E" w14:textId="6AEF2196" w:rsidR="00177B8A" w:rsidRPr="009C672B" w:rsidRDefault="6AA7F92C" w:rsidP="3FE42093">
      <w:pPr>
        <w:pStyle w:val="Header"/>
        <w:ind w:left="360"/>
        <w:jc w:val="both"/>
        <w:rPr>
          <w:rFonts w:ascii="Calibri" w:hAnsi="Calibri"/>
        </w:rPr>
      </w:pPr>
      <w:r w:rsidRPr="3FE42093">
        <w:rPr>
          <w:rFonts w:ascii="Calibri" w:hAnsi="Calibri"/>
          <w:b/>
          <w:bCs/>
        </w:rPr>
        <w:t xml:space="preserve">Diretriz n: </w:t>
      </w:r>
      <w:r w:rsidRPr="3FE42093">
        <w:rPr>
          <w:rFonts w:ascii="Calibri" w:hAnsi="Calibri"/>
          <w:i/>
          <w:iCs/>
          <w:color w:val="FF0000"/>
        </w:rPr>
        <w:t>&lt;...&gt;;</w:t>
      </w:r>
    </w:p>
    <w:p w14:paraId="0641B686" w14:textId="1D6E24EC" w:rsidR="00177B8A" w:rsidRPr="009C672B" w:rsidRDefault="00177B8A" w:rsidP="78125B2A">
      <w:pPr>
        <w:pStyle w:val="Header"/>
        <w:ind w:left="360"/>
        <w:jc w:val="both"/>
      </w:pPr>
      <w:r>
        <w:br/>
      </w:r>
    </w:p>
    <w:p w14:paraId="3B5B0474" w14:textId="3646171D" w:rsidR="46082570" w:rsidRDefault="46082570" w:rsidP="3FE42093">
      <w:pPr>
        <w:pStyle w:val="Header"/>
        <w:numPr>
          <w:ilvl w:val="1"/>
          <w:numId w:val="31"/>
        </w:numPr>
        <w:jc w:val="both"/>
        <w:rPr>
          <w:rFonts w:ascii="Calibri" w:hAnsi="Calibri"/>
          <w:b/>
          <w:bCs/>
        </w:rPr>
      </w:pPr>
      <w:r w:rsidRPr="3FE42093">
        <w:rPr>
          <w:rFonts w:ascii="Calibri" w:hAnsi="Calibri"/>
          <w:b/>
          <w:bCs/>
        </w:rPr>
        <w:t>Condições mínimas de infraestrutura de TIC para utilizar serviços de computação em nuvem</w:t>
      </w:r>
      <w:r w:rsidR="321D09C1" w:rsidRPr="3FE42093">
        <w:rPr>
          <w:rFonts w:ascii="Calibri" w:hAnsi="Calibri"/>
          <w:b/>
          <w:bCs/>
        </w:rPr>
        <w:t>: </w:t>
      </w:r>
    </w:p>
    <w:p w14:paraId="3288E6A6" w14:textId="050750E1" w:rsidR="3FE42093" w:rsidRDefault="3FE42093" w:rsidP="3FE42093">
      <w:pPr>
        <w:pStyle w:val="Header"/>
        <w:ind w:left="360"/>
        <w:jc w:val="both"/>
      </w:pPr>
    </w:p>
    <w:p w14:paraId="050E28BB" w14:textId="40421AFA" w:rsidR="3FE42093" w:rsidRDefault="3FE42093" w:rsidP="3FE42093">
      <w:pPr>
        <w:pStyle w:val="Header"/>
        <w:ind w:left="360"/>
        <w:jc w:val="both"/>
      </w:pPr>
    </w:p>
    <w:p w14:paraId="114A6655" w14:textId="0A2720A0" w:rsidR="7D6F088B" w:rsidRDefault="7D6F088B" w:rsidP="3FE42093">
      <w:pPr>
        <w:pStyle w:val="Header"/>
        <w:ind w:left="360"/>
        <w:jc w:val="both"/>
        <w:rPr>
          <w:rFonts w:ascii="Calibri" w:hAnsi="Calibri"/>
        </w:rPr>
      </w:pPr>
      <w:r w:rsidRPr="3FE42093">
        <w:rPr>
          <w:rFonts w:ascii="Calibri" w:hAnsi="Calibri"/>
          <w:b/>
          <w:bCs/>
        </w:rPr>
        <w:t xml:space="preserve">Diretriz n: </w:t>
      </w:r>
      <w:r w:rsidRPr="3FE42093">
        <w:rPr>
          <w:rFonts w:ascii="Calibri" w:hAnsi="Calibri"/>
          <w:i/>
          <w:iCs/>
          <w:color w:val="FF0000"/>
        </w:rPr>
        <w:t>&lt; O órgão deve efetuar a avaliação quanto às condições mínimas de infraestrutura de TIC do órgão ou da entidade para utilizar serviços de computação em nuvem, a exemplo de conexão estável com a Internet e com banda suficiente. &gt;;</w:t>
      </w:r>
    </w:p>
    <w:p w14:paraId="78B5D9D3" w14:textId="285FB6A5" w:rsidR="3FE42093" w:rsidRDefault="3FE42093" w:rsidP="3FE42093">
      <w:pPr>
        <w:pStyle w:val="Header"/>
        <w:ind w:left="360"/>
        <w:jc w:val="both"/>
      </w:pPr>
    </w:p>
    <w:p w14:paraId="23C1FD8B" w14:textId="6AEF2196" w:rsidR="7D6F088B" w:rsidRDefault="7D6F088B" w:rsidP="3FE42093">
      <w:pPr>
        <w:pStyle w:val="Header"/>
        <w:ind w:left="360"/>
        <w:jc w:val="both"/>
        <w:rPr>
          <w:rFonts w:ascii="Calibri" w:hAnsi="Calibri"/>
        </w:rPr>
      </w:pPr>
      <w:r w:rsidRPr="3FE42093">
        <w:rPr>
          <w:rFonts w:ascii="Calibri" w:hAnsi="Calibri"/>
          <w:b/>
          <w:bCs/>
        </w:rPr>
        <w:t xml:space="preserve">Diretriz n: </w:t>
      </w:r>
      <w:r w:rsidRPr="3FE42093">
        <w:rPr>
          <w:rFonts w:ascii="Calibri" w:hAnsi="Calibri"/>
          <w:i/>
          <w:iCs/>
          <w:color w:val="FF0000"/>
        </w:rPr>
        <w:t>&lt;...&gt;;</w:t>
      </w:r>
    </w:p>
    <w:p w14:paraId="532287B4" w14:textId="6FD77158" w:rsidR="3FE42093" w:rsidRDefault="3FE42093" w:rsidP="3FE42093">
      <w:pPr>
        <w:pStyle w:val="Header"/>
        <w:ind w:left="360"/>
        <w:jc w:val="both"/>
      </w:pPr>
    </w:p>
    <w:p w14:paraId="76CACA2E" w14:textId="1D7BC991" w:rsidR="3FE42093" w:rsidRDefault="3FE42093" w:rsidP="3FE42093">
      <w:pPr>
        <w:pStyle w:val="Header"/>
        <w:ind w:left="360"/>
        <w:jc w:val="both"/>
      </w:pPr>
    </w:p>
    <w:p w14:paraId="4A1B8220" w14:textId="77777777" w:rsidR="00177B8A" w:rsidRPr="000F5A6A" w:rsidRDefault="00177B8A" w:rsidP="00677ACC">
      <w:pPr>
        <w:pStyle w:val="Header"/>
        <w:ind w:left="360"/>
        <w:jc w:val="both"/>
        <w:rPr>
          <w:rFonts w:ascii="Calibri" w:hAnsi="Calibri"/>
        </w:rPr>
      </w:pPr>
    </w:p>
    <w:p w14:paraId="0FF0B673" w14:textId="034B015E" w:rsidR="004C53DC" w:rsidRPr="004C53DC" w:rsidRDefault="004C53DC" w:rsidP="004C53DC">
      <w:pPr>
        <w:pStyle w:val="Header"/>
        <w:numPr>
          <w:ilvl w:val="1"/>
          <w:numId w:val="31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Do </w:t>
      </w:r>
      <w:r w:rsidR="00F0544B">
        <w:rPr>
          <w:rFonts w:ascii="Calibri" w:hAnsi="Calibri"/>
          <w:b/>
          <w:bCs/>
        </w:rPr>
        <w:t>es</w:t>
      </w:r>
      <w:r w:rsidRPr="004C53DC">
        <w:rPr>
          <w:rFonts w:ascii="Calibri" w:hAnsi="Calibri"/>
          <w:b/>
          <w:bCs/>
        </w:rPr>
        <w:t>tabelecimento de uma política de governança: </w:t>
      </w:r>
    </w:p>
    <w:p w14:paraId="20941A98" w14:textId="77777777" w:rsidR="004C53DC" w:rsidRDefault="004C53DC" w:rsidP="004C53DC">
      <w:pPr>
        <w:pStyle w:val="Header"/>
        <w:rPr>
          <w:rFonts w:ascii="Calibri" w:hAnsi="Calibri"/>
        </w:rPr>
      </w:pPr>
    </w:p>
    <w:p w14:paraId="6CCCF143" w14:textId="3BBA19BA" w:rsidR="004C53DC" w:rsidRDefault="004C53DC" w:rsidP="00677ACC">
      <w:pPr>
        <w:pStyle w:val="Header"/>
        <w:ind w:left="360"/>
        <w:jc w:val="both"/>
        <w:rPr>
          <w:rFonts w:ascii="Calibri" w:hAnsi="Calibri"/>
        </w:rPr>
      </w:pPr>
      <w:r w:rsidRPr="3FE42093">
        <w:rPr>
          <w:rFonts w:ascii="Calibri" w:hAnsi="Calibri"/>
          <w:b/>
          <w:bCs/>
        </w:rPr>
        <w:t xml:space="preserve">Diretriz </w:t>
      </w:r>
      <w:r w:rsidR="008C3453" w:rsidRPr="3FE42093">
        <w:rPr>
          <w:rFonts w:ascii="Calibri" w:hAnsi="Calibri"/>
          <w:b/>
          <w:bCs/>
        </w:rPr>
        <w:t>1</w:t>
      </w:r>
      <w:r w:rsidRPr="3FE42093">
        <w:rPr>
          <w:rFonts w:ascii="Calibri" w:hAnsi="Calibri"/>
          <w:b/>
          <w:bCs/>
        </w:rPr>
        <w:t>:</w:t>
      </w:r>
      <w:r w:rsidRPr="3FE42093">
        <w:rPr>
          <w:rFonts w:ascii="Calibri" w:hAnsi="Calibri"/>
        </w:rPr>
        <w:t xml:space="preserve"> </w:t>
      </w:r>
      <w:r w:rsidR="00F0544B" w:rsidRPr="3FE42093">
        <w:rPr>
          <w:rFonts w:ascii="Calibri" w:hAnsi="Calibri"/>
          <w:i/>
          <w:iCs/>
          <w:color w:val="FF0000"/>
        </w:rPr>
        <w:t>&lt;</w:t>
      </w:r>
      <w:r w:rsidR="2FF5F328" w:rsidRPr="3FE42093">
        <w:rPr>
          <w:rFonts w:ascii="Calibri" w:hAnsi="Calibri"/>
          <w:i/>
          <w:iCs/>
          <w:color w:val="FF0000"/>
        </w:rPr>
        <w:t xml:space="preserve"> O órgão deve garantir que as contratações apresentem claramente as diretrizes e os papéis e responsabilidades dos atores organizacionais (da TI, das áreas de negócio e da nuvem), observando as práticas e orientações fornecidas pela Secretaria de Governo Digital - SGD em seus manuais e normativos relacionados a contratações de softwares e serviços em nuvem. </w:t>
      </w:r>
      <w:r w:rsidR="00F0544B" w:rsidRPr="3FE42093">
        <w:rPr>
          <w:rFonts w:ascii="Calibri" w:hAnsi="Calibri"/>
          <w:i/>
          <w:iCs/>
          <w:color w:val="FF0000"/>
        </w:rPr>
        <w:t>&gt;;</w:t>
      </w:r>
    </w:p>
    <w:p w14:paraId="0D509273" w14:textId="77777777" w:rsidR="004C53DC" w:rsidRDefault="004C53DC" w:rsidP="00F0544B">
      <w:pPr>
        <w:pStyle w:val="Header"/>
        <w:ind w:left="360"/>
        <w:rPr>
          <w:rFonts w:ascii="Calibri" w:hAnsi="Calibri"/>
        </w:rPr>
      </w:pPr>
    </w:p>
    <w:p w14:paraId="69ED3525" w14:textId="77777777" w:rsidR="004C53DC" w:rsidRDefault="004C53DC" w:rsidP="00F0544B">
      <w:pPr>
        <w:pStyle w:val="Header"/>
        <w:ind w:left="360"/>
        <w:rPr>
          <w:rFonts w:ascii="Calibri" w:hAnsi="Calibri"/>
        </w:rPr>
      </w:pPr>
    </w:p>
    <w:p w14:paraId="4C1CC6F3" w14:textId="10E5E523" w:rsidR="004C53DC" w:rsidRDefault="004C53DC" w:rsidP="00F0544B">
      <w:pPr>
        <w:pStyle w:val="Header"/>
        <w:ind w:left="360"/>
        <w:rPr>
          <w:rFonts w:ascii="Calibri" w:hAnsi="Calibri"/>
        </w:rPr>
      </w:pPr>
      <w:r w:rsidRPr="3FE42093">
        <w:rPr>
          <w:rFonts w:ascii="Calibri" w:hAnsi="Calibri"/>
          <w:b/>
          <w:bCs/>
        </w:rPr>
        <w:t xml:space="preserve">Diretriz </w:t>
      </w:r>
      <w:r w:rsidR="008C3453" w:rsidRPr="3FE42093">
        <w:rPr>
          <w:rFonts w:ascii="Calibri" w:hAnsi="Calibri"/>
          <w:b/>
          <w:bCs/>
        </w:rPr>
        <w:t>6</w:t>
      </w:r>
      <w:r w:rsidRPr="3FE42093">
        <w:rPr>
          <w:rFonts w:ascii="Calibri" w:hAnsi="Calibri"/>
          <w:b/>
          <w:bCs/>
        </w:rPr>
        <w:t>:</w:t>
      </w:r>
      <w:r w:rsidRPr="3FE42093">
        <w:rPr>
          <w:rFonts w:ascii="Calibri" w:hAnsi="Calibri"/>
        </w:rPr>
        <w:t xml:space="preserve"> </w:t>
      </w:r>
      <w:r w:rsidR="007815C6" w:rsidRPr="3FE42093">
        <w:rPr>
          <w:rFonts w:ascii="Calibri" w:hAnsi="Calibri"/>
          <w:i/>
          <w:iCs/>
          <w:color w:val="FF0000"/>
        </w:rPr>
        <w:t>&lt;</w:t>
      </w:r>
      <w:r w:rsidR="1219B55B" w:rsidRPr="3FE42093">
        <w:rPr>
          <w:rFonts w:ascii="Calibri" w:hAnsi="Calibri"/>
          <w:i/>
          <w:iCs/>
          <w:color w:val="FF0000"/>
        </w:rPr>
        <w:t>A área de TI deve possuir especialistas em com</w:t>
      </w:r>
      <w:r w:rsidR="5AD2674C" w:rsidRPr="3FE42093">
        <w:rPr>
          <w:rFonts w:ascii="Calibri" w:hAnsi="Calibri"/>
          <w:i/>
          <w:iCs/>
          <w:color w:val="FF0000"/>
        </w:rPr>
        <w:t xml:space="preserve">putação </w:t>
      </w:r>
      <w:r w:rsidR="1219B55B" w:rsidRPr="3FE42093">
        <w:rPr>
          <w:rFonts w:ascii="Calibri" w:hAnsi="Calibri"/>
          <w:i/>
          <w:iCs/>
          <w:color w:val="FF0000"/>
        </w:rPr>
        <w:t xml:space="preserve">nuvem para auxiliar a gestão e operação dos serviços. </w:t>
      </w:r>
      <w:r w:rsidR="007815C6" w:rsidRPr="3FE42093">
        <w:rPr>
          <w:rFonts w:ascii="Calibri" w:hAnsi="Calibri"/>
          <w:i/>
          <w:iCs/>
          <w:color w:val="FF0000"/>
        </w:rPr>
        <w:t>&gt;;</w:t>
      </w:r>
      <w:r>
        <w:br/>
      </w:r>
    </w:p>
    <w:p w14:paraId="07093172" w14:textId="77777777" w:rsidR="004C53DC" w:rsidRDefault="004C53DC" w:rsidP="00F0544B">
      <w:pPr>
        <w:pStyle w:val="Header"/>
        <w:ind w:left="360"/>
        <w:rPr>
          <w:rFonts w:ascii="Calibri" w:hAnsi="Calibri"/>
        </w:rPr>
      </w:pPr>
    </w:p>
    <w:p w14:paraId="06BA9BBD" w14:textId="569BDA16" w:rsidR="004C53DC" w:rsidRDefault="004C53DC" w:rsidP="00F0544B">
      <w:pPr>
        <w:pStyle w:val="Header"/>
        <w:ind w:left="360"/>
        <w:rPr>
          <w:rFonts w:ascii="Calibri" w:hAnsi="Calibri"/>
        </w:rPr>
      </w:pPr>
      <w:r w:rsidRPr="3FE42093">
        <w:rPr>
          <w:rFonts w:ascii="Calibri" w:hAnsi="Calibri"/>
          <w:b/>
          <w:bCs/>
        </w:rPr>
        <w:t xml:space="preserve">Diretriz </w:t>
      </w:r>
      <w:r w:rsidR="008C3453" w:rsidRPr="3FE42093">
        <w:rPr>
          <w:rFonts w:ascii="Calibri" w:hAnsi="Calibri"/>
          <w:b/>
          <w:bCs/>
        </w:rPr>
        <w:t>7</w:t>
      </w:r>
      <w:r w:rsidRPr="3FE42093">
        <w:rPr>
          <w:rFonts w:ascii="Calibri" w:hAnsi="Calibri"/>
          <w:b/>
          <w:bCs/>
        </w:rPr>
        <w:t>:</w:t>
      </w:r>
      <w:r w:rsidRPr="3FE42093">
        <w:rPr>
          <w:rFonts w:ascii="Calibri" w:hAnsi="Calibri"/>
          <w:i/>
          <w:iCs/>
          <w:color w:val="FF0000"/>
        </w:rPr>
        <w:t xml:space="preserve"> </w:t>
      </w:r>
      <w:r w:rsidR="00DC28C2" w:rsidRPr="3FE42093">
        <w:rPr>
          <w:rFonts w:ascii="Calibri" w:hAnsi="Calibri"/>
          <w:i/>
          <w:iCs/>
          <w:color w:val="FF0000"/>
        </w:rPr>
        <w:t>&lt;</w:t>
      </w:r>
      <w:r w:rsidR="4752805B" w:rsidRPr="3FE42093">
        <w:rPr>
          <w:rFonts w:ascii="Calibri" w:hAnsi="Calibri"/>
          <w:i/>
          <w:iCs/>
          <w:color w:val="FF0000"/>
        </w:rPr>
        <w:t>...</w:t>
      </w:r>
      <w:r w:rsidR="00DC28C2" w:rsidRPr="3FE42093">
        <w:rPr>
          <w:rFonts w:ascii="Calibri" w:hAnsi="Calibri"/>
          <w:i/>
          <w:iCs/>
          <w:color w:val="FF0000"/>
        </w:rPr>
        <w:t>&gt;.</w:t>
      </w:r>
    </w:p>
    <w:p w14:paraId="3FF5536A" w14:textId="77777777" w:rsidR="004C53DC" w:rsidRDefault="004C53DC" w:rsidP="004C53DC">
      <w:pPr>
        <w:pStyle w:val="Header"/>
        <w:rPr>
          <w:rFonts w:ascii="Calibri" w:hAnsi="Calibri"/>
        </w:rPr>
      </w:pPr>
    </w:p>
    <w:p w14:paraId="59675061" w14:textId="77777777" w:rsidR="00DC4999" w:rsidRDefault="00DC4999" w:rsidP="00885EBE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387"/>
        <w:jc w:val="both"/>
        <w:rPr>
          <w:rFonts w:ascii="Calibri" w:hAnsi="Calibri"/>
          <w:strike/>
          <w:color w:val="FF0000"/>
        </w:rPr>
      </w:pPr>
    </w:p>
    <w:p w14:paraId="286CEC1E" w14:textId="0B3A9ECA" w:rsidR="00E92BA6" w:rsidRPr="006B7197" w:rsidRDefault="006B7197" w:rsidP="006B7197">
      <w:pPr>
        <w:pStyle w:val="Header"/>
        <w:numPr>
          <w:ilvl w:val="1"/>
          <w:numId w:val="31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Do e</w:t>
      </w:r>
      <w:r w:rsidR="00E92BA6" w:rsidRPr="006B7197">
        <w:rPr>
          <w:rFonts w:ascii="Calibri" w:hAnsi="Calibri"/>
          <w:b/>
          <w:bCs/>
        </w:rPr>
        <w:t>stabelecimento dos princípios norteadores da estratégia</w:t>
      </w:r>
      <w:r w:rsidR="007C3223">
        <w:rPr>
          <w:rFonts w:ascii="Calibri" w:hAnsi="Calibri"/>
          <w:b/>
          <w:bCs/>
        </w:rPr>
        <w:t>:</w:t>
      </w:r>
    </w:p>
    <w:p w14:paraId="75AB0E24" w14:textId="77777777" w:rsidR="00E92BA6" w:rsidRDefault="00E92BA6" w:rsidP="00E92BA6">
      <w:pPr>
        <w:pStyle w:val="Header"/>
        <w:rPr>
          <w:rFonts w:ascii="Calibri" w:hAnsi="Calibri"/>
          <w:color w:val="FF0000"/>
        </w:rPr>
      </w:pPr>
    </w:p>
    <w:p w14:paraId="3E4A73B7" w14:textId="7718DC26" w:rsidR="00E92BA6" w:rsidRPr="00345D7E" w:rsidRDefault="007C3223" w:rsidP="529E673C">
      <w:pPr>
        <w:pStyle w:val="Header"/>
        <w:ind w:left="360"/>
        <w:rPr>
          <w:rFonts w:ascii="Calibri" w:hAnsi="Calibri"/>
          <w:b/>
          <w:bCs/>
        </w:rPr>
      </w:pPr>
      <w:r w:rsidRPr="529E673C">
        <w:rPr>
          <w:rFonts w:ascii="Calibri" w:hAnsi="Calibri"/>
          <w:b/>
          <w:bCs/>
        </w:rPr>
        <w:t xml:space="preserve">Diretriz </w:t>
      </w:r>
      <w:r w:rsidR="00E92BA6" w:rsidRPr="529E673C">
        <w:rPr>
          <w:rFonts w:ascii="Calibri" w:hAnsi="Calibri"/>
          <w:b/>
          <w:bCs/>
        </w:rPr>
        <w:t>1</w:t>
      </w:r>
      <w:r w:rsidRPr="529E673C">
        <w:rPr>
          <w:rFonts w:ascii="Calibri" w:hAnsi="Calibri"/>
          <w:b/>
          <w:bCs/>
        </w:rPr>
        <w:t>:</w:t>
      </w:r>
      <w:r w:rsidR="00E92BA6" w:rsidRPr="529E673C">
        <w:rPr>
          <w:rFonts w:ascii="Calibri" w:hAnsi="Calibri"/>
          <w:b/>
          <w:bCs/>
        </w:rPr>
        <w:t xml:space="preserve"> Princípio </w:t>
      </w:r>
      <w:r w:rsidR="00126911" w:rsidRPr="529E673C">
        <w:rPr>
          <w:rFonts w:ascii="Calibri" w:hAnsi="Calibri"/>
          <w:b/>
          <w:bCs/>
        </w:rPr>
        <w:t>c</w:t>
      </w:r>
      <w:r w:rsidR="00E92BA6" w:rsidRPr="529E673C">
        <w:rPr>
          <w:rFonts w:ascii="Calibri" w:hAnsi="Calibri"/>
          <w:b/>
          <w:bCs/>
        </w:rPr>
        <w:t xml:space="preserve">loud </w:t>
      </w:r>
      <w:r w:rsidR="00126911" w:rsidRPr="529E673C">
        <w:rPr>
          <w:rFonts w:ascii="Calibri" w:hAnsi="Calibri"/>
          <w:b/>
          <w:bCs/>
        </w:rPr>
        <w:t>f</w:t>
      </w:r>
      <w:r w:rsidR="00E92BA6" w:rsidRPr="529E673C">
        <w:rPr>
          <w:rFonts w:ascii="Calibri" w:hAnsi="Calibri"/>
          <w:b/>
          <w:bCs/>
        </w:rPr>
        <w:t>irst</w:t>
      </w:r>
      <w:r w:rsidRPr="529E673C">
        <w:rPr>
          <w:rFonts w:ascii="Calibri" w:hAnsi="Calibri"/>
          <w:b/>
          <w:bCs/>
        </w:rPr>
        <w:t>.</w:t>
      </w:r>
    </w:p>
    <w:p w14:paraId="4945F80A" w14:textId="1DD0BEE8" w:rsidR="00E92BA6" w:rsidRPr="00345D7E" w:rsidRDefault="7C7625EC" w:rsidP="005D54B5">
      <w:pPr>
        <w:pStyle w:val="Header"/>
        <w:numPr>
          <w:ilvl w:val="0"/>
          <w:numId w:val="18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Prioridade para a </w:t>
      </w:r>
      <w:r w:rsidR="3C0CB9C1" w:rsidRPr="6956558C">
        <w:rPr>
          <w:rFonts w:ascii="Calibri" w:hAnsi="Calibri"/>
          <w:b/>
          <w:bCs/>
        </w:rPr>
        <w:t>n</w:t>
      </w:r>
      <w:r w:rsidRPr="6956558C">
        <w:rPr>
          <w:rFonts w:ascii="Calibri" w:hAnsi="Calibri"/>
          <w:b/>
          <w:bCs/>
        </w:rPr>
        <w:t>uvem</w:t>
      </w:r>
      <w:r w:rsidRPr="6956558C">
        <w:rPr>
          <w:rFonts w:ascii="Calibri" w:hAnsi="Calibri"/>
        </w:rPr>
        <w:t xml:space="preserve">: </w:t>
      </w:r>
      <w:r w:rsidR="5AA8A18E" w:rsidRPr="6956558C">
        <w:rPr>
          <w:rFonts w:ascii="Calibri" w:hAnsi="Calibri"/>
          <w:i/>
          <w:iCs/>
          <w:color w:val="FF0000"/>
        </w:rPr>
        <w:t>&lt;</w:t>
      </w:r>
      <w:r w:rsidR="3377AEFC" w:rsidRPr="6956558C">
        <w:rPr>
          <w:rFonts w:ascii="Calibri" w:hAnsi="Calibri"/>
          <w:i/>
          <w:iCs/>
          <w:color w:val="FF0000"/>
        </w:rPr>
        <w:t>D</w:t>
      </w:r>
      <w:r w:rsidR="5AA8A18E" w:rsidRPr="6956558C">
        <w:rPr>
          <w:rFonts w:ascii="Calibri" w:hAnsi="Calibri"/>
          <w:i/>
          <w:iCs/>
          <w:color w:val="FF0000"/>
        </w:rPr>
        <w:t>e</w:t>
      </w:r>
      <w:r w:rsidR="3377AEFC" w:rsidRPr="6956558C">
        <w:rPr>
          <w:rFonts w:ascii="Calibri" w:hAnsi="Calibri"/>
          <w:i/>
          <w:iCs/>
          <w:color w:val="FF0000"/>
        </w:rPr>
        <w:t xml:space="preserve">ve-se </w:t>
      </w:r>
      <w:r w:rsidR="5AA8A18E" w:rsidRPr="6956558C">
        <w:rPr>
          <w:rFonts w:ascii="Calibri" w:hAnsi="Calibri"/>
          <w:i/>
          <w:iCs/>
          <w:color w:val="FF0000"/>
        </w:rPr>
        <w:t>p</w:t>
      </w:r>
      <w:r w:rsidRPr="6956558C">
        <w:rPr>
          <w:rFonts w:ascii="Calibri" w:hAnsi="Calibri"/>
          <w:i/>
          <w:iCs/>
          <w:color w:val="FF0000"/>
        </w:rPr>
        <w:t>riorizar a adoção de serviços e soluções em nuvem sempre que possível, considerando fatores como custo, agilidade, escalabilidade e segurança.</w:t>
      </w:r>
      <w:r w:rsidR="5AA8A18E" w:rsidRPr="6956558C">
        <w:rPr>
          <w:rFonts w:ascii="Calibri" w:hAnsi="Calibri"/>
          <w:i/>
          <w:iCs/>
          <w:color w:val="FF0000"/>
        </w:rPr>
        <w:t>&gt;</w:t>
      </w:r>
    </w:p>
    <w:p w14:paraId="1C497931" w14:textId="73FB2F09" w:rsidR="00E92BA6" w:rsidRPr="00126911" w:rsidRDefault="7C7625EC" w:rsidP="529E673C">
      <w:pPr>
        <w:pStyle w:val="Header"/>
        <w:numPr>
          <w:ilvl w:val="0"/>
          <w:numId w:val="18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Avaliação de </w:t>
      </w:r>
      <w:r w:rsidR="706FB1EB" w:rsidRPr="6956558C">
        <w:rPr>
          <w:rFonts w:ascii="Calibri" w:hAnsi="Calibri"/>
          <w:b/>
          <w:bCs/>
        </w:rPr>
        <w:t>b</w:t>
      </w:r>
      <w:r w:rsidRPr="6956558C">
        <w:rPr>
          <w:rFonts w:ascii="Calibri" w:hAnsi="Calibri"/>
          <w:b/>
          <w:bCs/>
        </w:rPr>
        <w:t>enefícios</w:t>
      </w:r>
      <w:r w:rsidRPr="6956558C">
        <w:rPr>
          <w:rFonts w:ascii="Calibri" w:hAnsi="Calibri"/>
        </w:rPr>
        <w:t xml:space="preserve">: </w:t>
      </w:r>
      <w:r w:rsidR="02DC7706" w:rsidRPr="6956558C">
        <w:rPr>
          <w:rFonts w:ascii="Calibri" w:hAnsi="Calibri"/>
          <w:i/>
          <w:iCs/>
          <w:color w:val="FF0000"/>
        </w:rPr>
        <w:t>&lt;Deve-se a</w:t>
      </w:r>
      <w:r w:rsidRPr="6956558C">
        <w:rPr>
          <w:rFonts w:ascii="Calibri" w:hAnsi="Calibri"/>
          <w:i/>
          <w:iCs/>
          <w:color w:val="FF0000"/>
        </w:rPr>
        <w:t>valiar continuamente os benefícios de usar a nuvem em comparação com soluções on-premises, garantindo que a nuvem seja a primeira opção viável.</w:t>
      </w:r>
      <w:r w:rsidR="02DC7706" w:rsidRPr="6956558C">
        <w:rPr>
          <w:rFonts w:ascii="Calibri" w:hAnsi="Calibri"/>
          <w:i/>
          <w:iCs/>
          <w:color w:val="FF0000"/>
        </w:rPr>
        <w:t>&gt;</w:t>
      </w:r>
    </w:p>
    <w:p w14:paraId="710168C3" w14:textId="77777777" w:rsidR="00126911" w:rsidRPr="00345D7E" w:rsidRDefault="00126911" w:rsidP="00A57BB7">
      <w:pPr>
        <w:pStyle w:val="Header"/>
        <w:ind w:left="1080"/>
        <w:rPr>
          <w:rFonts w:ascii="Calibri" w:hAnsi="Calibri"/>
        </w:rPr>
      </w:pPr>
    </w:p>
    <w:p w14:paraId="49BB134F" w14:textId="5A16EE6E" w:rsidR="00E92BA6" w:rsidRPr="00345D7E" w:rsidRDefault="007C3223" w:rsidP="529E673C">
      <w:pPr>
        <w:pStyle w:val="Header"/>
        <w:ind w:left="360"/>
        <w:rPr>
          <w:rFonts w:ascii="Calibri" w:hAnsi="Calibri"/>
          <w:b/>
          <w:bCs/>
        </w:rPr>
      </w:pPr>
      <w:r w:rsidRPr="529E673C">
        <w:rPr>
          <w:rFonts w:ascii="Calibri" w:hAnsi="Calibri"/>
          <w:b/>
          <w:bCs/>
        </w:rPr>
        <w:t xml:space="preserve">Diretriz </w:t>
      </w:r>
      <w:r w:rsidR="00E92BA6" w:rsidRPr="529E673C">
        <w:rPr>
          <w:rFonts w:ascii="Calibri" w:hAnsi="Calibri"/>
          <w:b/>
          <w:bCs/>
        </w:rPr>
        <w:t>2</w:t>
      </w:r>
      <w:r w:rsidRPr="529E673C">
        <w:rPr>
          <w:rFonts w:ascii="Calibri" w:hAnsi="Calibri"/>
          <w:b/>
          <w:bCs/>
        </w:rPr>
        <w:t>:</w:t>
      </w:r>
      <w:r w:rsidR="00E92BA6" w:rsidRPr="529E673C">
        <w:rPr>
          <w:rFonts w:ascii="Calibri" w:hAnsi="Calibri"/>
          <w:b/>
          <w:bCs/>
        </w:rPr>
        <w:t xml:space="preserve"> Lift-and-Shift como </w:t>
      </w:r>
      <w:r w:rsidR="00126911" w:rsidRPr="529E673C">
        <w:rPr>
          <w:rFonts w:ascii="Calibri" w:hAnsi="Calibri"/>
          <w:b/>
          <w:bCs/>
        </w:rPr>
        <w:t>ú</w:t>
      </w:r>
      <w:r w:rsidR="00E92BA6" w:rsidRPr="529E673C">
        <w:rPr>
          <w:rFonts w:ascii="Calibri" w:hAnsi="Calibri"/>
          <w:b/>
          <w:bCs/>
        </w:rPr>
        <w:t xml:space="preserve">ltimo </w:t>
      </w:r>
      <w:r w:rsidR="00126911" w:rsidRPr="529E673C">
        <w:rPr>
          <w:rFonts w:ascii="Calibri" w:hAnsi="Calibri"/>
          <w:b/>
          <w:bCs/>
        </w:rPr>
        <w:t>r</w:t>
      </w:r>
      <w:r w:rsidR="00E92BA6" w:rsidRPr="529E673C">
        <w:rPr>
          <w:rFonts w:ascii="Calibri" w:hAnsi="Calibri"/>
          <w:b/>
          <w:bCs/>
        </w:rPr>
        <w:t>ecurso</w:t>
      </w:r>
      <w:r w:rsidR="00D57B27" w:rsidRPr="529E673C">
        <w:rPr>
          <w:rFonts w:ascii="Calibri" w:hAnsi="Calibri"/>
          <w:b/>
          <w:bCs/>
        </w:rPr>
        <w:t>.</w:t>
      </w:r>
    </w:p>
    <w:p w14:paraId="28E0949E" w14:textId="3FEB9064" w:rsidR="00E92BA6" w:rsidRPr="00345D7E" w:rsidRDefault="7C7625EC" w:rsidP="529E673C">
      <w:pPr>
        <w:pStyle w:val="Header"/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Otimização e </w:t>
      </w:r>
      <w:r w:rsidR="35D622A2" w:rsidRPr="6956558C">
        <w:rPr>
          <w:rFonts w:ascii="Calibri" w:hAnsi="Calibri"/>
          <w:b/>
          <w:bCs/>
        </w:rPr>
        <w:t>m</w:t>
      </w:r>
      <w:r w:rsidRPr="6956558C">
        <w:rPr>
          <w:rFonts w:ascii="Calibri" w:hAnsi="Calibri"/>
          <w:b/>
          <w:bCs/>
        </w:rPr>
        <w:t>odernização</w:t>
      </w:r>
      <w:r w:rsidRPr="6956558C">
        <w:rPr>
          <w:rFonts w:ascii="Calibri" w:hAnsi="Calibri"/>
        </w:rPr>
        <w:t xml:space="preserve">: </w:t>
      </w:r>
      <w:r w:rsidR="319F2150" w:rsidRPr="6956558C">
        <w:rPr>
          <w:rFonts w:ascii="Calibri" w:hAnsi="Calibri"/>
          <w:i/>
          <w:iCs/>
          <w:color w:val="FF0000"/>
        </w:rPr>
        <w:t>&lt;</w:t>
      </w:r>
      <w:r w:rsidRPr="6956558C">
        <w:rPr>
          <w:rFonts w:ascii="Calibri" w:hAnsi="Calibri"/>
          <w:i/>
          <w:iCs/>
          <w:color w:val="FF0000"/>
        </w:rPr>
        <w:t xml:space="preserve">Antes de optar pelo lift-and-shift (migrar aplicações e dados para a nuvem sem modificações), </w:t>
      </w:r>
      <w:r w:rsidR="3702165E" w:rsidRPr="6956558C">
        <w:rPr>
          <w:rFonts w:ascii="Calibri" w:hAnsi="Calibri"/>
          <w:i/>
          <w:iCs/>
          <w:color w:val="FF0000"/>
        </w:rPr>
        <w:t xml:space="preserve">deve-se </w:t>
      </w:r>
      <w:r w:rsidRPr="6956558C">
        <w:rPr>
          <w:rFonts w:ascii="Calibri" w:hAnsi="Calibri"/>
          <w:i/>
          <w:iCs/>
          <w:color w:val="FF0000"/>
        </w:rPr>
        <w:t>avaliar a possibilidade de otimização e modernização das aplicações para tirar o máximo proveito dos recursos e benefícios da nuvem.</w:t>
      </w:r>
      <w:r w:rsidR="319F2150" w:rsidRPr="6956558C">
        <w:rPr>
          <w:rFonts w:ascii="Calibri" w:hAnsi="Calibri"/>
          <w:i/>
          <w:iCs/>
          <w:color w:val="FF0000"/>
        </w:rPr>
        <w:t>&gt;</w:t>
      </w:r>
    </w:p>
    <w:p w14:paraId="4AB23FD9" w14:textId="79E08179" w:rsidR="00E92BA6" w:rsidRDefault="7C7625EC" w:rsidP="529E673C">
      <w:pPr>
        <w:pStyle w:val="Header"/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Uso </w:t>
      </w:r>
      <w:r w:rsidR="72D2A433" w:rsidRPr="6956558C">
        <w:rPr>
          <w:rFonts w:ascii="Calibri" w:hAnsi="Calibri"/>
          <w:b/>
          <w:bCs/>
        </w:rPr>
        <w:t>r</w:t>
      </w:r>
      <w:r w:rsidRPr="6956558C">
        <w:rPr>
          <w:rFonts w:ascii="Calibri" w:hAnsi="Calibri"/>
          <w:b/>
          <w:bCs/>
        </w:rPr>
        <w:t>acional</w:t>
      </w:r>
      <w:r w:rsidRPr="6956558C">
        <w:rPr>
          <w:rFonts w:ascii="Calibri" w:hAnsi="Calibri"/>
        </w:rPr>
        <w:t xml:space="preserve">: </w:t>
      </w:r>
      <w:r w:rsidR="3217A313" w:rsidRPr="6956558C">
        <w:rPr>
          <w:rFonts w:ascii="Calibri" w:hAnsi="Calibri"/>
          <w:i/>
          <w:iCs/>
          <w:color w:val="FF0000"/>
        </w:rPr>
        <w:t>&lt;</w:t>
      </w:r>
      <w:r w:rsidR="368B398A" w:rsidRPr="6956558C">
        <w:rPr>
          <w:rFonts w:ascii="Calibri" w:hAnsi="Calibri"/>
          <w:i/>
          <w:iCs/>
          <w:color w:val="FF0000"/>
        </w:rPr>
        <w:t>Para</w:t>
      </w:r>
      <w:r w:rsidR="1184C687" w:rsidRPr="6956558C">
        <w:rPr>
          <w:rFonts w:ascii="Calibri" w:hAnsi="Calibri"/>
          <w:i/>
          <w:iCs/>
          <w:color w:val="FF0000"/>
        </w:rPr>
        <w:t xml:space="preserve"> u</w:t>
      </w:r>
      <w:r w:rsidRPr="6956558C">
        <w:rPr>
          <w:rFonts w:ascii="Calibri" w:hAnsi="Calibri"/>
          <w:i/>
          <w:iCs/>
          <w:color w:val="FF0000"/>
        </w:rPr>
        <w:t>tilizar o lift-and-shift</w:t>
      </w:r>
      <w:r w:rsidR="1184C687" w:rsidRPr="6956558C">
        <w:rPr>
          <w:rFonts w:ascii="Calibri" w:hAnsi="Calibri"/>
          <w:i/>
          <w:iCs/>
          <w:color w:val="FF0000"/>
        </w:rPr>
        <w:t xml:space="preserve">, deve-se assegurar </w:t>
      </w:r>
      <w:r w:rsidR="16DA2A67" w:rsidRPr="6956558C">
        <w:rPr>
          <w:rFonts w:ascii="Calibri" w:hAnsi="Calibri"/>
          <w:i/>
          <w:iCs/>
          <w:color w:val="FF0000"/>
        </w:rPr>
        <w:t xml:space="preserve">que </w:t>
      </w:r>
      <w:r w:rsidRPr="6956558C">
        <w:rPr>
          <w:rFonts w:ascii="Calibri" w:hAnsi="Calibri"/>
          <w:i/>
          <w:iCs/>
          <w:color w:val="FF0000"/>
        </w:rPr>
        <w:t xml:space="preserve">outras abordagens mais otimizadas não </w:t>
      </w:r>
      <w:r w:rsidR="79368AE7" w:rsidRPr="6956558C">
        <w:rPr>
          <w:rFonts w:ascii="Calibri" w:hAnsi="Calibri"/>
          <w:i/>
          <w:iCs/>
          <w:color w:val="FF0000"/>
        </w:rPr>
        <w:t xml:space="preserve">são </w:t>
      </w:r>
      <w:r w:rsidRPr="6956558C">
        <w:rPr>
          <w:rFonts w:ascii="Calibri" w:hAnsi="Calibri"/>
          <w:i/>
          <w:iCs/>
          <w:color w:val="FF0000"/>
        </w:rPr>
        <w:t>viáveis, garantindo eficiência e economia de recursos.</w:t>
      </w:r>
      <w:r w:rsidR="3217A313" w:rsidRPr="6956558C">
        <w:rPr>
          <w:rFonts w:ascii="Calibri" w:hAnsi="Calibri"/>
          <w:i/>
          <w:iCs/>
          <w:color w:val="FF0000"/>
        </w:rPr>
        <w:t>&gt;</w:t>
      </w:r>
    </w:p>
    <w:p w14:paraId="2C118E0D" w14:textId="77777777" w:rsidR="00A57BB7" w:rsidRPr="00345D7E" w:rsidRDefault="00A57BB7" w:rsidP="00A57BB7">
      <w:pPr>
        <w:pStyle w:val="Header"/>
        <w:ind w:left="1080"/>
        <w:rPr>
          <w:rFonts w:ascii="Calibri" w:hAnsi="Calibri"/>
        </w:rPr>
      </w:pPr>
    </w:p>
    <w:p w14:paraId="3348487E" w14:textId="23DE2EAB" w:rsidR="00E92BA6" w:rsidRPr="00345D7E" w:rsidRDefault="3A6480DB" w:rsidP="529E673C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>Diret</w:t>
      </w:r>
      <w:r w:rsidR="64A769BC" w:rsidRPr="6956558C">
        <w:rPr>
          <w:rFonts w:ascii="Calibri" w:hAnsi="Calibri"/>
          <w:b/>
          <w:bCs/>
        </w:rPr>
        <w:t xml:space="preserve">riz </w:t>
      </w:r>
      <w:r w:rsidR="7C7625EC" w:rsidRPr="6956558C">
        <w:rPr>
          <w:rFonts w:ascii="Calibri" w:hAnsi="Calibri"/>
          <w:b/>
          <w:bCs/>
        </w:rPr>
        <w:t>3</w:t>
      </w:r>
      <w:r w:rsidR="64A769BC" w:rsidRPr="6956558C">
        <w:rPr>
          <w:rFonts w:ascii="Calibri" w:hAnsi="Calibri"/>
          <w:b/>
          <w:bCs/>
        </w:rPr>
        <w:t>:</w:t>
      </w:r>
      <w:r w:rsidR="7C7625EC" w:rsidRPr="6956558C">
        <w:rPr>
          <w:rFonts w:ascii="Calibri" w:hAnsi="Calibri"/>
          <w:b/>
          <w:bCs/>
        </w:rPr>
        <w:t xml:space="preserve"> Uso de </w:t>
      </w:r>
      <w:r w:rsidR="0A0941EE" w:rsidRPr="6956558C">
        <w:rPr>
          <w:rFonts w:ascii="Calibri" w:hAnsi="Calibri"/>
          <w:b/>
          <w:bCs/>
        </w:rPr>
        <w:t>b</w:t>
      </w:r>
      <w:r w:rsidR="7C7625EC" w:rsidRPr="6956558C">
        <w:rPr>
          <w:rFonts w:ascii="Calibri" w:hAnsi="Calibri"/>
          <w:b/>
          <w:bCs/>
        </w:rPr>
        <w:t xml:space="preserve">roker </w:t>
      </w:r>
      <w:r w:rsidR="2EAEEB66" w:rsidRPr="6956558C">
        <w:rPr>
          <w:rFonts w:ascii="Calibri" w:hAnsi="Calibri"/>
          <w:b/>
          <w:bCs/>
        </w:rPr>
        <w:t>m</w:t>
      </w:r>
      <w:r w:rsidR="7C7625EC" w:rsidRPr="6956558C">
        <w:rPr>
          <w:rFonts w:ascii="Calibri" w:hAnsi="Calibri"/>
          <w:b/>
          <w:bCs/>
        </w:rPr>
        <w:t>ulticloud</w:t>
      </w:r>
      <w:r w:rsidR="64A769BC" w:rsidRPr="6956558C">
        <w:rPr>
          <w:rFonts w:ascii="Calibri" w:hAnsi="Calibri"/>
          <w:b/>
          <w:bCs/>
        </w:rPr>
        <w:t>.</w:t>
      </w:r>
    </w:p>
    <w:p w14:paraId="7711C962" w14:textId="36FC8574" w:rsidR="00E92BA6" w:rsidRPr="00166D28" w:rsidRDefault="7C7625EC" w:rsidP="529E673C">
      <w:pPr>
        <w:pStyle w:val="Header"/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Gestão </w:t>
      </w:r>
      <w:r w:rsidR="365716E1" w:rsidRPr="6956558C">
        <w:rPr>
          <w:rFonts w:ascii="Calibri" w:hAnsi="Calibri"/>
          <w:b/>
          <w:bCs/>
        </w:rPr>
        <w:t>m</w:t>
      </w:r>
      <w:r w:rsidRPr="6956558C">
        <w:rPr>
          <w:rFonts w:ascii="Calibri" w:hAnsi="Calibri"/>
          <w:b/>
          <w:bCs/>
        </w:rPr>
        <w:t xml:space="preserve">ulticloud: </w:t>
      </w:r>
      <w:r w:rsidR="00E7E74F" w:rsidRPr="6956558C">
        <w:rPr>
          <w:rFonts w:ascii="Calibri" w:hAnsi="Calibri"/>
          <w:i/>
          <w:iCs/>
          <w:color w:val="FF0000"/>
        </w:rPr>
        <w:t>&lt;</w:t>
      </w:r>
      <w:r w:rsidR="67373AF2" w:rsidRPr="6956558C">
        <w:rPr>
          <w:rFonts w:ascii="Calibri" w:hAnsi="Calibri"/>
          <w:i/>
          <w:iCs/>
          <w:color w:val="FF0000"/>
        </w:rPr>
        <w:t>Deve-se i</w:t>
      </w:r>
      <w:r w:rsidRPr="6956558C">
        <w:rPr>
          <w:rFonts w:ascii="Calibri" w:hAnsi="Calibri"/>
          <w:i/>
          <w:iCs/>
          <w:color w:val="FF0000"/>
        </w:rPr>
        <w:t>mplementar um broker multicloud para gerenciar, integrar e otimizar o uso de múltiplas plataformas de nuvem, facilitando a interoperabilidade e a portabilidade entre diferentes provedores de serviços em nuvem.</w:t>
      </w:r>
      <w:r w:rsidR="00E7E74F" w:rsidRPr="6956558C">
        <w:rPr>
          <w:rFonts w:ascii="Calibri" w:hAnsi="Calibri"/>
          <w:i/>
          <w:iCs/>
          <w:color w:val="FF0000"/>
        </w:rPr>
        <w:t>&gt;</w:t>
      </w:r>
    </w:p>
    <w:p w14:paraId="0067BCFA" w14:textId="386003B5" w:rsidR="00E92BA6" w:rsidRPr="002D2672" w:rsidRDefault="7C7625EC" w:rsidP="529E673C">
      <w:pPr>
        <w:pStyle w:val="Header"/>
        <w:numPr>
          <w:ilvl w:val="0"/>
          <w:numId w:val="20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Agregação de </w:t>
      </w:r>
      <w:r w:rsidR="020DED96" w:rsidRPr="6956558C">
        <w:rPr>
          <w:rFonts w:ascii="Calibri" w:hAnsi="Calibri"/>
          <w:b/>
          <w:bCs/>
        </w:rPr>
        <w:t>v</w:t>
      </w:r>
      <w:r w:rsidRPr="6956558C">
        <w:rPr>
          <w:rFonts w:ascii="Calibri" w:hAnsi="Calibri"/>
          <w:b/>
          <w:bCs/>
        </w:rPr>
        <w:t>alor:</w:t>
      </w:r>
      <w:r w:rsidRPr="6956558C">
        <w:rPr>
          <w:rFonts w:ascii="Calibri" w:hAnsi="Calibri"/>
        </w:rPr>
        <w:t xml:space="preserve"> </w:t>
      </w:r>
      <w:r w:rsidR="42B6156B" w:rsidRPr="6956558C">
        <w:rPr>
          <w:rFonts w:ascii="Calibri" w:hAnsi="Calibri"/>
          <w:i/>
          <w:iCs/>
          <w:color w:val="FF0000"/>
        </w:rPr>
        <w:t>&lt;</w:t>
      </w:r>
      <w:r w:rsidR="67373AF2" w:rsidRPr="6956558C">
        <w:rPr>
          <w:rFonts w:ascii="Calibri" w:hAnsi="Calibri"/>
          <w:i/>
          <w:iCs/>
          <w:color w:val="FF0000"/>
        </w:rPr>
        <w:t>Deve-se a</w:t>
      </w:r>
      <w:r w:rsidRPr="6956558C">
        <w:rPr>
          <w:rFonts w:ascii="Calibri" w:hAnsi="Calibri"/>
          <w:i/>
          <w:iCs/>
          <w:color w:val="FF0000"/>
        </w:rPr>
        <w:t>ssegurar que o broker multicloud agrega valor ao facilitar a interoperabilidade, a portabilidade e a gestão de custos entre diferentes provedores de serviços em nuvem.</w:t>
      </w:r>
      <w:r w:rsidR="42B6156B" w:rsidRPr="6956558C">
        <w:rPr>
          <w:rFonts w:ascii="Calibri" w:hAnsi="Calibri"/>
          <w:i/>
          <w:iCs/>
          <w:color w:val="FF0000"/>
        </w:rPr>
        <w:t>&gt;</w:t>
      </w:r>
    </w:p>
    <w:p w14:paraId="1EAED66F" w14:textId="77777777" w:rsidR="00A57BB7" w:rsidRPr="00345D7E" w:rsidRDefault="00A57BB7" w:rsidP="00A57BB7">
      <w:pPr>
        <w:pStyle w:val="Header"/>
        <w:ind w:left="1080"/>
        <w:rPr>
          <w:rFonts w:ascii="Calibri" w:hAnsi="Calibri"/>
        </w:rPr>
      </w:pPr>
    </w:p>
    <w:p w14:paraId="26C9666A" w14:textId="18BA986E" w:rsidR="00E92BA6" w:rsidRPr="00345D7E" w:rsidRDefault="64A769BC" w:rsidP="006B7197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Diretriz </w:t>
      </w:r>
      <w:r w:rsidR="7C7625EC" w:rsidRPr="6956558C">
        <w:rPr>
          <w:rFonts w:ascii="Calibri" w:hAnsi="Calibri"/>
          <w:b/>
          <w:bCs/>
        </w:rPr>
        <w:t>4</w:t>
      </w:r>
      <w:r w:rsidRPr="6956558C">
        <w:rPr>
          <w:rFonts w:ascii="Calibri" w:hAnsi="Calibri"/>
          <w:b/>
          <w:bCs/>
        </w:rPr>
        <w:t>:</w:t>
      </w:r>
      <w:r w:rsidR="7C7625EC" w:rsidRPr="6956558C">
        <w:rPr>
          <w:rFonts w:ascii="Calibri" w:hAnsi="Calibri"/>
          <w:b/>
          <w:bCs/>
        </w:rPr>
        <w:t xml:space="preserve"> Segurança e </w:t>
      </w:r>
      <w:r w:rsidR="0915B23B" w:rsidRPr="6956558C">
        <w:rPr>
          <w:rFonts w:ascii="Calibri" w:hAnsi="Calibri"/>
          <w:b/>
          <w:bCs/>
        </w:rPr>
        <w:t>c</w:t>
      </w:r>
      <w:r w:rsidR="7C7625EC" w:rsidRPr="6956558C">
        <w:rPr>
          <w:rFonts w:ascii="Calibri" w:hAnsi="Calibri"/>
          <w:b/>
          <w:bCs/>
        </w:rPr>
        <w:t>onformidade</w:t>
      </w:r>
    </w:p>
    <w:p w14:paraId="176AAEB4" w14:textId="09CBDEE7" w:rsidR="00E92BA6" w:rsidRPr="002D2672" w:rsidRDefault="7C7625EC" w:rsidP="005D54B5">
      <w:pPr>
        <w:pStyle w:val="Header"/>
        <w:numPr>
          <w:ilvl w:val="0"/>
          <w:numId w:val="20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Segurança da </w:t>
      </w:r>
      <w:r w:rsidR="49FC079D" w:rsidRPr="6956558C">
        <w:rPr>
          <w:rFonts w:ascii="Calibri" w:hAnsi="Calibri"/>
          <w:b/>
          <w:bCs/>
        </w:rPr>
        <w:t>i</w:t>
      </w:r>
      <w:r w:rsidRPr="6956558C">
        <w:rPr>
          <w:rFonts w:ascii="Calibri" w:hAnsi="Calibri"/>
          <w:b/>
          <w:bCs/>
        </w:rPr>
        <w:t xml:space="preserve">nformação: </w:t>
      </w:r>
      <w:r w:rsidR="5B495359" w:rsidRPr="6956558C">
        <w:rPr>
          <w:rFonts w:ascii="Calibri" w:hAnsi="Calibri"/>
          <w:i/>
          <w:iCs/>
          <w:color w:val="FF0000"/>
        </w:rPr>
        <w:t>&lt;</w:t>
      </w:r>
      <w:r w:rsidR="67373AF2" w:rsidRPr="6956558C">
        <w:rPr>
          <w:rFonts w:ascii="Calibri" w:hAnsi="Calibri"/>
          <w:i/>
          <w:iCs/>
          <w:color w:val="FF0000"/>
        </w:rPr>
        <w:t>Deve-se i</w:t>
      </w:r>
      <w:r w:rsidRPr="6956558C">
        <w:rPr>
          <w:rFonts w:ascii="Calibri" w:hAnsi="Calibri"/>
          <w:i/>
          <w:iCs/>
          <w:color w:val="FF0000"/>
        </w:rPr>
        <w:t>mplementar medidas de segurança robustas, incluindo criptografia, controle de acesso, monitoramento contínuo e backups regulares, para garantir a proteção das informações tratadas em ambiente de nuvem.</w:t>
      </w:r>
      <w:r w:rsidR="5B495359" w:rsidRPr="6956558C">
        <w:rPr>
          <w:rFonts w:ascii="Calibri" w:hAnsi="Calibri"/>
          <w:i/>
          <w:iCs/>
          <w:color w:val="FF0000"/>
        </w:rPr>
        <w:t>&gt;</w:t>
      </w:r>
    </w:p>
    <w:p w14:paraId="72BCE81C" w14:textId="19963677" w:rsidR="00E92BA6" w:rsidRPr="0046334C" w:rsidRDefault="7C7625EC" w:rsidP="005D54B5">
      <w:pPr>
        <w:pStyle w:val="Header"/>
        <w:numPr>
          <w:ilvl w:val="0"/>
          <w:numId w:val="20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Conformidade </w:t>
      </w:r>
      <w:r w:rsidR="5CDBCA29" w:rsidRPr="6956558C">
        <w:rPr>
          <w:rFonts w:ascii="Calibri" w:hAnsi="Calibri"/>
          <w:b/>
          <w:bCs/>
        </w:rPr>
        <w:t>r</w:t>
      </w:r>
      <w:r w:rsidRPr="6956558C">
        <w:rPr>
          <w:rFonts w:ascii="Calibri" w:hAnsi="Calibri"/>
          <w:b/>
          <w:bCs/>
        </w:rPr>
        <w:t xml:space="preserve">egulatória: </w:t>
      </w:r>
      <w:r w:rsidR="49744569" w:rsidRPr="6956558C">
        <w:rPr>
          <w:rFonts w:ascii="Calibri" w:hAnsi="Calibri"/>
          <w:i/>
          <w:iCs/>
          <w:color w:val="FF0000"/>
        </w:rPr>
        <w:t>&lt;</w:t>
      </w:r>
      <w:r w:rsidR="67373AF2" w:rsidRPr="6956558C">
        <w:rPr>
          <w:rFonts w:ascii="Calibri" w:hAnsi="Calibri"/>
          <w:i/>
          <w:iCs/>
          <w:color w:val="FF0000"/>
        </w:rPr>
        <w:t>Deve-se a</w:t>
      </w:r>
      <w:r w:rsidRPr="6956558C">
        <w:rPr>
          <w:rFonts w:ascii="Calibri" w:hAnsi="Calibri"/>
          <w:i/>
          <w:iCs/>
          <w:color w:val="FF0000"/>
        </w:rPr>
        <w:t>ssegurar que todas as operações em nuvem estejam em conformidade com as normas e regulamentações aplicáveis, como a Instrução Normativa GSI/PR nº 5, de 2021, e a Instrução Normativa SGD/ME nº 94, de 2022.</w:t>
      </w:r>
      <w:r w:rsidR="49744569" w:rsidRPr="6956558C">
        <w:rPr>
          <w:rFonts w:ascii="Calibri" w:hAnsi="Calibri"/>
          <w:i/>
          <w:iCs/>
          <w:color w:val="FF0000"/>
        </w:rPr>
        <w:t>&gt;</w:t>
      </w:r>
    </w:p>
    <w:p w14:paraId="25EEC30D" w14:textId="77777777" w:rsidR="00A57BB7" w:rsidRPr="00345D7E" w:rsidRDefault="00A57BB7" w:rsidP="00A57BB7">
      <w:pPr>
        <w:pStyle w:val="Header"/>
        <w:ind w:left="1080"/>
        <w:rPr>
          <w:rFonts w:ascii="Calibri" w:hAnsi="Calibri"/>
        </w:rPr>
      </w:pPr>
    </w:p>
    <w:p w14:paraId="54216744" w14:textId="325C6931" w:rsidR="00E92BA6" w:rsidRPr="00345D7E" w:rsidRDefault="64A769BC" w:rsidP="006B7197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Diretriz </w:t>
      </w:r>
      <w:r w:rsidR="7C7625EC" w:rsidRPr="6956558C">
        <w:rPr>
          <w:rFonts w:ascii="Calibri" w:hAnsi="Calibri"/>
          <w:b/>
          <w:bCs/>
        </w:rPr>
        <w:t>5</w:t>
      </w:r>
      <w:r w:rsidR="46FFA24A" w:rsidRPr="6956558C">
        <w:rPr>
          <w:rFonts w:ascii="Calibri" w:hAnsi="Calibri"/>
          <w:b/>
          <w:bCs/>
        </w:rPr>
        <w:t>:</w:t>
      </w:r>
      <w:r w:rsidR="7C7625EC" w:rsidRPr="6956558C">
        <w:rPr>
          <w:rFonts w:ascii="Calibri" w:hAnsi="Calibri"/>
          <w:b/>
          <w:bCs/>
        </w:rPr>
        <w:t xml:space="preserve"> Monitoramento e </w:t>
      </w:r>
      <w:r w:rsidR="1D4CF17C" w:rsidRPr="6956558C">
        <w:rPr>
          <w:rFonts w:ascii="Calibri" w:hAnsi="Calibri"/>
          <w:b/>
          <w:bCs/>
        </w:rPr>
        <w:t>g</w:t>
      </w:r>
      <w:r w:rsidR="7C7625EC" w:rsidRPr="6956558C">
        <w:rPr>
          <w:rFonts w:ascii="Calibri" w:hAnsi="Calibri"/>
          <w:b/>
          <w:bCs/>
        </w:rPr>
        <w:t>overnança</w:t>
      </w:r>
    </w:p>
    <w:p w14:paraId="20838787" w14:textId="477FAA40" w:rsidR="00E92BA6" w:rsidRPr="0046334C" w:rsidRDefault="7C7625EC" w:rsidP="6956558C">
      <w:pPr>
        <w:pStyle w:val="Header"/>
        <w:numPr>
          <w:ilvl w:val="0"/>
          <w:numId w:val="22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  <w:i/>
          <w:iCs/>
        </w:rPr>
      </w:pPr>
      <w:r w:rsidRPr="6956558C">
        <w:rPr>
          <w:rFonts w:ascii="Calibri" w:hAnsi="Calibri"/>
          <w:b/>
          <w:bCs/>
        </w:rPr>
        <w:t xml:space="preserve">Supervisão </w:t>
      </w:r>
      <w:r w:rsidR="3E0BC6A0" w:rsidRPr="6956558C">
        <w:rPr>
          <w:rFonts w:ascii="Calibri" w:hAnsi="Calibri"/>
          <w:b/>
          <w:bCs/>
        </w:rPr>
        <w:t>c</w:t>
      </w:r>
      <w:r w:rsidRPr="6956558C">
        <w:rPr>
          <w:rFonts w:ascii="Calibri" w:hAnsi="Calibri"/>
          <w:b/>
          <w:bCs/>
        </w:rPr>
        <w:t>ontínua</w:t>
      </w:r>
      <w:r w:rsidRPr="6956558C">
        <w:rPr>
          <w:rFonts w:ascii="Calibri" w:hAnsi="Calibri"/>
        </w:rPr>
        <w:t xml:space="preserve">: </w:t>
      </w:r>
      <w:r w:rsidR="49744569" w:rsidRPr="6956558C">
        <w:rPr>
          <w:rFonts w:ascii="Calibri" w:hAnsi="Calibri"/>
          <w:i/>
          <w:iCs/>
          <w:color w:val="FF0000"/>
        </w:rPr>
        <w:t>&lt;</w:t>
      </w:r>
      <w:r w:rsidR="67373AF2" w:rsidRPr="6956558C">
        <w:rPr>
          <w:rFonts w:ascii="Calibri" w:hAnsi="Calibri"/>
          <w:i/>
          <w:iCs/>
          <w:color w:val="FF0000"/>
        </w:rPr>
        <w:t xml:space="preserve">Deve-se </w:t>
      </w:r>
      <w:r w:rsidR="013FD679" w:rsidRPr="6956558C">
        <w:rPr>
          <w:rFonts w:ascii="Calibri" w:hAnsi="Calibri"/>
          <w:i/>
          <w:iCs/>
          <w:color w:val="FF0000"/>
        </w:rPr>
        <w:t>e</w:t>
      </w:r>
      <w:r w:rsidRPr="6956558C">
        <w:rPr>
          <w:rFonts w:ascii="Calibri" w:hAnsi="Calibri"/>
          <w:i/>
          <w:iCs/>
          <w:color w:val="FF0000"/>
        </w:rPr>
        <w:t>stabelecer mecanismos de monitoramento e governança contínua para garantir o cumprimento das políticas e procedimentos definidos, bem como a eficiência e a segurança dos serviços em nuvem.</w:t>
      </w:r>
      <w:r w:rsidR="49744569" w:rsidRPr="6956558C">
        <w:rPr>
          <w:rFonts w:ascii="Calibri" w:hAnsi="Calibri"/>
          <w:i/>
          <w:iCs/>
          <w:color w:val="FF0000"/>
        </w:rPr>
        <w:t>&gt;</w:t>
      </w:r>
    </w:p>
    <w:p w14:paraId="70F30821" w14:textId="6AA6A71A" w:rsidR="00E92BA6" w:rsidRDefault="00E92BA6" w:rsidP="005D54B5">
      <w:pPr>
        <w:pStyle w:val="Header"/>
        <w:numPr>
          <w:ilvl w:val="0"/>
          <w:numId w:val="22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00345D7E">
        <w:rPr>
          <w:rFonts w:ascii="Calibri" w:hAnsi="Calibri"/>
          <w:b/>
          <w:bCs/>
        </w:rPr>
        <w:t>Comitê de Governança Digital</w:t>
      </w:r>
      <w:r w:rsidRPr="00345D7E">
        <w:rPr>
          <w:rFonts w:ascii="Calibri" w:hAnsi="Calibri"/>
        </w:rPr>
        <w:t xml:space="preserve">: </w:t>
      </w:r>
      <w:r w:rsidR="0046334C" w:rsidRPr="0046334C">
        <w:rPr>
          <w:rFonts w:ascii="Calibri" w:hAnsi="Calibri"/>
          <w:i/>
          <w:iCs/>
          <w:color w:val="FF0000"/>
        </w:rPr>
        <w:t>&lt;</w:t>
      </w:r>
      <w:r w:rsidRPr="0046334C">
        <w:rPr>
          <w:rFonts w:ascii="Calibri" w:hAnsi="Calibri"/>
          <w:i/>
          <w:iCs/>
          <w:color w:val="FF0000"/>
        </w:rPr>
        <w:t>As decisões estratégicas relacionadas ao uso da nuvem devem ser supervisionadas e aprovadas pelo Comitê de Governança Digital ou estrutura colegiada equivalente do órgão ou entidade.</w:t>
      </w:r>
      <w:r w:rsidR="0046334C" w:rsidRPr="0046334C">
        <w:rPr>
          <w:rFonts w:ascii="Calibri" w:hAnsi="Calibri"/>
          <w:i/>
          <w:iCs/>
          <w:color w:val="FF0000"/>
        </w:rPr>
        <w:t>&gt;</w:t>
      </w:r>
    </w:p>
    <w:p w14:paraId="2913ECB5" w14:textId="77777777" w:rsidR="00A57BB7" w:rsidRPr="00345D7E" w:rsidRDefault="00A57BB7" w:rsidP="00A57BB7">
      <w:pPr>
        <w:pStyle w:val="Header"/>
        <w:ind w:left="1080"/>
        <w:rPr>
          <w:rFonts w:ascii="Calibri" w:hAnsi="Calibri"/>
        </w:rPr>
      </w:pPr>
    </w:p>
    <w:p w14:paraId="368BBBC5" w14:textId="19D5D508" w:rsidR="00E92BA6" w:rsidRPr="00345D7E" w:rsidRDefault="46FFA24A" w:rsidP="006B7197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Diretriz </w:t>
      </w:r>
      <w:r w:rsidR="7C7625EC" w:rsidRPr="6956558C">
        <w:rPr>
          <w:rFonts w:ascii="Calibri" w:hAnsi="Calibri"/>
          <w:b/>
          <w:bCs/>
        </w:rPr>
        <w:t>6</w:t>
      </w:r>
      <w:r w:rsidRPr="6956558C">
        <w:rPr>
          <w:rFonts w:ascii="Calibri" w:hAnsi="Calibri"/>
          <w:b/>
          <w:bCs/>
        </w:rPr>
        <w:t>:</w:t>
      </w:r>
      <w:r w:rsidR="7C7625EC" w:rsidRPr="6956558C">
        <w:rPr>
          <w:rFonts w:ascii="Calibri" w:hAnsi="Calibri"/>
          <w:b/>
          <w:bCs/>
        </w:rPr>
        <w:t xml:space="preserve"> Treinamento e </w:t>
      </w:r>
      <w:r w:rsidR="208B1EF4" w:rsidRPr="6956558C">
        <w:rPr>
          <w:rFonts w:ascii="Calibri" w:hAnsi="Calibri"/>
          <w:b/>
          <w:bCs/>
        </w:rPr>
        <w:t>c</w:t>
      </w:r>
      <w:r w:rsidR="7C7625EC" w:rsidRPr="6956558C">
        <w:rPr>
          <w:rFonts w:ascii="Calibri" w:hAnsi="Calibri"/>
          <w:b/>
          <w:bCs/>
        </w:rPr>
        <w:t>apacitação</w:t>
      </w:r>
    </w:p>
    <w:p w14:paraId="29AF500E" w14:textId="4F9A78C9" w:rsidR="00E92BA6" w:rsidRDefault="7C7625EC" w:rsidP="005D54B5">
      <w:pPr>
        <w:pStyle w:val="Header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Capacitação </w:t>
      </w:r>
      <w:r w:rsidR="182EB4B7" w:rsidRPr="6956558C">
        <w:rPr>
          <w:rFonts w:ascii="Calibri" w:hAnsi="Calibri"/>
          <w:b/>
          <w:bCs/>
        </w:rPr>
        <w:t>c</w:t>
      </w:r>
      <w:r w:rsidRPr="6956558C">
        <w:rPr>
          <w:rFonts w:ascii="Calibri" w:hAnsi="Calibri"/>
          <w:b/>
          <w:bCs/>
        </w:rPr>
        <w:t>ontínua</w:t>
      </w:r>
      <w:r w:rsidRPr="6956558C">
        <w:rPr>
          <w:rFonts w:ascii="Calibri" w:hAnsi="Calibri"/>
        </w:rPr>
        <w:t xml:space="preserve">: </w:t>
      </w:r>
      <w:r w:rsidR="00006511" w:rsidRPr="6956558C">
        <w:rPr>
          <w:rFonts w:ascii="Calibri" w:hAnsi="Calibri"/>
          <w:i/>
          <w:iCs/>
          <w:color w:val="FF0000"/>
        </w:rPr>
        <w:t>&lt;</w:t>
      </w:r>
      <w:r w:rsidR="013FD679" w:rsidRPr="6956558C">
        <w:rPr>
          <w:rFonts w:ascii="Calibri" w:hAnsi="Calibri"/>
          <w:i/>
          <w:iCs/>
          <w:color w:val="FF0000"/>
        </w:rPr>
        <w:t>Deve-se o</w:t>
      </w:r>
      <w:r w:rsidRPr="6956558C">
        <w:rPr>
          <w:rFonts w:ascii="Calibri" w:hAnsi="Calibri"/>
          <w:i/>
          <w:iCs/>
          <w:color w:val="FF0000"/>
        </w:rPr>
        <w:t>ferecer treinamento e capacitação contínua para os profissionais envolvidos na gestão e operação dos serviços em nuvem, garantindo que estejam atualizados com as melhores práticas e novas tecnologias.</w:t>
      </w:r>
      <w:r w:rsidR="00006511" w:rsidRPr="6956558C">
        <w:rPr>
          <w:rFonts w:ascii="Calibri" w:hAnsi="Calibri"/>
          <w:i/>
          <w:iCs/>
          <w:color w:val="FF0000"/>
        </w:rPr>
        <w:t>&gt;</w:t>
      </w:r>
    </w:p>
    <w:p w14:paraId="6F5A5297" w14:textId="77777777" w:rsidR="00A57BB7" w:rsidRPr="00345D7E" w:rsidRDefault="00A57BB7" w:rsidP="00A57BB7">
      <w:pPr>
        <w:pStyle w:val="Header"/>
        <w:ind w:left="1080"/>
        <w:rPr>
          <w:rFonts w:ascii="Calibri" w:hAnsi="Calibri"/>
        </w:rPr>
      </w:pPr>
    </w:p>
    <w:p w14:paraId="459EFA9C" w14:textId="34E0D131" w:rsidR="00E92BA6" w:rsidRPr="00345D7E" w:rsidRDefault="46FFA24A" w:rsidP="006B7197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Diretriz </w:t>
      </w:r>
      <w:r w:rsidR="7C7625EC" w:rsidRPr="6956558C">
        <w:rPr>
          <w:rFonts w:ascii="Calibri" w:hAnsi="Calibri"/>
          <w:b/>
          <w:bCs/>
        </w:rPr>
        <w:t>7</w:t>
      </w:r>
      <w:r w:rsidRPr="6956558C">
        <w:rPr>
          <w:rFonts w:ascii="Calibri" w:hAnsi="Calibri"/>
          <w:b/>
          <w:bCs/>
        </w:rPr>
        <w:t>:</w:t>
      </w:r>
      <w:r w:rsidR="7C7625EC" w:rsidRPr="6956558C">
        <w:rPr>
          <w:rFonts w:ascii="Calibri" w:hAnsi="Calibri"/>
          <w:b/>
          <w:bCs/>
        </w:rPr>
        <w:t xml:space="preserve"> Gestão de </w:t>
      </w:r>
      <w:r w:rsidR="41CEE9A9" w:rsidRPr="6956558C">
        <w:rPr>
          <w:rFonts w:ascii="Calibri" w:hAnsi="Calibri"/>
          <w:b/>
          <w:bCs/>
        </w:rPr>
        <w:t>r</w:t>
      </w:r>
      <w:r w:rsidR="7C7625EC" w:rsidRPr="6956558C">
        <w:rPr>
          <w:rFonts w:ascii="Calibri" w:hAnsi="Calibri"/>
          <w:b/>
          <w:bCs/>
        </w:rPr>
        <w:t>iscos</w:t>
      </w:r>
    </w:p>
    <w:p w14:paraId="7F00FE1F" w14:textId="0DDAD56B" w:rsidR="00E92BA6" w:rsidRPr="00345D7E" w:rsidRDefault="7C7625EC" w:rsidP="005D54B5">
      <w:pPr>
        <w:pStyle w:val="Header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Identificação e </w:t>
      </w:r>
      <w:r w:rsidR="683C5C21" w:rsidRPr="6956558C">
        <w:rPr>
          <w:rFonts w:ascii="Calibri" w:hAnsi="Calibri"/>
          <w:b/>
          <w:bCs/>
        </w:rPr>
        <w:t>m</w:t>
      </w:r>
      <w:r w:rsidRPr="6956558C">
        <w:rPr>
          <w:rFonts w:ascii="Calibri" w:hAnsi="Calibri"/>
          <w:b/>
          <w:bCs/>
        </w:rPr>
        <w:t xml:space="preserve">itigação de </w:t>
      </w:r>
      <w:r w:rsidR="3B211218" w:rsidRPr="6956558C">
        <w:rPr>
          <w:rFonts w:ascii="Calibri" w:hAnsi="Calibri"/>
          <w:b/>
          <w:bCs/>
        </w:rPr>
        <w:t>r</w:t>
      </w:r>
      <w:r w:rsidRPr="6956558C">
        <w:rPr>
          <w:rFonts w:ascii="Calibri" w:hAnsi="Calibri"/>
          <w:b/>
          <w:bCs/>
        </w:rPr>
        <w:t>iscos</w:t>
      </w:r>
      <w:r w:rsidRPr="6956558C">
        <w:rPr>
          <w:rFonts w:ascii="Calibri" w:hAnsi="Calibri"/>
        </w:rPr>
        <w:t xml:space="preserve">: </w:t>
      </w:r>
      <w:r w:rsidR="00006511" w:rsidRPr="6956558C">
        <w:rPr>
          <w:rFonts w:ascii="Calibri" w:hAnsi="Calibri"/>
          <w:i/>
          <w:iCs/>
          <w:color w:val="FF0000"/>
        </w:rPr>
        <w:t>&lt;</w:t>
      </w:r>
      <w:r w:rsidR="013FD679" w:rsidRPr="6956558C">
        <w:rPr>
          <w:rFonts w:ascii="Calibri" w:hAnsi="Calibri"/>
          <w:i/>
          <w:iCs/>
          <w:color w:val="FF0000"/>
        </w:rPr>
        <w:t>Deve-se d</w:t>
      </w:r>
      <w:r w:rsidRPr="6956558C">
        <w:rPr>
          <w:rFonts w:ascii="Calibri" w:hAnsi="Calibri"/>
          <w:i/>
          <w:iCs/>
          <w:color w:val="FF0000"/>
        </w:rPr>
        <w:t>esenvolver estratégias para identificar e mitigar os riscos associados ao uso da nuvem, incluindo a elaboração de planos de resposta a incidentes e a implementação de medidas preventivas.</w:t>
      </w:r>
      <w:r w:rsidR="00006511" w:rsidRPr="6956558C">
        <w:rPr>
          <w:rFonts w:ascii="Calibri" w:hAnsi="Calibri"/>
          <w:i/>
          <w:iCs/>
          <w:color w:val="FF0000"/>
        </w:rPr>
        <w:t>&gt;</w:t>
      </w:r>
    </w:p>
    <w:p w14:paraId="6421E817" w14:textId="77777777" w:rsidR="00E92BA6" w:rsidRDefault="00E92BA6" w:rsidP="006B7197">
      <w:pPr>
        <w:pStyle w:val="Header"/>
        <w:ind w:left="360"/>
        <w:rPr>
          <w:rFonts w:ascii="Calibri" w:hAnsi="Calibri"/>
          <w:color w:val="FF0000"/>
        </w:rPr>
      </w:pPr>
    </w:p>
    <w:p w14:paraId="02AEA9AD" w14:textId="3290000D" w:rsidR="005E193E" w:rsidRPr="006B7197" w:rsidRDefault="2B441AFC" w:rsidP="78125B2A">
      <w:pPr>
        <w:pStyle w:val="Header"/>
        <w:numPr>
          <w:ilvl w:val="0"/>
          <w:numId w:val="31"/>
        </w:numPr>
        <w:tabs>
          <w:tab w:val="clear" w:pos="4819"/>
          <w:tab w:val="clear" w:pos="9638"/>
        </w:tabs>
        <w:jc w:val="both"/>
        <w:rPr>
          <w:rFonts w:ascii="Calibri" w:hAnsi="Calibri"/>
          <w:b/>
          <w:bCs/>
        </w:rPr>
      </w:pPr>
      <w:r w:rsidRPr="78125B2A">
        <w:rPr>
          <w:rFonts w:ascii="Calibri" w:hAnsi="Calibri"/>
          <w:b/>
          <w:bCs/>
        </w:rPr>
        <w:t>Do a</w:t>
      </w:r>
      <w:r w:rsidR="2EE914DC" w:rsidRPr="78125B2A">
        <w:rPr>
          <w:rFonts w:ascii="Calibri" w:hAnsi="Calibri"/>
          <w:b/>
          <w:bCs/>
        </w:rPr>
        <w:t>linhamento com outros planos estratégicos:</w:t>
      </w:r>
    </w:p>
    <w:p w14:paraId="048DA623" w14:textId="77777777" w:rsidR="006B7197" w:rsidRDefault="006B7197" w:rsidP="006B7197">
      <w:pPr>
        <w:pStyle w:val="Header"/>
        <w:rPr>
          <w:rFonts w:ascii="Calibri" w:hAnsi="Calibri"/>
        </w:rPr>
      </w:pPr>
    </w:p>
    <w:p w14:paraId="492B3D32" w14:textId="1BEDA74F" w:rsidR="006B7197" w:rsidRPr="00D87046" w:rsidRDefault="5981FCE3" w:rsidP="00426943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Diretriz 1: </w:t>
      </w:r>
      <w:r w:rsidR="009A9C31" w:rsidRPr="6956558C">
        <w:rPr>
          <w:rFonts w:ascii="Calibri" w:hAnsi="Calibri"/>
          <w:b/>
          <w:bCs/>
        </w:rPr>
        <w:t xml:space="preserve"> Integração e </w:t>
      </w:r>
      <w:r w:rsidR="3D3D0706" w:rsidRPr="6956558C">
        <w:rPr>
          <w:rFonts w:ascii="Calibri" w:hAnsi="Calibri"/>
          <w:b/>
          <w:bCs/>
        </w:rPr>
        <w:t>s</w:t>
      </w:r>
      <w:r w:rsidR="009A9C31" w:rsidRPr="6956558C">
        <w:rPr>
          <w:rFonts w:ascii="Calibri" w:hAnsi="Calibri"/>
          <w:b/>
          <w:bCs/>
        </w:rPr>
        <w:t>incronização</w:t>
      </w:r>
    </w:p>
    <w:p w14:paraId="1AD785A4" w14:textId="776CD22C" w:rsidR="006B7197" w:rsidRPr="00D87046" w:rsidRDefault="009A9C31" w:rsidP="005D54B5">
      <w:pPr>
        <w:pStyle w:val="Header"/>
        <w:numPr>
          <w:ilvl w:val="0"/>
          <w:numId w:val="25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Harmonização de </w:t>
      </w:r>
      <w:r w:rsidR="1BCD0EA2" w:rsidRPr="6956558C">
        <w:rPr>
          <w:rFonts w:ascii="Calibri" w:hAnsi="Calibri"/>
          <w:b/>
          <w:bCs/>
        </w:rPr>
        <w:t>o</w:t>
      </w:r>
      <w:r w:rsidRPr="6956558C">
        <w:rPr>
          <w:rFonts w:ascii="Calibri" w:hAnsi="Calibri"/>
          <w:b/>
          <w:bCs/>
        </w:rPr>
        <w:t>bjetivos</w:t>
      </w:r>
      <w:r w:rsidRPr="6956558C">
        <w:rPr>
          <w:rFonts w:ascii="Calibri" w:hAnsi="Calibri"/>
        </w:rPr>
        <w:t xml:space="preserve">: </w:t>
      </w:r>
      <w:r w:rsidR="00006511" w:rsidRPr="6956558C">
        <w:rPr>
          <w:rFonts w:ascii="Calibri" w:hAnsi="Calibri"/>
          <w:i/>
          <w:iCs/>
          <w:color w:val="FF0000"/>
        </w:rPr>
        <w:t>&lt;</w:t>
      </w:r>
      <w:r w:rsidR="013FD679" w:rsidRPr="6956558C">
        <w:rPr>
          <w:rFonts w:ascii="Calibri" w:hAnsi="Calibri"/>
          <w:i/>
          <w:iCs/>
          <w:color w:val="FF0000"/>
        </w:rPr>
        <w:t>Deve-se a</w:t>
      </w:r>
      <w:r w:rsidRPr="6956558C">
        <w:rPr>
          <w:rFonts w:ascii="Calibri" w:hAnsi="Calibri"/>
          <w:i/>
          <w:iCs/>
          <w:color w:val="FF0000"/>
        </w:rPr>
        <w:t>ssegurar que os objetivos dos diversos planos estratégicos estejam alinhados e contribuam para a estratégia global da organização. Isso envolve a harmonização dos objetivos do PEI, PETI, PDTIC e do Plano de Contratações.</w:t>
      </w:r>
      <w:r w:rsidR="00006511" w:rsidRPr="6956558C">
        <w:rPr>
          <w:rFonts w:ascii="Calibri" w:hAnsi="Calibri"/>
          <w:i/>
          <w:iCs/>
          <w:color w:val="FF0000"/>
        </w:rPr>
        <w:t>&gt;</w:t>
      </w:r>
    </w:p>
    <w:p w14:paraId="592EB101" w14:textId="4E379476" w:rsidR="006B7197" w:rsidRPr="00D87046" w:rsidRDefault="009A9C31" w:rsidP="005D54B5">
      <w:pPr>
        <w:pStyle w:val="Header"/>
        <w:numPr>
          <w:ilvl w:val="0"/>
          <w:numId w:val="25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Coordenação de </w:t>
      </w:r>
      <w:r w:rsidR="21C806CD" w:rsidRPr="6956558C">
        <w:rPr>
          <w:rFonts w:ascii="Calibri" w:hAnsi="Calibri"/>
          <w:b/>
          <w:bCs/>
        </w:rPr>
        <w:t>a</w:t>
      </w:r>
      <w:r w:rsidRPr="6956558C">
        <w:rPr>
          <w:rFonts w:ascii="Calibri" w:hAnsi="Calibri"/>
          <w:b/>
          <w:bCs/>
        </w:rPr>
        <w:t>tividades</w:t>
      </w:r>
      <w:r w:rsidRPr="6956558C">
        <w:rPr>
          <w:rFonts w:ascii="Calibri" w:hAnsi="Calibri"/>
        </w:rPr>
        <w:t xml:space="preserve">: </w:t>
      </w:r>
      <w:r w:rsidR="00006511" w:rsidRPr="6956558C">
        <w:rPr>
          <w:rFonts w:ascii="Calibri" w:hAnsi="Calibri"/>
          <w:i/>
          <w:iCs/>
          <w:color w:val="FF0000"/>
        </w:rPr>
        <w:t>&lt;</w:t>
      </w:r>
      <w:r w:rsidR="013FD679" w:rsidRPr="6956558C">
        <w:rPr>
          <w:rFonts w:ascii="Calibri" w:hAnsi="Calibri"/>
          <w:i/>
          <w:iCs/>
          <w:color w:val="FF0000"/>
        </w:rPr>
        <w:t>Deve-se p</w:t>
      </w:r>
      <w:r w:rsidRPr="6956558C">
        <w:rPr>
          <w:rFonts w:ascii="Calibri" w:hAnsi="Calibri"/>
          <w:i/>
          <w:iCs/>
          <w:color w:val="FF0000"/>
        </w:rPr>
        <w:t>romover a coordenação entre as atividades planejadas nos diferentes planos para evitar sobreposições e conflitos.</w:t>
      </w:r>
      <w:r w:rsidR="00006511" w:rsidRPr="6956558C">
        <w:rPr>
          <w:rFonts w:ascii="Calibri" w:hAnsi="Calibri"/>
          <w:i/>
          <w:iCs/>
          <w:color w:val="FF0000"/>
        </w:rPr>
        <w:t>&gt;</w:t>
      </w:r>
    </w:p>
    <w:p w14:paraId="0E183934" w14:textId="77777777" w:rsidR="009B08FE" w:rsidRDefault="009B08FE" w:rsidP="00426943">
      <w:pPr>
        <w:pStyle w:val="Header"/>
        <w:ind w:left="360"/>
        <w:rPr>
          <w:rFonts w:ascii="Calibri" w:hAnsi="Calibri"/>
          <w:b/>
          <w:bCs/>
        </w:rPr>
      </w:pPr>
    </w:p>
    <w:p w14:paraId="6F4957B1" w14:textId="62D7EC1C" w:rsidR="006B7197" w:rsidRPr="00D87046" w:rsidRDefault="5981FCE3" w:rsidP="00426943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Diretriz 2: </w:t>
      </w:r>
      <w:r w:rsidR="009A9C31" w:rsidRPr="6956558C">
        <w:rPr>
          <w:rFonts w:ascii="Calibri" w:hAnsi="Calibri"/>
          <w:b/>
          <w:bCs/>
        </w:rPr>
        <w:t xml:space="preserve"> Coerência e </w:t>
      </w:r>
      <w:r w:rsidR="210E2020" w:rsidRPr="6956558C">
        <w:rPr>
          <w:rFonts w:ascii="Calibri" w:hAnsi="Calibri"/>
          <w:b/>
          <w:bCs/>
        </w:rPr>
        <w:t>c</w:t>
      </w:r>
      <w:r w:rsidR="009A9C31" w:rsidRPr="6956558C">
        <w:rPr>
          <w:rFonts w:ascii="Calibri" w:hAnsi="Calibri"/>
          <w:b/>
          <w:bCs/>
        </w:rPr>
        <w:t>onsistência</w:t>
      </w:r>
    </w:p>
    <w:p w14:paraId="6BB60374" w14:textId="7B111715" w:rsidR="006B7197" w:rsidRPr="00D87046" w:rsidRDefault="009A9C31" w:rsidP="005D54B5">
      <w:pPr>
        <w:pStyle w:val="Header"/>
        <w:numPr>
          <w:ilvl w:val="0"/>
          <w:numId w:val="26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Coerência das </w:t>
      </w:r>
      <w:r w:rsidR="4D6FD68C" w:rsidRPr="6956558C">
        <w:rPr>
          <w:rFonts w:ascii="Calibri" w:hAnsi="Calibri"/>
          <w:b/>
          <w:bCs/>
        </w:rPr>
        <w:t>a</w:t>
      </w:r>
      <w:r w:rsidRPr="6956558C">
        <w:rPr>
          <w:rFonts w:ascii="Calibri" w:hAnsi="Calibri"/>
          <w:b/>
          <w:bCs/>
        </w:rPr>
        <w:t>ções</w:t>
      </w:r>
      <w:r w:rsidRPr="6956558C">
        <w:rPr>
          <w:rFonts w:ascii="Calibri" w:hAnsi="Calibri"/>
        </w:rPr>
        <w:t xml:space="preserve">: </w:t>
      </w:r>
      <w:r w:rsidR="00006511" w:rsidRPr="6956558C">
        <w:rPr>
          <w:rFonts w:ascii="Calibri" w:hAnsi="Calibri"/>
          <w:i/>
          <w:iCs/>
          <w:color w:val="FF0000"/>
        </w:rPr>
        <w:t>&lt;</w:t>
      </w:r>
      <w:r w:rsidR="013FD679" w:rsidRPr="6956558C">
        <w:rPr>
          <w:rFonts w:ascii="Calibri" w:hAnsi="Calibri"/>
          <w:i/>
          <w:iCs/>
          <w:color w:val="FF0000"/>
        </w:rPr>
        <w:t>Deve-se g</w:t>
      </w:r>
      <w:r w:rsidRPr="6956558C">
        <w:rPr>
          <w:rFonts w:ascii="Calibri" w:hAnsi="Calibri"/>
          <w:i/>
          <w:iCs/>
          <w:color w:val="FF0000"/>
        </w:rPr>
        <w:t>arantir que as ações definidas nos planos estratégicos sejam coerentes entre si, evitando duplicidades e inconsistências.</w:t>
      </w:r>
      <w:r w:rsidR="00006511" w:rsidRPr="6956558C">
        <w:rPr>
          <w:rFonts w:ascii="Calibri" w:hAnsi="Calibri"/>
          <w:i/>
          <w:iCs/>
          <w:color w:val="FF0000"/>
        </w:rPr>
        <w:t>&gt;</w:t>
      </w:r>
    </w:p>
    <w:p w14:paraId="40AF778C" w14:textId="39B58514" w:rsidR="006B7197" w:rsidRPr="00D87046" w:rsidRDefault="009A9C31" w:rsidP="005D54B5">
      <w:pPr>
        <w:pStyle w:val="Header"/>
        <w:numPr>
          <w:ilvl w:val="0"/>
          <w:numId w:val="26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Consistência de </w:t>
      </w:r>
      <w:r w:rsidR="1A8C584B" w:rsidRPr="6956558C">
        <w:rPr>
          <w:rFonts w:ascii="Calibri" w:hAnsi="Calibri"/>
          <w:b/>
          <w:bCs/>
        </w:rPr>
        <w:t>m</w:t>
      </w:r>
      <w:r w:rsidRPr="6956558C">
        <w:rPr>
          <w:rFonts w:ascii="Calibri" w:hAnsi="Calibri"/>
          <w:b/>
          <w:bCs/>
        </w:rPr>
        <w:t>etas</w:t>
      </w:r>
      <w:r w:rsidRPr="6956558C">
        <w:rPr>
          <w:rFonts w:ascii="Calibri" w:hAnsi="Calibri"/>
        </w:rPr>
        <w:t xml:space="preserve">: </w:t>
      </w:r>
      <w:r w:rsidR="00006511" w:rsidRPr="6956558C">
        <w:rPr>
          <w:rFonts w:ascii="Calibri" w:hAnsi="Calibri"/>
          <w:i/>
          <w:iCs/>
          <w:color w:val="FF0000"/>
        </w:rPr>
        <w:t>&lt;</w:t>
      </w:r>
      <w:r w:rsidRPr="6956558C">
        <w:rPr>
          <w:rFonts w:ascii="Calibri" w:hAnsi="Calibri"/>
          <w:i/>
          <w:iCs/>
          <w:color w:val="FF0000"/>
        </w:rPr>
        <w:t>Alinhar as metas e indicadores de desempenho dos planos estratégicos para que estejam em consonância com as metas institucionais.</w:t>
      </w:r>
      <w:r w:rsidR="00006511" w:rsidRPr="6956558C">
        <w:rPr>
          <w:rFonts w:ascii="Calibri" w:hAnsi="Calibri"/>
          <w:i/>
          <w:iCs/>
          <w:color w:val="FF0000"/>
        </w:rPr>
        <w:t>&gt;</w:t>
      </w:r>
    </w:p>
    <w:p w14:paraId="7854580E" w14:textId="77777777" w:rsidR="009B08FE" w:rsidRDefault="009B08FE" w:rsidP="00426943">
      <w:pPr>
        <w:pStyle w:val="Header"/>
        <w:ind w:left="360"/>
        <w:rPr>
          <w:rFonts w:ascii="Calibri" w:hAnsi="Calibri"/>
          <w:b/>
          <w:bCs/>
        </w:rPr>
      </w:pPr>
    </w:p>
    <w:p w14:paraId="2689F9D2" w14:textId="01258181" w:rsidR="006B7197" w:rsidRPr="00D87046" w:rsidRDefault="5981FCE3" w:rsidP="00426943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>Diretriz 3:</w:t>
      </w:r>
      <w:r w:rsidR="009A9C31" w:rsidRPr="6956558C">
        <w:rPr>
          <w:rFonts w:ascii="Calibri" w:hAnsi="Calibri"/>
          <w:b/>
          <w:bCs/>
        </w:rPr>
        <w:t xml:space="preserve"> Planejamento </w:t>
      </w:r>
      <w:r w:rsidR="60674DCA" w:rsidRPr="6956558C">
        <w:rPr>
          <w:rFonts w:ascii="Calibri" w:hAnsi="Calibri"/>
          <w:b/>
          <w:bCs/>
        </w:rPr>
        <w:t>p</w:t>
      </w:r>
      <w:r w:rsidR="009A9C31" w:rsidRPr="6956558C">
        <w:rPr>
          <w:rFonts w:ascii="Calibri" w:hAnsi="Calibri"/>
          <w:b/>
          <w:bCs/>
        </w:rPr>
        <w:t>articipativo</w:t>
      </w:r>
    </w:p>
    <w:p w14:paraId="1641BD77" w14:textId="57998E30" w:rsidR="006B7197" w:rsidRPr="00D87046" w:rsidRDefault="009A9C31" w:rsidP="005D54B5">
      <w:pPr>
        <w:pStyle w:val="Header"/>
        <w:numPr>
          <w:ilvl w:val="0"/>
          <w:numId w:val="27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Envolvimento das </w:t>
      </w:r>
      <w:r w:rsidR="3B80B224" w:rsidRPr="6956558C">
        <w:rPr>
          <w:rFonts w:ascii="Calibri" w:hAnsi="Calibri"/>
          <w:b/>
          <w:bCs/>
        </w:rPr>
        <w:t>p</w:t>
      </w:r>
      <w:r w:rsidRPr="6956558C">
        <w:rPr>
          <w:rFonts w:ascii="Calibri" w:hAnsi="Calibri"/>
          <w:b/>
          <w:bCs/>
        </w:rPr>
        <w:t xml:space="preserve">artes </w:t>
      </w:r>
      <w:r w:rsidR="0A39C982" w:rsidRPr="6956558C">
        <w:rPr>
          <w:rFonts w:ascii="Calibri" w:hAnsi="Calibri"/>
          <w:b/>
          <w:bCs/>
        </w:rPr>
        <w:t>i</w:t>
      </w:r>
      <w:r w:rsidRPr="6956558C">
        <w:rPr>
          <w:rFonts w:ascii="Calibri" w:hAnsi="Calibri"/>
          <w:b/>
          <w:bCs/>
        </w:rPr>
        <w:t>nteressadas</w:t>
      </w:r>
      <w:r w:rsidRPr="6956558C">
        <w:rPr>
          <w:rFonts w:ascii="Calibri" w:hAnsi="Calibri"/>
        </w:rPr>
        <w:t xml:space="preserve">: </w:t>
      </w:r>
      <w:r w:rsidR="520E460C" w:rsidRPr="6956558C">
        <w:rPr>
          <w:rFonts w:ascii="Calibri" w:hAnsi="Calibri"/>
          <w:i/>
          <w:iCs/>
          <w:color w:val="FF0000"/>
        </w:rPr>
        <w:t>&lt;</w:t>
      </w:r>
      <w:r w:rsidR="013FD679" w:rsidRPr="6956558C">
        <w:rPr>
          <w:rFonts w:ascii="Calibri" w:hAnsi="Calibri"/>
          <w:i/>
          <w:iCs/>
          <w:color w:val="FF0000"/>
        </w:rPr>
        <w:t>Deve-se e</w:t>
      </w:r>
      <w:r w:rsidRPr="6956558C">
        <w:rPr>
          <w:rFonts w:ascii="Calibri" w:hAnsi="Calibri"/>
          <w:i/>
          <w:iCs/>
          <w:color w:val="FF0000"/>
        </w:rPr>
        <w:t>nvolver todas as partes interessadas, incluindo as áreas de negócio, a TI, e a alta administração, no processo de planejamento para assegurar a contribuição de diferentes perspectivas e necessidades.</w:t>
      </w:r>
      <w:r w:rsidR="520E460C" w:rsidRPr="6956558C">
        <w:rPr>
          <w:rFonts w:ascii="Calibri" w:hAnsi="Calibri"/>
          <w:i/>
          <w:iCs/>
          <w:color w:val="FF0000"/>
        </w:rPr>
        <w:t>&gt;</w:t>
      </w:r>
    </w:p>
    <w:p w14:paraId="730E3F57" w14:textId="7F0CE804" w:rsidR="006B7197" w:rsidRPr="00D87046" w:rsidRDefault="009A9C31" w:rsidP="005D54B5">
      <w:pPr>
        <w:pStyle w:val="Header"/>
        <w:numPr>
          <w:ilvl w:val="0"/>
          <w:numId w:val="27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Feedback </w:t>
      </w:r>
      <w:r w:rsidR="2610421D" w:rsidRPr="6956558C">
        <w:rPr>
          <w:rFonts w:ascii="Calibri" w:hAnsi="Calibri"/>
          <w:b/>
          <w:bCs/>
        </w:rPr>
        <w:t>c</w:t>
      </w:r>
      <w:r w:rsidRPr="6956558C">
        <w:rPr>
          <w:rFonts w:ascii="Calibri" w:hAnsi="Calibri"/>
          <w:b/>
          <w:bCs/>
        </w:rPr>
        <w:t>ontínuo</w:t>
      </w:r>
      <w:r w:rsidRPr="6956558C">
        <w:rPr>
          <w:rFonts w:ascii="Calibri" w:hAnsi="Calibri"/>
        </w:rPr>
        <w:t xml:space="preserve">: </w:t>
      </w:r>
      <w:r w:rsidR="520E460C" w:rsidRPr="6956558C">
        <w:rPr>
          <w:rFonts w:ascii="Calibri" w:hAnsi="Calibri"/>
          <w:i/>
          <w:iCs/>
          <w:color w:val="FF0000"/>
        </w:rPr>
        <w:t>&lt;</w:t>
      </w:r>
      <w:r w:rsidR="013FD679" w:rsidRPr="6956558C">
        <w:rPr>
          <w:rFonts w:ascii="Calibri" w:hAnsi="Calibri"/>
          <w:i/>
          <w:iCs/>
          <w:color w:val="FF0000"/>
        </w:rPr>
        <w:t>Deve-se i</w:t>
      </w:r>
      <w:r w:rsidRPr="6956558C">
        <w:rPr>
          <w:rFonts w:ascii="Calibri" w:hAnsi="Calibri"/>
          <w:i/>
          <w:iCs/>
          <w:color w:val="FF0000"/>
        </w:rPr>
        <w:t>mplementar mecanismos de feedback contínuo para ajustar e alinhar os planos estratégicos conforme necessário.</w:t>
      </w:r>
      <w:r w:rsidR="520E460C" w:rsidRPr="6956558C">
        <w:rPr>
          <w:rFonts w:ascii="Calibri" w:hAnsi="Calibri"/>
          <w:i/>
          <w:iCs/>
          <w:color w:val="FF0000"/>
        </w:rPr>
        <w:t>&gt;</w:t>
      </w:r>
    </w:p>
    <w:p w14:paraId="14F3D033" w14:textId="77777777" w:rsidR="009B08FE" w:rsidRDefault="009B08FE" w:rsidP="00426943">
      <w:pPr>
        <w:pStyle w:val="Header"/>
        <w:ind w:left="360"/>
        <w:rPr>
          <w:rFonts w:ascii="Calibri" w:hAnsi="Calibri"/>
          <w:b/>
          <w:bCs/>
        </w:rPr>
      </w:pPr>
    </w:p>
    <w:p w14:paraId="04A0E6E4" w14:textId="1653D770" w:rsidR="006B7197" w:rsidRPr="00D87046" w:rsidRDefault="5981FCE3" w:rsidP="00426943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Diretriz 4: </w:t>
      </w:r>
      <w:r w:rsidR="009A9C31" w:rsidRPr="6956558C">
        <w:rPr>
          <w:rFonts w:ascii="Calibri" w:hAnsi="Calibri"/>
          <w:b/>
          <w:bCs/>
        </w:rPr>
        <w:t xml:space="preserve"> Monitoramento e </w:t>
      </w:r>
      <w:r w:rsidR="65D1AE3A" w:rsidRPr="6956558C">
        <w:rPr>
          <w:rFonts w:ascii="Calibri" w:hAnsi="Calibri"/>
          <w:b/>
          <w:bCs/>
        </w:rPr>
        <w:t>a</w:t>
      </w:r>
      <w:r w:rsidR="009A9C31" w:rsidRPr="6956558C">
        <w:rPr>
          <w:rFonts w:ascii="Calibri" w:hAnsi="Calibri"/>
          <w:b/>
          <w:bCs/>
        </w:rPr>
        <w:t>valiação</w:t>
      </w:r>
    </w:p>
    <w:p w14:paraId="2BC67D17" w14:textId="203DC836" w:rsidR="006B7197" w:rsidRPr="00D87046" w:rsidRDefault="009A9C31" w:rsidP="005D54B5">
      <w:pPr>
        <w:pStyle w:val="Header"/>
        <w:numPr>
          <w:ilvl w:val="0"/>
          <w:numId w:val="28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Mecanismos de </w:t>
      </w:r>
      <w:r w:rsidR="3E3F2773" w:rsidRPr="6956558C">
        <w:rPr>
          <w:rFonts w:ascii="Calibri" w:hAnsi="Calibri"/>
          <w:b/>
          <w:bCs/>
        </w:rPr>
        <w:t>m</w:t>
      </w:r>
      <w:r w:rsidRPr="6956558C">
        <w:rPr>
          <w:rFonts w:ascii="Calibri" w:hAnsi="Calibri"/>
          <w:b/>
          <w:bCs/>
        </w:rPr>
        <w:t>onitoramento</w:t>
      </w:r>
      <w:r w:rsidRPr="6956558C">
        <w:rPr>
          <w:rFonts w:ascii="Calibri" w:hAnsi="Calibri"/>
        </w:rPr>
        <w:t xml:space="preserve">: </w:t>
      </w:r>
      <w:r w:rsidR="520E460C" w:rsidRPr="6956558C">
        <w:rPr>
          <w:rFonts w:ascii="Calibri" w:hAnsi="Calibri"/>
          <w:i/>
          <w:iCs/>
          <w:color w:val="FF0000"/>
        </w:rPr>
        <w:t>&lt;</w:t>
      </w:r>
      <w:r w:rsidR="013FD679" w:rsidRPr="6956558C">
        <w:rPr>
          <w:rFonts w:ascii="Calibri" w:hAnsi="Calibri"/>
          <w:i/>
          <w:iCs/>
          <w:color w:val="FF0000"/>
        </w:rPr>
        <w:t>Deve-se e</w:t>
      </w:r>
      <w:r w:rsidRPr="6956558C">
        <w:rPr>
          <w:rFonts w:ascii="Calibri" w:hAnsi="Calibri"/>
          <w:i/>
          <w:iCs/>
          <w:color w:val="FF0000"/>
        </w:rPr>
        <w:t>stabelecer mecanismos de monitoramento contínuo para verificar o progresso dos planos estratégicos e assegurar que estejam sendo implementados conforme planejado.</w:t>
      </w:r>
      <w:r w:rsidR="520E460C" w:rsidRPr="6956558C">
        <w:rPr>
          <w:rFonts w:ascii="Calibri" w:hAnsi="Calibri"/>
          <w:i/>
          <w:iCs/>
          <w:color w:val="FF0000"/>
        </w:rPr>
        <w:t>&gt;</w:t>
      </w:r>
    </w:p>
    <w:p w14:paraId="78B9A109" w14:textId="72EC2707" w:rsidR="006B7197" w:rsidRPr="00D87046" w:rsidRDefault="009A9C31" w:rsidP="005D54B5">
      <w:pPr>
        <w:pStyle w:val="Header"/>
        <w:numPr>
          <w:ilvl w:val="0"/>
          <w:numId w:val="28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Avaliação de </w:t>
      </w:r>
      <w:r w:rsidR="4956966F" w:rsidRPr="6956558C">
        <w:rPr>
          <w:rFonts w:ascii="Calibri" w:hAnsi="Calibri"/>
          <w:b/>
          <w:bCs/>
        </w:rPr>
        <w:t>r</w:t>
      </w:r>
      <w:r w:rsidRPr="6956558C">
        <w:rPr>
          <w:rFonts w:ascii="Calibri" w:hAnsi="Calibri"/>
          <w:b/>
          <w:bCs/>
        </w:rPr>
        <w:t>esultados</w:t>
      </w:r>
      <w:r w:rsidRPr="6956558C">
        <w:rPr>
          <w:rFonts w:ascii="Calibri" w:hAnsi="Calibri"/>
        </w:rPr>
        <w:t xml:space="preserve">: </w:t>
      </w:r>
      <w:r w:rsidR="520E460C" w:rsidRPr="6956558C">
        <w:rPr>
          <w:rFonts w:ascii="Calibri" w:hAnsi="Calibri"/>
          <w:i/>
          <w:iCs/>
          <w:color w:val="FF0000"/>
        </w:rPr>
        <w:t>&lt;</w:t>
      </w:r>
      <w:r w:rsidR="013FD679" w:rsidRPr="6956558C">
        <w:rPr>
          <w:rFonts w:ascii="Calibri" w:hAnsi="Calibri"/>
          <w:i/>
          <w:iCs/>
          <w:color w:val="FF0000"/>
        </w:rPr>
        <w:t>Deve-se r</w:t>
      </w:r>
      <w:r w:rsidRPr="6956558C">
        <w:rPr>
          <w:rFonts w:ascii="Calibri" w:hAnsi="Calibri"/>
          <w:i/>
          <w:iCs/>
          <w:color w:val="FF0000"/>
        </w:rPr>
        <w:t>ealizar avaliações periódicas dos resultados alcançados em relação aos objetivos e metas estabelecidos nos planos estratégicos.</w:t>
      </w:r>
      <w:r w:rsidR="520E460C" w:rsidRPr="6956558C">
        <w:rPr>
          <w:rFonts w:ascii="Calibri" w:hAnsi="Calibri"/>
          <w:i/>
          <w:iCs/>
          <w:color w:val="FF0000"/>
        </w:rPr>
        <w:t>&gt;</w:t>
      </w:r>
    </w:p>
    <w:p w14:paraId="1E47F474" w14:textId="77777777" w:rsidR="009B08FE" w:rsidRDefault="009B08FE" w:rsidP="00426943">
      <w:pPr>
        <w:pStyle w:val="Header"/>
        <w:ind w:left="360"/>
        <w:rPr>
          <w:rFonts w:ascii="Calibri" w:hAnsi="Calibri"/>
          <w:b/>
          <w:bCs/>
        </w:rPr>
      </w:pPr>
    </w:p>
    <w:p w14:paraId="0463D3A1" w14:textId="65087C47" w:rsidR="006B7197" w:rsidRPr="00D87046" w:rsidRDefault="5981FCE3" w:rsidP="00426943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Diretriz 5: </w:t>
      </w:r>
      <w:r w:rsidR="009A9C31" w:rsidRPr="6956558C">
        <w:rPr>
          <w:rFonts w:ascii="Calibri" w:hAnsi="Calibri"/>
          <w:b/>
          <w:bCs/>
        </w:rPr>
        <w:t xml:space="preserve"> Flexibilidade e </w:t>
      </w:r>
      <w:r w:rsidR="7A3B5C1F" w:rsidRPr="6956558C">
        <w:rPr>
          <w:rFonts w:ascii="Calibri" w:hAnsi="Calibri"/>
          <w:b/>
          <w:bCs/>
        </w:rPr>
        <w:t>a</w:t>
      </w:r>
      <w:r w:rsidR="009A9C31" w:rsidRPr="6956558C">
        <w:rPr>
          <w:rFonts w:ascii="Calibri" w:hAnsi="Calibri"/>
          <w:b/>
          <w:bCs/>
        </w:rPr>
        <w:t>daptabilidade</w:t>
      </w:r>
    </w:p>
    <w:p w14:paraId="04BA769F" w14:textId="6B4B75C3" w:rsidR="006B7197" w:rsidRPr="00652268" w:rsidRDefault="009A9C31" w:rsidP="6956558C">
      <w:pPr>
        <w:pStyle w:val="Header"/>
        <w:numPr>
          <w:ilvl w:val="0"/>
          <w:numId w:val="29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  <w:i/>
          <w:iCs/>
        </w:rPr>
      </w:pPr>
      <w:r w:rsidRPr="6956558C">
        <w:rPr>
          <w:rFonts w:ascii="Calibri" w:hAnsi="Calibri"/>
          <w:b/>
          <w:bCs/>
        </w:rPr>
        <w:t xml:space="preserve">Capacidade de </w:t>
      </w:r>
      <w:r w:rsidR="03FAA076" w:rsidRPr="6956558C">
        <w:rPr>
          <w:rFonts w:ascii="Calibri" w:hAnsi="Calibri"/>
          <w:b/>
          <w:bCs/>
        </w:rPr>
        <w:t>a</w:t>
      </w:r>
      <w:r w:rsidRPr="6956558C">
        <w:rPr>
          <w:rFonts w:ascii="Calibri" w:hAnsi="Calibri"/>
          <w:b/>
          <w:bCs/>
        </w:rPr>
        <w:t>daptação</w:t>
      </w:r>
      <w:r w:rsidRPr="6956558C">
        <w:rPr>
          <w:rFonts w:ascii="Calibri" w:hAnsi="Calibri"/>
        </w:rPr>
        <w:t xml:space="preserve">: </w:t>
      </w:r>
      <w:r w:rsidR="7FD1A513" w:rsidRPr="6956558C">
        <w:rPr>
          <w:rFonts w:ascii="Calibri" w:hAnsi="Calibri"/>
          <w:i/>
          <w:iCs/>
          <w:color w:val="FF0000"/>
        </w:rPr>
        <w:t>&lt;</w:t>
      </w:r>
      <w:r w:rsidR="013FD679" w:rsidRPr="6956558C">
        <w:rPr>
          <w:rFonts w:ascii="Calibri" w:hAnsi="Calibri"/>
          <w:i/>
          <w:iCs/>
          <w:color w:val="FF0000"/>
        </w:rPr>
        <w:t xml:space="preserve">Deve-se </w:t>
      </w:r>
      <w:r w:rsidR="269B538B" w:rsidRPr="6956558C">
        <w:rPr>
          <w:rFonts w:ascii="Calibri" w:hAnsi="Calibri"/>
          <w:i/>
          <w:iCs/>
          <w:color w:val="FF0000"/>
        </w:rPr>
        <w:t>a</w:t>
      </w:r>
      <w:r w:rsidRPr="6956558C">
        <w:rPr>
          <w:rFonts w:ascii="Calibri" w:hAnsi="Calibri"/>
          <w:i/>
          <w:iCs/>
          <w:color w:val="FF0000"/>
        </w:rPr>
        <w:t>ssegurar que os planos estratégicos sejam flexíveis e possam ser adaptados às mudanças no ambiente interno e externo.</w:t>
      </w:r>
      <w:r w:rsidR="0BB7C59C" w:rsidRPr="6956558C">
        <w:rPr>
          <w:rFonts w:ascii="Calibri" w:hAnsi="Calibri"/>
          <w:i/>
          <w:iCs/>
          <w:color w:val="FF0000"/>
        </w:rPr>
        <w:t>&gt;</w:t>
      </w:r>
    </w:p>
    <w:p w14:paraId="00656EE8" w14:textId="06C915E6" w:rsidR="006B7197" w:rsidRPr="00D87046" w:rsidRDefault="009A9C31" w:rsidP="0052540C">
      <w:pPr>
        <w:pStyle w:val="Header"/>
        <w:numPr>
          <w:ilvl w:val="0"/>
          <w:numId w:val="29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  <w:i/>
          <w:iCs/>
        </w:rPr>
        <w:t xml:space="preserve">Revisão </w:t>
      </w:r>
      <w:r w:rsidR="4738E7E6" w:rsidRPr="6956558C">
        <w:rPr>
          <w:rFonts w:ascii="Calibri" w:hAnsi="Calibri"/>
          <w:b/>
          <w:bCs/>
          <w:i/>
          <w:iCs/>
        </w:rPr>
        <w:t>p</w:t>
      </w:r>
      <w:r w:rsidRPr="6956558C">
        <w:rPr>
          <w:rFonts w:ascii="Calibri" w:hAnsi="Calibri"/>
          <w:b/>
          <w:bCs/>
          <w:i/>
          <w:iCs/>
        </w:rPr>
        <w:t>eriódica</w:t>
      </w:r>
      <w:r w:rsidRPr="6956558C">
        <w:rPr>
          <w:rFonts w:ascii="Calibri" w:hAnsi="Calibri"/>
          <w:i/>
          <w:iCs/>
          <w:color w:val="FF0000"/>
        </w:rPr>
        <w:t xml:space="preserve">: </w:t>
      </w:r>
      <w:r w:rsidR="0BB7C59C" w:rsidRPr="6956558C">
        <w:rPr>
          <w:rFonts w:ascii="Calibri" w:hAnsi="Calibri"/>
          <w:i/>
          <w:iCs/>
          <w:color w:val="FF0000"/>
        </w:rPr>
        <w:t>&lt;</w:t>
      </w:r>
      <w:r w:rsidR="269B538B" w:rsidRPr="6956558C">
        <w:rPr>
          <w:rFonts w:ascii="Calibri" w:hAnsi="Calibri"/>
          <w:i/>
          <w:iCs/>
          <w:color w:val="FF0000"/>
        </w:rPr>
        <w:t>Deve-se r</w:t>
      </w:r>
      <w:r w:rsidRPr="6956558C">
        <w:rPr>
          <w:rFonts w:ascii="Calibri" w:hAnsi="Calibri"/>
          <w:i/>
          <w:iCs/>
          <w:color w:val="FF0000"/>
        </w:rPr>
        <w:t>ealizar revisões periódicas dos planos estratégicos para garantir que permaneçam relevantes e alinhados com as necessidades da organização.</w:t>
      </w:r>
      <w:r w:rsidR="7FD1A513" w:rsidRPr="6956558C">
        <w:rPr>
          <w:rFonts w:ascii="Calibri" w:hAnsi="Calibri"/>
          <w:i/>
          <w:iCs/>
          <w:color w:val="FF0000"/>
        </w:rPr>
        <w:t>&gt;</w:t>
      </w:r>
    </w:p>
    <w:p w14:paraId="62591FF3" w14:textId="77777777" w:rsidR="009B08FE" w:rsidRDefault="009B08FE" w:rsidP="00426943">
      <w:pPr>
        <w:pStyle w:val="Header"/>
        <w:ind w:left="360"/>
        <w:rPr>
          <w:rFonts w:ascii="Calibri" w:hAnsi="Calibri"/>
          <w:b/>
          <w:bCs/>
        </w:rPr>
      </w:pPr>
    </w:p>
    <w:p w14:paraId="4E5C7626" w14:textId="72114325" w:rsidR="006B7197" w:rsidRPr="00D87046" w:rsidRDefault="5981FCE3" w:rsidP="00426943">
      <w:pPr>
        <w:pStyle w:val="Header"/>
        <w:ind w:left="360"/>
        <w:rPr>
          <w:rFonts w:ascii="Calibri" w:hAnsi="Calibri"/>
          <w:b/>
          <w:bCs/>
        </w:rPr>
      </w:pPr>
      <w:r w:rsidRPr="6956558C">
        <w:rPr>
          <w:rFonts w:ascii="Calibri" w:hAnsi="Calibri"/>
          <w:b/>
          <w:bCs/>
        </w:rPr>
        <w:t xml:space="preserve">Diretriz 6: </w:t>
      </w:r>
      <w:r w:rsidR="009A9C31" w:rsidRPr="6956558C">
        <w:rPr>
          <w:rFonts w:ascii="Calibri" w:hAnsi="Calibri"/>
          <w:b/>
          <w:bCs/>
        </w:rPr>
        <w:t xml:space="preserve"> Diretrizes </w:t>
      </w:r>
      <w:r w:rsidR="0A75A137" w:rsidRPr="6956558C">
        <w:rPr>
          <w:rFonts w:ascii="Calibri" w:hAnsi="Calibri"/>
          <w:b/>
          <w:bCs/>
        </w:rPr>
        <w:t>e</w:t>
      </w:r>
      <w:r w:rsidR="009A9C31" w:rsidRPr="6956558C">
        <w:rPr>
          <w:rFonts w:ascii="Calibri" w:hAnsi="Calibri"/>
          <w:b/>
          <w:bCs/>
        </w:rPr>
        <w:t>specíficas</w:t>
      </w:r>
    </w:p>
    <w:p w14:paraId="4C2D6EAA" w14:textId="2EA4CF38" w:rsidR="006B7197" w:rsidRPr="00D87046" w:rsidRDefault="006B7197" w:rsidP="0052540C">
      <w:pPr>
        <w:pStyle w:val="Header"/>
        <w:numPr>
          <w:ilvl w:val="0"/>
          <w:numId w:val="30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00D87046">
        <w:rPr>
          <w:rFonts w:ascii="Calibri" w:hAnsi="Calibri"/>
          <w:b/>
          <w:bCs/>
        </w:rPr>
        <w:t>Plano Estratégico Institucional (PEI)</w:t>
      </w:r>
      <w:r w:rsidRPr="00D87046">
        <w:rPr>
          <w:rFonts w:ascii="Calibri" w:hAnsi="Calibri"/>
        </w:rPr>
        <w:t xml:space="preserve">: </w:t>
      </w:r>
      <w:r w:rsidR="00BD45D2" w:rsidRPr="000D4F80">
        <w:rPr>
          <w:rFonts w:ascii="Calibri" w:hAnsi="Calibri"/>
          <w:i/>
          <w:iCs/>
          <w:color w:val="FF0000"/>
        </w:rPr>
        <w:t>&lt;</w:t>
      </w:r>
      <w:r w:rsidRPr="000D4F80">
        <w:rPr>
          <w:rFonts w:ascii="Calibri" w:hAnsi="Calibri"/>
          <w:i/>
          <w:iCs/>
          <w:color w:val="FF0000"/>
        </w:rPr>
        <w:t>Deve fornecer a visão geral e os objetivos de longo prazo da organização, orientando os demais planos estratégicos.</w:t>
      </w:r>
      <w:r w:rsidR="00BD45D2" w:rsidRPr="000D4F80">
        <w:rPr>
          <w:rFonts w:ascii="Calibri" w:hAnsi="Calibri"/>
          <w:i/>
          <w:iCs/>
          <w:color w:val="FF0000"/>
        </w:rPr>
        <w:t>&gt;</w:t>
      </w:r>
    </w:p>
    <w:p w14:paraId="05FB5657" w14:textId="553ED4FF" w:rsidR="006B7197" w:rsidRPr="00D87046" w:rsidRDefault="006B7197" w:rsidP="0052540C">
      <w:pPr>
        <w:pStyle w:val="Header"/>
        <w:numPr>
          <w:ilvl w:val="0"/>
          <w:numId w:val="30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00D87046">
        <w:rPr>
          <w:rFonts w:ascii="Calibri" w:hAnsi="Calibri"/>
          <w:b/>
          <w:bCs/>
        </w:rPr>
        <w:t>Plano Estratégico de TI (PETI)</w:t>
      </w:r>
      <w:r w:rsidRPr="00D87046">
        <w:rPr>
          <w:rFonts w:ascii="Calibri" w:hAnsi="Calibri"/>
        </w:rPr>
        <w:t xml:space="preserve">: </w:t>
      </w:r>
      <w:r w:rsidR="00BD45D2" w:rsidRPr="000D4F80">
        <w:rPr>
          <w:rFonts w:ascii="Calibri" w:hAnsi="Calibri"/>
          <w:i/>
          <w:iCs/>
          <w:color w:val="FF0000"/>
        </w:rPr>
        <w:t>&lt;</w:t>
      </w:r>
      <w:r w:rsidRPr="000D4F80">
        <w:rPr>
          <w:rFonts w:ascii="Calibri" w:hAnsi="Calibri"/>
          <w:i/>
          <w:iCs/>
          <w:color w:val="FF0000"/>
        </w:rPr>
        <w:t>Deve estar alinhado com o PEI e focar nas necessidades tecnológicas que suportem os objetivos institucionais.</w:t>
      </w:r>
      <w:r w:rsidR="00BD45D2" w:rsidRPr="000D4F80">
        <w:rPr>
          <w:rFonts w:ascii="Calibri" w:hAnsi="Calibri"/>
          <w:i/>
          <w:iCs/>
          <w:color w:val="FF0000"/>
        </w:rPr>
        <w:t>&gt;</w:t>
      </w:r>
    </w:p>
    <w:p w14:paraId="162BEE45" w14:textId="0FCFE7E1" w:rsidR="006B7197" w:rsidRPr="00D87046" w:rsidRDefault="006B7197" w:rsidP="0052540C">
      <w:pPr>
        <w:pStyle w:val="Header"/>
        <w:numPr>
          <w:ilvl w:val="0"/>
          <w:numId w:val="30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00D87046">
        <w:rPr>
          <w:rFonts w:ascii="Calibri" w:hAnsi="Calibri"/>
          <w:b/>
          <w:bCs/>
        </w:rPr>
        <w:t>Plano Diretor de Tecnologia da Informação e Comunicação (PDTIC)</w:t>
      </w:r>
      <w:r w:rsidRPr="00D87046">
        <w:rPr>
          <w:rFonts w:ascii="Calibri" w:hAnsi="Calibri"/>
        </w:rPr>
        <w:t xml:space="preserve">: </w:t>
      </w:r>
      <w:r w:rsidR="00BD45D2" w:rsidRPr="000D4F80">
        <w:rPr>
          <w:rFonts w:ascii="Calibri" w:hAnsi="Calibri"/>
          <w:i/>
          <w:iCs/>
          <w:color w:val="FF0000"/>
        </w:rPr>
        <w:t>&lt;</w:t>
      </w:r>
      <w:r w:rsidRPr="000D4F80">
        <w:rPr>
          <w:rFonts w:ascii="Calibri" w:hAnsi="Calibri"/>
          <w:i/>
          <w:iCs/>
          <w:color w:val="FF0000"/>
        </w:rPr>
        <w:t>Deve detalhar as iniciativas e projetos de TIC que apoiarão a execução do PETI e, por conseguinte, do PEI.</w:t>
      </w:r>
      <w:r w:rsidR="00BD45D2" w:rsidRPr="000D4F80">
        <w:rPr>
          <w:rFonts w:ascii="Calibri" w:hAnsi="Calibri"/>
          <w:i/>
          <w:iCs/>
          <w:color w:val="FF0000"/>
        </w:rPr>
        <w:t>&gt;</w:t>
      </w:r>
    </w:p>
    <w:p w14:paraId="2E609C6B" w14:textId="13DB6606" w:rsidR="006B7197" w:rsidRPr="00D87046" w:rsidRDefault="006B7197" w:rsidP="0052540C">
      <w:pPr>
        <w:pStyle w:val="Header"/>
        <w:numPr>
          <w:ilvl w:val="0"/>
          <w:numId w:val="30"/>
        </w:numPr>
        <w:tabs>
          <w:tab w:val="clear" w:pos="720"/>
          <w:tab w:val="num" w:pos="1080"/>
        </w:tabs>
        <w:ind w:left="1080"/>
        <w:jc w:val="both"/>
        <w:rPr>
          <w:rFonts w:ascii="Calibri" w:hAnsi="Calibri"/>
        </w:rPr>
      </w:pPr>
      <w:r w:rsidRPr="00D87046">
        <w:rPr>
          <w:rFonts w:ascii="Calibri" w:hAnsi="Calibri"/>
          <w:b/>
          <w:bCs/>
        </w:rPr>
        <w:t>Plano de Contratações</w:t>
      </w:r>
      <w:r w:rsidRPr="00D87046">
        <w:rPr>
          <w:rFonts w:ascii="Calibri" w:hAnsi="Calibri"/>
        </w:rPr>
        <w:t xml:space="preserve">: </w:t>
      </w:r>
      <w:r w:rsidR="000D4F80" w:rsidRPr="000D4F80">
        <w:rPr>
          <w:rFonts w:ascii="Calibri" w:hAnsi="Calibri"/>
          <w:i/>
          <w:iCs/>
          <w:color w:val="FF0000"/>
        </w:rPr>
        <w:t>&lt;</w:t>
      </w:r>
      <w:r w:rsidRPr="000D4F80">
        <w:rPr>
          <w:rFonts w:ascii="Calibri" w:hAnsi="Calibri"/>
          <w:i/>
          <w:iCs/>
          <w:color w:val="FF0000"/>
        </w:rPr>
        <w:t>Deve refletir as necessidades de contratação de bens e serviços de TIC identificadas no PDTIC, assegurando que as contratações estejam alinhadas com a estratégia global da organização.</w:t>
      </w:r>
      <w:r w:rsidR="000D4F80" w:rsidRPr="000D4F80">
        <w:rPr>
          <w:rFonts w:ascii="Calibri" w:hAnsi="Calibri"/>
          <w:i/>
          <w:iCs/>
          <w:color w:val="FF0000"/>
        </w:rPr>
        <w:t>&gt;</w:t>
      </w:r>
    </w:p>
    <w:p w14:paraId="146E3529" w14:textId="0F6B4E76" w:rsidR="009B08FE" w:rsidRDefault="009B08FE" w:rsidP="7E264855">
      <w:pPr>
        <w:pStyle w:val="Standard"/>
        <w:spacing w:before="57" w:after="57"/>
        <w:ind w:left="360"/>
        <w:rPr>
          <w:rFonts w:ascii="Calibri" w:hAnsi="Calibri"/>
        </w:rPr>
      </w:pPr>
    </w:p>
    <w:p w14:paraId="6B404C18" w14:textId="20BAF5BF" w:rsidR="009B08FE" w:rsidRDefault="009B08FE" w:rsidP="00684E29">
      <w:pPr>
        <w:pStyle w:val="Header"/>
        <w:ind w:left="360"/>
        <w:rPr>
          <w:rFonts w:ascii="Calibri" w:hAnsi="Calibri"/>
        </w:rPr>
      </w:pPr>
    </w:p>
    <w:p w14:paraId="02A05FD9" w14:textId="6F801E32" w:rsidR="009B08FE" w:rsidRPr="00E83C19" w:rsidRDefault="3A807106" w:rsidP="78125B2A">
      <w:pPr>
        <w:pStyle w:val="Header"/>
        <w:numPr>
          <w:ilvl w:val="0"/>
          <w:numId w:val="31"/>
        </w:numPr>
        <w:tabs>
          <w:tab w:val="clear" w:pos="4819"/>
          <w:tab w:val="clear" w:pos="9638"/>
        </w:tabs>
        <w:jc w:val="both"/>
        <w:rPr>
          <w:rFonts w:ascii="Calibri" w:hAnsi="Calibri"/>
          <w:b/>
          <w:bCs/>
        </w:rPr>
      </w:pPr>
      <w:r w:rsidRPr="78125B2A">
        <w:rPr>
          <w:rFonts w:ascii="Calibri" w:hAnsi="Calibri"/>
          <w:b/>
          <w:bCs/>
        </w:rPr>
        <w:t>Do e</w:t>
      </w:r>
      <w:r w:rsidR="63A50FEB" w:rsidRPr="78125B2A">
        <w:rPr>
          <w:rFonts w:ascii="Calibri" w:hAnsi="Calibri"/>
          <w:b/>
          <w:bCs/>
        </w:rPr>
        <w:t>stabelecimento de linhas de base e metas de benefícios/resultados esperados:</w:t>
      </w:r>
    </w:p>
    <w:p w14:paraId="5D89C63F" w14:textId="77777777" w:rsidR="009B08FE" w:rsidRDefault="009B08FE" w:rsidP="009B08FE">
      <w:pPr>
        <w:pStyle w:val="Header"/>
        <w:rPr>
          <w:rFonts w:ascii="Calibri" w:hAnsi="Calibri"/>
          <w:color w:val="FF0000"/>
        </w:rPr>
      </w:pPr>
    </w:p>
    <w:p w14:paraId="0987447F" w14:textId="7422AA4C" w:rsidR="009B08FE" w:rsidRPr="004D4B32" w:rsidRDefault="00F8705E" w:rsidP="0064540E">
      <w:pPr>
        <w:pStyle w:val="Header"/>
        <w:ind w:left="36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Diretriz 1: </w:t>
      </w:r>
      <w:r w:rsidR="009B08FE" w:rsidRPr="004D4B32">
        <w:rPr>
          <w:rFonts w:ascii="Calibri" w:hAnsi="Calibri"/>
          <w:b/>
          <w:bCs/>
        </w:rPr>
        <w:t>Identificar o estado atual (AS IS)</w:t>
      </w:r>
      <w:r w:rsidR="009B08FE" w:rsidRPr="004D4B32">
        <w:rPr>
          <w:rFonts w:ascii="Calibri" w:hAnsi="Calibri"/>
        </w:rPr>
        <w:t xml:space="preserve">: </w:t>
      </w:r>
      <w:r w:rsidRPr="00F8705E">
        <w:rPr>
          <w:rFonts w:ascii="Calibri" w:hAnsi="Calibri"/>
          <w:i/>
          <w:iCs/>
          <w:color w:val="FF0000"/>
        </w:rPr>
        <w:t>&lt;</w:t>
      </w:r>
      <w:r w:rsidR="0064540E">
        <w:rPr>
          <w:rFonts w:ascii="Calibri" w:hAnsi="Calibri"/>
          <w:i/>
          <w:iCs/>
          <w:color w:val="FF0000"/>
        </w:rPr>
        <w:t>Deve-se m</w:t>
      </w:r>
      <w:r w:rsidR="009B08FE" w:rsidRPr="00F8705E">
        <w:rPr>
          <w:rFonts w:ascii="Calibri" w:hAnsi="Calibri"/>
          <w:i/>
          <w:iCs/>
          <w:color w:val="FF0000"/>
        </w:rPr>
        <w:t>apear o cenário atual, identificando pontos fortes, fraquezas, oportunidades e ameaças.</w:t>
      </w:r>
      <w:r w:rsidRPr="00F8705E">
        <w:rPr>
          <w:rFonts w:ascii="Calibri" w:hAnsi="Calibri"/>
          <w:i/>
          <w:iCs/>
          <w:color w:val="FF0000"/>
        </w:rPr>
        <w:t>&gt;</w:t>
      </w:r>
    </w:p>
    <w:p w14:paraId="78575EFD" w14:textId="77777777" w:rsidR="00F8705E" w:rsidRDefault="00F8705E" w:rsidP="0064540E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255B6BF1" w14:textId="382ACDBB" w:rsidR="009B08FE" w:rsidRPr="004D4B32" w:rsidRDefault="00F8705E" w:rsidP="0064540E">
      <w:pPr>
        <w:pStyle w:val="Header"/>
        <w:ind w:left="36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Diretriz 2: </w:t>
      </w:r>
      <w:r w:rsidR="009B08FE" w:rsidRPr="004D4B32">
        <w:rPr>
          <w:rFonts w:ascii="Calibri" w:hAnsi="Calibri"/>
          <w:b/>
          <w:bCs/>
        </w:rPr>
        <w:t>Definir o estado futuro desejado (TO BE)</w:t>
      </w:r>
      <w:r w:rsidR="009B08FE" w:rsidRPr="004D4B32">
        <w:rPr>
          <w:rFonts w:ascii="Calibri" w:hAnsi="Calibri"/>
        </w:rPr>
        <w:t xml:space="preserve">: </w:t>
      </w:r>
      <w:r w:rsidRPr="00F8705E">
        <w:rPr>
          <w:rFonts w:ascii="Calibri" w:hAnsi="Calibri"/>
          <w:i/>
          <w:iCs/>
          <w:color w:val="FF0000"/>
        </w:rPr>
        <w:t>&lt;</w:t>
      </w:r>
      <w:r w:rsidR="0064540E">
        <w:rPr>
          <w:rFonts w:ascii="Calibri" w:hAnsi="Calibri"/>
          <w:i/>
          <w:iCs/>
          <w:color w:val="FF0000"/>
        </w:rPr>
        <w:t>Deve-se e</w:t>
      </w:r>
      <w:r w:rsidR="009B08FE" w:rsidRPr="00F8705E">
        <w:rPr>
          <w:rFonts w:ascii="Calibri" w:hAnsi="Calibri"/>
          <w:i/>
          <w:iCs/>
          <w:color w:val="FF0000"/>
        </w:rPr>
        <w:t>stabelecer metas claras e mensuráveis para alcançar um estado mais eficiente e seguro.</w:t>
      </w:r>
      <w:r w:rsidRPr="00F8705E">
        <w:rPr>
          <w:rFonts w:ascii="Calibri" w:hAnsi="Calibri"/>
          <w:i/>
          <w:iCs/>
          <w:color w:val="FF0000"/>
        </w:rPr>
        <w:t>&gt;</w:t>
      </w:r>
    </w:p>
    <w:p w14:paraId="26C742D6" w14:textId="77777777" w:rsidR="00F8705E" w:rsidRDefault="00F8705E" w:rsidP="0064540E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3F48D20B" w14:textId="6D33A731" w:rsidR="009B08FE" w:rsidRPr="004D4B32" w:rsidRDefault="00F8705E" w:rsidP="0064540E">
      <w:pPr>
        <w:pStyle w:val="Header"/>
        <w:ind w:left="36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Diretriz 3: </w:t>
      </w:r>
      <w:r w:rsidR="009B08FE" w:rsidRPr="004D4B32">
        <w:rPr>
          <w:rFonts w:ascii="Calibri" w:hAnsi="Calibri"/>
          <w:b/>
          <w:bCs/>
        </w:rPr>
        <w:t>Desenvolver um plano de ação</w:t>
      </w:r>
      <w:r w:rsidR="009B08FE" w:rsidRPr="004D4B32">
        <w:rPr>
          <w:rFonts w:ascii="Calibri" w:hAnsi="Calibri"/>
        </w:rPr>
        <w:t xml:space="preserve">: </w:t>
      </w:r>
      <w:r w:rsidRPr="00F8705E">
        <w:rPr>
          <w:rFonts w:ascii="Calibri" w:hAnsi="Calibri"/>
          <w:i/>
          <w:iCs/>
          <w:color w:val="FF0000"/>
        </w:rPr>
        <w:t>&lt;</w:t>
      </w:r>
      <w:r w:rsidR="0064540E">
        <w:rPr>
          <w:rFonts w:ascii="Calibri" w:hAnsi="Calibri"/>
          <w:i/>
          <w:iCs/>
          <w:color w:val="FF0000"/>
        </w:rPr>
        <w:t>Deve-se c</w:t>
      </w:r>
      <w:r w:rsidR="009B08FE" w:rsidRPr="00F8705E">
        <w:rPr>
          <w:rFonts w:ascii="Calibri" w:hAnsi="Calibri"/>
          <w:i/>
          <w:iCs/>
          <w:color w:val="FF0000"/>
        </w:rPr>
        <w:t>riar um plano detalhado para transição do estado atual para o estado futuro, incluindo etapas, recursos necessários e cronograma.</w:t>
      </w:r>
      <w:r w:rsidRPr="00F8705E">
        <w:rPr>
          <w:rFonts w:ascii="Calibri" w:hAnsi="Calibri"/>
          <w:i/>
          <w:iCs/>
          <w:color w:val="FF0000"/>
        </w:rPr>
        <w:t>&gt;</w:t>
      </w:r>
    </w:p>
    <w:p w14:paraId="715DF87B" w14:textId="77777777" w:rsidR="00F8705E" w:rsidRDefault="00F8705E" w:rsidP="0064540E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67AED380" w14:textId="0B637458" w:rsidR="009B08FE" w:rsidRPr="004D4B32" w:rsidRDefault="00F8705E" w:rsidP="0064540E">
      <w:pPr>
        <w:pStyle w:val="Header"/>
        <w:ind w:left="36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Diretriz 4: </w:t>
      </w:r>
      <w:r w:rsidR="009B08FE" w:rsidRPr="004D4B32">
        <w:rPr>
          <w:rFonts w:ascii="Calibri" w:hAnsi="Calibri"/>
          <w:b/>
          <w:bCs/>
        </w:rPr>
        <w:t>Monitorar e ajustar</w:t>
      </w:r>
      <w:r w:rsidR="009B08FE" w:rsidRPr="004D4B32">
        <w:rPr>
          <w:rFonts w:ascii="Calibri" w:hAnsi="Calibri"/>
        </w:rPr>
        <w:t xml:space="preserve">: </w:t>
      </w:r>
      <w:r w:rsidRPr="00F8705E">
        <w:rPr>
          <w:rFonts w:ascii="Calibri" w:hAnsi="Calibri"/>
          <w:i/>
          <w:iCs/>
          <w:color w:val="FF0000"/>
        </w:rPr>
        <w:t>&lt;</w:t>
      </w:r>
      <w:r w:rsidR="0064540E">
        <w:rPr>
          <w:rFonts w:ascii="Calibri" w:hAnsi="Calibri"/>
          <w:i/>
          <w:iCs/>
          <w:color w:val="FF0000"/>
        </w:rPr>
        <w:t>Deve-se i</w:t>
      </w:r>
      <w:r w:rsidR="009B08FE" w:rsidRPr="00F8705E">
        <w:rPr>
          <w:rFonts w:ascii="Calibri" w:hAnsi="Calibri"/>
          <w:i/>
          <w:iCs/>
          <w:color w:val="FF0000"/>
        </w:rPr>
        <w:t>mplementar um sistema de monitoramento contínuo para garantir que as metas estão sendo atingidas e fazer ajustes conforme necessário.</w:t>
      </w:r>
      <w:r w:rsidRPr="00F8705E">
        <w:rPr>
          <w:rFonts w:ascii="Calibri" w:hAnsi="Calibri"/>
          <w:i/>
          <w:iCs/>
          <w:color w:val="FF0000"/>
        </w:rPr>
        <w:t>&gt;</w:t>
      </w:r>
    </w:p>
    <w:p w14:paraId="38F4B7BB" w14:textId="051CEDD2" w:rsidR="009B08FE" w:rsidRDefault="009B08FE" w:rsidP="00F8705E">
      <w:pPr>
        <w:pStyle w:val="Header"/>
        <w:ind w:left="360"/>
        <w:rPr>
          <w:rFonts w:ascii="Calibri" w:hAnsi="Calibri"/>
          <w:color w:val="FF0000"/>
        </w:rPr>
      </w:pPr>
    </w:p>
    <w:p w14:paraId="43443A49" w14:textId="77777777" w:rsidR="003238AA" w:rsidRDefault="003238AA" w:rsidP="009B08FE">
      <w:pPr>
        <w:pStyle w:val="Header"/>
        <w:rPr>
          <w:rFonts w:ascii="Calibri" w:hAnsi="Calibri"/>
          <w:highlight w:val="green"/>
        </w:rPr>
      </w:pPr>
    </w:p>
    <w:p w14:paraId="705524A2" w14:textId="77777777" w:rsidR="003238AA" w:rsidRDefault="003238AA" w:rsidP="009B08FE">
      <w:pPr>
        <w:pStyle w:val="Header"/>
        <w:rPr>
          <w:rFonts w:ascii="Calibri" w:hAnsi="Calibri"/>
          <w:highlight w:val="green"/>
        </w:rPr>
      </w:pPr>
    </w:p>
    <w:p w14:paraId="57852B19" w14:textId="5FA23B68" w:rsidR="009B08FE" w:rsidRPr="009165D1" w:rsidRDefault="6413C05B" w:rsidP="78125B2A">
      <w:pPr>
        <w:pStyle w:val="Header"/>
        <w:numPr>
          <w:ilvl w:val="0"/>
          <w:numId w:val="31"/>
        </w:numPr>
        <w:tabs>
          <w:tab w:val="clear" w:pos="4819"/>
          <w:tab w:val="clear" w:pos="9638"/>
        </w:tabs>
        <w:jc w:val="both"/>
        <w:rPr>
          <w:rFonts w:ascii="Calibri" w:hAnsi="Calibri"/>
          <w:b/>
          <w:bCs/>
        </w:rPr>
      </w:pPr>
      <w:r w:rsidRPr="78125B2A">
        <w:rPr>
          <w:rFonts w:ascii="Calibri" w:hAnsi="Calibri"/>
          <w:b/>
          <w:bCs/>
        </w:rPr>
        <w:t>Das c</w:t>
      </w:r>
      <w:r w:rsidR="63A50FEB" w:rsidRPr="78125B2A">
        <w:rPr>
          <w:rFonts w:ascii="Calibri" w:hAnsi="Calibri"/>
          <w:b/>
          <w:bCs/>
        </w:rPr>
        <w:t>onsiderações sobre capacitação:</w:t>
      </w:r>
    </w:p>
    <w:p w14:paraId="2AD346FC" w14:textId="77777777" w:rsidR="009B08FE" w:rsidRDefault="009B08FE" w:rsidP="009B08FE">
      <w:pPr>
        <w:pStyle w:val="Header"/>
        <w:rPr>
          <w:rFonts w:ascii="Calibri" w:hAnsi="Calibri"/>
        </w:rPr>
      </w:pPr>
    </w:p>
    <w:p w14:paraId="0656F06A" w14:textId="1014B50A" w:rsidR="009B08FE" w:rsidRDefault="5615F86D" w:rsidP="006C2596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1: </w:t>
      </w:r>
      <w:r w:rsidR="73BAEE9F" w:rsidRPr="6956558C">
        <w:rPr>
          <w:rFonts w:ascii="Calibri" w:hAnsi="Calibri"/>
          <w:b/>
          <w:bCs/>
        </w:rPr>
        <w:t xml:space="preserve">Identificação de </w:t>
      </w:r>
      <w:r w:rsidR="0B7A0467" w:rsidRPr="6956558C">
        <w:rPr>
          <w:rFonts w:ascii="Calibri" w:hAnsi="Calibri"/>
          <w:b/>
          <w:bCs/>
        </w:rPr>
        <w:t>c</w:t>
      </w:r>
      <w:r w:rsidR="73BAEE9F" w:rsidRPr="6956558C">
        <w:rPr>
          <w:rFonts w:ascii="Calibri" w:hAnsi="Calibri"/>
          <w:b/>
          <w:bCs/>
        </w:rPr>
        <w:t xml:space="preserve">apacidades e </w:t>
      </w:r>
      <w:r w:rsidR="2EAB7D50" w:rsidRPr="6956558C">
        <w:rPr>
          <w:rFonts w:ascii="Calibri" w:hAnsi="Calibri"/>
          <w:b/>
          <w:bCs/>
        </w:rPr>
        <w:t>h</w:t>
      </w:r>
      <w:r w:rsidR="73BAEE9F" w:rsidRPr="6956558C">
        <w:rPr>
          <w:rFonts w:ascii="Calibri" w:hAnsi="Calibri"/>
          <w:b/>
          <w:bCs/>
        </w:rPr>
        <w:t>abilidades</w:t>
      </w:r>
      <w:r w:rsidR="73BAEE9F" w:rsidRPr="6956558C">
        <w:rPr>
          <w:rFonts w:ascii="Calibri" w:hAnsi="Calibri"/>
        </w:rPr>
        <w:t xml:space="preserve">: </w:t>
      </w:r>
      <w:r w:rsidR="75B5BF47" w:rsidRPr="6956558C">
        <w:rPr>
          <w:rFonts w:ascii="Calibri" w:hAnsi="Calibri"/>
          <w:i/>
          <w:iCs/>
          <w:color w:val="FF0000"/>
        </w:rPr>
        <w:t>&lt;</w:t>
      </w:r>
      <w:r w:rsidR="73BAEE9F" w:rsidRPr="6956558C">
        <w:rPr>
          <w:rFonts w:ascii="Calibri" w:hAnsi="Calibri"/>
          <w:i/>
          <w:iCs/>
          <w:color w:val="FF0000"/>
        </w:rPr>
        <w:t>A equipe deve ter conhecimento técnico sobre a infraestrutura de nuvem, segurança da informação, gerenciamento de projetos e análise de dados.</w:t>
      </w:r>
      <w:r w:rsidR="75B5BF47" w:rsidRPr="6956558C">
        <w:rPr>
          <w:rFonts w:ascii="Calibri" w:hAnsi="Calibri"/>
          <w:i/>
          <w:iCs/>
          <w:color w:val="FF0000"/>
        </w:rPr>
        <w:t>&gt;</w:t>
      </w:r>
    </w:p>
    <w:p w14:paraId="44486AA7" w14:textId="77777777" w:rsidR="00E21924" w:rsidRPr="00A43EF4" w:rsidRDefault="00E21924" w:rsidP="006C2596">
      <w:pPr>
        <w:pStyle w:val="Header"/>
        <w:ind w:left="360"/>
        <w:jc w:val="both"/>
        <w:rPr>
          <w:rFonts w:ascii="Calibri" w:hAnsi="Calibri"/>
        </w:rPr>
      </w:pPr>
    </w:p>
    <w:p w14:paraId="5051D531" w14:textId="3093B7C8" w:rsidR="009B08FE" w:rsidRDefault="5615F86D" w:rsidP="006C2596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</w:t>
      </w:r>
      <w:r w:rsidR="75B5BF47" w:rsidRPr="6956558C">
        <w:rPr>
          <w:rFonts w:ascii="Calibri" w:hAnsi="Calibri"/>
          <w:b/>
          <w:bCs/>
        </w:rPr>
        <w:t>2</w:t>
      </w:r>
      <w:r w:rsidRPr="6956558C">
        <w:rPr>
          <w:rFonts w:ascii="Calibri" w:hAnsi="Calibri"/>
          <w:b/>
          <w:bCs/>
        </w:rPr>
        <w:t xml:space="preserve">: </w:t>
      </w:r>
      <w:r w:rsidR="73BAEE9F" w:rsidRPr="6956558C">
        <w:rPr>
          <w:rFonts w:ascii="Calibri" w:hAnsi="Calibri"/>
          <w:b/>
          <w:bCs/>
        </w:rPr>
        <w:t xml:space="preserve">Treinamento </w:t>
      </w:r>
      <w:r w:rsidR="06BE75F0" w:rsidRPr="6956558C">
        <w:rPr>
          <w:rFonts w:ascii="Calibri" w:hAnsi="Calibri"/>
          <w:b/>
          <w:bCs/>
        </w:rPr>
        <w:t>c</w:t>
      </w:r>
      <w:r w:rsidR="73BAEE9F" w:rsidRPr="6956558C">
        <w:rPr>
          <w:rFonts w:ascii="Calibri" w:hAnsi="Calibri"/>
          <w:b/>
          <w:bCs/>
        </w:rPr>
        <w:t>ontínuo</w:t>
      </w:r>
      <w:r w:rsidR="73BAEE9F" w:rsidRPr="6956558C">
        <w:rPr>
          <w:rFonts w:ascii="Calibri" w:hAnsi="Calibri"/>
        </w:rPr>
        <w:t xml:space="preserve">: </w:t>
      </w:r>
      <w:r w:rsidR="75B5BF47" w:rsidRPr="6956558C">
        <w:rPr>
          <w:rFonts w:ascii="Calibri" w:hAnsi="Calibri"/>
          <w:i/>
          <w:iCs/>
          <w:color w:val="FF0000"/>
        </w:rPr>
        <w:t>&lt;</w:t>
      </w:r>
      <w:r w:rsidR="3B7D559C" w:rsidRPr="6956558C">
        <w:rPr>
          <w:rFonts w:ascii="Calibri" w:hAnsi="Calibri"/>
          <w:i/>
          <w:iCs/>
          <w:color w:val="FF0000"/>
        </w:rPr>
        <w:t xml:space="preserve">Deve-se </w:t>
      </w:r>
      <w:r w:rsidR="73BAEE9F" w:rsidRPr="6956558C">
        <w:rPr>
          <w:rFonts w:ascii="Calibri" w:hAnsi="Calibri"/>
          <w:i/>
          <w:iCs/>
          <w:color w:val="FF0000"/>
        </w:rPr>
        <w:t>investir em treinamentos regulares para garantir que a equipe esteja atualizada com as melhores práticas e novas tecnologias.</w:t>
      </w:r>
      <w:r w:rsidR="75B5BF47" w:rsidRPr="6956558C">
        <w:rPr>
          <w:rFonts w:ascii="Calibri" w:hAnsi="Calibri"/>
          <w:i/>
          <w:iCs/>
          <w:color w:val="FF0000"/>
        </w:rPr>
        <w:t>&gt;</w:t>
      </w:r>
    </w:p>
    <w:p w14:paraId="7F7EC277" w14:textId="77777777" w:rsidR="00E21924" w:rsidRPr="00A43EF4" w:rsidRDefault="00E21924" w:rsidP="006C2596">
      <w:pPr>
        <w:pStyle w:val="Header"/>
        <w:ind w:left="360"/>
        <w:jc w:val="both"/>
        <w:rPr>
          <w:rFonts w:ascii="Calibri" w:hAnsi="Calibri"/>
        </w:rPr>
      </w:pPr>
    </w:p>
    <w:p w14:paraId="6E6CABF7" w14:textId="0463CD2A" w:rsidR="009B08FE" w:rsidRDefault="0082056C" w:rsidP="006C2596">
      <w:pPr>
        <w:pStyle w:val="Header"/>
        <w:ind w:left="36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Diretriz </w:t>
      </w:r>
      <w:r w:rsidR="00D6308D">
        <w:rPr>
          <w:rFonts w:ascii="Calibri" w:hAnsi="Calibri"/>
          <w:b/>
          <w:bCs/>
        </w:rPr>
        <w:t>3</w:t>
      </w:r>
      <w:r>
        <w:rPr>
          <w:rFonts w:ascii="Calibri" w:hAnsi="Calibri"/>
          <w:b/>
          <w:bCs/>
        </w:rPr>
        <w:t xml:space="preserve">: </w:t>
      </w:r>
      <w:r w:rsidR="009B08FE" w:rsidRPr="00A43EF4">
        <w:rPr>
          <w:rFonts w:ascii="Calibri" w:hAnsi="Calibri"/>
          <w:b/>
          <w:bCs/>
        </w:rPr>
        <w:t>Certificações</w:t>
      </w:r>
      <w:r w:rsidR="009B08FE" w:rsidRPr="00A43EF4">
        <w:rPr>
          <w:rFonts w:ascii="Calibri" w:hAnsi="Calibri"/>
        </w:rPr>
        <w:t xml:space="preserve">: </w:t>
      </w:r>
      <w:r w:rsidR="00E21924" w:rsidRPr="00E21924">
        <w:rPr>
          <w:rFonts w:ascii="Calibri" w:hAnsi="Calibri"/>
          <w:i/>
          <w:iCs/>
          <w:color w:val="FF0000"/>
        </w:rPr>
        <w:t>&lt;</w:t>
      </w:r>
      <w:r w:rsidR="006C2596">
        <w:rPr>
          <w:rFonts w:ascii="Calibri" w:hAnsi="Calibri"/>
          <w:i/>
          <w:iCs/>
          <w:color w:val="FF0000"/>
        </w:rPr>
        <w:t>Deve-se i</w:t>
      </w:r>
      <w:r w:rsidR="009B08FE" w:rsidRPr="00E21924">
        <w:rPr>
          <w:rFonts w:ascii="Calibri" w:hAnsi="Calibri"/>
          <w:i/>
          <w:iCs/>
          <w:color w:val="FF0000"/>
        </w:rPr>
        <w:t>ncentivar a obtenção de certificações reconhecidas no mercado.</w:t>
      </w:r>
      <w:r w:rsidR="00E21924" w:rsidRPr="00E21924">
        <w:rPr>
          <w:rFonts w:ascii="Calibri" w:hAnsi="Calibri"/>
          <w:i/>
          <w:iCs/>
          <w:color w:val="FF0000"/>
        </w:rPr>
        <w:t>&gt;</w:t>
      </w:r>
    </w:p>
    <w:p w14:paraId="2D81E69B" w14:textId="77777777" w:rsidR="00E21924" w:rsidRPr="00A43EF4" w:rsidRDefault="00E21924" w:rsidP="006C2596">
      <w:pPr>
        <w:pStyle w:val="Header"/>
        <w:ind w:left="360"/>
        <w:jc w:val="both"/>
        <w:rPr>
          <w:rFonts w:ascii="Calibri" w:hAnsi="Calibri"/>
        </w:rPr>
      </w:pPr>
    </w:p>
    <w:p w14:paraId="5A0E0389" w14:textId="123BBC65" w:rsidR="009B08FE" w:rsidRDefault="0082056C" w:rsidP="006C2596">
      <w:pPr>
        <w:pStyle w:val="Header"/>
        <w:ind w:left="36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Diretriz 4: </w:t>
      </w:r>
      <w:r w:rsidR="009B08FE" w:rsidRPr="00A43EF4">
        <w:rPr>
          <w:rFonts w:ascii="Calibri" w:hAnsi="Calibri"/>
          <w:b/>
          <w:bCs/>
        </w:rPr>
        <w:t>Especialização</w:t>
      </w:r>
      <w:r w:rsidR="009B08FE" w:rsidRPr="00A43EF4">
        <w:rPr>
          <w:rFonts w:ascii="Calibri" w:hAnsi="Calibri"/>
        </w:rPr>
        <w:t xml:space="preserve">: </w:t>
      </w:r>
      <w:r w:rsidR="00E21924" w:rsidRPr="00E21924">
        <w:rPr>
          <w:rFonts w:ascii="Calibri" w:hAnsi="Calibri"/>
          <w:i/>
          <w:iCs/>
          <w:color w:val="FF0000"/>
        </w:rPr>
        <w:t>&lt;</w:t>
      </w:r>
      <w:r w:rsidR="006C2596">
        <w:rPr>
          <w:rFonts w:ascii="Calibri" w:hAnsi="Calibri"/>
          <w:i/>
          <w:iCs/>
          <w:color w:val="FF0000"/>
        </w:rPr>
        <w:t>Deve-se p</w:t>
      </w:r>
      <w:r w:rsidR="009B08FE" w:rsidRPr="00E21924">
        <w:rPr>
          <w:rFonts w:ascii="Calibri" w:hAnsi="Calibri"/>
          <w:i/>
          <w:iCs/>
          <w:color w:val="FF0000"/>
        </w:rPr>
        <w:t>romover a especialização em áreas específicas, como segurança cibernética, desenvolvimento de aplicativos em nuvem e gerenciamento de desempenho.</w:t>
      </w:r>
      <w:r w:rsidR="00E21924" w:rsidRPr="00E21924">
        <w:rPr>
          <w:rFonts w:ascii="Calibri" w:hAnsi="Calibri"/>
          <w:i/>
          <w:iCs/>
          <w:color w:val="FF0000"/>
        </w:rPr>
        <w:t>&gt;</w:t>
      </w:r>
    </w:p>
    <w:p w14:paraId="2A2ABF60" w14:textId="77777777" w:rsidR="00E21924" w:rsidRPr="00A43EF4" w:rsidRDefault="00E21924" w:rsidP="006C2596">
      <w:pPr>
        <w:pStyle w:val="Header"/>
        <w:ind w:left="360"/>
        <w:jc w:val="both"/>
        <w:rPr>
          <w:rFonts w:ascii="Calibri" w:hAnsi="Calibri"/>
        </w:rPr>
      </w:pPr>
    </w:p>
    <w:p w14:paraId="66AA92AE" w14:textId="15590520" w:rsidR="009B08FE" w:rsidRPr="00A43EF4" w:rsidRDefault="5615F86D" w:rsidP="006C2596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</w:t>
      </w:r>
      <w:r w:rsidR="1E09665F" w:rsidRPr="6956558C">
        <w:rPr>
          <w:rFonts w:ascii="Calibri" w:hAnsi="Calibri"/>
          <w:b/>
          <w:bCs/>
        </w:rPr>
        <w:t>5</w:t>
      </w:r>
      <w:r w:rsidRPr="6956558C">
        <w:rPr>
          <w:rFonts w:ascii="Calibri" w:hAnsi="Calibri"/>
          <w:b/>
          <w:bCs/>
        </w:rPr>
        <w:t xml:space="preserve">: </w:t>
      </w:r>
      <w:r w:rsidR="73BAEE9F" w:rsidRPr="6956558C">
        <w:rPr>
          <w:rFonts w:ascii="Calibri" w:hAnsi="Calibri"/>
          <w:b/>
          <w:bCs/>
        </w:rPr>
        <w:t xml:space="preserve">Colaboração e </w:t>
      </w:r>
      <w:r w:rsidR="1DA7B909" w:rsidRPr="6956558C">
        <w:rPr>
          <w:rFonts w:ascii="Calibri" w:hAnsi="Calibri"/>
          <w:b/>
          <w:bCs/>
        </w:rPr>
        <w:t>c</w:t>
      </w:r>
      <w:r w:rsidR="73BAEE9F" w:rsidRPr="6956558C">
        <w:rPr>
          <w:rFonts w:ascii="Calibri" w:hAnsi="Calibri"/>
          <w:b/>
          <w:bCs/>
        </w:rPr>
        <w:t>omunicação</w:t>
      </w:r>
      <w:r w:rsidR="73BAEE9F" w:rsidRPr="6956558C">
        <w:rPr>
          <w:rFonts w:ascii="Calibri" w:hAnsi="Calibri"/>
        </w:rPr>
        <w:t xml:space="preserve">: </w:t>
      </w:r>
      <w:r w:rsidR="75B5BF47" w:rsidRPr="6956558C">
        <w:rPr>
          <w:rFonts w:ascii="Calibri" w:hAnsi="Calibri"/>
          <w:i/>
          <w:iCs/>
          <w:color w:val="FF0000"/>
        </w:rPr>
        <w:t>&lt;</w:t>
      </w:r>
      <w:r w:rsidR="70183B80" w:rsidRPr="6956558C">
        <w:rPr>
          <w:rFonts w:ascii="Calibri" w:hAnsi="Calibri"/>
          <w:i/>
          <w:iCs/>
          <w:color w:val="FF0000"/>
        </w:rPr>
        <w:t>Deve-se f</w:t>
      </w:r>
      <w:r w:rsidR="73BAEE9F" w:rsidRPr="6956558C">
        <w:rPr>
          <w:rFonts w:ascii="Calibri" w:hAnsi="Calibri"/>
          <w:i/>
          <w:iCs/>
          <w:color w:val="FF0000"/>
        </w:rPr>
        <w:t>omentar uma cultura de colaboração e comunicação eficaz entre os membros da equipe para resolver problemas e melhorar processos.</w:t>
      </w:r>
      <w:r w:rsidR="75B5BF47" w:rsidRPr="6956558C">
        <w:rPr>
          <w:rFonts w:ascii="Calibri" w:hAnsi="Calibri"/>
          <w:i/>
          <w:iCs/>
          <w:color w:val="FF0000"/>
        </w:rPr>
        <w:t>&gt;</w:t>
      </w:r>
    </w:p>
    <w:p w14:paraId="38CA1D57" w14:textId="1F556053" w:rsidR="009B08FE" w:rsidRDefault="009B08FE" w:rsidP="0082056C">
      <w:pPr>
        <w:pStyle w:val="Header"/>
        <w:ind w:left="360"/>
        <w:rPr>
          <w:rFonts w:ascii="Calibri" w:hAnsi="Calibri"/>
        </w:rPr>
      </w:pPr>
    </w:p>
    <w:p w14:paraId="6A435D3F" w14:textId="77777777" w:rsidR="003238AA" w:rsidRDefault="003238AA" w:rsidP="009B08FE">
      <w:pPr>
        <w:pStyle w:val="Header"/>
        <w:rPr>
          <w:rFonts w:ascii="Calibri" w:hAnsi="Calibri"/>
          <w:highlight w:val="green"/>
        </w:rPr>
      </w:pPr>
    </w:p>
    <w:p w14:paraId="46751E33" w14:textId="70989FE6" w:rsidR="009B08FE" w:rsidRPr="00E21924" w:rsidRDefault="7BFA3500" w:rsidP="78125B2A">
      <w:pPr>
        <w:pStyle w:val="Header"/>
        <w:numPr>
          <w:ilvl w:val="0"/>
          <w:numId w:val="31"/>
        </w:numPr>
        <w:tabs>
          <w:tab w:val="clear" w:pos="4819"/>
          <w:tab w:val="clear" w:pos="9638"/>
        </w:tabs>
        <w:jc w:val="both"/>
        <w:rPr>
          <w:rFonts w:ascii="Calibri" w:hAnsi="Calibri"/>
          <w:b/>
          <w:bCs/>
        </w:rPr>
      </w:pPr>
      <w:r w:rsidRPr="78125B2A">
        <w:rPr>
          <w:rFonts w:ascii="Calibri" w:hAnsi="Calibri"/>
          <w:b/>
          <w:bCs/>
        </w:rPr>
        <w:t xml:space="preserve">Das </w:t>
      </w:r>
      <w:r w:rsidR="162B3A1E" w:rsidRPr="78125B2A">
        <w:rPr>
          <w:rFonts w:ascii="Calibri" w:hAnsi="Calibri"/>
          <w:b/>
          <w:bCs/>
        </w:rPr>
        <w:t>c</w:t>
      </w:r>
      <w:r w:rsidR="63A50FEB" w:rsidRPr="78125B2A">
        <w:rPr>
          <w:rFonts w:ascii="Calibri" w:hAnsi="Calibri"/>
          <w:b/>
          <w:bCs/>
        </w:rPr>
        <w:t>onsiderações sobre portabilidade e interoperabilidade entre sistemas:</w:t>
      </w:r>
    </w:p>
    <w:p w14:paraId="16145383" w14:textId="77777777" w:rsidR="009B08FE" w:rsidRDefault="009B08FE" w:rsidP="009B08FE">
      <w:pPr>
        <w:pStyle w:val="Header"/>
        <w:rPr>
          <w:rFonts w:ascii="Calibri" w:hAnsi="Calibri"/>
        </w:rPr>
      </w:pPr>
    </w:p>
    <w:p w14:paraId="24D478EC" w14:textId="672DBFCA" w:rsidR="009B08FE" w:rsidRPr="00884D90" w:rsidRDefault="1E09665F" w:rsidP="0011476B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1: </w:t>
      </w:r>
      <w:r w:rsidR="73BAEE9F" w:rsidRPr="6956558C">
        <w:rPr>
          <w:rFonts w:ascii="Calibri" w:hAnsi="Calibri"/>
          <w:b/>
          <w:bCs/>
        </w:rPr>
        <w:t xml:space="preserve">Portabilidade de </w:t>
      </w:r>
      <w:r w:rsidR="30A43CF5" w:rsidRPr="6956558C">
        <w:rPr>
          <w:rFonts w:ascii="Calibri" w:hAnsi="Calibri"/>
          <w:b/>
          <w:bCs/>
        </w:rPr>
        <w:t>d</w:t>
      </w:r>
      <w:r w:rsidR="73BAEE9F" w:rsidRPr="6956558C">
        <w:rPr>
          <w:rFonts w:ascii="Calibri" w:hAnsi="Calibri"/>
          <w:b/>
          <w:bCs/>
        </w:rPr>
        <w:t>ados</w:t>
      </w:r>
      <w:r w:rsidR="73BAEE9F" w:rsidRPr="6956558C">
        <w:rPr>
          <w:rFonts w:ascii="Calibri" w:hAnsi="Calibri"/>
        </w:rPr>
        <w:t xml:space="preserve">: </w:t>
      </w:r>
      <w:r w:rsidR="04131A7C" w:rsidRPr="6956558C">
        <w:rPr>
          <w:rFonts w:ascii="Calibri" w:hAnsi="Calibri"/>
          <w:i/>
          <w:iCs/>
          <w:color w:val="FF0000"/>
        </w:rPr>
        <w:t>&lt;</w:t>
      </w:r>
      <w:r w:rsidR="70183B80" w:rsidRPr="6956558C">
        <w:rPr>
          <w:rFonts w:ascii="Calibri" w:hAnsi="Calibri"/>
          <w:i/>
          <w:iCs/>
          <w:color w:val="FF0000"/>
        </w:rPr>
        <w:t>Deve-se a</w:t>
      </w:r>
      <w:r w:rsidR="73BAEE9F" w:rsidRPr="6956558C">
        <w:rPr>
          <w:rFonts w:ascii="Calibri" w:hAnsi="Calibri"/>
          <w:i/>
          <w:iCs/>
          <w:color w:val="FF0000"/>
        </w:rPr>
        <w:t>ssegurar que os dados possam ser transferidos de um sistema para outro sem perda de integridade ou qualidade.</w:t>
      </w:r>
      <w:r w:rsidR="04131A7C" w:rsidRPr="6956558C">
        <w:rPr>
          <w:rFonts w:ascii="Calibri" w:hAnsi="Calibri"/>
          <w:i/>
          <w:iCs/>
          <w:color w:val="FF0000"/>
        </w:rPr>
        <w:t>&gt;</w:t>
      </w:r>
    </w:p>
    <w:p w14:paraId="502923E4" w14:textId="77777777" w:rsidR="00D6308D" w:rsidRDefault="00D6308D" w:rsidP="0011476B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062FAF48" w14:textId="6D20324A" w:rsidR="009B08FE" w:rsidRPr="00884D90" w:rsidRDefault="00D6308D" w:rsidP="0011476B">
      <w:pPr>
        <w:pStyle w:val="Header"/>
        <w:ind w:left="36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Diretriz 2: </w:t>
      </w:r>
      <w:r w:rsidR="009B08FE" w:rsidRPr="00884D90">
        <w:rPr>
          <w:rFonts w:ascii="Calibri" w:hAnsi="Calibri"/>
          <w:b/>
          <w:bCs/>
        </w:rPr>
        <w:t>Interoperabilidade</w:t>
      </w:r>
      <w:r w:rsidR="009B08FE" w:rsidRPr="00884D90">
        <w:rPr>
          <w:rFonts w:ascii="Calibri" w:hAnsi="Calibri"/>
        </w:rPr>
        <w:t xml:space="preserve">: </w:t>
      </w:r>
      <w:r w:rsidR="00125456" w:rsidRPr="00125456">
        <w:rPr>
          <w:rFonts w:ascii="Calibri" w:hAnsi="Calibri"/>
          <w:i/>
          <w:iCs/>
          <w:color w:val="FF0000"/>
        </w:rPr>
        <w:t>&lt;</w:t>
      </w:r>
      <w:r w:rsidR="006C2596">
        <w:rPr>
          <w:rFonts w:ascii="Calibri" w:hAnsi="Calibri"/>
          <w:i/>
          <w:iCs/>
          <w:color w:val="FF0000"/>
        </w:rPr>
        <w:t>Deve-se g</w:t>
      </w:r>
      <w:r w:rsidR="009B08FE" w:rsidRPr="00125456">
        <w:rPr>
          <w:rFonts w:ascii="Calibri" w:hAnsi="Calibri"/>
          <w:i/>
          <w:iCs/>
          <w:color w:val="FF0000"/>
        </w:rPr>
        <w:t>arantir que diferentes sistemas possam trabalhar juntos de maneira eficiente, permitindo a troca de informações e serviços.</w:t>
      </w:r>
      <w:r w:rsidR="00125456" w:rsidRPr="00125456">
        <w:rPr>
          <w:rFonts w:ascii="Calibri" w:hAnsi="Calibri"/>
          <w:i/>
          <w:iCs/>
          <w:color w:val="FF0000"/>
        </w:rPr>
        <w:t>&gt;</w:t>
      </w:r>
    </w:p>
    <w:p w14:paraId="6207A004" w14:textId="77777777" w:rsidR="00D6308D" w:rsidRDefault="00D6308D" w:rsidP="0011476B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6E6423D0" w14:textId="22CC0579" w:rsidR="009B08FE" w:rsidRPr="00125456" w:rsidRDefault="1E09665F" w:rsidP="6956558C">
      <w:pPr>
        <w:pStyle w:val="Header"/>
        <w:ind w:left="360"/>
        <w:jc w:val="both"/>
        <w:rPr>
          <w:rFonts w:ascii="Calibri" w:hAnsi="Calibri"/>
          <w:i/>
          <w:iCs/>
          <w:color w:val="FF0000"/>
        </w:rPr>
      </w:pPr>
      <w:r w:rsidRPr="6956558C">
        <w:rPr>
          <w:rFonts w:ascii="Calibri" w:hAnsi="Calibri"/>
          <w:b/>
          <w:bCs/>
        </w:rPr>
        <w:t xml:space="preserve">Diretriz 3: </w:t>
      </w:r>
      <w:r w:rsidR="73BAEE9F" w:rsidRPr="6956558C">
        <w:rPr>
          <w:rFonts w:ascii="Calibri" w:hAnsi="Calibri"/>
          <w:b/>
          <w:bCs/>
        </w:rPr>
        <w:t xml:space="preserve">Mitigação da </w:t>
      </w:r>
      <w:r w:rsidR="2C09F28C" w:rsidRPr="6956558C">
        <w:rPr>
          <w:rFonts w:ascii="Calibri" w:hAnsi="Calibri"/>
          <w:b/>
          <w:bCs/>
        </w:rPr>
        <w:t>d</w:t>
      </w:r>
      <w:r w:rsidR="73BAEE9F" w:rsidRPr="6956558C">
        <w:rPr>
          <w:rFonts w:ascii="Calibri" w:hAnsi="Calibri"/>
          <w:b/>
          <w:bCs/>
        </w:rPr>
        <w:t xml:space="preserve">ependência </w:t>
      </w:r>
      <w:r w:rsidR="27B00226" w:rsidRPr="6956558C">
        <w:rPr>
          <w:rFonts w:ascii="Calibri" w:hAnsi="Calibri"/>
          <w:b/>
          <w:bCs/>
        </w:rPr>
        <w:t>t</w:t>
      </w:r>
      <w:r w:rsidR="73BAEE9F" w:rsidRPr="6956558C">
        <w:rPr>
          <w:rFonts w:ascii="Calibri" w:hAnsi="Calibri"/>
          <w:b/>
          <w:bCs/>
        </w:rPr>
        <w:t>ecnológica</w:t>
      </w:r>
      <w:r w:rsidR="73BAEE9F" w:rsidRPr="6956558C">
        <w:rPr>
          <w:rFonts w:ascii="Calibri" w:hAnsi="Calibri"/>
          <w:i/>
          <w:iCs/>
          <w:color w:val="FF0000"/>
        </w:rPr>
        <w:t xml:space="preserve">: </w:t>
      </w:r>
      <w:r w:rsidR="04131A7C" w:rsidRPr="6956558C">
        <w:rPr>
          <w:rFonts w:ascii="Calibri" w:hAnsi="Calibri"/>
          <w:i/>
          <w:iCs/>
          <w:color w:val="FF0000"/>
        </w:rPr>
        <w:t>&lt;</w:t>
      </w:r>
      <w:r w:rsidR="12F3C8F2" w:rsidRPr="6956558C">
        <w:rPr>
          <w:rFonts w:ascii="Calibri" w:hAnsi="Calibri"/>
          <w:i/>
          <w:iCs/>
          <w:color w:val="FF0000"/>
        </w:rPr>
        <w:t>Deve-se p</w:t>
      </w:r>
      <w:r w:rsidR="73BAEE9F" w:rsidRPr="6956558C">
        <w:rPr>
          <w:rFonts w:ascii="Calibri" w:hAnsi="Calibri"/>
          <w:i/>
          <w:iCs/>
          <w:color w:val="FF0000"/>
        </w:rPr>
        <w:t>romover a adoção de medidas que reduzam a dependência de um único provedor, evitando o aprisionamento dos usuários.</w:t>
      </w:r>
      <w:r w:rsidR="04131A7C" w:rsidRPr="6956558C">
        <w:rPr>
          <w:rFonts w:ascii="Calibri" w:hAnsi="Calibri"/>
          <w:i/>
          <w:iCs/>
          <w:color w:val="FF0000"/>
        </w:rPr>
        <w:t>&gt;</w:t>
      </w:r>
    </w:p>
    <w:p w14:paraId="69235F28" w14:textId="77777777" w:rsidR="00D6308D" w:rsidRDefault="00D6308D" w:rsidP="0011476B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12BEC76B" w14:textId="69E53C8A" w:rsidR="009B08FE" w:rsidRPr="00884D90" w:rsidRDefault="1E09665F" w:rsidP="0011476B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4: </w:t>
      </w:r>
      <w:r w:rsidR="73BAEE9F" w:rsidRPr="6956558C">
        <w:rPr>
          <w:rFonts w:ascii="Calibri" w:hAnsi="Calibri"/>
          <w:b/>
          <w:bCs/>
        </w:rPr>
        <w:t xml:space="preserve">Adoção de </w:t>
      </w:r>
      <w:r w:rsidR="5F017346" w:rsidRPr="6956558C">
        <w:rPr>
          <w:rFonts w:ascii="Calibri" w:hAnsi="Calibri"/>
          <w:b/>
          <w:bCs/>
        </w:rPr>
        <w:t>t</w:t>
      </w:r>
      <w:r w:rsidR="73BAEE9F" w:rsidRPr="6956558C">
        <w:rPr>
          <w:rFonts w:ascii="Calibri" w:hAnsi="Calibri"/>
          <w:b/>
          <w:bCs/>
        </w:rPr>
        <w:t xml:space="preserve">ecnologias </w:t>
      </w:r>
      <w:r w:rsidR="05726A8C" w:rsidRPr="6956558C">
        <w:rPr>
          <w:rFonts w:ascii="Calibri" w:hAnsi="Calibri"/>
          <w:b/>
          <w:bCs/>
        </w:rPr>
        <w:t>a</w:t>
      </w:r>
      <w:r w:rsidR="73BAEE9F" w:rsidRPr="6956558C">
        <w:rPr>
          <w:rFonts w:ascii="Calibri" w:hAnsi="Calibri"/>
          <w:b/>
          <w:bCs/>
        </w:rPr>
        <w:t>bertas</w:t>
      </w:r>
      <w:r w:rsidR="73BAEE9F" w:rsidRPr="6956558C">
        <w:rPr>
          <w:rFonts w:ascii="Calibri" w:hAnsi="Calibri"/>
        </w:rPr>
        <w:t xml:space="preserve">: </w:t>
      </w:r>
      <w:r w:rsidR="04131A7C" w:rsidRPr="6956558C">
        <w:rPr>
          <w:rFonts w:ascii="Calibri" w:hAnsi="Calibri"/>
          <w:i/>
          <w:iCs/>
          <w:color w:val="FF0000"/>
        </w:rPr>
        <w:t>&lt;</w:t>
      </w:r>
      <w:r w:rsidR="12F3C8F2" w:rsidRPr="6956558C">
        <w:rPr>
          <w:rFonts w:ascii="Calibri" w:hAnsi="Calibri"/>
          <w:i/>
          <w:iCs/>
          <w:color w:val="FF0000"/>
        </w:rPr>
        <w:t>Deve-se i</w:t>
      </w:r>
      <w:r w:rsidR="73BAEE9F" w:rsidRPr="6956558C">
        <w:rPr>
          <w:rFonts w:ascii="Calibri" w:hAnsi="Calibri"/>
          <w:i/>
          <w:iCs/>
          <w:color w:val="FF0000"/>
        </w:rPr>
        <w:t>ncentivar o uso de tecnologias e padrões abertos que facilitem a portabilidade e interoperabilidade.</w:t>
      </w:r>
      <w:r w:rsidR="04131A7C" w:rsidRPr="6956558C">
        <w:rPr>
          <w:rFonts w:ascii="Calibri" w:hAnsi="Calibri"/>
          <w:i/>
          <w:iCs/>
          <w:color w:val="FF0000"/>
        </w:rPr>
        <w:t>&gt;</w:t>
      </w:r>
    </w:p>
    <w:p w14:paraId="4864D7C0" w14:textId="77777777" w:rsidR="00D6308D" w:rsidRDefault="00D6308D" w:rsidP="0011476B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3BF51A3B" w14:textId="01E38AFD" w:rsidR="009B08FE" w:rsidRPr="00884D90" w:rsidRDefault="1E09665F" w:rsidP="0011476B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5: </w:t>
      </w:r>
      <w:r w:rsidR="73BAEE9F" w:rsidRPr="6956558C">
        <w:rPr>
          <w:rFonts w:ascii="Calibri" w:hAnsi="Calibri"/>
          <w:b/>
          <w:bCs/>
        </w:rPr>
        <w:t xml:space="preserve">Transparência e </w:t>
      </w:r>
      <w:r w:rsidR="7ED231BF" w:rsidRPr="6956558C">
        <w:rPr>
          <w:rFonts w:ascii="Calibri" w:hAnsi="Calibri"/>
          <w:b/>
          <w:bCs/>
        </w:rPr>
        <w:t>s</w:t>
      </w:r>
      <w:r w:rsidR="73BAEE9F" w:rsidRPr="6956558C">
        <w:rPr>
          <w:rFonts w:ascii="Calibri" w:hAnsi="Calibri"/>
          <w:b/>
          <w:bCs/>
        </w:rPr>
        <w:t>egurança</w:t>
      </w:r>
      <w:r w:rsidR="73BAEE9F" w:rsidRPr="6956558C">
        <w:rPr>
          <w:rFonts w:ascii="Calibri" w:hAnsi="Calibri"/>
        </w:rPr>
        <w:t xml:space="preserve">: </w:t>
      </w:r>
      <w:r w:rsidR="04131A7C" w:rsidRPr="6956558C">
        <w:rPr>
          <w:rFonts w:ascii="Calibri" w:hAnsi="Calibri"/>
          <w:i/>
          <w:iCs/>
          <w:color w:val="FF0000"/>
        </w:rPr>
        <w:t>&lt;</w:t>
      </w:r>
      <w:r w:rsidR="12F3C8F2" w:rsidRPr="6956558C">
        <w:rPr>
          <w:rFonts w:ascii="Calibri" w:hAnsi="Calibri"/>
          <w:i/>
          <w:iCs/>
          <w:color w:val="FF0000"/>
        </w:rPr>
        <w:t>Deve-se a</w:t>
      </w:r>
      <w:r w:rsidR="73BAEE9F" w:rsidRPr="6956558C">
        <w:rPr>
          <w:rFonts w:ascii="Calibri" w:hAnsi="Calibri"/>
          <w:i/>
          <w:iCs/>
          <w:color w:val="FF0000"/>
        </w:rPr>
        <w:t>ssegurar que os processos de portabilidade e interoperabilidade sejam transparentes e seguros, protegendo a privacidade e a segurança dos dados.</w:t>
      </w:r>
      <w:r w:rsidR="04131A7C" w:rsidRPr="6956558C">
        <w:rPr>
          <w:rFonts w:ascii="Calibri" w:hAnsi="Calibri"/>
          <w:i/>
          <w:iCs/>
          <w:color w:val="FF0000"/>
        </w:rPr>
        <w:t>&gt;</w:t>
      </w:r>
    </w:p>
    <w:p w14:paraId="44FC126A" w14:textId="6354918E" w:rsidR="009B08FE" w:rsidRDefault="009B08FE" w:rsidP="009B08FE">
      <w:pPr>
        <w:pStyle w:val="Header"/>
        <w:rPr>
          <w:rFonts w:ascii="Calibri" w:hAnsi="Calibri"/>
        </w:rPr>
      </w:pPr>
    </w:p>
    <w:p w14:paraId="27D178DD" w14:textId="77777777" w:rsidR="009B08FE" w:rsidRDefault="009B08FE" w:rsidP="009B08FE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387"/>
        <w:jc w:val="both"/>
        <w:rPr>
          <w:rFonts w:ascii="Calibri" w:hAnsi="Calibri"/>
          <w:color w:val="FF0000"/>
        </w:rPr>
      </w:pPr>
    </w:p>
    <w:p w14:paraId="53E67D66" w14:textId="77777777" w:rsidR="003238AA" w:rsidRDefault="003238AA" w:rsidP="009B08FE">
      <w:pPr>
        <w:pStyle w:val="Header"/>
        <w:rPr>
          <w:rFonts w:ascii="Calibri" w:hAnsi="Calibri"/>
          <w:highlight w:val="green"/>
        </w:rPr>
      </w:pPr>
    </w:p>
    <w:p w14:paraId="71CC9A08" w14:textId="2EC2BB03" w:rsidR="009B08FE" w:rsidRPr="001510D8" w:rsidRDefault="71B6168C" w:rsidP="78125B2A">
      <w:pPr>
        <w:pStyle w:val="Header"/>
        <w:numPr>
          <w:ilvl w:val="0"/>
          <w:numId w:val="31"/>
        </w:numPr>
        <w:tabs>
          <w:tab w:val="clear" w:pos="4819"/>
          <w:tab w:val="clear" w:pos="9638"/>
        </w:tabs>
        <w:jc w:val="both"/>
        <w:rPr>
          <w:rFonts w:ascii="Calibri" w:hAnsi="Calibri"/>
          <w:b/>
          <w:bCs/>
        </w:rPr>
      </w:pPr>
      <w:r w:rsidRPr="78125B2A">
        <w:rPr>
          <w:rFonts w:ascii="Calibri" w:hAnsi="Calibri"/>
          <w:b/>
          <w:bCs/>
        </w:rPr>
        <w:t>Dos</w:t>
      </w:r>
      <w:r w:rsidR="63A50FEB" w:rsidRPr="78125B2A">
        <w:rPr>
          <w:rFonts w:ascii="Calibri" w:hAnsi="Calibri"/>
          <w:b/>
          <w:bCs/>
        </w:rPr>
        <w:t xml:space="preserve"> </w:t>
      </w:r>
      <w:r w:rsidR="1573C526" w:rsidRPr="78125B2A">
        <w:rPr>
          <w:rFonts w:ascii="Calibri" w:hAnsi="Calibri"/>
          <w:b/>
          <w:bCs/>
        </w:rPr>
        <w:t>r</w:t>
      </w:r>
      <w:r w:rsidR="63A50FEB" w:rsidRPr="78125B2A">
        <w:rPr>
          <w:rFonts w:ascii="Calibri" w:hAnsi="Calibri"/>
          <w:b/>
          <w:bCs/>
        </w:rPr>
        <w:t>equisitos regulatórios e de conformidade</w:t>
      </w:r>
      <w:r w:rsidR="7AA35901" w:rsidRPr="78125B2A">
        <w:rPr>
          <w:rFonts w:ascii="Calibri" w:hAnsi="Calibri"/>
          <w:b/>
          <w:bCs/>
        </w:rPr>
        <w:t>:</w:t>
      </w:r>
    </w:p>
    <w:p w14:paraId="513E14C6" w14:textId="77777777" w:rsidR="009B08FE" w:rsidRDefault="009B08FE" w:rsidP="009B08FE">
      <w:pPr>
        <w:pStyle w:val="Header"/>
        <w:rPr>
          <w:rFonts w:ascii="Calibri" w:hAnsi="Calibri"/>
        </w:rPr>
      </w:pPr>
    </w:p>
    <w:p w14:paraId="55AFD11C" w14:textId="69E012EA" w:rsidR="009B08FE" w:rsidRPr="00D612FF" w:rsidRDefault="6E5819A2" w:rsidP="00B253BE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</w:t>
      </w:r>
      <w:r w:rsidR="4800BFE6" w:rsidRPr="6956558C">
        <w:rPr>
          <w:rFonts w:ascii="Calibri" w:hAnsi="Calibri"/>
          <w:b/>
          <w:bCs/>
        </w:rPr>
        <w:t xml:space="preserve">1: </w:t>
      </w:r>
      <w:r w:rsidR="73BAEE9F" w:rsidRPr="6956558C">
        <w:rPr>
          <w:rFonts w:ascii="Calibri" w:hAnsi="Calibri"/>
          <w:b/>
          <w:bCs/>
        </w:rPr>
        <w:t>Cumprimento</w:t>
      </w:r>
      <w:r w:rsidR="573B62FE" w:rsidRPr="6956558C">
        <w:rPr>
          <w:rFonts w:ascii="Calibri" w:hAnsi="Calibri"/>
          <w:b/>
          <w:bCs/>
        </w:rPr>
        <w:t xml:space="preserve"> </w:t>
      </w:r>
      <w:r w:rsidR="12867C94" w:rsidRPr="6956558C">
        <w:rPr>
          <w:rFonts w:ascii="Calibri" w:hAnsi="Calibri"/>
          <w:b/>
          <w:bCs/>
        </w:rPr>
        <w:t>l</w:t>
      </w:r>
      <w:r w:rsidR="73BAEE9F" w:rsidRPr="6956558C">
        <w:rPr>
          <w:rFonts w:ascii="Calibri" w:hAnsi="Calibri"/>
          <w:b/>
          <w:bCs/>
        </w:rPr>
        <w:t>egal</w:t>
      </w:r>
      <w:r w:rsidR="73BAEE9F" w:rsidRPr="6956558C">
        <w:rPr>
          <w:rFonts w:ascii="Calibri" w:hAnsi="Calibri"/>
        </w:rPr>
        <w:t xml:space="preserve">: </w:t>
      </w:r>
      <w:r w:rsidR="1A1B33E4" w:rsidRPr="6956558C">
        <w:rPr>
          <w:rFonts w:ascii="Calibri" w:hAnsi="Calibri"/>
          <w:i/>
          <w:iCs/>
          <w:color w:val="FF0000"/>
        </w:rPr>
        <w:t>&lt;</w:t>
      </w:r>
      <w:r w:rsidR="73BAEE9F" w:rsidRPr="6956558C">
        <w:rPr>
          <w:rFonts w:ascii="Calibri" w:hAnsi="Calibri"/>
          <w:i/>
          <w:iCs/>
          <w:color w:val="FF0000"/>
        </w:rPr>
        <w:t>Os dispositivos devem estar em conformidade com todas as leis e regulamentos aplicáveis, incluindo as normas internas da empresa.</w:t>
      </w:r>
      <w:r w:rsidR="1A1B33E4" w:rsidRPr="6956558C">
        <w:rPr>
          <w:rFonts w:ascii="Calibri" w:hAnsi="Calibri"/>
          <w:i/>
          <w:iCs/>
          <w:color w:val="FF0000"/>
        </w:rPr>
        <w:t>&gt;</w:t>
      </w:r>
    </w:p>
    <w:p w14:paraId="1056AC37" w14:textId="77777777" w:rsidR="003A5F31" w:rsidRDefault="003A5F31" w:rsidP="00B253BE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54F60F90" w14:textId="7790E125" w:rsidR="009B08FE" w:rsidRPr="00D612FF" w:rsidRDefault="1A1B33E4" w:rsidP="00B253BE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2: </w:t>
      </w:r>
      <w:r w:rsidR="73BAEE9F" w:rsidRPr="6956558C">
        <w:rPr>
          <w:rFonts w:ascii="Calibri" w:hAnsi="Calibri"/>
          <w:b/>
          <w:bCs/>
        </w:rPr>
        <w:t xml:space="preserve">Conformidade e </w:t>
      </w:r>
      <w:r w:rsidR="4043E0A4" w:rsidRPr="6956558C">
        <w:rPr>
          <w:rFonts w:ascii="Calibri" w:hAnsi="Calibri"/>
          <w:b/>
          <w:bCs/>
        </w:rPr>
        <w:t>s</w:t>
      </w:r>
      <w:r w:rsidR="73BAEE9F" w:rsidRPr="6956558C">
        <w:rPr>
          <w:rFonts w:ascii="Calibri" w:hAnsi="Calibri"/>
          <w:b/>
          <w:bCs/>
        </w:rPr>
        <w:t>egurança</w:t>
      </w:r>
      <w:r w:rsidR="73BAEE9F" w:rsidRPr="6956558C">
        <w:rPr>
          <w:rFonts w:ascii="Calibri" w:hAnsi="Calibri"/>
        </w:rPr>
        <w:t xml:space="preserve">: </w:t>
      </w:r>
      <w:r w:rsidRPr="6956558C">
        <w:rPr>
          <w:rFonts w:ascii="Calibri" w:hAnsi="Calibri"/>
          <w:i/>
          <w:iCs/>
          <w:color w:val="FF0000"/>
        </w:rPr>
        <w:t>&lt;</w:t>
      </w:r>
      <w:r w:rsidR="05D3A55A" w:rsidRPr="6956558C">
        <w:rPr>
          <w:rFonts w:ascii="Calibri" w:hAnsi="Calibri"/>
          <w:i/>
          <w:iCs/>
          <w:color w:val="FF0000"/>
        </w:rPr>
        <w:t>Deve-se</w:t>
      </w:r>
      <w:r w:rsidR="73BAEE9F" w:rsidRPr="6956558C">
        <w:rPr>
          <w:rFonts w:ascii="Calibri" w:hAnsi="Calibri"/>
          <w:i/>
          <w:iCs/>
          <w:color w:val="FF0000"/>
        </w:rPr>
        <w:t xml:space="preserve"> garantir que os dispositivos atendam aos padrões de segurança e conformidade exigidos, tanto a nível nacional quanto internacional.</w:t>
      </w:r>
      <w:r w:rsidRPr="6956558C">
        <w:rPr>
          <w:rFonts w:ascii="Calibri" w:hAnsi="Calibri"/>
          <w:i/>
          <w:iCs/>
          <w:color w:val="FF0000"/>
        </w:rPr>
        <w:t>&gt;</w:t>
      </w:r>
    </w:p>
    <w:p w14:paraId="33778871" w14:textId="77777777" w:rsidR="003A5F31" w:rsidRDefault="003A5F31" w:rsidP="00B253BE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7EBFF2D5" w14:textId="733AFC3D" w:rsidR="009B08FE" w:rsidRPr="00D612FF" w:rsidRDefault="1A1B33E4" w:rsidP="00B253BE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3: </w:t>
      </w:r>
      <w:r w:rsidR="73BAEE9F" w:rsidRPr="6956558C">
        <w:rPr>
          <w:rFonts w:ascii="Calibri" w:hAnsi="Calibri"/>
          <w:b/>
          <w:bCs/>
        </w:rPr>
        <w:t xml:space="preserve">Documentação e </w:t>
      </w:r>
      <w:r w:rsidR="1AE10EE7" w:rsidRPr="6956558C">
        <w:rPr>
          <w:rFonts w:ascii="Calibri" w:hAnsi="Calibri"/>
          <w:b/>
          <w:bCs/>
        </w:rPr>
        <w:t>p</w:t>
      </w:r>
      <w:r w:rsidR="73BAEE9F" w:rsidRPr="6956558C">
        <w:rPr>
          <w:rFonts w:ascii="Calibri" w:hAnsi="Calibri"/>
          <w:b/>
          <w:bCs/>
        </w:rPr>
        <w:t>rocedimentos</w:t>
      </w:r>
      <w:r w:rsidR="73BAEE9F" w:rsidRPr="6956558C">
        <w:rPr>
          <w:rFonts w:ascii="Calibri" w:hAnsi="Calibri"/>
        </w:rPr>
        <w:t xml:space="preserve">: </w:t>
      </w:r>
      <w:r w:rsidRPr="6956558C">
        <w:rPr>
          <w:rFonts w:ascii="Calibri" w:hAnsi="Calibri"/>
          <w:i/>
          <w:iCs/>
          <w:color w:val="FF0000"/>
        </w:rPr>
        <w:t>&lt;</w:t>
      </w:r>
      <w:r w:rsidR="73BAEE9F" w:rsidRPr="6956558C">
        <w:rPr>
          <w:rFonts w:ascii="Calibri" w:hAnsi="Calibri"/>
          <w:i/>
          <w:iCs/>
          <w:color w:val="FF0000"/>
        </w:rPr>
        <w:t>Deve-se manter uma documentação adequada e seguir procedimentos estabelecidos para assegurar a conformidade contínua.</w:t>
      </w:r>
      <w:r w:rsidRPr="6956558C">
        <w:rPr>
          <w:rFonts w:ascii="Calibri" w:hAnsi="Calibri"/>
          <w:i/>
          <w:iCs/>
          <w:color w:val="FF0000"/>
        </w:rPr>
        <w:t>&gt;</w:t>
      </w:r>
    </w:p>
    <w:p w14:paraId="015CC7B8" w14:textId="77777777" w:rsidR="003A5F31" w:rsidRDefault="003A5F31" w:rsidP="00B253BE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24D3C852" w14:textId="55406A82" w:rsidR="009B08FE" w:rsidRPr="00D612FF" w:rsidRDefault="1A1B33E4" w:rsidP="00B253BE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4: </w:t>
      </w:r>
      <w:r w:rsidR="73BAEE9F" w:rsidRPr="6956558C">
        <w:rPr>
          <w:rFonts w:ascii="Calibri" w:hAnsi="Calibri"/>
          <w:b/>
          <w:bCs/>
        </w:rPr>
        <w:t xml:space="preserve">Auditorias e </w:t>
      </w:r>
      <w:r w:rsidR="1E6E5A78" w:rsidRPr="6956558C">
        <w:rPr>
          <w:rFonts w:ascii="Calibri" w:hAnsi="Calibri"/>
          <w:b/>
          <w:bCs/>
        </w:rPr>
        <w:t>i</w:t>
      </w:r>
      <w:r w:rsidR="73BAEE9F" w:rsidRPr="6956558C">
        <w:rPr>
          <w:rFonts w:ascii="Calibri" w:hAnsi="Calibri"/>
          <w:b/>
          <w:bCs/>
        </w:rPr>
        <w:t>nspeções</w:t>
      </w:r>
      <w:r w:rsidR="73BAEE9F" w:rsidRPr="6956558C">
        <w:rPr>
          <w:rFonts w:ascii="Calibri" w:hAnsi="Calibri"/>
        </w:rPr>
        <w:t xml:space="preserve">: </w:t>
      </w:r>
      <w:r w:rsidRPr="6956558C">
        <w:rPr>
          <w:rFonts w:ascii="Calibri" w:hAnsi="Calibri"/>
          <w:i/>
          <w:iCs/>
          <w:color w:val="FF0000"/>
        </w:rPr>
        <w:t>&lt;</w:t>
      </w:r>
      <w:r w:rsidR="05D3A55A" w:rsidRPr="6956558C">
        <w:rPr>
          <w:rFonts w:ascii="Calibri" w:hAnsi="Calibri"/>
          <w:i/>
          <w:iCs/>
          <w:color w:val="FF0000"/>
        </w:rPr>
        <w:t>Deve-se r</w:t>
      </w:r>
      <w:r w:rsidR="73BAEE9F" w:rsidRPr="6956558C">
        <w:rPr>
          <w:rFonts w:ascii="Calibri" w:hAnsi="Calibri"/>
          <w:i/>
          <w:iCs/>
          <w:color w:val="FF0000"/>
        </w:rPr>
        <w:t>ealizar auditorias e inspeções regulares para verificar a conformidade e identificar áreas de melhoria.</w:t>
      </w:r>
      <w:r w:rsidRPr="6956558C">
        <w:rPr>
          <w:rFonts w:ascii="Calibri" w:hAnsi="Calibri"/>
          <w:i/>
          <w:iCs/>
          <w:color w:val="FF0000"/>
        </w:rPr>
        <w:t>&gt;</w:t>
      </w:r>
    </w:p>
    <w:p w14:paraId="7CF5E78E" w14:textId="77777777" w:rsidR="003A5F31" w:rsidRDefault="003A5F31" w:rsidP="00B253BE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6BB8BDD7" w14:textId="723A7A57" w:rsidR="009B08FE" w:rsidRPr="00D612FF" w:rsidRDefault="1A1B33E4" w:rsidP="00B253BE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5: </w:t>
      </w:r>
      <w:r w:rsidR="73BAEE9F" w:rsidRPr="6956558C">
        <w:rPr>
          <w:rFonts w:ascii="Calibri" w:hAnsi="Calibri"/>
          <w:b/>
          <w:bCs/>
        </w:rPr>
        <w:t xml:space="preserve">Treinamento e </w:t>
      </w:r>
      <w:r w:rsidR="67F33637" w:rsidRPr="6956558C">
        <w:rPr>
          <w:rFonts w:ascii="Calibri" w:hAnsi="Calibri"/>
          <w:b/>
          <w:bCs/>
        </w:rPr>
        <w:t>c</w:t>
      </w:r>
      <w:r w:rsidR="73BAEE9F" w:rsidRPr="6956558C">
        <w:rPr>
          <w:rFonts w:ascii="Calibri" w:hAnsi="Calibri"/>
          <w:b/>
          <w:bCs/>
        </w:rPr>
        <w:t>onscientização</w:t>
      </w:r>
      <w:r w:rsidR="73BAEE9F" w:rsidRPr="6956558C">
        <w:rPr>
          <w:rFonts w:ascii="Calibri" w:hAnsi="Calibri"/>
        </w:rPr>
        <w:t xml:space="preserve">: </w:t>
      </w:r>
      <w:r w:rsidRPr="6956558C">
        <w:rPr>
          <w:rFonts w:ascii="Calibri" w:hAnsi="Calibri"/>
          <w:i/>
          <w:iCs/>
          <w:color w:val="FF0000"/>
        </w:rPr>
        <w:t>&lt;</w:t>
      </w:r>
      <w:r w:rsidR="05D3A55A" w:rsidRPr="6956558C">
        <w:rPr>
          <w:rFonts w:ascii="Calibri" w:hAnsi="Calibri"/>
          <w:i/>
          <w:iCs/>
          <w:color w:val="FF0000"/>
        </w:rPr>
        <w:t>Deve-se i</w:t>
      </w:r>
      <w:r w:rsidR="73BAEE9F" w:rsidRPr="6956558C">
        <w:rPr>
          <w:rFonts w:ascii="Calibri" w:hAnsi="Calibri"/>
          <w:i/>
          <w:iCs/>
          <w:color w:val="FF0000"/>
        </w:rPr>
        <w:t>mplementar programas de treinamento e conscientização para garantir que todos os funcionários estejam cientes dos requisitos de conformidade e segurança.</w:t>
      </w:r>
      <w:r w:rsidRPr="6956558C">
        <w:rPr>
          <w:rFonts w:ascii="Calibri" w:hAnsi="Calibri"/>
          <w:i/>
          <w:iCs/>
          <w:color w:val="FF0000"/>
        </w:rPr>
        <w:t>&gt;</w:t>
      </w:r>
    </w:p>
    <w:p w14:paraId="2957C8F5" w14:textId="68D9927A" w:rsidR="009B08FE" w:rsidRDefault="009B08FE" w:rsidP="009B004F">
      <w:pPr>
        <w:pStyle w:val="Header"/>
        <w:ind w:left="360"/>
        <w:rPr>
          <w:rFonts w:ascii="Calibri" w:hAnsi="Calibri"/>
        </w:rPr>
      </w:pPr>
    </w:p>
    <w:p w14:paraId="3C50E811" w14:textId="77777777" w:rsidR="009B08FE" w:rsidRDefault="009B08FE" w:rsidP="009B08FE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387"/>
        <w:jc w:val="both"/>
        <w:rPr>
          <w:rFonts w:ascii="Calibri" w:hAnsi="Calibri"/>
          <w:strike/>
        </w:rPr>
      </w:pPr>
    </w:p>
    <w:p w14:paraId="6F587A7D" w14:textId="77777777" w:rsidR="003238AA" w:rsidRDefault="003238AA" w:rsidP="009B08FE">
      <w:pPr>
        <w:pStyle w:val="Header"/>
        <w:rPr>
          <w:rFonts w:ascii="Calibri" w:hAnsi="Calibri"/>
          <w:highlight w:val="green"/>
        </w:rPr>
      </w:pPr>
    </w:p>
    <w:p w14:paraId="0A26BDD7" w14:textId="3097C2EC" w:rsidR="009B08FE" w:rsidRPr="00E442D7" w:rsidRDefault="1573C526" w:rsidP="78125B2A">
      <w:pPr>
        <w:pStyle w:val="Header"/>
        <w:numPr>
          <w:ilvl w:val="0"/>
          <w:numId w:val="31"/>
        </w:numPr>
        <w:tabs>
          <w:tab w:val="clear" w:pos="4819"/>
          <w:tab w:val="clear" w:pos="9638"/>
        </w:tabs>
        <w:jc w:val="both"/>
        <w:rPr>
          <w:rFonts w:ascii="Calibri" w:hAnsi="Calibri"/>
          <w:b/>
          <w:bCs/>
        </w:rPr>
      </w:pPr>
      <w:r w:rsidRPr="78125B2A">
        <w:rPr>
          <w:rFonts w:ascii="Calibri" w:hAnsi="Calibri"/>
          <w:b/>
          <w:bCs/>
        </w:rPr>
        <w:t>Da i</w:t>
      </w:r>
      <w:r w:rsidR="63A50FEB" w:rsidRPr="78125B2A">
        <w:rPr>
          <w:rFonts w:ascii="Calibri" w:hAnsi="Calibri"/>
          <w:b/>
          <w:bCs/>
        </w:rPr>
        <w:t xml:space="preserve">ndicação da </w:t>
      </w:r>
      <w:r w:rsidR="36C1E71E" w:rsidRPr="78125B2A">
        <w:rPr>
          <w:rFonts w:ascii="Calibri" w:hAnsi="Calibri"/>
          <w:b/>
          <w:bCs/>
        </w:rPr>
        <w:t>e</w:t>
      </w:r>
      <w:r w:rsidR="63A50FEB" w:rsidRPr="78125B2A">
        <w:rPr>
          <w:rFonts w:ascii="Calibri" w:hAnsi="Calibri"/>
          <w:b/>
          <w:bCs/>
        </w:rPr>
        <w:t xml:space="preserve">stratégia de </w:t>
      </w:r>
      <w:r w:rsidR="36C1E71E" w:rsidRPr="78125B2A">
        <w:rPr>
          <w:rFonts w:ascii="Calibri" w:hAnsi="Calibri"/>
          <w:b/>
          <w:bCs/>
        </w:rPr>
        <w:t>s</w:t>
      </w:r>
      <w:r w:rsidR="63A50FEB" w:rsidRPr="78125B2A">
        <w:rPr>
          <w:rFonts w:ascii="Calibri" w:hAnsi="Calibri"/>
          <w:b/>
          <w:bCs/>
        </w:rPr>
        <w:t>aída:</w:t>
      </w:r>
    </w:p>
    <w:p w14:paraId="0B4D9EED" w14:textId="77777777" w:rsidR="009B08FE" w:rsidRDefault="009B08FE" w:rsidP="009B08FE">
      <w:pPr>
        <w:pStyle w:val="Header"/>
        <w:rPr>
          <w:rFonts w:ascii="Calibri" w:hAnsi="Calibri"/>
        </w:rPr>
      </w:pPr>
    </w:p>
    <w:p w14:paraId="3BD697F4" w14:textId="58B58D67" w:rsidR="009B08FE" w:rsidRPr="00C45B12" w:rsidRDefault="27DC34DB" w:rsidP="00983396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>Di</w:t>
      </w:r>
      <w:r w:rsidR="6DFD5DC1" w:rsidRPr="6956558C">
        <w:rPr>
          <w:rFonts w:ascii="Calibri" w:hAnsi="Calibri"/>
          <w:b/>
          <w:bCs/>
        </w:rPr>
        <w:t>r</w:t>
      </w:r>
      <w:r w:rsidRPr="6956558C">
        <w:rPr>
          <w:rFonts w:ascii="Calibri" w:hAnsi="Calibri"/>
          <w:b/>
          <w:bCs/>
        </w:rPr>
        <w:t>etriz 1</w:t>
      </w:r>
      <w:r w:rsidR="6DFD5DC1" w:rsidRPr="6956558C">
        <w:rPr>
          <w:rFonts w:ascii="Calibri" w:hAnsi="Calibri"/>
          <w:b/>
          <w:bCs/>
        </w:rPr>
        <w:t xml:space="preserve">: </w:t>
      </w:r>
      <w:r w:rsidR="73BAEE9F" w:rsidRPr="6956558C">
        <w:rPr>
          <w:rFonts w:ascii="Calibri" w:hAnsi="Calibri"/>
          <w:b/>
          <w:bCs/>
        </w:rPr>
        <w:t xml:space="preserve">Análise de </w:t>
      </w:r>
      <w:r w:rsidR="1044A7C5" w:rsidRPr="6956558C">
        <w:rPr>
          <w:rFonts w:ascii="Calibri" w:hAnsi="Calibri"/>
          <w:b/>
          <w:bCs/>
        </w:rPr>
        <w:t>d</w:t>
      </w:r>
      <w:r w:rsidR="73BAEE9F" w:rsidRPr="6956558C">
        <w:rPr>
          <w:rFonts w:ascii="Calibri" w:hAnsi="Calibri"/>
          <w:b/>
          <w:bCs/>
        </w:rPr>
        <w:t>ependências</w:t>
      </w:r>
      <w:r w:rsidR="73BAEE9F" w:rsidRPr="6956558C">
        <w:rPr>
          <w:rFonts w:ascii="Calibri" w:hAnsi="Calibri"/>
        </w:rPr>
        <w:t>:</w:t>
      </w:r>
      <w:r w:rsidR="6DFD5DC1" w:rsidRPr="6956558C">
        <w:rPr>
          <w:rFonts w:ascii="Calibri" w:hAnsi="Calibri"/>
        </w:rPr>
        <w:t xml:space="preserve"> </w:t>
      </w:r>
      <w:r w:rsidR="6DFD5DC1" w:rsidRPr="6956558C">
        <w:rPr>
          <w:rFonts w:ascii="Calibri" w:hAnsi="Calibri"/>
          <w:i/>
          <w:iCs/>
          <w:color w:val="FF0000"/>
        </w:rPr>
        <w:t>&lt;</w:t>
      </w:r>
      <w:r w:rsidR="08B8121C" w:rsidRPr="6956558C">
        <w:rPr>
          <w:rFonts w:ascii="Calibri" w:hAnsi="Calibri"/>
          <w:i/>
          <w:iCs/>
          <w:color w:val="FF0000"/>
        </w:rPr>
        <w:t xml:space="preserve">Deve-se realizar </w:t>
      </w:r>
      <w:r w:rsidR="1189E300" w:rsidRPr="6956558C">
        <w:rPr>
          <w:rFonts w:ascii="Calibri" w:hAnsi="Calibri"/>
          <w:i/>
          <w:iCs/>
          <w:color w:val="FF0000"/>
        </w:rPr>
        <w:t xml:space="preserve">a </w:t>
      </w:r>
      <w:r w:rsidR="08B8121C" w:rsidRPr="6956558C">
        <w:rPr>
          <w:rFonts w:ascii="Calibri" w:hAnsi="Calibri"/>
          <w:i/>
          <w:iCs/>
          <w:color w:val="FF0000"/>
        </w:rPr>
        <w:t>a</w:t>
      </w:r>
      <w:r w:rsidR="73BAEE9F" w:rsidRPr="6956558C">
        <w:rPr>
          <w:rFonts w:ascii="Calibri" w:hAnsi="Calibri"/>
          <w:i/>
          <w:iCs/>
          <w:color w:val="FF0000"/>
        </w:rPr>
        <w:t>valiação das dependências tecnológicas e operacionais entre sistemas e serviços.</w:t>
      </w:r>
      <w:r w:rsidR="6DFD5DC1" w:rsidRPr="6956558C">
        <w:rPr>
          <w:rFonts w:ascii="Calibri" w:hAnsi="Calibri"/>
          <w:i/>
          <w:iCs/>
          <w:color w:val="FF0000"/>
        </w:rPr>
        <w:t>&gt;</w:t>
      </w:r>
    </w:p>
    <w:p w14:paraId="7FB60D2B" w14:textId="77777777" w:rsidR="00E86917" w:rsidRDefault="00E86917" w:rsidP="00983396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32904BC6" w14:textId="3F9A26AA" w:rsidR="009B08FE" w:rsidRPr="00C45B12" w:rsidRDefault="6DFD5DC1" w:rsidP="00983396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2: </w:t>
      </w:r>
      <w:r w:rsidR="73BAEE9F" w:rsidRPr="6956558C">
        <w:rPr>
          <w:rFonts w:ascii="Calibri" w:hAnsi="Calibri"/>
          <w:b/>
          <w:bCs/>
        </w:rPr>
        <w:t xml:space="preserve">Aspectos de </w:t>
      </w:r>
      <w:r w:rsidR="3B035818" w:rsidRPr="6956558C">
        <w:rPr>
          <w:rFonts w:ascii="Calibri" w:hAnsi="Calibri"/>
          <w:b/>
          <w:bCs/>
        </w:rPr>
        <w:t>p</w:t>
      </w:r>
      <w:r w:rsidR="73BAEE9F" w:rsidRPr="6956558C">
        <w:rPr>
          <w:rFonts w:ascii="Calibri" w:hAnsi="Calibri"/>
          <w:b/>
          <w:bCs/>
        </w:rPr>
        <w:t>ortabilidade</w:t>
      </w:r>
      <w:r w:rsidR="73BAEE9F" w:rsidRPr="6956558C">
        <w:rPr>
          <w:rFonts w:ascii="Calibri" w:hAnsi="Calibri"/>
        </w:rPr>
        <w:t xml:space="preserve">: </w:t>
      </w:r>
      <w:r w:rsidRPr="6956558C">
        <w:rPr>
          <w:rFonts w:ascii="Calibri" w:hAnsi="Calibri"/>
          <w:i/>
          <w:iCs/>
          <w:color w:val="FF0000"/>
        </w:rPr>
        <w:t>&lt;</w:t>
      </w:r>
      <w:r w:rsidR="79F37E6A" w:rsidRPr="6956558C">
        <w:rPr>
          <w:rFonts w:ascii="Calibri" w:hAnsi="Calibri"/>
          <w:i/>
          <w:iCs/>
          <w:color w:val="FF0000"/>
        </w:rPr>
        <w:t>Deve-se ter em c</w:t>
      </w:r>
      <w:r w:rsidR="73BAEE9F" w:rsidRPr="6956558C">
        <w:rPr>
          <w:rFonts w:ascii="Calibri" w:hAnsi="Calibri"/>
          <w:i/>
          <w:iCs/>
          <w:color w:val="FF0000"/>
        </w:rPr>
        <w:t>onsideração a facilidade de transferência de dados e serviços para outras plataformas ou ambientes.</w:t>
      </w:r>
      <w:r w:rsidRPr="6956558C">
        <w:rPr>
          <w:rFonts w:ascii="Calibri" w:hAnsi="Calibri"/>
          <w:i/>
          <w:iCs/>
          <w:color w:val="FF0000"/>
        </w:rPr>
        <w:t>&gt;</w:t>
      </w:r>
    </w:p>
    <w:p w14:paraId="33CB1AFD" w14:textId="77777777" w:rsidR="00E86917" w:rsidRDefault="00E86917" w:rsidP="00983396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64B7C67D" w14:textId="08803972" w:rsidR="009B08FE" w:rsidRPr="00C45B12" w:rsidRDefault="6DFD5DC1" w:rsidP="00983396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3: </w:t>
      </w:r>
      <w:r w:rsidR="73BAEE9F" w:rsidRPr="6956558C">
        <w:rPr>
          <w:rFonts w:ascii="Calibri" w:hAnsi="Calibri"/>
          <w:b/>
          <w:bCs/>
        </w:rPr>
        <w:t xml:space="preserve">Backup e </w:t>
      </w:r>
      <w:r w:rsidR="4DF7A8C2" w:rsidRPr="6956558C">
        <w:rPr>
          <w:rFonts w:ascii="Calibri" w:hAnsi="Calibri"/>
          <w:b/>
          <w:bCs/>
        </w:rPr>
        <w:t>r</w:t>
      </w:r>
      <w:r w:rsidR="73BAEE9F" w:rsidRPr="6956558C">
        <w:rPr>
          <w:rFonts w:ascii="Calibri" w:hAnsi="Calibri"/>
          <w:b/>
          <w:bCs/>
        </w:rPr>
        <w:t>edundância</w:t>
      </w:r>
      <w:r w:rsidR="73BAEE9F" w:rsidRPr="6956558C">
        <w:rPr>
          <w:rFonts w:ascii="Calibri" w:hAnsi="Calibri"/>
        </w:rPr>
        <w:t xml:space="preserve">: </w:t>
      </w:r>
      <w:r w:rsidRPr="6956558C">
        <w:rPr>
          <w:rFonts w:ascii="Calibri" w:hAnsi="Calibri"/>
          <w:i/>
          <w:iCs/>
          <w:color w:val="FF0000"/>
        </w:rPr>
        <w:t>&lt;</w:t>
      </w:r>
      <w:r w:rsidR="4428F7D8" w:rsidRPr="6956558C">
        <w:rPr>
          <w:rFonts w:ascii="Calibri" w:hAnsi="Calibri"/>
          <w:i/>
          <w:iCs/>
          <w:color w:val="FF0000"/>
        </w:rPr>
        <w:t>Deve-se i</w:t>
      </w:r>
      <w:r w:rsidR="73BAEE9F" w:rsidRPr="6956558C">
        <w:rPr>
          <w:rFonts w:ascii="Calibri" w:hAnsi="Calibri"/>
          <w:i/>
          <w:iCs/>
          <w:color w:val="FF0000"/>
        </w:rPr>
        <w:t>mplementa</w:t>
      </w:r>
      <w:r w:rsidR="4428F7D8" w:rsidRPr="6956558C">
        <w:rPr>
          <w:rFonts w:ascii="Calibri" w:hAnsi="Calibri"/>
          <w:i/>
          <w:iCs/>
          <w:color w:val="FF0000"/>
        </w:rPr>
        <w:t>r</w:t>
      </w:r>
      <w:r w:rsidR="73BAEE9F" w:rsidRPr="6956558C">
        <w:rPr>
          <w:rFonts w:ascii="Calibri" w:hAnsi="Calibri"/>
          <w:i/>
          <w:iCs/>
          <w:color w:val="FF0000"/>
        </w:rPr>
        <w:t xml:space="preserve"> soluções de backup e redundância para garantir a continuidade dos serviços em caso de falhas.</w:t>
      </w:r>
      <w:r w:rsidRPr="6956558C">
        <w:rPr>
          <w:rFonts w:ascii="Calibri" w:hAnsi="Calibri"/>
          <w:i/>
          <w:iCs/>
          <w:color w:val="FF0000"/>
        </w:rPr>
        <w:t>&gt;</w:t>
      </w:r>
    </w:p>
    <w:p w14:paraId="0946EC24" w14:textId="77777777" w:rsidR="00E86917" w:rsidRDefault="00E86917" w:rsidP="00983396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7946A843" w14:textId="39CEA806" w:rsidR="009B08FE" w:rsidRPr="00C45B12" w:rsidRDefault="6DFD5DC1" w:rsidP="00983396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4: </w:t>
      </w:r>
      <w:r w:rsidR="73BAEE9F" w:rsidRPr="6956558C">
        <w:rPr>
          <w:rFonts w:ascii="Calibri" w:hAnsi="Calibri"/>
          <w:b/>
          <w:bCs/>
        </w:rPr>
        <w:t xml:space="preserve">Contratos de </w:t>
      </w:r>
      <w:r w:rsidR="6B7711E8" w:rsidRPr="6956558C">
        <w:rPr>
          <w:rFonts w:ascii="Calibri" w:hAnsi="Calibri"/>
          <w:b/>
          <w:bCs/>
        </w:rPr>
        <w:t>a</w:t>
      </w:r>
      <w:r w:rsidR="73BAEE9F" w:rsidRPr="6956558C">
        <w:rPr>
          <w:rFonts w:ascii="Calibri" w:hAnsi="Calibri"/>
          <w:b/>
          <w:bCs/>
        </w:rPr>
        <w:t>poio</w:t>
      </w:r>
      <w:r w:rsidR="73BAEE9F" w:rsidRPr="6956558C">
        <w:rPr>
          <w:rFonts w:ascii="Calibri" w:hAnsi="Calibri"/>
        </w:rPr>
        <w:t xml:space="preserve">: </w:t>
      </w:r>
      <w:r w:rsidRPr="6956558C">
        <w:rPr>
          <w:rFonts w:ascii="Calibri" w:hAnsi="Calibri"/>
          <w:i/>
          <w:iCs/>
          <w:color w:val="FF0000"/>
        </w:rPr>
        <w:t>&lt;</w:t>
      </w:r>
      <w:r w:rsidR="19D899E9" w:rsidRPr="6956558C">
        <w:rPr>
          <w:rFonts w:ascii="Calibri" w:hAnsi="Calibri"/>
          <w:i/>
          <w:iCs/>
          <w:color w:val="FF0000"/>
        </w:rPr>
        <w:t>Deve-se e</w:t>
      </w:r>
      <w:r w:rsidR="73BAEE9F" w:rsidRPr="6956558C">
        <w:rPr>
          <w:rFonts w:ascii="Calibri" w:hAnsi="Calibri"/>
          <w:i/>
          <w:iCs/>
          <w:color w:val="FF0000"/>
        </w:rPr>
        <w:t>stabelec</w:t>
      </w:r>
      <w:r w:rsidR="19D899E9" w:rsidRPr="6956558C">
        <w:rPr>
          <w:rFonts w:ascii="Calibri" w:hAnsi="Calibri"/>
          <w:i/>
          <w:iCs/>
          <w:color w:val="FF0000"/>
        </w:rPr>
        <w:t>er</w:t>
      </w:r>
      <w:r w:rsidR="73BAEE9F" w:rsidRPr="6956558C">
        <w:rPr>
          <w:rFonts w:ascii="Calibri" w:hAnsi="Calibri"/>
          <w:i/>
          <w:iCs/>
          <w:color w:val="FF0000"/>
        </w:rPr>
        <w:t xml:space="preserve"> contratos de apoio técnico e administrativo para suporte contínuo.</w:t>
      </w:r>
      <w:r w:rsidRPr="6956558C">
        <w:rPr>
          <w:rFonts w:ascii="Calibri" w:hAnsi="Calibri"/>
          <w:i/>
          <w:iCs/>
          <w:color w:val="FF0000"/>
        </w:rPr>
        <w:t>&gt;</w:t>
      </w:r>
    </w:p>
    <w:p w14:paraId="57F10B9D" w14:textId="77777777" w:rsidR="00E86917" w:rsidRDefault="00E86917" w:rsidP="00983396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26B20009" w14:textId="75B6BF28" w:rsidR="009B08FE" w:rsidRPr="00C45B12" w:rsidRDefault="6DFD5DC1" w:rsidP="00983396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 xml:space="preserve">Diretriz 5: </w:t>
      </w:r>
      <w:r w:rsidR="73BAEE9F" w:rsidRPr="6956558C">
        <w:rPr>
          <w:rFonts w:ascii="Calibri" w:hAnsi="Calibri"/>
          <w:b/>
          <w:bCs/>
        </w:rPr>
        <w:t xml:space="preserve">Retorno para a </w:t>
      </w:r>
      <w:r w:rsidR="2EFDC7DF" w:rsidRPr="6956558C">
        <w:rPr>
          <w:rFonts w:ascii="Calibri" w:hAnsi="Calibri"/>
          <w:b/>
          <w:bCs/>
        </w:rPr>
        <w:t>i</w:t>
      </w:r>
      <w:r w:rsidR="73BAEE9F" w:rsidRPr="6956558C">
        <w:rPr>
          <w:rFonts w:ascii="Calibri" w:hAnsi="Calibri"/>
          <w:b/>
          <w:bCs/>
        </w:rPr>
        <w:t xml:space="preserve">nfraestrutura </w:t>
      </w:r>
      <w:r w:rsidR="319288C2" w:rsidRPr="6956558C">
        <w:rPr>
          <w:rFonts w:ascii="Calibri" w:hAnsi="Calibri"/>
          <w:b/>
          <w:bCs/>
        </w:rPr>
        <w:t>l</w:t>
      </w:r>
      <w:r w:rsidR="73BAEE9F" w:rsidRPr="6956558C">
        <w:rPr>
          <w:rFonts w:ascii="Calibri" w:hAnsi="Calibri"/>
          <w:b/>
          <w:bCs/>
        </w:rPr>
        <w:t>ocal</w:t>
      </w:r>
      <w:r w:rsidR="73BAEE9F" w:rsidRPr="6956558C">
        <w:rPr>
          <w:rFonts w:ascii="Calibri" w:hAnsi="Calibri"/>
        </w:rPr>
        <w:t xml:space="preserve">: </w:t>
      </w:r>
      <w:r w:rsidRPr="6956558C">
        <w:rPr>
          <w:rFonts w:ascii="Calibri" w:hAnsi="Calibri"/>
          <w:i/>
          <w:iCs/>
          <w:color w:val="FF0000"/>
        </w:rPr>
        <w:t>&lt;</w:t>
      </w:r>
      <w:r w:rsidR="19D899E9" w:rsidRPr="6956558C">
        <w:rPr>
          <w:rFonts w:ascii="Calibri" w:hAnsi="Calibri"/>
          <w:i/>
          <w:iCs/>
          <w:color w:val="FF0000"/>
        </w:rPr>
        <w:t xml:space="preserve">Deve-se </w:t>
      </w:r>
      <w:r w:rsidR="758464CA" w:rsidRPr="6956558C">
        <w:rPr>
          <w:rFonts w:ascii="Calibri" w:hAnsi="Calibri"/>
          <w:i/>
          <w:iCs/>
          <w:color w:val="FF0000"/>
        </w:rPr>
        <w:t>implementar um p</w:t>
      </w:r>
      <w:r w:rsidR="73BAEE9F" w:rsidRPr="6956558C">
        <w:rPr>
          <w:rFonts w:ascii="Calibri" w:hAnsi="Calibri"/>
          <w:i/>
          <w:iCs/>
          <w:color w:val="FF0000"/>
        </w:rPr>
        <w:t>lanejamento para o retorno dos serviços à infraestrutura local, caso necessário.</w:t>
      </w:r>
      <w:r w:rsidRPr="6956558C">
        <w:rPr>
          <w:rFonts w:ascii="Calibri" w:hAnsi="Calibri"/>
          <w:i/>
          <w:iCs/>
          <w:color w:val="FF0000"/>
        </w:rPr>
        <w:t>&gt;</w:t>
      </w:r>
    </w:p>
    <w:p w14:paraId="15B8301D" w14:textId="4CAB20D9" w:rsidR="009B08FE" w:rsidRDefault="009B08FE" w:rsidP="00983396">
      <w:pPr>
        <w:pStyle w:val="Header"/>
        <w:ind w:left="360"/>
        <w:jc w:val="both"/>
        <w:rPr>
          <w:rFonts w:ascii="Calibri" w:hAnsi="Calibri"/>
        </w:rPr>
      </w:pPr>
    </w:p>
    <w:p w14:paraId="6F30BAC7" w14:textId="77777777" w:rsidR="003238AA" w:rsidRDefault="003238AA" w:rsidP="009B08FE">
      <w:pPr>
        <w:pStyle w:val="Header"/>
        <w:rPr>
          <w:rFonts w:ascii="Calibri" w:hAnsi="Calibri"/>
          <w:highlight w:val="green"/>
        </w:rPr>
      </w:pPr>
    </w:p>
    <w:p w14:paraId="2F3892BB" w14:textId="5E63DBEF" w:rsidR="009B08FE" w:rsidRPr="00BD634C" w:rsidRDefault="3B1E0922" w:rsidP="78125B2A">
      <w:pPr>
        <w:pStyle w:val="Header"/>
        <w:numPr>
          <w:ilvl w:val="0"/>
          <w:numId w:val="31"/>
        </w:numPr>
        <w:tabs>
          <w:tab w:val="clear" w:pos="4819"/>
          <w:tab w:val="clear" w:pos="9638"/>
        </w:tabs>
        <w:jc w:val="both"/>
        <w:rPr>
          <w:rFonts w:ascii="Calibri" w:hAnsi="Calibri"/>
          <w:b/>
          <w:bCs/>
        </w:rPr>
      </w:pPr>
      <w:r w:rsidRPr="78125B2A">
        <w:rPr>
          <w:rFonts w:ascii="Calibri" w:hAnsi="Calibri"/>
          <w:b/>
          <w:bCs/>
        </w:rPr>
        <w:t>Da</w:t>
      </w:r>
      <w:r w:rsidR="63A50FEB" w:rsidRPr="78125B2A">
        <w:rPr>
          <w:rFonts w:ascii="Calibri" w:hAnsi="Calibri"/>
          <w:b/>
          <w:bCs/>
        </w:rPr>
        <w:t xml:space="preserve"> </w:t>
      </w:r>
      <w:r w:rsidR="27B42303" w:rsidRPr="78125B2A">
        <w:rPr>
          <w:rFonts w:ascii="Calibri" w:hAnsi="Calibri"/>
          <w:b/>
          <w:bCs/>
        </w:rPr>
        <w:t>a</w:t>
      </w:r>
      <w:r w:rsidR="63A50FEB" w:rsidRPr="78125B2A">
        <w:rPr>
          <w:rFonts w:ascii="Calibri" w:hAnsi="Calibri"/>
          <w:b/>
          <w:bCs/>
        </w:rPr>
        <w:t>nálise de riscos</w:t>
      </w:r>
    </w:p>
    <w:p w14:paraId="2861D698" w14:textId="77777777" w:rsidR="009B08FE" w:rsidRDefault="009B08FE" w:rsidP="009B08FE">
      <w:pPr>
        <w:pStyle w:val="Header"/>
        <w:rPr>
          <w:rFonts w:ascii="Calibri" w:hAnsi="Calibri"/>
        </w:rPr>
      </w:pPr>
    </w:p>
    <w:p w14:paraId="4C7243B5" w14:textId="7E3BC1D5" w:rsidR="009B08FE" w:rsidRPr="009E4445" w:rsidRDefault="1DDBD45C" w:rsidP="00D05175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>Diretriz</w:t>
      </w:r>
      <w:r w:rsidR="72AE96FE" w:rsidRPr="6956558C">
        <w:rPr>
          <w:rFonts w:ascii="Calibri" w:hAnsi="Calibri"/>
          <w:b/>
          <w:bCs/>
        </w:rPr>
        <w:t xml:space="preserve"> </w:t>
      </w:r>
      <w:r w:rsidRPr="6956558C">
        <w:rPr>
          <w:rFonts w:ascii="Calibri" w:hAnsi="Calibri"/>
          <w:b/>
          <w:bCs/>
        </w:rPr>
        <w:t xml:space="preserve">1: </w:t>
      </w:r>
      <w:r w:rsidR="73BAEE9F" w:rsidRPr="6956558C">
        <w:rPr>
          <w:rFonts w:ascii="Calibri" w:hAnsi="Calibri"/>
          <w:b/>
          <w:bCs/>
        </w:rPr>
        <w:t xml:space="preserve">Identificação de </w:t>
      </w:r>
      <w:r w:rsidR="2562FB80" w:rsidRPr="6956558C">
        <w:rPr>
          <w:rFonts w:ascii="Calibri" w:hAnsi="Calibri"/>
          <w:b/>
          <w:bCs/>
        </w:rPr>
        <w:t>r</w:t>
      </w:r>
      <w:r w:rsidR="73BAEE9F" w:rsidRPr="6956558C">
        <w:rPr>
          <w:rFonts w:ascii="Calibri" w:hAnsi="Calibri"/>
          <w:b/>
          <w:bCs/>
        </w:rPr>
        <w:t>iscos</w:t>
      </w:r>
      <w:r w:rsidR="73BAEE9F" w:rsidRPr="6956558C">
        <w:rPr>
          <w:rFonts w:ascii="Calibri" w:hAnsi="Calibri"/>
        </w:rPr>
        <w:t xml:space="preserve">: </w:t>
      </w:r>
      <w:r w:rsidR="72AE96FE" w:rsidRPr="6956558C">
        <w:rPr>
          <w:rFonts w:ascii="Calibri" w:hAnsi="Calibri"/>
          <w:i/>
          <w:iCs/>
          <w:color w:val="FF0000"/>
        </w:rPr>
        <w:t>&lt;</w:t>
      </w:r>
      <w:r w:rsidR="227E1A9E" w:rsidRPr="6956558C">
        <w:rPr>
          <w:rFonts w:ascii="Calibri" w:hAnsi="Calibri"/>
          <w:i/>
          <w:iCs/>
          <w:color w:val="FF0000"/>
        </w:rPr>
        <w:t>Deve-se r</w:t>
      </w:r>
      <w:r w:rsidR="73BAEE9F" w:rsidRPr="6956558C">
        <w:rPr>
          <w:rFonts w:ascii="Calibri" w:hAnsi="Calibri"/>
          <w:i/>
          <w:iCs/>
          <w:color w:val="FF0000"/>
        </w:rPr>
        <w:t>econhecer e documentar todos os riscos potenciais associados às atividades da organização.</w:t>
      </w:r>
      <w:r w:rsidR="72AE96FE" w:rsidRPr="6956558C">
        <w:rPr>
          <w:rFonts w:ascii="Calibri" w:hAnsi="Calibri"/>
          <w:i/>
          <w:iCs/>
          <w:color w:val="FF0000"/>
        </w:rPr>
        <w:t>&gt;</w:t>
      </w:r>
    </w:p>
    <w:p w14:paraId="61C25A68" w14:textId="77777777" w:rsidR="0037154A" w:rsidRDefault="0037154A" w:rsidP="00D05175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569C6353" w14:textId="11F014F8" w:rsidR="009B08FE" w:rsidRPr="009E4445" w:rsidRDefault="1DDBD45C" w:rsidP="00D05175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>Diretriz</w:t>
      </w:r>
      <w:r w:rsidR="72AE96FE" w:rsidRPr="6956558C">
        <w:rPr>
          <w:rFonts w:ascii="Calibri" w:hAnsi="Calibri"/>
          <w:b/>
          <w:bCs/>
        </w:rPr>
        <w:t xml:space="preserve"> 2</w:t>
      </w:r>
      <w:r w:rsidRPr="6956558C">
        <w:rPr>
          <w:rFonts w:ascii="Calibri" w:hAnsi="Calibri"/>
          <w:b/>
          <w:bCs/>
        </w:rPr>
        <w:t xml:space="preserve">: </w:t>
      </w:r>
      <w:r w:rsidR="73BAEE9F" w:rsidRPr="6956558C">
        <w:rPr>
          <w:rFonts w:ascii="Calibri" w:hAnsi="Calibri"/>
          <w:b/>
          <w:bCs/>
        </w:rPr>
        <w:t xml:space="preserve">Avaliação de </w:t>
      </w:r>
      <w:r w:rsidR="36BFAE47" w:rsidRPr="6956558C">
        <w:rPr>
          <w:rFonts w:ascii="Calibri" w:hAnsi="Calibri"/>
          <w:b/>
          <w:bCs/>
        </w:rPr>
        <w:t>r</w:t>
      </w:r>
      <w:r w:rsidR="73BAEE9F" w:rsidRPr="6956558C">
        <w:rPr>
          <w:rFonts w:ascii="Calibri" w:hAnsi="Calibri"/>
          <w:b/>
          <w:bCs/>
        </w:rPr>
        <w:t>iscos</w:t>
      </w:r>
      <w:r w:rsidR="73BAEE9F" w:rsidRPr="6956558C">
        <w:rPr>
          <w:rFonts w:ascii="Calibri" w:hAnsi="Calibri"/>
        </w:rPr>
        <w:t xml:space="preserve">: </w:t>
      </w:r>
      <w:r w:rsidR="72AE96FE" w:rsidRPr="6956558C">
        <w:rPr>
          <w:rFonts w:ascii="Calibri" w:hAnsi="Calibri"/>
          <w:i/>
          <w:iCs/>
          <w:color w:val="FF0000"/>
        </w:rPr>
        <w:t>&lt;</w:t>
      </w:r>
      <w:r w:rsidR="227E1A9E" w:rsidRPr="6956558C">
        <w:rPr>
          <w:rFonts w:ascii="Calibri" w:hAnsi="Calibri"/>
          <w:i/>
          <w:iCs/>
          <w:color w:val="FF0000"/>
        </w:rPr>
        <w:t>Deve-se a</w:t>
      </w:r>
      <w:r w:rsidR="73BAEE9F" w:rsidRPr="6956558C">
        <w:rPr>
          <w:rFonts w:ascii="Calibri" w:hAnsi="Calibri"/>
          <w:i/>
          <w:iCs/>
          <w:color w:val="FF0000"/>
        </w:rPr>
        <w:t>nalisar a probabilidade e a gravidade dos riscos identificados.</w:t>
      </w:r>
      <w:r w:rsidR="72AE96FE" w:rsidRPr="6956558C">
        <w:rPr>
          <w:rFonts w:ascii="Calibri" w:hAnsi="Calibri"/>
          <w:i/>
          <w:iCs/>
          <w:color w:val="FF0000"/>
        </w:rPr>
        <w:t>&gt;</w:t>
      </w:r>
    </w:p>
    <w:p w14:paraId="124B136F" w14:textId="77777777" w:rsidR="0037154A" w:rsidRDefault="0037154A" w:rsidP="00D05175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489B488F" w14:textId="43B4822B" w:rsidR="009B08FE" w:rsidRPr="009E4445" w:rsidRDefault="1DDBD45C" w:rsidP="00D05175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>Diretriz</w:t>
      </w:r>
      <w:r w:rsidR="72AE96FE" w:rsidRPr="6956558C">
        <w:rPr>
          <w:rFonts w:ascii="Calibri" w:hAnsi="Calibri"/>
          <w:b/>
          <w:bCs/>
        </w:rPr>
        <w:t xml:space="preserve"> 3</w:t>
      </w:r>
      <w:r w:rsidRPr="6956558C">
        <w:rPr>
          <w:rFonts w:ascii="Calibri" w:hAnsi="Calibri"/>
          <w:b/>
          <w:bCs/>
        </w:rPr>
        <w:t xml:space="preserve">: </w:t>
      </w:r>
      <w:r w:rsidR="73BAEE9F" w:rsidRPr="6956558C">
        <w:rPr>
          <w:rFonts w:ascii="Calibri" w:hAnsi="Calibri"/>
          <w:b/>
          <w:bCs/>
        </w:rPr>
        <w:t xml:space="preserve">Mitigação de </w:t>
      </w:r>
      <w:r w:rsidR="499EFF57" w:rsidRPr="6956558C">
        <w:rPr>
          <w:rFonts w:ascii="Calibri" w:hAnsi="Calibri"/>
          <w:b/>
          <w:bCs/>
        </w:rPr>
        <w:t>r</w:t>
      </w:r>
      <w:r w:rsidR="73BAEE9F" w:rsidRPr="6956558C">
        <w:rPr>
          <w:rFonts w:ascii="Calibri" w:hAnsi="Calibri"/>
          <w:b/>
          <w:bCs/>
        </w:rPr>
        <w:t>iscos</w:t>
      </w:r>
      <w:r w:rsidR="73BAEE9F" w:rsidRPr="6956558C">
        <w:rPr>
          <w:rFonts w:ascii="Calibri" w:hAnsi="Calibri"/>
        </w:rPr>
        <w:t>:</w:t>
      </w:r>
      <w:r w:rsidR="72AE96FE" w:rsidRPr="6956558C">
        <w:rPr>
          <w:rFonts w:ascii="Calibri" w:hAnsi="Calibri"/>
        </w:rPr>
        <w:t xml:space="preserve"> </w:t>
      </w:r>
      <w:r w:rsidR="72AE96FE" w:rsidRPr="6956558C">
        <w:rPr>
          <w:rFonts w:ascii="Calibri" w:hAnsi="Calibri"/>
          <w:i/>
          <w:iCs/>
          <w:color w:val="FF0000"/>
        </w:rPr>
        <w:t>&lt;</w:t>
      </w:r>
      <w:r w:rsidR="227E1A9E" w:rsidRPr="6956558C">
        <w:rPr>
          <w:rFonts w:ascii="Calibri" w:hAnsi="Calibri"/>
          <w:i/>
          <w:iCs/>
          <w:color w:val="FF0000"/>
        </w:rPr>
        <w:t>Deve-se i</w:t>
      </w:r>
      <w:r w:rsidR="73BAEE9F" w:rsidRPr="6956558C">
        <w:rPr>
          <w:rFonts w:ascii="Calibri" w:hAnsi="Calibri"/>
          <w:i/>
          <w:iCs/>
          <w:color w:val="FF0000"/>
        </w:rPr>
        <w:t>mplementar medidas para reduzir ou eliminar os riscos identificados.</w:t>
      </w:r>
      <w:r w:rsidR="72AE96FE" w:rsidRPr="6956558C">
        <w:rPr>
          <w:rFonts w:ascii="Calibri" w:hAnsi="Calibri"/>
          <w:i/>
          <w:iCs/>
          <w:color w:val="FF0000"/>
        </w:rPr>
        <w:t>&gt;</w:t>
      </w:r>
    </w:p>
    <w:p w14:paraId="497832F8" w14:textId="77777777" w:rsidR="0037154A" w:rsidRDefault="0037154A" w:rsidP="00D05175">
      <w:pPr>
        <w:pStyle w:val="Header"/>
        <w:ind w:left="360"/>
        <w:jc w:val="both"/>
        <w:rPr>
          <w:rFonts w:ascii="Calibri" w:hAnsi="Calibri"/>
          <w:b/>
          <w:bCs/>
        </w:rPr>
      </w:pPr>
    </w:p>
    <w:p w14:paraId="083B74E3" w14:textId="5D6920A4" w:rsidR="009B08FE" w:rsidRPr="009E4445" w:rsidRDefault="1DDBD45C" w:rsidP="00D05175">
      <w:pPr>
        <w:pStyle w:val="Header"/>
        <w:ind w:left="360"/>
        <w:jc w:val="both"/>
        <w:rPr>
          <w:rFonts w:ascii="Calibri" w:hAnsi="Calibri"/>
        </w:rPr>
      </w:pPr>
      <w:r w:rsidRPr="6956558C">
        <w:rPr>
          <w:rFonts w:ascii="Calibri" w:hAnsi="Calibri"/>
          <w:b/>
          <w:bCs/>
        </w:rPr>
        <w:t>Diretriz</w:t>
      </w:r>
      <w:r w:rsidR="72AE96FE" w:rsidRPr="6956558C">
        <w:rPr>
          <w:rFonts w:ascii="Calibri" w:hAnsi="Calibri"/>
          <w:b/>
          <w:bCs/>
        </w:rPr>
        <w:t xml:space="preserve"> 4</w:t>
      </w:r>
      <w:r w:rsidRPr="6956558C">
        <w:rPr>
          <w:rFonts w:ascii="Calibri" w:hAnsi="Calibri"/>
          <w:b/>
          <w:bCs/>
        </w:rPr>
        <w:t xml:space="preserve">: </w:t>
      </w:r>
      <w:r w:rsidR="73BAEE9F" w:rsidRPr="6956558C">
        <w:rPr>
          <w:rFonts w:ascii="Calibri" w:hAnsi="Calibri"/>
          <w:b/>
          <w:bCs/>
        </w:rPr>
        <w:t xml:space="preserve">Monitoramento e </w:t>
      </w:r>
      <w:r w:rsidR="113A887E" w:rsidRPr="6956558C">
        <w:rPr>
          <w:rFonts w:ascii="Calibri" w:hAnsi="Calibri"/>
          <w:b/>
          <w:bCs/>
        </w:rPr>
        <w:t>r</w:t>
      </w:r>
      <w:r w:rsidR="73BAEE9F" w:rsidRPr="6956558C">
        <w:rPr>
          <w:rFonts w:ascii="Calibri" w:hAnsi="Calibri"/>
          <w:b/>
          <w:bCs/>
        </w:rPr>
        <w:t>evisão</w:t>
      </w:r>
      <w:r w:rsidR="73BAEE9F" w:rsidRPr="6956558C">
        <w:rPr>
          <w:rFonts w:ascii="Calibri" w:hAnsi="Calibri"/>
        </w:rPr>
        <w:t xml:space="preserve">: </w:t>
      </w:r>
      <w:r w:rsidR="72AE96FE" w:rsidRPr="6956558C">
        <w:rPr>
          <w:rFonts w:ascii="Calibri" w:hAnsi="Calibri"/>
          <w:i/>
          <w:iCs/>
          <w:color w:val="FF0000"/>
        </w:rPr>
        <w:t>&lt;</w:t>
      </w:r>
      <w:r w:rsidR="227E1A9E" w:rsidRPr="6956558C">
        <w:rPr>
          <w:rFonts w:ascii="Calibri" w:hAnsi="Calibri"/>
          <w:i/>
          <w:iCs/>
          <w:color w:val="FF0000"/>
        </w:rPr>
        <w:t>Deve-se m</w:t>
      </w:r>
      <w:r w:rsidR="73BAEE9F" w:rsidRPr="6956558C">
        <w:rPr>
          <w:rFonts w:ascii="Calibri" w:hAnsi="Calibri"/>
          <w:i/>
          <w:iCs/>
          <w:color w:val="FF0000"/>
        </w:rPr>
        <w:t>onitorar continuamente os riscos e revisar as medidas de mitigação conforme necessário.</w:t>
      </w:r>
      <w:r w:rsidR="72AE96FE" w:rsidRPr="6956558C">
        <w:rPr>
          <w:rFonts w:ascii="Calibri" w:hAnsi="Calibri"/>
          <w:i/>
          <w:iCs/>
          <w:color w:val="FF0000"/>
        </w:rPr>
        <w:t>&gt;</w:t>
      </w:r>
    </w:p>
    <w:p w14:paraId="6BFFE142" w14:textId="07EBAD53" w:rsidR="009B08FE" w:rsidRDefault="009B08FE" w:rsidP="0037154A">
      <w:pPr>
        <w:pStyle w:val="Header"/>
        <w:ind w:left="360"/>
        <w:rPr>
          <w:rFonts w:ascii="Calibri" w:hAnsi="Calibri"/>
        </w:rPr>
      </w:pPr>
    </w:p>
    <w:p w14:paraId="0359635F" w14:textId="77777777" w:rsidR="009B08FE" w:rsidRPr="00DC4999" w:rsidRDefault="009B08FE" w:rsidP="00885EBE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387"/>
        <w:jc w:val="both"/>
        <w:rPr>
          <w:rFonts w:ascii="Calibri" w:hAnsi="Calibri"/>
          <w:strike/>
        </w:rPr>
      </w:pPr>
    </w:p>
    <w:p w14:paraId="6A51F89B" w14:textId="77777777" w:rsidR="00B1043F" w:rsidRPr="00274F0E" w:rsidRDefault="00B1043F" w:rsidP="00274F0E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ascii="Calibri" w:hAnsi="Calibri"/>
        </w:rPr>
      </w:pPr>
    </w:p>
    <w:p w14:paraId="7EA8ED86" w14:textId="77777777" w:rsidR="004F5B55" w:rsidRDefault="004F5B55">
      <w:pPr>
        <w:pStyle w:val="Standard"/>
        <w:rPr>
          <w:rFonts w:ascii="Calibri" w:hAnsi="Calibri"/>
        </w:rPr>
      </w:pPr>
    </w:p>
    <w:sectPr w:rsidR="004F5B55">
      <w:headerReference w:type="default" r:id="rId10"/>
      <w:footerReference w:type="default" r:id="rId11"/>
      <w:pgSz w:w="11906" w:h="16838"/>
      <w:pgMar w:top="2842" w:right="1417" w:bottom="1134" w:left="1701" w:header="14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11D7" w14:textId="77777777" w:rsidR="00C50C3C" w:rsidRDefault="00C50C3C">
      <w:r>
        <w:separator/>
      </w:r>
    </w:p>
  </w:endnote>
  <w:endnote w:type="continuationSeparator" w:id="0">
    <w:p w14:paraId="08130644" w14:textId="77777777" w:rsidR="00C50C3C" w:rsidRDefault="00C50C3C">
      <w:r>
        <w:continuationSeparator/>
      </w:r>
    </w:p>
  </w:endnote>
  <w:endnote w:type="continuationNotice" w:id="1">
    <w:p w14:paraId="371E236A" w14:textId="77777777" w:rsidR="00C50C3C" w:rsidRDefault="00C50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C50F" w14:textId="77777777" w:rsidR="00A90FAD" w:rsidRDefault="00204556">
    <w:pPr>
      <w:pStyle w:val="Footer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8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4C71" w14:textId="77777777" w:rsidR="00C50C3C" w:rsidRDefault="00C50C3C">
      <w:r>
        <w:rPr>
          <w:color w:val="000000"/>
        </w:rPr>
        <w:separator/>
      </w:r>
    </w:p>
  </w:footnote>
  <w:footnote w:type="continuationSeparator" w:id="0">
    <w:p w14:paraId="25F04D66" w14:textId="77777777" w:rsidR="00C50C3C" w:rsidRDefault="00C50C3C">
      <w:r>
        <w:continuationSeparator/>
      </w:r>
    </w:p>
  </w:footnote>
  <w:footnote w:type="continuationNotice" w:id="1">
    <w:p w14:paraId="4394D8EB" w14:textId="77777777" w:rsidR="00C50C3C" w:rsidRDefault="00C50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8" w:type="dxa"/>
      <w:tblInd w:w="-1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788"/>
    </w:tblGrid>
    <w:tr w:rsidR="00A90FAD" w14:paraId="4BAB6253" w14:textId="77777777">
      <w:trPr>
        <w:trHeight w:val="1065"/>
      </w:trPr>
      <w:tc>
        <w:tcPr>
          <w:tcW w:w="878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FC8F6A8" w14:textId="77777777" w:rsidR="00A90FAD" w:rsidRDefault="00204556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>
            <w:rPr>
              <w:rFonts w:ascii="Calibri" w:hAnsi="Calibri"/>
              <w:b/>
              <w:bCs/>
              <w:color w:val="FF9999"/>
            </w:rPr>
            <w:t>&lt;ESPAÇO DESTINADO À IDENTIFICAÇÃO DO ÓRGÃO/ENTIDADE&gt;</w:t>
          </w:r>
        </w:p>
      </w:tc>
    </w:tr>
  </w:tbl>
  <w:p w14:paraId="08E7D516" w14:textId="77777777" w:rsidR="00A90FAD" w:rsidRDefault="00A90FAD">
    <w:pPr>
      <w:pStyle w:val="Header"/>
      <w:rPr>
        <w:sz w:val="10"/>
        <w:szCs w:val="1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dciaejS" int2:invalidationBookmarkName="" int2:hashCode="C8anN/5OQHAZWx" int2:id="1tnIEWq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EED"/>
    <w:multiLevelType w:val="multilevel"/>
    <w:tmpl w:val="95B8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C34B5"/>
    <w:multiLevelType w:val="multilevel"/>
    <w:tmpl w:val="960026B4"/>
    <w:lvl w:ilvl="0">
      <w:start w:val="1"/>
      <w:numFmt w:val="decimal"/>
      <w:lvlText w:val="%1."/>
      <w:lvlJc w:val="left"/>
      <w:pPr>
        <w:ind w:left="200" w:hanging="360"/>
      </w:pPr>
      <w:rPr>
        <w:rFonts w:ascii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63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064" w:hanging="504"/>
      </w:pPr>
    </w:lvl>
    <w:lvl w:ilvl="3">
      <w:start w:val="1"/>
      <w:numFmt w:val="decimal"/>
      <w:lvlText w:val="%1.%2.%3.%4."/>
      <w:lvlJc w:val="left"/>
      <w:pPr>
        <w:ind w:left="1568" w:hanging="648"/>
      </w:pPr>
    </w:lvl>
    <w:lvl w:ilvl="4">
      <w:start w:val="1"/>
      <w:numFmt w:val="decimal"/>
      <w:lvlText w:val="%1.%2.%3.%4.%5."/>
      <w:lvlJc w:val="left"/>
      <w:pPr>
        <w:ind w:left="2072" w:hanging="792"/>
      </w:pPr>
    </w:lvl>
    <w:lvl w:ilvl="5">
      <w:start w:val="1"/>
      <w:numFmt w:val="decimal"/>
      <w:lvlText w:val="%1.%2.%3.%4.%5.%6."/>
      <w:lvlJc w:val="left"/>
      <w:pPr>
        <w:ind w:left="2576" w:hanging="936"/>
      </w:pPr>
    </w:lvl>
    <w:lvl w:ilvl="6">
      <w:start w:val="1"/>
      <w:numFmt w:val="decimal"/>
      <w:lvlText w:val="%1.%2.%3.%4.%5.%6.%7."/>
      <w:lvlJc w:val="left"/>
      <w:pPr>
        <w:ind w:left="3080" w:hanging="1080"/>
      </w:pPr>
    </w:lvl>
    <w:lvl w:ilvl="7">
      <w:start w:val="1"/>
      <w:numFmt w:val="decimal"/>
      <w:lvlText w:val="%1.%2.%3.%4.%5.%6.%7.%8."/>
      <w:lvlJc w:val="left"/>
      <w:pPr>
        <w:ind w:left="3584" w:hanging="1224"/>
      </w:pPr>
    </w:lvl>
    <w:lvl w:ilvl="8">
      <w:start w:val="1"/>
      <w:numFmt w:val="decimal"/>
      <w:lvlText w:val="%1.%2.%3.%4.%5.%6.%7.%8.%9."/>
      <w:lvlJc w:val="left"/>
      <w:pPr>
        <w:ind w:left="4160" w:hanging="1440"/>
      </w:pPr>
    </w:lvl>
  </w:abstractNum>
  <w:abstractNum w:abstractNumId="2" w15:restartNumberingAfterBreak="0">
    <w:nsid w:val="054D0B56"/>
    <w:multiLevelType w:val="multilevel"/>
    <w:tmpl w:val="39D2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A6944"/>
    <w:multiLevelType w:val="hybridMultilevel"/>
    <w:tmpl w:val="48BA9062"/>
    <w:lvl w:ilvl="0" w:tplc="9FF4FB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E688C"/>
    <w:multiLevelType w:val="hybridMultilevel"/>
    <w:tmpl w:val="165C1A0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47375"/>
    <w:multiLevelType w:val="multilevel"/>
    <w:tmpl w:val="4E4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52F4E"/>
    <w:multiLevelType w:val="multilevel"/>
    <w:tmpl w:val="107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807B5"/>
    <w:multiLevelType w:val="multilevel"/>
    <w:tmpl w:val="A076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3EE2"/>
    <w:multiLevelType w:val="hybridMultilevel"/>
    <w:tmpl w:val="5658D7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F1FD6"/>
    <w:multiLevelType w:val="multilevel"/>
    <w:tmpl w:val="0946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E4749"/>
    <w:multiLevelType w:val="multilevel"/>
    <w:tmpl w:val="0B2CEBA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369E7B20"/>
    <w:multiLevelType w:val="hybridMultilevel"/>
    <w:tmpl w:val="AAD42362"/>
    <w:lvl w:ilvl="0" w:tplc="CB366F00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7" w:hanging="360"/>
      </w:pPr>
    </w:lvl>
    <w:lvl w:ilvl="2" w:tplc="0416001B" w:tentative="1">
      <w:start w:val="1"/>
      <w:numFmt w:val="lowerRoman"/>
      <w:lvlText w:val="%3."/>
      <w:lvlJc w:val="right"/>
      <w:pPr>
        <w:ind w:left="1827" w:hanging="180"/>
      </w:pPr>
    </w:lvl>
    <w:lvl w:ilvl="3" w:tplc="0416000F" w:tentative="1">
      <w:start w:val="1"/>
      <w:numFmt w:val="decimal"/>
      <w:lvlText w:val="%4."/>
      <w:lvlJc w:val="left"/>
      <w:pPr>
        <w:ind w:left="2547" w:hanging="360"/>
      </w:pPr>
    </w:lvl>
    <w:lvl w:ilvl="4" w:tplc="04160019" w:tentative="1">
      <w:start w:val="1"/>
      <w:numFmt w:val="lowerLetter"/>
      <w:lvlText w:val="%5."/>
      <w:lvlJc w:val="left"/>
      <w:pPr>
        <w:ind w:left="3267" w:hanging="360"/>
      </w:pPr>
    </w:lvl>
    <w:lvl w:ilvl="5" w:tplc="0416001B" w:tentative="1">
      <w:start w:val="1"/>
      <w:numFmt w:val="lowerRoman"/>
      <w:lvlText w:val="%6."/>
      <w:lvlJc w:val="right"/>
      <w:pPr>
        <w:ind w:left="3987" w:hanging="180"/>
      </w:pPr>
    </w:lvl>
    <w:lvl w:ilvl="6" w:tplc="0416000F" w:tentative="1">
      <w:start w:val="1"/>
      <w:numFmt w:val="decimal"/>
      <w:lvlText w:val="%7."/>
      <w:lvlJc w:val="left"/>
      <w:pPr>
        <w:ind w:left="4707" w:hanging="360"/>
      </w:pPr>
    </w:lvl>
    <w:lvl w:ilvl="7" w:tplc="04160019" w:tentative="1">
      <w:start w:val="1"/>
      <w:numFmt w:val="lowerLetter"/>
      <w:lvlText w:val="%8."/>
      <w:lvlJc w:val="left"/>
      <w:pPr>
        <w:ind w:left="5427" w:hanging="360"/>
      </w:pPr>
    </w:lvl>
    <w:lvl w:ilvl="8" w:tplc="041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 w15:restartNumberingAfterBreak="0">
    <w:nsid w:val="3B7F3B34"/>
    <w:multiLevelType w:val="multilevel"/>
    <w:tmpl w:val="FE8E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80CFB"/>
    <w:multiLevelType w:val="hybridMultilevel"/>
    <w:tmpl w:val="7A768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70F97"/>
    <w:multiLevelType w:val="hybridMultilevel"/>
    <w:tmpl w:val="9BDCD5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90A35"/>
    <w:multiLevelType w:val="hybridMultilevel"/>
    <w:tmpl w:val="7D20A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76B76"/>
    <w:multiLevelType w:val="multilevel"/>
    <w:tmpl w:val="CC520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E164B6"/>
    <w:multiLevelType w:val="multilevel"/>
    <w:tmpl w:val="D786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70780"/>
    <w:multiLevelType w:val="hybridMultilevel"/>
    <w:tmpl w:val="FD0C4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6733"/>
    <w:multiLevelType w:val="multilevel"/>
    <w:tmpl w:val="A8E8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21DEB"/>
    <w:multiLevelType w:val="hybridMultilevel"/>
    <w:tmpl w:val="2710F4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13957"/>
    <w:multiLevelType w:val="multilevel"/>
    <w:tmpl w:val="1E90D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C5BC1"/>
    <w:multiLevelType w:val="multilevel"/>
    <w:tmpl w:val="9AB2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4E5DB5"/>
    <w:multiLevelType w:val="hybridMultilevel"/>
    <w:tmpl w:val="13DE938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45AB2"/>
    <w:multiLevelType w:val="multilevel"/>
    <w:tmpl w:val="2C7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72DEE"/>
    <w:multiLevelType w:val="multilevel"/>
    <w:tmpl w:val="9F0C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67732B"/>
    <w:multiLevelType w:val="hybridMultilevel"/>
    <w:tmpl w:val="2A9C1A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7D3"/>
    <w:multiLevelType w:val="hybridMultilevel"/>
    <w:tmpl w:val="F53A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F4B1F"/>
    <w:multiLevelType w:val="multilevel"/>
    <w:tmpl w:val="39FA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02680D"/>
    <w:multiLevelType w:val="multilevel"/>
    <w:tmpl w:val="235A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F36132"/>
    <w:multiLevelType w:val="multilevel"/>
    <w:tmpl w:val="F34A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302501">
    <w:abstractNumId w:val="10"/>
  </w:num>
  <w:num w:numId="2" w16cid:durableId="299964372">
    <w:abstractNumId w:val="1"/>
  </w:num>
  <w:num w:numId="3" w16cid:durableId="993993199">
    <w:abstractNumId w:val="18"/>
  </w:num>
  <w:num w:numId="4" w16cid:durableId="2106681812">
    <w:abstractNumId w:val="11"/>
  </w:num>
  <w:num w:numId="5" w16cid:durableId="648562555">
    <w:abstractNumId w:val="3"/>
  </w:num>
  <w:num w:numId="6" w16cid:durableId="1643924957">
    <w:abstractNumId w:val="23"/>
  </w:num>
  <w:num w:numId="7" w16cid:durableId="2069763316">
    <w:abstractNumId w:val="4"/>
  </w:num>
  <w:num w:numId="8" w16cid:durableId="920136624">
    <w:abstractNumId w:val="14"/>
  </w:num>
  <w:num w:numId="9" w16cid:durableId="1341158698">
    <w:abstractNumId w:val="8"/>
  </w:num>
  <w:num w:numId="10" w16cid:durableId="374550407">
    <w:abstractNumId w:val="20"/>
  </w:num>
  <w:num w:numId="11" w16cid:durableId="1746292749">
    <w:abstractNumId w:val="15"/>
  </w:num>
  <w:num w:numId="12" w16cid:durableId="1968468006">
    <w:abstractNumId w:val="7"/>
  </w:num>
  <w:num w:numId="13" w16cid:durableId="1674331927">
    <w:abstractNumId w:val="21"/>
  </w:num>
  <w:num w:numId="14" w16cid:durableId="472866744">
    <w:abstractNumId w:val="22"/>
  </w:num>
  <w:num w:numId="15" w16cid:durableId="1160581996">
    <w:abstractNumId w:val="13"/>
  </w:num>
  <w:num w:numId="16" w16cid:durableId="780951911">
    <w:abstractNumId w:val="27"/>
  </w:num>
  <w:num w:numId="17" w16cid:durableId="1793400160">
    <w:abstractNumId w:val="26"/>
  </w:num>
  <w:num w:numId="18" w16cid:durableId="713308934">
    <w:abstractNumId w:val="6"/>
  </w:num>
  <w:num w:numId="19" w16cid:durableId="559559384">
    <w:abstractNumId w:val="9"/>
  </w:num>
  <w:num w:numId="20" w16cid:durableId="1329015026">
    <w:abstractNumId w:val="19"/>
  </w:num>
  <w:num w:numId="21" w16cid:durableId="70352369">
    <w:abstractNumId w:val="2"/>
  </w:num>
  <w:num w:numId="22" w16cid:durableId="1268998129">
    <w:abstractNumId w:val="24"/>
  </w:num>
  <w:num w:numId="23" w16cid:durableId="58139892">
    <w:abstractNumId w:val="29"/>
  </w:num>
  <w:num w:numId="24" w16cid:durableId="386610342">
    <w:abstractNumId w:val="25"/>
  </w:num>
  <w:num w:numId="25" w16cid:durableId="507256356">
    <w:abstractNumId w:val="12"/>
  </w:num>
  <w:num w:numId="26" w16cid:durableId="246351443">
    <w:abstractNumId w:val="5"/>
  </w:num>
  <w:num w:numId="27" w16cid:durableId="631668703">
    <w:abstractNumId w:val="17"/>
  </w:num>
  <w:num w:numId="28" w16cid:durableId="1334646461">
    <w:abstractNumId w:val="28"/>
  </w:num>
  <w:num w:numId="29" w16cid:durableId="1028992809">
    <w:abstractNumId w:val="0"/>
  </w:num>
  <w:num w:numId="30" w16cid:durableId="1173840793">
    <w:abstractNumId w:val="30"/>
  </w:num>
  <w:num w:numId="31" w16cid:durableId="21360240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EF"/>
    <w:rsid w:val="00002088"/>
    <w:rsid w:val="00003933"/>
    <w:rsid w:val="00004E34"/>
    <w:rsid w:val="00004F3D"/>
    <w:rsid w:val="00006511"/>
    <w:rsid w:val="0001046A"/>
    <w:rsid w:val="00010AD1"/>
    <w:rsid w:val="00010BBD"/>
    <w:rsid w:val="00016A30"/>
    <w:rsid w:val="00016AE1"/>
    <w:rsid w:val="00020674"/>
    <w:rsid w:val="00020F46"/>
    <w:rsid w:val="000268AF"/>
    <w:rsid w:val="00027794"/>
    <w:rsid w:val="0003083B"/>
    <w:rsid w:val="00030AA0"/>
    <w:rsid w:val="00032DE6"/>
    <w:rsid w:val="00034853"/>
    <w:rsid w:val="00035C6C"/>
    <w:rsid w:val="00035D1F"/>
    <w:rsid w:val="00036943"/>
    <w:rsid w:val="00045BA6"/>
    <w:rsid w:val="00047D4F"/>
    <w:rsid w:val="00050474"/>
    <w:rsid w:val="00053295"/>
    <w:rsid w:val="000602B2"/>
    <w:rsid w:val="00060DF1"/>
    <w:rsid w:val="00061805"/>
    <w:rsid w:val="0006207A"/>
    <w:rsid w:val="0006532B"/>
    <w:rsid w:val="00070AC1"/>
    <w:rsid w:val="00070F8D"/>
    <w:rsid w:val="00071890"/>
    <w:rsid w:val="00072899"/>
    <w:rsid w:val="00080777"/>
    <w:rsid w:val="00082192"/>
    <w:rsid w:val="0008318D"/>
    <w:rsid w:val="000870E3"/>
    <w:rsid w:val="00087207"/>
    <w:rsid w:val="00094A69"/>
    <w:rsid w:val="00094D1D"/>
    <w:rsid w:val="0009594F"/>
    <w:rsid w:val="00096072"/>
    <w:rsid w:val="00096E3E"/>
    <w:rsid w:val="00097E64"/>
    <w:rsid w:val="000A42DB"/>
    <w:rsid w:val="000A648F"/>
    <w:rsid w:val="000B1945"/>
    <w:rsid w:val="000B1957"/>
    <w:rsid w:val="000B2D2C"/>
    <w:rsid w:val="000B35DC"/>
    <w:rsid w:val="000B385C"/>
    <w:rsid w:val="000B38E6"/>
    <w:rsid w:val="000B3CAA"/>
    <w:rsid w:val="000B3E13"/>
    <w:rsid w:val="000B40BA"/>
    <w:rsid w:val="000B659F"/>
    <w:rsid w:val="000C0751"/>
    <w:rsid w:val="000C07B8"/>
    <w:rsid w:val="000C0B16"/>
    <w:rsid w:val="000C3A21"/>
    <w:rsid w:val="000C5446"/>
    <w:rsid w:val="000C59DE"/>
    <w:rsid w:val="000C621D"/>
    <w:rsid w:val="000C6DD8"/>
    <w:rsid w:val="000C786D"/>
    <w:rsid w:val="000D03BA"/>
    <w:rsid w:val="000D051B"/>
    <w:rsid w:val="000D2AE6"/>
    <w:rsid w:val="000D2F90"/>
    <w:rsid w:val="000D49DD"/>
    <w:rsid w:val="000D4F80"/>
    <w:rsid w:val="000D7465"/>
    <w:rsid w:val="000D75B2"/>
    <w:rsid w:val="000E0E54"/>
    <w:rsid w:val="000E1520"/>
    <w:rsid w:val="000E164B"/>
    <w:rsid w:val="000E2C73"/>
    <w:rsid w:val="000E3734"/>
    <w:rsid w:val="000E57CE"/>
    <w:rsid w:val="000E64E7"/>
    <w:rsid w:val="000F15F3"/>
    <w:rsid w:val="000F172A"/>
    <w:rsid w:val="000F21EB"/>
    <w:rsid w:val="000F2A1E"/>
    <w:rsid w:val="000F4630"/>
    <w:rsid w:val="000F5A6A"/>
    <w:rsid w:val="000F614D"/>
    <w:rsid w:val="000F7FA8"/>
    <w:rsid w:val="00100359"/>
    <w:rsid w:val="00102861"/>
    <w:rsid w:val="00104B66"/>
    <w:rsid w:val="001075AA"/>
    <w:rsid w:val="001075DA"/>
    <w:rsid w:val="001079E0"/>
    <w:rsid w:val="00110EEE"/>
    <w:rsid w:val="00113A90"/>
    <w:rsid w:val="0011476B"/>
    <w:rsid w:val="00114E23"/>
    <w:rsid w:val="00116D3A"/>
    <w:rsid w:val="0011759D"/>
    <w:rsid w:val="0012142F"/>
    <w:rsid w:val="00123701"/>
    <w:rsid w:val="00123CEB"/>
    <w:rsid w:val="00125456"/>
    <w:rsid w:val="001265D4"/>
    <w:rsid w:val="00126911"/>
    <w:rsid w:val="00126C69"/>
    <w:rsid w:val="00130C4D"/>
    <w:rsid w:val="00131918"/>
    <w:rsid w:val="00133135"/>
    <w:rsid w:val="00133E34"/>
    <w:rsid w:val="001354F9"/>
    <w:rsid w:val="00136FB1"/>
    <w:rsid w:val="001373A3"/>
    <w:rsid w:val="00137ED5"/>
    <w:rsid w:val="00140979"/>
    <w:rsid w:val="001421CB"/>
    <w:rsid w:val="00143C7F"/>
    <w:rsid w:val="00144BC6"/>
    <w:rsid w:val="001474A8"/>
    <w:rsid w:val="001510D8"/>
    <w:rsid w:val="00151D0E"/>
    <w:rsid w:val="001525DA"/>
    <w:rsid w:val="00152D02"/>
    <w:rsid w:val="001539C0"/>
    <w:rsid w:val="00153C29"/>
    <w:rsid w:val="00155AB3"/>
    <w:rsid w:val="001607D1"/>
    <w:rsid w:val="00160F32"/>
    <w:rsid w:val="001619A5"/>
    <w:rsid w:val="00163015"/>
    <w:rsid w:val="00165222"/>
    <w:rsid w:val="00166837"/>
    <w:rsid w:val="00166D28"/>
    <w:rsid w:val="00167AC6"/>
    <w:rsid w:val="00171831"/>
    <w:rsid w:val="001733DC"/>
    <w:rsid w:val="001741AA"/>
    <w:rsid w:val="00174E54"/>
    <w:rsid w:val="00177B8A"/>
    <w:rsid w:val="0018106B"/>
    <w:rsid w:val="001844F8"/>
    <w:rsid w:val="00184DD2"/>
    <w:rsid w:val="00185DA5"/>
    <w:rsid w:val="0019033F"/>
    <w:rsid w:val="00192251"/>
    <w:rsid w:val="00192324"/>
    <w:rsid w:val="001936F6"/>
    <w:rsid w:val="00193F32"/>
    <w:rsid w:val="00194590"/>
    <w:rsid w:val="001969C6"/>
    <w:rsid w:val="001A275A"/>
    <w:rsid w:val="001A28B5"/>
    <w:rsid w:val="001A5538"/>
    <w:rsid w:val="001A5805"/>
    <w:rsid w:val="001A6869"/>
    <w:rsid w:val="001A69D1"/>
    <w:rsid w:val="001A6B07"/>
    <w:rsid w:val="001A6C1F"/>
    <w:rsid w:val="001A7683"/>
    <w:rsid w:val="001B02F5"/>
    <w:rsid w:val="001B37F1"/>
    <w:rsid w:val="001B5F01"/>
    <w:rsid w:val="001B629B"/>
    <w:rsid w:val="001B6E28"/>
    <w:rsid w:val="001B7447"/>
    <w:rsid w:val="001C0588"/>
    <w:rsid w:val="001C3342"/>
    <w:rsid w:val="001D003A"/>
    <w:rsid w:val="001D0C7C"/>
    <w:rsid w:val="001D3F78"/>
    <w:rsid w:val="001E0037"/>
    <w:rsid w:val="001E0DBA"/>
    <w:rsid w:val="001E209C"/>
    <w:rsid w:val="001E3475"/>
    <w:rsid w:val="001E3BFC"/>
    <w:rsid w:val="001E413F"/>
    <w:rsid w:val="001E474A"/>
    <w:rsid w:val="001E4E79"/>
    <w:rsid w:val="001E5505"/>
    <w:rsid w:val="001E56C8"/>
    <w:rsid w:val="001E6456"/>
    <w:rsid w:val="001F1877"/>
    <w:rsid w:val="001F1E96"/>
    <w:rsid w:val="001F2ABE"/>
    <w:rsid w:val="001F4064"/>
    <w:rsid w:val="001F5559"/>
    <w:rsid w:val="001F5BDE"/>
    <w:rsid w:val="001F5D98"/>
    <w:rsid w:val="002022E5"/>
    <w:rsid w:val="002040BB"/>
    <w:rsid w:val="00204556"/>
    <w:rsid w:val="002049F1"/>
    <w:rsid w:val="00205C68"/>
    <w:rsid w:val="0021333F"/>
    <w:rsid w:val="0021466C"/>
    <w:rsid w:val="002146A6"/>
    <w:rsid w:val="00221BBD"/>
    <w:rsid w:val="002241B5"/>
    <w:rsid w:val="00227E9F"/>
    <w:rsid w:val="00230293"/>
    <w:rsid w:val="00230E2D"/>
    <w:rsid w:val="00232F2C"/>
    <w:rsid w:val="002336A4"/>
    <w:rsid w:val="00234B77"/>
    <w:rsid w:val="002355DE"/>
    <w:rsid w:val="0024004B"/>
    <w:rsid w:val="0024231C"/>
    <w:rsid w:val="0024496C"/>
    <w:rsid w:val="002463DE"/>
    <w:rsid w:val="00250B60"/>
    <w:rsid w:val="00250BCC"/>
    <w:rsid w:val="00250E01"/>
    <w:rsid w:val="00251AD2"/>
    <w:rsid w:val="00255536"/>
    <w:rsid w:val="00255D0B"/>
    <w:rsid w:val="00255DA4"/>
    <w:rsid w:val="0025692D"/>
    <w:rsid w:val="002570F4"/>
    <w:rsid w:val="00260970"/>
    <w:rsid w:val="00261375"/>
    <w:rsid w:val="0026197A"/>
    <w:rsid w:val="00263860"/>
    <w:rsid w:val="00264406"/>
    <w:rsid w:val="002656FA"/>
    <w:rsid w:val="002704B7"/>
    <w:rsid w:val="00273035"/>
    <w:rsid w:val="00273460"/>
    <w:rsid w:val="00274C9F"/>
    <w:rsid w:val="00274F0E"/>
    <w:rsid w:val="00275FE8"/>
    <w:rsid w:val="002779FF"/>
    <w:rsid w:val="00281F01"/>
    <w:rsid w:val="00283245"/>
    <w:rsid w:val="00283AFB"/>
    <w:rsid w:val="0028491B"/>
    <w:rsid w:val="00284CD1"/>
    <w:rsid w:val="002861E7"/>
    <w:rsid w:val="00286613"/>
    <w:rsid w:val="002868E2"/>
    <w:rsid w:val="0029347E"/>
    <w:rsid w:val="00294AD0"/>
    <w:rsid w:val="002967F4"/>
    <w:rsid w:val="002A18E3"/>
    <w:rsid w:val="002A2877"/>
    <w:rsid w:val="002A2D19"/>
    <w:rsid w:val="002A310E"/>
    <w:rsid w:val="002A374E"/>
    <w:rsid w:val="002A7B74"/>
    <w:rsid w:val="002B0B05"/>
    <w:rsid w:val="002B2349"/>
    <w:rsid w:val="002B3446"/>
    <w:rsid w:val="002B4CF0"/>
    <w:rsid w:val="002B6F48"/>
    <w:rsid w:val="002B6F91"/>
    <w:rsid w:val="002B7273"/>
    <w:rsid w:val="002C06D6"/>
    <w:rsid w:val="002C2DE2"/>
    <w:rsid w:val="002C7BDC"/>
    <w:rsid w:val="002D2672"/>
    <w:rsid w:val="002D6483"/>
    <w:rsid w:val="002D663C"/>
    <w:rsid w:val="002D73F9"/>
    <w:rsid w:val="002E0C92"/>
    <w:rsid w:val="002E77CC"/>
    <w:rsid w:val="002F022B"/>
    <w:rsid w:val="002F19B5"/>
    <w:rsid w:val="002F1F17"/>
    <w:rsid w:val="002F294B"/>
    <w:rsid w:val="002F5D3A"/>
    <w:rsid w:val="002F72E9"/>
    <w:rsid w:val="003009DF"/>
    <w:rsid w:val="003018C3"/>
    <w:rsid w:val="00302828"/>
    <w:rsid w:val="00303406"/>
    <w:rsid w:val="00303A97"/>
    <w:rsid w:val="003040F6"/>
    <w:rsid w:val="00304733"/>
    <w:rsid w:val="0030688F"/>
    <w:rsid w:val="003109BC"/>
    <w:rsid w:val="00311AE7"/>
    <w:rsid w:val="00311AF7"/>
    <w:rsid w:val="00312D0D"/>
    <w:rsid w:val="003139F9"/>
    <w:rsid w:val="003174EB"/>
    <w:rsid w:val="00317838"/>
    <w:rsid w:val="003238AA"/>
    <w:rsid w:val="00324377"/>
    <w:rsid w:val="00324387"/>
    <w:rsid w:val="00324A27"/>
    <w:rsid w:val="003269A4"/>
    <w:rsid w:val="003348AB"/>
    <w:rsid w:val="00340E52"/>
    <w:rsid w:val="00340F0D"/>
    <w:rsid w:val="00342C3C"/>
    <w:rsid w:val="003433ED"/>
    <w:rsid w:val="003441F9"/>
    <w:rsid w:val="003445D6"/>
    <w:rsid w:val="003446DC"/>
    <w:rsid w:val="00345798"/>
    <w:rsid w:val="00345D7E"/>
    <w:rsid w:val="003475FF"/>
    <w:rsid w:val="00347A48"/>
    <w:rsid w:val="00350BF3"/>
    <w:rsid w:val="00351B48"/>
    <w:rsid w:val="00353235"/>
    <w:rsid w:val="00354875"/>
    <w:rsid w:val="0035564E"/>
    <w:rsid w:val="00357345"/>
    <w:rsid w:val="00357E6A"/>
    <w:rsid w:val="00360868"/>
    <w:rsid w:val="00360C7A"/>
    <w:rsid w:val="003612F4"/>
    <w:rsid w:val="00364777"/>
    <w:rsid w:val="003654A7"/>
    <w:rsid w:val="003673EE"/>
    <w:rsid w:val="00367A92"/>
    <w:rsid w:val="0037002E"/>
    <w:rsid w:val="0037154A"/>
    <w:rsid w:val="00371D3E"/>
    <w:rsid w:val="00372DD7"/>
    <w:rsid w:val="0037428A"/>
    <w:rsid w:val="003749E4"/>
    <w:rsid w:val="00374CD1"/>
    <w:rsid w:val="003755F2"/>
    <w:rsid w:val="00376094"/>
    <w:rsid w:val="003769A1"/>
    <w:rsid w:val="0038200D"/>
    <w:rsid w:val="003822F9"/>
    <w:rsid w:val="00384791"/>
    <w:rsid w:val="0038544B"/>
    <w:rsid w:val="00385569"/>
    <w:rsid w:val="00386620"/>
    <w:rsid w:val="00387405"/>
    <w:rsid w:val="00387775"/>
    <w:rsid w:val="003961F1"/>
    <w:rsid w:val="00396993"/>
    <w:rsid w:val="00397B0E"/>
    <w:rsid w:val="003A0FA8"/>
    <w:rsid w:val="003A2321"/>
    <w:rsid w:val="003A2B83"/>
    <w:rsid w:val="003A4756"/>
    <w:rsid w:val="003A5F31"/>
    <w:rsid w:val="003A7429"/>
    <w:rsid w:val="003B301E"/>
    <w:rsid w:val="003C09B4"/>
    <w:rsid w:val="003C3610"/>
    <w:rsid w:val="003C6E3A"/>
    <w:rsid w:val="003C77F5"/>
    <w:rsid w:val="003D079D"/>
    <w:rsid w:val="003D3007"/>
    <w:rsid w:val="003D320D"/>
    <w:rsid w:val="003D5AD2"/>
    <w:rsid w:val="003D5F96"/>
    <w:rsid w:val="003D6061"/>
    <w:rsid w:val="003E4D1E"/>
    <w:rsid w:val="003E5F07"/>
    <w:rsid w:val="003E6408"/>
    <w:rsid w:val="003E73D3"/>
    <w:rsid w:val="003F12A0"/>
    <w:rsid w:val="003F1804"/>
    <w:rsid w:val="003F225C"/>
    <w:rsid w:val="003F502C"/>
    <w:rsid w:val="0040016D"/>
    <w:rsid w:val="00401593"/>
    <w:rsid w:val="00403BE6"/>
    <w:rsid w:val="0040434B"/>
    <w:rsid w:val="0040493C"/>
    <w:rsid w:val="00406DBA"/>
    <w:rsid w:val="00406F7D"/>
    <w:rsid w:val="0040701D"/>
    <w:rsid w:val="004124A6"/>
    <w:rsid w:val="00412791"/>
    <w:rsid w:val="00413639"/>
    <w:rsid w:val="004140E5"/>
    <w:rsid w:val="004146C7"/>
    <w:rsid w:val="00414B84"/>
    <w:rsid w:val="00415945"/>
    <w:rsid w:val="004162D2"/>
    <w:rsid w:val="00420E27"/>
    <w:rsid w:val="00422411"/>
    <w:rsid w:val="00422687"/>
    <w:rsid w:val="00422CF8"/>
    <w:rsid w:val="0042465B"/>
    <w:rsid w:val="00424C1A"/>
    <w:rsid w:val="00425365"/>
    <w:rsid w:val="00426943"/>
    <w:rsid w:val="00427288"/>
    <w:rsid w:val="0043066F"/>
    <w:rsid w:val="00430F1B"/>
    <w:rsid w:val="004324D2"/>
    <w:rsid w:val="004325C8"/>
    <w:rsid w:val="00432BB9"/>
    <w:rsid w:val="004361AE"/>
    <w:rsid w:val="00437A2D"/>
    <w:rsid w:val="004405CA"/>
    <w:rsid w:val="00441392"/>
    <w:rsid w:val="004418CF"/>
    <w:rsid w:val="004428FB"/>
    <w:rsid w:val="00442C96"/>
    <w:rsid w:val="0045038B"/>
    <w:rsid w:val="00451282"/>
    <w:rsid w:val="0045157B"/>
    <w:rsid w:val="00454626"/>
    <w:rsid w:val="00454757"/>
    <w:rsid w:val="00454A62"/>
    <w:rsid w:val="00457311"/>
    <w:rsid w:val="00460388"/>
    <w:rsid w:val="00460C5F"/>
    <w:rsid w:val="00462486"/>
    <w:rsid w:val="004624DC"/>
    <w:rsid w:val="0046334C"/>
    <w:rsid w:val="00464655"/>
    <w:rsid w:val="0046536A"/>
    <w:rsid w:val="00466C7C"/>
    <w:rsid w:val="00466CF0"/>
    <w:rsid w:val="004673E6"/>
    <w:rsid w:val="004675A9"/>
    <w:rsid w:val="00474C96"/>
    <w:rsid w:val="0047560A"/>
    <w:rsid w:val="00477BDD"/>
    <w:rsid w:val="00480FD8"/>
    <w:rsid w:val="004813C1"/>
    <w:rsid w:val="004829DF"/>
    <w:rsid w:val="00483F99"/>
    <w:rsid w:val="0048440A"/>
    <w:rsid w:val="004859C5"/>
    <w:rsid w:val="0048741F"/>
    <w:rsid w:val="0048779B"/>
    <w:rsid w:val="004924AE"/>
    <w:rsid w:val="00493465"/>
    <w:rsid w:val="0049500C"/>
    <w:rsid w:val="00496F46"/>
    <w:rsid w:val="0049732A"/>
    <w:rsid w:val="00497440"/>
    <w:rsid w:val="004A1938"/>
    <w:rsid w:val="004A1997"/>
    <w:rsid w:val="004A2D8E"/>
    <w:rsid w:val="004A4DD3"/>
    <w:rsid w:val="004A7DD1"/>
    <w:rsid w:val="004B030B"/>
    <w:rsid w:val="004B0FBB"/>
    <w:rsid w:val="004B1163"/>
    <w:rsid w:val="004B1B3A"/>
    <w:rsid w:val="004B2F0E"/>
    <w:rsid w:val="004B479F"/>
    <w:rsid w:val="004B4DDD"/>
    <w:rsid w:val="004B5E3A"/>
    <w:rsid w:val="004B698D"/>
    <w:rsid w:val="004C2BE3"/>
    <w:rsid w:val="004C3601"/>
    <w:rsid w:val="004C53DC"/>
    <w:rsid w:val="004C7A52"/>
    <w:rsid w:val="004D10A4"/>
    <w:rsid w:val="004D2030"/>
    <w:rsid w:val="004D2EC2"/>
    <w:rsid w:val="004D3939"/>
    <w:rsid w:val="004D4B32"/>
    <w:rsid w:val="004D5FA1"/>
    <w:rsid w:val="004D76EC"/>
    <w:rsid w:val="004E33D0"/>
    <w:rsid w:val="004E5C7E"/>
    <w:rsid w:val="004E6E23"/>
    <w:rsid w:val="004E70D1"/>
    <w:rsid w:val="004F32F9"/>
    <w:rsid w:val="004F5B55"/>
    <w:rsid w:val="004F6526"/>
    <w:rsid w:val="004F6AD8"/>
    <w:rsid w:val="004F6C47"/>
    <w:rsid w:val="005005D8"/>
    <w:rsid w:val="00503D60"/>
    <w:rsid w:val="0050470C"/>
    <w:rsid w:val="00505DFF"/>
    <w:rsid w:val="005061E1"/>
    <w:rsid w:val="005073C4"/>
    <w:rsid w:val="0051046E"/>
    <w:rsid w:val="005123C3"/>
    <w:rsid w:val="00515B8B"/>
    <w:rsid w:val="00515ED6"/>
    <w:rsid w:val="005201A1"/>
    <w:rsid w:val="00520D09"/>
    <w:rsid w:val="00523016"/>
    <w:rsid w:val="00523A24"/>
    <w:rsid w:val="005248B4"/>
    <w:rsid w:val="0052540C"/>
    <w:rsid w:val="005313A6"/>
    <w:rsid w:val="00531C18"/>
    <w:rsid w:val="005323AD"/>
    <w:rsid w:val="00532FC2"/>
    <w:rsid w:val="00534F5B"/>
    <w:rsid w:val="00536F2A"/>
    <w:rsid w:val="005438A7"/>
    <w:rsid w:val="00543FD6"/>
    <w:rsid w:val="00544A09"/>
    <w:rsid w:val="00545DD4"/>
    <w:rsid w:val="00546648"/>
    <w:rsid w:val="0055039B"/>
    <w:rsid w:val="00550640"/>
    <w:rsid w:val="00552790"/>
    <w:rsid w:val="005533B6"/>
    <w:rsid w:val="0056104E"/>
    <w:rsid w:val="005628F6"/>
    <w:rsid w:val="005631F0"/>
    <w:rsid w:val="00564EA2"/>
    <w:rsid w:val="0056563B"/>
    <w:rsid w:val="00565F15"/>
    <w:rsid w:val="0056641D"/>
    <w:rsid w:val="00566991"/>
    <w:rsid w:val="00570665"/>
    <w:rsid w:val="00574583"/>
    <w:rsid w:val="00575D84"/>
    <w:rsid w:val="0057672B"/>
    <w:rsid w:val="00576A4E"/>
    <w:rsid w:val="00577623"/>
    <w:rsid w:val="005813F5"/>
    <w:rsid w:val="005822C7"/>
    <w:rsid w:val="00583087"/>
    <w:rsid w:val="00584FA5"/>
    <w:rsid w:val="00587503"/>
    <w:rsid w:val="00590642"/>
    <w:rsid w:val="00590C8B"/>
    <w:rsid w:val="005910F9"/>
    <w:rsid w:val="00591F2C"/>
    <w:rsid w:val="005921ED"/>
    <w:rsid w:val="005930D7"/>
    <w:rsid w:val="0059610E"/>
    <w:rsid w:val="005A00A0"/>
    <w:rsid w:val="005A011F"/>
    <w:rsid w:val="005A1010"/>
    <w:rsid w:val="005A2BD3"/>
    <w:rsid w:val="005A38CF"/>
    <w:rsid w:val="005A3C49"/>
    <w:rsid w:val="005A6242"/>
    <w:rsid w:val="005A6B95"/>
    <w:rsid w:val="005A6EB7"/>
    <w:rsid w:val="005B06CC"/>
    <w:rsid w:val="005B08BD"/>
    <w:rsid w:val="005B1214"/>
    <w:rsid w:val="005B1676"/>
    <w:rsid w:val="005B3A04"/>
    <w:rsid w:val="005B5335"/>
    <w:rsid w:val="005B5FA0"/>
    <w:rsid w:val="005C2780"/>
    <w:rsid w:val="005C53E1"/>
    <w:rsid w:val="005C562E"/>
    <w:rsid w:val="005D004E"/>
    <w:rsid w:val="005D0548"/>
    <w:rsid w:val="005D1003"/>
    <w:rsid w:val="005D3226"/>
    <w:rsid w:val="005D3DE2"/>
    <w:rsid w:val="005D54B5"/>
    <w:rsid w:val="005D55D2"/>
    <w:rsid w:val="005D68E6"/>
    <w:rsid w:val="005E0888"/>
    <w:rsid w:val="005E0CEA"/>
    <w:rsid w:val="005E127B"/>
    <w:rsid w:val="005E1647"/>
    <w:rsid w:val="005E193E"/>
    <w:rsid w:val="005E305F"/>
    <w:rsid w:val="005E4030"/>
    <w:rsid w:val="005E583E"/>
    <w:rsid w:val="005E6224"/>
    <w:rsid w:val="005E6655"/>
    <w:rsid w:val="005E699F"/>
    <w:rsid w:val="005E6AC5"/>
    <w:rsid w:val="005E704D"/>
    <w:rsid w:val="005E77FD"/>
    <w:rsid w:val="005E7EFC"/>
    <w:rsid w:val="005F0AB6"/>
    <w:rsid w:val="005F2592"/>
    <w:rsid w:val="005F5B32"/>
    <w:rsid w:val="005F62D7"/>
    <w:rsid w:val="005F6635"/>
    <w:rsid w:val="005F7286"/>
    <w:rsid w:val="005F7990"/>
    <w:rsid w:val="005F7DAB"/>
    <w:rsid w:val="00601C2D"/>
    <w:rsid w:val="006027C0"/>
    <w:rsid w:val="00603A28"/>
    <w:rsid w:val="00603BC5"/>
    <w:rsid w:val="0060426F"/>
    <w:rsid w:val="0060517E"/>
    <w:rsid w:val="00605CA7"/>
    <w:rsid w:val="0060716F"/>
    <w:rsid w:val="00607DD7"/>
    <w:rsid w:val="00610A9F"/>
    <w:rsid w:val="00610F49"/>
    <w:rsid w:val="00612A11"/>
    <w:rsid w:val="006139F7"/>
    <w:rsid w:val="00613F33"/>
    <w:rsid w:val="00615A83"/>
    <w:rsid w:val="00617C72"/>
    <w:rsid w:val="0062302F"/>
    <w:rsid w:val="00623833"/>
    <w:rsid w:val="00623FB2"/>
    <w:rsid w:val="00630112"/>
    <w:rsid w:val="006313C3"/>
    <w:rsid w:val="00631702"/>
    <w:rsid w:val="00632F50"/>
    <w:rsid w:val="006344AB"/>
    <w:rsid w:val="00635783"/>
    <w:rsid w:val="00636064"/>
    <w:rsid w:val="0064286C"/>
    <w:rsid w:val="00644C4B"/>
    <w:rsid w:val="00645293"/>
    <w:rsid w:val="0064540E"/>
    <w:rsid w:val="00645777"/>
    <w:rsid w:val="00647062"/>
    <w:rsid w:val="006473A5"/>
    <w:rsid w:val="00650253"/>
    <w:rsid w:val="006514CA"/>
    <w:rsid w:val="00651C8D"/>
    <w:rsid w:val="00651DEC"/>
    <w:rsid w:val="00652268"/>
    <w:rsid w:val="00652572"/>
    <w:rsid w:val="00663274"/>
    <w:rsid w:val="0066583B"/>
    <w:rsid w:val="00673299"/>
    <w:rsid w:val="00674879"/>
    <w:rsid w:val="00675643"/>
    <w:rsid w:val="00675DCE"/>
    <w:rsid w:val="006769A0"/>
    <w:rsid w:val="00677ACC"/>
    <w:rsid w:val="00682E7A"/>
    <w:rsid w:val="0068337F"/>
    <w:rsid w:val="00683610"/>
    <w:rsid w:val="00684E29"/>
    <w:rsid w:val="006854B9"/>
    <w:rsid w:val="00686190"/>
    <w:rsid w:val="00690C4A"/>
    <w:rsid w:val="006940AD"/>
    <w:rsid w:val="00695E3E"/>
    <w:rsid w:val="006A1251"/>
    <w:rsid w:val="006A1E9B"/>
    <w:rsid w:val="006A4A7D"/>
    <w:rsid w:val="006A6150"/>
    <w:rsid w:val="006B32D4"/>
    <w:rsid w:val="006B3CE8"/>
    <w:rsid w:val="006B7197"/>
    <w:rsid w:val="006C0AA5"/>
    <w:rsid w:val="006C2596"/>
    <w:rsid w:val="006C3873"/>
    <w:rsid w:val="006C3D3F"/>
    <w:rsid w:val="006C4C36"/>
    <w:rsid w:val="006D0584"/>
    <w:rsid w:val="006D0CC3"/>
    <w:rsid w:val="006D2B09"/>
    <w:rsid w:val="006D580E"/>
    <w:rsid w:val="006D5BF5"/>
    <w:rsid w:val="006D676A"/>
    <w:rsid w:val="006D677A"/>
    <w:rsid w:val="006D6B8B"/>
    <w:rsid w:val="006D7C7F"/>
    <w:rsid w:val="006E03DD"/>
    <w:rsid w:val="006E1822"/>
    <w:rsid w:val="006E2B3C"/>
    <w:rsid w:val="006E32A0"/>
    <w:rsid w:val="006E5B24"/>
    <w:rsid w:val="006F2277"/>
    <w:rsid w:val="006F282A"/>
    <w:rsid w:val="006F342F"/>
    <w:rsid w:val="006F41D4"/>
    <w:rsid w:val="006F4B24"/>
    <w:rsid w:val="006F4E49"/>
    <w:rsid w:val="006F4E9C"/>
    <w:rsid w:val="006F6272"/>
    <w:rsid w:val="00700D9E"/>
    <w:rsid w:val="0070180D"/>
    <w:rsid w:val="007034B9"/>
    <w:rsid w:val="00703F9C"/>
    <w:rsid w:val="00704C91"/>
    <w:rsid w:val="00705F05"/>
    <w:rsid w:val="00706183"/>
    <w:rsid w:val="00706245"/>
    <w:rsid w:val="007071E6"/>
    <w:rsid w:val="00710068"/>
    <w:rsid w:val="0071205A"/>
    <w:rsid w:val="00714608"/>
    <w:rsid w:val="00714CAE"/>
    <w:rsid w:val="00715C35"/>
    <w:rsid w:val="00716B1F"/>
    <w:rsid w:val="00716BA4"/>
    <w:rsid w:val="00717069"/>
    <w:rsid w:val="007170C0"/>
    <w:rsid w:val="007177E4"/>
    <w:rsid w:val="007200F2"/>
    <w:rsid w:val="00720FE3"/>
    <w:rsid w:val="00722395"/>
    <w:rsid w:val="0072769C"/>
    <w:rsid w:val="00727EE2"/>
    <w:rsid w:val="00730917"/>
    <w:rsid w:val="00730B90"/>
    <w:rsid w:val="0073327C"/>
    <w:rsid w:val="00733984"/>
    <w:rsid w:val="00734877"/>
    <w:rsid w:val="00734F6D"/>
    <w:rsid w:val="007371DC"/>
    <w:rsid w:val="007402C7"/>
    <w:rsid w:val="00742B44"/>
    <w:rsid w:val="00742FCC"/>
    <w:rsid w:val="007436ED"/>
    <w:rsid w:val="00743794"/>
    <w:rsid w:val="0074395C"/>
    <w:rsid w:val="0074450D"/>
    <w:rsid w:val="007478E8"/>
    <w:rsid w:val="00747ED4"/>
    <w:rsid w:val="007510CF"/>
    <w:rsid w:val="00751BF9"/>
    <w:rsid w:val="00751CDD"/>
    <w:rsid w:val="00751F93"/>
    <w:rsid w:val="00753C64"/>
    <w:rsid w:val="00754C82"/>
    <w:rsid w:val="00754F12"/>
    <w:rsid w:val="007554D8"/>
    <w:rsid w:val="00757359"/>
    <w:rsid w:val="00757AC8"/>
    <w:rsid w:val="00760BCF"/>
    <w:rsid w:val="00760E5C"/>
    <w:rsid w:val="007614D1"/>
    <w:rsid w:val="007621CD"/>
    <w:rsid w:val="00762A89"/>
    <w:rsid w:val="00762E4D"/>
    <w:rsid w:val="00762F15"/>
    <w:rsid w:val="007637A6"/>
    <w:rsid w:val="007643AB"/>
    <w:rsid w:val="0076459B"/>
    <w:rsid w:val="007652C5"/>
    <w:rsid w:val="0076567D"/>
    <w:rsid w:val="00766E38"/>
    <w:rsid w:val="00770686"/>
    <w:rsid w:val="0077175E"/>
    <w:rsid w:val="00773E25"/>
    <w:rsid w:val="0077599C"/>
    <w:rsid w:val="0077783D"/>
    <w:rsid w:val="007803A0"/>
    <w:rsid w:val="007815C6"/>
    <w:rsid w:val="007836C0"/>
    <w:rsid w:val="00783B07"/>
    <w:rsid w:val="007877AF"/>
    <w:rsid w:val="007878D0"/>
    <w:rsid w:val="00787C3A"/>
    <w:rsid w:val="00790A6D"/>
    <w:rsid w:val="007916DD"/>
    <w:rsid w:val="00791AC6"/>
    <w:rsid w:val="00792FAD"/>
    <w:rsid w:val="00793DCB"/>
    <w:rsid w:val="00795111"/>
    <w:rsid w:val="00795B81"/>
    <w:rsid w:val="0079615D"/>
    <w:rsid w:val="00797ED1"/>
    <w:rsid w:val="007A0165"/>
    <w:rsid w:val="007A1121"/>
    <w:rsid w:val="007A13D1"/>
    <w:rsid w:val="007A143D"/>
    <w:rsid w:val="007A29D4"/>
    <w:rsid w:val="007A418C"/>
    <w:rsid w:val="007A430E"/>
    <w:rsid w:val="007A5363"/>
    <w:rsid w:val="007A5E61"/>
    <w:rsid w:val="007A726F"/>
    <w:rsid w:val="007A7A75"/>
    <w:rsid w:val="007B3E76"/>
    <w:rsid w:val="007B581E"/>
    <w:rsid w:val="007B58EF"/>
    <w:rsid w:val="007B6455"/>
    <w:rsid w:val="007B7E11"/>
    <w:rsid w:val="007C0AC5"/>
    <w:rsid w:val="007C3223"/>
    <w:rsid w:val="007C663E"/>
    <w:rsid w:val="007C7E11"/>
    <w:rsid w:val="007D0A3D"/>
    <w:rsid w:val="007D152F"/>
    <w:rsid w:val="007D2607"/>
    <w:rsid w:val="007D2996"/>
    <w:rsid w:val="007D3795"/>
    <w:rsid w:val="007D3F26"/>
    <w:rsid w:val="007D4EAE"/>
    <w:rsid w:val="007D553C"/>
    <w:rsid w:val="007D65B4"/>
    <w:rsid w:val="007E0772"/>
    <w:rsid w:val="007E15D0"/>
    <w:rsid w:val="007E2553"/>
    <w:rsid w:val="007E2ADC"/>
    <w:rsid w:val="007E3D56"/>
    <w:rsid w:val="007E4F88"/>
    <w:rsid w:val="007E6AE4"/>
    <w:rsid w:val="007E6E7A"/>
    <w:rsid w:val="007E791E"/>
    <w:rsid w:val="007F013D"/>
    <w:rsid w:val="007F14C9"/>
    <w:rsid w:val="007F372A"/>
    <w:rsid w:val="007F5BEC"/>
    <w:rsid w:val="007F62FB"/>
    <w:rsid w:val="007F6480"/>
    <w:rsid w:val="008011A7"/>
    <w:rsid w:val="00806090"/>
    <w:rsid w:val="0080730B"/>
    <w:rsid w:val="00811023"/>
    <w:rsid w:val="0081119C"/>
    <w:rsid w:val="00813BF4"/>
    <w:rsid w:val="00813CC0"/>
    <w:rsid w:val="00814FB8"/>
    <w:rsid w:val="00815D06"/>
    <w:rsid w:val="0081662F"/>
    <w:rsid w:val="008204F1"/>
    <w:rsid w:val="0082056C"/>
    <w:rsid w:val="00824427"/>
    <w:rsid w:val="0082467B"/>
    <w:rsid w:val="00824C8A"/>
    <w:rsid w:val="00826220"/>
    <w:rsid w:val="00826475"/>
    <w:rsid w:val="00830586"/>
    <w:rsid w:val="008349BF"/>
    <w:rsid w:val="00834D1B"/>
    <w:rsid w:val="00843A33"/>
    <w:rsid w:val="008446CF"/>
    <w:rsid w:val="00844CFC"/>
    <w:rsid w:val="00844FEC"/>
    <w:rsid w:val="00845537"/>
    <w:rsid w:val="00850B5B"/>
    <w:rsid w:val="0085266C"/>
    <w:rsid w:val="0085368E"/>
    <w:rsid w:val="00853C5A"/>
    <w:rsid w:val="008544A2"/>
    <w:rsid w:val="0085611C"/>
    <w:rsid w:val="0085776D"/>
    <w:rsid w:val="00857BF3"/>
    <w:rsid w:val="00860EB8"/>
    <w:rsid w:val="0086126D"/>
    <w:rsid w:val="00864CCD"/>
    <w:rsid w:val="00865A86"/>
    <w:rsid w:val="008666A9"/>
    <w:rsid w:val="008676D1"/>
    <w:rsid w:val="00870DF9"/>
    <w:rsid w:val="00872D9D"/>
    <w:rsid w:val="00873E64"/>
    <w:rsid w:val="008744BC"/>
    <w:rsid w:val="00874574"/>
    <w:rsid w:val="0087499C"/>
    <w:rsid w:val="00875527"/>
    <w:rsid w:val="008760F4"/>
    <w:rsid w:val="00877082"/>
    <w:rsid w:val="00883513"/>
    <w:rsid w:val="00884D90"/>
    <w:rsid w:val="00885EBE"/>
    <w:rsid w:val="008866CD"/>
    <w:rsid w:val="008879F6"/>
    <w:rsid w:val="00887AE6"/>
    <w:rsid w:val="00890277"/>
    <w:rsid w:val="00891842"/>
    <w:rsid w:val="0089190C"/>
    <w:rsid w:val="00891C8C"/>
    <w:rsid w:val="00892446"/>
    <w:rsid w:val="00894410"/>
    <w:rsid w:val="008A0154"/>
    <w:rsid w:val="008A09EF"/>
    <w:rsid w:val="008A25D2"/>
    <w:rsid w:val="008A59AC"/>
    <w:rsid w:val="008A77E9"/>
    <w:rsid w:val="008B0677"/>
    <w:rsid w:val="008B139E"/>
    <w:rsid w:val="008B4768"/>
    <w:rsid w:val="008B58A6"/>
    <w:rsid w:val="008B5B78"/>
    <w:rsid w:val="008B6CC2"/>
    <w:rsid w:val="008B7106"/>
    <w:rsid w:val="008B7496"/>
    <w:rsid w:val="008C0A94"/>
    <w:rsid w:val="008C3453"/>
    <w:rsid w:val="008C5DDF"/>
    <w:rsid w:val="008D077F"/>
    <w:rsid w:val="008D0794"/>
    <w:rsid w:val="008D0EEF"/>
    <w:rsid w:val="008D0F2B"/>
    <w:rsid w:val="008D1B77"/>
    <w:rsid w:val="008D1EE9"/>
    <w:rsid w:val="008D298F"/>
    <w:rsid w:val="008D2B0B"/>
    <w:rsid w:val="008D32E2"/>
    <w:rsid w:val="008D7293"/>
    <w:rsid w:val="008E04DD"/>
    <w:rsid w:val="008E104E"/>
    <w:rsid w:val="008E109B"/>
    <w:rsid w:val="008E2121"/>
    <w:rsid w:val="008E3DD4"/>
    <w:rsid w:val="008E3F21"/>
    <w:rsid w:val="008E4B8B"/>
    <w:rsid w:val="008E5EA1"/>
    <w:rsid w:val="008E5FF6"/>
    <w:rsid w:val="008E6A6A"/>
    <w:rsid w:val="008F1D48"/>
    <w:rsid w:val="008F2C5A"/>
    <w:rsid w:val="008F3889"/>
    <w:rsid w:val="008F3A3C"/>
    <w:rsid w:val="008F4680"/>
    <w:rsid w:val="00901299"/>
    <w:rsid w:val="00901358"/>
    <w:rsid w:val="009027A4"/>
    <w:rsid w:val="00904679"/>
    <w:rsid w:val="00905762"/>
    <w:rsid w:val="00905E4C"/>
    <w:rsid w:val="00910BD7"/>
    <w:rsid w:val="00912005"/>
    <w:rsid w:val="0091580F"/>
    <w:rsid w:val="009165D1"/>
    <w:rsid w:val="0091697E"/>
    <w:rsid w:val="00916D56"/>
    <w:rsid w:val="009207CB"/>
    <w:rsid w:val="009235AC"/>
    <w:rsid w:val="009252C9"/>
    <w:rsid w:val="00925D70"/>
    <w:rsid w:val="009271F4"/>
    <w:rsid w:val="009275F7"/>
    <w:rsid w:val="0093017A"/>
    <w:rsid w:val="00931394"/>
    <w:rsid w:val="00933209"/>
    <w:rsid w:val="00933EF3"/>
    <w:rsid w:val="00934376"/>
    <w:rsid w:val="00935C63"/>
    <w:rsid w:val="00936D1F"/>
    <w:rsid w:val="00937C0E"/>
    <w:rsid w:val="009415F1"/>
    <w:rsid w:val="00945EBE"/>
    <w:rsid w:val="009468B6"/>
    <w:rsid w:val="00947EE5"/>
    <w:rsid w:val="009519BC"/>
    <w:rsid w:val="0095208F"/>
    <w:rsid w:val="00952ED6"/>
    <w:rsid w:val="00953CDA"/>
    <w:rsid w:val="00954B9B"/>
    <w:rsid w:val="009555E3"/>
    <w:rsid w:val="00955659"/>
    <w:rsid w:val="009577BC"/>
    <w:rsid w:val="00957DFE"/>
    <w:rsid w:val="009610F3"/>
    <w:rsid w:val="0096181C"/>
    <w:rsid w:val="00963D81"/>
    <w:rsid w:val="009653EA"/>
    <w:rsid w:val="009655E9"/>
    <w:rsid w:val="00965773"/>
    <w:rsid w:val="009663C9"/>
    <w:rsid w:val="00966BE0"/>
    <w:rsid w:val="009672BE"/>
    <w:rsid w:val="00967F5C"/>
    <w:rsid w:val="0097244E"/>
    <w:rsid w:val="00975D29"/>
    <w:rsid w:val="009805A0"/>
    <w:rsid w:val="009819C6"/>
    <w:rsid w:val="00983396"/>
    <w:rsid w:val="009867EE"/>
    <w:rsid w:val="009869D8"/>
    <w:rsid w:val="00992D55"/>
    <w:rsid w:val="009931C9"/>
    <w:rsid w:val="00993CA0"/>
    <w:rsid w:val="00994269"/>
    <w:rsid w:val="00994600"/>
    <w:rsid w:val="0099601B"/>
    <w:rsid w:val="009A037D"/>
    <w:rsid w:val="009A4632"/>
    <w:rsid w:val="009A4766"/>
    <w:rsid w:val="009A4981"/>
    <w:rsid w:val="009A9C31"/>
    <w:rsid w:val="009B004F"/>
    <w:rsid w:val="009B08FE"/>
    <w:rsid w:val="009B11DF"/>
    <w:rsid w:val="009B4833"/>
    <w:rsid w:val="009B4AFA"/>
    <w:rsid w:val="009B7356"/>
    <w:rsid w:val="009B7F96"/>
    <w:rsid w:val="009C2A1F"/>
    <w:rsid w:val="009C35D8"/>
    <w:rsid w:val="009C63C9"/>
    <w:rsid w:val="009C672B"/>
    <w:rsid w:val="009C7870"/>
    <w:rsid w:val="009D2241"/>
    <w:rsid w:val="009D4995"/>
    <w:rsid w:val="009D770F"/>
    <w:rsid w:val="009D7730"/>
    <w:rsid w:val="009E03D6"/>
    <w:rsid w:val="009E2593"/>
    <w:rsid w:val="009E390F"/>
    <w:rsid w:val="009E4445"/>
    <w:rsid w:val="009E4BB6"/>
    <w:rsid w:val="009F0B02"/>
    <w:rsid w:val="009F22CD"/>
    <w:rsid w:val="009F39F9"/>
    <w:rsid w:val="009F58C0"/>
    <w:rsid w:val="009F7C4B"/>
    <w:rsid w:val="009F7EC0"/>
    <w:rsid w:val="00A002E3"/>
    <w:rsid w:val="00A01D5F"/>
    <w:rsid w:val="00A049EE"/>
    <w:rsid w:val="00A111E0"/>
    <w:rsid w:val="00A11D8C"/>
    <w:rsid w:val="00A11EED"/>
    <w:rsid w:val="00A168E6"/>
    <w:rsid w:val="00A2193C"/>
    <w:rsid w:val="00A24039"/>
    <w:rsid w:val="00A25332"/>
    <w:rsid w:val="00A25930"/>
    <w:rsid w:val="00A25E06"/>
    <w:rsid w:val="00A26EE4"/>
    <w:rsid w:val="00A27DE7"/>
    <w:rsid w:val="00A3002E"/>
    <w:rsid w:val="00A313C4"/>
    <w:rsid w:val="00A31ABE"/>
    <w:rsid w:val="00A356FD"/>
    <w:rsid w:val="00A36728"/>
    <w:rsid w:val="00A3755B"/>
    <w:rsid w:val="00A43953"/>
    <w:rsid w:val="00A43EF4"/>
    <w:rsid w:val="00A44E0B"/>
    <w:rsid w:val="00A4501D"/>
    <w:rsid w:val="00A4661A"/>
    <w:rsid w:val="00A468EB"/>
    <w:rsid w:val="00A52917"/>
    <w:rsid w:val="00A538DE"/>
    <w:rsid w:val="00A54174"/>
    <w:rsid w:val="00A57BB7"/>
    <w:rsid w:val="00A57DDF"/>
    <w:rsid w:val="00A617BE"/>
    <w:rsid w:val="00A6185E"/>
    <w:rsid w:val="00A618CA"/>
    <w:rsid w:val="00A637C1"/>
    <w:rsid w:val="00A639B6"/>
    <w:rsid w:val="00A64CB5"/>
    <w:rsid w:val="00A64DBE"/>
    <w:rsid w:val="00A6765B"/>
    <w:rsid w:val="00A67724"/>
    <w:rsid w:val="00A70041"/>
    <w:rsid w:val="00A71D9F"/>
    <w:rsid w:val="00A72A44"/>
    <w:rsid w:val="00A72B46"/>
    <w:rsid w:val="00A754A8"/>
    <w:rsid w:val="00A76BAD"/>
    <w:rsid w:val="00A76E80"/>
    <w:rsid w:val="00A76F30"/>
    <w:rsid w:val="00A83C02"/>
    <w:rsid w:val="00A843BD"/>
    <w:rsid w:val="00A87EFA"/>
    <w:rsid w:val="00A90FAD"/>
    <w:rsid w:val="00A92A00"/>
    <w:rsid w:val="00A93CCC"/>
    <w:rsid w:val="00A93EB5"/>
    <w:rsid w:val="00A95740"/>
    <w:rsid w:val="00A96B5F"/>
    <w:rsid w:val="00A97188"/>
    <w:rsid w:val="00AA125C"/>
    <w:rsid w:val="00AA29C7"/>
    <w:rsid w:val="00AA4F19"/>
    <w:rsid w:val="00AA532A"/>
    <w:rsid w:val="00AA5FDF"/>
    <w:rsid w:val="00AA78E6"/>
    <w:rsid w:val="00AA7BA1"/>
    <w:rsid w:val="00AB0D8C"/>
    <w:rsid w:val="00AB1210"/>
    <w:rsid w:val="00AB2561"/>
    <w:rsid w:val="00AB4791"/>
    <w:rsid w:val="00AB5323"/>
    <w:rsid w:val="00AB62B5"/>
    <w:rsid w:val="00AB6755"/>
    <w:rsid w:val="00AB68E8"/>
    <w:rsid w:val="00AC062B"/>
    <w:rsid w:val="00AC12B9"/>
    <w:rsid w:val="00AC1D07"/>
    <w:rsid w:val="00AC2F5C"/>
    <w:rsid w:val="00AC497D"/>
    <w:rsid w:val="00AC5D07"/>
    <w:rsid w:val="00AC6D81"/>
    <w:rsid w:val="00AC7513"/>
    <w:rsid w:val="00AC7D27"/>
    <w:rsid w:val="00AC7DB5"/>
    <w:rsid w:val="00AD2B67"/>
    <w:rsid w:val="00AE192C"/>
    <w:rsid w:val="00AE2DCE"/>
    <w:rsid w:val="00AE344C"/>
    <w:rsid w:val="00AE4226"/>
    <w:rsid w:val="00AE462B"/>
    <w:rsid w:val="00AE477B"/>
    <w:rsid w:val="00AF2B65"/>
    <w:rsid w:val="00AF3EB5"/>
    <w:rsid w:val="00AF4247"/>
    <w:rsid w:val="00AF53E3"/>
    <w:rsid w:val="00AF55E9"/>
    <w:rsid w:val="00AF5AE3"/>
    <w:rsid w:val="00B006C0"/>
    <w:rsid w:val="00B00EDC"/>
    <w:rsid w:val="00B02195"/>
    <w:rsid w:val="00B03349"/>
    <w:rsid w:val="00B042DC"/>
    <w:rsid w:val="00B04F6A"/>
    <w:rsid w:val="00B05BC0"/>
    <w:rsid w:val="00B07AFA"/>
    <w:rsid w:val="00B101C5"/>
    <w:rsid w:val="00B1043F"/>
    <w:rsid w:val="00B10617"/>
    <w:rsid w:val="00B136A9"/>
    <w:rsid w:val="00B14C86"/>
    <w:rsid w:val="00B20007"/>
    <w:rsid w:val="00B21086"/>
    <w:rsid w:val="00B217FD"/>
    <w:rsid w:val="00B21A13"/>
    <w:rsid w:val="00B22F02"/>
    <w:rsid w:val="00B253BE"/>
    <w:rsid w:val="00B30A70"/>
    <w:rsid w:val="00B30E19"/>
    <w:rsid w:val="00B31315"/>
    <w:rsid w:val="00B31743"/>
    <w:rsid w:val="00B31C1E"/>
    <w:rsid w:val="00B31D95"/>
    <w:rsid w:val="00B32F81"/>
    <w:rsid w:val="00B338C6"/>
    <w:rsid w:val="00B3547E"/>
    <w:rsid w:val="00B359DE"/>
    <w:rsid w:val="00B35FDE"/>
    <w:rsid w:val="00B36D7E"/>
    <w:rsid w:val="00B377A6"/>
    <w:rsid w:val="00B425DD"/>
    <w:rsid w:val="00B42E1B"/>
    <w:rsid w:val="00B43435"/>
    <w:rsid w:val="00B43516"/>
    <w:rsid w:val="00B43641"/>
    <w:rsid w:val="00B473CA"/>
    <w:rsid w:val="00B504F1"/>
    <w:rsid w:val="00B51954"/>
    <w:rsid w:val="00B52746"/>
    <w:rsid w:val="00B52C98"/>
    <w:rsid w:val="00B542B8"/>
    <w:rsid w:val="00B54F4B"/>
    <w:rsid w:val="00B5578F"/>
    <w:rsid w:val="00B5EE1A"/>
    <w:rsid w:val="00B600D8"/>
    <w:rsid w:val="00B63653"/>
    <w:rsid w:val="00B65E8E"/>
    <w:rsid w:val="00B66DBB"/>
    <w:rsid w:val="00B70101"/>
    <w:rsid w:val="00B7131E"/>
    <w:rsid w:val="00B73151"/>
    <w:rsid w:val="00B74F50"/>
    <w:rsid w:val="00B7599C"/>
    <w:rsid w:val="00B76719"/>
    <w:rsid w:val="00B81214"/>
    <w:rsid w:val="00B83B41"/>
    <w:rsid w:val="00B84E3D"/>
    <w:rsid w:val="00B84FF6"/>
    <w:rsid w:val="00B85806"/>
    <w:rsid w:val="00B86313"/>
    <w:rsid w:val="00B90217"/>
    <w:rsid w:val="00B9063C"/>
    <w:rsid w:val="00B93363"/>
    <w:rsid w:val="00B93CBA"/>
    <w:rsid w:val="00B94D63"/>
    <w:rsid w:val="00B95C48"/>
    <w:rsid w:val="00B974AB"/>
    <w:rsid w:val="00B976F5"/>
    <w:rsid w:val="00BA1625"/>
    <w:rsid w:val="00BA1D6F"/>
    <w:rsid w:val="00BA1E95"/>
    <w:rsid w:val="00BA2F08"/>
    <w:rsid w:val="00BA473A"/>
    <w:rsid w:val="00BA488B"/>
    <w:rsid w:val="00BA4A34"/>
    <w:rsid w:val="00BA7618"/>
    <w:rsid w:val="00BB2D07"/>
    <w:rsid w:val="00BB3E84"/>
    <w:rsid w:val="00BB3EF0"/>
    <w:rsid w:val="00BB6066"/>
    <w:rsid w:val="00BB608E"/>
    <w:rsid w:val="00BB7690"/>
    <w:rsid w:val="00BB7B73"/>
    <w:rsid w:val="00BC0EC3"/>
    <w:rsid w:val="00BC1C2C"/>
    <w:rsid w:val="00BC230E"/>
    <w:rsid w:val="00BC274D"/>
    <w:rsid w:val="00BC6C12"/>
    <w:rsid w:val="00BC6CC7"/>
    <w:rsid w:val="00BC78CF"/>
    <w:rsid w:val="00BD077A"/>
    <w:rsid w:val="00BD2BCE"/>
    <w:rsid w:val="00BD45D2"/>
    <w:rsid w:val="00BD5F66"/>
    <w:rsid w:val="00BD634C"/>
    <w:rsid w:val="00BD6B8C"/>
    <w:rsid w:val="00BD6E40"/>
    <w:rsid w:val="00BD7E42"/>
    <w:rsid w:val="00BE0D2F"/>
    <w:rsid w:val="00BE207F"/>
    <w:rsid w:val="00BE381A"/>
    <w:rsid w:val="00BE596F"/>
    <w:rsid w:val="00BE5B94"/>
    <w:rsid w:val="00BF00F9"/>
    <w:rsid w:val="00BF124D"/>
    <w:rsid w:val="00BF3C67"/>
    <w:rsid w:val="00BF7060"/>
    <w:rsid w:val="00BF7AEB"/>
    <w:rsid w:val="00C00CD3"/>
    <w:rsid w:val="00C060FC"/>
    <w:rsid w:val="00C066BC"/>
    <w:rsid w:val="00C0765E"/>
    <w:rsid w:val="00C07BFB"/>
    <w:rsid w:val="00C11CA2"/>
    <w:rsid w:val="00C12645"/>
    <w:rsid w:val="00C12E85"/>
    <w:rsid w:val="00C1466C"/>
    <w:rsid w:val="00C20D3F"/>
    <w:rsid w:val="00C20F0D"/>
    <w:rsid w:val="00C222D9"/>
    <w:rsid w:val="00C22DA4"/>
    <w:rsid w:val="00C23D76"/>
    <w:rsid w:val="00C24455"/>
    <w:rsid w:val="00C24B85"/>
    <w:rsid w:val="00C255F5"/>
    <w:rsid w:val="00C304A4"/>
    <w:rsid w:val="00C34C8F"/>
    <w:rsid w:val="00C35519"/>
    <w:rsid w:val="00C40967"/>
    <w:rsid w:val="00C42EA7"/>
    <w:rsid w:val="00C43273"/>
    <w:rsid w:val="00C4540D"/>
    <w:rsid w:val="00C45B12"/>
    <w:rsid w:val="00C4621A"/>
    <w:rsid w:val="00C46B61"/>
    <w:rsid w:val="00C50777"/>
    <w:rsid w:val="00C50C3C"/>
    <w:rsid w:val="00C551B0"/>
    <w:rsid w:val="00C56E57"/>
    <w:rsid w:val="00C5723F"/>
    <w:rsid w:val="00C601F8"/>
    <w:rsid w:val="00C614D2"/>
    <w:rsid w:val="00C624C0"/>
    <w:rsid w:val="00C63233"/>
    <w:rsid w:val="00C64C82"/>
    <w:rsid w:val="00C679B8"/>
    <w:rsid w:val="00C7021A"/>
    <w:rsid w:val="00C70979"/>
    <w:rsid w:val="00C70E5C"/>
    <w:rsid w:val="00C70FEB"/>
    <w:rsid w:val="00C747FC"/>
    <w:rsid w:val="00C75D54"/>
    <w:rsid w:val="00C8133E"/>
    <w:rsid w:val="00C81D37"/>
    <w:rsid w:val="00C84507"/>
    <w:rsid w:val="00C84DF0"/>
    <w:rsid w:val="00C85057"/>
    <w:rsid w:val="00C85D0C"/>
    <w:rsid w:val="00C90B26"/>
    <w:rsid w:val="00C91265"/>
    <w:rsid w:val="00C91B16"/>
    <w:rsid w:val="00C93D7B"/>
    <w:rsid w:val="00C95EF9"/>
    <w:rsid w:val="00C96545"/>
    <w:rsid w:val="00C97FB4"/>
    <w:rsid w:val="00CA1CDA"/>
    <w:rsid w:val="00CA211F"/>
    <w:rsid w:val="00CA423C"/>
    <w:rsid w:val="00CA5B33"/>
    <w:rsid w:val="00CA5BEC"/>
    <w:rsid w:val="00CB2EFF"/>
    <w:rsid w:val="00CB3496"/>
    <w:rsid w:val="00CB43F7"/>
    <w:rsid w:val="00CB5C6F"/>
    <w:rsid w:val="00CB6D67"/>
    <w:rsid w:val="00CC097E"/>
    <w:rsid w:val="00CC145C"/>
    <w:rsid w:val="00CC35B5"/>
    <w:rsid w:val="00CC444A"/>
    <w:rsid w:val="00CC5E7F"/>
    <w:rsid w:val="00CC75FC"/>
    <w:rsid w:val="00CC76BD"/>
    <w:rsid w:val="00CC7976"/>
    <w:rsid w:val="00CD2462"/>
    <w:rsid w:val="00CD361C"/>
    <w:rsid w:val="00CD4E25"/>
    <w:rsid w:val="00CD743C"/>
    <w:rsid w:val="00CD75C6"/>
    <w:rsid w:val="00CE1C1A"/>
    <w:rsid w:val="00CE1C1D"/>
    <w:rsid w:val="00CE2F77"/>
    <w:rsid w:val="00CE3208"/>
    <w:rsid w:val="00CE332E"/>
    <w:rsid w:val="00CE5BF6"/>
    <w:rsid w:val="00CE5D21"/>
    <w:rsid w:val="00CF0F5E"/>
    <w:rsid w:val="00CF2368"/>
    <w:rsid w:val="00CF2BA9"/>
    <w:rsid w:val="00CF52B7"/>
    <w:rsid w:val="00CF5CFB"/>
    <w:rsid w:val="00CF7DE7"/>
    <w:rsid w:val="00D003A9"/>
    <w:rsid w:val="00D01C27"/>
    <w:rsid w:val="00D027EC"/>
    <w:rsid w:val="00D02F3A"/>
    <w:rsid w:val="00D03091"/>
    <w:rsid w:val="00D03250"/>
    <w:rsid w:val="00D04EEA"/>
    <w:rsid w:val="00D05175"/>
    <w:rsid w:val="00D06521"/>
    <w:rsid w:val="00D06D9C"/>
    <w:rsid w:val="00D06E69"/>
    <w:rsid w:val="00D07995"/>
    <w:rsid w:val="00D07AEC"/>
    <w:rsid w:val="00D07DC6"/>
    <w:rsid w:val="00D10CD4"/>
    <w:rsid w:val="00D116DA"/>
    <w:rsid w:val="00D11B9E"/>
    <w:rsid w:val="00D167A2"/>
    <w:rsid w:val="00D16886"/>
    <w:rsid w:val="00D16978"/>
    <w:rsid w:val="00D173AF"/>
    <w:rsid w:val="00D20B90"/>
    <w:rsid w:val="00D226F2"/>
    <w:rsid w:val="00D2351C"/>
    <w:rsid w:val="00D25110"/>
    <w:rsid w:val="00D253B5"/>
    <w:rsid w:val="00D27B11"/>
    <w:rsid w:val="00D30F87"/>
    <w:rsid w:val="00D32F1F"/>
    <w:rsid w:val="00D33077"/>
    <w:rsid w:val="00D3519F"/>
    <w:rsid w:val="00D375CF"/>
    <w:rsid w:val="00D37B94"/>
    <w:rsid w:val="00D436A4"/>
    <w:rsid w:val="00D45741"/>
    <w:rsid w:val="00D45FCC"/>
    <w:rsid w:val="00D46253"/>
    <w:rsid w:val="00D472B8"/>
    <w:rsid w:val="00D47C67"/>
    <w:rsid w:val="00D505EF"/>
    <w:rsid w:val="00D53D9A"/>
    <w:rsid w:val="00D55510"/>
    <w:rsid w:val="00D57B27"/>
    <w:rsid w:val="00D612FF"/>
    <w:rsid w:val="00D6308D"/>
    <w:rsid w:val="00D646CB"/>
    <w:rsid w:val="00D649EE"/>
    <w:rsid w:val="00D654D2"/>
    <w:rsid w:val="00D65DE9"/>
    <w:rsid w:val="00D6626B"/>
    <w:rsid w:val="00D66D90"/>
    <w:rsid w:val="00D67A46"/>
    <w:rsid w:val="00D71FB7"/>
    <w:rsid w:val="00D7265C"/>
    <w:rsid w:val="00D73407"/>
    <w:rsid w:val="00D736D4"/>
    <w:rsid w:val="00D738D6"/>
    <w:rsid w:val="00D744F2"/>
    <w:rsid w:val="00D776AD"/>
    <w:rsid w:val="00D80408"/>
    <w:rsid w:val="00D83E5F"/>
    <w:rsid w:val="00D84666"/>
    <w:rsid w:val="00D84742"/>
    <w:rsid w:val="00D859C4"/>
    <w:rsid w:val="00D86067"/>
    <w:rsid w:val="00D86490"/>
    <w:rsid w:val="00D87046"/>
    <w:rsid w:val="00D91388"/>
    <w:rsid w:val="00D93D15"/>
    <w:rsid w:val="00D95A11"/>
    <w:rsid w:val="00D95E81"/>
    <w:rsid w:val="00D9688B"/>
    <w:rsid w:val="00D9690C"/>
    <w:rsid w:val="00D97858"/>
    <w:rsid w:val="00DA181D"/>
    <w:rsid w:val="00DA1EEE"/>
    <w:rsid w:val="00DA3887"/>
    <w:rsid w:val="00DA4DDF"/>
    <w:rsid w:val="00DA511A"/>
    <w:rsid w:val="00DA7D5D"/>
    <w:rsid w:val="00DB014F"/>
    <w:rsid w:val="00DB4C66"/>
    <w:rsid w:val="00DB603B"/>
    <w:rsid w:val="00DB7DC1"/>
    <w:rsid w:val="00DC05E6"/>
    <w:rsid w:val="00DC12DA"/>
    <w:rsid w:val="00DC28C2"/>
    <w:rsid w:val="00DC4999"/>
    <w:rsid w:val="00DC6358"/>
    <w:rsid w:val="00DD0016"/>
    <w:rsid w:val="00DD0C31"/>
    <w:rsid w:val="00DD10B7"/>
    <w:rsid w:val="00DD1E1F"/>
    <w:rsid w:val="00DD471F"/>
    <w:rsid w:val="00DD4968"/>
    <w:rsid w:val="00DD5381"/>
    <w:rsid w:val="00DD60A8"/>
    <w:rsid w:val="00DD7A59"/>
    <w:rsid w:val="00DD7A95"/>
    <w:rsid w:val="00DE15D0"/>
    <w:rsid w:val="00DE50D5"/>
    <w:rsid w:val="00DE61AE"/>
    <w:rsid w:val="00DE6DBF"/>
    <w:rsid w:val="00DF3144"/>
    <w:rsid w:val="00DF6333"/>
    <w:rsid w:val="00DF7753"/>
    <w:rsid w:val="00E000DB"/>
    <w:rsid w:val="00E00C9D"/>
    <w:rsid w:val="00E01A2D"/>
    <w:rsid w:val="00E01E14"/>
    <w:rsid w:val="00E0462A"/>
    <w:rsid w:val="00E04BBB"/>
    <w:rsid w:val="00E051F2"/>
    <w:rsid w:val="00E052DA"/>
    <w:rsid w:val="00E0587B"/>
    <w:rsid w:val="00E05E70"/>
    <w:rsid w:val="00E06A72"/>
    <w:rsid w:val="00E14789"/>
    <w:rsid w:val="00E21924"/>
    <w:rsid w:val="00E22AC7"/>
    <w:rsid w:val="00E23329"/>
    <w:rsid w:val="00E2343A"/>
    <w:rsid w:val="00E24718"/>
    <w:rsid w:val="00E24732"/>
    <w:rsid w:val="00E2578C"/>
    <w:rsid w:val="00E25A2B"/>
    <w:rsid w:val="00E25C6E"/>
    <w:rsid w:val="00E26AAA"/>
    <w:rsid w:val="00E2742F"/>
    <w:rsid w:val="00E27EA4"/>
    <w:rsid w:val="00E301F1"/>
    <w:rsid w:val="00E31BAF"/>
    <w:rsid w:val="00E32D00"/>
    <w:rsid w:val="00E33AE2"/>
    <w:rsid w:val="00E34C10"/>
    <w:rsid w:val="00E356B8"/>
    <w:rsid w:val="00E3762D"/>
    <w:rsid w:val="00E37FC5"/>
    <w:rsid w:val="00E3FDE6"/>
    <w:rsid w:val="00E4092A"/>
    <w:rsid w:val="00E412EA"/>
    <w:rsid w:val="00E440C8"/>
    <w:rsid w:val="00E442D7"/>
    <w:rsid w:val="00E44FBC"/>
    <w:rsid w:val="00E460EE"/>
    <w:rsid w:val="00E50316"/>
    <w:rsid w:val="00E50DB5"/>
    <w:rsid w:val="00E52A93"/>
    <w:rsid w:val="00E54215"/>
    <w:rsid w:val="00E5509D"/>
    <w:rsid w:val="00E550B5"/>
    <w:rsid w:val="00E576B2"/>
    <w:rsid w:val="00E61243"/>
    <w:rsid w:val="00E622B3"/>
    <w:rsid w:val="00E62B74"/>
    <w:rsid w:val="00E62CBF"/>
    <w:rsid w:val="00E63584"/>
    <w:rsid w:val="00E6758A"/>
    <w:rsid w:val="00E70C87"/>
    <w:rsid w:val="00E71838"/>
    <w:rsid w:val="00E73009"/>
    <w:rsid w:val="00E73D08"/>
    <w:rsid w:val="00E74BAD"/>
    <w:rsid w:val="00E7578F"/>
    <w:rsid w:val="00E7E74F"/>
    <w:rsid w:val="00E81AA7"/>
    <w:rsid w:val="00E81F60"/>
    <w:rsid w:val="00E83C19"/>
    <w:rsid w:val="00E84619"/>
    <w:rsid w:val="00E86917"/>
    <w:rsid w:val="00E87557"/>
    <w:rsid w:val="00E90810"/>
    <w:rsid w:val="00E912A2"/>
    <w:rsid w:val="00E92016"/>
    <w:rsid w:val="00E926EE"/>
    <w:rsid w:val="00E92BA6"/>
    <w:rsid w:val="00E92CF2"/>
    <w:rsid w:val="00E92EB0"/>
    <w:rsid w:val="00E92FAD"/>
    <w:rsid w:val="00E936A2"/>
    <w:rsid w:val="00E94D20"/>
    <w:rsid w:val="00E95813"/>
    <w:rsid w:val="00E976CC"/>
    <w:rsid w:val="00EA4861"/>
    <w:rsid w:val="00EA6850"/>
    <w:rsid w:val="00EA7AEA"/>
    <w:rsid w:val="00EB364B"/>
    <w:rsid w:val="00EB3DB5"/>
    <w:rsid w:val="00EC20A6"/>
    <w:rsid w:val="00EC3408"/>
    <w:rsid w:val="00ED14AD"/>
    <w:rsid w:val="00ED1AED"/>
    <w:rsid w:val="00ED3804"/>
    <w:rsid w:val="00ED4A35"/>
    <w:rsid w:val="00ED4C54"/>
    <w:rsid w:val="00ED4E10"/>
    <w:rsid w:val="00ED5612"/>
    <w:rsid w:val="00ED5B2F"/>
    <w:rsid w:val="00EE04A7"/>
    <w:rsid w:val="00EE195C"/>
    <w:rsid w:val="00EE2505"/>
    <w:rsid w:val="00EE47B4"/>
    <w:rsid w:val="00EE5274"/>
    <w:rsid w:val="00EE6A6F"/>
    <w:rsid w:val="00EE6B1C"/>
    <w:rsid w:val="00EF0A85"/>
    <w:rsid w:val="00EF27D4"/>
    <w:rsid w:val="00F00BA7"/>
    <w:rsid w:val="00F0544B"/>
    <w:rsid w:val="00F06331"/>
    <w:rsid w:val="00F127AA"/>
    <w:rsid w:val="00F143E0"/>
    <w:rsid w:val="00F200B7"/>
    <w:rsid w:val="00F2035A"/>
    <w:rsid w:val="00F2136C"/>
    <w:rsid w:val="00F222DC"/>
    <w:rsid w:val="00F2346B"/>
    <w:rsid w:val="00F27288"/>
    <w:rsid w:val="00F2771D"/>
    <w:rsid w:val="00F30C89"/>
    <w:rsid w:val="00F3438A"/>
    <w:rsid w:val="00F3460D"/>
    <w:rsid w:val="00F35781"/>
    <w:rsid w:val="00F35D9D"/>
    <w:rsid w:val="00F366C2"/>
    <w:rsid w:val="00F368FD"/>
    <w:rsid w:val="00F36A94"/>
    <w:rsid w:val="00F4125C"/>
    <w:rsid w:val="00F4200C"/>
    <w:rsid w:val="00F42075"/>
    <w:rsid w:val="00F43B8F"/>
    <w:rsid w:val="00F43FAF"/>
    <w:rsid w:val="00F44918"/>
    <w:rsid w:val="00F47755"/>
    <w:rsid w:val="00F536AA"/>
    <w:rsid w:val="00F56F6A"/>
    <w:rsid w:val="00F57367"/>
    <w:rsid w:val="00F60623"/>
    <w:rsid w:val="00F60A7B"/>
    <w:rsid w:val="00F622E6"/>
    <w:rsid w:val="00F65190"/>
    <w:rsid w:val="00F710A8"/>
    <w:rsid w:val="00F731AD"/>
    <w:rsid w:val="00F73AE8"/>
    <w:rsid w:val="00F73E0D"/>
    <w:rsid w:val="00F757B7"/>
    <w:rsid w:val="00F760DB"/>
    <w:rsid w:val="00F765C2"/>
    <w:rsid w:val="00F766D3"/>
    <w:rsid w:val="00F818C0"/>
    <w:rsid w:val="00F86D1D"/>
    <w:rsid w:val="00F86E4F"/>
    <w:rsid w:val="00F8705E"/>
    <w:rsid w:val="00F87C8C"/>
    <w:rsid w:val="00F90650"/>
    <w:rsid w:val="00F90945"/>
    <w:rsid w:val="00F90F1C"/>
    <w:rsid w:val="00F91662"/>
    <w:rsid w:val="00F933F5"/>
    <w:rsid w:val="00F93726"/>
    <w:rsid w:val="00F94234"/>
    <w:rsid w:val="00F9567E"/>
    <w:rsid w:val="00F96028"/>
    <w:rsid w:val="00F96EE5"/>
    <w:rsid w:val="00FA3D7B"/>
    <w:rsid w:val="00FA41F2"/>
    <w:rsid w:val="00FA63B3"/>
    <w:rsid w:val="00FA66E5"/>
    <w:rsid w:val="00FA6B24"/>
    <w:rsid w:val="00FA70E1"/>
    <w:rsid w:val="00FB0052"/>
    <w:rsid w:val="00FB083F"/>
    <w:rsid w:val="00FB1D06"/>
    <w:rsid w:val="00FB349B"/>
    <w:rsid w:val="00FB3E26"/>
    <w:rsid w:val="00FB43FA"/>
    <w:rsid w:val="00FB51A0"/>
    <w:rsid w:val="00FB51DA"/>
    <w:rsid w:val="00FC0423"/>
    <w:rsid w:val="00FC105E"/>
    <w:rsid w:val="00FC429B"/>
    <w:rsid w:val="00FC5ABE"/>
    <w:rsid w:val="00FD217F"/>
    <w:rsid w:val="00FD264B"/>
    <w:rsid w:val="00FD2827"/>
    <w:rsid w:val="00FD2A08"/>
    <w:rsid w:val="00FD3923"/>
    <w:rsid w:val="00FD4EFB"/>
    <w:rsid w:val="00FD54CB"/>
    <w:rsid w:val="00FD6EBA"/>
    <w:rsid w:val="00FD6FDC"/>
    <w:rsid w:val="00FD7774"/>
    <w:rsid w:val="00FE00B3"/>
    <w:rsid w:val="00FE00DE"/>
    <w:rsid w:val="00FE1194"/>
    <w:rsid w:val="00FE24C4"/>
    <w:rsid w:val="00FE2E1E"/>
    <w:rsid w:val="00FE3CBF"/>
    <w:rsid w:val="00FE3D80"/>
    <w:rsid w:val="00FE5064"/>
    <w:rsid w:val="00FE5383"/>
    <w:rsid w:val="00FE5CE0"/>
    <w:rsid w:val="00FF3204"/>
    <w:rsid w:val="00FF6B5C"/>
    <w:rsid w:val="00FF7551"/>
    <w:rsid w:val="00FF7965"/>
    <w:rsid w:val="011B6C3E"/>
    <w:rsid w:val="013FD679"/>
    <w:rsid w:val="0140BA59"/>
    <w:rsid w:val="0147BEB4"/>
    <w:rsid w:val="01557A6F"/>
    <w:rsid w:val="0163804D"/>
    <w:rsid w:val="01FC395D"/>
    <w:rsid w:val="020DED96"/>
    <w:rsid w:val="021F34DC"/>
    <w:rsid w:val="028C4CC1"/>
    <w:rsid w:val="02DC7706"/>
    <w:rsid w:val="02FF71BA"/>
    <w:rsid w:val="03F649CD"/>
    <w:rsid w:val="03FAA076"/>
    <w:rsid w:val="04131A7C"/>
    <w:rsid w:val="04443759"/>
    <w:rsid w:val="049226A0"/>
    <w:rsid w:val="0523D29C"/>
    <w:rsid w:val="05726A8C"/>
    <w:rsid w:val="05D3A55A"/>
    <w:rsid w:val="068DC96C"/>
    <w:rsid w:val="069DC264"/>
    <w:rsid w:val="06B40B21"/>
    <w:rsid w:val="06BE75F0"/>
    <w:rsid w:val="0860ACB5"/>
    <w:rsid w:val="08B8121C"/>
    <w:rsid w:val="0915B23B"/>
    <w:rsid w:val="091918F0"/>
    <w:rsid w:val="09A2BFE0"/>
    <w:rsid w:val="09DDA45B"/>
    <w:rsid w:val="0A08326A"/>
    <w:rsid w:val="0A0941EE"/>
    <w:rsid w:val="0A39C982"/>
    <w:rsid w:val="0A75A137"/>
    <w:rsid w:val="0B4CC612"/>
    <w:rsid w:val="0B7A0467"/>
    <w:rsid w:val="0B90F7DB"/>
    <w:rsid w:val="0BB7C59C"/>
    <w:rsid w:val="0C6A32B7"/>
    <w:rsid w:val="0D3B10C7"/>
    <w:rsid w:val="0DDAF639"/>
    <w:rsid w:val="0F375B9D"/>
    <w:rsid w:val="1044A7C5"/>
    <w:rsid w:val="113A887E"/>
    <w:rsid w:val="1184C687"/>
    <w:rsid w:val="1189E300"/>
    <w:rsid w:val="118E5929"/>
    <w:rsid w:val="1219B55B"/>
    <w:rsid w:val="122F2EE9"/>
    <w:rsid w:val="12867C94"/>
    <w:rsid w:val="12ADC345"/>
    <w:rsid w:val="12C8B9FA"/>
    <w:rsid w:val="12F3C8F2"/>
    <w:rsid w:val="13021453"/>
    <w:rsid w:val="13DCB748"/>
    <w:rsid w:val="1430B445"/>
    <w:rsid w:val="148F5D75"/>
    <w:rsid w:val="14A3E971"/>
    <w:rsid w:val="14F56D86"/>
    <w:rsid w:val="1513E4EC"/>
    <w:rsid w:val="1573C526"/>
    <w:rsid w:val="15864E6A"/>
    <w:rsid w:val="160F0FCB"/>
    <w:rsid w:val="162B3A1E"/>
    <w:rsid w:val="16593986"/>
    <w:rsid w:val="16AE602B"/>
    <w:rsid w:val="16B4CFF7"/>
    <w:rsid w:val="16C52B7F"/>
    <w:rsid w:val="16DA2A67"/>
    <w:rsid w:val="16F64427"/>
    <w:rsid w:val="17694391"/>
    <w:rsid w:val="177250D9"/>
    <w:rsid w:val="17EB2965"/>
    <w:rsid w:val="182EB4B7"/>
    <w:rsid w:val="183859EE"/>
    <w:rsid w:val="184A308C"/>
    <w:rsid w:val="18551163"/>
    <w:rsid w:val="18564DEB"/>
    <w:rsid w:val="18C4769C"/>
    <w:rsid w:val="198A2857"/>
    <w:rsid w:val="19930B74"/>
    <w:rsid w:val="19D899E9"/>
    <w:rsid w:val="1A1B33E4"/>
    <w:rsid w:val="1A68A369"/>
    <w:rsid w:val="1A6BBEDF"/>
    <w:rsid w:val="1A8C584B"/>
    <w:rsid w:val="1AE10EE7"/>
    <w:rsid w:val="1B47A34E"/>
    <w:rsid w:val="1BCD0EA2"/>
    <w:rsid w:val="1C239CA2"/>
    <w:rsid w:val="1C3A2B9D"/>
    <w:rsid w:val="1C4595C3"/>
    <w:rsid w:val="1D4CF17C"/>
    <w:rsid w:val="1D66BADF"/>
    <w:rsid w:val="1DA7B909"/>
    <w:rsid w:val="1DDBD45C"/>
    <w:rsid w:val="1E09665F"/>
    <w:rsid w:val="1E3A1A28"/>
    <w:rsid w:val="1E6E5A78"/>
    <w:rsid w:val="1F1CA7F0"/>
    <w:rsid w:val="1F2B2FEC"/>
    <w:rsid w:val="1F69EC66"/>
    <w:rsid w:val="1F74A6FF"/>
    <w:rsid w:val="1FAF219D"/>
    <w:rsid w:val="207DCEF1"/>
    <w:rsid w:val="208B1EF4"/>
    <w:rsid w:val="208D017F"/>
    <w:rsid w:val="20F6EB47"/>
    <w:rsid w:val="210E2020"/>
    <w:rsid w:val="2153B50E"/>
    <w:rsid w:val="21A3A57E"/>
    <w:rsid w:val="21C806CD"/>
    <w:rsid w:val="21FDD71B"/>
    <w:rsid w:val="227E1A9E"/>
    <w:rsid w:val="2296D2D4"/>
    <w:rsid w:val="22E3B268"/>
    <w:rsid w:val="23E0C577"/>
    <w:rsid w:val="23E158C0"/>
    <w:rsid w:val="247A081F"/>
    <w:rsid w:val="248F7B7E"/>
    <w:rsid w:val="24C045EB"/>
    <w:rsid w:val="24F5A60D"/>
    <w:rsid w:val="2562FB80"/>
    <w:rsid w:val="256E88F0"/>
    <w:rsid w:val="256FADA0"/>
    <w:rsid w:val="2610421D"/>
    <w:rsid w:val="265187C1"/>
    <w:rsid w:val="267844D6"/>
    <w:rsid w:val="269B538B"/>
    <w:rsid w:val="26F1B984"/>
    <w:rsid w:val="27B00226"/>
    <w:rsid w:val="27B1073A"/>
    <w:rsid w:val="27B42303"/>
    <w:rsid w:val="27DC34DB"/>
    <w:rsid w:val="27F90E5B"/>
    <w:rsid w:val="28206F29"/>
    <w:rsid w:val="2952A0E6"/>
    <w:rsid w:val="295728D6"/>
    <w:rsid w:val="2A26E61A"/>
    <w:rsid w:val="2AF4CA21"/>
    <w:rsid w:val="2B3B74F6"/>
    <w:rsid w:val="2B441AFC"/>
    <w:rsid w:val="2B6131B2"/>
    <w:rsid w:val="2C09F28C"/>
    <w:rsid w:val="2CD74557"/>
    <w:rsid w:val="2D0CA920"/>
    <w:rsid w:val="2E7315B8"/>
    <w:rsid w:val="2EAB7D50"/>
    <w:rsid w:val="2EAEEB66"/>
    <w:rsid w:val="2EE914DC"/>
    <w:rsid w:val="2EFDC7DF"/>
    <w:rsid w:val="2F0B9CD7"/>
    <w:rsid w:val="2F1E8AD1"/>
    <w:rsid w:val="2FF5F328"/>
    <w:rsid w:val="30A43CF5"/>
    <w:rsid w:val="3141583C"/>
    <w:rsid w:val="319288C2"/>
    <w:rsid w:val="319F2150"/>
    <w:rsid w:val="31C084D8"/>
    <w:rsid w:val="3217A313"/>
    <w:rsid w:val="321D09C1"/>
    <w:rsid w:val="325F22D1"/>
    <w:rsid w:val="32928776"/>
    <w:rsid w:val="32F97412"/>
    <w:rsid w:val="3377AEFC"/>
    <w:rsid w:val="33E460FB"/>
    <w:rsid w:val="34240169"/>
    <w:rsid w:val="353FCFFE"/>
    <w:rsid w:val="35C67C7B"/>
    <w:rsid w:val="35D622A2"/>
    <w:rsid w:val="365716E1"/>
    <w:rsid w:val="368B398A"/>
    <w:rsid w:val="36A5CC83"/>
    <w:rsid w:val="36BFAE47"/>
    <w:rsid w:val="36C1E71E"/>
    <w:rsid w:val="3702165E"/>
    <w:rsid w:val="3834050F"/>
    <w:rsid w:val="38F98AC2"/>
    <w:rsid w:val="3903AF06"/>
    <w:rsid w:val="391C1173"/>
    <w:rsid w:val="3936E296"/>
    <w:rsid w:val="39B38714"/>
    <w:rsid w:val="39C38B18"/>
    <w:rsid w:val="3A6480DB"/>
    <w:rsid w:val="3A807106"/>
    <w:rsid w:val="3ABE4233"/>
    <w:rsid w:val="3B035818"/>
    <w:rsid w:val="3B1E0922"/>
    <w:rsid w:val="3B211218"/>
    <w:rsid w:val="3B7D559C"/>
    <w:rsid w:val="3B80B224"/>
    <w:rsid w:val="3C0CB9C1"/>
    <w:rsid w:val="3C3F52FC"/>
    <w:rsid w:val="3CC62EF5"/>
    <w:rsid w:val="3CD4EB65"/>
    <w:rsid w:val="3D00BEAF"/>
    <w:rsid w:val="3D08BC37"/>
    <w:rsid w:val="3D3D0706"/>
    <w:rsid w:val="3D521DBE"/>
    <w:rsid w:val="3E0BC6A0"/>
    <w:rsid w:val="3E3F2773"/>
    <w:rsid w:val="3E681FED"/>
    <w:rsid w:val="3E96AD53"/>
    <w:rsid w:val="3FE42093"/>
    <w:rsid w:val="4043E0A4"/>
    <w:rsid w:val="40443019"/>
    <w:rsid w:val="40B42911"/>
    <w:rsid w:val="40D5BE88"/>
    <w:rsid w:val="40E00CEC"/>
    <w:rsid w:val="41893972"/>
    <w:rsid w:val="41CEE9A9"/>
    <w:rsid w:val="429618A8"/>
    <w:rsid w:val="42B6156B"/>
    <w:rsid w:val="4327DA77"/>
    <w:rsid w:val="43BFAFFF"/>
    <w:rsid w:val="43F4920E"/>
    <w:rsid w:val="441C03CC"/>
    <w:rsid w:val="4428F7D8"/>
    <w:rsid w:val="445B6644"/>
    <w:rsid w:val="44FA20B3"/>
    <w:rsid w:val="44FE76A8"/>
    <w:rsid w:val="452CE809"/>
    <w:rsid w:val="46082570"/>
    <w:rsid w:val="461A70CC"/>
    <w:rsid w:val="46FFA24A"/>
    <w:rsid w:val="4738E7E6"/>
    <w:rsid w:val="4752805B"/>
    <w:rsid w:val="47D353A5"/>
    <w:rsid w:val="4800BFE6"/>
    <w:rsid w:val="4956966F"/>
    <w:rsid w:val="49744569"/>
    <w:rsid w:val="4975E787"/>
    <w:rsid w:val="499EFF57"/>
    <w:rsid w:val="49F3E5D9"/>
    <w:rsid w:val="49FC079D"/>
    <w:rsid w:val="4B440277"/>
    <w:rsid w:val="4B48D08A"/>
    <w:rsid w:val="4B56B0CE"/>
    <w:rsid w:val="4D6FD68C"/>
    <w:rsid w:val="4DF3CA39"/>
    <w:rsid w:val="4DF7A8C2"/>
    <w:rsid w:val="4E6AF86C"/>
    <w:rsid w:val="4F4A6882"/>
    <w:rsid w:val="4F80C36A"/>
    <w:rsid w:val="4FB154EF"/>
    <w:rsid w:val="50E78595"/>
    <w:rsid w:val="520E0248"/>
    <w:rsid w:val="520E460C"/>
    <w:rsid w:val="529E673C"/>
    <w:rsid w:val="52FA4295"/>
    <w:rsid w:val="533BA21C"/>
    <w:rsid w:val="534014DD"/>
    <w:rsid w:val="5351E1C0"/>
    <w:rsid w:val="538E8682"/>
    <w:rsid w:val="540B3FF4"/>
    <w:rsid w:val="55318E44"/>
    <w:rsid w:val="55AB3F33"/>
    <w:rsid w:val="5615F86D"/>
    <w:rsid w:val="573B62FE"/>
    <w:rsid w:val="57703883"/>
    <w:rsid w:val="57832772"/>
    <w:rsid w:val="578CF74D"/>
    <w:rsid w:val="57C36737"/>
    <w:rsid w:val="57F07D4F"/>
    <w:rsid w:val="58937C0F"/>
    <w:rsid w:val="5899705C"/>
    <w:rsid w:val="593B07F8"/>
    <w:rsid w:val="5981FCE3"/>
    <w:rsid w:val="59C7015A"/>
    <w:rsid w:val="5A6AF15A"/>
    <w:rsid w:val="5A7A86B8"/>
    <w:rsid w:val="5AA8A18E"/>
    <w:rsid w:val="5AD2674C"/>
    <w:rsid w:val="5AEB888B"/>
    <w:rsid w:val="5B09B5F9"/>
    <w:rsid w:val="5B224365"/>
    <w:rsid w:val="5B495359"/>
    <w:rsid w:val="5C2FD235"/>
    <w:rsid w:val="5CBAD81B"/>
    <w:rsid w:val="5CDBCA29"/>
    <w:rsid w:val="5D2BDF67"/>
    <w:rsid w:val="5D47FF9C"/>
    <w:rsid w:val="5D557710"/>
    <w:rsid w:val="5E58544C"/>
    <w:rsid w:val="5E903242"/>
    <w:rsid w:val="5EA53A79"/>
    <w:rsid w:val="5EAA2355"/>
    <w:rsid w:val="5EF4F3F2"/>
    <w:rsid w:val="5F017346"/>
    <w:rsid w:val="5F68AD6E"/>
    <w:rsid w:val="5FF7AF76"/>
    <w:rsid w:val="60674DCA"/>
    <w:rsid w:val="610201CF"/>
    <w:rsid w:val="61401098"/>
    <w:rsid w:val="6217FED2"/>
    <w:rsid w:val="623BCC2A"/>
    <w:rsid w:val="62510D19"/>
    <w:rsid w:val="631E3B8E"/>
    <w:rsid w:val="635740C7"/>
    <w:rsid w:val="63805FEB"/>
    <w:rsid w:val="63A50FEB"/>
    <w:rsid w:val="63A54DBC"/>
    <w:rsid w:val="63F8F086"/>
    <w:rsid w:val="6413C05B"/>
    <w:rsid w:val="64A769BC"/>
    <w:rsid w:val="6551227D"/>
    <w:rsid w:val="65660425"/>
    <w:rsid w:val="65AE9C82"/>
    <w:rsid w:val="65B77BD1"/>
    <w:rsid w:val="65D1AE3A"/>
    <w:rsid w:val="661ED9C1"/>
    <w:rsid w:val="66333F92"/>
    <w:rsid w:val="66712496"/>
    <w:rsid w:val="669A4770"/>
    <w:rsid w:val="67373AF2"/>
    <w:rsid w:val="6752F22E"/>
    <w:rsid w:val="67F33637"/>
    <w:rsid w:val="683C5C21"/>
    <w:rsid w:val="6882ADDB"/>
    <w:rsid w:val="68BB98B2"/>
    <w:rsid w:val="68BF0990"/>
    <w:rsid w:val="68C26CD3"/>
    <w:rsid w:val="692E992E"/>
    <w:rsid w:val="6956558C"/>
    <w:rsid w:val="6978859D"/>
    <w:rsid w:val="6A904A24"/>
    <w:rsid w:val="6A9C06D2"/>
    <w:rsid w:val="6AA7F92C"/>
    <w:rsid w:val="6AD0D643"/>
    <w:rsid w:val="6AFFFEA6"/>
    <w:rsid w:val="6B12B1B7"/>
    <w:rsid w:val="6B3D6BD8"/>
    <w:rsid w:val="6B7711E8"/>
    <w:rsid w:val="6BCFDE39"/>
    <w:rsid w:val="6BD4CAC4"/>
    <w:rsid w:val="6BEA31DC"/>
    <w:rsid w:val="6BF15D0E"/>
    <w:rsid w:val="6C0EC0B8"/>
    <w:rsid w:val="6C12B4FE"/>
    <w:rsid w:val="6C6DDE6B"/>
    <w:rsid w:val="6CC51F1C"/>
    <w:rsid w:val="6D28E376"/>
    <w:rsid w:val="6DA2214C"/>
    <w:rsid w:val="6DD79691"/>
    <w:rsid w:val="6DFD5DC1"/>
    <w:rsid w:val="6E0F7791"/>
    <w:rsid w:val="6E5819A2"/>
    <w:rsid w:val="6E86053C"/>
    <w:rsid w:val="6F5BAD3D"/>
    <w:rsid w:val="70183B80"/>
    <w:rsid w:val="706FB1EB"/>
    <w:rsid w:val="7076F60B"/>
    <w:rsid w:val="7089BCE8"/>
    <w:rsid w:val="70A9936D"/>
    <w:rsid w:val="71358421"/>
    <w:rsid w:val="7140289B"/>
    <w:rsid w:val="71894322"/>
    <w:rsid w:val="71B6168C"/>
    <w:rsid w:val="71E744A9"/>
    <w:rsid w:val="722925F7"/>
    <w:rsid w:val="72AE96FE"/>
    <w:rsid w:val="72D2A433"/>
    <w:rsid w:val="72D9D885"/>
    <w:rsid w:val="73BAEE9F"/>
    <w:rsid w:val="73BEA864"/>
    <w:rsid w:val="73E83864"/>
    <w:rsid w:val="741B74F2"/>
    <w:rsid w:val="7461BC6D"/>
    <w:rsid w:val="747B555A"/>
    <w:rsid w:val="74CBE054"/>
    <w:rsid w:val="7544DB41"/>
    <w:rsid w:val="758464CA"/>
    <w:rsid w:val="75B5BF47"/>
    <w:rsid w:val="764C589C"/>
    <w:rsid w:val="76ADF1AF"/>
    <w:rsid w:val="76CA6B25"/>
    <w:rsid w:val="76E51E76"/>
    <w:rsid w:val="7763B02D"/>
    <w:rsid w:val="77C3B745"/>
    <w:rsid w:val="77C5031F"/>
    <w:rsid w:val="77D67039"/>
    <w:rsid w:val="78125B2A"/>
    <w:rsid w:val="78C7A959"/>
    <w:rsid w:val="78E52045"/>
    <w:rsid w:val="79267933"/>
    <w:rsid w:val="79368AE7"/>
    <w:rsid w:val="793FE5C6"/>
    <w:rsid w:val="7982E9B4"/>
    <w:rsid w:val="79F37E6A"/>
    <w:rsid w:val="79F9C2B1"/>
    <w:rsid w:val="7A3B5C1F"/>
    <w:rsid w:val="7AA35901"/>
    <w:rsid w:val="7AB1F94B"/>
    <w:rsid w:val="7B9D9715"/>
    <w:rsid w:val="7BEC4C31"/>
    <w:rsid w:val="7BFA3500"/>
    <w:rsid w:val="7C7625EC"/>
    <w:rsid w:val="7CAB5455"/>
    <w:rsid w:val="7CDEB94C"/>
    <w:rsid w:val="7D6781FE"/>
    <w:rsid w:val="7D6F088B"/>
    <w:rsid w:val="7D8DB272"/>
    <w:rsid w:val="7DB4758A"/>
    <w:rsid w:val="7E264855"/>
    <w:rsid w:val="7E3E5DD6"/>
    <w:rsid w:val="7ED231BF"/>
    <w:rsid w:val="7F46AAAC"/>
    <w:rsid w:val="7FD1A513"/>
    <w:rsid w:val="7FD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4D51"/>
  <w15:docId w15:val="{5805284D-BFFD-4501-B387-9D20CBED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03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Heading1">
    <w:name w:val="heading 1"/>
    <w:basedOn w:val="Heading"/>
    <w:next w:val="Textbody"/>
    <w:uiPriority w:val="9"/>
    <w:qFormat/>
    <w:pPr>
      <w:outlineLvl w:val="0"/>
    </w:pPr>
  </w:style>
  <w:style w:type="paragraph" w:styleId="Heading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itle">
    <w:name w:val="Subtitle"/>
    <w:basedOn w:val="Heading"/>
    <w:next w:val="Textbody"/>
    <w:uiPriority w:val="11"/>
    <w:qFormat/>
    <w:rPr>
      <w:i/>
      <w:iCs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Caption"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pPr>
      <w:spacing w:before="100" w:after="119"/>
    </w:pPr>
    <w:rPr>
      <w:rFonts w:ascii="Times New Roman" w:eastAsia="Times New Roman" w:hAnsi="Times New Roman"/>
      <w:lang w:eastAsia="pt-BR"/>
    </w:rPr>
  </w:style>
  <w:style w:type="paragraph" w:customStyle="1" w:styleId="LO-Normal">
    <w:name w:val="LO-Normal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numbering" w:customStyle="1" w:styleId="WWNum1">
    <w:name w:val="WWNum1"/>
    <w:basedOn w:val="NoList"/>
    <w:pPr>
      <w:numPr>
        <w:numId w:val="1"/>
      </w:numPr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rsid w:val="009F0B02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DefaultParagraphFont"/>
    <w:rsid w:val="003749E4"/>
  </w:style>
  <w:style w:type="paragraph" w:styleId="NormalWeb">
    <w:name w:val="Normal (Web)"/>
    <w:basedOn w:val="Normal"/>
    <w:uiPriority w:val="99"/>
    <w:unhideWhenUsed/>
    <w:rsid w:val="00A375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DefaultParagraphFont"/>
    <w:uiPriority w:val="99"/>
    <w:unhideWhenUsed/>
    <w:rsid w:val="00264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4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40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1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09B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09B"/>
    <w:rPr>
      <w:rFonts w:ascii="Times New Roman" w:eastAsia="SimSun" w:hAnsi="Times New Roman" w:cs="Mangal"/>
      <w:kern w:val="3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9B"/>
    <w:rPr>
      <w:rFonts w:ascii="Times New Roman" w:eastAsia="SimSun" w:hAnsi="Times New Roman" w:cs="Mangal"/>
      <w:b/>
      <w:bCs/>
      <w:kern w:val="3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8" ma:contentTypeDescription="Crie um novo documento." ma:contentTypeScope="" ma:versionID="5af23d55aadee71750b2b62cfcedffa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fe4e5adc41532ff761787c2d36fa10e0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2D66B-5085-47B3-9E0E-05DD9457D22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b69e0ef-d27d-470e-880f-3d6c413f2b1e"/>
    <ds:schemaRef ds:uri="8189a329-b568-4eef-85cb-0b87258ac61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25D48-29B2-4350-B619-B27B0D37DA51}">
  <ds:schemaRefs>
    <ds:schemaRef ds:uri="http://schemas.microsoft.com/office/2006/metadata/properties"/>
    <ds:schemaRef ds:uri="http://www.w3.org/2000/xmlns/"/>
    <ds:schemaRef ds:uri="8189a329-b568-4eef-85cb-0b87258ac610"/>
    <ds:schemaRef ds:uri="http://www.w3.org/2001/XMLSchema-instance"/>
    <ds:schemaRef ds:uri="6b69e0ef-d27d-470e-880f-3d6c413f2b1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E97356-C2C5-47A9-921B-354197557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2438</Words>
  <Characters>13902</Characters>
  <Application>Microsoft Office Word</Application>
  <DocSecurity>4</DocSecurity>
  <Lines>115</Lines>
  <Paragraphs>32</Paragraphs>
  <ScaleCrop>false</ScaleCrop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Proença</dc:creator>
  <cp:keywords/>
  <dc:description/>
  <cp:lastModifiedBy>Cícero Padilha de Almeida</cp:lastModifiedBy>
  <cp:revision>718</cp:revision>
  <dcterms:created xsi:type="dcterms:W3CDTF">2023-02-25T06:10:00Z</dcterms:created>
  <dcterms:modified xsi:type="dcterms:W3CDTF">2025-04-07T18:32:00Z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