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E78" w:rsidRPr="007D447D" w:rsidRDefault="008F014F" w:rsidP="00907E78">
      <w:pPr>
        <w:spacing w:after="170"/>
        <w:rPr>
          <w:lang w:val="pt-BR"/>
        </w:rPr>
      </w:pPr>
      <w:r>
        <w:rPr>
          <w:b/>
          <w:sz w:val="28"/>
          <w:lang w:val="pt-BR"/>
        </w:rPr>
        <w:t>Comunicações à C</w:t>
      </w:r>
      <w:r w:rsidRPr="007D447D">
        <w:rPr>
          <w:b/>
          <w:sz w:val="28"/>
          <w:lang w:val="pt-BR"/>
        </w:rPr>
        <w:t>ontratada da</w:t>
      </w:r>
      <w:r w:rsidRPr="007D447D">
        <w:rPr>
          <w:rFonts w:ascii="Times New Roman" w:eastAsia="Times New Roman" w:hAnsi="Times New Roman" w:cs="Times New Roman"/>
          <w:b/>
          <w:color w:val="0000FF"/>
          <w:lang w:val="pt-BR"/>
        </w:rPr>
        <w:t xml:space="preserve"> </w:t>
      </w:r>
      <w:r w:rsidR="00907E78" w:rsidRPr="007D447D">
        <w:rPr>
          <w:rFonts w:ascii="Times New Roman" w:eastAsia="Times New Roman" w:hAnsi="Times New Roman" w:cs="Times New Roman"/>
          <w:b/>
          <w:color w:val="0000FF"/>
          <w:lang w:val="pt-BR"/>
        </w:rPr>
        <w:t>&lt;Sigla da estatal&gt;</w:t>
      </w:r>
    </w:p>
    <w:p w:rsidR="00907E78" w:rsidRDefault="00907E78" w:rsidP="00907E78">
      <w:pPr>
        <w:tabs>
          <w:tab w:val="left" w:pos="381"/>
        </w:tabs>
        <w:rPr>
          <w:rFonts w:ascii="Tahoma" w:eastAsia="Tahoma" w:hAnsi="Tahoma" w:cs="Tahoma"/>
          <w:b/>
          <w:lang w:val="pt-BR"/>
        </w:rPr>
      </w:pPr>
      <w:r w:rsidRPr="007D447D">
        <w:rPr>
          <w:rFonts w:ascii="Tahoma" w:eastAsia="Tahoma" w:hAnsi="Tahoma" w:cs="Tahoma"/>
          <w:b/>
          <w:lang w:val="pt-BR"/>
        </w:rPr>
        <w:t>Controle de Versões</w:t>
      </w:r>
    </w:p>
    <w:p w:rsidR="008F014F" w:rsidRPr="007D447D" w:rsidRDefault="008F014F" w:rsidP="00907E78">
      <w:pPr>
        <w:tabs>
          <w:tab w:val="left" w:pos="381"/>
        </w:tabs>
        <w:rPr>
          <w:rFonts w:ascii="Tahoma" w:eastAsia="Tahoma" w:hAnsi="Tahoma" w:cs="Tahoma"/>
          <w:b/>
          <w:lang w:val="pt-BR"/>
        </w:rPr>
      </w:pPr>
    </w:p>
    <w:p w:rsidR="00907E78" w:rsidRPr="007D447D" w:rsidRDefault="00907E78" w:rsidP="00907E78">
      <w:pPr>
        <w:tabs>
          <w:tab w:val="left" w:pos="95"/>
        </w:tabs>
        <w:ind w:left="13"/>
        <w:rPr>
          <w:sz w:val="24"/>
          <w:lang w:val="pt-BR"/>
        </w:rPr>
      </w:pPr>
      <w:r w:rsidRPr="007D447D">
        <w:rPr>
          <w:rFonts w:ascii="Tahoma" w:eastAsia="Tahoma" w:hAnsi="Tahoma" w:cs="Tahoma"/>
          <w:i/>
          <w:color w:val="0000FF"/>
          <w:sz w:val="18"/>
          <w:szCs w:val="16"/>
          <w:lang w:val="pt-BR"/>
        </w:rPr>
        <w:t xml:space="preserve">&lt;Inserir os dados das </w:t>
      </w:r>
      <w:proofErr w:type="gramStart"/>
      <w:r w:rsidRPr="007D447D">
        <w:rPr>
          <w:rFonts w:ascii="Tahoma" w:eastAsia="Tahoma" w:hAnsi="Tahoma" w:cs="Tahoma"/>
          <w:i/>
          <w:color w:val="0000FF"/>
          <w:sz w:val="18"/>
          <w:szCs w:val="16"/>
          <w:lang w:val="pt-BR"/>
        </w:rPr>
        <w:t>versões.&gt;</w:t>
      </w:r>
      <w:proofErr w:type="gramEnd"/>
    </w:p>
    <w:tbl>
      <w:tblPr>
        <w:tblW w:w="95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2735"/>
        <w:gridCol w:w="4721"/>
      </w:tblGrid>
      <w:tr w:rsidR="00907E78" w:rsidRPr="008F014F" w:rsidTr="003853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  <w:tcMar>
              <w:left w:w="54" w:type="dxa"/>
            </w:tcMar>
            <w:vAlign w:val="center"/>
          </w:tcPr>
          <w:p w:rsidR="00907E78" w:rsidRPr="008F014F" w:rsidRDefault="00907E78" w:rsidP="00385394">
            <w:pPr>
              <w:jc w:val="center"/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</w:pPr>
            <w:r w:rsidRPr="008F014F"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  <w:t>Versão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  <w:tcMar>
              <w:left w:w="54" w:type="dxa"/>
            </w:tcMar>
            <w:vAlign w:val="center"/>
          </w:tcPr>
          <w:p w:rsidR="00907E78" w:rsidRPr="008F014F" w:rsidRDefault="00907E78" w:rsidP="00385394">
            <w:pPr>
              <w:jc w:val="center"/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</w:pPr>
            <w:r w:rsidRPr="008F014F"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  <w:t>Data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left w:w="54" w:type="dxa"/>
            </w:tcMar>
            <w:vAlign w:val="center"/>
          </w:tcPr>
          <w:p w:rsidR="00907E78" w:rsidRPr="008F014F" w:rsidRDefault="00907E78" w:rsidP="00385394">
            <w:pPr>
              <w:jc w:val="center"/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</w:pPr>
            <w:r w:rsidRPr="008F014F"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  <w:t>Autor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left w:w="54" w:type="dxa"/>
            </w:tcMar>
            <w:vAlign w:val="center"/>
          </w:tcPr>
          <w:p w:rsidR="00907E78" w:rsidRPr="008F014F" w:rsidRDefault="00907E78" w:rsidP="00385394">
            <w:pPr>
              <w:jc w:val="center"/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</w:pPr>
            <w:r w:rsidRPr="008F014F"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  <w:t>Notas da Revisão</w:t>
            </w:r>
          </w:p>
        </w:tc>
      </w:tr>
      <w:tr w:rsidR="00907E78" w:rsidRPr="008F014F" w:rsidTr="0038539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07E78" w:rsidRPr="008F014F" w:rsidRDefault="00907E78" w:rsidP="00385394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07E78" w:rsidRPr="008F014F" w:rsidRDefault="00907E78" w:rsidP="00385394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07E78" w:rsidRPr="008F014F" w:rsidRDefault="00907E78" w:rsidP="00385394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4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07E78" w:rsidRPr="008F014F" w:rsidRDefault="00907E78" w:rsidP="00385394">
            <w:pPr>
              <w:jc w:val="both"/>
              <w:rPr>
                <w:rFonts w:ascii="Tahoma" w:eastAsia="Tahoma" w:hAnsi="Tahoma" w:cs="Tahoma"/>
                <w:sz w:val="20"/>
                <w:szCs w:val="20"/>
                <w:lang w:val="pt-BR"/>
              </w:rPr>
            </w:pPr>
          </w:p>
        </w:tc>
      </w:tr>
    </w:tbl>
    <w:p w:rsidR="00385394" w:rsidRDefault="00385394" w:rsidP="00315461"/>
    <w:p w:rsidR="00907E78" w:rsidRDefault="00907E78" w:rsidP="00315461"/>
    <w:p w:rsidR="00907E78" w:rsidRPr="008F014F" w:rsidRDefault="00315461" w:rsidP="00907E78">
      <w:pPr>
        <w:pStyle w:val="PargrafodaLista"/>
        <w:numPr>
          <w:ilvl w:val="0"/>
          <w:numId w:val="2"/>
        </w:numPr>
        <w:rPr>
          <w:b/>
          <w:sz w:val="28"/>
          <w:lang w:val="pt-BR"/>
        </w:rPr>
      </w:pPr>
      <w:r w:rsidRPr="008F014F">
        <w:rPr>
          <w:b/>
          <w:sz w:val="28"/>
          <w:lang w:val="pt-BR"/>
        </w:rPr>
        <w:t>Quadro de Comunicações</w:t>
      </w:r>
    </w:p>
    <w:p w:rsidR="00907E78" w:rsidRPr="008F014F" w:rsidRDefault="00907E78" w:rsidP="00907E78">
      <w:pPr>
        <w:rPr>
          <w:b/>
          <w:sz w:val="28"/>
          <w:lang w:val="pt-BR"/>
        </w:rPr>
      </w:pPr>
    </w:p>
    <w:p w:rsidR="007B7AD8" w:rsidRPr="008F014F" w:rsidRDefault="006404FA" w:rsidP="00315461">
      <w:pPr>
        <w:rPr>
          <w:b/>
          <w:i/>
          <w:color w:val="4472C4" w:themeColor="accent5"/>
          <w:sz w:val="24"/>
          <w:lang w:val="pt-BR"/>
        </w:rPr>
      </w:pPr>
      <w:r w:rsidRPr="008F014F">
        <w:rPr>
          <w:b/>
          <w:sz w:val="28"/>
          <w:lang w:val="pt-BR"/>
        </w:rPr>
        <w:t xml:space="preserve"> </w:t>
      </w:r>
    </w:p>
    <w:tbl>
      <w:tblPr>
        <w:tblW w:w="10631" w:type="dxa"/>
        <w:tblInd w:w="-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589"/>
        <w:gridCol w:w="426"/>
        <w:gridCol w:w="567"/>
        <w:gridCol w:w="567"/>
        <w:gridCol w:w="709"/>
        <w:gridCol w:w="850"/>
        <w:gridCol w:w="992"/>
        <w:gridCol w:w="1134"/>
        <w:gridCol w:w="709"/>
        <w:gridCol w:w="992"/>
        <w:gridCol w:w="709"/>
        <w:gridCol w:w="992"/>
        <w:gridCol w:w="850"/>
      </w:tblGrid>
      <w:tr w:rsidR="008F014F" w:rsidRPr="008F014F" w:rsidTr="002C6445">
        <w:trPr>
          <w:trHeight w:val="290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8F014F" w:rsidRPr="002C6445" w:rsidRDefault="008F014F" w:rsidP="002C644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pt-BR"/>
              </w:rPr>
              <w:t>QUADRO DE INFORMAÇÕES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</w:tr>
      <w:tr w:rsidR="002C6445" w:rsidRPr="008F014F" w:rsidTr="002C6445">
        <w:trPr>
          <w:trHeight w:val="87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Cód.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8F014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Qual informação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8F014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Qual propósito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Quem é o responsável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8F014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Quem aprova ou valida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Quem deve ser consultado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8F014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Quem deve ser informado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Quando e Qual periodicidade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2C6445" w:rsidP="002C644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Onde</w:t>
            </w:r>
            <w:r w:rsidR="008F014F"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 xml:space="preserve"> serão armazenadas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proofErr w:type="spellStart"/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Template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br/>
              <w:t xml:space="preserve">Procedimento, </w:t>
            </w:r>
            <w:r w:rsidR="002C6445"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melhores</w:t>
            </w: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 xml:space="preserve"> práticas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Processo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Área de conhecimento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F014F" w:rsidRPr="002C6445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2C6445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Comentários</w:t>
            </w:r>
          </w:p>
        </w:tc>
      </w:tr>
      <w:tr w:rsidR="002C6445" w:rsidRPr="008F014F" w:rsidTr="002C6445">
        <w:trPr>
          <w:trHeight w:val="4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4F" w:rsidRPr="008F014F" w:rsidRDefault="008F014F" w:rsidP="00C369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</w:p>
        </w:tc>
      </w:tr>
    </w:tbl>
    <w:p w:rsidR="007B7AD8" w:rsidRPr="008F014F" w:rsidRDefault="007B7AD8" w:rsidP="007B7AD8">
      <w:pPr>
        <w:rPr>
          <w:color w:val="4472C4" w:themeColor="accent5"/>
          <w:sz w:val="24"/>
          <w:lang w:val="pt-BR"/>
        </w:rPr>
      </w:pPr>
    </w:p>
    <w:p w:rsidR="007B7AD8" w:rsidRPr="008F014F" w:rsidRDefault="007B7AD8" w:rsidP="007B7AD8">
      <w:pPr>
        <w:rPr>
          <w:color w:val="4472C4" w:themeColor="accent5"/>
          <w:sz w:val="24"/>
          <w:lang w:val="pt-BR"/>
        </w:rPr>
      </w:pPr>
    </w:p>
    <w:p w:rsidR="007B7AD8" w:rsidRPr="008F014F" w:rsidRDefault="007B7AD8" w:rsidP="007B7AD8">
      <w:pPr>
        <w:pStyle w:val="PargrafodaLista"/>
        <w:numPr>
          <w:ilvl w:val="0"/>
          <w:numId w:val="2"/>
        </w:numPr>
        <w:rPr>
          <w:b/>
          <w:color w:val="000000" w:themeColor="text1"/>
          <w:sz w:val="28"/>
          <w:lang w:val="pt-BR"/>
        </w:rPr>
      </w:pPr>
      <w:r w:rsidRPr="008F014F">
        <w:rPr>
          <w:b/>
          <w:color w:val="000000" w:themeColor="text1"/>
          <w:sz w:val="28"/>
          <w:lang w:val="pt-BR"/>
        </w:rPr>
        <w:t>Registro das partes interessadas</w:t>
      </w:r>
    </w:p>
    <w:p w:rsidR="007B7AD8" w:rsidRPr="008F014F" w:rsidRDefault="007B7AD8" w:rsidP="007B7AD8">
      <w:pPr>
        <w:rPr>
          <w:b/>
          <w:color w:val="000000" w:themeColor="text1"/>
          <w:sz w:val="28"/>
          <w:lang w:val="pt-BR"/>
        </w:rPr>
      </w:pPr>
    </w:p>
    <w:tbl>
      <w:tblPr>
        <w:tblW w:w="924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4"/>
        <w:gridCol w:w="2551"/>
        <w:gridCol w:w="3686"/>
      </w:tblGrid>
      <w:tr w:rsidR="002C6445" w:rsidRPr="008F014F" w:rsidTr="002C6445">
        <w:trPr>
          <w:trHeight w:val="505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</w:tcPr>
          <w:p w:rsidR="002C6445" w:rsidRDefault="002C6445" w:rsidP="00C369B1">
            <w:pPr>
              <w:jc w:val="center"/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</w:pPr>
            <w:r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  <w:t>Código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  <w:tcMar>
              <w:left w:w="54" w:type="dxa"/>
            </w:tcMar>
            <w:vAlign w:val="center"/>
          </w:tcPr>
          <w:p w:rsidR="002C6445" w:rsidRPr="008F014F" w:rsidRDefault="002C6445" w:rsidP="00C369B1">
            <w:pPr>
              <w:jc w:val="center"/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</w:pPr>
            <w:r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  <w:t xml:space="preserve">Informação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  <w:tcMar>
              <w:left w:w="54" w:type="dxa"/>
            </w:tcMar>
            <w:vAlign w:val="center"/>
          </w:tcPr>
          <w:p w:rsidR="002C6445" w:rsidRPr="008F014F" w:rsidRDefault="002C6445" w:rsidP="00C369B1">
            <w:pPr>
              <w:jc w:val="center"/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</w:pPr>
            <w:r>
              <w:rPr>
                <w:rFonts w:ascii="Tahoma" w:eastAsia="Tahoma" w:hAnsi="Tahoma" w:cs="Tahoma"/>
                <w:color w:val="FFFFFF"/>
                <w:sz w:val="20"/>
                <w:szCs w:val="20"/>
                <w:lang w:val="pt-BR"/>
              </w:rPr>
              <w:t>Interessado</w:t>
            </w:r>
          </w:p>
        </w:tc>
      </w:tr>
      <w:tr w:rsidR="002C6445" w:rsidRPr="008F014F" w:rsidTr="002C6445">
        <w:trPr>
          <w:trHeight w:val="252"/>
        </w:trPr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</w:tcPr>
          <w:p w:rsidR="002C6445" w:rsidRPr="008F014F" w:rsidRDefault="002C6445" w:rsidP="00C369B1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C6445" w:rsidRPr="008F014F" w:rsidRDefault="002C6445" w:rsidP="00C369B1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C6445" w:rsidRPr="008F014F" w:rsidRDefault="002C6445" w:rsidP="00C369B1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pt-BR"/>
              </w:rPr>
            </w:pPr>
          </w:p>
        </w:tc>
      </w:tr>
    </w:tbl>
    <w:p w:rsidR="007B7AD8" w:rsidRDefault="007B7AD8" w:rsidP="007B7AD8">
      <w:pPr>
        <w:rPr>
          <w:b/>
          <w:color w:val="000000" w:themeColor="text1"/>
          <w:sz w:val="28"/>
        </w:rPr>
      </w:pPr>
    </w:p>
    <w:p w:rsidR="007B7AD8" w:rsidRDefault="007B7AD8" w:rsidP="007B7AD8">
      <w:pPr>
        <w:rPr>
          <w:b/>
          <w:color w:val="000000" w:themeColor="text1"/>
          <w:sz w:val="28"/>
        </w:rPr>
      </w:pPr>
    </w:p>
    <w:p w:rsidR="00EF0D68" w:rsidRDefault="00EF0D68" w:rsidP="00EF0D68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                                                </w:t>
      </w:r>
    </w:p>
    <w:p w:rsidR="00EF0D68" w:rsidRDefault="00EF0D68" w:rsidP="00EF0D68">
      <w:pPr>
        <w:rPr>
          <w:b/>
          <w:color w:val="000000" w:themeColor="text1"/>
          <w:sz w:val="28"/>
        </w:rPr>
      </w:pPr>
    </w:p>
    <w:p w:rsidR="007D76F6" w:rsidRPr="007D76F6" w:rsidRDefault="007D76F6" w:rsidP="007D76F6">
      <w:pPr>
        <w:jc w:val="right"/>
        <w:rPr>
          <w:sz w:val="28"/>
          <w:lang w:val="pt-BR"/>
        </w:rPr>
      </w:pPr>
      <w:r w:rsidRPr="007D76F6">
        <w:rPr>
          <w:sz w:val="28"/>
          <w:lang w:val="pt-BR"/>
        </w:rPr>
        <w:t xml:space="preserve">Aprovado em ___ de__________ </w:t>
      </w:r>
      <w:proofErr w:type="spellStart"/>
      <w:r w:rsidRPr="007D76F6">
        <w:rPr>
          <w:sz w:val="28"/>
          <w:lang w:val="pt-BR"/>
        </w:rPr>
        <w:t>de</w:t>
      </w:r>
      <w:proofErr w:type="spellEnd"/>
      <w:r w:rsidRPr="007D76F6">
        <w:rPr>
          <w:sz w:val="28"/>
          <w:lang w:val="pt-BR"/>
        </w:rPr>
        <w:t xml:space="preserve"> _____.</w:t>
      </w:r>
    </w:p>
    <w:p w:rsidR="007D76F6" w:rsidRPr="007D76F6" w:rsidRDefault="007D76F6" w:rsidP="007D76F6">
      <w:pPr>
        <w:pStyle w:val="Standard"/>
        <w:jc w:val="right"/>
        <w:rPr>
          <w:color w:val="0000FF"/>
        </w:rPr>
      </w:pPr>
      <w:r w:rsidRPr="007D76F6">
        <w:rPr>
          <w:color w:val="0000FF"/>
        </w:rPr>
        <w:t>&lt;</w:t>
      </w:r>
      <w:proofErr w:type="gramStart"/>
      <w:r w:rsidRPr="007D76F6">
        <w:rPr>
          <w:color w:val="0000FF"/>
        </w:rPr>
        <w:t>nome</w:t>
      </w:r>
      <w:proofErr w:type="gramEnd"/>
      <w:r w:rsidRPr="007D76F6">
        <w:rPr>
          <w:color w:val="0000FF"/>
        </w:rPr>
        <w:t xml:space="preserve"> completo da autoridade máxima da Estatal &gt;</w:t>
      </w:r>
    </w:p>
    <w:p w:rsidR="007D76F6" w:rsidRPr="007D76F6" w:rsidRDefault="007D76F6" w:rsidP="007D76F6">
      <w:pPr>
        <w:pStyle w:val="Standard"/>
        <w:spacing w:after="120"/>
        <w:jc w:val="right"/>
        <w:rPr>
          <w:color w:val="0000FF"/>
        </w:rPr>
      </w:pPr>
      <w:r w:rsidRPr="007D76F6">
        <w:rPr>
          <w:color w:val="0000FF"/>
        </w:rPr>
        <w:t>&lt;</w:t>
      </w:r>
      <w:proofErr w:type="gramStart"/>
      <w:r w:rsidRPr="007D76F6">
        <w:rPr>
          <w:color w:val="0000FF"/>
        </w:rPr>
        <w:t>cargo</w:t>
      </w:r>
      <w:proofErr w:type="gramEnd"/>
      <w:r w:rsidRPr="007D76F6">
        <w:rPr>
          <w:color w:val="0000FF"/>
        </w:rPr>
        <w:t xml:space="preserve"> da autoridade máxima da Estatal &gt;</w:t>
      </w:r>
    </w:p>
    <w:p w:rsidR="00262A0B" w:rsidRPr="007D447D" w:rsidRDefault="00EF0D68" w:rsidP="007D76F6">
      <w:pPr>
        <w:rPr>
          <w:b/>
          <w:color w:val="000000" w:themeColor="text1"/>
          <w:sz w:val="28"/>
          <w:lang w:val="pt-BR"/>
        </w:rPr>
      </w:pPr>
      <w:r w:rsidRPr="007D447D">
        <w:rPr>
          <w:b/>
          <w:color w:val="000000" w:themeColor="text1"/>
          <w:sz w:val="28"/>
          <w:lang w:val="pt-BR"/>
        </w:rPr>
        <w:tab/>
      </w:r>
    </w:p>
    <w:p w:rsidR="00263E64" w:rsidRPr="007D447D" w:rsidRDefault="00263E64" w:rsidP="007B7AD8">
      <w:pPr>
        <w:rPr>
          <w:b/>
          <w:color w:val="000000" w:themeColor="text1"/>
          <w:sz w:val="28"/>
          <w:lang w:val="pt-BR"/>
        </w:rPr>
      </w:pPr>
    </w:p>
    <w:p w:rsidR="00263E64" w:rsidRPr="007D447D" w:rsidRDefault="00263E64" w:rsidP="007B7AD8">
      <w:pPr>
        <w:rPr>
          <w:b/>
          <w:color w:val="000000" w:themeColor="text1"/>
          <w:sz w:val="28"/>
          <w:lang w:val="pt-BR"/>
        </w:rPr>
      </w:pPr>
    </w:p>
    <w:p w:rsidR="00263E64" w:rsidRPr="007D447D" w:rsidRDefault="00263E64" w:rsidP="007B7AD8">
      <w:pPr>
        <w:rPr>
          <w:b/>
          <w:color w:val="000000" w:themeColor="text1"/>
          <w:sz w:val="28"/>
          <w:lang w:val="pt-BR"/>
        </w:rPr>
      </w:pPr>
    </w:p>
    <w:p w:rsidR="00EF0D68" w:rsidRPr="007D447D" w:rsidRDefault="00EF0D68" w:rsidP="007B7AD8">
      <w:pPr>
        <w:rPr>
          <w:b/>
          <w:color w:val="000000" w:themeColor="text1"/>
          <w:sz w:val="28"/>
          <w:lang w:val="pt-BR"/>
        </w:rPr>
      </w:pPr>
      <w:r w:rsidRPr="007D447D">
        <w:rPr>
          <w:b/>
          <w:color w:val="000000" w:themeColor="text1"/>
          <w:sz w:val="28"/>
          <w:lang w:val="pt-BR"/>
        </w:rPr>
        <w:t xml:space="preserve">    </w:t>
      </w:r>
      <w:r w:rsidR="007D76F6">
        <w:rPr>
          <w:b/>
          <w:color w:val="000000" w:themeColor="text1"/>
          <w:sz w:val="28"/>
          <w:lang w:val="pt-BR"/>
        </w:rPr>
        <w:t xml:space="preserve">                               </w:t>
      </w:r>
    </w:p>
    <w:p w:rsidR="00262A0B" w:rsidRDefault="00262A0B" w:rsidP="007B7AD8">
      <w:pPr>
        <w:rPr>
          <w:b/>
          <w:color w:val="000000" w:themeColor="text1"/>
          <w:sz w:val="32"/>
          <w:lang w:val="pt-BR"/>
        </w:rPr>
      </w:pPr>
      <w:r w:rsidRPr="00037544">
        <w:rPr>
          <w:b/>
          <w:color w:val="000000" w:themeColor="text1"/>
          <w:sz w:val="32"/>
          <w:lang w:val="pt-BR"/>
        </w:rPr>
        <w:lastRenderedPageBreak/>
        <w:t>Observações:</w:t>
      </w:r>
    </w:p>
    <w:p w:rsidR="008B7257" w:rsidRDefault="008B7257" w:rsidP="007B7AD8">
      <w:pPr>
        <w:rPr>
          <w:b/>
          <w:color w:val="000000" w:themeColor="text1"/>
          <w:sz w:val="32"/>
          <w:lang w:val="pt-BR"/>
        </w:rPr>
      </w:pPr>
    </w:p>
    <w:p w:rsidR="008B7257" w:rsidRDefault="008B7257" w:rsidP="008B7257">
      <w:pPr>
        <w:pStyle w:val="Corpodetexto"/>
        <w:spacing w:line="240" w:lineRule="auto"/>
      </w:pPr>
      <w:r>
        <w:t xml:space="preserve">A comunicação entre as partes </w:t>
      </w:r>
      <w:r w:rsidR="00C751BF">
        <w:t xml:space="preserve">(Contratante e Contratada) </w:t>
      </w:r>
      <w:r>
        <w:t xml:space="preserve">será feita por carta, entregue contra recibo ou pelo correio com aviso de recepção na sede das mesmas, ou através de e-mail </w:t>
      </w:r>
      <w:r w:rsidR="00C751BF">
        <w:t>e ou qualquer outro mecanismo.</w:t>
      </w:r>
      <w:r w:rsidR="00C4076E">
        <w:t xml:space="preserve"> </w:t>
      </w:r>
      <w:r w:rsidR="00C751BF">
        <w:t>As partes devem definir como será e seguir o protocolo definido.</w:t>
      </w:r>
    </w:p>
    <w:p w:rsidR="00262A0B" w:rsidRPr="008B7257" w:rsidRDefault="00262A0B" w:rsidP="007B7AD8">
      <w:pPr>
        <w:rPr>
          <w:b/>
          <w:color w:val="000000" w:themeColor="text1"/>
          <w:sz w:val="32"/>
          <w:lang w:val="pt-BR"/>
        </w:rPr>
      </w:pPr>
    </w:p>
    <w:tbl>
      <w:tblPr>
        <w:tblW w:w="10782" w:type="dxa"/>
        <w:tblInd w:w="-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589"/>
        <w:gridCol w:w="851"/>
        <w:gridCol w:w="567"/>
        <w:gridCol w:w="851"/>
        <w:gridCol w:w="850"/>
        <w:gridCol w:w="709"/>
        <w:gridCol w:w="709"/>
        <w:gridCol w:w="708"/>
        <w:gridCol w:w="708"/>
        <w:gridCol w:w="992"/>
        <w:gridCol w:w="709"/>
        <w:gridCol w:w="993"/>
        <w:gridCol w:w="992"/>
        <w:gridCol w:w="9"/>
      </w:tblGrid>
      <w:tr w:rsidR="00C4076E" w:rsidRPr="00037544" w:rsidTr="00C4076E">
        <w:trPr>
          <w:trHeight w:val="290"/>
        </w:trPr>
        <w:tc>
          <w:tcPr>
            <w:tcW w:w="10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C4076E" w:rsidRPr="00C4076E" w:rsidRDefault="00C4076E" w:rsidP="00C4076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pt-BR"/>
              </w:rPr>
              <w:t>QUADRO DE INFORMAÇÕES</w:t>
            </w:r>
          </w:p>
        </w:tc>
      </w:tr>
      <w:tr w:rsidR="00C4076E" w:rsidRPr="00037544" w:rsidTr="00C4076E">
        <w:trPr>
          <w:gridAfter w:val="1"/>
          <w:wAfter w:w="9" w:type="dxa"/>
          <w:trHeight w:val="87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Cód.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Qual informação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br/>
              <w:t>Qual propósito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Quem é o responsável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Quem aprova ou valida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Quem deve ser consultado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Quem deve ser informado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Quando e Qual periodicidade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C4076E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Onde</w:t>
            </w:r>
            <w:r w:rsidR="00315461"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 xml:space="preserve"> serão armazenadas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C4076E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Empate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 xml:space="preserve">Procedimento, </w:t>
            </w:r>
            <w:r w:rsidR="00C4076E"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melhores</w:t>
            </w: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 xml:space="preserve"> práticas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Processo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Área de conhecimento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15461" w:rsidRPr="00C4076E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</w:pPr>
            <w:r w:rsidRPr="00C4076E">
              <w:rPr>
                <w:rFonts w:ascii="Arial" w:eastAsia="Times New Roman" w:hAnsi="Arial" w:cs="Arial"/>
                <w:b/>
                <w:color w:val="auto"/>
                <w:sz w:val="12"/>
                <w:szCs w:val="12"/>
                <w:lang w:val="pt-BR"/>
              </w:rPr>
              <w:t>Comentários</w:t>
            </w:r>
          </w:p>
        </w:tc>
      </w:tr>
      <w:tr w:rsidR="00BE2623" w:rsidRPr="00BE2623" w:rsidTr="00C4076E">
        <w:trPr>
          <w:gridAfter w:val="1"/>
          <w:wAfter w:w="9" w:type="dxa"/>
          <w:trHeight w:val="11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8" w:tooltip="Termo de Abertura do Projeto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Termo de Abertura do Projeto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Autorizar formalmente início do projeto. Termo de notificação de conhecimento de projeto p/ empresa.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Solicitante/Gerente de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Patrocinador/Cliente/Gerentes Funcionais com equipes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Cliente e principais partes interessadas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Equipe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Única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9" w:tooltip="Termo de Abertura do Projeto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Termo de Abertura do Projeto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Encaminhar o termo de abertura para toda equipe do projeto e solicitar aprovação dos principais stakeholders do projeto. Usar todas os processos e procedimentos definidos na metodologia do PMO e/ou do Sistema de Qualidade da organização.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10" w:tooltip="Desenvolver o termo de abertura do projeto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Desenvolver o termo de abertura do projeto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Integração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14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11" w:tooltip="Registro das partes interessadas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Registro das partes interessadas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Identificar as partes interessadas no projeto e definir estratégias para ganhar suporte ou reduzir obstáculos.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Patrocinador/Cliente/Gerentes Funcionais com equipes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Todas partes interessadas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Equipe de Gerenciamento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Criado na iniciação e sempre atualizado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12" w:tooltip="Registro das partes interessadas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Registro das partes interessadas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Documento estratégico para a gestão do projeto e deve ser de conhecimento do GP e pessoas de sua confiança. Deve ser reavaliado sempre, principalmente, quando aparecerem novos conflitos ou novos sinais de resistência do projeto.</w:t>
            </w: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br/>
              <w:t xml:space="preserve">Para manter os contatos da equipe do projeto, recomendado usar uma versão sem as informações confidenciais.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13" w:tooltip="Identificar as partes interessadas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Identificar as partes interessadas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Partes interessadas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100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14" w:tooltip="Declaração do escopo do projeto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Declaração do escopo do projeto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Determinar qual trabalho será realizado e quais entregas produzidas.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Patrocinador/Cliente/Gerentes Funcionais com equipes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Todas partes interessadas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Equipe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Criado no planejamento e sempre atualizado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15" w:tooltip="Declaração do escopo do projeto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Declaração do escopo do projeto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 xml:space="preserve">A declaração de escopo deve conter todas entregas e marcos de forma clara com critérios de aceitação </w:t>
            </w: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lastRenderedPageBreak/>
              <w:t>mensuráveis e alcançáveis. O GP deve subdividir as principais entregas do projeto e do trabalho do projeto em componentes menores e mais facilmente gerenciáveis (pacotes de trabalho).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16" w:tooltip="Definir o escopo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Definir o escopo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Escopo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19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17" w:tooltip="Plano de Gerenciamento do Projeto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Plano de Gerenciamento do Projeto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Guiar toda equipe do projeto em como executar, controlar, monitorar e encerrar o projeto.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Patrocinador/Cliente/Gerentes Funcionais com equipes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Todas partes interessadas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Equipe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Criado no planejamento e sempre atualizado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18" w:tooltip="Plano de Gerenciamento do Projeto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Plano de Gerenciamento do Projeto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 xml:space="preserve">O GP deve definir, integrar e coordenar todas seções ou planos auxiliares de um plano de projeto. </w:t>
            </w: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br/>
              <w:t>O plano de projeto é a principal fonte de informações de como o projeto será planejado, executado, controlado e encerrado.</w:t>
            </w: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br/>
              <w:t>Ele deve ser aprovado pelas principais partes interessadas do projeto e distribuído conforme definido no próprio plano.</w:t>
            </w: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br/>
              <w:t>As linhas de base de prazo, custo e escopo devem ser salvas após a aprovação do plano do projeto.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19" w:tooltip="Desenvolver o plano de gerenciamento do projeto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Desenvolver o plano de gerenciamento do projeto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Integração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14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20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Cronograma do Projeto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Determinar datas de início e término das atividades do projeto e controlar e monitorar o andamento das mesmas.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Patrocinador/Cliente/Gerentes Funcionais com equipes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Todas partes interessadas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Equipe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Criado na iniciação e sempre atualizado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21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Cronograma do Projeto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O GP deve criar o cronograma decompondo cada pacote de trabalho criado na EAP gerada na declaração de escopo do projeto e distribuir para toda equipe do projeto. O cronograma deve ser aprovado pelas principais partes interessadas e os responsáveis pelas atividades devem concordar com a duração das mesmas e estarem comprometidos.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22" w:tooltip="Desenvolver o Cronograma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Desenvolver o Cronograma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Tempo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174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lastRenderedPageBreak/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23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Registro dos riscos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Identificar os riscos associados ao projeto, descrever como serão tratados e monitorá-los.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Patrocinador/Cliente/Gerentes Funcionais com equipes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Todas partes interessadas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Equipe de Gerenciamento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Criado na iniciação e sempre atualizado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24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Registro dos riscos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O GP deve identificar os riscos e desenvolver opções e ações para aumentar as oportunidades e reduzir as ameaças aos objetivos do projeto. Durante a execução do projeto, o GP deve executar o plano de resposta aos riscos como previsto, identificar novos riscos conforme mudanças no ambiente, além de apresentar um sumário dos riscos nas reuniões de status.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25" w:tooltip="Identificar os riscos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Identificar os riscos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Riscos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11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26" w:tooltip="Solicitacao de mudanca.docx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Solicitação de mudança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Avaliar necessidade da mudança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Solicitante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Definido no controle integrado de mudanças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Definido no controle integrado de mudanças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Gerente de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A cada nova solicitação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27" w:tooltip="Solicitacao de mudanca.docx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Solicitação de mudança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 xml:space="preserve">Solicitante preenche </w:t>
            </w:r>
            <w:proofErr w:type="spellStart"/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Template</w:t>
            </w:r>
            <w:proofErr w:type="spellEnd"/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 xml:space="preserve"> e envia para o GP que fará o trâmite da aprovação e seu posterior armazenamento na pasta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28" w:tooltip="Realizar o controle integrado de mudanças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Realizar o controle integrado de mudanças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Integração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11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29" w:tooltip="Registro das solicitacoes de mudancas.xlsx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Registro das solicitações de mudanças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Registrar cada mudança solicitada e controlar seu 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Definido no controle integrado de mudanças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Definido no controle integrado de mudanças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Cliente/Equipe Interna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A cada nova solicitação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30" w:tooltip="Registro das solicitacoes de mudancas.xlsx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Registro das solicitações de mudanças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Quando o GP recebe a solicitação de mudança, ele irá avaliar e incluí-la no registro das solicitações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31" w:tooltip="Realizar o controle integrado de mudanças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Realizar o controle integrado de mudanças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Integração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7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32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 xml:space="preserve">Status </w:t>
              </w:r>
              <w:proofErr w:type="spellStart"/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Report</w:t>
              </w:r>
              <w:proofErr w:type="spellEnd"/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Divulgar status e informações importantes sobre o projeto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Equipe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Cliente/Equipe Interna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Semanal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33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 xml:space="preserve">Status </w:t>
              </w:r>
              <w:proofErr w:type="spellStart"/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Report</w:t>
              </w:r>
              <w:proofErr w:type="spellEnd"/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 xml:space="preserve">GP receberá informações e organizará no formato do </w:t>
            </w:r>
            <w:proofErr w:type="spellStart"/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template</w:t>
            </w:r>
            <w:proofErr w:type="spellEnd"/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, enviando para os envolvidos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34" w:tooltip="Gerenciar as comunicações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Gerenciar as comunicações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Comunicações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10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35" w:history="1">
              <w:proofErr w:type="spellStart"/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Issues</w:t>
              </w:r>
              <w:proofErr w:type="spellEnd"/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 xml:space="preserve"> Log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Registrar os problemas enfrentados e monitorar sua solução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Equipe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Envolvidos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A cada problema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36" w:history="1">
              <w:proofErr w:type="spellStart"/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Issues</w:t>
              </w:r>
              <w:proofErr w:type="spellEnd"/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 xml:space="preserve"> Log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GP documentará cada problema e questão enfrentada e monitorará sua solução.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37" w:tooltip="Gerenciar o engajamento das partes interessadas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Gerenciar o engajamento das partes interessadas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Partes interessadas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174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38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Reunião de acompanhamento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Avaliar qualquer ponto de atenção para tomar ações agilmente minimizando o impacto no projeto.</w:t>
            </w: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br/>
              <w:t>Aprovar ou rejeitar as mudanças solicitadas.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Equipe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Semanal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39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Ata de Reunião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26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lastRenderedPageBreak/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40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Ata de Reunião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Descreve as decisões importantes tomadas durante a reunião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Participantes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Participantes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Participantes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A cada reunião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41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Ata de Reunião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GP fará ata de reunião e enviará aos envolvidos e armazenará na pasta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Outro exemplo de procedimento mais detalhado:</w:t>
            </w: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br/>
              <w:t xml:space="preserve">GP fará ata de reunião em até 24 horas da reunião e enviará aos participantes da reunião. (Será incluído no texto do e-mail, </w:t>
            </w:r>
            <w:proofErr w:type="gramStart"/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Aguardo</w:t>
            </w:r>
            <w:proofErr w:type="gramEnd"/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 xml:space="preserve"> suas considerações em até 24 horas)</w:t>
            </w: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br/>
              <w:t>A validação deverá ocorrer em até 24 horas do envio da ata.</w:t>
            </w: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br/>
              <w:t>A ausência de resposta será considerada aceite da mesma.</w:t>
            </w:r>
          </w:p>
        </w:tc>
      </w:tr>
      <w:tr w:rsidR="00BE2623" w:rsidRPr="00BE2623" w:rsidTr="00C4076E">
        <w:trPr>
          <w:gridAfter w:val="1"/>
          <w:wAfter w:w="9" w:type="dxa"/>
          <w:trHeight w:val="58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42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Aceite da Entrega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Formalizar alguma entrega do projeto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Cliente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Cliente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Patrocinador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A cada entrega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43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Aceite da Entrega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GP buscará a aprovação de cada entrega através do termo de aceite e armazenará na pasta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44" w:tooltip="Validar o escopo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Validar o escopo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Escopo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  <w:tr w:rsidR="00BE2623" w:rsidRPr="00BE2623" w:rsidTr="00C4076E">
        <w:trPr>
          <w:gridAfter w:val="1"/>
          <w:wAfter w:w="9" w:type="dxa"/>
          <w:trHeight w:val="14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45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Lições aprendidas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Registrar os principais problemas e como foram solucionados de modo a evitar ocorrências em futuros projetos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Ger.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Patrocinador/Cliente/Gerentes Funcionais com equipes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Todas partes interessadas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Equipe do Projeto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Fim do projeto ou quando o GP julgar necessário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Pasta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46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Lições aprendidas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 xml:space="preserve">GP usará o </w:t>
            </w:r>
            <w:proofErr w:type="spellStart"/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Issues</w:t>
            </w:r>
            <w:proofErr w:type="spellEnd"/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 xml:space="preserve"> Log para documentar principais problemas e soluções encontradas para evitar erros em projetos futuros. Enviará aos envolvidos e armazenará na pasta de projetos e na base histórica de lições aprendidas.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854AD4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u w:val="single"/>
                <w:lang w:val="pt-BR"/>
              </w:rPr>
            </w:pPr>
            <w:hyperlink r:id="rId47" w:history="1">
              <w:r w:rsidR="00315461" w:rsidRPr="00BE2623">
                <w:rPr>
                  <w:rFonts w:ascii="Arial" w:eastAsia="Times New Roman" w:hAnsi="Arial" w:cs="Arial"/>
                  <w:color w:val="auto"/>
                  <w:sz w:val="12"/>
                  <w:szCs w:val="12"/>
                  <w:u w:val="single"/>
                  <w:lang w:val="pt-BR"/>
                </w:rPr>
                <w:t>Encerrar o projeto ou fase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Integração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461" w:rsidRPr="00BE2623" w:rsidRDefault="00315461" w:rsidP="0031546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</w:pPr>
            <w:r w:rsidRPr="00BE2623">
              <w:rPr>
                <w:rFonts w:ascii="Arial" w:eastAsia="Times New Roman" w:hAnsi="Arial" w:cs="Arial"/>
                <w:color w:val="auto"/>
                <w:sz w:val="12"/>
                <w:szCs w:val="12"/>
                <w:lang w:val="pt-BR"/>
              </w:rPr>
              <w:t> </w:t>
            </w:r>
          </w:p>
        </w:tc>
      </w:tr>
    </w:tbl>
    <w:p w:rsidR="00263E64" w:rsidRPr="00BE2623" w:rsidRDefault="00263E64" w:rsidP="00263E6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lang w:val="pt-BR"/>
        </w:rPr>
      </w:pPr>
      <w:r w:rsidRPr="00BE2623">
        <w:rPr>
          <w:rFonts w:eastAsia="Times New Roman" w:cs="Times New Roman"/>
          <w:color w:val="auto"/>
          <w:lang w:val="pt-BR"/>
        </w:rPr>
        <w:t xml:space="preserve">  </w:t>
      </w:r>
    </w:p>
    <w:p w:rsidR="00263E64" w:rsidRPr="00BE2623" w:rsidRDefault="00263E64" w:rsidP="00262A0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lang w:val="pt-BR"/>
        </w:rPr>
      </w:pPr>
      <w:r w:rsidRPr="00BE2623">
        <w:rPr>
          <w:rFonts w:eastAsia="Times New Roman" w:cs="Times New Roman"/>
          <w:color w:val="auto"/>
          <w:sz w:val="24"/>
          <w:lang w:val="pt-BR"/>
        </w:rPr>
        <w:t xml:space="preserve"> </w:t>
      </w:r>
    </w:p>
    <w:p w:rsidR="00262A0B" w:rsidRPr="00BE2623" w:rsidRDefault="00262A0B" w:rsidP="00263E64">
      <w:pPr>
        <w:pStyle w:val="PargrafodaLista"/>
        <w:rPr>
          <w:b/>
          <w:color w:val="auto"/>
          <w:sz w:val="32"/>
          <w:lang w:val="pt-BR"/>
        </w:rPr>
      </w:pPr>
    </w:p>
    <w:p w:rsidR="00262A0B" w:rsidRPr="00BE2623" w:rsidRDefault="00262A0B" w:rsidP="007B7AD8">
      <w:pPr>
        <w:rPr>
          <w:b/>
          <w:color w:val="auto"/>
          <w:sz w:val="32"/>
          <w:lang w:val="pt-BR"/>
        </w:rPr>
      </w:pPr>
    </w:p>
    <w:p w:rsidR="00262A0B" w:rsidRPr="00BE2623" w:rsidRDefault="00262A0B" w:rsidP="007B7AD8">
      <w:pPr>
        <w:rPr>
          <w:b/>
          <w:color w:val="auto"/>
          <w:sz w:val="32"/>
          <w:lang w:val="pt-BR"/>
        </w:rPr>
      </w:pPr>
    </w:p>
    <w:sectPr w:rsidR="00262A0B" w:rsidRPr="00BE2623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AD4" w:rsidRDefault="00854AD4" w:rsidP="00907E78">
      <w:r>
        <w:separator/>
      </w:r>
    </w:p>
  </w:endnote>
  <w:endnote w:type="continuationSeparator" w:id="0">
    <w:p w:rsidR="00854AD4" w:rsidRDefault="00854AD4" w:rsidP="0090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894" w:rsidRDefault="006258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894" w:rsidRDefault="0062589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894" w:rsidRDefault="006258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AD4" w:rsidRDefault="00854AD4" w:rsidP="00907E78">
      <w:r>
        <w:separator/>
      </w:r>
    </w:p>
  </w:footnote>
  <w:footnote w:type="continuationSeparator" w:id="0">
    <w:p w:rsidR="00854AD4" w:rsidRDefault="00854AD4" w:rsidP="0090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894" w:rsidRDefault="006258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47D" w:rsidRPr="00F81146" w:rsidRDefault="002537A3" w:rsidP="00625894">
    <w:pPr>
      <w:tabs>
        <w:tab w:val="center" w:pos="4252"/>
        <w:tab w:val="right" w:pos="8504"/>
      </w:tabs>
      <w:spacing w:before="1134"/>
      <w:jc w:val="right"/>
      <w:rPr>
        <w:lang w:val="pt-BR"/>
      </w:rPr>
    </w:pPr>
    <w:r w:rsidRPr="00907E78">
      <w:rPr>
        <w:b/>
        <w:bCs/>
        <w:noProof/>
        <w:sz w:val="28"/>
        <w:szCs w:val="28"/>
      </w:rPr>
      <w:drawing>
        <wp:inline distT="0" distB="0" distL="0" distR="0">
          <wp:extent cx="723900" cy="428625"/>
          <wp:effectExtent l="0" t="0" r="0" b="9525"/>
          <wp:docPr id="1" name="Imagem 1" descr="https://lh6.googleusercontent.com/-Un382PfSOxy10n_duSSnp0OvNovKu3B4xDwnZl-z4GmYnZUPRvCp_Db9PsSq9wy1axnTJaqVOj1WpzNC1DH2MQgPF_OiHpDRESZVCB3Q2t1wDm8j_mOaHVmp1S7OU9XQed73tyhSdDRrfW9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-Un382PfSOxy10n_duSSnp0OvNovKu3B4xDwnZl-z4GmYnZUPRvCp_Db9PsSq9wy1axnTJaqVOj1WpzNC1DH2MQgPF_OiHpDRESZVCB3Q2t1wDm8j_mOaHVmp1S7OU9XQed73tyhSdDRrfW9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447D">
      <w:rPr>
        <w:b/>
        <w:bCs/>
        <w:sz w:val="28"/>
        <w:szCs w:val="28"/>
        <w:lang w:val="pt-BR"/>
      </w:rPr>
      <w:tab/>
    </w:r>
    <w:r w:rsidRPr="007D447D">
      <w:rPr>
        <w:b/>
        <w:bCs/>
        <w:sz w:val="28"/>
        <w:szCs w:val="28"/>
        <w:lang w:val="pt-BR"/>
      </w:rPr>
      <w:tab/>
    </w:r>
    <w:r w:rsidRPr="007D447D">
      <w:rPr>
        <w:b/>
        <w:bCs/>
        <w:sz w:val="28"/>
        <w:szCs w:val="28"/>
        <w:lang w:val="pt-BR"/>
      </w:rPr>
      <w:tab/>
    </w:r>
    <w:r w:rsidR="007D447D" w:rsidRPr="00F81146">
      <w:rPr>
        <w:b/>
        <w:sz w:val="28"/>
        <w:szCs w:val="28"/>
        <w:lang w:val="pt-BR"/>
      </w:rPr>
      <w:t xml:space="preserve">Ministério do Planejamento, Desenvolvimento e Gestão </w:t>
    </w:r>
  </w:p>
  <w:p w:rsidR="007D447D" w:rsidRDefault="007D447D" w:rsidP="00625894">
    <w:pPr>
      <w:tabs>
        <w:tab w:val="left" w:pos="555"/>
        <w:tab w:val="left" w:pos="840"/>
        <w:tab w:val="left" w:pos="1140"/>
        <w:tab w:val="left" w:pos="1395"/>
        <w:tab w:val="left" w:pos="1650"/>
        <w:tab w:val="left" w:pos="1965"/>
        <w:tab w:val="left" w:pos="2220"/>
        <w:tab w:val="left" w:pos="7336"/>
      </w:tabs>
      <w:spacing w:line="360" w:lineRule="auto"/>
      <w:jc w:val="right"/>
      <w:rPr>
        <w:sz w:val="28"/>
        <w:szCs w:val="28"/>
        <w:lang w:val="pt-BR"/>
      </w:rPr>
    </w:pPr>
    <w:r w:rsidRPr="00F81146">
      <w:rPr>
        <w:sz w:val="28"/>
        <w:szCs w:val="28"/>
        <w:lang w:val="pt-BR"/>
      </w:rPr>
      <w:t>Secretaria de Coordenação e Governança das Empresas Estatais</w:t>
    </w:r>
  </w:p>
  <w:p w:rsidR="00625894" w:rsidRDefault="00625894" w:rsidP="00625894">
    <w:pPr>
      <w:rPr>
        <w:rFonts w:ascii="Times New Roman" w:eastAsia="Times New Roman" w:hAnsi="Times New Roman" w:cs="Times New Roman"/>
        <w:b/>
        <w:bCs/>
        <w:color w:val="00000A"/>
        <w:sz w:val="24"/>
        <w:szCs w:val="24"/>
        <w:lang w:val="pt-BR"/>
      </w:rPr>
    </w:pPr>
  </w:p>
  <w:p w:rsidR="002537A3" w:rsidRPr="00625894" w:rsidRDefault="002537A3" w:rsidP="00625894">
    <w:pPr>
      <w:jc w:val="center"/>
      <w:rPr>
        <w:rFonts w:ascii="Times New Roman" w:eastAsia="Times New Roman" w:hAnsi="Times New Roman" w:cs="Times New Roman"/>
        <w:sz w:val="24"/>
        <w:szCs w:val="24"/>
        <w:lang w:val="pt-BR"/>
      </w:rPr>
    </w:pPr>
    <w:bookmarkStart w:id="0" w:name="_GoBack"/>
    <w:bookmarkEnd w:id="0"/>
    <w:r w:rsidRPr="007D447D">
      <w:rPr>
        <w:rFonts w:ascii="Times New Roman" w:eastAsia="Times New Roman" w:hAnsi="Times New Roman" w:cs="Times New Roman"/>
        <w:b/>
        <w:bCs/>
        <w:color w:val="00000A"/>
        <w:sz w:val="24"/>
        <w:szCs w:val="24"/>
        <w:lang w:val="pt-BR"/>
      </w:rPr>
      <w:t>[TEMPLATE DE COMUNICAÇÕES À CONTRATADA]</w:t>
    </w:r>
  </w:p>
  <w:p w:rsidR="002537A3" w:rsidRPr="007D447D" w:rsidRDefault="002537A3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894" w:rsidRDefault="006258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764E"/>
    <w:multiLevelType w:val="hybridMultilevel"/>
    <w:tmpl w:val="31B65EC6"/>
    <w:lvl w:ilvl="0" w:tplc="E0F2433E">
      <w:start w:val="3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D4BAE"/>
    <w:multiLevelType w:val="hybridMultilevel"/>
    <w:tmpl w:val="EB825F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30206"/>
    <w:multiLevelType w:val="hybridMultilevel"/>
    <w:tmpl w:val="BB16E9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C52AF"/>
    <w:multiLevelType w:val="hybridMultilevel"/>
    <w:tmpl w:val="944CC49A"/>
    <w:lvl w:ilvl="0" w:tplc="DEF041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374BB"/>
    <w:multiLevelType w:val="hybridMultilevel"/>
    <w:tmpl w:val="CBD8BFA6"/>
    <w:lvl w:ilvl="0" w:tplc="4C7CB0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78"/>
    <w:rsid w:val="00037544"/>
    <w:rsid w:val="000459FD"/>
    <w:rsid w:val="00105A5E"/>
    <w:rsid w:val="001C2402"/>
    <w:rsid w:val="002537A3"/>
    <w:rsid w:val="00262A0B"/>
    <w:rsid w:val="00263E64"/>
    <w:rsid w:val="002C1504"/>
    <w:rsid w:val="002C6445"/>
    <w:rsid w:val="00315461"/>
    <w:rsid w:val="00385394"/>
    <w:rsid w:val="003A20F9"/>
    <w:rsid w:val="00404B35"/>
    <w:rsid w:val="005168A7"/>
    <w:rsid w:val="00611BA1"/>
    <w:rsid w:val="00625894"/>
    <w:rsid w:val="006404FA"/>
    <w:rsid w:val="007B7AD8"/>
    <w:rsid w:val="007D066F"/>
    <w:rsid w:val="007D447D"/>
    <w:rsid w:val="007D76F6"/>
    <w:rsid w:val="00854AD4"/>
    <w:rsid w:val="008B7257"/>
    <w:rsid w:val="008F014F"/>
    <w:rsid w:val="00907E78"/>
    <w:rsid w:val="00A80F84"/>
    <w:rsid w:val="00AC3A64"/>
    <w:rsid w:val="00B30984"/>
    <w:rsid w:val="00BE2623"/>
    <w:rsid w:val="00BF4A2C"/>
    <w:rsid w:val="00C4076E"/>
    <w:rsid w:val="00C751BF"/>
    <w:rsid w:val="00CD78D4"/>
    <w:rsid w:val="00CE66AD"/>
    <w:rsid w:val="00EF0D68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4DC7"/>
  <w15:chartTrackingRefBased/>
  <w15:docId w15:val="{E988C1DC-1B27-4CBD-9474-348CEBEC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07E7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E78"/>
  </w:style>
  <w:style w:type="paragraph" w:styleId="Rodap">
    <w:name w:val="footer"/>
    <w:basedOn w:val="Normal"/>
    <w:link w:val="RodapChar"/>
    <w:uiPriority w:val="99"/>
    <w:unhideWhenUsed/>
    <w:rsid w:val="00907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7E78"/>
  </w:style>
  <w:style w:type="paragraph" w:styleId="NormalWeb">
    <w:name w:val="Normal (Web)"/>
    <w:basedOn w:val="Normal"/>
    <w:uiPriority w:val="99"/>
    <w:unhideWhenUsed/>
    <w:rsid w:val="00907E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907E78"/>
  </w:style>
  <w:style w:type="paragraph" w:styleId="PargrafodaLista">
    <w:name w:val="List Paragraph"/>
    <w:basedOn w:val="Normal"/>
    <w:uiPriority w:val="34"/>
    <w:qFormat/>
    <w:rsid w:val="00907E78"/>
    <w:pPr>
      <w:ind w:left="720"/>
      <w:contextualSpacing/>
    </w:pPr>
  </w:style>
  <w:style w:type="table" w:styleId="Tabelacomgrade">
    <w:name w:val="Table Grid"/>
    <w:basedOn w:val="Tabelanormal"/>
    <w:uiPriority w:val="39"/>
    <w:rsid w:val="007B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315461"/>
    <w:rPr>
      <w:color w:val="0000FF"/>
      <w:u w:val="single"/>
    </w:rPr>
  </w:style>
  <w:style w:type="paragraph" w:customStyle="1" w:styleId="Standard">
    <w:name w:val="Standard"/>
    <w:rsid w:val="007D76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8B725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8B725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critoriodeprojetos.com.br/identificar-as-partes-interessadas" TargetMode="External"/><Relationship Id="rId18" Type="http://schemas.openxmlformats.org/officeDocument/2006/relationships/hyperlink" Target="http://escritoriodeprojetos.com.br/plano-de-gerenciamento-do-projeto" TargetMode="External"/><Relationship Id="rId26" Type="http://schemas.openxmlformats.org/officeDocument/2006/relationships/hyperlink" Target="http://escritoriodeprojetos.com.br/solicitacoes-de-mudanca" TargetMode="External"/><Relationship Id="rId39" Type="http://schemas.openxmlformats.org/officeDocument/2006/relationships/hyperlink" Target="http://escritoriodeprojetos.com.br/reunioes" TargetMode="External"/><Relationship Id="rId21" Type="http://schemas.openxmlformats.org/officeDocument/2006/relationships/hyperlink" Target="http://escritoriodeprojetos.com.br/cronograma-do-projeto" TargetMode="External"/><Relationship Id="rId34" Type="http://schemas.openxmlformats.org/officeDocument/2006/relationships/hyperlink" Target="http://escritoriodeprojetos.com.br/gerenciar-as-comunicacoes" TargetMode="External"/><Relationship Id="rId42" Type="http://schemas.openxmlformats.org/officeDocument/2006/relationships/hyperlink" Target="http://escritoriodeprojetos.com.br/entregas" TargetMode="External"/><Relationship Id="rId47" Type="http://schemas.openxmlformats.org/officeDocument/2006/relationships/hyperlink" Target="http://escritoriodeprojetos.com.br/encerrar-o-projeto-ou-fase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scritoriodeprojetos.com.br/registro-das-partes-interessadas" TargetMode="External"/><Relationship Id="rId17" Type="http://schemas.openxmlformats.org/officeDocument/2006/relationships/hyperlink" Target="http://escritoriodeprojetos.com.br/plano-de-gerenciamento-do-projeto" TargetMode="External"/><Relationship Id="rId25" Type="http://schemas.openxmlformats.org/officeDocument/2006/relationships/hyperlink" Target="http://escritoriodeprojetos.com.br/identificar-os-riscos" TargetMode="External"/><Relationship Id="rId33" Type="http://schemas.openxmlformats.org/officeDocument/2006/relationships/hyperlink" Target="http://escritoriodeprojetos.com.br/relatorios-de-desempenho-do-trabalho" TargetMode="External"/><Relationship Id="rId38" Type="http://schemas.openxmlformats.org/officeDocument/2006/relationships/hyperlink" Target="http://escritoriodeprojetos.com.br/reunioes" TargetMode="External"/><Relationship Id="rId46" Type="http://schemas.openxmlformats.org/officeDocument/2006/relationships/hyperlink" Target="http://escritoriodeprojetos.com.br/licoes-aprendid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critoriodeprojetos.com.br/definir-o-escopo" TargetMode="External"/><Relationship Id="rId20" Type="http://schemas.openxmlformats.org/officeDocument/2006/relationships/hyperlink" Target="http://escritoriodeprojetos.com.br/cronograma-do-projeto" TargetMode="External"/><Relationship Id="rId29" Type="http://schemas.openxmlformats.org/officeDocument/2006/relationships/hyperlink" Target="http://escritoriodeprojetos.com.br/registro-das-mudancas" TargetMode="External"/><Relationship Id="rId41" Type="http://schemas.openxmlformats.org/officeDocument/2006/relationships/hyperlink" Target="http://escritoriodeprojetos.com.br/reunioes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critoriodeprojetos.com.br/registro-das-partes-interessadas" TargetMode="External"/><Relationship Id="rId24" Type="http://schemas.openxmlformats.org/officeDocument/2006/relationships/hyperlink" Target="http://escritoriodeprojetos.com.br/registro-dos-riscos" TargetMode="External"/><Relationship Id="rId32" Type="http://schemas.openxmlformats.org/officeDocument/2006/relationships/hyperlink" Target="http://escritoriodeprojetos.com.br/relatorios-de-desempenho-do-trabalho" TargetMode="External"/><Relationship Id="rId37" Type="http://schemas.openxmlformats.org/officeDocument/2006/relationships/hyperlink" Target="http://escritoriodeprojetos.com.br/gerenciar-o-engajamento-das-partes-interessadas" TargetMode="External"/><Relationship Id="rId40" Type="http://schemas.openxmlformats.org/officeDocument/2006/relationships/hyperlink" Target="http://escritoriodeprojetos.com.br/reunioes" TargetMode="External"/><Relationship Id="rId45" Type="http://schemas.openxmlformats.org/officeDocument/2006/relationships/hyperlink" Target="http://escritoriodeprojetos.com.br/licoes-aprendidas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escritoriodeprojetos.com.br/declaracao-do-escopo-do-projeto" TargetMode="External"/><Relationship Id="rId23" Type="http://schemas.openxmlformats.org/officeDocument/2006/relationships/hyperlink" Target="http://escritoriodeprojetos.com.br/registro-dos-riscos" TargetMode="External"/><Relationship Id="rId28" Type="http://schemas.openxmlformats.org/officeDocument/2006/relationships/hyperlink" Target="http://escritoriodeprojetos.com.br/realizar-o-controle-integrado-de-mudancas" TargetMode="External"/><Relationship Id="rId36" Type="http://schemas.openxmlformats.org/officeDocument/2006/relationships/hyperlink" Target="http://escritoriodeprojetos.com.br/registro-das-questoes" TargetMode="External"/><Relationship Id="rId49" Type="http://schemas.openxmlformats.org/officeDocument/2006/relationships/header" Target="header2.xml"/><Relationship Id="rId10" Type="http://schemas.openxmlformats.org/officeDocument/2006/relationships/hyperlink" Target="http://escritoriodeprojetos.com.br/desenvolver-o-termo-de-abertura-do-projeto" TargetMode="External"/><Relationship Id="rId19" Type="http://schemas.openxmlformats.org/officeDocument/2006/relationships/hyperlink" Target="http://escritoriodeprojetos.com.br/desenvolver-o-plano-de-gerenciamento-do-projeto" TargetMode="External"/><Relationship Id="rId31" Type="http://schemas.openxmlformats.org/officeDocument/2006/relationships/hyperlink" Target="http://escritoriodeprojetos.com.br/realizar-o-controle-integrado-de-mudancas" TargetMode="External"/><Relationship Id="rId44" Type="http://schemas.openxmlformats.org/officeDocument/2006/relationships/hyperlink" Target="http://escritoriodeprojetos.com.br/validar-o-escopo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escritoriodeprojetos.com.br/termo-de-abertura-do-projeto" TargetMode="External"/><Relationship Id="rId14" Type="http://schemas.openxmlformats.org/officeDocument/2006/relationships/hyperlink" Target="http://escritoriodeprojetos.com.br/declaracao-do-escopo-do-projeto" TargetMode="External"/><Relationship Id="rId22" Type="http://schemas.openxmlformats.org/officeDocument/2006/relationships/hyperlink" Target="http://escritoriodeprojetos.com.br/desenvolver-o-cronograma" TargetMode="External"/><Relationship Id="rId27" Type="http://schemas.openxmlformats.org/officeDocument/2006/relationships/hyperlink" Target="http://escritoriodeprojetos.com.br/solicitacoes-de-mudanca" TargetMode="External"/><Relationship Id="rId30" Type="http://schemas.openxmlformats.org/officeDocument/2006/relationships/hyperlink" Target="http://escritoriodeprojetos.com.br/registro-das-mudancas" TargetMode="External"/><Relationship Id="rId35" Type="http://schemas.openxmlformats.org/officeDocument/2006/relationships/hyperlink" Target="http://escritoriodeprojetos.com.br/registro-das-questoes" TargetMode="External"/><Relationship Id="rId43" Type="http://schemas.openxmlformats.org/officeDocument/2006/relationships/hyperlink" Target="http://escritoriodeprojetos.com.br/entregas" TargetMode="External"/><Relationship Id="rId48" Type="http://schemas.openxmlformats.org/officeDocument/2006/relationships/header" Target="header1.xml"/><Relationship Id="rId8" Type="http://schemas.openxmlformats.org/officeDocument/2006/relationships/hyperlink" Target="http://escritoriodeprojetos.com.br/termo-de-abertura-do-projeto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74C0-264E-42AF-A424-C22FF601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1986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Edna Dias Canedo</cp:lastModifiedBy>
  <cp:revision>18</cp:revision>
  <dcterms:created xsi:type="dcterms:W3CDTF">2017-08-16T18:54:00Z</dcterms:created>
  <dcterms:modified xsi:type="dcterms:W3CDTF">2017-08-21T00:12:00Z</dcterms:modified>
</cp:coreProperties>
</file>