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3551" w:rsidRDefault="000817D7" w:rsidP="008D3551">
      <w:pPr>
        <w:pStyle w:val="Standard"/>
        <w:tabs>
          <w:tab w:val="left" w:pos="381"/>
        </w:tabs>
      </w:pPr>
      <w:r>
        <w:rPr>
          <w:rFonts w:ascii="Calibri" w:eastAsia="Calibri" w:hAnsi="Calibri" w:cs="Calibri"/>
          <w:b/>
          <w:sz w:val="28"/>
        </w:rPr>
        <w:t xml:space="preserve">Relatório de </w:t>
      </w:r>
      <w:r w:rsidR="00DE398F" w:rsidRPr="00DE398F">
        <w:rPr>
          <w:rFonts w:ascii="Calibri" w:eastAsia="Calibri" w:hAnsi="Calibri" w:cs="Calibri"/>
          <w:b/>
          <w:sz w:val="28"/>
        </w:rPr>
        <w:t xml:space="preserve">Métricas de Medição da Configuração </w:t>
      </w:r>
      <w:r w:rsidR="008D3551">
        <w:rPr>
          <w:rFonts w:ascii="Calibri" w:eastAsia="Calibri" w:hAnsi="Calibri" w:cs="Calibri"/>
          <w:b/>
          <w:sz w:val="28"/>
        </w:rPr>
        <w:t xml:space="preserve">da </w:t>
      </w:r>
      <w:r w:rsidR="008D3551">
        <w:rPr>
          <w:b/>
          <w:bCs/>
          <w:color w:val="0000FF"/>
        </w:rPr>
        <w:t>&lt;Sigla da estatal&gt;</w:t>
      </w:r>
    </w:p>
    <w:p w:rsidR="008D3551" w:rsidRDefault="008D3551" w:rsidP="008D3551">
      <w:pPr>
        <w:pStyle w:val="Standard"/>
        <w:tabs>
          <w:tab w:val="left" w:pos="381"/>
        </w:tabs>
        <w:rPr>
          <w:rFonts w:ascii="Tahoma" w:hAnsi="Tahoma"/>
          <w:b/>
          <w:bCs/>
        </w:rPr>
      </w:pPr>
    </w:p>
    <w:p w:rsidR="008D3551" w:rsidRDefault="008D3551" w:rsidP="008D3551">
      <w:pPr>
        <w:pStyle w:val="Standard"/>
        <w:tabs>
          <w:tab w:val="left" w:pos="381"/>
        </w:tabs>
        <w:rPr>
          <w:rFonts w:ascii="Tahoma" w:hAnsi="Tahoma"/>
          <w:b/>
          <w:bCs/>
        </w:rPr>
      </w:pPr>
      <w:r>
        <w:rPr>
          <w:rFonts w:ascii="Tahoma" w:hAnsi="Tahoma"/>
          <w:b/>
          <w:bCs/>
        </w:rPr>
        <w:t>Controle de Versões</w:t>
      </w:r>
    </w:p>
    <w:p w:rsidR="008D3551" w:rsidRDefault="008D3551" w:rsidP="008D3551">
      <w:pPr>
        <w:pStyle w:val="Standard"/>
        <w:tabs>
          <w:tab w:val="left" w:pos="108"/>
        </w:tabs>
        <w:ind w:left="13"/>
      </w:pPr>
      <w:r>
        <w:rPr>
          <w:rFonts w:ascii="Tahoma" w:hAnsi="Tahoma"/>
          <w:bCs/>
          <w:i/>
          <w:iCs/>
          <w:color w:val="0000FF"/>
          <w:sz w:val="16"/>
          <w:szCs w:val="16"/>
        </w:rPr>
        <w:t xml:space="preserve">&lt;Inserir os dados das </w:t>
      </w:r>
      <w:proofErr w:type="gramStart"/>
      <w:r>
        <w:rPr>
          <w:rFonts w:ascii="Tahoma" w:hAnsi="Tahoma"/>
          <w:bCs/>
          <w:i/>
          <w:iCs/>
          <w:color w:val="0000FF"/>
          <w:sz w:val="16"/>
          <w:szCs w:val="16"/>
        </w:rPr>
        <w:t>versões.&gt;</w:t>
      </w:r>
      <w:proofErr w:type="gramEnd"/>
    </w:p>
    <w:tbl>
      <w:tblPr>
        <w:tblW w:w="9585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3"/>
        <w:gridCol w:w="1134"/>
        <w:gridCol w:w="2736"/>
        <w:gridCol w:w="4722"/>
      </w:tblGrid>
      <w:tr w:rsidR="008D3551" w:rsidTr="008D3551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8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D3551" w:rsidRDefault="008D3551">
            <w:pPr>
              <w:pStyle w:val="TableContents"/>
              <w:jc w:val="center"/>
              <w:rPr>
                <w:rFonts w:ascii="Tahoma" w:hAnsi="Tahoma"/>
                <w:bCs/>
                <w:color w:val="FFFFFF"/>
                <w:sz w:val="20"/>
                <w:szCs w:val="20"/>
              </w:rPr>
            </w:pPr>
            <w:r>
              <w:rPr>
                <w:rFonts w:ascii="Tahoma" w:hAnsi="Tahoma"/>
                <w:bCs/>
                <w:color w:val="FFFFFF"/>
                <w:sz w:val="20"/>
                <w:szCs w:val="20"/>
              </w:rPr>
              <w:t>Versão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8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D3551" w:rsidRDefault="008D3551">
            <w:pPr>
              <w:pStyle w:val="TableContents"/>
              <w:jc w:val="center"/>
              <w:rPr>
                <w:rFonts w:ascii="Tahoma" w:hAnsi="Tahoma"/>
                <w:bCs/>
                <w:color w:val="FFFFFF"/>
                <w:sz w:val="20"/>
                <w:szCs w:val="20"/>
              </w:rPr>
            </w:pPr>
            <w:r>
              <w:rPr>
                <w:rFonts w:ascii="Tahoma" w:hAnsi="Tahoma"/>
                <w:bCs/>
                <w:color w:val="FFFFFF"/>
                <w:sz w:val="20"/>
                <w:szCs w:val="20"/>
              </w:rPr>
              <w:t>Data</w:t>
            </w:r>
          </w:p>
        </w:tc>
        <w:tc>
          <w:tcPr>
            <w:tcW w:w="2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8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D3551" w:rsidRDefault="008D3551">
            <w:pPr>
              <w:pStyle w:val="TableContents"/>
              <w:jc w:val="center"/>
              <w:rPr>
                <w:rFonts w:ascii="Tahoma" w:hAnsi="Tahoma"/>
                <w:bCs/>
                <w:color w:val="FFFFFF"/>
                <w:sz w:val="20"/>
                <w:szCs w:val="20"/>
              </w:rPr>
            </w:pPr>
            <w:r>
              <w:rPr>
                <w:rFonts w:ascii="Tahoma" w:hAnsi="Tahoma"/>
                <w:bCs/>
                <w:color w:val="FFFFFF"/>
                <w:sz w:val="20"/>
                <w:szCs w:val="20"/>
              </w:rPr>
              <w:t>Autor</w:t>
            </w:r>
          </w:p>
        </w:tc>
        <w:tc>
          <w:tcPr>
            <w:tcW w:w="4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8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D3551" w:rsidRDefault="008D3551">
            <w:pPr>
              <w:pStyle w:val="TableContents"/>
              <w:jc w:val="center"/>
              <w:rPr>
                <w:rFonts w:ascii="Tahoma" w:hAnsi="Tahoma"/>
                <w:bCs/>
                <w:color w:val="FFFFFF"/>
                <w:sz w:val="20"/>
                <w:szCs w:val="20"/>
              </w:rPr>
            </w:pPr>
            <w:r>
              <w:rPr>
                <w:rFonts w:ascii="Tahoma" w:hAnsi="Tahoma"/>
                <w:bCs/>
                <w:color w:val="FFFFFF"/>
                <w:sz w:val="20"/>
                <w:szCs w:val="20"/>
              </w:rPr>
              <w:t>Notas da Revisão</w:t>
            </w:r>
          </w:p>
        </w:tc>
      </w:tr>
      <w:tr w:rsidR="008D3551" w:rsidTr="008D3551"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3551" w:rsidRDefault="008D3551">
            <w:pPr>
              <w:pStyle w:val="TableContents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3551" w:rsidRDefault="008D3551">
            <w:pPr>
              <w:pStyle w:val="TableContents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2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3551" w:rsidRDefault="008D3551">
            <w:pPr>
              <w:pStyle w:val="TableContents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47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3551" w:rsidRDefault="008D3551">
            <w:pPr>
              <w:pStyle w:val="TableContents"/>
              <w:jc w:val="both"/>
              <w:rPr>
                <w:rFonts w:ascii="Tahoma" w:hAnsi="Tahoma"/>
                <w:sz w:val="20"/>
                <w:szCs w:val="20"/>
              </w:rPr>
            </w:pPr>
          </w:p>
        </w:tc>
      </w:tr>
    </w:tbl>
    <w:p w:rsidR="008D3551" w:rsidRDefault="008D3551">
      <w:pPr>
        <w:rPr>
          <w:rFonts w:ascii="Calibri" w:eastAsia="Calibri" w:hAnsi="Calibri" w:cs="Calibri"/>
          <w:b/>
        </w:rPr>
      </w:pPr>
    </w:p>
    <w:p w:rsidR="00BC14E7" w:rsidRPr="008D3551" w:rsidRDefault="000817D7" w:rsidP="00042726">
      <w:pPr>
        <w:tabs>
          <w:tab w:val="left" w:pos="709"/>
        </w:tabs>
        <w:rPr>
          <w:rFonts w:ascii="Calibri" w:eastAsia="Calibri" w:hAnsi="Calibri" w:cs="Calibri"/>
          <w:b/>
          <w:sz w:val="28"/>
          <w:szCs w:val="28"/>
        </w:rPr>
      </w:pPr>
      <w:r w:rsidRPr="008D3551">
        <w:rPr>
          <w:rFonts w:ascii="Calibri" w:eastAsia="Calibri" w:hAnsi="Calibri" w:cs="Calibri"/>
          <w:b/>
          <w:sz w:val="28"/>
          <w:szCs w:val="28"/>
        </w:rPr>
        <w:t>1.                  Introdução</w:t>
      </w:r>
    </w:p>
    <w:p w:rsidR="00BC14E7" w:rsidRPr="00BB6C52" w:rsidRDefault="00BB6C52" w:rsidP="00BB6C52">
      <w:pPr>
        <w:jc w:val="both"/>
        <w:rPr>
          <w:rFonts w:ascii="Times New Roman" w:eastAsia="SimSun" w:hAnsi="Times New Roman" w:cs="Tahoma"/>
          <w:bCs/>
          <w:color w:val="0000FF"/>
          <w:kern w:val="3"/>
          <w:sz w:val="20"/>
          <w:szCs w:val="20"/>
          <w:lang w:eastAsia="zh-CN" w:bidi="hi-IN"/>
        </w:rPr>
      </w:pPr>
      <w:r>
        <w:rPr>
          <w:rFonts w:ascii="Times New Roman" w:eastAsia="SimSun" w:hAnsi="Times New Roman" w:cs="Tahoma"/>
          <w:bCs/>
          <w:color w:val="0000FF"/>
          <w:kern w:val="3"/>
          <w:sz w:val="20"/>
          <w:szCs w:val="20"/>
          <w:lang w:eastAsia="zh-CN" w:bidi="hi-IN"/>
        </w:rPr>
        <w:t>&lt;</w:t>
      </w:r>
      <w:proofErr w:type="gramStart"/>
      <w:r w:rsidR="00042726">
        <w:rPr>
          <w:rFonts w:ascii="Times New Roman" w:eastAsia="SimSun" w:hAnsi="Times New Roman" w:cs="Tahoma"/>
          <w:bCs/>
          <w:color w:val="0000FF"/>
          <w:kern w:val="3"/>
          <w:sz w:val="20"/>
          <w:szCs w:val="20"/>
          <w:lang w:eastAsia="zh-CN" w:bidi="hi-IN"/>
        </w:rPr>
        <w:t>descrever</w:t>
      </w:r>
      <w:proofErr w:type="gramEnd"/>
      <w:r w:rsidR="00042726">
        <w:rPr>
          <w:rFonts w:ascii="Times New Roman" w:eastAsia="SimSun" w:hAnsi="Times New Roman" w:cs="Tahoma"/>
          <w:bCs/>
          <w:color w:val="0000FF"/>
          <w:kern w:val="3"/>
          <w:sz w:val="20"/>
          <w:szCs w:val="20"/>
          <w:lang w:eastAsia="zh-CN" w:bidi="hi-IN"/>
        </w:rPr>
        <w:t xml:space="preserve"> a função do relatório</w:t>
      </w:r>
      <w:r w:rsidR="00C12F2F">
        <w:rPr>
          <w:rFonts w:ascii="Times New Roman" w:eastAsia="SimSun" w:hAnsi="Times New Roman" w:cs="Tahoma"/>
          <w:bCs/>
          <w:color w:val="0000FF"/>
          <w:kern w:val="3"/>
          <w:sz w:val="20"/>
          <w:szCs w:val="20"/>
          <w:lang w:eastAsia="zh-CN" w:bidi="hi-IN"/>
        </w:rPr>
        <w:t xml:space="preserve"> de métricas de medição da configuração</w:t>
      </w:r>
      <w:r w:rsidR="00042726">
        <w:rPr>
          <w:rFonts w:ascii="Times New Roman" w:eastAsia="SimSun" w:hAnsi="Times New Roman" w:cs="Tahoma"/>
          <w:bCs/>
          <w:color w:val="0000FF"/>
          <w:kern w:val="3"/>
          <w:sz w:val="20"/>
          <w:szCs w:val="20"/>
          <w:lang w:eastAsia="zh-CN" w:bidi="hi-IN"/>
        </w:rPr>
        <w:t xml:space="preserve"> e sua importância</w:t>
      </w:r>
      <w:r>
        <w:rPr>
          <w:rFonts w:ascii="Times New Roman" w:eastAsia="SimSun" w:hAnsi="Times New Roman" w:cs="Tahoma"/>
          <w:bCs/>
          <w:color w:val="0000FF"/>
          <w:kern w:val="3"/>
          <w:sz w:val="20"/>
          <w:szCs w:val="20"/>
          <w:lang w:eastAsia="zh-CN" w:bidi="hi-IN"/>
        </w:rPr>
        <w:t>&gt;</w:t>
      </w:r>
    </w:p>
    <w:p w:rsidR="00404649" w:rsidRPr="00404649" w:rsidRDefault="000817D7" w:rsidP="00404649">
      <w:pPr>
        <w:jc w:val="both"/>
        <w:rPr>
          <w:rFonts w:ascii="Times New Roman" w:eastAsia="SimSun" w:hAnsi="Times New Roman" w:cs="Tahoma"/>
          <w:bCs/>
          <w:color w:val="0000FF"/>
          <w:kern w:val="3"/>
          <w:sz w:val="20"/>
          <w:szCs w:val="20"/>
          <w:lang w:eastAsia="zh-CN" w:bidi="hi-IN"/>
        </w:rPr>
      </w:pPr>
      <w:r w:rsidRPr="00404649">
        <w:rPr>
          <w:rFonts w:ascii="Calibri" w:eastAsia="Calibri" w:hAnsi="Calibri" w:cs="Calibri"/>
          <w:b/>
          <w:sz w:val="28"/>
          <w:szCs w:val="28"/>
        </w:rPr>
        <w:t>2</w:t>
      </w:r>
      <w:r w:rsidR="00404649" w:rsidRPr="00404649">
        <w:rPr>
          <w:rFonts w:ascii="Calibri" w:eastAsia="Calibri" w:hAnsi="Calibri" w:cs="Calibri"/>
          <w:b/>
          <w:sz w:val="28"/>
          <w:szCs w:val="28"/>
        </w:rPr>
        <w:t xml:space="preserve">.                  Métricas de Medição da </w:t>
      </w:r>
      <w:r w:rsidR="00BF1AE7">
        <w:rPr>
          <w:rFonts w:ascii="Calibri" w:eastAsia="Calibri" w:hAnsi="Calibri" w:cs="Calibri"/>
          <w:b/>
          <w:sz w:val="28"/>
          <w:szCs w:val="28"/>
        </w:rPr>
        <w:t>Configuração</w:t>
      </w:r>
      <w:r w:rsidR="00404649" w:rsidRPr="00404649">
        <w:rPr>
          <w:rFonts w:ascii="Calibri" w:eastAsia="Calibri" w:hAnsi="Calibri" w:cs="Calibri"/>
          <w:b/>
          <w:sz w:val="28"/>
          <w:szCs w:val="28"/>
        </w:rPr>
        <w:t xml:space="preserve"> </w:t>
      </w:r>
    </w:p>
    <w:p w:rsidR="00042726" w:rsidRPr="00042726" w:rsidRDefault="00042726" w:rsidP="00042726">
      <w:pPr>
        <w:jc w:val="both"/>
        <w:rPr>
          <w:rFonts w:ascii="Times New Roman" w:eastAsia="SimSun" w:hAnsi="Times New Roman" w:cs="Tahoma"/>
          <w:bCs/>
          <w:color w:val="0000FF"/>
          <w:kern w:val="3"/>
          <w:sz w:val="20"/>
          <w:szCs w:val="20"/>
          <w:lang w:eastAsia="zh-CN" w:bidi="hi-IN"/>
        </w:rPr>
      </w:pPr>
      <w:r w:rsidRPr="00042726">
        <w:rPr>
          <w:rFonts w:ascii="Times New Roman" w:eastAsia="SimSun" w:hAnsi="Times New Roman" w:cs="Tahoma"/>
          <w:bCs/>
          <w:color w:val="0000FF"/>
          <w:kern w:val="3"/>
          <w:sz w:val="20"/>
          <w:szCs w:val="20"/>
          <w:lang w:eastAsia="zh-CN" w:bidi="hi-IN"/>
        </w:rPr>
        <w:t>&lt;</w:t>
      </w:r>
      <w:r>
        <w:rPr>
          <w:rFonts w:ascii="Times New Roman" w:eastAsia="SimSun" w:hAnsi="Times New Roman" w:cs="Tahoma"/>
          <w:bCs/>
          <w:color w:val="0000FF"/>
          <w:kern w:val="3"/>
          <w:sz w:val="20"/>
          <w:szCs w:val="20"/>
          <w:lang w:eastAsia="zh-CN" w:bidi="hi-IN"/>
        </w:rPr>
        <w:t>Relacionar as Métricas de Medição da</w:t>
      </w:r>
      <w:r w:rsidR="00BF1AE7">
        <w:rPr>
          <w:rFonts w:ascii="Times New Roman" w:eastAsia="SimSun" w:hAnsi="Times New Roman" w:cs="Tahoma"/>
          <w:bCs/>
          <w:color w:val="0000FF"/>
          <w:kern w:val="3"/>
          <w:sz w:val="20"/>
          <w:szCs w:val="20"/>
          <w:lang w:eastAsia="zh-CN" w:bidi="hi-IN"/>
        </w:rPr>
        <w:t xml:space="preserve"> Configuração</w:t>
      </w:r>
      <w:r>
        <w:rPr>
          <w:rFonts w:ascii="Times New Roman" w:eastAsia="SimSun" w:hAnsi="Times New Roman" w:cs="Tahoma"/>
          <w:bCs/>
          <w:color w:val="0000FF"/>
          <w:kern w:val="3"/>
          <w:sz w:val="20"/>
          <w:szCs w:val="20"/>
          <w:lang w:eastAsia="zh-CN" w:bidi="hi-IN"/>
        </w:rPr>
        <w:t xml:space="preserve"> que a Estatal irá utilizar</w:t>
      </w:r>
      <w:r w:rsidRPr="00042726">
        <w:rPr>
          <w:rFonts w:ascii="Times New Roman" w:eastAsia="SimSun" w:hAnsi="Times New Roman" w:cs="Tahoma"/>
          <w:bCs/>
          <w:color w:val="0000FF"/>
          <w:kern w:val="3"/>
          <w:sz w:val="20"/>
          <w:szCs w:val="20"/>
          <w:lang w:eastAsia="zh-CN" w:bidi="hi-IN"/>
        </w:rPr>
        <w:t xml:space="preserve"> </w:t>
      </w:r>
      <w:r w:rsidR="00BF1AE7">
        <w:rPr>
          <w:rFonts w:ascii="Times New Roman" w:eastAsia="SimSun" w:hAnsi="Times New Roman" w:cs="Tahoma"/>
          <w:bCs/>
          <w:color w:val="0000FF"/>
          <w:kern w:val="3"/>
          <w:sz w:val="20"/>
          <w:szCs w:val="20"/>
          <w:lang w:eastAsia="zh-CN" w:bidi="hi-IN"/>
        </w:rPr>
        <w:t>para aferir a qualidade</w:t>
      </w:r>
      <w:r w:rsidRPr="00042726">
        <w:rPr>
          <w:rFonts w:ascii="Times New Roman" w:eastAsia="SimSun" w:hAnsi="Times New Roman" w:cs="Tahoma"/>
          <w:bCs/>
          <w:color w:val="0000FF"/>
          <w:kern w:val="3"/>
          <w:sz w:val="20"/>
          <w:szCs w:val="20"/>
          <w:lang w:eastAsia="zh-CN" w:bidi="hi-IN"/>
        </w:rPr>
        <w:t>&gt;</w:t>
      </w:r>
    </w:p>
    <w:tbl>
      <w:tblPr>
        <w:tblW w:w="9585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3"/>
        <w:gridCol w:w="1134"/>
        <w:gridCol w:w="2736"/>
        <w:gridCol w:w="4722"/>
      </w:tblGrid>
      <w:tr w:rsidR="00CD6EBE" w:rsidTr="002F7219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8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CD6EBE" w:rsidRDefault="00CD6EBE" w:rsidP="002F7219">
            <w:pPr>
              <w:pStyle w:val="TableContents"/>
              <w:jc w:val="center"/>
              <w:rPr>
                <w:rFonts w:ascii="Tahoma" w:hAnsi="Tahoma"/>
                <w:bCs/>
                <w:color w:val="FFFFFF"/>
                <w:sz w:val="20"/>
                <w:szCs w:val="20"/>
              </w:rPr>
            </w:pPr>
            <w:r>
              <w:rPr>
                <w:rFonts w:ascii="Tahoma" w:hAnsi="Tahoma"/>
                <w:bCs/>
                <w:color w:val="FFFFFF"/>
                <w:sz w:val="20"/>
                <w:szCs w:val="20"/>
              </w:rPr>
              <w:t>Código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8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CD6EBE" w:rsidRDefault="00CD6EBE" w:rsidP="002F7219">
            <w:pPr>
              <w:pStyle w:val="TableContents"/>
              <w:jc w:val="center"/>
              <w:rPr>
                <w:rFonts w:ascii="Tahoma" w:hAnsi="Tahoma"/>
                <w:bCs/>
                <w:color w:val="FFFFFF"/>
                <w:sz w:val="20"/>
                <w:szCs w:val="20"/>
              </w:rPr>
            </w:pPr>
            <w:r>
              <w:rPr>
                <w:rFonts w:ascii="Tahoma" w:hAnsi="Tahoma"/>
                <w:bCs/>
                <w:color w:val="FFFFFF"/>
                <w:sz w:val="20"/>
                <w:szCs w:val="20"/>
              </w:rPr>
              <w:t>Métrica</w:t>
            </w:r>
          </w:p>
        </w:tc>
        <w:tc>
          <w:tcPr>
            <w:tcW w:w="2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8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CD6EBE" w:rsidRDefault="00CD6EBE" w:rsidP="002F7219">
            <w:pPr>
              <w:pStyle w:val="TableContents"/>
              <w:jc w:val="center"/>
              <w:rPr>
                <w:rFonts w:ascii="Tahoma" w:hAnsi="Tahoma"/>
                <w:bCs/>
                <w:color w:val="FFFFFF"/>
                <w:sz w:val="20"/>
                <w:szCs w:val="20"/>
              </w:rPr>
            </w:pPr>
            <w:r>
              <w:rPr>
                <w:rFonts w:ascii="Tahoma" w:hAnsi="Tahoma"/>
                <w:bCs/>
                <w:color w:val="FFFFFF"/>
                <w:sz w:val="20"/>
                <w:szCs w:val="20"/>
              </w:rPr>
              <w:t>Finalidade</w:t>
            </w:r>
          </w:p>
        </w:tc>
        <w:tc>
          <w:tcPr>
            <w:tcW w:w="4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8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CD6EBE" w:rsidRDefault="00CD6EBE" w:rsidP="002F7219">
            <w:pPr>
              <w:pStyle w:val="TableContents"/>
              <w:jc w:val="center"/>
              <w:rPr>
                <w:rFonts w:ascii="Tahoma" w:hAnsi="Tahoma"/>
                <w:bCs/>
                <w:color w:val="FFFFFF"/>
                <w:sz w:val="20"/>
                <w:szCs w:val="20"/>
              </w:rPr>
            </w:pPr>
            <w:r>
              <w:rPr>
                <w:rFonts w:ascii="Tahoma" w:hAnsi="Tahoma"/>
                <w:bCs/>
                <w:color w:val="FFFFFF"/>
                <w:sz w:val="20"/>
                <w:szCs w:val="20"/>
              </w:rPr>
              <w:t>M</w:t>
            </w:r>
            <w:r w:rsidRPr="00CD6EBE">
              <w:rPr>
                <w:rFonts w:ascii="Tahoma" w:hAnsi="Tahoma"/>
                <w:bCs/>
                <w:color w:val="FFFFFF"/>
                <w:sz w:val="20"/>
                <w:szCs w:val="20"/>
              </w:rPr>
              <w:t>edidas/perspectivas</w:t>
            </w:r>
          </w:p>
        </w:tc>
      </w:tr>
      <w:tr w:rsidR="00CD6EBE" w:rsidTr="002F7219"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6EBE" w:rsidRDefault="00CD6EBE" w:rsidP="002F7219">
            <w:pPr>
              <w:pStyle w:val="TableContents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6EBE" w:rsidRDefault="00CD6EBE" w:rsidP="002F7219">
            <w:pPr>
              <w:pStyle w:val="TableContents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2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6EBE" w:rsidRDefault="00CD6EBE" w:rsidP="002F7219">
            <w:pPr>
              <w:pStyle w:val="TableContents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47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6EBE" w:rsidRDefault="00CD6EBE" w:rsidP="002F7219">
            <w:pPr>
              <w:pStyle w:val="TableContents"/>
              <w:jc w:val="both"/>
              <w:rPr>
                <w:rFonts w:ascii="Tahoma" w:hAnsi="Tahoma"/>
                <w:sz w:val="20"/>
                <w:szCs w:val="20"/>
              </w:rPr>
            </w:pPr>
          </w:p>
        </w:tc>
      </w:tr>
      <w:tr w:rsidR="00CD6EBE" w:rsidTr="002F7219"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6EBE" w:rsidRDefault="00CD6EBE" w:rsidP="002F7219">
            <w:pPr>
              <w:pStyle w:val="TableContents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6EBE" w:rsidRDefault="00CD6EBE" w:rsidP="002F7219">
            <w:pPr>
              <w:pStyle w:val="TableContents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2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6EBE" w:rsidRDefault="00CD6EBE" w:rsidP="002F7219">
            <w:pPr>
              <w:pStyle w:val="TableContents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47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6EBE" w:rsidRDefault="00CD6EBE" w:rsidP="002F7219">
            <w:pPr>
              <w:pStyle w:val="TableContents"/>
              <w:jc w:val="both"/>
              <w:rPr>
                <w:rFonts w:ascii="Tahoma" w:hAnsi="Tahoma"/>
                <w:sz w:val="20"/>
                <w:szCs w:val="20"/>
              </w:rPr>
            </w:pPr>
          </w:p>
        </w:tc>
      </w:tr>
    </w:tbl>
    <w:p w:rsidR="008D3551" w:rsidRDefault="008D3551">
      <w:pPr>
        <w:rPr>
          <w:rFonts w:ascii="Calibri" w:eastAsia="Calibri" w:hAnsi="Calibri" w:cs="Calibri"/>
          <w:b/>
          <w:i/>
          <w:color w:val="4F81BD" w:themeColor="accent1"/>
        </w:rPr>
      </w:pPr>
    </w:p>
    <w:p w:rsidR="00C629F1" w:rsidRPr="00C629F1" w:rsidRDefault="00C629F1" w:rsidP="00C629F1">
      <w:pPr>
        <w:pStyle w:val="PargrafodaLista"/>
        <w:numPr>
          <w:ilvl w:val="0"/>
          <w:numId w:val="17"/>
        </w:numPr>
        <w:rPr>
          <w:rFonts w:ascii="Calibri" w:eastAsia="Calibri" w:hAnsi="Calibri" w:cs="Calibri"/>
          <w:b/>
          <w:sz w:val="28"/>
          <w:szCs w:val="28"/>
        </w:rPr>
      </w:pPr>
      <w:r w:rsidRPr="00C629F1">
        <w:rPr>
          <w:rFonts w:ascii="Calibri" w:eastAsia="Calibri" w:hAnsi="Calibri" w:cs="Calibri"/>
          <w:b/>
          <w:sz w:val="28"/>
          <w:szCs w:val="28"/>
        </w:rPr>
        <w:t xml:space="preserve">Número de </w:t>
      </w:r>
      <w:r>
        <w:rPr>
          <w:rFonts w:ascii="Calibri" w:eastAsia="Calibri" w:hAnsi="Calibri" w:cs="Calibri"/>
          <w:b/>
          <w:sz w:val="28"/>
          <w:szCs w:val="28"/>
        </w:rPr>
        <w:t>Não Conformidades por A</w:t>
      </w:r>
      <w:r w:rsidRPr="00C629F1">
        <w:rPr>
          <w:rFonts w:ascii="Calibri" w:eastAsia="Calibri" w:hAnsi="Calibri" w:cs="Calibri"/>
          <w:b/>
          <w:sz w:val="28"/>
          <w:szCs w:val="28"/>
        </w:rPr>
        <w:t xml:space="preserve">uditoria de </w:t>
      </w:r>
      <w:r>
        <w:rPr>
          <w:rFonts w:ascii="Calibri" w:eastAsia="Calibri" w:hAnsi="Calibri" w:cs="Calibri"/>
          <w:b/>
          <w:sz w:val="28"/>
          <w:szCs w:val="28"/>
        </w:rPr>
        <w:t>C</w:t>
      </w:r>
      <w:r w:rsidRPr="00C629F1">
        <w:rPr>
          <w:rFonts w:ascii="Calibri" w:eastAsia="Calibri" w:hAnsi="Calibri" w:cs="Calibri"/>
          <w:b/>
          <w:sz w:val="28"/>
          <w:szCs w:val="28"/>
        </w:rPr>
        <w:t xml:space="preserve">onfiguração </w:t>
      </w:r>
    </w:p>
    <w:p w:rsidR="00C629F1" w:rsidRPr="00C629F1" w:rsidRDefault="00C629F1" w:rsidP="00C629F1">
      <w:pPr>
        <w:jc w:val="both"/>
        <w:rPr>
          <w:rFonts w:ascii="Times New Roman" w:eastAsia="SimSun" w:hAnsi="Times New Roman" w:cs="Tahoma"/>
          <w:bCs/>
          <w:color w:val="0000FF"/>
          <w:kern w:val="3"/>
          <w:sz w:val="20"/>
          <w:szCs w:val="20"/>
          <w:lang w:eastAsia="zh-CN" w:bidi="hi-IN"/>
        </w:rPr>
      </w:pPr>
      <w:r w:rsidRPr="00C629F1">
        <w:rPr>
          <w:rFonts w:ascii="Times New Roman" w:eastAsia="SimSun" w:hAnsi="Times New Roman" w:cs="Tahoma"/>
          <w:bCs/>
          <w:color w:val="0000FF"/>
          <w:kern w:val="3"/>
          <w:sz w:val="20"/>
          <w:szCs w:val="20"/>
          <w:lang w:eastAsia="zh-CN" w:bidi="hi-IN"/>
        </w:rPr>
        <w:t xml:space="preserve">&lt; Da mesma forma como as avaliações realizadas pela área de garantia de qualidade, as auditorias de configuração asseguram que o processo de gerência de configuração adotado pelos projetos e pela </w:t>
      </w:r>
      <w:r w:rsidR="002B59A5">
        <w:rPr>
          <w:rFonts w:ascii="Times New Roman" w:eastAsia="SimSun" w:hAnsi="Times New Roman" w:cs="Tahoma"/>
          <w:bCs/>
          <w:color w:val="0000FF"/>
          <w:kern w:val="3"/>
          <w:sz w:val="20"/>
          <w:szCs w:val="20"/>
          <w:lang w:eastAsia="zh-CN" w:bidi="hi-IN"/>
        </w:rPr>
        <w:t>estatal</w:t>
      </w:r>
      <w:r w:rsidRPr="00C629F1">
        <w:rPr>
          <w:rFonts w:ascii="Times New Roman" w:eastAsia="SimSun" w:hAnsi="Times New Roman" w:cs="Tahoma"/>
          <w:bCs/>
          <w:color w:val="0000FF"/>
          <w:kern w:val="3"/>
          <w:sz w:val="20"/>
          <w:szCs w:val="20"/>
          <w:lang w:eastAsia="zh-CN" w:bidi="hi-IN"/>
        </w:rPr>
        <w:t xml:space="preserve"> está sendo adequadamente seguido e que os mecanismos de controle estão sendo adotados em sua plenitude. &gt;</w:t>
      </w:r>
    </w:p>
    <w:p w:rsidR="00C629F1" w:rsidRPr="00C629F1" w:rsidRDefault="00C629F1" w:rsidP="00C629F1">
      <w:pPr>
        <w:pStyle w:val="PargrafodaLista"/>
        <w:numPr>
          <w:ilvl w:val="0"/>
          <w:numId w:val="17"/>
        </w:numPr>
        <w:rPr>
          <w:rFonts w:ascii="Calibri" w:eastAsia="Calibri" w:hAnsi="Calibri" w:cs="Calibri"/>
          <w:b/>
          <w:sz w:val="28"/>
          <w:szCs w:val="28"/>
        </w:rPr>
      </w:pPr>
      <w:r w:rsidRPr="00C629F1">
        <w:rPr>
          <w:rFonts w:ascii="Calibri" w:eastAsia="Calibri" w:hAnsi="Calibri" w:cs="Calibri"/>
          <w:b/>
          <w:sz w:val="28"/>
          <w:szCs w:val="28"/>
        </w:rPr>
        <w:t>Taxa de</w:t>
      </w:r>
      <w:r>
        <w:rPr>
          <w:rFonts w:ascii="Calibri" w:eastAsia="Calibri" w:hAnsi="Calibri" w:cs="Calibri"/>
          <w:b/>
          <w:sz w:val="28"/>
          <w:szCs w:val="28"/>
        </w:rPr>
        <w:t xml:space="preserve"> I</w:t>
      </w:r>
      <w:r w:rsidRPr="00C629F1">
        <w:rPr>
          <w:rFonts w:ascii="Calibri" w:eastAsia="Calibri" w:hAnsi="Calibri" w:cs="Calibri"/>
          <w:b/>
          <w:sz w:val="28"/>
          <w:szCs w:val="28"/>
        </w:rPr>
        <w:t xml:space="preserve">tens de </w:t>
      </w:r>
      <w:r>
        <w:rPr>
          <w:rFonts w:ascii="Calibri" w:eastAsia="Calibri" w:hAnsi="Calibri" w:cs="Calibri"/>
          <w:b/>
          <w:sz w:val="28"/>
          <w:szCs w:val="28"/>
        </w:rPr>
        <w:t>C</w:t>
      </w:r>
      <w:r w:rsidRPr="00C629F1">
        <w:rPr>
          <w:rFonts w:ascii="Calibri" w:eastAsia="Calibri" w:hAnsi="Calibri" w:cs="Calibri"/>
          <w:b/>
          <w:sz w:val="28"/>
          <w:szCs w:val="28"/>
        </w:rPr>
        <w:t xml:space="preserve">onfiguração com </w:t>
      </w:r>
      <w:r>
        <w:rPr>
          <w:rFonts w:ascii="Calibri" w:eastAsia="Calibri" w:hAnsi="Calibri" w:cs="Calibri"/>
          <w:b/>
          <w:sz w:val="28"/>
          <w:szCs w:val="28"/>
        </w:rPr>
        <w:t>Não C</w:t>
      </w:r>
      <w:r w:rsidRPr="00C629F1">
        <w:rPr>
          <w:rFonts w:ascii="Calibri" w:eastAsia="Calibri" w:hAnsi="Calibri" w:cs="Calibri"/>
          <w:b/>
          <w:sz w:val="28"/>
          <w:szCs w:val="28"/>
        </w:rPr>
        <w:t xml:space="preserve">onformidade </w:t>
      </w:r>
    </w:p>
    <w:p w:rsidR="00C629F1" w:rsidRPr="00C629F1" w:rsidRDefault="00C629F1" w:rsidP="00C629F1">
      <w:pPr>
        <w:rPr>
          <w:rFonts w:ascii="Times New Roman" w:eastAsia="SimSun" w:hAnsi="Times New Roman" w:cs="Tahoma"/>
          <w:bCs/>
          <w:color w:val="0000FF"/>
          <w:kern w:val="3"/>
          <w:sz w:val="20"/>
          <w:szCs w:val="20"/>
          <w:lang w:eastAsia="zh-CN" w:bidi="hi-IN"/>
        </w:rPr>
      </w:pPr>
      <w:r w:rsidRPr="00C629F1">
        <w:rPr>
          <w:rFonts w:ascii="Times New Roman" w:eastAsia="SimSun" w:hAnsi="Times New Roman" w:cs="Tahoma"/>
          <w:bCs/>
          <w:color w:val="0000FF"/>
          <w:kern w:val="3"/>
          <w:sz w:val="20"/>
          <w:szCs w:val="20"/>
          <w:lang w:eastAsia="zh-CN" w:bidi="hi-IN"/>
        </w:rPr>
        <w:t xml:space="preserve">&lt; Número de itens de configuração com não conformidade / Número total de itens de configuração. &gt; </w:t>
      </w:r>
    </w:p>
    <w:p w:rsidR="00C629F1" w:rsidRPr="00C629F1" w:rsidRDefault="00C629F1" w:rsidP="00C629F1">
      <w:pPr>
        <w:pStyle w:val="PargrafodaLista"/>
        <w:numPr>
          <w:ilvl w:val="0"/>
          <w:numId w:val="17"/>
        </w:numPr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Número de E</w:t>
      </w:r>
      <w:r w:rsidRPr="00C629F1">
        <w:rPr>
          <w:rFonts w:ascii="Calibri" w:eastAsia="Calibri" w:hAnsi="Calibri" w:cs="Calibri"/>
          <w:b/>
          <w:sz w:val="28"/>
          <w:szCs w:val="28"/>
        </w:rPr>
        <w:t xml:space="preserve">rros </w:t>
      </w:r>
      <w:r>
        <w:rPr>
          <w:rFonts w:ascii="Calibri" w:eastAsia="Calibri" w:hAnsi="Calibri" w:cs="Calibri"/>
          <w:b/>
          <w:sz w:val="28"/>
          <w:szCs w:val="28"/>
        </w:rPr>
        <w:t>Encontrados D</w:t>
      </w:r>
      <w:r w:rsidRPr="00C629F1">
        <w:rPr>
          <w:rFonts w:ascii="Calibri" w:eastAsia="Calibri" w:hAnsi="Calibri" w:cs="Calibri"/>
          <w:b/>
          <w:sz w:val="28"/>
          <w:szCs w:val="28"/>
        </w:rPr>
        <w:t xml:space="preserve">urante a </w:t>
      </w:r>
      <w:r>
        <w:rPr>
          <w:rFonts w:ascii="Calibri" w:eastAsia="Calibri" w:hAnsi="Calibri" w:cs="Calibri"/>
          <w:b/>
          <w:sz w:val="28"/>
          <w:szCs w:val="28"/>
        </w:rPr>
        <w:t>Liberação de V</w:t>
      </w:r>
      <w:r w:rsidRPr="00C629F1">
        <w:rPr>
          <w:rFonts w:ascii="Calibri" w:eastAsia="Calibri" w:hAnsi="Calibri" w:cs="Calibri"/>
          <w:b/>
          <w:sz w:val="28"/>
          <w:szCs w:val="28"/>
        </w:rPr>
        <w:t xml:space="preserve">ersão (release) </w:t>
      </w:r>
    </w:p>
    <w:p w:rsidR="00C629F1" w:rsidRPr="00C629F1" w:rsidRDefault="00C629F1" w:rsidP="00C629F1">
      <w:pPr>
        <w:jc w:val="both"/>
        <w:rPr>
          <w:rFonts w:ascii="Times New Roman" w:eastAsia="SimSun" w:hAnsi="Times New Roman" w:cs="Tahoma"/>
          <w:bCs/>
          <w:color w:val="0000FF"/>
          <w:kern w:val="3"/>
          <w:sz w:val="20"/>
          <w:szCs w:val="20"/>
          <w:lang w:eastAsia="zh-CN" w:bidi="hi-IN"/>
        </w:rPr>
      </w:pPr>
      <w:r>
        <w:rPr>
          <w:rFonts w:ascii="Times New Roman" w:eastAsia="SimSun" w:hAnsi="Times New Roman" w:cs="Tahoma"/>
          <w:bCs/>
          <w:color w:val="0000FF"/>
          <w:kern w:val="3"/>
          <w:sz w:val="20"/>
          <w:szCs w:val="20"/>
          <w:lang w:eastAsia="zh-CN" w:bidi="hi-IN"/>
        </w:rPr>
        <w:t xml:space="preserve">&lt; </w:t>
      </w:r>
      <w:r w:rsidRPr="00C629F1">
        <w:rPr>
          <w:rFonts w:ascii="Times New Roman" w:eastAsia="SimSun" w:hAnsi="Times New Roman" w:cs="Tahoma"/>
          <w:bCs/>
          <w:color w:val="0000FF"/>
          <w:kern w:val="3"/>
          <w:sz w:val="20"/>
          <w:szCs w:val="20"/>
          <w:lang w:eastAsia="zh-CN" w:bidi="hi-IN"/>
        </w:rPr>
        <w:t>Valores altos para esta medida podem indicar problemas nos procedimentos utilizados para a construção dos produtos a serem entregues para o usuário final. Em geral, esta medida é utilizada no contexto de projetos de desenvolvimento, sendo a versão em questão, uma versão do software produzido no projeto. Uma variação desta medida pode assumir outros tipos de produtos. &gt;</w:t>
      </w:r>
    </w:p>
    <w:p w:rsidR="00C629F1" w:rsidRPr="00C629F1" w:rsidRDefault="00C629F1" w:rsidP="00C629F1">
      <w:pPr>
        <w:pStyle w:val="PargrafodaLista"/>
        <w:numPr>
          <w:ilvl w:val="0"/>
          <w:numId w:val="17"/>
        </w:numPr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Esforço para Realização das A</w:t>
      </w:r>
      <w:r w:rsidRPr="00C629F1">
        <w:rPr>
          <w:rFonts w:ascii="Calibri" w:eastAsia="Calibri" w:hAnsi="Calibri" w:cs="Calibri"/>
          <w:b/>
          <w:sz w:val="28"/>
          <w:szCs w:val="28"/>
        </w:rPr>
        <w:t xml:space="preserve">uditorias de </w:t>
      </w:r>
      <w:r>
        <w:rPr>
          <w:rFonts w:ascii="Calibri" w:eastAsia="Calibri" w:hAnsi="Calibri" w:cs="Calibri"/>
          <w:b/>
          <w:sz w:val="28"/>
          <w:szCs w:val="28"/>
        </w:rPr>
        <w:t>Gerência de C</w:t>
      </w:r>
      <w:r w:rsidRPr="00C629F1">
        <w:rPr>
          <w:rFonts w:ascii="Calibri" w:eastAsia="Calibri" w:hAnsi="Calibri" w:cs="Calibri"/>
          <w:b/>
          <w:sz w:val="28"/>
          <w:szCs w:val="28"/>
        </w:rPr>
        <w:t xml:space="preserve">onfiguração </w:t>
      </w:r>
    </w:p>
    <w:p w:rsidR="00C629F1" w:rsidRPr="00C629F1" w:rsidRDefault="00C629F1" w:rsidP="00C629F1">
      <w:pPr>
        <w:rPr>
          <w:rFonts w:ascii="Times New Roman" w:eastAsia="SimSun" w:hAnsi="Times New Roman" w:cs="Tahoma"/>
          <w:bCs/>
          <w:color w:val="0000FF"/>
          <w:kern w:val="3"/>
          <w:sz w:val="20"/>
          <w:szCs w:val="20"/>
          <w:lang w:eastAsia="zh-CN" w:bidi="hi-IN"/>
        </w:rPr>
      </w:pPr>
      <w:r w:rsidRPr="00C629F1">
        <w:rPr>
          <w:rFonts w:ascii="Times New Roman" w:eastAsia="SimSun" w:hAnsi="Times New Roman" w:cs="Tahoma"/>
          <w:bCs/>
          <w:color w:val="0000FF"/>
          <w:kern w:val="3"/>
          <w:sz w:val="20"/>
          <w:szCs w:val="20"/>
          <w:lang w:eastAsia="zh-CN" w:bidi="hi-IN"/>
        </w:rPr>
        <w:lastRenderedPageBreak/>
        <w:t>&lt; Número de horas gastas pela equipe para executar as tarefas associadas à realização das tarefas de gerência de configuração. &gt;</w:t>
      </w:r>
    </w:p>
    <w:p w:rsidR="00C629F1" w:rsidRPr="00C629F1" w:rsidRDefault="00C629F1" w:rsidP="00C629F1">
      <w:pPr>
        <w:pStyle w:val="PargrafodaLista"/>
        <w:numPr>
          <w:ilvl w:val="0"/>
          <w:numId w:val="17"/>
        </w:numPr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Esforço de Trabalho para Corrigir Problemas de Gerência de C</w:t>
      </w:r>
      <w:r w:rsidRPr="00C629F1">
        <w:rPr>
          <w:rFonts w:ascii="Calibri" w:eastAsia="Calibri" w:hAnsi="Calibri" w:cs="Calibri"/>
          <w:b/>
          <w:sz w:val="28"/>
          <w:szCs w:val="28"/>
        </w:rPr>
        <w:t xml:space="preserve">onfiguração </w:t>
      </w:r>
    </w:p>
    <w:p w:rsidR="00C629F1" w:rsidRPr="00C629F1" w:rsidRDefault="00C629F1" w:rsidP="00C629F1">
      <w:pPr>
        <w:rPr>
          <w:rFonts w:ascii="Times New Roman" w:eastAsia="SimSun" w:hAnsi="Times New Roman" w:cs="Tahoma"/>
          <w:bCs/>
          <w:color w:val="0000FF"/>
          <w:kern w:val="3"/>
          <w:sz w:val="20"/>
          <w:szCs w:val="20"/>
          <w:lang w:eastAsia="zh-CN" w:bidi="hi-IN"/>
        </w:rPr>
      </w:pPr>
      <w:r>
        <w:rPr>
          <w:rFonts w:ascii="Times New Roman" w:eastAsia="SimSun" w:hAnsi="Times New Roman" w:cs="Tahoma"/>
          <w:bCs/>
          <w:color w:val="0000FF"/>
          <w:kern w:val="3"/>
          <w:sz w:val="20"/>
          <w:szCs w:val="20"/>
          <w:lang w:eastAsia="zh-CN" w:bidi="hi-IN"/>
        </w:rPr>
        <w:t>&lt;</w:t>
      </w:r>
      <w:proofErr w:type="gramStart"/>
      <w:r>
        <w:rPr>
          <w:rFonts w:ascii="Times New Roman" w:eastAsia="SimSun" w:hAnsi="Times New Roman" w:cs="Tahoma"/>
          <w:bCs/>
          <w:color w:val="0000FF"/>
          <w:kern w:val="3"/>
          <w:sz w:val="20"/>
          <w:szCs w:val="20"/>
          <w:lang w:eastAsia="zh-CN" w:bidi="hi-IN"/>
        </w:rPr>
        <w:t>n</w:t>
      </w:r>
      <w:r w:rsidRPr="00C629F1">
        <w:rPr>
          <w:rFonts w:ascii="Times New Roman" w:eastAsia="SimSun" w:hAnsi="Times New Roman" w:cs="Tahoma"/>
          <w:bCs/>
          <w:color w:val="0000FF"/>
          <w:kern w:val="3"/>
          <w:sz w:val="20"/>
          <w:szCs w:val="20"/>
          <w:lang w:eastAsia="zh-CN" w:bidi="hi-IN"/>
        </w:rPr>
        <w:t>ú</w:t>
      </w:r>
      <w:bookmarkStart w:id="0" w:name="_GoBack"/>
      <w:bookmarkEnd w:id="0"/>
      <w:r w:rsidRPr="00C629F1">
        <w:rPr>
          <w:rFonts w:ascii="Times New Roman" w:eastAsia="SimSun" w:hAnsi="Times New Roman" w:cs="Tahoma"/>
          <w:bCs/>
          <w:color w:val="0000FF"/>
          <w:kern w:val="3"/>
          <w:sz w:val="20"/>
          <w:szCs w:val="20"/>
          <w:lang w:eastAsia="zh-CN" w:bidi="hi-IN"/>
        </w:rPr>
        <w:t>mero</w:t>
      </w:r>
      <w:proofErr w:type="gramEnd"/>
      <w:r w:rsidRPr="00C629F1">
        <w:rPr>
          <w:rFonts w:ascii="Times New Roman" w:eastAsia="SimSun" w:hAnsi="Times New Roman" w:cs="Tahoma"/>
          <w:bCs/>
          <w:color w:val="0000FF"/>
          <w:kern w:val="3"/>
          <w:sz w:val="20"/>
          <w:szCs w:val="20"/>
          <w:lang w:eastAsia="zh-CN" w:bidi="hi-IN"/>
        </w:rPr>
        <w:t xml:space="preserve"> de horas gastas pela equipe para executar as </w:t>
      </w:r>
      <w:r>
        <w:rPr>
          <w:rFonts w:ascii="Times New Roman" w:eastAsia="SimSun" w:hAnsi="Times New Roman" w:cs="Tahoma"/>
          <w:bCs/>
          <w:color w:val="0000FF"/>
          <w:kern w:val="3"/>
          <w:sz w:val="20"/>
          <w:szCs w:val="20"/>
          <w:lang w:eastAsia="zh-CN" w:bidi="hi-IN"/>
        </w:rPr>
        <w:t xml:space="preserve">tarefas associadas à </w:t>
      </w:r>
      <w:r w:rsidRPr="00C629F1">
        <w:rPr>
          <w:rFonts w:ascii="Times New Roman" w:eastAsia="SimSun" w:hAnsi="Times New Roman" w:cs="Tahoma"/>
          <w:bCs/>
          <w:color w:val="0000FF"/>
          <w:kern w:val="3"/>
          <w:sz w:val="20"/>
          <w:szCs w:val="20"/>
          <w:lang w:eastAsia="zh-CN" w:bidi="hi-IN"/>
        </w:rPr>
        <w:t>realização das auditorias de gerência de configuração. &gt;</w:t>
      </w:r>
    </w:p>
    <w:p w:rsidR="008D3551" w:rsidRDefault="008D3551">
      <w:pPr>
        <w:rPr>
          <w:rFonts w:ascii="Calibri" w:eastAsia="Calibri" w:hAnsi="Calibri" w:cs="Calibri"/>
          <w:b/>
          <w:i/>
          <w:color w:val="4F81BD" w:themeColor="accent1"/>
        </w:rPr>
      </w:pPr>
    </w:p>
    <w:p w:rsidR="008D3551" w:rsidRDefault="008D3551">
      <w:pPr>
        <w:rPr>
          <w:rFonts w:ascii="Calibri" w:eastAsia="Calibri" w:hAnsi="Calibri" w:cs="Calibri"/>
          <w:b/>
          <w:i/>
          <w:color w:val="4F81BD" w:themeColor="accent1"/>
        </w:rPr>
      </w:pPr>
    </w:p>
    <w:p w:rsidR="00A36A93" w:rsidRDefault="00A36A93" w:rsidP="00A36A93">
      <w:pPr>
        <w:spacing w:after="360"/>
        <w:ind w:left="2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Aprovado em ___ de __________ </w:t>
      </w:r>
      <w:proofErr w:type="spellStart"/>
      <w:r>
        <w:rPr>
          <w:rFonts w:ascii="Arial" w:hAnsi="Arial" w:cs="Arial"/>
          <w:sz w:val="20"/>
          <w:szCs w:val="20"/>
        </w:rPr>
        <w:t>de</w:t>
      </w:r>
      <w:proofErr w:type="spellEnd"/>
      <w:r>
        <w:rPr>
          <w:rFonts w:ascii="Arial" w:hAnsi="Arial" w:cs="Arial"/>
          <w:sz w:val="20"/>
          <w:szCs w:val="20"/>
        </w:rPr>
        <w:t xml:space="preserve"> _____.</w:t>
      </w:r>
    </w:p>
    <w:p w:rsidR="00A36A93" w:rsidRDefault="00A36A93" w:rsidP="00404649">
      <w:pPr>
        <w:pStyle w:val="Standard"/>
        <w:jc w:val="right"/>
      </w:pPr>
      <w:r>
        <w:rPr>
          <w:color w:val="0000FF"/>
        </w:rPr>
        <w:t>&lt;</w:t>
      </w:r>
      <w:proofErr w:type="gramStart"/>
      <w:r>
        <w:rPr>
          <w:color w:val="0000FF"/>
        </w:rPr>
        <w:t>nome</w:t>
      </w:r>
      <w:proofErr w:type="gramEnd"/>
      <w:r>
        <w:rPr>
          <w:color w:val="0000FF"/>
        </w:rPr>
        <w:t xml:space="preserve"> completo da autoridade máxima da Estatal &gt;</w:t>
      </w:r>
    </w:p>
    <w:p w:rsidR="00A36A93" w:rsidRDefault="00A36A93" w:rsidP="00404649">
      <w:pPr>
        <w:pStyle w:val="Standard"/>
        <w:spacing w:after="120"/>
        <w:ind w:left="3545" w:firstLine="709"/>
        <w:rPr>
          <w:color w:val="0000FF"/>
        </w:rPr>
      </w:pPr>
      <w:r>
        <w:rPr>
          <w:color w:val="0000FF"/>
        </w:rPr>
        <w:t>&lt;</w:t>
      </w:r>
      <w:proofErr w:type="gramStart"/>
      <w:r>
        <w:rPr>
          <w:color w:val="0000FF"/>
        </w:rPr>
        <w:t>cargo</w:t>
      </w:r>
      <w:proofErr w:type="gramEnd"/>
      <w:r>
        <w:rPr>
          <w:color w:val="0000FF"/>
        </w:rPr>
        <w:t xml:space="preserve"> da autoridade máxima da Estatal &gt;</w:t>
      </w:r>
    </w:p>
    <w:p w:rsidR="008D3551" w:rsidRPr="008D3551" w:rsidRDefault="008D3551">
      <w:pPr>
        <w:rPr>
          <w:rFonts w:ascii="Calibri" w:eastAsia="Calibri" w:hAnsi="Calibri" w:cs="Calibri"/>
          <w:b/>
          <w:i/>
          <w:color w:val="4F81BD" w:themeColor="accent1"/>
        </w:rPr>
      </w:pPr>
    </w:p>
    <w:p w:rsidR="00BC14E7" w:rsidRDefault="00BC14E7">
      <w:pPr>
        <w:rPr>
          <w:rFonts w:ascii="Calibri" w:eastAsia="Calibri" w:hAnsi="Calibri" w:cs="Calibri"/>
          <w:b/>
        </w:rPr>
      </w:pPr>
    </w:p>
    <w:p w:rsidR="00BC14E7" w:rsidRDefault="00BC14E7">
      <w:pPr>
        <w:rPr>
          <w:rFonts w:ascii="Calibri" w:eastAsia="Calibri" w:hAnsi="Calibri" w:cs="Calibri"/>
          <w:b/>
        </w:rPr>
      </w:pPr>
    </w:p>
    <w:p w:rsidR="00BC14E7" w:rsidRDefault="00BC14E7">
      <w:pPr>
        <w:rPr>
          <w:rFonts w:ascii="Calibri" w:eastAsia="Calibri" w:hAnsi="Calibri" w:cs="Calibri"/>
          <w:b/>
        </w:rPr>
      </w:pPr>
    </w:p>
    <w:p w:rsidR="00BC14E7" w:rsidRDefault="00BC14E7">
      <w:pPr>
        <w:rPr>
          <w:rFonts w:ascii="Calibri" w:eastAsia="Calibri" w:hAnsi="Calibri" w:cs="Calibri"/>
          <w:b/>
        </w:rPr>
      </w:pPr>
    </w:p>
    <w:p w:rsidR="00BC14E7" w:rsidRDefault="00BC14E7">
      <w:pPr>
        <w:rPr>
          <w:rFonts w:ascii="Calibri" w:eastAsia="Calibri" w:hAnsi="Calibri" w:cs="Calibri"/>
          <w:b/>
        </w:rPr>
      </w:pPr>
    </w:p>
    <w:p w:rsidR="008D3551" w:rsidRDefault="008D3551">
      <w:pPr>
        <w:rPr>
          <w:rFonts w:ascii="Calibri" w:eastAsia="Calibri" w:hAnsi="Calibri" w:cs="Calibri"/>
          <w:b/>
        </w:rPr>
      </w:pPr>
    </w:p>
    <w:p w:rsidR="008D3551" w:rsidRDefault="008D3551">
      <w:pPr>
        <w:rPr>
          <w:rFonts w:ascii="Calibri" w:eastAsia="Calibri" w:hAnsi="Calibri" w:cs="Calibri"/>
          <w:b/>
        </w:rPr>
      </w:pPr>
    </w:p>
    <w:p w:rsidR="00C629F1" w:rsidRDefault="00C629F1">
      <w:pPr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br w:type="page"/>
      </w:r>
    </w:p>
    <w:p w:rsidR="00BC14E7" w:rsidRDefault="00232638">
      <w:pPr>
        <w:rPr>
          <w:rFonts w:ascii="Times New Roman" w:eastAsia="Calibri" w:hAnsi="Times New Roman" w:cs="Times New Roman"/>
          <w:b/>
        </w:rPr>
      </w:pPr>
      <w:r w:rsidRPr="00232638">
        <w:rPr>
          <w:rFonts w:ascii="Times New Roman" w:eastAsia="Calibri" w:hAnsi="Times New Roman" w:cs="Times New Roman"/>
          <w:b/>
        </w:rPr>
        <w:lastRenderedPageBreak/>
        <w:t>Observações:</w:t>
      </w:r>
      <w:r w:rsidR="000817D7" w:rsidRPr="00232638">
        <w:rPr>
          <w:rFonts w:ascii="Times New Roman" w:eastAsia="Calibri" w:hAnsi="Times New Roman" w:cs="Times New Roman"/>
          <w:b/>
        </w:rPr>
        <w:t xml:space="preserve"> </w:t>
      </w:r>
    </w:p>
    <w:p w:rsidR="00A27C1D" w:rsidRPr="00A27C1D" w:rsidRDefault="00A27C1D" w:rsidP="00A27C1D">
      <w:p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</w:rPr>
      </w:pPr>
      <w:r w:rsidRPr="00A27C1D">
        <w:rPr>
          <w:rFonts w:ascii="Times New Roman" w:eastAsia="Times New Roman" w:hAnsi="Times New Roman" w:cs="Times New Roman"/>
          <w:color w:val="000000"/>
        </w:rPr>
        <w:t xml:space="preserve">O processo de medição da configuração tem por propósito estabelecer e manter a integridade de todos os produtos de trabalho de um processo ou projeto e disponibilizá-los a todos os envolvidos. O aspecto crítico relacionado a esse processo é o controle de todos os produtos de trabalho dos processos em execução pela organização. Esse controle se inicia com a criação dos produtos de trabalho, pela aprovação e controle de modificações </w:t>
      </w:r>
      <w:r>
        <w:rPr>
          <w:rFonts w:ascii="Times New Roman" w:eastAsia="Times New Roman" w:hAnsi="Times New Roman" w:cs="Times New Roman"/>
          <w:color w:val="000000"/>
        </w:rPr>
        <w:t>(</w:t>
      </w:r>
      <w:r w:rsidRPr="00A27C1D">
        <w:rPr>
          <w:rFonts w:ascii="Times New Roman" w:eastAsia="Times New Roman" w:hAnsi="Times New Roman" w:cs="Times New Roman"/>
          <w:color w:val="000000"/>
        </w:rPr>
        <w:t xml:space="preserve">conforme pertinente), até a entrega aos interessados e, também, possíveis evoluções a partir daí. Para que esse controle seja possível, é necessário identificar quais produtos de trabalho devem ser considerados itens de configuração, armazená-los de forma controlada e garantir o controle de suas evoluções. Para assegurar que os níveis de controle adequados e mecanismos necessários estejam sendo postos de fato em prática, auditorias de gerência de configuração devem ser realizadas periodicamente. </w:t>
      </w:r>
    </w:p>
    <w:p w:rsidR="00A27C1D" w:rsidRPr="00A27C1D" w:rsidRDefault="00A27C1D" w:rsidP="00A27C1D">
      <w:p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</w:rPr>
      </w:pPr>
      <w:r w:rsidRPr="00A27C1D">
        <w:rPr>
          <w:rFonts w:ascii="Times New Roman" w:eastAsia="Times New Roman" w:hAnsi="Times New Roman" w:cs="Times New Roman"/>
          <w:color w:val="000000"/>
        </w:rPr>
        <w:t xml:space="preserve">Em relação aos itens com não conformidade, em geral um alto índice de itens de configuração com não conformidades pode indicar problemas generalizados com os procedimentos de gerência de configuração adotados e devem, portanto, ser investigados. </w:t>
      </w:r>
    </w:p>
    <w:p w:rsidR="00A27C1D" w:rsidRPr="00A27C1D" w:rsidRDefault="00A27C1D" w:rsidP="00A27C1D">
      <w:p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</w:rPr>
      </w:pPr>
      <w:r w:rsidRPr="00A27C1D">
        <w:rPr>
          <w:rFonts w:ascii="Times New Roman" w:eastAsia="Times New Roman" w:hAnsi="Times New Roman" w:cs="Times New Roman"/>
          <w:color w:val="000000"/>
        </w:rPr>
        <w:t xml:space="preserve">Com relação ao esforço na medição da configuração, assim como nas atividades relacionadas à qualidade, o cálculo do esforço gasto em retrabalho associado às atividades de gerência de configuração é um importante mecanismo para mensurar o gasto excessivo e o desperdício de esforço e custo de não se fazer certo da primeira vez.      </w:t>
      </w:r>
    </w:p>
    <w:p w:rsidR="00A27C1D" w:rsidRPr="00232638" w:rsidRDefault="00A27C1D">
      <w:pPr>
        <w:rPr>
          <w:rFonts w:ascii="Times New Roman" w:eastAsia="Calibri" w:hAnsi="Times New Roman" w:cs="Times New Roman"/>
          <w:b/>
        </w:rPr>
      </w:pPr>
    </w:p>
    <w:p w:rsidR="00635307" w:rsidRDefault="00635307" w:rsidP="00635307">
      <w:p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Exemplo de Métricas de Medição</w:t>
      </w:r>
      <w:r w:rsidR="004170DB">
        <w:rPr>
          <w:rFonts w:ascii="Times New Roman" w:eastAsia="Times New Roman" w:hAnsi="Times New Roman" w:cs="Times New Roman"/>
          <w:color w:val="000000"/>
        </w:rPr>
        <w:t xml:space="preserve"> da Configuração</w:t>
      </w:r>
      <w:r>
        <w:rPr>
          <w:rFonts w:ascii="Times New Roman" w:eastAsia="Times New Roman" w:hAnsi="Times New Roman" w:cs="Times New Roman"/>
          <w:color w:val="000000"/>
        </w:rPr>
        <w:t>:</w:t>
      </w:r>
    </w:p>
    <w:tbl>
      <w:tblPr>
        <w:tblW w:w="95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9"/>
        <w:gridCol w:w="1212"/>
        <w:gridCol w:w="2586"/>
        <w:gridCol w:w="4816"/>
      </w:tblGrid>
      <w:tr w:rsidR="00635307" w:rsidRPr="00470897" w:rsidTr="0068497E">
        <w:trPr>
          <w:trHeight w:val="249"/>
        </w:trPr>
        <w:tc>
          <w:tcPr>
            <w:tcW w:w="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8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35307" w:rsidRPr="00470897" w:rsidRDefault="00635307" w:rsidP="002F7219">
            <w:pPr>
              <w:pStyle w:val="TableContents"/>
              <w:jc w:val="center"/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470897"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  <w:t>Código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8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35307" w:rsidRPr="00470897" w:rsidRDefault="00635307" w:rsidP="002F7219">
            <w:pPr>
              <w:pStyle w:val="TableContents"/>
              <w:jc w:val="center"/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470897"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  <w:t>Métrica</w:t>
            </w:r>
          </w:p>
        </w:tc>
        <w:tc>
          <w:tcPr>
            <w:tcW w:w="2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8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35307" w:rsidRPr="00470897" w:rsidRDefault="00635307" w:rsidP="002F7219">
            <w:pPr>
              <w:pStyle w:val="TableContents"/>
              <w:jc w:val="center"/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470897"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  <w:t>Finalidade</w:t>
            </w:r>
          </w:p>
        </w:tc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8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35307" w:rsidRPr="00470897" w:rsidRDefault="00635307" w:rsidP="002F7219">
            <w:pPr>
              <w:pStyle w:val="TableContents"/>
              <w:jc w:val="center"/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470897"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  <w:t>Medidas/perspectivas</w:t>
            </w:r>
          </w:p>
        </w:tc>
      </w:tr>
      <w:tr w:rsidR="00635307" w:rsidRPr="00470897" w:rsidTr="00267102">
        <w:trPr>
          <w:trHeight w:val="999"/>
        </w:trPr>
        <w:tc>
          <w:tcPr>
            <w:tcW w:w="899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5307" w:rsidRPr="00470897" w:rsidRDefault="00635307" w:rsidP="00470897">
            <w:pPr>
              <w:pStyle w:val="TableContents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5307" w:rsidRPr="00E1002F" w:rsidRDefault="0068497E" w:rsidP="002F7219">
            <w:pPr>
              <w:pStyle w:val="TableContents"/>
              <w:jc w:val="center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shd w:val="clear" w:color="auto" w:fill="FFFFFF"/>
              </w:rPr>
            </w:pPr>
            <w:r w:rsidRPr="0068497E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shd w:val="clear" w:color="auto" w:fill="FFFFFF"/>
              </w:rPr>
              <w:t>Número de Inconsistências na Baseli</w:t>
            </w:r>
            <w:r w:rsidRPr="00E1002F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shd w:val="clear" w:color="auto" w:fill="FFFFFF"/>
              </w:rPr>
              <w:t>ne</w:t>
            </w:r>
          </w:p>
        </w:tc>
        <w:tc>
          <w:tcPr>
            <w:tcW w:w="258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5307" w:rsidRPr="00E1002F" w:rsidRDefault="00E1002F" w:rsidP="00E1002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SimSun" w:hAnsi="Times New Roman" w:cs="Times New Roman"/>
                <w:color w:val="000000"/>
                <w:kern w:val="3"/>
                <w:shd w:val="clear" w:color="auto" w:fill="FFFFFF"/>
                <w:lang w:eastAsia="zh-CN" w:bidi="hi-IN"/>
              </w:rPr>
            </w:pPr>
            <w:r w:rsidRPr="00E1002F">
              <w:rPr>
                <w:rFonts w:ascii="Times New Roman" w:eastAsia="SimSun" w:hAnsi="Times New Roman" w:cs="Times New Roman"/>
                <w:color w:val="000000"/>
                <w:kern w:val="3"/>
                <w:shd w:val="clear" w:color="auto" w:fill="FFFFFF"/>
                <w:lang w:eastAsia="zh-CN" w:bidi="hi-IN"/>
              </w:rPr>
              <w:t>O indicador tem como objetivo levantar possíveis desvios da configuração com respeito a baseline de configuração.</w:t>
            </w:r>
          </w:p>
        </w:tc>
        <w:tc>
          <w:tcPr>
            <w:tcW w:w="481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5307" w:rsidRPr="00FA1C3F" w:rsidRDefault="004170DB" w:rsidP="00E1002F">
            <w:pPr>
              <w:pStyle w:val="PargrafodaLista"/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t>Inconsistências nas baselines</w:t>
            </w:r>
          </w:p>
          <w:p w:rsidR="00FA1C3F" w:rsidRPr="00FA1C3F" w:rsidRDefault="00FA1C3F" w:rsidP="00E1002F">
            <w:pPr>
              <w:pStyle w:val="PargrafodaLista"/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t>Número de desvios</w:t>
            </w:r>
          </w:p>
          <w:p w:rsidR="00FA1C3F" w:rsidRPr="00470897" w:rsidRDefault="00FA1C3F" w:rsidP="00E1002F">
            <w:pPr>
              <w:pStyle w:val="PargrafodaLista"/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t>Número de alterações</w:t>
            </w:r>
          </w:p>
        </w:tc>
      </w:tr>
      <w:tr w:rsidR="00267102" w:rsidRPr="00470897" w:rsidTr="0068497E">
        <w:trPr>
          <w:trHeight w:val="999"/>
        </w:trPr>
        <w:tc>
          <w:tcPr>
            <w:tcW w:w="8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7102" w:rsidRPr="00470897" w:rsidRDefault="00267102" w:rsidP="00470897">
            <w:pPr>
              <w:pStyle w:val="TableContents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7102" w:rsidRPr="0068497E" w:rsidRDefault="00267102" w:rsidP="002F7219">
            <w:pPr>
              <w:pStyle w:val="TableContents"/>
              <w:jc w:val="center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shd w:val="clear" w:color="auto" w:fill="FFFFFF"/>
              </w:rPr>
            </w:pPr>
            <w:r w:rsidRPr="00267102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shd w:val="clear" w:color="auto" w:fill="FFFFFF"/>
              </w:rPr>
              <w:t>Estabilidade</w:t>
            </w:r>
          </w:p>
        </w:tc>
        <w:tc>
          <w:tcPr>
            <w:tcW w:w="25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7102" w:rsidRPr="00E1002F" w:rsidRDefault="00267102" w:rsidP="00E1002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SimSun" w:hAnsi="Times New Roman" w:cs="Times New Roman"/>
                <w:color w:val="000000"/>
                <w:kern w:val="3"/>
                <w:shd w:val="clear" w:color="auto" w:fill="FFFFFF"/>
                <w:lang w:eastAsia="zh-CN" w:bidi="hi-IN"/>
              </w:rPr>
            </w:pPr>
            <w:r w:rsidRPr="00267102">
              <w:rPr>
                <w:rFonts w:ascii="Times New Roman" w:eastAsia="SimSun" w:hAnsi="Times New Roman" w:cs="Times New Roman"/>
                <w:color w:val="000000"/>
                <w:kern w:val="3"/>
                <w:shd w:val="clear" w:color="auto" w:fill="FFFFFF"/>
                <w:lang w:eastAsia="zh-CN" w:bidi="hi-IN"/>
              </w:rPr>
              <w:t>Verificar a Convergência</w:t>
            </w:r>
          </w:p>
        </w:tc>
        <w:tc>
          <w:tcPr>
            <w:tcW w:w="48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7102" w:rsidRPr="00267102" w:rsidRDefault="00267102" w:rsidP="00267102">
            <w:pPr>
              <w:pStyle w:val="PargrafodaLista"/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240" w:lineRule="auto"/>
            </w:pPr>
            <w:r w:rsidRPr="00267102">
              <w:t>Número e tipo de mudanças (erro versus melhoria; interface versus implementação)</w:t>
            </w:r>
          </w:p>
          <w:p w:rsidR="00267102" w:rsidRPr="00267102" w:rsidRDefault="00267102" w:rsidP="00267102">
            <w:pPr>
              <w:pStyle w:val="PargrafodaLista"/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240" w:lineRule="auto"/>
            </w:pPr>
            <w:r w:rsidRPr="00267102">
              <w:t>Essa medida também pode ser coletada por iteração e por pacote</w:t>
            </w:r>
          </w:p>
          <w:p w:rsidR="00267102" w:rsidRDefault="00267102" w:rsidP="00267102">
            <w:pPr>
              <w:pStyle w:val="PargrafodaLista"/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240" w:lineRule="auto"/>
            </w:pPr>
            <w:r w:rsidRPr="00267102">
              <w:t>Quantidade de retrabalho por iteração</w:t>
            </w:r>
            <w:r>
              <w:t>.</w:t>
            </w:r>
          </w:p>
        </w:tc>
      </w:tr>
    </w:tbl>
    <w:p w:rsidR="00635307" w:rsidRPr="007E24A7" w:rsidRDefault="00635307" w:rsidP="00635307">
      <w:pPr>
        <w:shd w:val="clear" w:color="auto" w:fill="FFFFFF"/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</w:rPr>
      </w:pPr>
    </w:p>
    <w:sectPr w:rsidR="00635307" w:rsidRPr="007E24A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08F6" w:rsidRDefault="00E708F6" w:rsidP="008D3551">
      <w:pPr>
        <w:spacing w:after="0" w:line="240" w:lineRule="auto"/>
      </w:pPr>
      <w:r>
        <w:separator/>
      </w:r>
    </w:p>
  </w:endnote>
  <w:endnote w:type="continuationSeparator" w:id="0">
    <w:p w:rsidR="00E708F6" w:rsidRDefault="00E708F6" w:rsidP="008D3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08F6" w:rsidRDefault="00E708F6" w:rsidP="008D3551">
      <w:pPr>
        <w:spacing w:after="0" w:line="240" w:lineRule="auto"/>
      </w:pPr>
      <w:r>
        <w:separator/>
      </w:r>
    </w:p>
  </w:footnote>
  <w:footnote w:type="continuationSeparator" w:id="0">
    <w:p w:rsidR="00E708F6" w:rsidRDefault="00E708F6" w:rsidP="008D3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276F" w:rsidRDefault="0046276F" w:rsidP="0046276F">
    <w:pPr>
      <w:pStyle w:val="Cabealho"/>
    </w:pPr>
    <w:r>
      <w:rPr>
        <w:rFonts w:ascii="Calibri" w:eastAsia="Times New Roman" w:hAnsi="Calibri" w:cs="Times New Roman"/>
        <w:b/>
        <w:noProof/>
        <w:color w:val="000000"/>
        <w:sz w:val="28"/>
      </w:rPr>
      <w:drawing>
        <wp:inline distT="0" distB="0" distL="0" distR="0" wp14:anchorId="73A86CB8" wp14:editId="1F5FC3F6">
          <wp:extent cx="728959" cy="436241"/>
          <wp:effectExtent l="0" t="0" r="0" b="1909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8959" cy="43624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Times New Roman"/>
        <w:b/>
        <w:color w:val="000000"/>
        <w:sz w:val="28"/>
      </w:rPr>
      <w:tab/>
    </w:r>
    <w:r>
      <w:rPr>
        <w:rFonts w:ascii="Calibri" w:eastAsia="Times New Roman" w:hAnsi="Calibri" w:cs="Times New Roman"/>
        <w:b/>
        <w:color w:val="000000"/>
        <w:sz w:val="28"/>
      </w:rPr>
      <w:tab/>
    </w:r>
    <w:r>
      <w:rPr>
        <w:rFonts w:ascii="Calibri" w:eastAsia="Times New Roman" w:hAnsi="Calibri" w:cs="Times New Roman"/>
        <w:b/>
        <w:color w:val="000000"/>
        <w:sz w:val="28"/>
      </w:rPr>
      <w:tab/>
      <w:t xml:space="preserve">                                                Ministério do Planejamento, Desenvolvimento e Gestão </w:t>
    </w:r>
  </w:p>
  <w:p w:rsidR="0046276F" w:rsidRDefault="0046276F" w:rsidP="0046276F">
    <w:pPr>
      <w:pStyle w:val="Cabealho"/>
      <w:jc w:val="right"/>
    </w:pPr>
    <w:r>
      <w:rPr>
        <w:rFonts w:ascii="Calibri" w:eastAsia="Times New Roman" w:hAnsi="Calibri" w:cs="Times New Roman"/>
        <w:b/>
        <w:color w:val="000000"/>
        <w:sz w:val="28"/>
      </w:rPr>
      <w:t xml:space="preserve">Ministério do Planejamento, Desenvolvimento e Gestão </w:t>
    </w:r>
  </w:p>
  <w:p w:rsidR="0046276F" w:rsidRDefault="0046276F" w:rsidP="0046276F">
    <w:pPr>
      <w:pStyle w:val="Cabealho"/>
      <w:jc w:val="right"/>
    </w:pPr>
    <w:r>
      <w:rPr>
        <w:rFonts w:ascii="Calibri" w:eastAsia="Times New Roman" w:hAnsi="Calibri" w:cs="Times New Roman"/>
        <w:color w:val="000000"/>
        <w:sz w:val="28"/>
      </w:rPr>
      <w:t xml:space="preserve">Secretaria de Coordenação e Governança das Empresas Estatais </w:t>
    </w:r>
  </w:p>
  <w:p w:rsidR="0046276F" w:rsidRDefault="008D3551">
    <w:pPr>
      <w:pStyle w:val="Cabealho"/>
      <w:rPr>
        <w:b/>
        <w:i/>
      </w:rPr>
    </w:pPr>
    <w:r w:rsidRPr="008D3551">
      <w:rPr>
        <w:b/>
        <w:i/>
      </w:rPr>
      <w:t xml:space="preserve">              </w:t>
    </w:r>
    <w:r>
      <w:rPr>
        <w:b/>
        <w:i/>
      </w:rPr>
      <w:t xml:space="preserve">  </w:t>
    </w:r>
    <w:r w:rsidRPr="008D3551">
      <w:rPr>
        <w:b/>
        <w:i/>
      </w:rPr>
      <w:t xml:space="preserve"> </w:t>
    </w:r>
  </w:p>
  <w:p w:rsidR="008D3551" w:rsidRPr="008D3551" w:rsidRDefault="008D3551">
    <w:pPr>
      <w:pStyle w:val="Cabealho"/>
      <w:rPr>
        <w:b/>
        <w:i/>
      </w:rPr>
    </w:pPr>
    <w:r w:rsidRPr="008D3551">
      <w:rPr>
        <w:b/>
        <w:i/>
      </w:rPr>
      <w:t xml:space="preserve"> [TEMPLATE DE RELATÓRIO DE </w:t>
    </w:r>
    <w:r w:rsidR="00DE398F" w:rsidRPr="00DE398F">
      <w:rPr>
        <w:b/>
        <w:i/>
      </w:rPr>
      <w:t>MÉTRICAS DE MEDIÇÃO DA CONFIGURAÇÃO</w:t>
    </w:r>
    <w:r w:rsidRPr="008D3551">
      <w:rPr>
        <w:b/>
        <w:i/>
      </w:rPr>
      <w:t>]</w:t>
    </w:r>
  </w:p>
  <w:p w:rsidR="008D3551" w:rsidRDefault="008D355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77B8D"/>
    <w:multiLevelType w:val="hybridMultilevel"/>
    <w:tmpl w:val="FD50AB1A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A61D2"/>
    <w:multiLevelType w:val="multilevel"/>
    <w:tmpl w:val="1BA4B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774143"/>
    <w:multiLevelType w:val="multilevel"/>
    <w:tmpl w:val="CBDAD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9C2980"/>
    <w:multiLevelType w:val="multilevel"/>
    <w:tmpl w:val="8446E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BA5270"/>
    <w:multiLevelType w:val="hybridMultilevel"/>
    <w:tmpl w:val="8D2C652C"/>
    <w:lvl w:ilvl="0" w:tplc="0416000F">
      <w:start w:val="1"/>
      <w:numFmt w:val="decimal"/>
      <w:lvlText w:val="%1."/>
      <w:lvlJc w:val="left"/>
      <w:pPr>
        <w:ind w:left="107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2915EC"/>
    <w:multiLevelType w:val="multilevel"/>
    <w:tmpl w:val="8446E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BB4983"/>
    <w:multiLevelType w:val="multilevel"/>
    <w:tmpl w:val="F5708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9A2BA7"/>
    <w:multiLevelType w:val="multilevel"/>
    <w:tmpl w:val="8446E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CC4DE4"/>
    <w:multiLevelType w:val="multilevel"/>
    <w:tmpl w:val="E118E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D30F56"/>
    <w:multiLevelType w:val="hybridMultilevel"/>
    <w:tmpl w:val="2744E32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0" w15:restartNumberingAfterBreak="0">
    <w:nsid w:val="52DE5E1C"/>
    <w:multiLevelType w:val="multilevel"/>
    <w:tmpl w:val="8446E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0F15CC"/>
    <w:multiLevelType w:val="multilevel"/>
    <w:tmpl w:val="F3103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276802"/>
    <w:multiLevelType w:val="multilevel"/>
    <w:tmpl w:val="B8808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373507"/>
    <w:multiLevelType w:val="hybridMultilevel"/>
    <w:tmpl w:val="13AE5B2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01659F"/>
    <w:multiLevelType w:val="multilevel"/>
    <w:tmpl w:val="8C3A0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D4652D5"/>
    <w:multiLevelType w:val="hybridMultilevel"/>
    <w:tmpl w:val="F9FAA66A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FE663D"/>
    <w:multiLevelType w:val="hybridMultilevel"/>
    <w:tmpl w:val="F9FAA66A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2"/>
  </w:num>
  <w:num w:numId="4">
    <w:abstractNumId w:val="12"/>
  </w:num>
  <w:num w:numId="5">
    <w:abstractNumId w:val="13"/>
  </w:num>
  <w:num w:numId="6">
    <w:abstractNumId w:val="15"/>
  </w:num>
  <w:num w:numId="7">
    <w:abstractNumId w:val="16"/>
  </w:num>
  <w:num w:numId="8">
    <w:abstractNumId w:val="4"/>
  </w:num>
  <w:num w:numId="9">
    <w:abstractNumId w:val="5"/>
  </w:num>
  <w:num w:numId="10">
    <w:abstractNumId w:val="6"/>
  </w:num>
  <w:num w:numId="11">
    <w:abstractNumId w:val="10"/>
  </w:num>
  <w:num w:numId="12">
    <w:abstractNumId w:val="3"/>
  </w:num>
  <w:num w:numId="13">
    <w:abstractNumId w:val="7"/>
  </w:num>
  <w:num w:numId="14">
    <w:abstractNumId w:val="1"/>
  </w:num>
  <w:num w:numId="15">
    <w:abstractNumId w:val="11"/>
  </w:num>
  <w:num w:numId="16">
    <w:abstractNumId w:val="9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4E7"/>
    <w:rsid w:val="00042726"/>
    <w:rsid w:val="00062E61"/>
    <w:rsid w:val="000817D7"/>
    <w:rsid w:val="000A05B8"/>
    <w:rsid w:val="000A3C9E"/>
    <w:rsid w:val="001B1E69"/>
    <w:rsid w:val="001D09D7"/>
    <w:rsid w:val="00232638"/>
    <w:rsid w:val="00267102"/>
    <w:rsid w:val="002B59A5"/>
    <w:rsid w:val="00326BF9"/>
    <w:rsid w:val="0034084D"/>
    <w:rsid w:val="00352ABF"/>
    <w:rsid w:val="003F279B"/>
    <w:rsid w:val="00404649"/>
    <w:rsid w:val="004170DB"/>
    <w:rsid w:val="00427802"/>
    <w:rsid w:val="0046276F"/>
    <w:rsid w:val="00470897"/>
    <w:rsid w:val="004F5F81"/>
    <w:rsid w:val="005D5719"/>
    <w:rsid w:val="00635307"/>
    <w:rsid w:val="0063676A"/>
    <w:rsid w:val="0068497E"/>
    <w:rsid w:val="007E24A7"/>
    <w:rsid w:val="00813CBD"/>
    <w:rsid w:val="00890C15"/>
    <w:rsid w:val="008B771A"/>
    <w:rsid w:val="008D3551"/>
    <w:rsid w:val="009047C1"/>
    <w:rsid w:val="00A035FA"/>
    <w:rsid w:val="00A27C1D"/>
    <w:rsid w:val="00A36A93"/>
    <w:rsid w:val="00A767EA"/>
    <w:rsid w:val="00AB78E1"/>
    <w:rsid w:val="00AF3542"/>
    <w:rsid w:val="00B4752F"/>
    <w:rsid w:val="00BB6C52"/>
    <w:rsid w:val="00BC14E7"/>
    <w:rsid w:val="00BF1AE7"/>
    <w:rsid w:val="00C12F2F"/>
    <w:rsid w:val="00C629F1"/>
    <w:rsid w:val="00CA21B4"/>
    <w:rsid w:val="00CB1DF0"/>
    <w:rsid w:val="00CB457D"/>
    <w:rsid w:val="00CD6EBE"/>
    <w:rsid w:val="00DE398F"/>
    <w:rsid w:val="00E1002F"/>
    <w:rsid w:val="00E40C22"/>
    <w:rsid w:val="00E63E5C"/>
    <w:rsid w:val="00E708F6"/>
    <w:rsid w:val="00EA054D"/>
    <w:rsid w:val="00EA191A"/>
    <w:rsid w:val="00FA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E1733"/>
  <w15:docId w15:val="{B49F8774-4CC8-4748-8466-0A304958B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7E24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D35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3551"/>
  </w:style>
  <w:style w:type="paragraph" w:styleId="Rodap">
    <w:name w:val="footer"/>
    <w:basedOn w:val="Normal"/>
    <w:link w:val="RodapChar"/>
    <w:uiPriority w:val="99"/>
    <w:unhideWhenUsed/>
    <w:rsid w:val="008D35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3551"/>
  </w:style>
  <w:style w:type="paragraph" w:styleId="Textodebalo">
    <w:name w:val="Balloon Text"/>
    <w:basedOn w:val="Normal"/>
    <w:link w:val="TextodebaloChar"/>
    <w:uiPriority w:val="99"/>
    <w:semiHidden/>
    <w:unhideWhenUsed/>
    <w:rsid w:val="008D35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3551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8D3551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8D3551"/>
    <w:pPr>
      <w:suppressLineNumbers/>
    </w:pPr>
    <w:rPr>
      <w:rFonts w:ascii="Calibri" w:hAnsi="Calibri"/>
      <w:b/>
    </w:rPr>
  </w:style>
  <w:style w:type="paragraph" w:styleId="NormalWeb">
    <w:name w:val="Normal (Web)"/>
    <w:basedOn w:val="Normal"/>
    <w:uiPriority w:val="99"/>
    <w:semiHidden/>
    <w:unhideWhenUsed/>
    <w:rsid w:val="00B47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B4752F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7E24A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PargrafodaLista">
    <w:name w:val="List Paragraph"/>
    <w:basedOn w:val="Normal"/>
    <w:uiPriority w:val="34"/>
    <w:qFormat/>
    <w:rsid w:val="00EA19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53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2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8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639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Lamep</dc:creator>
  <cp:lastModifiedBy>Edna Canedo</cp:lastModifiedBy>
  <cp:revision>21</cp:revision>
  <dcterms:created xsi:type="dcterms:W3CDTF">2017-08-04T23:13:00Z</dcterms:created>
  <dcterms:modified xsi:type="dcterms:W3CDTF">2017-08-07T23:18:00Z</dcterms:modified>
</cp:coreProperties>
</file>