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  <w:t>GESTÃO DE RISCOS DE TIC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174C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174C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174C6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174C6B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174C6B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174C6B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174C6B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174C6B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174C6B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174C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174C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174C6B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Henrique Troz</w:t>
            </w:r>
            <w:r w:rsidR="00B347C4">
              <w:rPr>
                <w:rFonts w:ascii="Arial" w:hAnsi="Arial" w:cs="Arial"/>
                <w:b/>
                <w:sz w:val="18"/>
                <w:szCs w:val="18"/>
              </w:rPr>
              <w:t xml:space="preserve"> Guglilhermi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B347C4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Default="009830C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830C8" w:rsidRPr="00C14E55" w:rsidRDefault="007D5E5C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710690"/>
                  <wp:effectExtent l="0" t="0" r="8255" b="3810"/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KIT2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82344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Edna Dias Canedo e P</w:t>
      </w:r>
      <w:r w:rsidR="00B347C4">
        <w:rPr>
          <w:rFonts w:ascii="Arial" w:hAnsi="Arial" w:cs="Arial"/>
          <w:b/>
          <w:bCs/>
          <w:sz w:val="24"/>
          <w:szCs w:val="24"/>
        </w:rPr>
        <w:t>edro Thiago Rocha de Alcântara.</w:t>
      </w:r>
    </w:p>
    <w:p w:rsidR="00B347C4" w:rsidRDefault="00B347C4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B347C4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C1494" w:rsidRDefault="00FC1494">
          <w:pPr>
            <w:pStyle w:val="CabealhodoSumrio"/>
          </w:pPr>
        </w:p>
        <w:p w:rsidR="00BF5A32" w:rsidRDefault="00FC1494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717810" w:history="1">
            <w:r w:rsidR="00BF5A32" w:rsidRPr="001A713D">
              <w:rPr>
                <w:rStyle w:val="Hyperlink"/>
                <w:rFonts w:ascii="Arial" w:hAnsi="Arial"/>
                <w:noProof/>
              </w:rPr>
              <w:t>INTRODUÇÃO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_Toc508717810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5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717811" w:history="1">
            <w:r w:rsidR="00BF5A32" w:rsidRPr="001A713D">
              <w:rPr>
                <w:rStyle w:val="Hyperlink"/>
                <w:rFonts w:ascii="Arial" w:hAnsi="Arial"/>
                <w:noProof/>
              </w:rPr>
              <w:t>VISÃO GERAL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_Toc508717811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5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2" w:history="1">
            <w:r w:rsidR="00BF5A32" w:rsidRPr="001A713D">
              <w:rPr>
                <w:rStyle w:val="Hyperlink"/>
                <w:rFonts w:ascii="Arial" w:eastAsia="SimSun" w:hAnsi="Arial" w:cs="Tahoma"/>
                <w:noProof/>
              </w:rPr>
              <w:t>2.1. Objetivo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_Toc508717812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5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3" w:history="1">
            <w:r w:rsidR="00BF5A32" w:rsidRPr="001A713D">
              <w:rPr>
                <w:rStyle w:val="Hyperlink"/>
                <w:rFonts w:ascii="Arial" w:eastAsia="SimSun" w:hAnsi="Arial" w:cs="Tahoma"/>
                <w:noProof/>
              </w:rPr>
              <w:t>2.2. Justificativa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_Toc508717813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5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717814" w:history="1">
            <w:r w:rsidR="00BF5A32" w:rsidRPr="001A713D">
              <w:rPr>
                <w:rStyle w:val="Hyperlink"/>
                <w:rFonts w:ascii="Arial" w:hAnsi="Arial"/>
                <w:noProof/>
              </w:rPr>
              <w:t>GESTÃO DE RISCOS DE TIC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_Toc508717814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6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5" w:history="1">
            <w:r w:rsidR="00BF5A32" w:rsidRPr="001A713D">
              <w:rPr>
                <w:rStyle w:val="Hyperlink"/>
                <w:rFonts w:ascii="Arial" w:eastAsia="SimSun" w:hAnsi="Arial" w:cs="Tahoma"/>
                <w:noProof/>
              </w:rPr>
              <w:t>3.1. Definição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_Toc508717815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6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6" w:history="1">
            <w:r w:rsidR="00BF5A32" w:rsidRPr="001A713D">
              <w:rPr>
                <w:rStyle w:val="Hyperlink"/>
                <w:rFonts w:ascii="Arial" w:eastAsia="SimSun" w:hAnsi="Arial" w:cs="Tahoma"/>
                <w:noProof/>
              </w:rPr>
              <w:t>3.2. Passo a passo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_Toc508717816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6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BF5A32" w:rsidRDefault="00E5707C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717817" w:history="1">
            <w:r w:rsidR="00BF5A32" w:rsidRPr="001A713D">
              <w:rPr>
                <w:rStyle w:val="Hyperlink"/>
                <w:rFonts w:ascii="Arial" w:hAnsi="Arial"/>
                <w:noProof/>
              </w:rPr>
              <w:t>ARTEFATOS</w:t>
            </w:r>
            <w:r w:rsidR="00BF5A32">
              <w:rPr>
                <w:noProof/>
                <w:webHidden/>
              </w:rPr>
              <w:tab/>
            </w:r>
            <w:r w:rsidR="00BF5A32">
              <w:rPr>
                <w:noProof/>
                <w:webHidden/>
              </w:rPr>
              <w:fldChar w:fldCharType="begin"/>
            </w:r>
            <w:r w:rsidR="00BF5A32">
              <w:rPr>
                <w:noProof/>
                <w:webHidden/>
              </w:rPr>
              <w:instrText xml:space="preserve"> PAGEREF _Toc508717817 \h </w:instrText>
            </w:r>
            <w:r w:rsidR="00BF5A32">
              <w:rPr>
                <w:noProof/>
                <w:webHidden/>
              </w:rPr>
            </w:r>
            <w:r w:rsidR="00BF5A32">
              <w:rPr>
                <w:noProof/>
                <w:webHidden/>
              </w:rPr>
              <w:fldChar w:fldCharType="separate"/>
            </w:r>
            <w:r w:rsidR="00BF5A32">
              <w:rPr>
                <w:noProof/>
                <w:webHidden/>
              </w:rPr>
              <w:t>7</w:t>
            </w:r>
            <w:r w:rsidR="00BF5A32">
              <w:rPr>
                <w:noProof/>
                <w:webHidden/>
              </w:rPr>
              <w:fldChar w:fldCharType="end"/>
            </w:r>
          </w:hyperlink>
        </w:p>
        <w:p w:rsidR="002509F7" w:rsidRDefault="00E5707C" w:rsidP="002509F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8" w:history="1"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>4.1. Documentos</w:t>
            </w:r>
            <w:r w:rsidR="002509F7">
              <w:rPr>
                <w:noProof/>
                <w:webHidden/>
              </w:rPr>
              <w:tab/>
            </w:r>
            <w:r w:rsidR="002509F7">
              <w:rPr>
                <w:noProof/>
                <w:webHidden/>
              </w:rPr>
              <w:fldChar w:fldCharType="begin"/>
            </w:r>
            <w:r w:rsidR="002509F7">
              <w:rPr>
                <w:noProof/>
                <w:webHidden/>
              </w:rPr>
              <w:instrText xml:space="preserve"> PAGEREF _Toc508717818 \h </w:instrText>
            </w:r>
            <w:r w:rsidR="002509F7">
              <w:rPr>
                <w:noProof/>
                <w:webHidden/>
              </w:rPr>
            </w:r>
            <w:r w:rsidR="002509F7">
              <w:rPr>
                <w:noProof/>
                <w:webHidden/>
              </w:rPr>
              <w:fldChar w:fldCharType="separate"/>
            </w:r>
            <w:r w:rsidR="002509F7">
              <w:rPr>
                <w:noProof/>
                <w:webHidden/>
              </w:rPr>
              <w:t>7</w:t>
            </w:r>
            <w:r w:rsidR="002509F7">
              <w:rPr>
                <w:noProof/>
                <w:webHidden/>
              </w:rPr>
              <w:fldChar w:fldCharType="end"/>
            </w:r>
          </w:hyperlink>
        </w:p>
        <w:p w:rsidR="002509F7" w:rsidRDefault="00E5707C" w:rsidP="002509F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8" w:history="1"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2509F7">
              <w:rPr>
                <w:rStyle w:val="Hyperlink"/>
                <w:rFonts w:ascii="Arial" w:eastAsia="SimSun" w:hAnsi="Arial" w:cs="Tahoma"/>
                <w:noProof/>
              </w:rPr>
              <w:t>1</w:t>
            </w:r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2509F7">
              <w:rPr>
                <w:rFonts w:ascii="Arial" w:hAnsi="Arial"/>
                <w:sz w:val="24"/>
                <w:szCs w:val="24"/>
              </w:rPr>
              <w:t>Política de Gestão de Riscos de TIC</w:t>
            </w:r>
            <w:r w:rsidR="002509F7">
              <w:rPr>
                <w:noProof/>
                <w:webHidden/>
              </w:rPr>
              <w:tab/>
            </w:r>
            <w:r w:rsidR="002509F7">
              <w:rPr>
                <w:noProof/>
                <w:webHidden/>
              </w:rPr>
              <w:fldChar w:fldCharType="begin"/>
            </w:r>
            <w:r w:rsidR="002509F7">
              <w:rPr>
                <w:noProof/>
                <w:webHidden/>
              </w:rPr>
              <w:instrText xml:space="preserve"> PAGEREF _Toc508717818 \h </w:instrText>
            </w:r>
            <w:r w:rsidR="002509F7">
              <w:rPr>
                <w:noProof/>
                <w:webHidden/>
              </w:rPr>
            </w:r>
            <w:r w:rsidR="002509F7">
              <w:rPr>
                <w:noProof/>
                <w:webHidden/>
              </w:rPr>
              <w:fldChar w:fldCharType="separate"/>
            </w:r>
            <w:r w:rsidR="002509F7">
              <w:rPr>
                <w:noProof/>
                <w:webHidden/>
              </w:rPr>
              <w:t>7</w:t>
            </w:r>
            <w:r w:rsidR="002509F7">
              <w:rPr>
                <w:noProof/>
                <w:webHidden/>
              </w:rPr>
              <w:fldChar w:fldCharType="end"/>
            </w:r>
          </w:hyperlink>
        </w:p>
        <w:p w:rsidR="002509F7" w:rsidRDefault="00E5707C" w:rsidP="002509F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8" w:history="1"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2509F7">
              <w:rPr>
                <w:rStyle w:val="Hyperlink"/>
                <w:rFonts w:ascii="Arial" w:eastAsia="SimSun" w:hAnsi="Arial" w:cs="Tahoma"/>
                <w:noProof/>
              </w:rPr>
              <w:t>2</w:t>
            </w:r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2509F7">
              <w:rPr>
                <w:rFonts w:ascii="Arial" w:hAnsi="Arial"/>
                <w:sz w:val="24"/>
                <w:szCs w:val="24"/>
              </w:rPr>
              <w:t>Política de Segurança da Informação</w:t>
            </w:r>
            <w:r w:rsidR="002509F7">
              <w:rPr>
                <w:noProof/>
                <w:webHidden/>
              </w:rPr>
              <w:tab/>
              <w:t>10</w:t>
            </w:r>
          </w:hyperlink>
        </w:p>
        <w:p w:rsidR="002509F7" w:rsidRDefault="00E5707C" w:rsidP="002509F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18" w:history="1"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2509F7">
              <w:rPr>
                <w:rStyle w:val="Hyperlink"/>
                <w:rFonts w:ascii="Arial" w:eastAsia="SimSun" w:hAnsi="Arial" w:cs="Tahoma"/>
                <w:noProof/>
              </w:rPr>
              <w:t>3</w:t>
            </w:r>
            <w:r w:rsidR="002509F7" w:rsidRPr="001A713D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2509F7">
              <w:rPr>
                <w:rFonts w:ascii="Arial" w:hAnsi="Arial"/>
                <w:sz w:val="24"/>
                <w:szCs w:val="24"/>
              </w:rPr>
              <w:t>Plano de Gestão de Riscos</w:t>
            </w:r>
            <w:r w:rsidR="002509F7">
              <w:rPr>
                <w:noProof/>
                <w:webHidden/>
              </w:rPr>
              <w:tab/>
              <w:t>14</w:t>
            </w:r>
          </w:hyperlink>
        </w:p>
        <w:p w:rsidR="00BF5A32" w:rsidRDefault="00E5707C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717819" w:history="1">
            <w:r w:rsidR="00BF5A32" w:rsidRPr="001A713D">
              <w:rPr>
                <w:rStyle w:val="Hyperlink"/>
                <w:rFonts w:ascii="Arial" w:hAnsi="Arial"/>
                <w:noProof/>
              </w:rPr>
              <w:t>REFERÊNCIAS BIBLIOGRÁFICAS</w:t>
            </w:r>
            <w:r w:rsidR="00BF5A32">
              <w:rPr>
                <w:noProof/>
                <w:webHidden/>
              </w:rPr>
              <w:tab/>
            </w:r>
            <w:r w:rsidR="002509F7">
              <w:rPr>
                <w:noProof/>
                <w:webHidden/>
              </w:rPr>
              <w:t>20</w:t>
            </w:r>
          </w:hyperlink>
        </w:p>
        <w:p w:rsidR="00BF5A32" w:rsidRDefault="00E5707C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717820" w:history="1">
            <w:r w:rsidR="00BF5A32" w:rsidRPr="001A713D">
              <w:rPr>
                <w:rStyle w:val="Hyperlink"/>
                <w:rFonts w:ascii="Arial" w:eastAsia="SimSun" w:hAnsi="Arial" w:cs="Tahoma"/>
                <w:noProof/>
              </w:rPr>
              <w:t>5.1. Documentos</w:t>
            </w:r>
            <w:r w:rsidR="00BF5A32">
              <w:rPr>
                <w:noProof/>
                <w:webHidden/>
              </w:rPr>
              <w:tab/>
            </w:r>
            <w:r w:rsidR="002509F7">
              <w:rPr>
                <w:noProof/>
                <w:webHidden/>
              </w:rPr>
              <w:t>20</w:t>
            </w:r>
          </w:hyperlink>
        </w:p>
        <w:p w:rsidR="00FC1494" w:rsidRPr="00FC1494" w:rsidRDefault="00FC1494" w:rsidP="00FC1494">
          <w:pPr>
            <w:sectPr w:rsidR="00FC1494" w:rsidRPr="00FC1494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>
            <w:rPr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8717810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282344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025A43" w:rsidRDefault="001A1017" w:rsidP="00025A43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282344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025A43" w:rsidRDefault="001A1017" w:rsidP="00025A43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8717811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8717812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a </w:t>
      </w:r>
      <w:r w:rsidR="00274D55">
        <w:rPr>
          <w:rFonts w:ascii="Arial" w:hAnsi="Arial"/>
          <w:b w:val="0"/>
          <w:bCs w:val="0"/>
          <w:sz w:val="24"/>
          <w:szCs w:val="24"/>
        </w:rPr>
        <w:t>Gestão de Riscos de TIC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 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8717813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D71D3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274D55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8717814"/>
      <w:bookmarkStart w:id="16" w:name="_Toc462247079"/>
      <w:r>
        <w:rPr>
          <w:rFonts w:ascii="Arial" w:hAnsi="Arial"/>
          <w:szCs w:val="24"/>
          <w:u w:val="none"/>
        </w:rPr>
        <w:t>GESTÃO DE RISCOS DE TIC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8717815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4C2009" w:rsidRDefault="003A1AFD" w:rsidP="00464BFD">
      <w:pPr>
        <w:spacing w:before="170" w:after="0"/>
        <w:ind w:left="709" w:firstLine="720"/>
        <w:rPr>
          <w:rFonts w:ascii="Arial" w:hAnsi="Arial"/>
          <w:b/>
          <w:szCs w:val="24"/>
        </w:rPr>
      </w:pPr>
      <w:r>
        <w:rPr>
          <w:rFonts w:ascii="Arial" w:hAnsi="Arial"/>
          <w:sz w:val="24"/>
          <w:szCs w:val="24"/>
        </w:rPr>
        <w:t>A Gestão de Ri</w:t>
      </w:r>
      <w:r w:rsidR="006D5001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cos v</w:t>
      </w:r>
      <w:r w:rsidRPr="003A1AFD">
        <w:rPr>
          <w:rFonts w:ascii="Arial" w:hAnsi="Arial"/>
          <w:sz w:val="24"/>
          <w:szCs w:val="24"/>
        </w:rPr>
        <w:t>isa identifi</w:t>
      </w:r>
      <w:r>
        <w:rPr>
          <w:rFonts w:ascii="Arial" w:hAnsi="Arial"/>
          <w:sz w:val="24"/>
          <w:szCs w:val="24"/>
        </w:rPr>
        <w:t>car, avaliar e reduzir continuamente os riscos relacionados a TIC den</w:t>
      </w:r>
      <w:r w:rsidRPr="003A1AFD">
        <w:rPr>
          <w:rFonts w:ascii="Arial" w:hAnsi="Arial"/>
          <w:sz w:val="24"/>
          <w:szCs w:val="24"/>
        </w:rPr>
        <w:t>tro dos níveis de tolerân</w:t>
      </w:r>
      <w:r>
        <w:rPr>
          <w:rFonts w:ascii="Arial" w:hAnsi="Arial"/>
          <w:sz w:val="24"/>
          <w:szCs w:val="24"/>
        </w:rPr>
        <w:t>cia definidos pela gestão execu</w:t>
      </w:r>
      <w:r w:rsidR="00B37257">
        <w:rPr>
          <w:rFonts w:ascii="Arial" w:hAnsi="Arial"/>
          <w:sz w:val="24"/>
          <w:szCs w:val="24"/>
        </w:rPr>
        <w:t>tiva da organização</w:t>
      </w:r>
      <w:r w:rsidRPr="003A1AFD">
        <w:rPr>
          <w:rFonts w:ascii="Arial" w:hAnsi="Arial"/>
          <w:sz w:val="24"/>
          <w:szCs w:val="24"/>
        </w:rPr>
        <w:t>.</w:t>
      </w:r>
      <w:r w:rsidR="0074322A" w:rsidRPr="004C2009">
        <w:rPr>
          <w:rFonts w:ascii="Arial" w:hAnsi="Arial"/>
          <w:szCs w:val="24"/>
        </w:rPr>
        <w:t xml:space="preserve"> </w:t>
      </w:r>
    </w:p>
    <w:p w:rsidR="00F14239" w:rsidRDefault="00B37257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 faz-se necessária</w:t>
      </w:r>
      <w:r w:rsidR="003A1AFD" w:rsidRPr="003A1AFD">
        <w:rPr>
          <w:rFonts w:ascii="Arial" w:hAnsi="Arial"/>
          <w:sz w:val="24"/>
          <w:szCs w:val="24"/>
        </w:rPr>
        <w:t xml:space="preserve"> a def</w:t>
      </w:r>
      <w:r w:rsidR="003A1AFD">
        <w:rPr>
          <w:rFonts w:ascii="Arial" w:hAnsi="Arial"/>
          <w:sz w:val="24"/>
          <w:szCs w:val="24"/>
        </w:rPr>
        <w:t>inição de políti</w:t>
      </w:r>
      <w:r w:rsidR="003A1AFD" w:rsidRPr="003A1AFD">
        <w:rPr>
          <w:rFonts w:ascii="Arial" w:hAnsi="Arial"/>
          <w:sz w:val="24"/>
          <w:szCs w:val="24"/>
        </w:rPr>
        <w:t>cas e d</w:t>
      </w:r>
      <w:r>
        <w:rPr>
          <w:rFonts w:ascii="Arial" w:hAnsi="Arial"/>
          <w:sz w:val="24"/>
          <w:szCs w:val="24"/>
        </w:rPr>
        <w:t>iretrizes para o tratamento de</w:t>
      </w:r>
      <w:r w:rsidR="003A1AFD" w:rsidRPr="003A1AFD">
        <w:rPr>
          <w:rFonts w:ascii="Arial" w:hAnsi="Arial"/>
          <w:sz w:val="24"/>
          <w:szCs w:val="24"/>
        </w:rPr>
        <w:t xml:space="preserve"> riscos</w:t>
      </w:r>
      <w:r>
        <w:rPr>
          <w:rFonts w:ascii="Arial" w:hAnsi="Arial"/>
          <w:sz w:val="24"/>
          <w:szCs w:val="24"/>
        </w:rPr>
        <w:t xml:space="preserve"> e gerenciamento da segurança da informação</w:t>
      </w:r>
      <w:r w:rsidR="003A1AFD" w:rsidRPr="003A1AFD">
        <w:rPr>
          <w:rFonts w:ascii="Arial" w:hAnsi="Arial"/>
          <w:sz w:val="24"/>
          <w:szCs w:val="24"/>
        </w:rPr>
        <w:t xml:space="preserve">.  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8717816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274D55" w:rsidRDefault="00172FD9" w:rsidP="00025A43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274D55" w:rsidRPr="00274D55">
        <w:rPr>
          <w:rFonts w:ascii="Arial" w:hAnsi="Arial" w:cs="Arial"/>
        </w:rPr>
        <w:t>implantação da Gestão de Riscos de TIC é preciso executar as seguintes atividades:</w:t>
      </w:r>
    </w:p>
    <w:p w:rsidR="00025A43" w:rsidRPr="00274D55" w:rsidRDefault="00025A43" w:rsidP="00025A43">
      <w:pPr>
        <w:pStyle w:val="Textbody"/>
        <w:tabs>
          <w:tab w:val="left" w:pos="8111"/>
        </w:tabs>
        <w:spacing w:before="60" w:after="60"/>
        <w:ind w:left="709" w:firstLine="709"/>
        <w:jc w:val="both"/>
        <w:rPr>
          <w:rFonts w:ascii="Arial" w:hAnsi="Arial" w:cs="Arial"/>
        </w:rPr>
      </w:pPr>
    </w:p>
    <w:p w:rsidR="00180960" w:rsidRDefault="0018096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 O Comitê de TIC deve elaborar a Política de Gestão de Riscos de TIC da Estatal e aprova-l</w:t>
      </w:r>
      <w:r w:rsidR="003F6524">
        <w:rPr>
          <w:rFonts w:ascii="Arial" w:eastAsia="SimSun" w:hAnsi="Arial" w:cs="Tahoma"/>
          <w:sz w:val="24"/>
          <w:szCs w:val="24"/>
        </w:rPr>
        <w:t>a</w:t>
      </w:r>
      <w:r>
        <w:rPr>
          <w:rFonts w:ascii="Arial" w:eastAsia="SimSun" w:hAnsi="Arial" w:cs="Tahoma"/>
          <w:sz w:val="24"/>
          <w:szCs w:val="24"/>
        </w:rPr>
        <w:t xml:space="preserve"> de acordo com as normas do Comitê</w:t>
      </w:r>
      <w:r w:rsidR="003F6524">
        <w:rPr>
          <w:rFonts w:ascii="Arial" w:eastAsia="SimSun" w:hAnsi="Arial" w:cs="Tahoma"/>
          <w:sz w:val="24"/>
          <w:szCs w:val="24"/>
        </w:rPr>
        <w:t xml:space="preserve"> de TIC</w:t>
      </w:r>
      <w:r w:rsidRPr="00FC1494">
        <w:rPr>
          <w:rFonts w:ascii="Arial" w:eastAsia="SimSun" w:hAnsi="Arial" w:cs="Tahoma"/>
          <w:sz w:val="24"/>
          <w:szCs w:val="24"/>
        </w:rPr>
        <w:t>.</w:t>
      </w:r>
    </w:p>
    <w:p w:rsidR="00180960" w:rsidRPr="00FC1494" w:rsidRDefault="00180960" w:rsidP="00180960">
      <w:pPr>
        <w:ind w:left="709" w:hanging="284"/>
        <w:rPr>
          <w:rFonts w:ascii="Arial" w:eastAsia="SimSun" w:hAnsi="Arial" w:cs="Tahoma"/>
          <w:b/>
          <w:sz w:val="24"/>
          <w:szCs w:val="24"/>
        </w:rPr>
      </w:pPr>
    </w:p>
    <w:p w:rsidR="00180960" w:rsidRDefault="0018096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2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O Comitê de TIC deve elaborar a Política de Segurança da Informação da Estatal, tendo em vista a conformidade legal e regulatória, e aprova-l</w:t>
      </w:r>
      <w:r w:rsidR="003F6524">
        <w:rPr>
          <w:rFonts w:ascii="Arial" w:eastAsia="SimSun" w:hAnsi="Arial" w:cs="Tahoma"/>
          <w:sz w:val="24"/>
          <w:szCs w:val="24"/>
        </w:rPr>
        <w:t>a</w:t>
      </w:r>
      <w:r>
        <w:rPr>
          <w:rFonts w:ascii="Arial" w:eastAsia="SimSun" w:hAnsi="Arial" w:cs="Tahoma"/>
          <w:sz w:val="24"/>
          <w:szCs w:val="24"/>
        </w:rPr>
        <w:t xml:space="preserve"> de acordo com as normas do Comitê</w:t>
      </w:r>
      <w:r w:rsidRPr="00FC1494">
        <w:rPr>
          <w:rFonts w:ascii="Arial" w:eastAsia="SimSun" w:hAnsi="Arial" w:cs="Tahoma"/>
          <w:sz w:val="24"/>
          <w:szCs w:val="24"/>
        </w:rPr>
        <w:t>.</w:t>
      </w:r>
    </w:p>
    <w:p w:rsidR="00180960" w:rsidRDefault="0018096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18096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O Comitê de TIC deve definir formalmente os pap</w:t>
      </w:r>
      <w:r w:rsidR="003F6524">
        <w:rPr>
          <w:rFonts w:ascii="Arial" w:eastAsia="SimSun" w:hAnsi="Arial" w:cs="Tahoma"/>
          <w:sz w:val="24"/>
          <w:szCs w:val="24"/>
        </w:rPr>
        <w:t>e</w:t>
      </w:r>
      <w:r>
        <w:rPr>
          <w:rFonts w:ascii="Arial" w:eastAsia="SimSun" w:hAnsi="Arial" w:cs="Tahoma"/>
          <w:sz w:val="24"/>
          <w:szCs w:val="24"/>
        </w:rPr>
        <w:t>is e responsabilidades dos envolvidos na Gestão de Riscos de TIC.</w:t>
      </w:r>
    </w:p>
    <w:p w:rsidR="00180960" w:rsidRDefault="0018096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824585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180960">
        <w:rPr>
          <w:rFonts w:ascii="Arial" w:eastAsia="SimSun" w:hAnsi="Arial" w:cs="Tahoma"/>
          <w:sz w:val="24"/>
          <w:szCs w:val="24"/>
        </w:rPr>
        <w:t xml:space="preserve">O Plano de Gestão de Riscos de TIC deve ser definido pelos responsáveis pela </w:t>
      </w:r>
      <w:r w:rsidR="00225D7B">
        <w:rPr>
          <w:rFonts w:ascii="Arial" w:eastAsia="SimSun" w:hAnsi="Arial" w:cs="Tahoma"/>
          <w:sz w:val="24"/>
          <w:szCs w:val="24"/>
        </w:rPr>
        <w:t xml:space="preserve">área de </w:t>
      </w:r>
      <w:r w:rsidR="00180960">
        <w:rPr>
          <w:rFonts w:ascii="Arial" w:eastAsia="SimSun" w:hAnsi="Arial" w:cs="Tahoma"/>
          <w:sz w:val="24"/>
          <w:szCs w:val="24"/>
        </w:rPr>
        <w:t>Gestão de Riscos de TIC.</w:t>
      </w:r>
    </w:p>
    <w:p w:rsidR="00824585" w:rsidRDefault="00824585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824585" w:rsidRDefault="00824585" w:rsidP="00824585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5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O Comitê de TIC deve assegurar que o Plano de Gestão de Riscos esteja em conformidade legal e regulatória</w:t>
      </w:r>
      <w:r w:rsidRPr="00FC1494">
        <w:rPr>
          <w:rFonts w:ascii="Arial" w:eastAsia="SimSun" w:hAnsi="Arial" w:cs="Tahoma"/>
          <w:sz w:val="24"/>
          <w:szCs w:val="24"/>
        </w:rPr>
        <w:t>.</w:t>
      </w:r>
    </w:p>
    <w:p w:rsidR="00824585" w:rsidRDefault="00824585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824585" w:rsidRDefault="00824585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6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 xml:space="preserve">O Comitê de TIC deve definir </w:t>
      </w:r>
      <w:r w:rsidR="00225D7B">
        <w:rPr>
          <w:rFonts w:ascii="Arial" w:eastAsia="SimSun" w:hAnsi="Arial" w:cs="Tahoma"/>
          <w:sz w:val="24"/>
          <w:szCs w:val="24"/>
        </w:rPr>
        <w:t xml:space="preserve">os </w:t>
      </w:r>
      <w:r>
        <w:rPr>
          <w:rFonts w:ascii="Arial" w:eastAsia="SimSun" w:hAnsi="Arial" w:cs="Tahoma"/>
          <w:sz w:val="24"/>
          <w:szCs w:val="24"/>
        </w:rPr>
        <w:t>indicadores para avaliação de desempenho para a Gestão de Riscos</w:t>
      </w:r>
      <w:r w:rsidRPr="00FC1494">
        <w:rPr>
          <w:rFonts w:ascii="Arial" w:eastAsia="SimSun" w:hAnsi="Arial" w:cs="Tahoma"/>
          <w:sz w:val="24"/>
          <w:szCs w:val="24"/>
        </w:rPr>
        <w:t>.</w:t>
      </w:r>
    </w:p>
    <w:p w:rsidR="00180960" w:rsidRDefault="0018096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Default="00824585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7</w:t>
      </w:r>
      <w:r w:rsidR="006A416F" w:rsidRPr="00FC1494">
        <w:rPr>
          <w:rFonts w:ascii="Arial" w:eastAsia="SimSun" w:hAnsi="Arial" w:cs="Tahoma"/>
          <w:sz w:val="24"/>
          <w:szCs w:val="24"/>
        </w:rPr>
        <w:t xml:space="preserve"> -</w:t>
      </w:r>
      <w:r>
        <w:rPr>
          <w:rFonts w:ascii="Arial" w:eastAsia="SimSun" w:hAnsi="Arial" w:cs="Tahoma"/>
          <w:sz w:val="24"/>
          <w:szCs w:val="24"/>
        </w:rPr>
        <w:t xml:space="preserve"> A</w:t>
      </w:r>
      <w:r w:rsidR="00E47D7E">
        <w:rPr>
          <w:rFonts w:ascii="Arial" w:eastAsia="SimSun" w:hAnsi="Arial" w:cs="Tahoma"/>
          <w:sz w:val="24"/>
          <w:szCs w:val="24"/>
        </w:rPr>
        <w:t xml:space="preserve"> análise de riscos</w:t>
      </w:r>
      <w:r>
        <w:rPr>
          <w:rFonts w:ascii="Arial" w:eastAsia="SimSun" w:hAnsi="Arial" w:cs="Tahoma"/>
          <w:sz w:val="24"/>
          <w:szCs w:val="24"/>
        </w:rPr>
        <w:t xml:space="preserve"> deve ser realizada pelos responsáveis pela </w:t>
      </w:r>
      <w:r w:rsidR="00225D7B">
        <w:rPr>
          <w:rFonts w:ascii="Arial" w:eastAsia="SimSun" w:hAnsi="Arial" w:cs="Tahoma"/>
          <w:sz w:val="24"/>
          <w:szCs w:val="24"/>
        </w:rPr>
        <w:t xml:space="preserve">área de </w:t>
      </w:r>
      <w:r>
        <w:rPr>
          <w:rFonts w:ascii="Arial" w:eastAsia="SimSun" w:hAnsi="Arial" w:cs="Tahoma"/>
          <w:sz w:val="24"/>
          <w:szCs w:val="24"/>
        </w:rPr>
        <w:t>Gestão de Riscos de TIC</w:t>
      </w:r>
      <w:r w:rsidR="00225D7B">
        <w:rPr>
          <w:rFonts w:ascii="Arial" w:eastAsia="SimSun" w:hAnsi="Arial" w:cs="Tahoma"/>
          <w:sz w:val="24"/>
          <w:szCs w:val="24"/>
        </w:rPr>
        <w:t xml:space="preserve"> da Estatal</w:t>
      </w:r>
      <w:r>
        <w:rPr>
          <w:rFonts w:ascii="Arial" w:eastAsia="SimSun" w:hAnsi="Arial" w:cs="Tahoma"/>
          <w:sz w:val="24"/>
          <w:szCs w:val="24"/>
        </w:rPr>
        <w:t>.</w:t>
      </w:r>
    </w:p>
    <w:p w:rsidR="00FC1494" w:rsidRPr="00FC1494" w:rsidRDefault="00FC1494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824585" w:rsidRDefault="00824585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8</w:t>
      </w:r>
      <w:r w:rsidRPr="00FC1494">
        <w:rPr>
          <w:rFonts w:ascii="Arial" w:eastAsia="SimSun" w:hAnsi="Arial" w:cs="Tahoma"/>
          <w:sz w:val="24"/>
          <w:szCs w:val="24"/>
        </w:rPr>
        <w:t xml:space="preserve"> - </w:t>
      </w:r>
      <w:r>
        <w:rPr>
          <w:rFonts w:ascii="Arial" w:eastAsia="SimSun" w:hAnsi="Arial" w:cs="Tahoma"/>
          <w:sz w:val="24"/>
          <w:szCs w:val="24"/>
        </w:rPr>
        <w:t>A identificação e a gestão dos riscos diretos</w:t>
      </w:r>
      <w:r w:rsidRPr="00824585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devem ser realizadas pelos responsáveis pela Gestão de Riscos de TIC</w:t>
      </w:r>
      <w:r w:rsidR="00103067">
        <w:rPr>
          <w:rFonts w:ascii="Arial" w:eastAsia="SimSun" w:hAnsi="Arial" w:cs="Tahoma"/>
          <w:sz w:val="24"/>
          <w:szCs w:val="24"/>
        </w:rPr>
        <w:t xml:space="preserve"> da Estatal</w:t>
      </w:r>
      <w:r>
        <w:rPr>
          <w:rFonts w:ascii="Arial" w:eastAsia="SimSun" w:hAnsi="Arial" w:cs="Tahoma"/>
          <w:sz w:val="24"/>
          <w:szCs w:val="24"/>
        </w:rPr>
        <w:t>.</w:t>
      </w:r>
    </w:p>
    <w:p w:rsidR="00824585" w:rsidRDefault="00824585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FC1494" w:rsidRPr="00824585" w:rsidRDefault="00824585" w:rsidP="00824585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lastRenderedPageBreak/>
        <w:t>9</w:t>
      </w:r>
      <w:r w:rsidRPr="00FC1494">
        <w:rPr>
          <w:rFonts w:ascii="Arial" w:eastAsia="SimSun" w:hAnsi="Arial" w:cs="Tahoma"/>
          <w:sz w:val="24"/>
          <w:szCs w:val="24"/>
        </w:rPr>
        <w:t xml:space="preserve"> - </w:t>
      </w:r>
      <w:r>
        <w:rPr>
          <w:rFonts w:ascii="Arial" w:eastAsia="SimSun" w:hAnsi="Arial" w:cs="Tahoma"/>
          <w:sz w:val="24"/>
          <w:szCs w:val="24"/>
        </w:rPr>
        <w:t>A identificação e a gestão dos riscos dos requisitos</w:t>
      </w:r>
      <w:r w:rsidRPr="00824585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devem ser realizadas pelos responsáveis pela Gestão de Riscos de TIC</w:t>
      </w:r>
      <w:r w:rsidR="00A638E5">
        <w:rPr>
          <w:rFonts w:ascii="Arial" w:eastAsia="SimSun" w:hAnsi="Arial" w:cs="Tahoma"/>
          <w:sz w:val="24"/>
          <w:szCs w:val="24"/>
        </w:rPr>
        <w:t xml:space="preserve"> da Estatal</w:t>
      </w:r>
      <w:r>
        <w:rPr>
          <w:rFonts w:ascii="Arial" w:eastAsia="SimSun" w:hAnsi="Arial" w:cs="Tahoma"/>
          <w:sz w:val="24"/>
          <w:szCs w:val="24"/>
        </w:rPr>
        <w:t>.</w:t>
      </w:r>
    </w:p>
    <w:p w:rsidR="00172FD9" w:rsidRDefault="00E47D7E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10</w:t>
      </w:r>
      <w:r w:rsidR="006A416F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180960">
        <w:rPr>
          <w:rFonts w:ascii="Arial" w:eastAsia="SimSun" w:hAnsi="Arial" w:cs="Tahoma"/>
          <w:sz w:val="24"/>
          <w:szCs w:val="24"/>
        </w:rPr>
        <w:t>-</w:t>
      </w:r>
      <w:r w:rsidR="006A416F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3A1AFD">
        <w:rPr>
          <w:rFonts w:ascii="Arial" w:eastAsia="SimSun" w:hAnsi="Arial" w:cs="Tahoma"/>
          <w:sz w:val="24"/>
          <w:szCs w:val="24"/>
        </w:rPr>
        <w:t>Os</w:t>
      </w:r>
      <w:r>
        <w:rPr>
          <w:rFonts w:ascii="Arial" w:eastAsia="SimSun" w:hAnsi="Arial" w:cs="Tahoma"/>
          <w:sz w:val="24"/>
          <w:szCs w:val="24"/>
        </w:rPr>
        <w:t xml:space="preserve"> benefícios da Gestão de Riscos </w:t>
      </w:r>
      <w:r w:rsidR="003A1AFD">
        <w:rPr>
          <w:rFonts w:ascii="Arial" w:eastAsia="SimSun" w:hAnsi="Arial" w:cs="Tahoma"/>
          <w:sz w:val="24"/>
          <w:szCs w:val="24"/>
        </w:rPr>
        <w:t>devem ser comunicados</w:t>
      </w:r>
      <w:r w:rsidR="00A638E5">
        <w:rPr>
          <w:rFonts w:ascii="Arial" w:eastAsia="SimSun" w:hAnsi="Arial" w:cs="Tahoma"/>
          <w:sz w:val="24"/>
          <w:szCs w:val="24"/>
        </w:rPr>
        <w:t xml:space="preserve"> e documentados</w:t>
      </w:r>
      <w:r w:rsidR="003A1AFD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a todas as partes interessadas da Estatal</w:t>
      </w:r>
      <w:r w:rsidR="00172FD9" w:rsidRPr="00FC1494">
        <w:rPr>
          <w:rFonts w:ascii="Arial" w:eastAsia="SimSun" w:hAnsi="Arial" w:cs="Tahoma"/>
          <w:sz w:val="24"/>
          <w:szCs w:val="24"/>
        </w:rPr>
        <w:t>.</w:t>
      </w:r>
    </w:p>
    <w:p w:rsidR="00172FD9" w:rsidRPr="00172FD9" w:rsidRDefault="00172FD9" w:rsidP="006A416F">
      <w:pPr>
        <w:rPr>
          <w:rFonts w:ascii="Arial" w:eastAsia="SimSun" w:hAnsi="Arial" w:cs="Tahoma"/>
          <w:b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8717817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8717818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FC1494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 w:rsidRPr="00FF624B"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="003A1AFD">
        <w:rPr>
          <w:rFonts w:ascii="Arial" w:hAnsi="Arial" w:cs="Arial"/>
          <w:sz w:val="24"/>
          <w:szCs w:val="24"/>
          <w:lang w:eastAsia="pt-BR"/>
        </w:rPr>
        <w:t>a Gestão de Ri</w:t>
      </w:r>
      <w:r w:rsidR="00F33C16">
        <w:rPr>
          <w:rFonts w:ascii="Arial" w:hAnsi="Arial" w:cs="Arial"/>
          <w:sz w:val="24"/>
          <w:szCs w:val="24"/>
          <w:lang w:eastAsia="pt-BR"/>
        </w:rPr>
        <w:t>s</w:t>
      </w:r>
      <w:r w:rsidR="003A1AFD">
        <w:rPr>
          <w:rFonts w:ascii="Arial" w:hAnsi="Arial" w:cs="Arial"/>
          <w:sz w:val="24"/>
          <w:szCs w:val="24"/>
          <w:lang w:eastAsia="pt-BR"/>
        </w:rPr>
        <w:t>cos de TIC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, estão disponíveis para download no endereço eletrônico </w:t>
      </w:r>
      <w:hyperlink r:id="rId12" w:history="1">
        <w:r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 conforme lista a seguir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AC2D79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Estabelecer Políticas de Gestão de Riscos 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8CF2176" wp14:editId="4D438AA7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AC2D79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Política de Gestão de ri</w:t>
            </w:r>
            <w:r w:rsidR="00BE1E61">
              <w:rPr>
                <w:rFonts w:ascii="Arial" w:eastAsia="Times New Roman" w:hAnsi="Arial"/>
                <w:sz w:val="16"/>
                <w:szCs w:val="24"/>
              </w:rPr>
              <w:t>s</w:t>
            </w:r>
            <w:r>
              <w:rPr>
                <w:rFonts w:ascii="Arial" w:eastAsia="Times New Roman" w:hAnsi="Arial"/>
                <w:sz w:val="16"/>
                <w:szCs w:val="24"/>
              </w:rPr>
              <w:t>cos de TIC</w:t>
            </w: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AC2D79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Política de Gestão de Ri</w:t>
            </w:r>
            <w:r w:rsidR="00E215E7">
              <w:rPr>
                <w:rFonts w:ascii="Arial" w:eastAsia="Times New Roman" w:hAnsi="Arial"/>
                <w:sz w:val="24"/>
                <w:szCs w:val="24"/>
              </w:rPr>
              <w:t>s</w:t>
            </w:r>
            <w:r>
              <w:rPr>
                <w:rFonts w:ascii="Arial" w:eastAsia="Times New Roman" w:hAnsi="Arial"/>
                <w:sz w:val="24"/>
                <w:szCs w:val="24"/>
              </w:rPr>
              <w:t>cos de TIC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AC2D79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Documentar a política de Gestão de Riscos estabelecida para a Estatal.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213718" w:rsidRPr="00306D36" w:rsidRDefault="00FC1494" w:rsidP="00AC2D79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C6FE277" wp14:editId="7B4FC971">
                  <wp:extent cx="561975" cy="6572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2D79">
              <w:rPr>
                <w:rFonts w:ascii="Arial" w:eastAsia="Times New Roman" w:hAnsi="Arial"/>
                <w:sz w:val="16"/>
                <w:szCs w:val="24"/>
              </w:rPr>
              <w:t>Política de Segurança da Informação</w:t>
            </w: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AC2D79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Política de Segurança da Informação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AC2D79" w:rsidP="00AC2D79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Documentar a política de Segurança da Informação estabelecida para a Estatal.</w:t>
            </w:r>
          </w:p>
        </w:tc>
      </w:tr>
      <w:tr w:rsidR="00213718" w:rsidTr="00FC1494">
        <w:tc>
          <w:tcPr>
            <w:tcW w:w="9035" w:type="dxa"/>
            <w:gridSpan w:val="2"/>
            <w:vAlign w:val="center"/>
          </w:tcPr>
          <w:p w:rsidR="00213718" w:rsidRDefault="00FF7C17" w:rsidP="00174C6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Definir Práticas da Gestão de Ri</w:t>
            </w:r>
            <w:r w:rsidR="00E215E7"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>cos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8D7141C" wp14:editId="6E2B6849">
                  <wp:extent cx="561975" cy="657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FF7C17" w:rsidP="00174C6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Plano de Gestão de Riscos</w:t>
            </w: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FF7C17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Plano de Gestão de Ri</w:t>
            </w:r>
            <w:r w:rsidR="00E215E7">
              <w:rPr>
                <w:rFonts w:ascii="Arial" w:eastAsia="Times New Roman" w:hAnsi="Arial"/>
                <w:sz w:val="24"/>
                <w:szCs w:val="24"/>
              </w:rPr>
              <w:t>s</w:t>
            </w:r>
            <w:r>
              <w:rPr>
                <w:rFonts w:ascii="Arial" w:eastAsia="Times New Roman" w:hAnsi="Arial"/>
                <w:sz w:val="24"/>
                <w:szCs w:val="24"/>
              </w:rPr>
              <w:t>cos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FF7C17" w:rsidP="00174C6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os processos, artefatos, papeis e ferramentas da Gestão de Ri</w:t>
            </w:r>
            <w:r w:rsidR="005C33C1">
              <w:rPr>
                <w:rFonts w:ascii="Arial" w:eastAsia="Times New Roman" w:hAnsi="Arial"/>
                <w:sz w:val="24"/>
                <w:szCs w:val="24"/>
              </w:rPr>
              <w:t>s</w:t>
            </w:r>
            <w:r>
              <w:rPr>
                <w:rFonts w:ascii="Arial" w:eastAsia="Times New Roman" w:hAnsi="Arial"/>
                <w:sz w:val="24"/>
                <w:szCs w:val="24"/>
              </w:rPr>
              <w:t>cos.</w:t>
            </w:r>
          </w:p>
        </w:tc>
      </w:tr>
    </w:tbl>
    <w:p w:rsidR="00EA0050" w:rsidRDefault="00EA0050" w:rsidP="00EA0050"/>
    <w:p w:rsidR="00174C6B" w:rsidRDefault="00174C6B" w:rsidP="00EA0050"/>
    <w:p w:rsidR="00174C6B" w:rsidRDefault="00174C6B" w:rsidP="00174C6B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>4.1.</w:t>
      </w:r>
      <w:r w:rsidR="002509F7">
        <w:rPr>
          <w:rFonts w:ascii="Arial" w:eastAsia="SimSun" w:hAnsi="Arial" w:cs="Tahoma"/>
          <w:szCs w:val="24"/>
        </w:rPr>
        <w:t>1</w:t>
      </w:r>
      <w:r>
        <w:rPr>
          <w:rFonts w:ascii="Arial" w:eastAsia="SimSun" w:hAnsi="Arial" w:cs="Tahoma"/>
          <w:szCs w:val="24"/>
        </w:rPr>
        <w:t xml:space="preserve"> </w:t>
      </w:r>
      <w:r>
        <w:rPr>
          <w:rFonts w:ascii="Arial" w:hAnsi="Arial"/>
          <w:szCs w:val="24"/>
        </w:rPr>
        <w:t>Política de Gestão de Riscos de TIC</w:t>
      </w:r>
    </w:p>
    <w:p w:rsidR="00174C6B" w:rsidRDefault="00174C6B" w:rsidP="00174C6B">
      <w:pPr>
        <w:rPr>
          <w:rFonts w:eastAsia="SimSun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</w:rPr>
      </w:pPr>
      <w:r w:rsidRPr="00E7700C">
        <w:rPr>
          <w:rFonts w:ascii="Arial" w:hAnsi="Arial" w:cs="Arial"/>
          <w:b/>
          <w:bCs/>
        </w:rPr>
        <w:t xml:space="preserve">Política de Gestão de Riscos da </w:t>
      </w:r>
      <w:r w:rsidRPr="00E7700C">
        <w:rPr>
          <w:rFonts w:ascii="Arial" w:hAnsi="Arial" w:cs="Arial"/>
          <w:b/>
          <w:bCs/>
          <w:color w:val="0000FF"/>
        </w:rPr>
        <w:t>&lt;Sigla da estatal&gt;</w:t>
      </w: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Cs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E7700C">
        <w:rPr>
          <w:rFonts w:ascii="Arial" w:hAnsi="Arial" w:cs="Arial"/>
          <w:b/>
          <w:bCs/>
        </w:rPr>
        <w:t>Controle de Versões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794959" w:rsidRPr="00E7700C" w:rsidTr="00E32F06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lastRenderedPageBreak/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794959" w:rsidRPr="00E7700C" w:rsidTr="00E32F06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25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Introdução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&lt;Introduzir a politica de gestão de riscos, ressaltando seu papel na organização.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E7700C">
        <w:rPr>
          <w:rFonts w:ascii="Arial" w:hAnsi="Arial" w:cs="Arial"/>
          <w:color w:val="000000"/>
        </w:rPr>
        <w:t xml:space="preserve"> </w:t>
      </w:r>
    </w:p>
    <w:p w:rsidR="00794959" w:rsidRPr="00E7700C" w:rsidRDefault="00794959" w:rsidP="00794959">
      <w:pPr>
        <w:pStyle w:val="Standard"/>
        <w:numPr>
          <w:ilvl w:val="0"/>
          <w:numId w:val="25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Governança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 xml:space="preserve">  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>a estrutura de governança referente a gestão de riscos.&gt;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1"/>
          <w:numId w:val="25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Estrutura</w:t>
      </w:r>
    </w:p>
    <w:p w:rsidR="00794959" w:rsidRPr="00E7700C" w:rsidRDefault="00794959" w:rsidP="00794959">
      <w:pPr>
        <w:pStyle w:val="Standard"/>
        <w:numPr>
          <w:ilvl w:val="1"/>
          <w:numId w:val="25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Comitê de Riscos</w:t>
      </w:r>
    </w:p>
    <w:p w:rsidR="00794959" w:rsidRPr="00E7700C" w:rsidRDefault="00794959" w:rsidP="00794959">
      <w:pPr>
        <w:pStyle w:val="Standard"/>
        <w:numPr>
          <w:ilvl w:val="1"/>
          <w:numId w:val="25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Diretoria de Riscos</w:t>
      </w:r>
    </w:p>
    <w:p w:rsidR="00794959" w:rsidRPr="00E7700C" w:rsidRDefault="00794959" w:rsidP="00794959">
      <w:pPr>
        <w:pStyle w:val="Standard"/>
        <w:numPr>
          <w:ilvl w:val="1"/>
          <w:numId w:val="25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Comitê de Investimentos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25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Processo de Investimento e Papel do Controle de Risco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 xml:space="preserve">  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>a estrutura de governança referente a gestão de riscos.&gt;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25"/>
        </w:numPr>
        <w:tabs>
          <w:tab w:val="left" w:pos="-33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de Gerenciamento de Riscos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Default="00794959" w:rsidP="00E7700C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política de gerenciamento de riscos definindo os riscos importantes para organização, mapeando a gestão desses riscos.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="00E7700C">
        <w:rPr>
          <w:rFonts w:ascii="Arial" w:hAnsi="Arial" w:cs="Arial"/>
          <w:bCs/>
          <w:i/>
          <w:iCs/>
          <w:color w:val="0000FF"/>
        </w:rPr>
        <w:t xml:space="preserve"> </w:t>
      </w:r>
    </w:p>
    <w:p w:rsidR="00E7700C" w:rsidRDefault="00E7700C" w:rsidP="00E7700C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E7700C" w:rsidRPr="00E7700C" w:rsidRDefault="00E7700C" w:rsidP="00E7700C">
      <w:pPr>
        <w:pStyle w:val="Standard"/>
        <w:tabs>
          <w:tab w:val="left" w:pos="108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Observações:</w:t>
      </w:r>
    </w:p>
    <w:p w:rsidR="00794959" w:rsidRPr="00E7700C" w:rsidRDefault="00794959" w:rsidP="00794959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E7700C">
        <w:rPr>
          <w:rFonts w:ascii="Arial" w:hAnsi="Arial" w:cs="Arial"/>
          <w:color w:val="000000"/>
          <w:sz w:val="24"/>
          <w:szCs w:val="24"/>
        </w:rPr>
        <w:t xml:space="preserve">A Política de Gestão de Risco tem como objetivo descrever os princípios, conceitos e valores que norteiam o grupo GPS na gestão dos riscos de liquidez, riscos de mercado, </w:t>
      </w:r>
      <w:proofErr w:type="gramStart"/>
      <w:r w:rsidRPr="00E7700C">
        <w:rPr>
          <w:rFonts w:ascii="Arial" w:hAnsi="Arial" w:cs="Arial"/>
          <w:color w:val="000000"/>
          <w:sz w:val="24"/>
          <w:szCs w:val="24"/>
        </w:rPr>
        <w:t>risco</w:t>
      </w:r>
      <w:proofErr w:type="gramEnd"/>
      <w:r w:rsidRPr="00E7700C">
        <w:rPr>
          <w:rFonts w:ascii="Arial" w:hAnsi="Arial" w:cs="Arial"/>
          <w:color w:val="000000"/>
          <w:sz w:val="24"/>
          <w:szCs w:val="24"/>
        </w:rPr>
        <w:t xml:space="preserve"> de crédito, concentração, riscos operacionais e contraparte.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E7700C">
        <w:rPr>
          <w:rFonts w:ascii="Arial" w:hAnsi="Arial" w:cs="Arial"/>
          <w:color w:val="000000"/>
          <w:sz w:val="24"/>
          <w:szCs w:val="24"/>
        </w:rPr>
        <w:t>A Política também descreve o controle, gerenciamento, monitoramento, mensuração e o ajuste permanente dos riscos inerentes a cada um dos riscos, inclusive em situações de estresse. É concebida de modo a conferir transparência com relação às rotinas e o processo formal praticado pelos Gestores no gerenciamento dos riscos.</w:t>
      </w:r>
    </w:p>
    <w:p w:rsidR="00794959" w:rsidRPr="00E7700C" w:rsidRDefault="00794959" w:rsidP="00794959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E7700C">
        <w:rPr>
          <w:rFonts w:ascii="Arial" w:hAnsi="Arial" w:cs="Arial"/>
          <w:color w:val="000000"/>
          <w:sz w:val="24"/>
          <w:szCs w:val="24"/>
        </w:rPr>
        <w:t xml:space="preserve">O escopo de uma política de risco é triplamente limitado: 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794959" w:rsidRPr="00E7700C" w:rsidRDefault="00794959" w:rsidP="00794959">
      <w:pPr>
        <w:pStyle w:val="PargrafodaLista"/>
        <w:widowControl/>
        <w:numPr>
          <w:ilvl w:val="0"/>
          <w:numId w:val="26"/>
        </w:numPr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O monitoramento de risco aplica-se às carteiras agregadas dos clientes, englobando ativos adquiridos diretamente, via carteiras administradas, ou indiretamente, via Fundos Exclusivos, Restritos, Abertos ou Fechados. Nesses casos, no entanto, as políticas específicas aplicadas, como </w:t>
      </w:r>
      <w:proofErr w:type="gram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por exemplo</w:t>
      </w:r>
      <w:proofErr w:type="gram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 a composição da carteira, os parâmetros e limites de alocação, e as regras gerais de monitoramento são definidos diretamente com cada cliente; 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6"/>
        </w:numPr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lastRenderedPageBreak/>
        <w:t xml:space="preserve">Em relação aos Fundos Abertos que não sejam Fundos Exclusivos e Fundos Restritos, a política de risco aplica-se no nível dos próprios fundos, inobstante as políticas individuais dos clientes. Nesses casos, principalmente em relação à política de risco de liquidez e à política de risco de crédito, os presentes processos podem sobrepor-se, sem se substituir, às políticas individuais de cada cliente; </w:t>
      </w:r>
      <w:proofErr w:type="gram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e</w:t>
      </w:r>
      <w:proofErr w:type="gram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 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6"/>
        </w:numPr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Em relação às políticas institucionais de risco, estas </w:t>
      </w:r>
      <w:proofErr w:type="gram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aplicam-se</w:t>
      </w:r>
      <w:proofErr w:type="gram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 sobre todas as empresas do grupo e Colaboradores, sem exceção. Os processos de gerenciamento de risco operacional e o plano de contingência são, destarte, desenvolvidos tendo em vista o funcionamento das empresas integrantes do grupo GPS.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b/>
          <w:color w:val="000000"/>
          <w:kern w:val="0"/>
          <w:szCs w:val="24"/>
          <w:lang w:bidi="ar-SA"/>
        </w:rPr>
        <w:t>Governança: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b/>
          <w:bCs/>
          <w:color w:val="000000"/>
          <w:kern w:val="0"/>
          <w:szCs w:val="24"/>
          <w:lang w:bidi="ar-SA"/>
        </w:rPr>
        <w:t xml:space="preserve">Estrutura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A área de risco da Gestão da Política de Riscos (GPS) é integrada e tem jurisdição sobre a GPS Planejamento e sobre a CFO. É formada pelo Comitê de Risco e pela Diretoria de Risco. 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b/>
          <w:bCs/>
          <w:color w:val="000000"/>
          <w:kern w:val="0"/>
          <w:szCs w:val="24"/>
          <w:lang w:bidi="ar-SA"/>
        </w:rPr>
        <w:t xml:space="preserve">Comitê de Risco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Responsabilidades: O Comitê de Risco (“CR”) é o órgão da Gestora incumbido de: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(i) dar orientações gerais e aprovar a política de risco;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ii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) estabelecer objetivos e metas de risco para as diversas áreas da gestora e para a própria área de risco;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iii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) estabelecer parâmetros e métricas para cada uma das políticas de risco, controlando-as, solicitando relatórios e o desenvolvimento de sistemas;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iv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) avaliar resultados e </w:t>
      </w:r>
      <w:proofErr w:type="gram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performance</w:t>
      </w:r>
      <w:proofErr w:type="gram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 da Diretoria de risco, solicitar modificações e correções;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(v) orientar as diversas áreas da GPS, indicando riscos, solicitando revisões de processo, metas e indicadores; </w:t>
      </w:r>
      <w:proofErr w:type="gram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e</w:t>
      </w:r>
      <w:proofErr w:type="gram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(vi) evitar 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desenquadramentos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, erros ou falhas, gerir riscos operacionais, crédito, mercado, contraparte, concentração e contraparte.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szCs w:val="24"/>
          <w:lang w:bidi="ar-SA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vii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) prestar reporte ao Comitê Executivo sobre decisões que gerem impacto no negócio.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viii</w:t>
      </w:r>
      <w:proofErr w:type="spellEnd"/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) as decisões são formalizadas em ATAS e circuladas a todos os membros do comitê. GPS – Política de Gestão de Riscos.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b/>
          <w:bCs/>
          <w:kern w:val="0"/>
          <w:szCs w:val="24"/>
          <w:lang w:bidi="ar-SA"/>
        </w:rPr>
        <w:t xml:space="preserve">Diretoria de Risco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Responsabilidades: A Diretoria de Risco (“</w:t>
      </w:r>
      <w:proofErr w:type="spellStart"/>
      <w:proofErr w:type="gramStart"/>
      <w:r w:rsidRPr="00E7700C">
        <w:rPr>
          <w:rFonts w:ascii="Arial" w:hAnsi="Arial" w:cs="Arial"/>
          <w:kern w:val="0"/>
          <w:szCs w:val="24"/>
          <w:lang w:bidi="ar-SA"/>
        </w:rPr>
        <w:t>DdR</w:t>
      </w:r>
      <w:proofErr w:type="spellEnd"/>
      <w:proofErr w:type="gramEnd"/>
      <w:r w:rsidRPr="00E7700C">
        <w:rPr>
          <w:rFonts w:ascii="Arial" w:hAnsi="Arial" w:cs="Arial"/>
          <w:kern w:val="0"/>
          <w:szCs w:val="24"/>
          <w:lang w:bidi="ar-SA"/>
        </w:rPr>
        <w:t xml:space="preserve">’’) é responsável pela definição e execução das práticas de gestão de riscos de performance, de liquidez, de crédito, e operacionais descritas neste documento, assim como pela qualidade do processo e metodologia, bem como a guarda dos documentos que contenham as justificativas das decisões tomadas.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 xml:space="preserve">Funções: A Diretoria de Risco estará incumbida de: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 xml:space="preserve">(i) </w:t>
      </w:r>
      <w:proofErr w:type="gramStart"/>
      <w:r w:rsidRPr="00E7700C">
        <w:rPr>
          <w:rFonts w:ascii="Arial" w:hAnsi="Arial" w:cs="Arial"/>
          <w:kern w:val="0"/>
          <w:szCs w:val="24"/>
          <w:lang w:bidi="ar-SA"/>
        </w:rPr>
        <w:t>implementar</w:t>
      </w:r>
      <w:proofErr w:type="gramEnd"/>
      <w:r w:rsidRPr="00E7700C">
        <w:rPr>
          <w:rFonts w:ascii="Arial" w:hAnsi="Arial" w:cs="Arial"/>
          <w:kern w:val="0"/>
          <w:szCs w:val="24"/>
          <w:lang w:bidi="ar-SA"/>
        </w:rPr>
        <w:t xml:space="preserve"> a Política, planejando a execução e executando os procedimentos definidos pelo Comitê de Risco;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ii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) redigir os manuais, procedimentos e regras de risco;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lastRenderedPageBreak/>
        <w:t>(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iii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) acompanhar 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desenquadramentos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 apontados e aplicar os procedimentos definidos na Política aos casos fáticos;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(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iv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) produzir relatórios de risco e levá-los ao comitê de risco e para a área causadora e/ou solucionadora do incidente de risco;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b/>
          <w:bCs/>
          <w:kern w:val="0"/>
          <w:szCs w:val="24"/>
          <w:lang w:bidi="ar-SA"/>
        </w:rPr>
        <w:t xml:space="preserve">Garantia de Independência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O Comitê de Risco é subordinado ao Comitê Executivo (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Coex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), sendo que suas decisões se submetem ao 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Coex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, portanto o único colegiado que pode retificar as decisões do Comitê de Risco é o </w:t>
      </w:r>
      <w:proofErr w:type="spellStart"/>
      <w:r w:rsidRPr="00E7700C">
        <w:rPr>
          <w:rFonts w:ascii="Arial" w:hAnsi="Arial" w:cs="Arial"/>
          <w:kern w:val="0"/>
          <w:szCs w:val="24"/>
          <w:lang w:bidi="ar-SA"/>
        </w:rPr>
        <w:t>Coex</w:t>
      </w:r>
      <w:proofErr w:type="spellEnd"/>
      <w:r w:rsidRPr="00E7700C">
        <w:rPr>
          <w:rFonts w:ascii="Arial" w:hAnsi="Arial" w:cs="Arial"/>
          <w:kern w:val="0"/>
          <w:szCs w:val="24"/>
          <w:lang w:bidi="ar-SA"/>
        </w:rPr>
        <w:t xml:space="preserve">, desta forma a independência do Comitê de Risco é garantida no âmbito tático e limitada no campo estratégico. </w:t>
      </w:r>
    </w:p>
    <w:p w:rsidR="00794959" w:rsidRPr="00E7700C" w:rsidRDefault="00794959" w:rsidP="00794959">
      <w:pPr>
        <w:suppressAutoHyphens w:val="0"/>
        <w:autoSpaceDE w:val="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ind w:firstLine="709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b/>
          <w:bCs/>
          <w:sz w:val="24"/>
          <w:szCs w:val="24"/>
        </w:rPr>
        <w:t xml:space="preserve">Comitê de Investimentos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 xml:space="preserve">Responsabilidades: O comitê de investimentos é órgão colegiado que determina que tipo de veículo de investimento que poderá ser recomendado pela GPS. O patrocinador submete ao comitê o veículo em questão e após sabatina o comitê delibera no tocante a aprovação ou não. Todos os veículos recomendados pela GPS devem possuir aprovação neste comitê. </w:t>
      </w: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Cs w:val="24"/>
          <w:lang w:bidi="ar-SA"/>
        </w:rPr>
      </w:pPr>
    </w:p>
    <w:p w:rsidR="00794959" w:rsidRPr="00E7700C" w:rsidRDefault="00794959" w:rsidP="00794959">
      <w:pPr>
        <w:suppressAutoHyphens w:val="0"/>
        <w:autoSpaceDE w:val="0"/>
        <w:ind w:firstLine="709"/>
        <w:rPr>
          <w:rFonts w:ascii="Arial" w:hAnsi="Arial" w:cs="Arial"/>
          <w:b/>
          <w:bCs/>
          <w:sz w:val="24"/>
          <w:szCs w:val="24"/>
        </w:rPr>
      </w:pPr>
      <w:r w:rsidRPr="00E7700C">
        <w:rPr>
          <w:rFonts w:ascii="Arial" w:hAnsi="Arial" w:cs="Arial"/>
          <w:b/>
          <w:bCs/>
          <w:sz w:val="24"/>
          <w:szCs w:val="24"/>
        </w:rPr>
        <w:t>Processo de Investimento e Papel do Controle de Risco</w:t>
      </w:r>
    </w:p>
    <w:p w:rsidR="00794959" w:rsidRPr="00E7700C" w:rsidRDefault="00794959" w:rsidP="00794959">
      <w:pPr>
        <w:suppressAutoHyphens w:val="0"/>
        <w:autoSpaceDE w:val="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94959" w:rsidRPr="00E7700C" w:rsidRDefault="00794959" w:rsidP="00794959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 xml:space="preserve">O processo de investimento da GPS busca formular uma política de investimento eficaz e individualizada para cada cliente de forma a identificar o perfil de risco do cliente que se enquadrará em um portfólio que atenda o apetite de risco de cada cliente conforme identificado através da aplicação do questionário de perfil de risco. Desta forma há um direcionamento congruente à disciplina de investimentos ao longo do tempo. Para isso, observam-se algumas variáveis, escolhidas e trabalhadas diretamente com o cliente: 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7"/>
        </w:numPr>
        <w:suppressAutoHyphens w:val="0"/>
        <w:autoSpaceDE w:val="0"/>
        <w:jc w:val="both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Retorno desejado;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7"/>
        </w:numPr>
        <w:suppressAutoHyphens w:val="0"/>
        <w:autoSpaceDE w:val="0"/>
        <w:jc w:val="both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 xml:space="preserve">Horizonte de investimento; 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7"/>
        </w:numPr>
        <w:suppressAutoHyphens w:val="0"/>
        <w:autoSpaceDE w:val="0"/>
        <w:jc w:val="both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color w:val="000000"/>
          <w:kern w:val="0"/>
          <w:szCs w:val="24"/>
          <w:lang w:bidi="ar-SA"/>
        </w:rPr>
        <w:t>Tolerância ao risco de cada investidor.</w:t>
      </w:r>
    </w:p>
    <w:p w:rsidR="00174C6B" w:rsidRPr="00E7700C" w:rsidRDefault="00174C6B" w:rsidP="00174C6B">
      <w:pPr>
        <w:rPr>
          <w:rFonts w:ascii="Arial" w:eastAsia="SimSun" w:hAnsi="Arial" w:cs="Arial"/>
          <w:sz w:val="24"/>
          <w:szCs w:val="24"/>
        </w:rPr>
      </w:pPr>
    </w:p>
    <w:p w:rsidR="00174C6B" w:rsidRPr="00E7700C" w:rsidRDefault="00174C6B" w:rsidP="00174C6B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E7700C">
        <w:rPr>
          <w:rFonts w:ascii="Arial" w:eastAsia="SimSun" w:hAnsi="Arial" w:cs="Arial"/>
          <w:szCs w:val="24"/>
        </w:rPr>
        <w:t>4.1.</w:t>
      </w:r>
      <w:r w:rsidR="002509F7">
        <w:rPr>
          <w:rFonts w:ascii="Arial" w:eastAsia="SimSun" w:hAnsi="Arial" w:cs="Arial"/>
          <w:szCs w:val="24"/>
        </w:rPr>
        <w:t>2</w:t>
      </w:r>
      <w:r w:rsidRPr="00E7700C">
        <w:rPr>
          <w:rFonts w:ascii="Arial" w:eastAsia="SimSun" w:hAnsi="Arial" w:cs="Arial"/>
          <w:szCs w:val="24"/>
        </w:rPr>
        <w:t xml:space="preserve"> </w:t>
      </w:r>
      <w:r w:rsidRPr="00E7700C">
        <w:rPr>
          <w:rFonts w:ascii="Arial" w:hAnsi="Arial" w:cs="Arial"/>
          <w:szCs w:val="24"/>
        </w:rPr>
        <w:t>Política de Segurança da Informação</w:t>
      </w:r>
    </w:p>
    <w:p w:rsidR="00794959" w:rsidRPr="00E7700C" w:rsidRDefault="00794959" w:rsidP="00794959">
      <w:pPr>
        <w:rPr>
          <w:rFonts w:ascii="Arial" w:eastAsia="SimSun" w:hAnsi="Arial" w:cs="Arial"/>
          <w:sz w:val="24"/>
          <w:szCs w:val="24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</w:rPr>
      </w:pPr>
      <w:r w:rsidRPr="00E7700C">
        <w:rPr>
          <w:rFonts w:ascii="Arial" w:hAnsi="Arial" w:cs="Arial"/>
          <w:b/>
          <w:bCs/>
        </w:rPr>
        <w:t xml:space="preserve">Política de Segurança da Informação e Comunicação da </w:t>
      </w:r>
      <w:r w:rsidRPr="00E7700C">
        <w:rPr>
          <w:rFonts w:ascii="Arial" w:hAnsi="Arial" w:cs="Arial"/>
          <w:b/>
          <w:bCs/>
          <w:color w:val="0000FF"/>
        </w:rPr>
        <w:t>&lt;Sigla da estatal&gt;</w:t>
      </w: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Cs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E7700C">
        <w:rPr>
          <w:rFonts w:ascii="Arial" w:hAnsi="Arial" w:cs="Arial"/>
          <w:b/>
          <w:bCs/>
        </w:rPr>
        <w:t>Controle de Versões</w:t>
      </w: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794959" w:rsidRPr="00E7700C" w:rsidTr="00E32F06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794959" w:rsidRPr="00E7700C" w:rsidTr="00E32F06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Introdução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lastRenderedPageBreak/>
        <w:t>&lt;Introduzir a politica de segurança, ressaltando seu papel na organização.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E7700C">
        <w:rPr>
          <w:rFonts w:ascii="Arial" w:hAnsi="Arial" w:cs="Arial"/>
          <w:color w:val="000000"/>
        </w:rPr>
        <w:t xml:space="preserve"> </w:t>
      </w: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Autenticação</w:t>
      </w:r>
    </w:p>
    <w:p w:rsidR="00794959" w:rsidRPr="00E7700C" w:rsidRDefault="00794959" w:rsidP="00794959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&lt;Apresentar política de autenticação.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E7700C">
        <w:rPr>
          <w:rFonts w:ascii="Arial" w:hAnsi="Arial" w:cs="Arial"/>
          <w:color w:val="000000"/>
        </w:rPr>
        <w:t xml:space="preserve"> 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de Senha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&lt;Detalhar política de senha.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de E-mail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&lt;Detalhar política de uso de e-mail.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de Acesso a Internet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a política de acesso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 xml:space="preserve">  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>a internet.&gt;</w:t>
      </w:r>
      <w:r w:rsidRPr="00E7700C">
        <w:rPr>
          <w:rFonts w:ascii="Arial" w:hAnsi="Arial" w:cs="Arial"/>
        </w:rPr>
        <w:t xml:space="preserve"> 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-33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de uso de Estação de Trabalho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a política de segurança em relação a uso de estações de trabalho.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-33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Política Social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fatores sociais da política de segurança.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-33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Vírus e Códigos Maliciosos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a política de segurança em relação a vírus e códigos maliciosos&gt;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23"/>
        </w:numPr>
        <w:tabs>
          <w:tab w:val="left" w:pos="-33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Equipe de Segurança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a equipe de segurança&gt;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23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Membros da Equipe Técnica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&lt;Listar Membros da Equipe Técnica.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1786"/>
      </w:tblGrid>
      <w:tr w:rsidR="00794959" w:rsidRPr="00E7700C" w:rsidTr="00E32F06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E-mail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Ramal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Celular</w:t>
            </w:r>
          </w:p>
        </w:tc>
      </w:tr>
      <w:tr w:rsidR="00794959" w:rsidRPr="00E7700C" w:rsidTr="00E32F06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23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Membros da Equipe de Segurança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&lt;Listar Membros da Equipe de Segurança.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1786"/>
      </w:tblGrid>
      <w:tr w:rsidR="00794959" w:rsidRPr="00E7700C" w:rsidTr="00E32F06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E-mail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Ramal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Celular</w:t>
            </w:r>
          </w:p>
        </w:tc>
      </w:tr>
      <w:tr w:rsidR="00794959" w:rsidRPr="00E7700C" w:rsidTr="00E32F06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ageBreakBefore/>
        <w:suppressAutoHyphens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Observações: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Política de Segurança da Informação e Comunicações (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>) tem por objetivo a instituição de diretrizes estratégicas que visam garantir a disponibilidade, integridade, confidencialidade e autenticidade das informações, bem como atitudes adequadas para manuseio, tratamento, controle e proteção dos dados, informações, documentos e conhecimentos produzidos, armazenados, sob guarda ou transmitidos por qualquer meio ou recurso da Estatal contra ameaças e vulnerabilidades. Desse modo, a Política busca preservar os seus ativos de informação, assim como a sua imagem institucional.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 xml:space="preserve"> estabelece o comprometimento da alta direção organizacional da estatal, com vistas a prover apoio para a implantação da Gestão dos Riscos de Segurança da Informação e Comunicações (GRSIC).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As diretrizes da segurança da informação estabelecidas na 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 xml:space="preserve"> aplicam-se às informações armazenadas, acessadas, produzidas e transmitidas pela estatal, e que devem ser seguidas pelos usuários, incumbindo a todos a responsabilidade e o comprometimento com sua aplicação. Independentemente da forma ou do meio pelo qual a informação seja apresentada ou compartilhada, deverá ser sempre protegida adequadamente, de acordo com a Política.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Os requisitos de segurança da informação e comunicações da estatal devem ser explicitamente citados em todos os termos de compromisso celebrados entre a instituição e terceiros, por meio de cláusula específica sobre a obrigatoriedade de atendimento às diretrizes desta Política, devendo também ser exigido termo de confidencialidade.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A informação deve ser protegida de forma preventiva, com o objetivo de minimizar riscos às atividades e serviços da Estatal. Essa proteção deve ser de acordo com o valor, sensibilidade e criticidade da informação, devendo ser desenvolvido, para este fim, sistema de classificação da informação. Os dados, as informações e os sistemas de informação da Estatal devem ser protegidos contra ameaças e ações não autorizadas, acidentais ou não, de modo a reduzir riscos e garantir a disponibilidade, integridade, confidencialidade e autenticidade desses bens.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O monitoramento, auditoria e conformidade de ativos de informações observarão o seguinte: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a) O uso dos recursos de tecnologia da informação e comunicações </w:t>
      </w:r>
      <w:proofErr w:type="gramStart"/>
      <w:r w:rsidRPr="00E7700C">
        <w:rPr>
          <w:rFonts w:ascii="Arial" w:hAnsi="Arial" w:cs="Arial"/>
          <w:sz w:val="24"/>
          <w:szCs w:val="24"/>
        </w:rPr>
        <w:t>disponibilizados</w:t>
      </w:r>
      <w:proofErr w:type="gramEnd"/>
      <w:r w:rsidRPr="00E7700C">
        <w:rPr>
          <w:rFonts w:ascii="Arial" w:hAnsi="Arial" w:cs="Arial"/>
          <w:sz w:val="24"/>
          <w:szCs w:val="24"/>
        </w:rPr>
        <w:t xml:space="preserve"> pela Estatal é passível de monitoramento e auditoria, devendo ser implementados e mantidos, à medida do possível, mecanismos que permitam a sua rastreabilidade;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b) A entrada e saída de ativos de informação da Estatal </w:t>
      </w:r>
      <w:proofErr w:type="gramStart"/>
      <w:r w:rsidRPr="00E7700C">
        <w:rPr>
          <w:rFonts w:ascii="Arial" w:hAnsi="Arial" w:cs="Arial"/>
          <w:sz w:val="24"/>
          <w:szCs w:val="24"/>
        </w:rPr>
        <w:t>deverá ser registrada e autorizada</w:t>
      </w:r>
      <w:proofErr w:type="gramEnd"/>
      <w:r w:rsidRPr="00E7700C">
        <w:rPr>
          <w:rFonts w:ascii="Arial" w:hAnsi="Arial" w:cs="Arial"/>
          <w:sz w:val="24"/>
          <w:szCs w:val="24"/>
        </w:rPr>
        <w:t xml:space="preserve"> por autoridade competente mediante procedimento formal;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c) A TIC manterá registros e procedimentos específicos, tais como trilhas de auditoria e outros que assegurem o rastreamento, acompanhamento, controle e verificação de acessos a todos os sistemas institucionais, à rede interna e à internet.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>Controle de Acesso e Uso de Senhas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As regras de controle de acesso a todos os sistemas institucionais, intranet, internet, informações, dados e às instalações físicas da Estatal deverão ser definidas e regulamentadas, por meio de normas internas, com o objetivo de garantir a segurança dos usuários e a proteção dos ativos da instituição.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>Uso de E-Mail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O correio eletrônico é um recurso de comunicação institucional da Estatal e as regras de acesso e utilização do e-mail devem atender a todas as orientações desta 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 xml:space="preserve"> e das normas específicas, além das demais diretrizes do Governo Federal. 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>Acesso à Internet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O acesso à rede mundial de computadores (internet), no ambiente de trabalho, deve ser regido por normas e procedimentos específicos, atendendo às determinações desta 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 xml:space="preserve">, e demais orientações governamentais e legislação em vigor. 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>Uso das Redes Sociais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 xml:space="preserve">A utilização de perfis institucionais mantidos em redes sociais com o objetivo de prestar atendimento e serviços públicos, divulgando ou compartilhando informações da Estatal, deve ser regida por normas internas especificas e deve estar em consonância tanto com a </w:t>
      </w:r>
      <w:proofErr w:type="spellStart"/>
      <w:proofErr w:type="gramStart"/>
      <w:r w:rsidRPr="00E7700C">
        <w:rPr>
          <w:rFonts w:ascii="Arial" w:hAnsi="Arial" w:cs="Arial"/>
          <w:sz w:val="24"/>
          <w:szCs w:val="24"/>
        </w:rPr>
        <w:t>PoSIC</w:t>
      </w:r>
      <w:proofErr w:type="spellEnd"/>
      <w:proofErr w:type="gramEnd"/>
      <w:r w:rsidRPr="00E7700C">
        <w:rPr>
          <w:rFonts w:ascii="Arial" w:hAnsi="Arial" w:cs="Arial"/>
          <w:sz w:val="24"/>
          <w:szCs w:val="24"/>
        </w:rPr>
        <w:t xml:space="preserve"> quanto com os objetivos estratégicos da instituição.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 xml:space="preserve">Aquisição, Desenvolvimento e Manutenção de Sistemas de </w:t>
      </w:r>
      <w:proofErr w:type="gramStart"/>
      <w:r w:rsidRPr="00E7700C">
        <w:rPr>
          <w:rFonts w:ascii="Arial" w:hAnsi="Arial" w:cs="Arial"/>
          <w:b/>
          <w:sz w:val="24"/>
          <w:szCs w:val="24"/>
        </w:rPr>
        <w:t>Informação</w:t>
      </w:r>
      <w:proofErr w:type="gramEnd"/>
      <w:r w:rsidRPr="00E7700C">
        <w:rPr>
          <w:rFonts w:ascii="Arial" w:hAnsi="Arial" w:cs="Arial"/>
          <w:b/>
          <w:sz w:val="24"/>
          <w:szCs w:val="24"/>
        </w:rPr>
        <w:t xml:space="preserve"> 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As atividades de aquisição, manutenção e desenvolvimento de sistemas de informação devem observar critérios e controles de segurança, com vistas a garantir o respeito aos atributos básicos de segurança da informação.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kern w:val="0"/>
          <w:lang w:bidi="ar-SA"/>
        </w:rPr>
      </w:pPr>
      <w:r w:rsidRPr="00E7700C">
        <w:rPr>
          <w:rFonts w:ascii="Arial" w:hAnsi="Arial" w:cs="Arial"/>
          <w:b/>
          <w:kern w:val="0"/>
          <w:lang w:bidi="ar-SA"/>
        </w:rPr>
        <w:t>Membros da Equipe Técnica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E7700C">
        <w:rPr>
          <w:rFonts w:ascii="Arial" w:hAnsi="Arial" w:cs="Arial"/>
          <w:b/>
          <w:sz w:val="24"/>
          <w:szCs w:val="24"/>
        </w:rPr>
        <w:t>Competências e Responsabilidades</w:t>
      </w:r>
    </w:p>
    <w:p w:rsidR="00794959" w:rsidRPr="00E7700C" w:rsidRDefault="00794959" w:rsidP="00794959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794959" w:rsidRPr="00E7700C" w:rsidRDefault="00794959" w:rsidP="00794959">
      <w:pPr>
        <w:pStyle w:val="PargrafodaLista"/>
        <w:widowControl/>
        <w:numPr>
          <w:ilvl w:val="0"/>
          <w:numId w:val="24"/>
        </w:numPr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Dar suporte à promoção da cultura de segurança da informação e comunicações;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4"/>
        </w:numPr>
        <w:suppressAutoHyphens w:val="0"/>
        <w:autoSpaceDE w:val="0"/>
        <w:textAlignment w:val="auto"/>
        <w:rPr>
          <w:rFonts w:ascii="Arial" w:hAnsi="Arial" w:cs="Arial"/>
          <w:kern w:val="0"/>
          <w:szCs w:val="24"/>
          <w:lang w:bidi="ar-SA"/>
        </w:rPr>
      </w:pPr>
      <w:r w:rsidRPr="00E7700C">
        <w:rPr>
          <w:rFonts w:ascii="Arial" w:hAnsi="Arial" w:cs="Arial"/>
          <w:kern w:val="0"/>
          <w:szCs w:val="24"/>
          <w:lang w:bidi="ar-SA"/>
        </w:rPr>
        <w:t>Aprovar a Política de Segurança da Informação e Comunicações (</w:t>
      </w:r>
      <w:proofErr w:type="spellStart"/>
      <w:proofErr w:type="gramStart"/>
      <w:r w:rsidRPr="00E7700C">
        <w:rPr>
          <w:rFonts w:ascii="Arial" w:hAnsi="Arial" w:cs="Arial"/>
          <w:kern w:val="0"/>
          <w:szCs w:val="24"/>
          <w:lang w:bidi="ar-SA"/>
        </w:rPr>
        <w:t>PoSIC</w:t>
      </w:r>
      <w:proofErr w:type="spellEnd"/>
      <w:proofErr w:type="gramEnd"/>
      <w:r w:rsidRPr="00E7700C">
        <w:rPr>
          <w:rFonts w:ascii="Arial" w:hAnsi="Arial" w:cs="Arial"/>
          <w:kern w:val="0"/>
          <w:szCs w:val="24"/>
          <w:lang w:bidi="ar-SA"/>
        </w:rPr>
        <w:t>);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4"/>
        </w:numPr>
        <w:suppressAutoHyphens w:val="0"/>
        <w:autoSpaceDE w:val="0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kern w:val="0"/>
          <w:szCs w:val="24"/>
          <w:lang w:bidi="ar-SA"/>
        </w:rPr>
        <w:t>Aprovar programa orçamentário específico para as ações de SIC, conforme proposto pelo Comitê de Segurança da Informação e Comunicação.</w:t>
      </w:r>
    </w:p>
    <w:p w:rsidR="00794959" w:rsidRPr="00E7700C" w:rsidRDefault="00794959" w:rsidP="00794959">
      <w:pPr>
        <w:pStyle w:val="PargrafodaLista"/>
        <w:widowControl/>
        <w:numPr>
          <w:ilvl w:val="0"/>
          <w:numId w:val="24"/>
        </w:numPr>
        <w:suppressAutoHyphens w:val="0"/>
        <w:autoSpaceDE w:val="0"/>
        <w:textAlignment w:val="auto"/>
        <w:rPr>
          <w:rFonts w:ascii="Arial" w:hAnsi="Arial" w:cs="Arial"/>
          <w:szCs w:val="24"/>
        </w:rPr>
      </w:pPr>
      <w:r w:rsidRPr="00E7700C">
        <w:rPr>
          <w:rFonts w:ascii="Arial" w:hAnsi="Arial" w:cs="Arial"/>
          <w:kern w:val="0"/>
          <w:szCs w:val="24"/>
          <w:lang w:bidi="ar-SA"/>
        </w:rPr>
        <w:t>Promover e disseminar a cultura de segurança da informação e comunicações;</w:t>
      </w:r>
    </w:p>
    <w:p w:rsidR="00794959" w:rsidRPr="00E7700C" w:rsidRDefault="00794959" w:rsidP="00794959">
      <w:pPr>
        <w:rPr>
          <w:rFonts w:ascii="Arial" w:eastAsia="SimSun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Coordenar a elaboração da Política de Segurança da Informação e Comunicações</w:t>
      </w:r>
    </w:p>
    <w:p w:rsidR="00794959" w:rsidRPr="00E7700C" w:rsidRDefault="00794959" w:rsidP="00174C6B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</w:p>
    <w:p w:rsidR="00174C6B" w:rsidRPr="00E7700C" w:rsidRDefault="00174C6B" w:rsidP="00174C6B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E7700C">
        <w:rPr>
          <w:rFonts w:ascii="Arial" w:eastAsia="SimSun" w:hAnsi="Arial" w:cs="Arial"/>
          <w:szCs w:val="24"/>
        </w:rPr>
        <w:t>4.1.</w:t>
      </w:r>
      <w:r w:rsidR="002509F7">
        <w:rPr>
          <w:rFonts w:ascii="Arial" w:eastAsia="SimSun" w:hAnsi="Arial" w:cs="Arial"/>
          <w:szCs w:val="24"/>
        </w:rPr>
        <w:t>3</w:t>
      </w:r>
      <w:r w:rsidRPr="00E7700C">
        <w:rPr>
          <w:rFonts w:ascii="Arial" w:eastAsia="SimSun" w:hAnsi="Arial" w:cs="Arial"/>
          <w:szCs w:val="24"/>
        </w:rPr>
        <w:t xml:space="preserve"> </w:t>
      </w:r>
      <w:r w:rsidRPr="00E7700C">
        <w:rPr>
          <w:rFonts w:ascii="Arial" w:hAnsi="Arial" w:cs="Arial"/>
          <w:szCs w:val="24"/>
        </w:rPr>
        <w:t>Plano de Gestão de Riscos</w:t>
      </w:r>
    </w:p>
    <w:p w:rsidR="00174C6B" w:rsidRPr="00E7700C" w:rsidRDefault="00174C6B" w:rsidP="00EA0050">
      <w:pPr>
        <w:rPr>
          <w:rFonts w:ascii="Arial" w:hAnsi="Arial" w:cs="Arial"/>
          <w:sz w:val="24"/>
          <w:szCs w:val="24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</w:rPr>
      </w:pPr>
      <w:r w:rsidRPr="00E7700C">
        <w:rPr>
          <w:rFonts w:ascii="Arial" w:hAnsi="Arial" w:cs="Arial"/>
          <w:b/>
          <w:bCs/>
        </w:rPr>
        <w:t xml:space="preserve">Plano de Gestão de Riscos de TI para a </w:t>
      </w:r>
      <w:r w:rsidRPr="00E7700C">
        <w:rPr>
          <w:rFonts w:ascii="Arial" w:hAnsi="Arial" w:cs="Arial"/>
          <w:b/>
          <w:bCs/>
          <w:color w:val="0000FF"/>
        </w:rPr>
        <w:t>&lt;Sigla da estatal&gt;</w:t>
      </w: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E7700C">
        <w:rPr>
          <w:rFonts w:ascii="Arial" w:hAnsi="Arial" w:cs="Arial"/>
          <w:b/>
          <w:bCs/>
        </w:rPr>
        <w:t>Controle de Versões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794959" w:rsidRPr="00E7700C" w:rsidTr="00E32F06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794959" w:rsidRPr="00E7700C" w:rsidTr="00E32F06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Objetivo do Plano de Gestão de Riscos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o objetivo do Plano de Gestão de Riscos da estatal&gt;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E7700C">
        <w:rPr>
          <w:rFonts w:ascii="Arial" w:hAnsi="Arial" w:cs="Arial"/>
          <w:color w:val="000000"/>
        </w:rPr>
        <w:t xml:space="preserve"> </w:t>
      </w: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Gestão de Riscos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&lt;Usar as seções seguintes para identificar os componentes do Plano de Gestão de Riscos&gt;</w:t>
      </w:r>
      <w:r w:rsidRPr="00E7700C">
        <w:rPr>
          <w:rFonts w:ascii="Arial" w:hAnsi="Arial" w:cs="Arial"/>
          <w:color w:val="000000"/>
        </w:rPr>
        <w:t xml:space="preserve"> 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Processos de Riscos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 xml:space="preserve">&lt;Descrever os Processos de Gestão dos Riscos a serem adotados. 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Documentos Padronizados de Risco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os documentos padronizados a serem usadas nos processos dos riscos. Indique onde estão armazenados, como serão usados, e os responsáveis envolvidos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Responsabilidades dos Riscos da Equipe do Projeto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as responsabilidades referentes aos processos dos riscos de cada membro do projeto, mesmo que já citados em outros tópicos do documento. Ressaltar as divisões de responsabilidade entre compras, projetos e jurídico.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794959" w:rsidRPr="00E7700C" w:rsidTr="00E32F06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Membro da Equipe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Responsabilidades</w:t>
            </w:r>
          </w:p>
        </w:tc>
      </w:tr>
      <w:tr w:rsidR="00794959" w:rsidRPr="00E7700C" w:rsidTr="00E32F06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Ferramentas Usadas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 xml:space="preserve">&lt;Listar as ferramentas que o projeto empregará. Descreve como 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serão usadas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 xml:space="preserve"> e o responsável por isso.&gt;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3119"/>
        <w:gridCol w:w="1842"/>
      </w:tblGrid>
      <w:tr w:rsidR="00794959" w:rsidRPr="00E7700C" w:rsidTr="00E32F06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Ferramenta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Quando aplicar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proofErr w:type="spellStart"/>
            <w:r w:rsidRPr="00E7700C">
              <w:rPr>
                <w:rFonts w:ascii="Arial" w:hAnsi="Arial" w:cs="Arial"/>
                <w:bCs/>
                <w:color w:val="FFFFFF"/>
              </w:rPr>
              <w:t>Responsavel</w:t>
            </w:r>
            <w:proofErr w:type="spellEnd"/>
          </w:p>
        </w:tc>
      </w:tr>
      <w:tr w:rsidR="00794959" w:rsidRPr="00E7700C" w:rsidTr="00E32F06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Identificar os Riscos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</w:t>
      </w:r>
      <w:r w:rsidRPr="00E7700C">
        <w:rPr>
          <w:rFonts w:ascii="Arial" w:hAnsi="Arial" w:cs="Arial"/>
        </w:rPr>
        <w:t xml:space="preserve"> </w:t>
      </w:r>
      <w:r w:rsidRPr="00E7700C">
        <w:rPr>
          <w:rFonts w:ascii="Arial" w:hAnsi="Arial" w:cs="Arial"/>
          <w:bCs/>
          <w:i/>
          <w:iCs/>
          <w:color w:val="0000FF"/>
        </w:rPr>
        <w:t>Descrever como os riscos serão determinados e documentados. &gt;</w:t>
      </w:r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Estrutura Analítica dos Riscos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&lt;Determinar as categorias e subcategorias de riscos e melhor forma de agrupá-las de modo a facilitar seu gerenciamento.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Riscos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riscos identificados e como serão tratados (Tipos de Contrato, Cláusulas, Requisitos de bônus de desempenho, seguros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, ...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>)&gt;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Análise Qualitativa dos Riscos</w:t>
      </w:r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como será feita a análise qualitativa dos riscos.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Definições de Probabilidade e Impacto dos Riscos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 xml:space="preserve">&lt;Definir como será 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feio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 xml:space="preserve"> a Avaliação de probabilidade e impacto dos riscos.&gt;</w:t>
      </w:r>
    </w:p>
    <w:p w:rsidR="00794959" w:rsidRPr="00E7700C" w:rsidRDefault="00794959" w:rsidP="00794959">
      <w:pPr>
        <w:rPr>
          <w:rFonts w:ascii="Arial" w:hAnsi="Arial" w:cs="Arial"/>
          <w:vanish/>
          <w:sz w:val="24"/>
          <w:szCs w:val="24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Análise Quantitativa dos Riscos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como será feita a análise quantitativa dos riscos.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Planejar as respostas aos Riscos</w:t>
      </w:r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como os riscos serão tratados e como serão determinadas as respostas aos riscos.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Reservar Contingências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 xml:space="preserve">&lt;Identificar as Estratégias de respostas de contingência quantificando as reservas de contingência e determinando como 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serão usadas</w:t>
      </w:r>
      <w:proofErr w:type="gramEnd"/>
      <w:r w:rsidRPr="00E7700C">
        <w:rPr>
          <w:rFonts w:ascii="Arial" w:hAnsi="Arial" w:cs="Arial"/>
          <w:bCs/>
          <w:i/>
          <w:iCs/>
          <w:color w:val="0000FF"/>
        </w:rPr>
        <w:t>.&gt;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Estratégias para Riscos Negativos ou Ameaças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&lt;Identificar as Estratégias para riscos negativos ou ameaças.</w:t>
      </w:r>
      <w:proofErr w:type="gramStart"/>
      <w:r w:rsidRPr="00E7700C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Estratégias para Riscos Positivos ou Oportunidades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&lt;Identificar as Estratégias para riscos positivos ou oportunidades&gt;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numPr>
          <w:ilvl w:val="0"/>
          <w:numId w:val="18"/>
        </w:numPr>
        <w:tabs>
          <w:tab w:val="left" w:pos="-699"/>
        </w:tabs>
        <w:jc w:val="both"/>
        <w:rPr>
          <w:rFonts w:ascii="Arial" w:hAnsi="Arial" w:cs="Arial"/>
          <w:b/>
          <w:bCs/>
          <w:color w:val="000000"/>
        </w:rPr>
      </w:pPr>
      <w:r w:rsidRPr="00E7700C">
        <w:rPr>
          <w:rFonts w:ascii="Arial" w:hAnsi="Arial" w:cs="Arial"/>
          <w:b/>
          <w:bCs/>
          <w:color w:val="000000"/>
        </w:rPr>
        <w:t>Controlar os Riscos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/>
          <w:iCs/>
          <w:color w:val="0000FF"/>
        </w:rPr>
        <w:t>&lt;Descrever como os riscos serão monitorados e controlados &gt;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iCs/>
        </w:rPr>
      </w:pPr>
      <w:r w:rsidRPr="00E7700C">
        <w:rPr>
          <w:rFonts w:ascii="Arial" w:hAnsi="Arial" w:cs="Arial"/>
          <w:b/>
          <w:bCs/>
          <w:iCs/>
        </w:rPr>
        <w:t>Observações: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Gerenciar os riscos do projeto requer um </w:t>
      </w:r>
      <w:hyperlink r:id="rId14" w:history="1">
        <w:r w:rsidRPr="00E7700C">
          <w:rPr>
            <w:rFonts w:ascii="Arial" w:hAnsi="Arial" w:cs="Arial"/>
            <w:bCs/>
            <w:iCs/>
          </w:rPr>
          <w:t>Plano de gerenciamento dos riscos</w:t>
        </w:r>
      </w:hyperlink>
      <w:r w:rsidRPr="00E7700C">
        <w:rPr>
          <w:rFonts w:ascii="Arial" w:hAnsi="Arial" w:cs="Arial"/>
          <w:bCs/>
          <w:iCs/>
        </w:rPr>
        <w:t xml:space="preserve"> descrevendo como os processos de riscos serão estruturados e executados iniciando pela identificação dos riscos, suas análises qualitativa e quantitativa, seu plano de respostas e concluindo com a forma que os riscos serão controlados e monitorados.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O </w:t>
      </w:r>
      <w:hyperlink r:id="rId15" w:history="1">
        <w:r w:rsidRPr="00E7700C">
          <w:rPr>
            <w:rFonts w:ascii="Arial" w:hAnsi="Arial" w:cs="Arial"/>
            <w:bCs/>
            <w:iCs/>
          </w:rPr>
          <w:t>Plano de gerenciamento dos riscos</w:t>
        </w:r>
      </w:hyperlink>
      <w:r w:rsidRPr="00E7700C">
        <w:rPr>
          <w:rFonts w:ascii="Arial" w:hAnsi="Arial" w:cs="Arial"/>
          <w:bCs/>
          <w:iCs/>
        </w:rPr>
        <w:t xml:space="preserve"> é desenvolvido e aprovado durante a fase de planejamento do projeto e é um plano auxiliar do </w:t>
      </w:r>
      <w:hyperlink r:id="rId16" w:history="1">
        <w:r w:rsidRPr="00E7700C">
          <w:rPr>
            <w:rFonts w:ascii="Arial" w:hAnsi="Arial" w:cs="Arial"/>
            <w:bCs/>
            <w:iCs/>
          </w:rPr>
          <w:t>Plano de gerenciamento do projeto</w:t>
        </w:r>
      </w:hyperlink>
      <w:r w:rsidRPr="00E7700C">
        <w:rPr>
          <w:rFonts w:ascii="Arial" w:hAnsi="Arial" w:cs="Arial"/>
          <w:bCs/>
          <w:iCs/>
        </w:rPr>
        <w:t>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>Tem como objetivo aumentar a probabilidade e o impacto dos eventos positivos, reduzir a probabilidade e o impacto dos eventos negativos no projeto e orientar a equipe do projeto sobre como os processos de riscos serão executados.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 xml:space="preserve">Processos de Riscos: 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Identificar os riscos 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Determinar quais riscos podem afetar o projeto e documentar suas características.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Realizar a análise qualitativa dos riscos </w:t>
      </w: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Avaliar a exposição ao risco para priorizar os riscos que serão objetos de análise ou ação adicional.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Realizar a análise quantitativa dos riscos </w:t>
      </w: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Efetuar a análise numérica do efeito dos riscos identificados nos objetivos gerais do projeto.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 xml:space="preserve">Planejar as respostas aos riscos </w:t>
      </w: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Desenvolver opções e ações para aumentar as oportunidades e reduzir as ameaças aos objetivos do projeto.</w:t>
      </w: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Controlar os riscos</w:t>
      </w:r>
    </w:p>
    <w:p w:rsidR="00794959" w:rsidRPr="00E7700C" w:rsidRDefault="00794959" w:rsidP="00794959">
      <w:pPr>
        <w:pStyle w:val="Standard"/>
        <w:numPr>
          <w:ilvl w:val="0"/>
          <w:numId w:val="19"/>
        </w:numPr>
        <w:tabs>
          <w:tab w:val="left" w:pos="-72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Monitorar e controlar os riscos durante o ciclo de vida do projeto.</w:t>
      </w:r>
    </w:p>
    <w:p w:rsidR="00794959" w:rsidRPr="00E7700C" w:rsidRDefault="00794959" w:rsidP="00794959">
      <w:pPr>
        <w:pStyle w:val="Ttulo2"/>
        <w:keepLines/>
        <w:numPr>
          <w:ilvl w:val="1"/>
          <w:numId w:val="0"/>
        </w:numPr>
        <w:suppressAutoHyphens w:val="0"/>
        <w:autoSpaceDN w:val="0"/>
        <w:spacing w:before="200" w:after="0"/>
        <w:ind w:left="576" w:hanging="576"/>
        <w:jc w:val="left"/>
        <w:rPr>
          <w:rFonts w:ascii="Arial" w:eastAsia="SimSun" w:hAnsi="Arial" w:cs="Arial"/>
          <w:szCs w:val="24"/>
        </w:rPr>
      </w:pPr>
      <w:bookmarkStart w:id="26" w:name="_Toc353747406"/>
      <w:r w:rsidRPr="00E7700C">
        <w:rPr>
          <w:rFonts w:ascii="Arial" w:eastAsia="SimSun" w:hAnsi="Arial" w:cs="Arial"/>
          <w:szCs w:val="24"/>
        </w:rPr>
        <w:t>Documentos padronizados de risco</w:t>
      </w:r>
      <w:bookmarkEnd w:id="26"/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6974"/>
      </w:tblGrid>
      <w:tr w:rsidR="00794959" w:rsidRPr="00E7700C" w:rsidTr="00E32F06">
        <w:trPr>
          <w:trHeight w:val="4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Documento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</w:tr>
      <w:tr w:rsidR="00794959" w:rsidRPr="00E7700C" w:rsidTr="00E32F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E5707C" w:rsidP="00E32F06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794959" w:rsidRPr="00E7700C">
                <w:rPr>
                  <w:rStyle w:val="Hyperlink"/>
                  <w:rFonts w:ascii="Arial" w:hAnsi="Arial" w:cs="Arial"/>
                  <w:sz w:val="24"/>
                  <w:szCs w:val="24"/>
                </w:rPr>
                <w:t>Plano de gerenciamento dos riscos</w:t>
              </w:r>
            </w:hyperlink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O Plano de Gerenciamento dos riscos tem como objetivo aumentar a probabilidade e o impacto dos eventos positivos, reduzir a probabilidade e o impacto dos eventos negativos no projeto e orientar a equipe do projeto sobre como os processos de riscos serão executados.</w:t>
            </w:r>
          </w:p>
        </w:tc>
      </w:tr>
      <w:tr w:rsidR="00794959" w:rsidRPr="00E7700C" w:rsidTr="00E32F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E5707C" w:rsidP="00E32F06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794959" w:rsidRPr="00E7700C">
                <w:rPr>
                  <w:rStyle w:val="Hyperlink"/>
                  <w:rFonts w:ascii="Arial" w:hAnsi="Arial" w:cs="Arial"/>
                  <w:sz w:val="24"/>
                  <w:szCs w:val="24"/>
                </w:rPr>
                <w:t>Registro dos riscos</w:t>
              </w:r>
            </w:hyperlink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O registro dos riscos é iniciado no processo</w:t>
            </w:r>
            <w:proofErr w:type="gramStart"/>
            <w:r w:rsidRPr="00E7700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E7700C">
              <w:rPr>
                <w:rFonts w:ascii="Arial" w:hAnsi="Arial" w:cs="Arial"/>
                <w:sz w:val="24"/>
                <w:szCs w:val="24"/>
              </w:rPr>
              <w:t>de Identificar os riscos e é atualizado conforme os outros processos de gerenciamento dos riscos (análise qualitativa, quantitativa, planejar as respostas aos riscos e monitorar e controlar os riscos) são conduzidos, resultando em um aumento no nível e no tipo de informações contidas no registro dos riscos ao longo do tempo.</w:t>
            </w:r>
          </w:p>
        </w:tc>
      </w:tr>
    </w:tbl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E7700C">
        <w:rPr>
          <w:rFonts w:ascii="Arial" w:hAnsi="Arial" w:cs="Arial"/>
          <w:bCs/>
          <w:iCs/>
        </w:rPr>
        <w:t>Responsabilidades dos Riscos da Equipe do Projeto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tbl>
      <w:tblPr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5954"/>
      </w:tblGrid>
      <w:tr w:rsidR="00794959" w:rsidRPr="00E7700C" w:rsidTr="00E32F06">
        <w:trPr>
          <w:trHeight w:val="43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lastRenderedPageBreak/>
              <w:t>Membro da Equipe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Pr="00E7700C" w:rsidRDefault="00794959" w:rsidP="00E32F06">
            <w:pPr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</w:tr>
      <w:tr w:rsidR="00794959" w:rsidRPr="00E7700C" w:rsidTr="00E32F0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GP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Certificar que os riscos foram identificados e tratados de modo a aumentar a probabilidade e o impacto dos eventos positivos, reduzir a probabilidade e o impacto dos eventos negativos no projeto.</w:t>
            </w:r>
          </w:p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</w:rPr>
              <w:t>Monitorar os riscos conforme descrito neste plano.</w:t>
            </w:r>
          </w:p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</w:rPr>
              <w:t>Divulgar informações pertinentes aos riscos do projeto</w:t>
            </w:r>
          </w:p>
        </w:tc>
      </w:tr>
      <w:tr w:rsidR="00794959" w:rsidRPr="00E7700C" w:rsidTr="00E32F0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Advogado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Assessorar juridicamente o GP em relação às decisões contratuais relacionadas aos riscos</w:t>
            </w:r>
          </w:p>
        </w:tc>
      </w:tr>
      <w:tr w:rsidR="00794959" w:rsidRPr="00E7700C" w:rsidTr="00E32F0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  <w:color w:val="000000"/>
                <w:kern w:val="3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Patrocinador/Comitê do Projeto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  <w:color w:val="000000"/>
                <w:kern w:val="3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Aprovar o plano de gerenciamento de riscos e suas reservas de contingências.</w:t>
            </w:r>
          </w:p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  <w:color w:val="000000"/>
                <w:kern w:val="3"/>
              </w:rPr>
            </w:pPr>
            <w:r w:rsidRPr="00E7700C">
              <w:rPr>
                <w:rFonts w:ascii="Arial" w:hAnsi="Arial" w:cs="Arial"/>
                <w:color w:val="000000"/>
                <w:kern w:val="3"/>
              </w:rPr>
              <w:t>Aprovar o uso das reservas de contingência.</w:t>
            </w:r>
          </w:p>
        </w:tc>
      </w:tr>
      <w:tr w:rsidR="00794959" w:rsidRPr="00E7700C" w:rsidTr="00E32F0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  <w:color w:val="000000"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NormalWeb"/>
              <w:spacing w:before="0" w:after="0"/>
              <w:rPr>
                <w:rFonts w:ascii="Arial" w:hAnsi="Arial" w:cs="Arial"/>
                <w:color w:val="000000"/>
                <w:kern w:val="3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0"/>
        </w:tabs>
        <w:jc w:val="both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>Ferramentas Usadas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tbl>
      <w:tblPr>
        <w:tblW w:w="8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930"/>
        <w:gridCol w:w="2117"/>
        <w:gridCol w:w="1971"/>
      </w:tblGrid>
      <w:tr w:rsidR="00794959" w:rsidRPr="00E7700C" w:rsidTr="00E32F06">
        <w:trPr>
          <w:trHeight w:val="1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Ferramenta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Descrição da aplicação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Quando aplicar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794959" w:rsidRPr="00E7700C" w:rsidTr="00E32F0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Brainstorming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Será usado para identificar riscos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No início do projeto e sempre que for necessário revisar os riscos identificados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  <w:r w:rsidRPr="00E7700C">
              <w:rPr>
                <w:rFonts w:ascii="Arial" w:hAnsi="Arial" w:cs="Arial"/>
                <w:sz w:val="24"/>
                <w:szCs w:val="24"/>
              </w:rPr>
              <w:t>Gerente do Projeto</w:t>
            </w:r>
          </w:p>
        </w:tc>
      </w:tr>
      <w:tr w:rsidR="00794959" w:rsidRPr="00E7700C" w:rsidTr="00E32F0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959" w:rsidRPr="00E7700C" w:rsidTr="00E32F0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959" w:rsidRPr="00E7700C" w:rsidTr="00E32F0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pStyle w:val="Comments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Descrio"/>
        <w:jc w:val="both"/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Normalmente é usado o Brainstorming para identificar os riscos do projeto. O Gerente de projetos deverá compor uma equipe multidisciplinar para participar do brainstorming de modo que todas as áreas estejam bem representadas e que os riscos principais do projeto sejam identificados.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  <w:r w:rsidRPr="00E7700C">
        <w:rPr>
          <w:rFonts w:ascii="Arial" w:hAnsi="Arial" w:cs="Arial"/>
        </w:rPr>
        <w:t>Estrutura Analítica do Projeto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  <w:r w:rsidRPr="00E7700C">
        <w:rPr>
          <w:rFonts w:ascii="Arial" w:hAnsi="Arial" w:cs="Arial"/>
          <w:noProof/>
          <w:lang w:eastAsia="pt-BR" w:bidi="ar-SA"/>
        </w:rPr>
        <w:lastRenderedPageBreak/>
        <mc:AlternateContent>
          <mc:Choice Requires="wpg">
            <w:drawing>
              <wp:inline distT="0" distB="0" distL="0" distR="0" wp14:anchorId="32E852B4" wp14:editId="15B99C8F">
                <wp:extent cx="3589751" cy="3199851"/>
                <wp:effectExtent l="0" t="0" r="10699" b="19599"/>
                <wp:docPr id="5" name="Diagram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751" cy="3199851"/>
                          <a:chOff x="0" y="0"/>
                          <a:chExt cx="3589751" cy="3199851"/>
                        </a:xfrm>
                      </wpg:grpSpPr>
                      <wps:wsp>
                        <wps:cNvPr id="7" name="Forma Livre: Forma 3"/>
                        <wps:cNvSpPr/>
                        <wps:spPr>
                          <a:xfrm>
                            <a:off x="2816681" y="813404"/>
                            <a:ext cx="100830" cy="22183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2218385"/>
                              <a:gd name="f5" fmla="*/ f0 1 100835"/>
                              <a:gd name="f6" fmla="*/ f1 1 2218385"/>
                              <a:gd name="f7" fmla="+- f4 0 f2"/>
                              <a:gd name="f8" fmla="+- f3 0 f2"/>
                              <a:gd name="f9" fmla="*/ f8 1 100835"/>
                              <a:gd name="f10" fmla="*/ f7 1 2218385"/>
                              <a:gd name="f11" fmla="*/ 0 1 f9"/>
                              <a:gd name="f12" fmla="*/ 100835 1 f9"/>
                              <a:gd name="f13" fmla="*/ 0 1 f10"/>
                              <a:gd name="f14" fmla="*/ 2218385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2218385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" name="Forma Livre: Forma 4"/>
                        <wps:cNvSpPr/>
                        <wps:spPr>
                          <a:xfrm>
                            <a:off x="2816681" y="813404"/>
                            <a:ext cx="100830" cy="174109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1741096"/>
                              <a:gd name="f5" fmla="*/ f0 1 100835"/>
                              <a:gd name="f6" fmla="*/ f1 1 1741096"/>
                              <a:gd name="f7" fmla="+- f4 0 f2"/>
                              <a:gd name="f8" fmla="+- f3 0 f2"/>
                              <a:gd name="f9" fmla="*/ f8 1 100835"/>
                              <a:gd name="f10" fmla="*/ f7 1 1741096"/>
                              <a:gd name="f11" fmla="*/ 0 1 f9"/>
                              <a:gd name="f12" fmla="*/ 100835 1 f9"/>
                              <a:gd name="f13" fmla="*/ 0 1 f10"/>
                              <a:gd name="f14" fmla="*/ 1741096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1741096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9" name="Forma Livre: Forma 5"/>
                        <wps:cNvSpPr/>
                        <wps:spPr>
                          <a:xfrm>
                            <a:off x="2816681" y="813404"/>
                            <a:ext cx="100830" cy="126381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1263807"/>
                              <a:gd name="f5" fmla="*/ f0 1 100835"/>
                              <a:gd name="f6" fmla="*/ f1 1 1263807"/>
                              <a:gd name="f7" fmla="+- f4 0 f2"/>
                              <a:gd name="f8" fmla="+- f3 0 f2"/>
                              <a:gd name="f9" fmla="*/ f8 1 100835"/>
                              <a:gd name="f10" fmla="*/ f7 1 1263807"/>
                              <a:gd name="f11" fmla="*/ 0 1 f9"/>
                              <a:gd name="f12" fmla="*/ 100835 1 f9"/>
                              <a:gd name="f13" fmla="*/ 0 1 f10"/>
                              <a:gd name="f14" fmla="*/ 1263807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1263807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0" name="Forma Livre: Forma 6"/>
                        <wps:cNvSpPr/>
                        <wps:spPr>
                          <a:xfrm>
                            <a:off x="2816681" y="813404"/>
                            <a:ext cx="100830" cy="78652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786518"/>
                              <a:gd name="f5" fmla="*/ f0 1 100835"/>
                              <a:gd name="f6" fmla="*/ f1 1 786518"/>
                              <a:gd name="f7" fmla="+- f4 0 f2"/>
                              <a:gd name="f8" fmla="+- f3 0 f2"/>
                              <a:gd name="f9" fmla="*/ f8 1 100835"/>
                              <a:gd name="f10" fmla="*/ f7 1 786518"/>
                              <a:gd name="f11" fmla="*/ 0 1 f9"/>
                              <a:gd name="f12" fmla="*/ 100835 1 f9"/>
                              <a:gd name="f13" fmla="*/ 0 1 f10"/>
                              <a:gd name="f14" fmla="*/ 786518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786518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1" name="Forma Livre: Forma 7"/>
                        <wps:cNvSpPr/>
                        <wps:spPr>
                          <a:xfrm>
                            <a:off x="2816681" y="813404"/>
                            <a:ext cx="100830" cy="30923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309229"/>
                              <a:gd name="f5" fmla="*/ f0 1 100835"/>
                              <a:gd name="f6" fmla="*/ f1 1 309229"/>
                              <a:gd name="f7" fmla="+- f4 0 f2"/>
                              <a:gd name="f8" fmla="+- f3 0 f2"/>
                              <a:gd name="f9" fmla="*/ f8 1 100835"/>
                              <a:gd name="f10" fmla="*/ f7 1 309229"/>
                              <a:gd name="f11" fmla="*/ 0 1 f9"/>
                              <a:gd name="f12" fmla="*/ 100835 1 f9"/>
                              <a:gd name="f13" fmla="*/ 0 1 f10"/>
                              <a:gd name="f14" fmla="*/ 309229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309229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2" name="Forma Livre: Forma 8"/>
                        <wps:cNvSpPr/>
                        <wps:spPr>
                          <a:xfrm>
                            <a:off x="1710842" y="336115"/>
                            <a:ext cx="1374727" cy="1411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74726"/>
                              <a:gd name="f4" fmla="val 141169"/>
                              <a:gd name="f5" fmla="val 70584"/>
                              <a:gd name="f6" fmla="*/ f0 1 1374726"/>
                              <a:gd name="f7" fmla="*/ f1 1 141169"/>
                              <a:gd name="f8" fmla="+- f4 0 f2"/>
                              <a:gd name="f9" fmla="+- f3 0 f2"/>
                              <a:gd name="f10" fmla="*/ f9 1 1374726"/>
                              <a:gd name="f11" fmla="*/ f8 1 141169"/>
                              <a:gd name="f12" fmla="*/ 0 1 f10"/>
                              <a:gd name="f13" fmla="*/ 1374726 1 f10"/>
                              <a:gd name="f14" fmla="*/ 0 1 f11"/>
                              <a:gd name="f15" fmla="*/ 141169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1374726" h="141169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" name="Forma Livre: Forma 9"/>
                        <wps:cNvSpPr/>
                        <wps:spPr>
                          <a:xfrm>
                            <a:off x="2003267" y="813404"/>
                            <a:ext cx="100830" cy="174109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1741096"/>
                              <a:gd name="f5" fmla="*/ f0 1 100835"/>
                              <a:gd name="f6" fmla="*/ f1 1 1741096"/>
                              <a:gd name="f7" fmla="+- f4 0 f2"/>
                              <a:gd name="f8" fmla="+- f3 0 f2"/>
                              <a:gd name="f9" fmla="*/ f8 1 100835"/>
                              <a:gd name="f10" fmla="*/ f7 1 1741096"/>
                              <a:gd name="f11" fmla="*/ 0 1 f9"/>
                              <a:gd name="f12" fmla="*/ 100835 1 f9"/>
                              <a:gd name="f13" fmla="*/ 0 1 f10"/>
                              <a:gd name="f14" fmla="*/ 1741096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1741096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" name="Forma Livre: Forma 10"/>
                        <wps:cNvSpPr/>
                        <wps:spPr>
                          <a:xfrm>
                            <a:off x="2003267" y="813404"/>
                            <a:ext cx="100830" cy="126381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1263807"/>
                              <a:gd name="f5" fmla="*/ f0 1 100835"/>
                              <a:gd name="f6" fmla="*/ f1 1 1263807"/>
                              <a:gd name="f7" fmla="+- f4 0 f2"/>
                              <a:gd name="f8" fmla="+- f3 0 f2"/>
                              <a:gd name="f9" fmla="*/ f8 1 100835"/>
                              <a:gd name="f10" fmla="*/ f7 1 1263807"/>
                              <a:gd name="f11" fmla="*/ 0 1 f9"/>
                              <a:gd name="f12" fmla="*/ 100835 1 f9"/>
                              <a:gd name="f13" fmla="*/ 0 1 f10"/>
                              <a:gd name="f14" fmla="*/ 1263807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1263807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" name="Forma Livre: Forma 11"/>
                        <wps:cNvSpPr/>
                        <wps:spPr>
                          <a:xfrm>
                            <a:off x="2003267" y="813404"/>
                            <a:ext cx="100830" cy="78652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786518"/>
                              <a:gd name="f5" fmla="*/ f0 1 100835"/>
                              <a:gd name="f6" fmla="*/ f1 1 786518"/>
                              <a:gd name="f7" fmla="+- f4 0 f2"/>
                              <a:gd name="f8" fmla="+- f3 0 f2"/>
                              <a:gd name="f9" fmla="*/ f8 1 100835"/>
                              <a:gd name="f10" fmla="*/ f7 1 786518"/>
                              <a:gd name="f11" fmla="*/ 0 1 f9"/>
                              <a:gd name="f12" fmla="*/ 100835 1 f9"/>
                              <a:gd name="f13" fmla="*/ 0 1 f10"/>
                              <a:gd name="f14" fmla="*/ 786518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786518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" name="Forma Livre: Forma 12"/>
                        <wps:cNvSpPr/>
                        <wps:spPr>
                          <a:xfrm>
                            <a:off x="2003267" y="813404"/>
                            <a:ext cx="100830" cy="30923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835"/>
                              <a:gd name="f4" fmla="val 309229"/>
                              <a:gd name="f5" fmla="*/ f0 1 100835"/>
                              <a:gd name="f6" fmla="*/ f1 1 309229"/>
                              <a:gd name="f7" fmla="+- f4 0 f2"/>
                              <a:gd name="f8" fmla="+- f3 0 f2"/>
                              <a:gd name="f9" fmla="*/ f8 1 100835"/>
                              <a:gd name="f10" fmla="*/ f7 1 309229"/>
                              <a:gd name="f11" fmla="*/ 0 1 f9"/>
                              <a:gd name="f12" fmla="*/ 100835 1 f9"/>
                              <a:gd name="f13" fmla="*/ 0 1 f10"/>
                              <a:gd name="f14" fmla="*/ 309229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00835" h="309229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7" name="Forma Livre: Forma 13"/>
                        <wps:cNvSpPr/>
                        <wps:spPr>
                          <a:xfrm>
                            <a:off x="1710842" y="336115"/>
                            <a:ext cx="561313" cy="1411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61318"/>
                              <a:gd name="f4" fmla="val 141169"/>
                              <a:gd name="f5" fmla="val 70584"/>
                              <a:gd name="f6" fmla="*/ f0 1 561318"/>
                              <a:gd name="f7" fmla="*/ f1 1 141169"/>
                              <a:gd name="f8" fmla="+- f4 0 f2"/>
                              <a:gd name="f9" fmla="+- f3 0 f2"/>
                              <a:gd name="f10" fmla="*/ f9 1 561318"/>
                              <a:gd name="f11" fmla="*/ f8 1 141169"/>
                              <a:gd name="f12" fmla="*/ 0 1 f10"/>
                              <a:gd name="f13" fmla="*/ 561318 1 f10"/>
                              <a:gd name="f14" fmla="*/ 0 1 f11"/>
                              <a:gd name="f15" fmla="*/ 141169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561318" h="141169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" name="Forma Livre: Forma 14"/>
                        <wps:cNvSpPr/>
                        <wps:spPr>
                          <a:xfrm>
                            <a:off x="1008080" y="813404"/>
                            <a:ext cx="131134" cy="174109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132"/>
                              <a:gd name="f4" fmla="val 1741096"/>
                              <a:gd name="f5" fmla="*/ f0 1 131132"/>
                              <a:gd name="f6" fmla="*/ f1 1 1741096"/>
                              <a:gd name="f7" fmla="+- f4 0 f2"/>
                              <a:gd name="f8" fmla="+- f3 0 f2"/>
                              <a:gd name="f9" fmla="*/ f8 1 131132"/>
                              <a:gd name="f10" fmla="*/ f7 1 1741096"/>
                              <a:gd name="f11" fmla="*/ 0 1 f9"/>
                              <a:gd name="f12" fmla="*/ 131132 1 f9"/>
                              <a:gd name="f13" fmla="*/ 0 1 f10"/>
                              <a:gd name="f14" fmla="*/ 1741096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31132" h="1741096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" name="Forma Livre: Forma 15"/>
                        <wps:cNvSpPr/>
                        <wps:spPr>
                          <a:xfrm>
                            <a:off x="1008080" y="813404"/>
                            <a:ext cx="131134" cy="126381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132"/>
                              <a:gd name="f4" fmla="val 1263807"/>
                              <a:gd name="f5" fmla="*/ f0 1 131132"/>
                              <a:gd name="f6" fmla="*/ f1 1 1263807"/>
                              <a:gd name="f7" fmla="+- f4 0 f2"/>
                              <a:gd name="f8" fmla="+- f3 0 f2"/>
                              <a:gd name="f9" fmla="*/ f8 1 131132"/>
                              <a:gd name="f10" fmla="*/ f7 1 1263807"/>
                              <a:gd name="f11" fmla="*/ 0 1 f9"/>
                              <a:gd name="f12" fmla="*/ 131132 1 f9"/>
                              <a:gd name="f13" fmla="*/ 0 1 f10"/>
                              <a:gd name="f14" fmla="*/ 1263807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31132" h="1263807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0" name="Forma Livre: Forma 16"/>
                        <wps:cNvSpPr/>
                        <wps:spPr>
                          <a:xfrm>
                            <a:off x="1008080" y="813404"/>
                            <a:ext cx="131134" cy="78652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132"/>
                              <a:gd name="f4" fmla="val 786518"/>
                              <a:gd name="f5" fmla="*/ f0 1 131132"/>
                              <a:gd name="f6" fmla="*/ f1 1 786518"/>
                              <a:gd name="f7" fmla="+- f4 0 f2"/>
                              <a:gd name="f8" fmla="+- f3 0 f2"/>
                              <a:gd name="f9" fmla="*/ f8 1 131132"/>
                              <a:gd name="f10" fmla="*/ f7 1 786518"/>
                              <a:gd name="f11" fmla="*/ 0 1 f9"/>
                              <a:gd name="f12" fmla="*/ 131132 1 f9"/>
                              <a:gd name="f13" fmla="*/ 0 1 f10"/>
                              <a:gd name="f14" fmla="*/ 786518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31132" h="786518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1" name="Forma Livre: Forma 17"/>
                        <wps:cNvSpPr/>
                        <wps:spPr>
                          <a:xfrm>
                            <a:off x="1008080" y="813404"/>
                            <a:ext cx="131134" cy="30923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132"/>
                              <a:gd name="f4" fmla="val 309229"/>
                              <a:gd name="f5" fmla="*/ f0 1 131132"/>
                              <a:gd name="f6" fmla="*/ f1 1 309229"/>
                              <a:gd name="f7" fmla="+- f4 0 f2"/>
                              <a:gd name="f8" fmla="+- f3 0 f2"/>
                              <a:gd name="f9" fmla="*/ f8 1 131132"/>
                              <a:gd name="f10" fmla="*/ f7 1 309229"/>
                              <a:gd name="f11" fmla="*/ 0 1 f9"/>
                              <a:gd name="f12" fmla="*/ 131132 1 f9"/>
                              <a:gd name="f13" fmla="*/ 0 1 f10"/>
                              <a:gd name="f14" fmla="*/ 309229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31132" h="309229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2" name="Forma Livre: Forma 18"/>
                        <wps:cNvSpPr/>
                        <wps:spPr>
                          <a:xfrm>
                            <a:off x="1357765" y="336115"/>
                            <a:ext cx="353077" cy="1411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53079"/>
                              <a:gd name="f4" fmla="val 141169"/>
                              <a:gd name="f5" fmla="val 70584"/>
                              <a:gd name="f6" fmla="*/ f0 1 353079"/>
                              <a:gd name="f7" fmla="*/ f1 1 141169"/>
                              <a:gd name="f8" fmla="+- f4 0 f2"/>
                              <a:gd name="f9" fmla="+- f3 0 f2"/>
                              <a:gd name="f10" fmla="*/ f9 1 353079"/>
                              <a:gd name="f11" fmla="*/ f8 1 141169"/>
                              <a:gd name="f12" fmla="*/ 0 1 f10"/>
                              <a:gd name="f13" fmla="*/ 353079 1 f10"/>
                              <a:gd name="f14" fmla="*/ 0 1 f11"/>
                              <a:gd name="f15" fmla="*/ 141169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353079" h="141169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3" name="Forma Livre: Forma 19"/>
                        <wps:cNvSpPr/>
                        <wps:spPr>
                          <a:xfrm>
                            <a:off x="77952" y="813404"/>
                            <a:ext cx="116924" cy="126381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6923"/>
                              <a:gd name="f4" fmla="val 1263807"/>
                              <a:gd name="f5" fmla="*/ f0 1 116923"/>
                              <a:gd name="f6" fmla="*/ f1 1 1263807"/>
                              <a:gd name="f7" fmla="+- f4 0 f2"/>
                              <a:gd name="f8" fmla="+- f3 0 f2"/>
                              <a:gd name="f9" fmla="*/ f8 1 116923"/>
                              <a:gd name="f10" fmla="*/ f7 1 1263807"/>
                              <a:gd name="f11" fmla="*/ 0 1 f9"/>
                              <a:gd name="f12" fmla="*/ 116923 1 f9"/>
                              <a:gd name="f13" fmla="*/ 0 1 f10"/>
                              <a:gd name="f14" fmla="*/ 1263807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16923" h="1263807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Forma Livre: Forma 20"/>
                        <wps:cNvSpPr/>
                        <wps:spPr>
                          <a:xfrm>
                            <a:off x="77952" y="813404"/>
                            <a:ext cx="116924" cy="78652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6923"/>
                              <a:gd name="f4" fmla="val 786518"/>
                              <a:gd name="f5" fmla="*/ f0 1 116923"/>
                              <a:gd name="f6" fmla="*/ f1 1 786518"/>
                              <a:gd name="f7" fmla="+- f4 0 f2"/>
                              <a:gd name="f8" fmla="+- f3 0 f2"/>
                              <a:gd name="f9" fmla="*/ f8 1 116923"/>
                              <a:gd name="f10" fmla="*/ f7 1 786518"/>
                              <a:gd name="f11" fmla="*/ 0 1 f9"/>
                              <a:gd name="f12" fmla="*/ 116923 1 f9"/>
                              <a:gd name="f13" fmla="*/ 0 1 f10"/>
                              <a:gd name="f14" fmla="*/ 786518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16923" h="786518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5" name="Forma Livre: Forma 21"/>
                        <wps:cNvSpPr/>
                        <wps:spPr>
                          <a:xfrm>
                            <a:off x="77952" y="813404"/>
                            <a:ext cx="116924" cy="30923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6923"/>
                              <a:gd name="f4" fmla="val 309229"/>
                              <a:gd name="f5" fmla="*/ f0 1 116923"/>
                              <a:gd name="f6" fmla="*/ f1 1 309229"/>
                              <a:gd name="f7" fmla="+- f4 0 f2"/>
                              <a:gd name="f8" fmla="+- f3 0 f2"/>
                              <a:gd name="f9" fmla="*/ f8 1 116923"/>
                              <a:gd name="f10" fmla="*/ f7 1 309229"/>
                              <a:gd name="f11" fmla="*/ 0 1 f9"/>
                              <a:gd name="f12" fmla="*/ 116923 1 f9"/>
                              <a:gd name="f13" fmla="*/ 0 1 f10"/>
                              <a:gd name="f14" fmla="*/ 309229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16923" h="309229">
                                <a:moveTo>
                                  <a:pt x="f2" y="f2"/>
                                </a:moveTo>
                                <a:lnTo>
                                  <a:pt x="f2" y="f4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6" name="Forma Livre: Forma 22"/>
                        <wps:cNvSpPr/>
                        <wps:spPr>
                          <a:xfrm>
                            <a:off x="389744" y="336115"/>
                            <a:ext cx="1321097" cy="1411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21102"/>
                              <a:gd name="f4" fmla="val 141169"/>
                              <a:gd name="f5" fmla="val 70584"/>
                              <a:gd name="f6" fmla="*/ f0 1 1321102"/>
                              <a:gd name="f7" fmla="*/ f1 1 141169"/>
                              <a:gd name="f8" fmla="+- f4 0 f2"/>
                              <a:gd name="f9" fmla="+- f3 0 f2"/>
                              <a:gd name="f10" fmla="*/ f9 1 1321102"/>
                              <a:gd name="f11" fmla="*/ f8 1 141169"/>
                              <a:gd name="f12" fmla="*/ 0 1 f10"/>
                              <a:gd name="f13" fmla="*/ 1321102 1 f10"/>
                              <a:gd name="f14" fmla="*/ 0 1 f11"/>
                              <a:gd name="f15" fmla="*/ 141169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1321102" h="141169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7" name="Forma Livre: Forma 23"/>
                        <wps:cNvSpPr/>
                        <wps:spPr>
                          <a:xfrm>
                            <a:off x="1374727" y="0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28" name="Forma Livre: Forma 24"/>
                        <wps:cNvSpPr/>
                        <wps:spPr>
                          <a:xfrm>
                            <a:off x="0" y="477289"/>
                            <a:ext cx="77948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79486"/>
                              <a:gd name="f7" fmla="val 336119"/>
                              <a:gd name="f8" fmla="+- 0 0 -90"/>
                              <a:gd name="f9" fmla="*/ f3 1 779486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779486"/>
                              <a:gd name="f15" fmla="*/ f11 1 336119"/>
                              <a:gd name="f16" fmla="*/ 0 f12 1"/>
                              <a:gd name="f17" fmla="*/ 0 f11 1"/>
                              <a:gd name="f18" fmla="*/ 779486 f12 1"/>
                              <a:gd name="f19" fmla="*/ 336119 f11 1"/>
                              <a:gd name="f20" fmla="*/ f13 1 f2"/>
                              <a:gd name="f21" fmla="*/ f16 1 779486"/>
                              <a:gd name="f22" fmla="*/ f17 1 336119"/>
                              <a:gd name="f23" fmla="*/ f18 1 779486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779486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Organizacional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29" name="Forma Livre: Forma 25"/>
                        <wps:cNvSpPr/>
                        <wps:spPr>
                          <a:xfrm>
                            <a:off x="194867" y="95457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Dependências do projeto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0" name="Forma Livre: Forma 26"/>
                        <wps:cNvSpPr/>
                        <wps:spPr>
                          <a:xfrm>
                            <a:off x="194867" y="143186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Priorização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1" name="Forma Livre: Forma 27"/>
                        <wps:cNvSpPr/>
                        <wps:spPr>
                          <a:xfrm>
                            <a:off x="194867" y="1909157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Financiamento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2" name="Forma Livre: Forma 28"/>
                        <wps:cNvSpPr/>
                        <wps:spPr>
                          <a:xfrm>
                            <a:off x="920654" y="477289"/>
                            <a:ext cx="874221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74218"/>
                              <a:gd name="f7" fmla="val 336119"/>
                              <a:gd name="f8" fmla="+- 0 0 -90"/>
                              <a:gd name="f9" fmla="*/ f3 1 87421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874218"/>
                              <a:gd name="f15" fmla="*/ f11 1 336119"/>
                              <a:gd name="f16" fmla="*/ 0 f12 1"/>
                              <a:gd name="f17" fmla="*/ 0 f11 1"/>
                              <a:gd name="f18" fmla="*/ 874218 f12 1"/>
                              <a:gd name="f19" fmla="*/ 336119 f11 1"/>
                              <a:gd name="f20" fmla="*/ f13 1 f2"/>
                              <a:gd name="f21" fmla="*/ f16 1 874218"/>
                              <a:gd name="f22" fmla="*/ f17 1 336119"/>
                              <a:gd name="f23" fmla="*/ f18 1 87421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87421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Gerenciamento do projeto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3" name="Forma Livre: Forma 29"/>
                        <wps:cNvSpPr/>
                        <wps:spPr>
                          <a:xfrm>
                            <a:off x="1139214" y="95457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Estimativa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4" name="Forma Livre: Forma 30"/>
                        <wps:cNvSpPr/>
                        <wps:spPr>
                          <a:xfrm>
                            <a:off x="1139214" y="143186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Planejamento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5" name="Forma Livre: Forma 31"/>
                        <wps:cNvSpPr/>
                        <wps:spPr>
                          <a:xfrm>
                            <a:off x="1139214" y="1909157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Controle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6" name="Forma Livre: Forma 32"/>
                        <wps:cNvSpPr/>
                        <wps:spPr>
                          <a:xfrm>
                            <a:off x="1139214" y="2386446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7" name="Forma Livre: Forma 33"/>
                        <wps:cNvSpPr/>
                        <wps:spPr>
                          <a:xfrm>
                            <a:off x="1936040" y="477289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8" name="Forma Livre: Forma 34"/>
                        <wps:cNvSpPr/>
                        <wps:spPr>
                          <a:xfrm>
                            <a:off x="2104107" y="95457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39" name="Forma Livre: Forma 35"/>
                        <wps:cNvSpPr/>
                        <wps:spPr>
                          <a:xfrm>
                            <a:off x="2104107" y="143186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Tecnologia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0" name="Forma Livre: Forma 36"/>
                        <wps:cNvSpPr/>
                        <wps:spPr>
                          <a:xfrm>
                            <a:off x="2104107" y="1909157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Desempenho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1" name="Forma Livre: Forma 37"/>
                        <wps:cNvSpPr/>
                        <wps:spPr>
                          <a:xfrm>
                            <a:off x="2104107" y="2386446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Qualidade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2" name="Forma Livre: Forma 38"/>
                        <wps:cNvSpPr/>
                        <wps:spPr>
                          <a:xfrm>
                            <a:off x="2749454" y="477289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Externo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3" name="Forma Livre: Forma 39"/>
                        <wps:cNvSpPr/>
                        <wps:spPr>
                          <a:xfrm>
                            <a:off x="2917512" y="95457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Aquisições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4" name="Forma Livre: Forma 40"/>
                        <wps:cNvSpPr/>
                        <wps:spPr>
                          <a:xfrm>
                            <a:off x="2917512" y="1431868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Cliente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5" name="Forma Livre: Forma 41"/>
                        <wps:cNvSpPr/>
                        <wps:spPr>
                          <a:xfrm>
                            <a:off x="2917512" y="1909157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Entidades reguladoras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6" name="Forma Livre: Forma 42"/>
                        <wps:cNvSpPr/>
                        <wps:spPr>
                          <a:xfrm>
                            <a:off x="2917512" y="2386446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Governo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  <wps:wsp>
                        <wps:cNvPr id="47" name="Forma Livre: Forma 43"/>
                        <wps:cNvSpPr/>
                        <wps:spPr>
                          <a:xfrm>
                            <a:off x="2917512" y="2863736"/>
                            <a:ext cx="672239" cy="3361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2238"/>
                              <a:gd name="f7" fmla="val 336119"/>
                              <a:gd name="f8" fmla="+- 0 0 -90"/>
                              <a:gd name="f9" fmla="*/ f3 1 672238"/>
                              <a:gd name="f10" fmla="*/ f4 1 336119"/>
                              <a:gd name="f11" fmla="+- f7 0 f5"/>
                              <a:gd name="f12" fmla="+- f6 0 f5"/>
                              <a:gd name="f13" fmla="*/ f8 f0 1"/>
                              <a:gd name="f14" fmla="*/ f12 1 672238"/>
                              <a:gd name="f15" fmla="*/ f11 1 336119"/>
                              <a:gd name="f16" fmla="*/ 0 f12 1"/>
                              <a:gd name="f17" fmla="*/ 0 f11 1"/>
                              <a:gd name="f18" fmla="*/ 672238 f12 1"/>
                              <a:gd name="f19" fmla="*/ 336119 f11 1"/>
                              <a:gd name="f20" fmla="*/ f13 1 f2"/>
                              <a:gd name="f21" fmla="*/ f16 1 672238"/>
                              <a:gd name="f22" fmla="*/ f17 1 336119"/>
                              <a:gd name="f23" fmla="*/ f18 1 672238"/>
                              <a:gd name="f24" fmla="*/ f19 1 336119"/>
                              <a:gd name="f25" fmla="*/ f5 1 f14"/>
                              <a:gd name="f26" fmla="*/ f6 1 f14"/>
                              <a:gd name="f27" fmla="*/ f5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39"/>
                              </a:cxn>
                              <a:cxn ang="f29">
                                <a:pos x="f40" y="f41"/>
                              </a:cxn>
                              <a:cxn ang="f29">
                                <a:pos x="f38" y="f41"/>
                              </a:cxn>
                              <a:cxn ang="f29">
                                <a:pos x="f38" y="f39"/>
                              </a:cxn>
                            </a:cxnLst>
                            <a:rect l="f34" t="f37" r="f35" b="f36"/>
                            <a:pathLst>
                              <a:path w="672238" h="33611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94959" w:rsidRDefault="00794959" w:rsidP="00794959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Condições climáticas</w:t>
                              </w:r>
                            </w:p>
                          </w:txbxContent>
                        </wps:txbx>
                        <wps:bodyPr vert="horz" wrap="square" lIns="5084" tIns="5084" rIns="5084" bIns="5084" anchor="ctr" anchorCtr="1" compatLnSpc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iagram 5" o:spid="_x0000_s1026" style="width:282.65pt;height:251.95pt;mso-position-horizontal-relative:char;mso-position-vertical-relative:line" coordsize="35897,3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">
                <v:shape id="Forma Livre: Forma 3" o:spid="_x0000_s1027" style="position:absolute;left:28166;top:8134;width:1009;height:22183;visibility:visible;mso-wrap-style:square;v-text-anchor:top" coordsize="100835,2218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9K8QA&#10;AADaAAAADwAAAGRycy9kb3ducmV2LnhtbESPzWrCQBSF9wXfYbiCm6ITXbQlOkppEd2IjXahu0vm&#10;moRm7oSZMSZ9eqdQcHk4Px9nsepMLVpyvrKsYDpJQBDnVldcKPg+rsdvIHxA1lhbJgU9eVgtB08L&#10;TLW9cUbtIRQijrBPUUEZQpNK6fOSDPqJbYijd7HOYIjSFVI7vMVxU8tZkrxIgxVHQokNfZSU/xyu&#10;JkL63ddp81lUv5k7t/3x0u2f+0yp0bB7n4MI1IVH+L+91Qpe4e9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pvSvEAAAA2gAAAA8AAAAAAAAAAAAAAAAAmAIAAGRycy9k&#10;b3ducmV2LnhtbFBLBQYAAAAABAAEAPUAAACJAwAAAAA=&#10;" path="m,l,2218385r100835,e" filled="f" strokeweight=".70561mm">
                  <v:stroke joinstyle="miter"/>
                  <v:path arrowok="t" o:connecttype="custom" o:connectlocs="50415,0;100830,1109195;50415,2218389;0,1109195" o:connectangles="270,0,90,180" textboxrect="0,0,100835,2218385"/>
                </v:shape>
                <v:shape id="Forma Livre: Forma 4" o:spid="_x0000_s1028" style="position:absolute;left:28166;top:8134;width:1009;height:17411;visibility:visible;mso-wrap-style:square;v-text-anchor:top" coordsize="100835,174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cWsEA&#10;AADaAAAADwAAAGRycy9kb3ducmV2LnhtbERPyWrDMBC9B/oPYgK9JXJaKMGNYkqhUOjBtZMQehus&#10;iZdYI2Epsf331aHQ4+Ptu2wyvbjT4FvLCjbrBARxZXXLtYLj4WO1BeEDssbeMimYyUO2f1jsMNV2&#10;5ILuZahFDGGfooImBJdK6auGDPq1dcSRu9jBYIhwqKUecIzhppdPSfIiDbYcGxp09N5QdS1vRoEr&#10;zt8yP/8U3fNtpu6U85drWanH5fT2CiLQFP7Ff+5PrSBujVfiD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0HFrBAAAA2gAAAA8AAAAAAAAAAAAAAAAAmAIAAGRycy9kb3du&#10;cmV2LnhtbFBLBQYAAAAABAAEAPUAAACGAwAAAAA=&#10;" path="m,l,1741096r100835,e" filled="f" strokeweight=".70561mm">
                  <v:stroke joinstyle="miter"/>
                  <v:path arrowok="t" o:connecttype="custom" o:connectlocs="50415,0;100830,870550;50415,1741099;0,870550" o:connectangles="270,0,90,180" textboxrect="0,0,100835,1741096"/>
                </v:shape>
                <v:shape id="Forma Livre: Forma 5" o:spid="_x0000_s1029" style="position:absolute;left:28166;top:8134;width:1009;height:12638;visibility:visible;mso-wrap-style:square;v-text-anchor:top" coordsize="100835,126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QMIA&#10;AADaAAAADwAAAGRycy9kb3ducmV2LnhtbESPQYvCMBSE7wv7H8Jb8CJrqgdZq1FkYcWLoLbs+dE8&#10;m2rzUpuo9d8bQfA4zMw3zGzR2VpcqfWVYwXDQQKCuHC64lJBnv19/4DwAVlj7ZgU3MnDYv75McNU&#10;uxvv6LoPpYgQ9ikqMCE0qZS+MGTRD1xDHL2Day2GKNtS6hZvEW5rOUqSsbRYcVww2NCvoeK0v1gF&#10;W7M7n33W10meL1f3zdH2/+VKqd5Xt5yCCNSFd/jVXmsFE3he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4y9AwgAAANoAAAAPAAAAAAAAAAAAAAAAAJgCAABkcnMvZG93&#10;bnJldi54bWxQSwUGAAAAAAQABAD1AAAAhwMAAAAA&#10;" path="m,l,1263807r100835,e" filled="f" strokeweight=".70561mm">
                  <v:stroke joinstyle="miter"/>
                  <v:path arrowok="t" o:connecttype="custom" o:connectlocs="50415,0;100830,631905;50415,1263810;0,631905" o:connectangles="270,0,90,180" textboxrect="0,0,100835,1263807"/>
                </v:shape>
                <v:shape id="Forma Livre: Forma 6" o:spid="_x0000_s1030" style="position:absolute;left:28166;top:8134;width:1009;height:7865;visibility:visible;mso-wrap-style:square;v-text-anchor:top" coordsize="100835,78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SJMcA&#10;AADbAAAADwAAAGRycy9kb3ducmV2LnhtbESPQWvCQBCF7wX/wzJCb3Wj0FBTVxHRIpYeqm3B25Cd&#10;JqHZ2bi71dRf3zkUepvhvXnvm9mid606U4iNZwPjUQaKuPS24crA22Fz9wAqJmSLrWcy8EMRFvPB&#10;zQwL6y/8Sud9qpSEcCzQQJ1SV2gdy5ocxpHviEX79MFhkjVU2ga8SLhr9STLcu2wYWmosaNVTeXX&#10;/tsZ+Miv16f35+kpr9L6FOzueF++HI25HfbLR1CJ+vRv/rveWsEXevlFB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SUiTHAAAA2wAAAA8AAAAAAAAAAAAAAAAAmAIAAGRy&#10;cy9kb3ducmV2LnhtbFBLBQYAAAAABAAEAPUAAACMAwAAAAA=&#10;" path="m,l,786518r100835,e" filled="f" strokeweight=".70561mm">
                  <v:stroke joinstyle="miter"/>
                  <v:path arrowok="t" o:connecttype="custom" o:connectlocs="50415,0;100830,393261;50415,786521;0,393261" o:connectangles="270,0,90,180" textboxrect="0,0,100835,786518"/>
                </v:shape>
                <v:shape id="Forma Livre: Forma 7" o:spid="_x0000_s1031" style="position:absolute;left:28166;top:8134;width:1009;height:3092;visibility:visible;mso-wrap-style:square;v-text-anchor:top" coordsize="100835,30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xtcQA&#10;AADbAAAADwAAAGRycy9kb3ducmV2LnhtbESPQWvCQBCF70L/wzKCt2ZjhWLTrGJTlB6koC2F3obs&#10;mASzs2F3jfHfu4LgbYb35r1v8uVgWtGT841lBdMkBUFcWt1wpeD3Z/08B+EDssbWMim4kIfl4mmU&#10;Y6btmXfU70MlYgj7DBXUIXSZlL6syaBPbEcctYN1BkNcXSW1w3MMN618SdNXabDh2FBjR0VN5XF/&#10;MgqK8n+2mQ9/hfl+wy1+9hV+RB41GQ+rdxCBhvAw36+/dMSfwu2XO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YcbXEAAAA2wAAAA8AAAAAAAAAAAAAAAAAmAIAAGRycy9k&#10;b3ducmV2LnhtbFBLBQYAAAAABAAEAPUAAACJAwAAAAA=&#10;" path="m,l,309229r100835,e" filled="f" strokeweight=".70561mm">
                  <v:stroke joinstyle="miter"/>
                  <v:path arrowok="t" o:connecttype="custom" o:connectlocs="50415,0;100830,154616;50415,309231;0,154616" o:connectangles="270,0,90,180" textboxrect="0,0,100835,309229"/>
                </v:shape>
                <v:shape id="Forma Livre: Forma 8" o:spid="_x0000_s1032" style="position:absolute;left:17108;top:3361;width:13747;height:1411;visibility:visible;mso-wrap-style:square;v-text-anchor:top" coordsize="1374726,14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K7sEA&#10;AADbAAAADwAAAGRycy9kb3ducmV2LnhtbERP24rCMBB9X/Afwgi+iKbrjVKNIosLIu6CVXwemrEt&#10;NpPSZLX+vRGEfZvDuc5i1ZpK3KhxpWUFn8MIBHFmdcm5gtPxexCDcB5ZY2WZFDzIwWrZ+Vhgou2d&#10;D3RLfS5CCLsEFRTe14mULivIoBvamjhwF9sY9AE2udQN3kO4qeQoimbSYMmhocCavgrKrumfUbCX&#10;u/E5jr2ZbSbRtP/TH1P6y0r1uu16DsJT6//Fb/dWh/kjeP0SD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ZCu7BAAAA2wAAAA8AAAAAAAAAAAAAAAAAmAIAAGRycy9kb3du&#10;cmV2LnhtbFBLBQYAAAAABAAEAPUAAACGAwAAAAA=&#10;" path="m,l,70584r1374726,l1374726,141169e" filled="f" strokeweight=".70561mm">
                  <v:stroke joinstyle="miter"/>
                  <v:path arrowok="t" o:connecttype="custom" o:connectlocs="687364,0;1374727,70583;687364,141165;0,70583" o:connectangles="270,0,90,180" textboxrect="0,0,1374726,141169"/>
                </v:shape>
                <v:shape id="Forma Livre: Forma 9" o:spid="_x0000_s1033" style="position:absolute;left:20032;top:8134;width:1008;height:17411;visibility:visible;mso-wrap-style:square;v-text-anchor:top" coordsize="100835,174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lh8IA&#10;AADbAAAADwAAAGRycy9kb3ducmV2LnhtbERPTWvCQBC9C/0PyxR6M5tWKBKzigiFQg82sUW8Ddkx&#10;iWZnl+yqyb/vFgRv83ifk68G04kr9b61rOA1SUEQV1a3XCv42X1M5yB8QNbYWSYFI3lYLZ8mOWba&#10;3rigaxlqEUPYZ6igCcFlUvqqIYM+sY44ckfbGwwR9rXUPd5iuOnkW5q+S4Mtx4YGHW0aqs7lxShw&#10;xf5bbveH4jS7jHT63fKXa1mpl+dhvQARaAgP8d39qeP8G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GWHwgAAANsAAAAPAAAAAAAAAAAAAAAAAJgCAABkcnMvZG93&#10;bnJldi54bWxQSwUGAAAAAAQABAD1AAAAhwMAAAAA&#10;" path="m,l,1741096r100835,e" filled="f" strokeweight=".70561mm">
                  <v:stroke joinstyle="miter"/>
                  <v:path arrowok="t" o:connecttype="custom" o:connectlocs="50415,0;100830,870550;50415,1741099;0,870550" o:connectangles="270,0,90,180" textboxrect="0,0,100835,1741096"/>
                </v:shape>
                <v:shape id="Forma Livre: Forma 10" o:spid="_x0000_s1034" style="position:absolute;left:20032;top:8134;width:1008;height:12638;visibility:visible;mso-wrap-style:square;v-text-anchor:top" coordsize="100835,126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pGcIA&#10;AADbAAAADwAAAGRycy9kb3ducmV2LnhtbERPTWvCQBC9C/6HZYRexGxaikjMKiIovRSqBs9Ddsym&#10;zc7G7NYk/75bKPQ2j/c5+XawjXhQ52vHCp6TFARx6XTNlYLiclisQPiArLFxTApG8rDdTCc5Ztr1&#10;fKLHOVQihrDPUIEJoc2k9KUhiz5xLXHkbq6zGCLsKqk77GO4beRLmi6lxZpjg8GW9obKr/O3VfBh&#10;Tve7v8x1WhS74/j+aedXeVTqaTbs1iACDeFf/Od+03H+K/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KkZwgAAANsAAAAPAAAAAAAAAAAAAAAAAJgCAABkcnMvZG93&#10;bnJldi54bWxQSwUGAAAAAAQABAD1AAAAhwMAAAAA&#10;" path="m,l,1263807r100835,e" filled="f" strokeweight=".70561mm">
                  <v:stroke joinstyle="miter"/>
                  <v:path arrowok="t" o:connecttype="custom" o:connectlocs="50415,0;100830,631905;50415,1263810;0,631905" o:connectangles="270,0,90,180" textboxrect="0,0,100835,1263807"/>
                </v:shape>
                <v:shape id="Forma Livre: Forma 11" o:spid="_x0000_s1035" style="position:absolute;left:20032;top:8134;width:1008;height:7865;visibility:visible;mso-wrap-style:square;v-text-anchor:top" coordsize="100835,78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XxvMMA&#10;AADbAAAADwAAAGRycy9kb3ducmV2LnhtbERPTWsCMRC9F/ofwhS81awFF7saRUorUvGgVcHbsJnu&#10;Lt1M1iTq1l9vBMHbPN7njCatqcWJnK8sK+h1ExDEudUVFwo2P1+vAxA+IGusLZOCf/IwGT8/jTDT&#10;9swrOq1DIWII+wwVlCE0mZQ+L8mg79qGOHK/1hkMEbpCaofnGG5q+ZYkqTRYcWwosaGPkvK/9dEo&#10;2KWXy2y7eD+kRfg8OP297+fLvVKdl3Y6BBGoDQ/x3T3XcX4fbr/EA+T4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XxvMMAAADbAAAADwAAAAAAAAAAAAAAAACYAgAAZHJzL2Rv&#10;d25yZXYueG1sUEsFBgAAAAAEAAQA9QAAAIgDAAAAAA==&#10;" path="m,l,786518r100835,e" filled="f" strokeweight=".70561mm">
                  <v:stroke joinstyle="miter"/>
                  <v:path arrowok="t" o:connecttype="custom" o:connectlocs="50415,0;100830,393261;50415,786521;0,393261" o:connectangles="270,0,90,180" textboxrect="0,0,100835,786518"/>
                </v:shape>
                <v:shape id="Forma Livre: Forma 12" o:spid="_x0000_s1036" style="position:absolute;left:20032;top:8134;width:1008;height:3092;visibility:visible;mso-wrap-style:square;v-text-anchor:top" coordsize="100835,30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pwcQA&#10;AADbAAAADwAAAGRycy9kb3ducmV2LnhtbESPQWvCQBCF74X+h2UKvZmNFUTTrGIjlh5EUEuhtyE7&#10;JsHsbNhdY/rvXUHobYb35r1v8uVgWtGT841lBeMkBUFcWt1wpeD7uBnNQPiArLG1TAr+yMNy8fyU&#10;Y6btlffUH0IlYgj7DBXUIXSZlL6syaBPbEcctZN1BkNcXSW1w2sMN618S9OpNNhwbKixo6Km8ny4&#10;GAVF+Tv5nA0/hdnNcYvrvsKPyKNeX4bVO4hAQ/g3P66/dMSfwv2XOI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6cHEAAAA2wAAAA8AAAAAAAAAAAAAAAAAmAIAAGRycy9k&#10;b3ducmV2LnhtbFBLBQYAAAAABAAEAPUAAACJAwAAAAA=&#10;" path="m,l,309229r100835,e" filled="f" strokeweight=".70561mm">
                  <v:stroke joinstyle="miter"/>
                  <v:path arrowok="t" o:connecttype="custom" o:connectlocs="50415,0;100830,154616;50415,309231;0,154616" o:connectangles="270,0,90,180" textboxrect="0,0,100835,309229"/>
                </v:shape>
                <v:shape id="Forma Livre: Forma 13" o:spid="_x0000_s1037" style="position:absolute;left:17108;top:3361;width:5613;height:1411;visibility:visible;mso-wrap-style:square;v-text-anchor:top" coordsize="561318,14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dPcIA&#10;AADbAAAADwAAAGRycy9kb3ducmV2LnhtbERPTWvCQBC9F/wPywi9SN3oIdroKqIIPVTE6MHjkB2T&#10;tNnZmN3G+O9dQehtHu9z5svOVKKlxpWWFYyGEQjizOqScwWn4/ZjCsJ5ZI2VZVJwJwfLRe9tjom2&#10;Nz5Qm/pchBB2CSoovK8TKV1WkEE3tDVx4C62MegDbHKpG7yFcFPJcRTF0mDJoaHAmtYFZb/pn1Hw&#10;HZ93g2vq61U7jo1eXz5/Nnut1Hu/W81AeOr8v/jl/tJh/gSev4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x09wgAAANsAAAAPAAAAAAAAAAAAAAAAAJgCAABkcnMvZG93&#10;bnJldi54bWxQSwUGAAAAAAQABAD1AAAAhwMAAAAA&#10;" path="m,l,70584r561318,l561318,141169e" filled="f" strokeweight=".70561mm">
                  <v:stroke joinstyle="miter"/>
                  <v:path arrowok="t" o:connecttype="custom" o:connectlocs="280657,0;561313,70583;280657,141165;0,70583" o:connectangles="270,0,90,180" textboxrect="0,0,561318,141169"/>
                </v:shape>
                <v:shape id="Forma Livre: Forma 14" o:spid="_x0000_s1038" style="position:absolute;left:10080;top:8134;width:1312;height:17411;visibility:visible;mso-wrap-style:square;v-text-anchor:top" coordsize="131132,174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F8MA&#10;AADbAAAADwAAAGRycy9kb3ducmV2LnhtbESPQWvCQBCF7wX/wzKCt7pRxEp0FRUKHq2W6nHIjtlg&#10;djZktyb213cOhd5meG/e+2a16X2tHtTGKrCByTgDRVwEW3Fp4PP8/roAFROyxTowGXhShM168LLC&#10;3IaOP+hxSqWSEI45GnApNbnWsXDkMY5DQyzaLbQek6xtqW2LnYT7Wk+zbK49ViwNDhvaOyrup29v&#10;YKFnKW7nxfVn1x0vXwfevfVnZ8xo2G+XoBL16d/8d32wgi+w8os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h/F8MAAADbAAAADwAAAAAAAAAAAAAAAACYAgAAZHJzL2Rv&#10;d25yZXYueG1sUEsFBgAAAAAEAAQA9QAAAIgDAAAAAA==&#10;" path="m,l,1741096r131132,e" filled="f" strokeweight=".70561mm">
                  <v:stroke joinstyle="miter"/>
                  <v:path arrowok="t" o:connecttype="custom" o:connectlocs="65567,0;131134,870550;65567,1741099;0,870550" o:connectangles="270,0,90,180" textboxrect="0,0,131132,1741096"/>
                </v:shape>
                <v:shape id="Forma Livre: Forma 15" o:spid="_x0000_s1039" style="position:absolute;left:10080;top:8134;width:1312;height:12638;visibility:visible;mso-wrap-style:square;v-text-anchor:top" coordsize="131132,126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krcIA&#10;AADbAAAADwAAAGRycy9kb3ducmV2LnhtbERP32vCMBB+H/g/hBP2NlP3MGZnlCHINjZw6sDXa3Mm&#10;nc2lNFlb/3sjDHy7j+/nzZeDq0VHbag8K5hOMhDEpdcVGwU/+/XDM4gQkTXWnknBmQIsF6O7Oeba&#10;97ylbheNSCEcclRgY2xyKUNpyWGY+IY4cUffOowJtkbqFvsU7mr5mGVP0mHFqcFiQytL5Wn35xQY&#10;W3x8FUWsZt+2cZ+b/s38dgel7sfD6wuISEO8if/d7zrNn8H1l3SA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StwgAAANsAAAAPAAAAAAAAAAAAAAAAAJgCAABkcnMvZG93&#10;bnJldi54bWxQSwUGAAAAAAQABAD1AAAAhwMAAAAA&#10;" path="m,l,1263807r131132,e" filled="f" strokeweight=".70561mm">
                  <v:stroke joinstyle="miter"/>
                  <v:path arrowok="t" o:connecttype="custom" o:connectlocs="65567,0;131134,631905;65567,1263810;0,631905" o:connectangles="270,0,90,180" textboxrect="0,0,131132,1263807"/>
                </v:shape>
                <v:shape id="Forma Livre: Forma 16" o:spid="_x0000_s1040" style="position:absolute;left:10080;top:8134;width:1312;height:7865;visibility:visible;mso-wrap-style:square;v-text-anchor:top" coordsize="131132,78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N3cAA&#10;AADbAAAADwAAAGRycy9kb3ducmV2LnhtbERPzYrCMBC+C75DGMGbpnqwUo1lVxA96MHuPsDQjG1p&#10;MylNbOs+/eYgePz4/vfpaBrRU+cqywpWywgEcW51xYWC35/TYgvCeWSNjWVS8CIH6WE62WOi7cB3&#10;6jNfiBDCLkEFpfdtIqXLSzLolrYlDtzDdgZ9gF0hdYdDCDeNXEfRRhqsODSU2NKxpLzOnkZBfL2c&#10;bzqrrmPd+7/XbRMP31Gs1Hw2fu1AeBr9R/x2X7SCdVgfvoQf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eN3cAAAADbAAAADwAAAAAAAAAAAAAAAACYAgAAZHJzL2Rvd25y&#10;ZXYueG1sUEsFBgAAAAAEAAQA9QAAAIUDAAAAAA==&#10;" path="m,l,786518r131132,e" filled="f" strokeweight=".70561mm">
                  <v:stroke joinstyle="miter"/>
                  <v:path arrowok="t" o:connecttype="custom" o:connectlocs="65567,0;131134,393261;65567,786521;0,393261" o:connectangles="270,0,90,180" textboxrect="0,0,131132,786518"/>
                </v:shape>
                <v:shape id="Forma Livre: Forma 17" o:spid="_x0000_s1041" style="position:absolute;left:10080;top:8134;width:1312;height:3092;visibility:visible;mso-wrap-style:square;v-text-anchor:top" coordsize="131132,30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6P8UA&#10;AADbAAAADwAAAGRycy9kb3ducmV2LnhtbESPQWvCQBSE7wX/w/IEL6K7kVY0ukoRhVIKpSqCt0f2&#10;mcRm34bsatJ/3y0IPQ4z8w2zXHe2EndqfOlYQzJWIIgzZ0rONRwPu9EMhA/IBivHpOGHPKxXvacl&#10;psa1/EX3fchFhLBPUUMRQp1K6bOCLPqxq4mjd3GNxRBlk0vTYBvhtpITpabSYslxocCaNgVl3/ub&#10;1fCiTqWcq027275/Pp+vc5V8DLdaD/rd6wJEoC78hx/tN6NhksD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2Ho/xQAAANsAAAAPAAAAAAAAAAAAAAAAAJgCAABkcnMv&#10;ZG93bnJldi54bWxQSwUGAAAAAAQABAD1AAAAigMAAAAA&#10;" path="m,l,309229r131132,e" filled="f" strokeweight=".70561mm">
                  <v:stroke joinstyle="miter"/>
                  <v:path arrowok="t" o:connecttype="custom" o:connectlocs="65567,0;131134,154616;65567,309231;0,154616" o:connectangles="270,0,90,180" textboxrect="0,0,131132,309229"/>
                </v:shape>
                <v:shape id="Forma Livre: Forma 18" o:spid="_x0000_s1042" style="position:absolute;left:13577;top:3361;width:3531;height:1411;visibility:visible;mso-wrap-style:square;v-text-anchor:top" coordsize="353079,14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nVsYA&#10;AADbAAAADwAAAGRycy9kb3ducmV2LnhtbESPT2vCQBTE7wW/w/KE3uqmkQaJrlJKS4s9+BfE2yP7&#10;TGKzb8PuVqOf3hUKPQ4z8xtmMutMI07kfG1ZwfMgAUFcWF1zqWC7+XgagfABWWNjmRRcyMNs2nuY&#10;YK7tmVd0WodSRAj7HBVUIbS5lL6oyKAf2JY4egfrDIYoXSm1w3OEm0amSZJJgzXHhQpbequo+Fn/&#10;GgXfy+179pnNL8f94vpih+0wcfOdUo/97nUMIlAX/sN/7S+tIE3h/iX+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unVsYAAADbAAAADwAAAAAAAAAAAAAAAACYAgAAZHJz&#10;L2Rvd25yZXYueG1sUEsFBgAAAAAEAAQA9QAAAIsDAAAAAA==&#10;" path="m353079,r,70584l,70584r,70585e" filled="f" strokeweight=".70561mm">
                  <v:stroke joinstyle="miter"/>
                  <v:path arrowok="t" o:connecttype="custom" o:connectlocs="176539,0;353077,70583;176539,141165;0,70583" o:connectangles="270,0,90,180" textboxrect="0,0,353079,141169"/>
                </v:shape>
                <v:shape id="Forma Livre: Forma 19" o:spid="_x0000_s1043" style="position:absolute;left:779;top:8134;width:1169;height:12638;visibility:visible;mso-wrap-style:square;v-text-anchor:top" coordsize="116923,126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AbsEA&#10;AADbAAAADwAAAGRycy9kb3ducmV2LnhtbESPQYvCMBSE7wv+h/AEb2uqLovUpiKi4FFdFY/P5tkW&#10;m5fSRFv/vVkQPA4z8w2TzDtTiQc1rrSsYDSMQBBnVpecKzj8rb+nIJxH1lhZJgVPcjBPe18Jxtq2&#10;vKPH3uciQNjFqKDwvo6ldFlBBt3Q1sTBu9rGoA+yyaVusA1wU8lxFP1KgyWHhQJrWhaU3fZ3oyBz&#10;u+3Kno5Yry/5eeHPtt2efpQa9LvFDISnzn/C7/ZGKxhP4P9L+AE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XAG7BAAAA2wAAAA8AAAAAAAAAAAAAAAAAmAIAAGRycy9kb3du&#10;cmV2LnhtbFBLBQYAAAAABAAEAPUAAACGAwAAAAA=&#10;" path="m,l,1263807r116923,e" filled="f" strokeweight=".70561mm">
                  <v:stroke joinstyle="miter"/>
                  <v:path arrowok="t" o:connecttype="custom" o:connectlocs="58462,0;116924,631905;58462,1263810;0,631905" o:connectangles="270,0,90,180" textboxrect="0,0,116923,1263807"/>
                </v:shape>
                <v:shape id="Forma Livre: Forma 20" o:spid="_x0000_s1044" style="position:absolute;left:779;top:8134;width:1169;height:7865;visibility:visible;mso-wrap-style:square;v-text-anchor:top" coordsize="116923,78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WcL8QA&#10;AADbAAAADwAAAGRycy9kb3ducmV2LnhtbESPQWsCMRSE74L/ITzBm2YVKe1qlCIUxVKoruL1sXlu&#10;lm5etknUbX99Uyj0OMzMN8xi1dlG3MiH2rGCyTgDQVw6XXOl4Fi8jB5BhIissXFMCr4owGrZ7y0w&#10;1+7Oe7odYiUShEOOCkyMbS5lKA1ZDGPXEifv4rzFmKSvpPZ4T3DbyGmWPUiLNacFgy2tDZUfh6tV&#10;UGXme3Pit+Lp9bOUl253fve7jVLDQfc8BxGpi//hv/ZWK5jO4P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VnC/EAAAA2wAAAA8AAAAAAAAAAAAAAAAAmAIAAGRycy9k&#10;b3ducmV2LnhtbFBLBQYAAAAABAAEAPUAAACJAwAAAAA=&#10;" path="m,l,786518r116923,e" filled="f" strokeweight=".70561mm">
                  <v:stroke joinstyle="miter"/>
                  <v:path arrowok="t" o:connecttype="custom" o:connectlocs="58462,0;116924,393261;58462,786521;0,393261" o:connectangles="270,0,90,180" textboxrect="0,0,116923,786518"/>
                </v:shape>
                <v:shape id="Forma Livre: Forma 21" o:spid="_x0000_s1045" style="position:absolute;left:779;top:8134;width:1169;height:3092;visibility:visible;mso-wrap-style:square;v-text-anchor:top" coordsize="116923,30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O/8QA&#10;AADbAAAADwAAAGRycy9kb3ducmV2LnhtbESPT2sCMRTE7wW/Q3iCt5pVcCmrUUQUSg92/XPw+Ng8&#10;dxc3L+km1fjtm0Khx2FmfsMsVtF04k69by0rmIwzEMSV1S3XCs6n3esbCB+QNXaWScGTPKyWg5cF&#10;Fto++ED3Y6hFgrAvUEETgiuk9FVDBv3YOuLkXW1vMCTZ11L3+Ehw08lpluXSYMtpoUFHm4aq2/Hb&#10;KIi78vDlymt5cXJb7WPIOf/8UGo0jOs5iEAx/If/2u9awXQG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Vjv/EAAAA2wAAAA8AAAAAAAAAAAAAAAAAmAIAAGRycy9k&#10;b3ducmV2LnhtbFBLBQYAAAAABAAEAPUAAACJAwAAAAA=&#10;" path="m,l,309229r116923,e" filled="f" strokeweight=".70561mm">
                  <v:stroke joinstyle="miter"/>
                  <v:path arrowok="t" o:connecttype="custom" o:connectlocs="58462,0;116924,154616;58462,309231;0,154616" o:connectangles="270,0,90,180" textboxrect="0,0,116923,309229"/>
                </v:shape>
                <v:shape id="Forma Livre: Forma 22" o:spid="_x0000_s1046" style="position:absolute;left:3897;top:3361;width:13211;height:1411;visibility:visible;mso-wrap-style:square;v-text-anchor:top" coordsize="1321102,14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PbcEA&#10;AADbAAAADwAAAGRycy9kb3ducmV2LnhtbESPQYvCMBSE74L/ITxhb5quiko1ioiCXgSr3h/N27bY&#10;vJQm2rq/3giCx2FmvmEWq9aU4kG1Kywr+B1EIIhTqwvOFFzOu/4MhPPIGkvLpOBJDlbLbmeBsbYN&#10;n+iR+EwECLsYFeTeV7GULs3JoBvYijh4f7Y26IOsM6lrbALclHIYRRNpsOCwkGNFm5zSW3I3Cvy5&#10;dZRsp5vr/26UHd1tf2ieY6V+eu16DsJT67/hT3uvFQ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Kj23BAAAA2wAAAA8AAAAAAAAAAAAAAAAAmAIAAGRycy9kb3du&#10;cmV2LnhtbFBLBQYAAAAABAAEAPUAAACGAwAAAAA=&#10;" path="m1321102,r,70584l,70584r,70585e" filled="f" strokeweight=".70561mm">
                  <v:stroke joinstyle="miter"/>
                  <v:path arrowok="t" o:connecttype="custom" o:connectlocs="660549,0;1321097,70583;660549,141165;0,70583" o:connectangles="270,0,90,180" textboxrect="0,0,1321102,141169"/>
                </v:shape>
                <v:shape id="Forma Livre: Forma 23" o:spid="_x0000_s1047" style="position:absolute;left:13747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7/cUA&#10;AADbAAAADwAAAGRycy9kb3ducmV2LnhtbESPT2vCQBTE7wW/w/IEL0V3lVAldRURhSL00NhCj4/s&#10;axKafRuya/58+25B8DjMzG+Y7X6wteio9ZVjDcuFAkGcO1NxoeHzep5vQPiAbLB2TBpG8rDfTZ62&#10;mBrX8wd1WShEhLBPUUMZQpNK6fOSLPqFa4ij9+NaiyHKtpCmxT7CbS1XSr1IixXHhRIbOpaU/2Y3&#10;q+F0uSR9sqb35Nqp8at+zr7VctR6Nh0OryACDeERvrffjIbVGv6/xB8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Hv9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Projeto</w:t>
                        </w:r>
                      </w:p>
                    </w:txbxContent>
                  </v:textbox>
                </v:shape>
                <v:shape id="Forma Livre: Forma 24" o:spid="_x0000_s1048" style="position:absolute;top:4772;width:7794;height:3362;visibility:visible;mso-wrap-style:square;v-text-anchor:middle-center" coordsize="779486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e7boA&#10;AADbAAAADwAAAGRycy9kb3ducmV2LnhtbERPSwrCMBDdC94hjOBOUwVFqlFEENyJnwOMzdhWm0lo&#10;Yo23NwvB5eP9V5toGtFR62vLCibjDARxYXXNpYLrZT9agPABWWNjmRR8yMNm3e+tMNf2zSfqzqEU&#10;KYR9jgqqEFwupS8qMujH1hEn7m5bgyHBtpS6xXcKN42cZtlcGqw5NVToaFdR8Ty/jAL72NWXY+Hi&#10;x5nuoUuSs1uUSg0HcbsEESiGv/jnPmgF0zQ2fUk/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1yIe7boAAADbAAAADwAAAAAAAAAAAAAAAACYAgAAZHJzL2Rvd25yZXYueG1s&#10;UEsFBgAAAAAEAAQA9QAAAH8DAAAAAA==&#10;" adj="-11796480,,5400" path="m,l779486,r,336119l,336119,,xe" strokeweight=".70561mm">
                  <v:stroke joinstyle="miter"/>
                  <v:formulas/>
                  <v:path arrowok="t" o:connecttype="custom" o:connectlocs="389745,0;779489,168058;389745,336115;0,168058;0,0;779489,0;779489,336115;0,336115;0,0" o:connectangles="270,0,90,180,0,0,0,0,0" textboxrect="0,0,779486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Organizacional</w:t>
                        </w:r>
                      </w:p>
                    </w:txbxContent>
                  </v:textbox>
                </v:shape>
                <v:shape id="Forma Livre: Forma 25" o:spid="_x0000_s1049" style="position:absolute;left:1948;top:9545;width:6723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KFMUA&#10;AADbAAAADwAAAGRycy9kb3ducmV2LnhtbESPT2vCQBTE7wW/w/KEXoruKqGtqauItFCEHhoreHxk&#10;X5Ng9m3Irvnz7V2h0OMwM79h1tvB1qKj1leONSzmCgRx7kzFhYaf48fsFYQPyAZrx6RhJA/bzeRh&#10;jalxPX9Tl4VCRAj7FDWUITSplD4vyaKfu4Y4er+utRiibAtpWuwj3NZyqdSztFhxXCixoX1J+SW7&#10;Wg3vh0PSJy/0lRw7NZ7qp+ysFqPWj9Nh9wYi0BD+w3/tT6NhuYL7l/gD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0oU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Dependências do projeto</w:t>
                        </w:r>
                      </w:p>
                    </w:txbxContent>
                  </v:textbox>
                </v:shape>
                <v:shape id="Forma Livre: Forma 26" o:spid="_x0000_s1050" style="position:absolute;left:1948;top:14318;width:6723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1VMIA&#10;AADbAAAADwAAAGRycy9kb3ducmV2LnhtbERPy2rCQBTdC/7DcAvdiM5YQy2po0hpQQQXjQpdXjK3&#10;SWjmTshM8/h7ZyG4PJz3ZjfYWnTU+sqxhuVCgSDOnam40HA5f83fQPiAbLB2TBpG8rDbTicbTI3r&#10;+Zu6LBQihrBPUUMZQpNK6fOSLPqFa4gj9+taiyHCtpCmxT6G21q+KPUqLVYcG0ps6KOk/C/7txo+&#10;j8ekT9Z0Ss6dGq/1LPtRy1Hr56dh/w4i0BAe4rv7YDSs4vr4Jf4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HVUwgAAANsAAAAPAAAAAAAAAAAAAAAAAJgCAABkcnMvZG93&#10;bnJldi54bWxQSwUGAAAAAAQABAD1AAAAhw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Priorização</w:t>
                        </w:r>
                      </w:p>
                    </w:txbxContent>
                  </v:textbox>
                </v:shape>
                <v:shape id="Forma Livre: Forma 27" o:spid="_x0000_s1051" style="position:absolute;left:1948;top:19091;width:6723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Qz8UA&#10;AADbAAAADwAAAGRycy9kb3ducmV2LnhtbESPzWrDMBCE74W+g9hCLyWR3JomOFFCKQmEQA9xGshx&#10;sba2qbUyluKft68KhR6HmfmGWW9H24ieOl871pDMFQjiwpmaSw2f5/1sCcIHZIONY9IwkYft5v5u&#10;jZlxA5+oz0MpIoR9hhqqENpMSl9UZNHPXUscvS/XWQxRdqU0HQ4Rbhv5rNSrtFhzXKiwpfeKiu/8&#10;ZjXsjsd0SBf0kZ57NV2ap/yqkknrx4fxbQUi0Bj+w3/tg9HwksDvl/gD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NDP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Financiamento</w:t>
                        </w:r>
                      </w:p>
                    </w:txbxContent>
                  </v:textbox>
                </v:shape>
                <v:shape id="Forma Livre: Forma 28" o:spid="_x0000_s1052" style="position:absolute;left:9206;top:4772;width:8742;height:3362;visibility:visible;mso-wrap-style:square;v-text-anchor:middle-center" coordsize="87421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siMQA&#10;AADbAAAADwAAAGRycy9kb3ducmV2LnhtbESP0WoCMRRE3wv9h3CFvmlWS2VZjaKCKBRpu+0HXDe3&#10;m6Wbm20Sdf17UxD6OMzMGWa+7G0rzuRD41jBeJSBIK6cbrhW8PW5HeYgQkTW2DomBVcKsFw8Psyx&#10;0O7CH3QuYy0ShEOBCkyMXSFlqAxZDCPXESfv23mLMUlfS+3xkuC2lZMsm0qLDacFgx1tDFU/5ckq&#10;0LvysHoz0+P6t/Hr15zL983LVamnQb+agYjUx//wvb3XCp4n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ELIjEAAAA2wAAAA8AAAAAAAAAAAAAAAAAmAIAAGRycy9k&#10;b3ducmV2LnhtbFBLBQYAAAAABAAEAPUAAACJAwAAAAA=&#10;" adj="-11796480,,5400" path="m,l874218,r,336119l,336119,,xe" strokeweight=".70561mm">
                  <v:stroke joinstyle="miter"/>
                  <v:formulas/>
                  <v:path arrowok="t" o:connecttype="custom" o:connectlocs="437111,0;874221,168058;437111,336115;0,168058;0,0;874221,0;874221,336115;0,336115;0,0" o:connectangles="270,0,90,180,0,0,0,0,0" textboxrect="0,0,87421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Gerenciamento do projeto</w:t>
                        </w:r>
                      </w:p>
                    </w:txbxContent>
                  </v:textbox>
                </v:shape>
                <v:shape id="Forma Livre: Forma 29" o:spid="_x0000_s1053" style="position:absolute;left:11392;top:9545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rI8UA&#10;AADbAAAADwAAAGRycy9kb3ducmV2LnhtbESPT2vCQBTE74LfYXlCL1J3rcGW1FVEWiiCB2MLPT6y&#10;r0kw+zZk1/z59t1CweMwM79hNrvB1qKj1leONSwXCgRx7kzFhYbPy/vjCwgfkA3WjknDSB522+lk&#10;g6lxPZ+py0IhIoR9ihrKEJpUSp+XZNEvXEMcvR/XWgxRtoU0LfYRbmv5pNRaWqw4LpTY0KGk/Jrd&#10;rIa34zHpk2c6JZdOjV/1PPtWy1Hrh9mwfwURaAj38H/7w2hYreDvS/w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usj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Estimativa</w:t>
                        </w:r>
                      </w:p>
                    </w:txbxContent>
                  </v:textbox>
                </v:shape>
                <v:shape id="Forma Livre: Forma 30" o:spid="_x0000_s1054" style="position:absolute;left:11392;top:14318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zV8UA&#10;AADbAAAADwAAAGRycy9kb3ducmV2LnhtbESPT2vCQBTE7wW/w/KEXqTu2gZbUlcRsVAED0YLPT6y&#10;r0lo9m3Irvnz7buC0OMwM79hVpvB1qKj1leONSzmCgRx7kzFhYbL+ePpDYQPyAZrx6RhJA+b9eRh&#10;halxPZ+oy0IhIoR9ihrKEJpUSp+XZNHPXUMcvR/XWgxRtoU0LfYRbmv5rNRSWqw4LpTY0K6k/De7&#10;Wg37wyHpk1c6JudOjV/1LPtWi1Hrx+mwfQcRaAj/4Xv702h4Se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63NX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Planejamento</w:t>
                        </w:r>
                      </w:p>
                    </w:txbxContent>
                  </v:textbox>
                </v:shape>
                <v:shape id="Forma Livre: Forma 31" o:spid="_x0000_s1055" style="position:absolute;left:11392;top:19091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WzMYA&#10;AADbAAAADwAAAGRycy9kb3ducmV2LnhtbESPT2vCQBTE7wW/w/IKvRTdtUYtqatIaUGEHhoVenxk&#10;X5PQ7NuQ3ebPt3eFQo/DzPyG2ewGW4uOWl851jCfKRDEuTMVFxrOp/fpMwgfkA3WjknDSB5228nd&#10;BlPjev6kLguFiBD2KWooQ2hSKX1ekkU/cw1x9L5dazFE2RbStNhHuK3lk1IrabHiuFBiQ68l5T/Z&#10;r9XwdjwmfbKmj+TUqfFSP2Zfaj5q/XA/7F9ABBrCf/ivfTAaFku4fYk/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fWzMYAAADbAAAADwAAAAAAAAAAAAAAAACYAgAAZHJz&#10;L2Rvd25yZXYueG1sUEsFBgAAAAAEAAQA9QAAAIsDAAAAAA==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Controle</w:t>
                        </w:r>
                      </w:p>
                    </w:txbxContent>
                  </v:textbox>
                </v:shape>
                <v:shape id="Forma Livre: Forma 32" o:spid="_x0000_s1056" style="position:absolute;left:11392;top:23864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Iu8UA&#10;AADbAAAADwAAAGRycy9kb3ducmV2LnhtbESPT2vCQBTE74LfYXlCL1J3rcGW1FWktCCCh8YWenxk&#10;X5Ng9m3IbvPn27uC0OMwM79hNrvB1qKj1leONSwXCgRx7kzFhYav88fjCwgfkA3WjknDSB522+lk&#10;g6lxPX9Sl4VCRAj7FDWUITSplD4vyaJfuIY4er+utRiibAtpWuwj3NbySam1tFhxXCixobeS8kv2&#10;ZzW8H49JnzzTKTl3avyu59mPWo5aP8yG/SuIQEP4D9/bB6NhtYbbl/gD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Ui7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Comunicação</w:t>
                        </w:r>
                      </w:p>
                    </w:txbxContent>
                  </v:textbox>
                </v:shape>
                <v:shape id="Forma Livre: Forma 33" o:spid="_x0000_s1057" style="position:absolute;left:19360;top:4772;width:6722;height:3362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tIMUA&#10;AADbAAAADwAAAGRycy9kb3ducmV2LnhtbESPT2vCQBTE7wW/w/IEL1J3taGW1FVEKojgobGFHh/Z&#10;1yQ0+zZkt/nz7buC0OMwM79hNrvB1qKj1leONSwXCgRx7kzFhYaP6/HxBYQPyAZrx6RhJA+77eRh&#10;g6lxPb9Tl4VCRAj7FDWUITSplD4vyaJfuIY4et+utRiibAtpWuwj3NZypdSztFhxXCixoUNJ+U/2&#10;azW8nc9Jn6zpklw7NX7W8+xLLUetZ9Nh/woi0BD+w/f2yWh4WsPtS/w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e0g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Técnico</w:t>
                        </w:r>
                      </w:p>
                    </w:txbxContent>
                  </v:textbox>
                </v:shape>
                <v:shape id="Forma Livre: Forma 34" o:spid="_x0000_s1058" style="position:absolute;left:21041;top:9545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5UsIA&#10;AADbAAAADwAAAGRycy9kb3ducmV2LnhtbERPy2rCQBTdC/7DcAvdiM5YQy2po0hpQQQXjQpdXjK3&#10;SWjmTshM8/h7ZyG4PJz3ZjfYWnTU+sqxhuVCgSDOnam40HA5f83fQPiAbLB2TBpG8rDbTicbTI3r&#10;+Zu6LBQihrBPUUMZQpNK6fOSLPqFa4gj9+taiyHCtpCmxT6G21q+KPUqLVYcG0ps6KOk/C/7txo+&#10;j8ekT9Z0Ss6dGq/1LPtRy1Hr56dh/w4i0BAe4rv7YDSs4tj4Jf4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nlSwgAAANsAAAAPAAAAAAAAAAAAAAAAAJgCAABkcnMvZG93&#10;bnJldi54bWxQSwUGAAAAAAQABAD1AAAAhw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Requisitos</w:t>
                        </w:r>
                      </w:p>
                    </w:txbxContent>
                  </v:textbox>
                </v:shape>
                <v:shape id="Forma Livre: Forma 35" o:spid="_x0000_s1059" style="position:absolute;left:21041;top:14318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cycYA&#10;AADbAAAADwAAAGRycy9kb3ducmV2LnhtbESPT2vCQBTE7wW/w/IKvRTdtQa1qatIaUGEHhoVenxk&#10;X5PQ7NuQ3ebPt3eFQo/DzPyG2ewGW4uOWl851jCfKRDEuTMVFxrOp/fpGoQPyAZrx6RhJA+77eRu&#10;g6lxPX9Sl4VCRAj7FDWUITSplD4vyaKfuYY4et+utRiibAtpWuwj3NbySamltFhxXCixodeS8p/s&#10;12p4Ox6TPlnRR3Lq1HipH7MvNR+1frgf9i8gAg3hP/zXPhgNi2e4fYk/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rcycYAAADbAAAADwAAAAAAAAAAAAAAAACYAgAAZHJz&#10;L2Rvd25yZXYueG1sUEsFBgAAAAAEAAQA9QAAAIsDAAAAAA==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Tecnologia</w:t>
                        </w:r>
                      </w:p>
                    </w:txbxContent>
                  </v:textbox>
                </v:shape>
                <v:shape id="Forma Livre: Forma 36" o:spid="_x0000_s1060" style="position:absolute;left:21041;top:19091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GKcEA&#10;AADbAAAADwAAAGRycy9kb3ducmV2LnhtbERPy2rCQBTdF/yH4QrdFJ1RQpXoKCIVitBFo4LLS+aa&#10;BDN3Qmaax993FoUuD+e93Q+2Fh21vnKsYTFXIIhzZyouNFwvp9kahA/IBmvHpGEkD/vd5GWLqXE9&#10;f1OXhULEEPYpaihDaFIpfV6SRT93DXHkHq61GCJsC2la7GO4reVSqXdpseLYUGJDx5LyZ/ZjNXyc&#10;z0mfrOgruXRqvNVv2V0tRq1fp8NhAyLQEP7Ff+5PoyGJ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WBinBAAAA2wAAAA8AAAAAAAAAAAAAAAAAmAIAAGRycy9kb3du&#10;cmV2LnhtbFBLBQYAAAAABAAEAPUAAACGAwAAAAA=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Desempenho</w:t>
                        </w:r>
                      </w:p>
                    </w:txbxContent>
                  </v:textbox>
                </v:shape>
                <v:shape id="Forma Livre: Forma 37" o:spid="_x0000_s1061" style="position:absolute;left:21041;top:23864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jssUA&#10;AADbAAAADwAAAGRycy9kb3ducmV2LnhtbESPzWrDMBCE74W8g9hCL6WRXExT3CghhARKIIc6KfS4&#10;WFvb1FoZS/HP21eBQI7DzHzDLNejbURPna8da0jmCgRx4UzNpYbzaf/yDsIHZIONY9IwkYf1avaw&#10;xMy4gb+oz0MpIoR9hhqqENpMSl9UZNHPXUscvV/XWQxRdqU0HQ4Rbhv5qtSbtFhzXKiwpW1FxV9+&#10;sRp2h0M6pAs6pqdeTd/Nc/6jkknrp8dx8wEi0Bju4Vv702hIE7h+i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qOy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Qualidade</w:t>
                        </w:r>
                      </w:p>
                    </w:txbxContent>
                  </v:textbox>
                </v:shape>
                <v:shape id="Forma Livre: Forma 38" o:spid="_x0000_s1062" style="position:absolute;left:27494;top:4772;width:6722;height:3362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9xcUA&#10;AADbAAAADwAAAGRycy9kb3ducmV2LnhtbESPT2vCQBTE74V+h+UVeil1VwlaUlcRsVAED0aFHh/Z&#10;1yQ0+zZk1/z59l1B8DjMzG+Y5Xqwteio9ZVjDdOJAkGcO1NxoeF8+nr/AOEDssHaMWkYycN69fy0&#10;xNS4no/UZaEQEcI+RQ1lCE0qpc9LsugnriGO3q9rLYYo20KaFvsIt7WcKTWXFiuOCyU2tC0p/8uu&#10;VsNuv0/6ZEGH5NSp8VK/ZT9qOmr9+jJsPkEEGsIjfG9/Gw3JDG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D3F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Externo</w:t>
                        </w:r>
                      </w:p>
                    </w:txbxContent>
                  </v:textbox>
                </v:shape>
                <v:shape id="Forma Livre: Forma 39" o:spid="_x0000_s1063" style="position:absolute;left:29175;top:9545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YXsUA&#10;AADbAAAADwAAAGRycy9kb3ducmV2LnhtbESPT2vCQBTE7wW/w/KEXqTu2gZbUlcRsVAED0YLPT6y&#10;r0lo9m3Irvnz7buC0OMwM79hVpvB1qKj1leONSzmCgRx7kzFhYbL+ePpDYQPyAZrx6RhJA+b9eRh&#10;halxPZ+oy0IhIoR9ihrKEJpUSp+XZNHPXUMcvR/XWgxRtoU0LfYRbmv5rNRSWqw4LpTY0K6k/De7&#10;Wg37wyHpk1c6JudOjV/1LPtWi1Hrx+mwfQcRaAj/4Xv702hIXu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Jhe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Aquisições</w:t>
                        </w:r>
                      </w:p>
                    </w:txbxContent>
                  </v:textbox>
                </v:shape>
                <v:shape id="Forma Livre: Forma 40" o:spid="_x0000_s1064" style="position:absolute;left:29175;top:14318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AKsUA&#10;AADbAAAADwAAAGRycy9kb3ducmV2LnhtbESPzWrDMBCE74W+g9hALiWREkRTnCihlBZKoIc6KeS4&#10;WBvbxFoZS/XP21eFQo/DzHzD7A6ja0RPXag9G1gtFQjiwtuaSwPn09viCUSIyBYbz2RgogCH/f3d&#10;DjPrB/6kPo+lSBAOGRqoYmwzKUNRkcOw9C1x8q6+cxiT7EppOxwS3DVyrdSjdFhzWqiwpZeKilv+&#10;7Qy8Ho960Bv60KdeTV/NQ35Rq8mY+Wx83oKINMb/8F/73RrQGn6/pB8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QAq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Cliente</w:t>
                        </w:r>
                      </w:p>
                    </w:txbxContent>
                  </v:textbox>
                </v:shape>
                <v:shape id="Forma Livre: Forma 41" o:spid="_x0000_s1065" style="position:absolute;left:29175;top:19091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lscUA&#10;AADbAAAADwAAAGRycy9kb3ducmV2LnhtbESPT2vCQBTE7wW/w/KEXqTuWqItqauIWCiCB6OFHh/Z&#10;1yQ0+zZk1/z59t2C0OMwM79h1tvB1qKj1leONSzmCgRx7kzFhYbr5f3pFYQPyAZrx6RhJA/bzeRh&#10;jalxPZ+py0IhIoR9ihrKEJpUSp+XZNHPXUMcvW/XWgxRtoU0LfYRbmv5rNRKWqw4LpTY0L6k/Ce7&#10;WQ2H4zHpkxc6JZdOjZ/1LPtSi1Hrx+mwewMRaAj/4Xv7w2hIlvD3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aWx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Entidades reguladoras</w:t>
                        </w:r>
                      </w:p>
                    </w:txbxContent>
                  </v:textbox>
                </v:shape>
                <v:shape id="Forma Livre: Forma 42" o:spid="_x0000_s1066" style="position:absolute;left:29175;top:23864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7xsUA&#10;AADbAAAADwAAAGRycy9kb3ducmV2LnhtbESPT2vCQBTE70K/w/IKXqTuWoKW1FVEWhDBQ6NCj4/s&#10;axKafRuy2/z59q4g9DjMzG+Y9Xawteio9ZVjDYu5AkGcO1NxoeFy/nx5A+EDssHaMWkYycN28zRZ&#10;Y2pcz1/UZaEQEcI+RQ1lCE0qpc9LsujnriGO3o9rLYYo20KaFvsIt7V8VWopLVYcF0psaF9S/pv9&#10;WQ0fx2PSJys6JedOjdd6ln2rxaj19HnYvYMINIT/8KN9MBqSJ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zvG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Governo</w:t>
                        </w:r>
                      </w:p>
                    </w:txbxContent>
                  </v:textbox>
                </v:shape>
                <v:shape id="Forma Livre: Forma 43" o:spid="_x0000_s1067" style="position:absolute;left:29175;top:28637;width:6722;height:3361;visibility:visible;mso-wrap-style:square;v-text-anchor:middle-center" coordsize="672238,336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eXcUA&#10;AADbAAAADwAAAGRycy9kb3ducmV2LnhtbESPzWrDMBCE74W+g9hCL6WRUkwT3CihhARKIIfaCfS4&#10;WFvb1FoZS/HP21eBQI7DzHzDrDajbURPna8da5jPFAjiwpmaSw2nfP+6BOEDssHGMWmYyMNm/fiw&#10;wtS4gb+pz0IpIoR9ihqqENpUSl9UZNHPXEscvV/XWQxRdqU0HQ4Rbhv5ptS7tFhzXKiwpW1FxV92&#10;sRp2h0MyJAs6JnmvpnPzkv2o+aT189P4+QEi0Bju4Vv7y2hIFn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55dxQAAANsAAAAPAAAAAAAAAAAAAAAAAJgCAABkcnMv&#10;ZG93bnJldi54bWxQSwUGAAAAAAQABAD1AAAAigMAAAAA&#10;" adj="-11796480,,5400" path="m,l672238,r,336119l,336119,,xe" strokeweight=".70561mm">
                  <v:stroke joinstyle="miter"/>
                  <v:formulas/>
                  <v:path arrowok="t" o:connecttype="custom" o:connectlocs="336120,0;672239,168058;336120,336115;0,168058;0,0;672239,0;672239,336115;0,336115;0,0" o:connectangles="270,0,90,180,0,0,0,0,0" textboxrect="0,0,672238,336119"/>
                  <v:textbox inset=".14122mm,.14122mm,.14122mm,.14122mm">
                    <w:txbxContent>
                      <w:p w:rsidR="00794959" w:rsidRDefault="00794959" w:rsidP="00794959">
                        <w:pPr>
                          <w:spacing w:line="216" w:lineRule="auto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5"/>
                            <w:szCs w:val="15"/>
                          </w:rPr>
                          <w:t>Condições climáticas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  <w:r w:rsidRPr="00E7700C">
        <w:rPr>
          <w:rFonts w:ascii="Arial" w:hAnsi="Arial" w:cs="Arial"/>
        </w:rPr>
        <w:t>Probabilidade e Impacto dos Riscos</w:t>
      </w:r>
    </w:p>
    <w:tbl>
      <w:tblPr>
        <w:tblW w:w="33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644"/>
      </w:tblGrid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Probabilidade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% de certeza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1-Muito baixa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0 a 20%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2-Baixa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20 a 40%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3-Média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40 a 60%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4-Alta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60 a 80%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5-Muito Alta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&gt; 80%</w:t>
            </w:r>
          </w:p>
        </w:tc>
      </w:tr>
    </w:tbl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tbl>
      <w:tblPr>
        <w:tblW w:w="170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</w:tblGrid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Impacto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1-Muito baixo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2-Baixo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3-Médio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4-Alto</w:t>
            </w:r>
          </w:p>
        </w:tc>
      </w:tr>
      <w:tr w:rsidR="00794959" w:rsidRPr="00E7700C" w:rsidTr="00E32F06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5-Muito Alto</w:t>
            </w:r>
          </w:p>
        </w:tc>
      </w:tr>
    </w:tbl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>O impacto varia de acordo com a área impactada. Veja o quadro abaixo orientando como classificar o impacto.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>Quando um risco impactar mais de uma área, deverá ser usada a área mais impactada.</w:t>
      </w:r>
    </w:p>
    <w:p w:rsidR="00794959" w:rsidRPr="00E7700C" w:rsidRDefault="00794959" w:rsidP="00794959">
      <w:pPr>
        <w:pStyle w:val="Standard"/>
        <w:tabs>
          <w:tab w:val="left" w:pos="108"/>
        </w:tabs>
        <w:ind w:left="13"/>
        <w:rPr>
          <w:rFonts w:ascii="Arial" w:hAnsi="Arial" w:cs="Arial"/>
          <w:bCs/>
          <w:iCs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701"/>
        <w:gridCol w:w="1701"/>
      </w:tblGrid>
      <w:tr w:rsidR="00794959" w:rsidRPr="00E7700C" w:rsidTr="00E32F0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Muito baixo</w:t>
            </w:r>
          </w:p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(Nota = 1)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Baixo</w:t>
            </w:r>
          </w:p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(Nota = 2)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Médio</w:t>
            </w:r>
          </w:p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(Nota = 3)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Alto</w:t>
            </w:r>
          </w:p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(Nota = 4)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Muito alto</w:t>
            </w:r>
          </w:p>
          <w:p w:rsidR="00794959" w:rsidRPr="00E7700C" w:rsidRDefault="00794959" w:rsidP="00E32F06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E7700C">
              <w:rPr>
                <w:rFonts w:ascii="Arial" w:hAnsi="Arial" w:cs="Arial"/>
                <w:bCs/>
                <w:color w:val="FFFFFF"/>
              </w:rPr>
              <w:t>(Nota = 5)</w:t>
            </w:r>
          </w:p>
        </w:tc>
      </w:tr>
      <w:tr w:rsidR="00794959" w:rsidRPr="00E7700C" w:rsidTr="00E32F0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Custo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Até 2% no orçamento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De 2 a 5% no orçamento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De 5 a 8% no orçamento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De 8 a 10% no orçamento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Acima de 10% no orçamento</w:t>
            </w:r>
          </w:p>
        </w:tc>
      </w:tr>
      <w:tr w:rsidR="00794959" w:rsidRPr="00E7700C" w:rsidTr="00E32F0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Tempo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 xml:space="preserve">Até 2% no </w:t>
            </w:r>
            <w:r w:rsidRPr="00E7700C">
              <w:rPr>
                <w:rFonts w:ascii="Arial" w:hAnsi="Arial" w:cs="Arial"/>
                <w:b w:val="0"/>
              </w:rPr>
              <w:lastRenderedPageBreak/>
              <w:t>prazo 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lastRenderedPageBreak/>
              <w:t xml:space="preserve">De 2 a 5% no </w:t>
            </w:r>
            <w:r w:rsidRPr="00E7700C">
              <w:rPr>
                <w:rFonts w:ascii="Arial" w:hAnsi="Arial" w:cs="Arial"/>
                <w:b w:val="0"/>
              </w:rPr>
              <w:lastRenderedPageBreak/>
              <w:t>prazo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lastRenderedPageBreak/>
              <w:t xml:space="preserve">De 5 a 8% no </w:t>
            </w:r>
            <w:r w:rsidRPr="00E7700C">
              <w:rPr>
                <w:rFonts w:ascii="Arial" w:hAnsi="Arial" w:cs="Arial"/>
                <w:b w:val="0"/>
              </w:rPr>
              <w:lastRenderedPageBreak/>
              <w:t>prazo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lastRenderedPageBreak/>
              <w:t xml:space="preserve">De 8 a 10% no </w:t>
            </w:r>
            <w:r w:rsidRPr="00E7700C">
              <w:rPr>
                <w:rFonts w:ascii="Arial" w:hAnsi="Arial" w:cs="Arial"/>
                <w:b w:val="0"/>
              </w:rPr>
              <w:lastRenderedPageBreak/>
              <w:t>prazo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lastRenderedPageBreak/>
              <w:t xml:space="preserve">Acima de 10% </w:t>
            </w:r>
            <w:r w:rsidRPr="00E7700C">
              <w:rPr>
                <w:rFonts w:ascii="Arial" w:hAnsi="Arial" w:cs="Arial"/>
                <w:b w:val="0"/>
              </w:rPr>
              <w:lastRenderedPageBreak/>
              <w:t>no prazo</w:t>
            </w:r>
          </w:p>
        </w:tc>
      </w:tr>
      <w:tr w:rsidR="00794959" w:rsidRPr="00E7700C" w:rsidTr="00E32F0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lastRenderedPageBreak/>
              <w:t>Escopo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>Mudança impactará no custo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 xml:space="preserve">Mudança impactará no custo e no tempo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  <w:r w:rsidRPr="00E7700C">
              <w:rPr>
                <w:rFonts w:ascii="Arial" w:hAnsi="Arial" w:cs="Arial"/>
                <w:b w:val="0"/>
              </w:rPr>
              <w:t xml:space="preserve">Mudança impactará no custo, tempo e </w:t>
            </w:r>
            <w:proofErr w:type="gramStart"/>
            <w:r w:rsidRPr="00E7700C">
              <w:rPr>
                <w:rFonts w:ascii="Arial" w:hAnsi="Arial" w:cs="Arial"/>
                <w:b w:val="0"/>
              </w:rPr>
              <w:t>qualidade</w:t>
            </w:r>
            <w:proofErr w:type="gramEnd"/>
            <w:r w:rsidRPr="00E7700C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TableContents"/>
              <w:rPr>
                <w:rFonts w:ascii="Arial" w:hAnsi="Arial" w:cs="Arial"/>
                <w:b w:val="0"/>
              </w:rPr>
            </w:pPr>
          </w:p>
        </w:tc>
      </w:tr>
    </w:tbl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/>
          <w:bCs/>
        </w:rPr>
      </w:pP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Cs/>
        </w:rPr>
      </w:pPr>
      <w:r w:rsidRPr="00E7700C">
        <w:rPr>
          <w:rFonts w:ascii="Arial" w:hAnsi="Arial" w:cs="Arial"/>
          <w:bCs/>
          <w:iCs/>
        </w:rPr>
        <w:t>O grau do risco (G = I x P) está definido na matriz de probabilidade x impacto demonstrada abaixo.</w:t>
      </w:r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  <w:bCs/>
          <w:iCs/>
        </w:rPr>
      </w:pPr>
      <w:proofErr w:type="gramStart"/>
      <w:r w:rsidRPr="00E7700C">
        <w:rPr>
          <w:rFonts w:ascii="Arial" w:hAnsi="Arial" w:cs="Arial"/>
          <w:bCs/>
          <w:iCs/>
        </w:rPr>
        <w:t>Matriz de Probabilidade x Impacto</w:t>
      </w:r>
      <w:proofErr w:type="gramEnd"/>
    </w:p>
    <w:p w:rsidR="00794959" w:rsidRPr="00E7700C" w:rsidRDefault="00794959" w:rsidP="00794959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tbl>
      <w:tblPr>
        <w:tblW w:w="4077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360"/>
        <w:gridCol w:w="57"/>
        <w:gridCol w:w="363"/>
        <w:gridCol w:w="399"/>
        <w:gridCol w:w="21"/>
        <w:gridCol w:w="420"/>
        <w:gridCol w:w="320"/>
        <w:gridCol w:w="100"/>
        <w:gridCol w:w="644"/>
        <w:gridCol w:w="160"/>
      </w:tblGrid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Probabilidade</w:t>
            </w:r>
          </w:p>
        </w:tc>
        <w:tc>
          <w:tcPr>
            <w:tcW w:w="415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3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39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3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5</w:t>
            </w:r>
            <w:proofErr w:type="gram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5</w:t>
            </w:r>
            <w:proofErr w:type="gramEnd"/>
          </w:p>
        </w:tc>
        <w:tc>
          <w:tcPr>
            <w:tcW w:w="407" w:type="dxa"/>
            <w:gridSpan w:val="2"/>
            <w:tcBorders>
              <w:top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15</w:t>
            </w:r>
          </w:p>
        </w:tc>
        <w:tc>
          <w:tcPr>
            <w:tcW w:w="407" w:type="dxa"/>
            <w:tcBorders>
              <w:top w:val="single" w:sz="4" w:space="0" w:color="000000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20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25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4</w:t>
            </w:r>
            <w:proofErr w:type="gramEnd"/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4</w:t>
            </w:r>
            <w:proofErr w:type="gramEnd"/>
          </w:p>
        </w:tc>
        <w:tc>
          <w:tcPr>
            <w:tcW w:w="407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8</w:t>
            </w:r>
            <w:proofErr w:type="gramEnd"/>
          </w:p>
        </w:tc>
        <w:tc>
          <w:tcPr>
            <w:tcW w:w="407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12</w:t>
            </w:r>
          </w:p>
        </w:tc>
        <w:tc>
          <w:tcPr>
            <w:tcW w:w="40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16</w:t>
            </w:r>
          </w:p>
        </w:tc>
        <w:tc>
          <w:tcPr>
            <w:tcW w:w="407" w:type="dxa"/>
            <w:gridSpan w:val="2"/>
            <w:tcBorders>
              <w:right w:val="single" w:sz="4" w:space="0" w:color="000000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20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3</w:t>
            </w:r>
            <w:proofErr w:type="gramEnd"/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3</w:t>
            </w:r>
            <w:proofErr w:type="gramEnd"/>
          </w:p>
        </w:tc>
        <w:tc>
          <w:tcPr>
            <w:tcW w:w="407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6</w:t>
            </w:r>
            <w:proofErr w:type="gramEnd"/>
          </w:p>
        </w:tc>
        <w:tc>
          <w:tcPr>
            <w:tcW w:w="407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9</w:t>
            </w:r>
            <w:proofErr w:type="gramEnd"/>
          </w:p>
        </w:tc>
        <w:tc>
          <w:tcPr>
            <w:tcW w:w="40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12</w:t>
            </w:r>
          </w:p>
        </w:tc>
        <w:tc>
          <w:tcPr>
            <w:tcW w:w="407" w:type="dxa"/>
            <w:gridSpan w:val="2"/>
            <w:tcBorders>
              <w:right w:val="single" w:sz="4" w:space="0" w:color="000000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15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2</w:t>
            </w:r>
            <w:proofErr w:type="gramEnd"/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2</w:t>
            </w:r>
            <w:proofErr w:type="gramEnd"/>
          </w:p>
        </w:tc>
        <w:tc>
          <w:tcPr>
            <w:tcW w:w="407" w:type="dxa"/>
            <w:gridSpan w:val="2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4</w:t>
            </w:r>
            <w:proofErr w:type="gramEnd"/>
          </w:p>
        </w:tc>
        <w:tc>
          <w:tcPr>
            <w:tcW w:w="407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6</w:t>
            </w:r>
            <w:proofErr w:type="gramEnd"/>
          </w:p>
        </w:tc>
        <w:tc>
          <w:tcPr>
            <w:tcW w:w="40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8</w:t>
            </w:r>
            <w:proofErr w:type="gramEnd"/>
          </w:p>
        </w:tc>
        <w:tc>
          <w:tcPr>
            <w:tcW w:w="407" w:type="dxa"/>
            <w:gridSpan w:val="2"/>
            <w:tcBorders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1</w:t>
            </w:r>
            <w:proofErr w:type="gramEnd"/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1</w:t>
            </w:r>
            <w:proofErr w:type="gramEnd"/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2</w:t>
            </w:r>
            <w:proofErr w:type="gramEnd"/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3</w:t>
            </w:r>
            <w:proofErr w:type="gramEnd"/>
          </w:p>
        </w:tc>
        <w:tc>
          <w:tcPr>
            <w:tcW w:w="407" w:type="dxa"/>
            <w:tcBorders>
              <w:bottom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4</w:t>
            </w:r>
            <w:proofErr w:type="gramEnd"/>
          </w:p>
        </w:tc>
        <w:tc>
          <w:tcPr>
            <w:tcW w:w="4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5</w:t>
            </w:r>
            <w:proofErr w:type="gramEnd"/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94959" w:rsidRPr="00E7700C" w:rsidTr="00E32F06">
        <w:trPr>
          <w:trHeight w:val="25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r w:rsidRPr="00E7700C">
              <w:rPr>
                <w:rFonts w:ascii="Arial" w:hAnsi="Arial" w:cs="Arial"/>
                <w:bCs/>
                <w:iCs/>
              </w:rPr>
              <w:t>Impacto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1</w:t>
            </w:r>
            <w:proofErr w:type="gramEnd"/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2</w:t>
            </w:r>
            <w:proofErr w:type="gramEnd"/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3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4</w:t>
            </w:r>
            <w:proofErr w:type="gramEnd"/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E7700C">
              <w:rPr>
                <w:rFonts w:ascii="Arial" w:hAnsi="Arial" w:cs="Arial"/>
                <w:bCs/>
                <w:iCs/>
              </w:rPr>
              <w:t>5</w:t>
            </w:r>
            <w:proofErr w:type="gramEnd"/>
          </w:p>
        </w:tc>
        <w:tc>
          <w:tcPr>
            <w:tcW w:w="6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959" w:rsidRPr="00E7700C" w:rsidRDefault="00794959" w:rsidP="00E32F06">
            <w:pPr>
              <w:pStyle w:val="Standard"/>
              <w:tabs>
                <w:tab w:val="left" w:pos="108"/>
              </w:tabs>
              <w:ind w:left="13"/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 xml:space="preserve">Os graus de riscos serão priorizados da seguinte forma: </w:t>
      </w:r>
    </w:p>
    <w:p w:rsidR="00794959" w:rsidRPr="00E7700C" w:rsidRDefault="00794959" w:rsidP="00794959">
      <w:pPr>
        <w:pStyle w:val="Descrio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  <w:lang w:val="pt-BR"/>
        </w:rPr>
        <w:t>Vermelho</w:t>
      </w:r>
      <w:r w:rsidRPr="00E7700C">
        <w:rPr>
          <w:rFonts w:ascii="Arial" w:hAnsi="Arial" w:cs="Arial"/>
          <w:sz w:val="24"/>
          <w:szCs w:val="24"/>
        </w:rPr>
        <w:t>:</w:t>
      </w:r>
      <w:r w:rsidRPr="00E7700C">
        <w:rPr>
          <w:rFonts w:ascii="Arial" w:hAnsi="Arial" w:cs="Arial"/>
          <w:sz w:val="24"/>
          <w:szCs w:val="24"/>
          <w:lang w:val="pt-BR"/>
        </w:rPr>
        <w:t xml:space="preserve"> risco elevado</w:t>
      </w:r>
      <w:r w:rsidRPr="00E7700C">
        <w:rPr>
          <w:rFonts w:ascii="Arial" w:hAnsi="Arial" w:cs="Arial"/>
          <w:sz w:val="24"/>
          <w:szCs w:val="24"/>
        </w:rPr>
        <w:t>;</w:t>
      </w:r>
    </w:p>
    <w:p w:rsidR="00794959" w:rsidRPr="00E7700C" w:rsidRDefault="00794959" w:rsidP="00794959">
      <w:pPr>
        <w:pStyle w:val="Descrio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  <w:lang w:val="pt-BR"/>
        </w:rPr>
        <w:t>Amarelo</w:t>
      </w:r>
      <w:r w:rsidRPr="00E7700C">
        <w:rPr>
          <w:rFonts w:ascii="Arial" w:hAnsi="Arial" w:cs="Arial"/>
          <w:sz w:val="24"/>
          <w:szCs w:val="24"/>
        </w:rPr>
        <w:t>:</w:t>
      </w:r>
      <w:r w:rsidRPr="00E7700C">
        <w:rPr>
          <w:rFonts w:ascii="Arial" w:hAnsi="Arial" w:cs="Arial"/>
          <w:sz w:val="24"/>
          <w:szCs w:val="24"/>
          <w:lang w:val="pt-BR"/>
        </w:rPr>
        <w:t xml:space="preserve"> risco médio</w:t>
      </w:r>
      <w:r w:rsidRPr="00E7700C">
        <w:rPr>
          <w:rFonts w:ascii="Arial" w:hAnsi="Arial" w:cs="Arial"/>
          <w:sz w:val="24"/>
          <w:szCs w:val="24"/>
        </w:rPr>
        <w:t xml:space="preserve">; </w:t>
      </w:r>
    </w:p>
    <w:p w:rsidR="00794959" w:rsidRPr="00E7700C" w:rsidRDefault="00794959" w:rsidP="00794959">
      <w:pPr>
        <w:pStyle w:val="Descrio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7700C">
        <w:rPr>
          <w:rFonts w:ascii="Arial" w:hAnsi="Arial" w:cs="Arial"/>
          <w:sz w:val="24"/>
          <w:szCs w:val="24"/>
        </w:rPr>
        <w:t>Verde:</w:t>
      </w:r>
      <w:r w:rsidRPr="00E7700C">
        <w:rPr>
          <w:rFonts w:ascii="Arial" w:hAnsi="Arial" w:cs="Arial"/>
          <w:sz w:val="24"/>
          <w:szCs w:val="24"/>
          <w:lang w:val="pt-BR"/>
        </w:rPr>
        <w:t xml:space="preserve"> risco baixo</w:t>
      </w:r>
      <w:r w:rsidRPr="00E7700C">
        <w:rPr>
          <w:rFonts w:ascii="Arial" w:hAnsi="Arial" w:cs="Arial"/>
          <w:sz w:val="24"/>
          <w:szCs w:val="24"/>
        </w:rPr>
        <w:t>.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color w:val="000000"/>
        </w:rPr>
      </w:pPr>
      <w:r w:rsidRPr="00E7700C">
        <w:rPr>
          <w:rFonts w:ascii="Arial" w:hAnsi="Arial" w:cs="Arial"/>
          <w:bCs/>
          <w:color w:val="000000"/>
        </w:rPr>
        <w:t>Estratégias para Riscos Negativos ou Ameaças</w:t>
      </w:r>
    </w:p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7"/>
        <w:gridCol w:w="5194"/>
        <w:gridCol w:w="3137"/>
      </w:tblGrid>
      <w:tr w:rsidR="00794959" w:rsidRPr="00E7700C" w:rsidTr="00E32F0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Estratégia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Exemplo</w:t>
            </w:r>
          </w:p>
        </w:tc>
      </w:tr>
      <w:tr w:rsidR="00794959" w:rsidRPr="00E7700C" w:rsidTr="00E32F0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Eliminar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Remover em 100% a probabilidade que a ameaça ocorra.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Cancelar o projeto;</w:t>
            </w:r>
          </w:p>
        </w:tc>
      </w:tr>
      <w:tr w:rsidR="00794959" w:rsidRPr="00E7700C" w:rsidTr="00E32F0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Transferir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Transferir total ou parcial o impacto em relação a uma ameaça para um terceiro.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Fazer um seguro;</w:t>
            </w:r>
          </w:p>
        </w:tc>
      </w:tr>
      <w:tr w:rsidR="00794959" w:rsidRPr="00E7700C" w:rsidTr="00E32F0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Mitigar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Reduzir a probabilidade e/ou impacto de um risco.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Redundância de recursos;</w:t>
            </w:r>
          </w:p>
        </w:tc>
      </w:tr>
      <w:tr w:rsidR="00794959" w:rsidRPr="00E7700C" w:rsidTr="00E32F0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Aceitar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De forma ativa, estabelecendo plano de contingência caso o evento ocorra; ou de forma passiva, o risco será tratado quando ocorrer.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</w:p>
        </w:tc>
      </w:tr>
    </w:tbl>
    <w:p w:rsidR="00794959" w:rsidRPr="00E7700C" w:rsidRDefault="00794959" w:rsidP="00794959">
      <w:pPr>
        <w:pStyle w:val="Standard"/>
        <w:spacing w:after="120"/>
        <w:jc w:val="both"/>
        <w:rPr>
          <w:rFonts w:ascii="Arial" w:hAnsi="Arial" w:cs="Arial"/>
        </w:rPr>
      </w:pP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color w:val="000000"/>
        </w:rPr>
      </w:pPr>
      <w:r w:rsidRPr="00E7700C">
        <w:rPr>
          <w:rFonts w:ascii="Arial" w:hAnsi="Arial" w:cs="Arial"/>
          <w:bCs/>
          <w:color w:val="000000"/>
        </w:rPr>
        <w:t>Estratégias para Riscos Positivos ou Oportunidades</w:t>
      </w:r>
    </w:p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8038"/>
      </w:tblGrid>
      <w:tr w:rsidR="00794959" w:rsidRPr="00E7700C" w:rsidTr="00E32F06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Estratégia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Descrição</w:t>
            </w:r>
          </w:p>
        </w:tc>
      </w:tr>
      <w:tr w:rsidR="00794959" w:rsidRPr="00E7700C" w:rsidTr="00E32F06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lastRenderedPageBreak/>
              <w:t>Explorar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Garantir que a oportunidade ocorra para explorar seus benefícios;</w:t>
            </w:r>
          </w:p>
        </w:tc>
      </w:tr>
      <w:tr w:rsidR="00794959" w:rsidRPr="00E7700C" w:rsidTr="00E32F06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Compartilhar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Transferir total ou parcial a propriedade da oportunidade para um terceiro que tem maior capacidade de explorá-la;</w:t>
            </w:r>
          </w:p>
        </w:tc>
      </w:tr>
      <w:tr w:rsidR="00794959" w:rsidRPr="00E7700C" w:rsidTr="00E32F06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Melhorar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Aumentar probabilidade e/ou impacto de uma oportunidade;</w:t>
            </w:r>
          </w:p>
        </w:tc>
      </w:tr>
      <w:tr w:rsidR="00794959" w:rsidRPr="00E7700C" w:rsidTr="00E32F06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Aceitar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59" w:rsidRPr="00E7700C" w:rsidRDefault="00794959" w:rsidP="00E32F06">
            <w:pPr>
              <w:spacing w:after="240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E7700C">
              <w:rPr>
                <w:rFonts w:ascii="Arial" w:eastAsia="Times" w:hAnsi="Arial" w:cs="Arial"/>
                <w:sz w:val="24"/>
                <w:szCs w:val="24"/>
                <w:lang w:eastAsia="pt-BR"/>
              </w:rPr>
              <w:t>Tirar proveito caso a oportunidade ocorra.</w:t>
            </w:r>
          </w:p>
        </w:tc>
      </w:tr>
    </w:tbl>
    <w:p w:rsidR="00794959" w:rsidRPr="00E7700C" w:rsidRDefault="00794959" w:rsidP="00794959">
      <w:pPr>
        <w:pStyle w:val="Standard"/>
        <w:tabs>
          <w:tab w:val="left" w:pos="381"/>
        </w:tabs>
        <w:jc w:val="both"/>
        <w:rPr>
          <w:rFonts w:ascii="Arial" w:hAnsi="Arial" w:cs="Arial"/>
          <w:bCs/>
          <w:color w:val="000000"/>
        </w:rPr>
      </w:pP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O GP e os responsáveis definidos na matriz de responsabilidade devem acompanhar os riscos identificados, monitorar os riscos residuais, identificar novos riscos, executar os planos de respostas a riscos e avaliar sua eficácia durante todo o ciclo de vida do projeto.</w:t>
      </w: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O gerente de projeto executa o que foi planejado na análise de riscos e controla os riscos novos identificados durante a execução do projeto. </w:t>
      </w: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Este processo consiste de:</w:t>
      </w: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  <w:lang w:val="pt-BR"/>
        </w:rPr>
      </w:pP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Identificar, analisar, e planejar para riscos novos;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Monitorar os riscos identificados;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Analisar novamente os riscos existentes de acordo com as mudanças de contexto;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Monitorar condições para ativar planos de contingência;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Monitorar riscos residuais;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Rever a execução do plano de respostas aos riscos para avaliar sua eficácia;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Determina se as premissas do projeto ainda são válidas;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Determinar se as políticas e os procedimentos de gestão de risco estão sendo seguidas;</w:t>
      </w:r>
    </w:p>
    <w:p w:rsidR="00794959" w:rsidRPr="00E7700C" w:rsidRDefault="00794959" w:rsidP="00794959">
      <w:pPr>
        <w:pStyle w:val="Descrio"/>
        <w:numPr>
          <w:ilvl w:val="0"/>
          <w:numId w:val="21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Determinar se as reservas de contingência de custo e prazo devem ser modificadas com os riscos do projeto.</w:t>
      </w:r>
    </w:p>
    <w:p w:rsidR="00794959" w:rsidRPr="00E7700C" w:rsidRDefault="00794959" w:rsidP="00794959">
      <w:pPr>
        <w:pStyle w:val="Descrio"/>
        <w:rPr>
          <w:rFonts w:ascii="Arial" w:hAnsi="Arial" w:cs="Arial"/>
          <w:sz w:val="24"/>
          <w:szCs w:val="24"/>
        </w:rPr>
      </w:pPr>
      <w:proofErr w:type="spellStart"/>
      <w:r w:rsidRPr="00E7700C">
        <w:rPr>
          <w:rFonts w:ascii="Arial" w:hAnsi="Arial" w:cs="Arial"/>
          <w:b/>
          <w:bCs/>
          <w:sz w:val="24"/>
          <w:szCs w:val="24"/>
          <w:lang w:val="pt-BR"/>
        </w:rPr>
        <w:t>Checklist</w:t>
      </w:r>
      <w:proofErr w:type="spellEnd"/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proofErr w:type="gramStart"/>
      <w:r w:rsidRPr="00E7700C">
        <w:rPr>
          <w:rFonts w:ascii="Arial" w:hAnsi="Arial" w:cs="Arial"/>
          <w:sz w:val="24"/>
          <w:szCs w:val="24"/>
          <w:lang w:val="pt-BR"/>
        </w:rPr>
        <w:t>Implementar</w:t>
      </w:r>
      <w:proofErr w:type="gramEnd"/>
      <w:r w:rsidRPr="00E7700C">
        <w:rPr>
          <w:rFonts w:ascii="Arial" w:hAnsi="Arial" w:cs="Arial"/>
          <w:sz w:val="24"/>
          <w:szCs w:val="24"/>
          <w:lang w:val="pt-BR"/>
        </w:rPr>
        <w:t xml:space="preserve"> a análise de risco aprovada.</w:t>
      </w:r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Identificar novos riscos e gerenciá-los adequadamente.</w:t>
      </w:r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Atualizar o plano de resposta de riscos com os riscos novos. </w:t>
      </w:r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Incluir um sumário dos riscos nas reuniões de status.</w:t>
      </w:r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Revisar todos os documentos impactados.</w:t>
      </w:r>
    </w:p>
    <w:p w:rsidR="00794959" w:rsidRPr="00E7700C" w:rsidRDefault="00794959" w:rsidP="00794959">
      <w:pPr>
        <w:pStyle w:val="Descrio"/>
        <w:numPr>
          <w:ilvl w:val="0"/>
          <w:numId w:val="22"/>
        </w:numPr>
        <w:rPr>
          <w:rFonts w:ascii="Arial" w:hAnsi="Arial" w:cs="Arial"/>
          <w:sz w:val="24"/>
          <w:szCs w:val="24"/>
          <w:lang w:val="pt-BR"/>
        </w:rPr>
      </w:pPr>
      <w:r w:rsidRPr="00E7700C">
        <w:rPr>
          <w:rFonts w:ascii="Arial" w:hAnsi="Arial" w:cs="Arial"/>
          <w:sz w:val="24"/>
          <w:szCs w:val="24"/>
          <w:lang w:val="pt-BR"/>
        </w:rPr>
        <w:t>Conduzir sessões para avaliar os riscos se necessário.</w:t>
      </w:r>
    </w:p>
    <w:p w:rsidR="00794959" w:rsidRDefault="00794959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7" w:name="_Toc508656427"/>
      <w:bookmarkStart w:id="28" w:name="_Toc508717819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7"/>
      <w:bookmarkEnd w:id="28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9" w:name="_Toc508302056"/>
      <w:bookmarkStart w:id="30" w:name="_Toc508648603"/>
      <w:bookmarkStart w:id="31" w:name="_Toc508717820"/>
      <w:r>
        <w:rPr>
          <w:rFonts w:ascii="Arial" w:eastAsia="SimSun" w:hAnsi="Arial" w:cs="Tahoma"/>
          <w:szCs w:val="24"/>
        </w:rPr>
        <w:t>5.1. Documentos</w:t>
      </w:r>
      <w:bookmarkEnd w:id="29"/>
      <w:bookmarkEnd w:id="30"/>
      <w:bookmarkEnd w:id="31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>Guia de Comitê de TIC 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do PDTIC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lastRenderedPageBreak/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5C33C1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 2012).</w:t>
      </w:r>
    </w:p>
    <w:p w:rsidR="005C33C1" w:rsidRPr="00371405" w:rsidRDefault="005C33C1" w:rsidP="005C33C1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</w:t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>(Versão 2.0 - 2017).</w:t>
      </w:r>
    </w:p>
    <w:p w:rsidR="00DC5888" w:rsidRDefault="00DC5888" w:rsidP="005C33C1">
      <w:pPr>
        <w:pStyle w:val="Corpodetexto"/>
        <w:spacing w:before="170"/>
        <w:ind w:left="1778" w:hanging="360"/>
        <w:jc w:val="left"/>
        <w:rPr>
          <w:sz w:val="24"/>
          <w:szCs w:val="24"/>
        </w:rPr>
      </w:pPr>
    </w:p>
    <w:sectPr w:rsidR="00DC5888" w:rsidSect="00A15F91">
      <w:footerReference w:type="default" r:id="rId19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7C" w:rsidRDefault="00E5707C">
      <w:pPr>
        <w:spacing w:before="0" w:after="0"/>
      </w:pPr>
      <w:r>
        <w:separator/>
      </w:r>
    </w:p>
  </w:endnote>
  <w:endnote w:type="continuationSeparator" w:id="0">
    <w:p w:rsidR="00E5707C" w:rsidRDefault="00E570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6B" w:rsidRDefault="00174C6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D5E5C">
      <w:rPr>
        <w:noProof/>
      </w:rPr>
      <w:t>21</w:t>
    </w:r>
    <w:r>
      <w:rPr>
        <w:noProof/>
      </w:rPr>
      <w:fldChar w:fldCharType="end"/>
    </w:r>
  </w:p>
  <w:p w:rsidR="00174C6B" w:rsidRPr="001A459B" w:rsidRDefault="00174C6B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7C" w:rsidRDefault="00E5707C">
      <w:pPr>
        <w:spacing w:before="0" w:after="0"/>
      </w:pPr>
      <w:r>
        <w:separator/>
      </w:r>
    </w:p>
  </w:footnote>
  <w:footnote w:type="continuationSeparator" w:id="0">
    <w:p w:rsidR="00E5707C" w:rsidRDefault="00E570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6B" w:rsidRDefault="00174C6B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174C6B" w:rsidRPr="00C41A47" w:rsidRDefault="00174C6B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028839E7"/>
    <w:multiLevelType w:val="multilevel"/>
    <w:tmpl w:val="05DE52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273B6"/>
    <w:multiLevelType w:val="multilevel"/>
    <w:tmpl w:val="B54E1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B95A84"/>
    <w:multiLevelType w:val="multilevel"/>
    <w:tmpl w:val="758A8F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72B50B6"/>
    <w:multiLevelType w:val="multilevel"/>
    <w:tmpl w:val="20526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6023AA"/>
    <w:multiLevelType w:val="multilevel"/>
    <w:tmpl w:val="E1DE9E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35E6862"/>
    <w:multiLevelType w:val="multilevel"/>
    <w:tmpl w:val="9176C4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A374B9"/>
    <w:multiLevelType w:val="multilevel"/>
    <w:tmpl w:val="3C9A6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11076C6"/>
    <w:multiLevelType w:val="multilevel"/>
    <w:tmpl w:val="BDA857A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63E33709"/>
    <w:multiLevelType w:val="multilevel"/>
    <w:tmpl w:val="08F058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68105D8"/>
    <w:multiLevelType w:val="multilevel"/>
    <w:tmpl w:val="D6DEBB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8"/>
  </w:num>
  <w:num w:numId="18">
    <w:abstractNumId w:val="15"/>
  </w:num>
  <w:num w:numId="19">
    <w:abstractNumId w:val="16"/>
  </w:num>
  <w:num w:numId="20">
    <w:abstractNumId w:val="22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13"/>
  </w:num>
  <w:num w:numId="26">
    <w:abstractNumId w:val="12"/>
  </w:num>
  <w:num w:numId="2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5"/>
    <w:rsid w:val="00025A43"/>
    <w:rsid w:val="00027C80"/>
    <w:rsid w:val="00036EB5"/>
    <w:rsid w:val="000475C9"/>
    <w:rsid w:val="0005094A"/>
    <w:rsid w:val="00061786"/>
    <w:rsid w:val="00063454"/>
    <w:rsid w:val="0007180C"/>
    <w:rsid w:val="000773C3"/>
    <w:rsid w:val="000B010A"/>
    <w:rsid w:val="000B51AB"/>
    <w:rsid w:val="000C5F24"/>
    <w:rsid w:val="000C6500"/>
    <w:rsid w:val="000F1707"/>
    <w:rsid w:val="000F19B6"/>
    <w:rsid w:val="000F66A7"/>
    <w:rsid w:val="0010074A"/>
    <w:rsid w:val="00103067"/>
    <w:rsid w:val="00104067"/>
    <w:rsid w:val="00106B59"/>
    <w:rsid w:val="00121699"/>
    <w:rsid w:val="00127CE5"/>
    <w:rsid w:val="001637DA"/>
    <w:rsid w:val="00167C7A"/>
    <w:rsid w:val="00172FD9"/>
    <w:rsid w:val="00174C6B"/>
    <w:rsid w:val="00174F49"/>
    <w:rsid w:val="00180960"/>
    <w:rsid w:val="001872E6"/>
    <w:rsid w:val="00187E06"/>
    <w:rsid w:val="001942C7"/>
    <w:rsid w:val="001A1017"/>
    <w:rsid w:val="001A4528"/>
    <w:rsid w:val="001A459B"/>
    <w:rsid w:val="001B093C"/>
    <w:rsid w:val="001C4B64"/>
    <w:rsid w:val="001D0FFB"/>
    <w:rsid w:val="001D726D"/>
    <w:rsid w:val="001E50C3"/>
    <w:rsid w:val="001F3582"/>
    <w:rsid w:val="001F5F7A"/>
    <w:rsid w:val="00213718"/>
    <w:rsid w:val="002166E2"/>
    <w:rsid w:val="00220B7E"/>
    <w:rsid w:val="002231B9"/>
    <w:rsid w:val="002233E1"/>
    <w:rsid w:val="00225D7B"/>
    <w:rsid w:val="0022683A"/>
    <w:rsid w:val="00226965"/>
    <w:rsid w:val="00231DBE"/>
    <w:rsid w:val="0024460F"/>
    <w:rsid w:val="002509F7"/>
    <w:rsid w:val="002514E1"/>
    <w:rsid w:val="00254A32"/>
    <w:rsid w:val="00256E6F"/>
    <w:rsid w:val="00262AA0"/>
    <w:rsid w:val="0026506B"/>
    <w:rsid w:val="00265C4E"/>
    <w:rsid w:val="00274D55"/>
    <w:rsid w:val="00282344"/>
    <w:rsid w:val="0029115B"/>
    <w:rsid w:val="00294778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F2DC3"/>
    <w:rsid w:val="00300CF4"/>
    <w:rsid w:val="00310031"/>
    <w:rsid w:val="003124F8"/>
    <w:rsid w:val="00313505"/>
    <w:rsid w:val="00330366"/>
    <w:rsid w:val="0033367E"/>
    <w:rsid w:val="003351E2"/>
    <w:rsid w:val="00340B7B"/>
    <w:rsid w:val="00345ADD"/>
    <w:rsid w:val="0035144E"/>
    <w:rsid w:val="0035536F"/>
    <w:rsid w:val="00362E36"/>
    <w:rsid w:val="003713A3"/>
    <w:rsid w:val="00375FE1"/>
    <w:rsid w:val="00380A9C"/>
    <w:rsid w:val="003948AD"/>
    <w:rsid w:val="003A1AFD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004C"/>
    <w:rsid w:val="003F32BF"/>
    <w:rsid w:val="003F6524"/>
    <w:rsid w:val="003F7CBB"/>
    <w:rsid w:val="00401C94"/>
    <w:rsid w:val="00411F4D"/>
    <w:rsid w:val="004316DC"/>
    <w:rsid w:val="004331E9"/>
    <w:rsid w:val="00443222"/>
    <w:rsid w:val="0045271F"/>
    <w:rsid w:val="00457257"/>
    <w:rsid w:val="004637B2"/>
    <w:rsid w:val="00464BFD"/>
    <w:rsid w:val="00464D3F"/>
    <w:rsid w:val="0047278E"/>
    <w:rsid w:val="0047331F"/>
    <w:rsid w:val="004767E6"/>
    <w:rsid w:val="004834C9"/>
    <w:rsid w:val="00492F72"/>
    <w:rsid w:val="0049783A"/>
    <w:rsid w:val="004B047A"/>
    <w:rsid w:val="004B48A0"/>
    <w:rsid w:val="004C0B8F"/>
    <w:rsid w:val="004C2009"/>
    <w:rsid w:val="004C42C1"/>
    <w:rsid w:val="004C71BD"/>
    <w:rsid w:val="004C7583"/>
    <w:rsid w:val="004D2ECA"/>
    <w:rsid w:val="004D3A8C"/>
    <w:rsid w:val="004D47D8"/>
    <w:rsid w:val="004E35AC"/>
    <w:rsid w:val="004E4372"/>
    <w:rsid w:val="004F3B7B"/>
    <w:rsid w:val="0050270F"/>
    <w:rsid w:val="005059C9"/>
    <w:rsid w:val="00526F67"/>
    <w:rsid w:val="00535106"/>
    <w:rsid w:val="0053662E"/>
    <w:rsid w:val="00537572"/>
    <w:rsid w:val="0054271F"/>
    <w:rsid w:val="00555861"/>
    <w:rsid w:val="00557008"/>
    <w:rsid w:val="00557316"/>
    <w:rsid w:val="00572AA7"/>
    <w:rsid w:val="00581CF0"/>
    <w:rsid w:val="005842E1"/>
    <w:rsid w:val="005872D0"/>
    <w:rsid w:val="0059040E"/>
    <w:rsid w:val="005935A6"/>
    <w:rsid w:val="00594B27"/>
    <w:rsid w:val="00595A59"/>
    <w:rsid w:val="005A0F4E"/>
    <w:rsid w:val="005A502F"/>
    <w:rsid w:val="005A6A69"/>
    <w:rsid w:val="005B5F2C"/>
    <w:rsid w:val="005C33C1"/>
    <w:rsid w:val="005D4208"/>
    <w:rsid w:val="005D4D93"/>
    <w:rsid w:val="005D71D3"/>
    <w:rsid w:val="005F5F84"/>
    <w:rsid w:val="0060678C"/>
    <w:rsid w:val="00615F1C"/>
    <w:rsid w:val="006171B2"/>
    <w:rsid w:val="0061797E"/>
    <w:rsid w:val="00640A35"/>
    <w:rsid w:val="00642302"/>
    <w:rsid w:val="006443D1"/>
    <w:rsid w:val="006505E2"/>
    <w:rsid w:val="00666144"/>
    <w:rsid w:val="00672AF2"/>
    <w:rsid w:val="00697E5E"/>
    <w:rsid w:val="006A416F"/>
    <w:rsid w:val="006A4172"/>
    <w:rsid w:val="006C0EB3"/>
    <w:rsid w:val="006D00FA"/>
    <w:rsid w:val="006D5001"/>
    <w:rsid w:val="006E1A20"/>
    <w:rsid w:val="007002D8"/>
    <w:rsid w:val="0070625F"/>
    <w:rsid w:val="00710770"/>
    <w:rsid w:val="0071082A"/>
    <w:rsid w:val="00710B5C"/>
    <w:rsid w:val="007238AF"/>
    <w:rsid w:val="007243A5"/>
    <w:rsid w:val="00741AA8"/>
    <w:rsid w:val="0074322A"/>
    <w:rsid w:val="00762359"/>
    <w:rsid w:val="0077059C"/>
    <w:rsid w:val="00772F7D"/>
    <w:rsid w:val="00775D5D"/>
    <w:rsid w:val="007926D4"/>
    <w:rsid w:val="00794157"/>
    <w:rsid w:val="00794959"/>
    <w:rsid w:val="007A5F92"/>
    <w:rsid w:val="007C1672"/>
    <w:rsid w:val="007D0379"/>
    <w:rsid w:val="007D5E5C"/>
    <w:rsid w:val="007E70FE"/>
    <w:rsid w:val="007F51EF"/>
    <w:rsid w:val="00810406"/>
    <w:rsid w:val="00823657"/>
    <w:rsid w:val="00824585"/>
    <w:rsid w:val="00830985"/>
    <w:rsid w:val="00842821"/>
    <w:rsid w:val="00845770"/>
    <w:rsid w:val="00856732"/>
    <w:rsid w:val="00860DF8"/>
    <w:rsid w:val="00867BBE"/>
    <w:rsid w:val="008730EB"/>
    <w:rsid w:val="008A549C"/>
    <w:rsid w:val="008C5232"/>
    <w:rsid w:val="008C6200"/>
    <w:rsid w:val="008E1508"/>
    <w:rsid w:val="008E6AF0"/>
    <w:rsid w:val="008F2185"/>
    <w:rsid w:val="00900BC1"/>
    <w:rsid w:val="00902C7F"/>
    <w:rsid w:val="0091239A"/>
    <w:rsid w:val="009163E5"/>
    <w:rsid w:val="00916CE5"/>
    <w:rsid w:val="0093685E"/>
    <w:rsid w:val="00940623"/>
    <w:rsid w:val="00956AE6"/>
    <w:rsid w:val="009624F0"/>
    <w:rsid w:val="00964E3B"/>
    <w:rsid w:val="00965142"/>
    <w:rsid w:val="00972570"/>
    <w:rsid w:val="0097681E"/>
    <w:rsid w:val="009830C8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3091C"/>
    <w:rsid w:val="00A35E67"/>
    <w:rsid w:val="00A371AF"/>
    <w:rsid w:val="00A40D19"/>
    <w:rsid w:val="00A430FE"/>
    <w:rsid w:val="00A44B75"/>
    <w:rsid w:val="00A60037"/>
    <w:rsid w:val="00A638E5"/>
    <w:rsid w:val="00A64482"/>
    <w:rsid w:val="00A76AB6"/>
    <w:rsid w:val="00A82B2D"/>
    <w:rsid w:val="00A848D3"/>
    <w:rsid w:val="00A9246C"/>
    <w:rsid w:val="00AA2367"/>
    <w:rsid w:val="00AA23D1"/>
    <w:rsid w:val="00AB08C1"/>
    <w:rsid w:val="00AC089B"/>
    <w:rsid w:val="00AC2D79"/>
    <w:rsid w:val="00AF11C3"/>
    <w:rsid w:val="00AF6071"/>
    <w:rsid w:val="00B00653"/>
    <w:rsid w:val="00B00CC7"/>
    <w:rsid w:val="00B06738"/>
    <w:rsid w:val="00B15506"/>
    <w:rsid w:val="00B159FA"/>
    <w:rsid w:val="00B34002"/>
    <w:rsid w:val="00B347C4"/>
    <w:rsid w:val="00B37257"/>
    <w:rsid w:val="00B374F4"/>
    <w:rsid w:val="00B408DF"/>
    <w:rsid w:val="00B4332E"/>
    <w:rsid w:val="00B463C8"/>
    <w:rsid w:val="00B61629"/>
    <w:rsid w:val="00B81FF0"/>
    <w:rsid w:val="00B912BE"/>
    <w:rsid w:val="00B9292D"/>
    <w:rsid w:val="00BA0CCE"/>
    <w:rsid w:val="00BB1ADD"/>
    <w:rsid w:val="00BB2E8C"/>
    <w:rsid w:val="00BB6409"/>
    <w:rsid w:val="00BC1C17"/>
    <w:rsid w:val="00BC2E49"/>
    <w:rsid w:val="00BC41DB"/>
    <w:rsid w:val="00BD1472"/>
    <w:rsid w:val="00BE006B"/>
    <w:rsid w:val="00BE1E61"/>
    <w:rsid w:val="00BF5A32"/>
    <w:rsid w:val="00C00E26"/>
    <w:rsid w:val="00C05D1A"/>
    <w:rsid w:val="00C075D9"/>
    <w:rsid w:val="00C21849"/>
    <w:rsid w:val="00C23D4A"/>
    <w:rsid w:val="00C3349A"/>
    <w:rsid w:val="00C41A47"/>
    <w:rsid w:val="00C4750F"/>
    <w:rsid w:val="00C6534F"/>
    <w:rsid w:val="00C73956"/>
    <w:rsid w:val="00C805D7"/>
    <w:rsid w:val="00C90BBE"/>
    <w:rsid w:val="00C9474F"/>
    <w:rsid w:val="00CA1E05"/>
    <w:rsid w:val="00CA57BF"/>
    <w:rsid w:val="00CB1936"/>
    <w:rsid w:val="00CC217A"/>
    <w:rsid w:val="00CD3079"/>
    <w:rsid w:val="00CD6183"/>
    <w:rsid w:val="00D02DBA"/>
    <w:rsid w:val="00D23648"/>
    <w:rsid w:val="00D31314"/>
    <w:rsid w:val="00D4014D"/>
    <w:rsid w:val="00D51CB1"/>
    <w:rsid w:val="00D63084"/>
    <w:rsid w:val="00D65A61"/>
    <w:rsid w:val="00D67EED"/>
    <w:rsid w:val="00D67FB1"/>
    <w:rsid w:val="00D91A16"/>
    <w:rsid w:val="00D96DD0"/>
    <w:rsid w:val="00D97B00"/>
    <w:rsid w:val="00DC5888"/>
    <w:rsid w:val="00DD3F47"/>
    <w:rsid w:val="00DE5AC3"/>
    <w:rsid w:val="00DE7351"/>
    <w:rsid w:val="00E063D1"/>
    <w:rsid w:val="00E17502"/>
    <w:rsid w:val="00E215E7"/>
    <w:rsid w:val="00E3700B"/>
    <w:rsid w:val="00E41F3B"/>
    <w:rsid w:val="00E42029"/>
    <w:rsid w:val="00E47D7E"/>
    <w:rsid w:val="00E5707C"/>
    <w:rsid w:val="00E609F1"/>
    <w:rsid w:val="00E61AB6"/>
    <w:rsid w:val="00E73F6E"/>
    <w:rsid w:val="00E74995"/>
    <w:rsid w:val="00E7700C"/>
    <w:rsid w:val="00EA0050"/>
    <w:rsid w:val="00EA3AF9"/>
    <w:rsid w:val="00EB5150"/>
    <w:rsid w:val="00ED35E4"/>
    <w:rsid w:val="00ED412A"/>
    <w:rsid w:val="00ED4B27"/>
    <w:rsid w:val="00EF6591"/>
    <w:rsid w:val="00F02BEB"/>
    <w:rsid w:val="00F14239"/>
    <w:rsid w:val="00F142FA"/>
    <w:rsid w:val="00F21DA3"/>
    <w:rsid w:val="00F31F54"/>
    <w:rsid w:val="00F33C16"/>
    <w:rsid w:val="00F36CC3"/>
    <w:rsid w:val="00F50447"/>
    <w:rsid w:val="00F518D6"/>
    <w:rsid w:val="00F6092A"/>
    <w:rsid w:val="00F63321"/>
    <w:rsid w:val="00F827A2"/>
    <w:rsid w:val="00F85CE6"/>
    <w:rsid w:val="00F9297F"/>
    <w:rsid w:val="00FA04C0"/>
    <w:rsid w:val="00FA313D"/>
    <w:rsid w:val="00FA447E"/>
    <w:rsid w:val="00FB7AA3"/>
    <w:rsid w:val="00FC1494"/>
    <w:rsid w:val="00FC37E3"/>
    <w:rsid w:val="00FC51C3"/>
    <w:rsid w:val="00FD331C"/>
    <w:rsid w:val="00FE5056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174C6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4C6B"/>
    <w:pPr>
      <w:suppressLineNumbers/>
    </w:pPr>
    <w:rPr>
      <w:rFonts w:ascii="Calibri" w:hAnsi="Calibri"/>
      <w:b/>
    </w:rPr>
  </w:style>
  <w:style w:type="paragraph" w:customStyle="1" w:styleId="Descrio">
    <w:name w:val="Descrição"/>
    <w:basedOn w:val="Cabealho"/>
    <w:rsid w:val="00174C6B"/>
    <w:pPr>
      <w:suppressAutoHyphens w:val="0"/>
      <w:autoSpaceDN w:val="0"/>
      <w:jc w:val="left"/>
    </w:pPr>
    <w:rPr>
      <w:rFonts w:ascii="Calibri" w:eastAsia="Times" w:hAnsi="Calibri"/>
      <w:b w:val="0"/>
      <w:caps w:val="0"/>
      <w:sz w:val="16"/>
      <w:lang w:val="en-US" w:eastAsia="pt-BR"/>
    </w:rPr>
  </w:style>
  <w:style w:type="paragraph" w:customStyle="1" w:styleId="Comments">
    <w:name w:val="Comments"/>
    <w:basedOn w:val="Normal"/>
    <w:rsid w:val="00174C6B"/>
    <w:pPr>
      <w:tabs>
        <w:tab w:val="center" w:pos="4320"/>
        <w:tab w:val="right" w:pos="8640"/>
      </w:tabs>
      <w:suppressAutoHyphens w:val="0"/>
      <w:autoSpaceDN w:val="0"/>
      <w:spacing w:before="0" w:after="0"/>
      <w:jc w:val="left"/>
    </w:pPr>
    <w:rPr>
      <w:rFonts w:ascii="Calibri" w:eastAsia="Times" w:hAnsi="Calibri"/>
      <w:sz w:val="16"/>
      <w:lang w:eastAsia="pt-BR"/>
    </w:rPr>
  </w:style>
  <w:style w:type="paragraph" w:styleId="PargrafodaLista">
    <w:name w:val="List Paragraph"/>
    <w:basedOn w:val="Normal"/>
    <w:rsid w:val="00794959"/>
    <w:pPr>
      <w:widowControl w:val="0"/>
      <w:autoSpaceDN w:val="0"/>
      <w:spacing w:before="0" w:after="0"/>
      <w:ind w:left="720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174C6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4C6B"/>
    <w:pPr>
      <w:suppressLineNumbers/>
    </w:pPr>
    <w:rPr>
      <w:rFonts w:ascii="Calibri" w:hAnsi="Calibri"/>
      <w:b/>
    </w:rPr>
  </w:style>
  <w:style w:type="paragraph" w:customStyle="1" w:styleId="Descrio">
    <w:name w:val="Descrição"/>
    <w:basedOn w:val="Cabealho"/>
    <w:rsid w:val="00174C6B"/>
    <w:pPr>
      <w:suppressAutoHyphens w:val="0"/>
      <w:autoSpaceDN w:val="0"/>
      <w:jc w:val="left"/>
    </w:pPr>
    <w:rPr>
      <w:rFonts w:ascii="Calibri" w:eastAsia="Times" w:hAnsi="Calibri"/>
      <w:b w:val="0"/>
      <w:caps w:val="0"/>
      <w:sz w:val="16"/>
      <w:lang w:val="en-US" w:eastAsia="pt-BR"/>
    </w:rPr>
  </w:style>
  <w:style w:type="paragraph" w:customStyle="1" w:styleId="Comments">
    <w:name w:val="Comments"/>
    <w:basedOn w:val="Normal"/>
    <w:rsid w:val="00174C6B"/>
    <w:pPr>
      <w:tabs>
        <w:tab w:val="center" w:pos="4320"/>
        <w:tab w:val="right" w:pos="8640"/>
      </w:tabs>
      <w:suppressAutoHyphens w:val="0"/>
      <w:autoSpaceDN w:val="0"/>
      <w:spacing w:before="0" w:after="0"/>
      <w:jc w:val="left"/>
    </w:pPr>
    <w:rPr>
      <w:rFonts w:ascii="Calibri" w:eastAsia="Times" w:hAnsi="Calibri"/>
      <w:sz w:val="16"/>
      <w:lang w:eastAsia="pt-BR"/>
    </w:rPr>
  </w:style>
  <w:style w:type="paragraph" w:styleId="PargrafodaLista">
    <w:name w:val="List Paragraph"/>
    <w:basedOn w:val="Normal"/>
    <w:rsid w:val="00794959"/>
    <w:pPr>
      <w:widowControl w:val="0"/>
      <w:autoSpaceDN w:val="0"/>
      <w:spacing w:before="0" w:after="0"/>
      <w:ind w:left="720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escritoriodeprojetos.com.br/registro-dos-risc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17" Type="http://schemas.openxmlformats.org/officeDocument/2006/relationships/hyperlink" Target="http://escritoriodeprojetos.com.br/plano-de-gerenciamento-dos-risc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critoriodeprojetos.com.br/plano-de-gerenciamento-do-projet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escritoriodeprojetos.com.br/plano-de-gerenciamento-dos-riscos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escritoriodeprojetos.com.br/plano-de-gerenciamento-dos-ris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ADAE-8955-4F0B-B90C-AD5A529E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21</Pages>
  <Words>4616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24</cp:revision>
  <cp:lastPrinted>2018-03-06T17:58:00Z</cp:lastPrinted>
  <dcterms:created xsi:type="dcterms:W3CDTF">2018-03-13T18:10:00Z</dcterms:created>
  <dcterms:modified xsi:type="dcterms:W3CDTF">2018-06-20T20:29:00Z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