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C0A" w:rsidRPr="00317C0A" w:rsidRDefault="00317C0A" w:rsidP="00317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7C0A">
        <w:rPr>
          <w:rFonts w:ascii="Arial" w:eastAsia="Times New Roman" w:hAnsi="Arial" w:cs="Arial"/>
          <w:color w:val="000000"/>
          <w:lang w:eastAsia="pt-BR"/>
        </w:rPr>
        <w:t>                    </w:t>
      </w:r>
    </w:p>
    <w:p w:rsidR="00C46030" w:rsidRPr="00C46030" w:rsidRDefault="00317C0A" w:rsidP="00C4603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7C0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    </w:t>
      </w:r>
      <w:r w:rsidR="00C46030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                </w:t>
      </w:r>
      <w:r w:rsidRPr="00317C0A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P</w:t>
      </w:r>
      <w:r w:rsidR="00C46030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lano de Tratamento de Riscos da </w:t>
      </w:r>
      <w:r w:rsidR="00C46030">
        <w:rPr>
          <w:b/>
          <w:bCs/>
          <w:color w:val="0000FF"/>
        </w:rPr>
        <w:t>&lt;Sigla da estatal&gt;</w:t>
      </w:r>
    </w:p>
    <w:p w:rsidR="00C46030" w:rsidRDefault="00C46030" w:rsidP="00C46030">
      <w:pPr>
        <w:pStyle w:val="Standard"/>
        <w:tabs>
          <w:tab w:val="left" w:pos="381"/>
        </w:tabs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>Controle de Versões</w:t>
      </w:r>
    </w:p>
    <w:p w:rsidR="00C46030" w:rsidRDefault="00C46030" w:rsidP="00C46030">
      <w:pPr>
        <w:pStyle w:val="Standard"/>
        <w:tabs>
          <w:tab w:val="left" w:pos="108"/>
        </w:tabs>
        <w:ind w:left="13"/>
      </w:pPr>
      <w:r>
        <w:rPr>
          <w:rFonts w:ascii="Tahoma" w:hAnsi="Tahoma"/>
          <w:bCs/>
          <w:i/>
          <w:iCs/>
          <w:color w:val="0000FF"/>
          <w:sz w:val="16"/>
          <w:szCs w:val="16"/>
        </w:rPr>
        <w:t xml:space="preserve">&lt;Inserir os dados das </w:t>
      </w:r>
      <w:proofErr w:type="gramStart"/>
      <w:r>
        <w:rPr>
          <w:rFonts w:ascii="Tahoma" w:hAnsi="Tahoma"/>
          <w:bCs/>
          <w:i/>
          <w:iCs/>
          <w:color w:val="0000FF"/>
          <w:sz w:val="16"/>
          <w:szCs w:val="16"/>
        </w:rPr>
        <w:t>versões.&gt;</w:t>
      </w:r>
      <w:proofErr w:type="gramEnd"/>
    </w:p>
    <w:tbl>
      <w:tblPr>
        <w:tblW w:w="9583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2735"/>
        <w:gridCol w:w="4721"/>
      </w:tblGrid>
      <w:tr w:rsidR="00C46030" w:rsidTr="000A452A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6030" w:rsidRDefault="00C46030" w:rsidP="000A452A">
            <w:pPr>
              <w:pStyle w:val="TableContents"/>
              <w:jc w:val="center"/>
              <w:rPr>
                <w:rFonts w:ascii="Tahoma" w:hAnsi="Tahoma"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/>
                <w:bCs/>
                <w:color w:val="FFFFFF"/>
                <w:sz w:val="20"/>
                <w:szCs w:val="20"/>
              </w:rPr>
              <w:t>Versão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6030" w:rsidRDefault="00C46030" w:rsidP="000A452A">
            <w:pPr>
              <w:pStyle w:val="TableContents"/>
              <w:jc w:val="center"/>
              <w:rPr>
                <w:rFonts w:ascii="Tahoma" w:hAnsi="Tahoma"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/>
                <w:bCs/>
                <w:color w:val="FFFFFF"/>
                <w:sz w:val="20"/>
                <w:szCs w:val="20"/>
              </w:rPr>
              <w:t>Data</w:t>
            </w:r>
          </w:p>
        </w:tc>
        <w:tc>
          <w:tcPr>
            <w:tcW w:w="2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6030" w:rsidRDefault="00C46030" w:rsidP="000A452A">
            <w:pPr>
              <w:pStyle w:val="TableContents"/>
              <w:jc w:val="center"/>
              <w:rPr>
                <w:rFonts w:ascii="Tahoma" w:hAnsi="Tahoma"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/>
                <w:bCs/>
                <w:color w:val="FFFFFF"/>
                <w:sz w:val="20"/>
                <w:szCs w:val="20"/>
              </w:rPr>
              <w:t>Autor</w:t>
            </w:r>
          </w:p>
        </w:tc>
        <w:tc>
          <w:tcPr>
            <w:tcW w:w="4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6030" w:rsidRDefault="00C46030" w:rsidP="000A452A">
            <w:pPr>
              <w:pStyle w:val="TableContents"/>
              <w:jc w:val="center"/>
              <w:rPr>
                <w:rFonts w:ascii="Tahoma" w:hAnsi="Tahoma"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/>
                <w:bCs/>
                <w:color w:val="FFFFFF"/>
                <w:sz w:val="20"/>
                <w:szCs w:val="20"/>
              </w:rPr>
              <w:t>Notas da Revisão</w:t>
            </w:r>
          </w:p>
        </w:tc>
      </w:tr>
      <w:tr w:rsidR="00C46030" w:rsidTr="000A452A"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6030" w:rsidRDefault="00C46030" w:rsidP="000A452A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6030" w:rsidRDefault="00C46030" w:rsidP="000A452A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6030" w:rsidRDefault="00C46030" w:rsidP="000A452A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7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6030" w:rsidRDefault="00C46030" w:rsidP="000A452A">
            <w:pPr>
              <w:pStyle w:val="TableContents"/>
              <w:jc w:val="both"/>
              <w:rPr>
                <w:rFonts w:ascii="Tahoma" w:hAnsi="Tahoma"/>
                <w:sz w:val="20"/>
                <w:szCs w:val="20"/>
              </w:rPr>
            </w:pPr>
          </w:p>
        </w:tc>
      </w:tr>
    </w:tbl>
    <w:p w:rsidR="00317C0A" w:rsidRDefault="00317C0A" w:rsidP="00317C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:rsidR="00317C0A" w:rsidRPr="00C46030" w:rsidRDefault="00824475" w:rsidP="00C46030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Introdução</w:t>
      </w:r>
    </w:p>
    <w:p w:rsidR="007449D7" w:rsidRDefault="007449D7" w:rsidP="007449D7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FF"/>
          <w:sz w:val="24"/>
          <w:szCs w:val="24"/>
          <w:lang w:eastAsia="pt-BR"/>
        </w:rPr>
      </w:pPr>
    </w:p>
    <w:p w:rsidR="00317C0A" w:rsidRDefault="00824475" w:rsidP="007449D7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FF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i/>
          <w:iCs/>
          <w:color w:val="0000FF"/>
          <w:sz w:val="24"/>
          <w:szCs w:val="24"/>
          <w:lang w:eastAsia="pt-BR"/>
        </w:rPr>
        <w:t>&lt;</w:t>
      </w:r>
      <w:r w:rsidR="008E7AF2" w:rsidRPr="000A4DE6"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>Descrever</w:t>
      </w:r>
      <w:proofErr w:type="gramEnd"/>
      <w:r w:rsidR="008E7AF2" w:rsidRPr="000A4DE6">
        <w:rPr>
          <w:rFonts w:ascii="Arial" w:eastAsia="Times New Roman" w:hAnsi="Arial" w:cs="Arial"/>
          <w:i/>
          <w:iCs/>
          <w:color w:val="0000FF"/>
          <w:sz w:val="20"/>
          <w:szCs w:val="20"/>
          <w:lang w:eastAsia="pt-BR"/>
        </w:rPr>
        <w:t xml:space="preserve"> o documento e sua importância para a estatal</w:t>
      </w:r>
      <w:r w:rsidR="00317C0A" w:rsidRPr="00317C0A">
        <w:rPr>
          <w:rFonts w:ascii="Arial" w:eastAsia="Times New Roman" w:hAnsi="Arial" w:cs="Arial"/>
          <w:i/>
          <w:iCs/>
          <w:color w:val="0000FF"/>
          <w:sz w:val="24"/>
          <w:szCs w:val="24"/>
          <w:lang w:eastAsia="pt-BR"/>
        </w:rPr>
        <w:t>]</w:t>
      </w:r>
      <w:r>
        <w:rPr>
          <w:rFonts w:ascii="Arial" w:eastAsia="Times New Roman" w:hAnsi="Arial" w:cs="Arial"/>
          <w:i/>
          <w:iCs/>
          <w:color w:val="0000FF"/>
          <w:sz w:val="24"/>
          <w:szCs w:val="24"/>
          <w:lang w:eastAsia="pt-BR"/>
        </w:rPr>
        <w:t>.</w:t>
      </w:r>
    </w:p>
    <w:p w:rsidR="00824475" w:rsidRDefault="00824475" w:rsidP="008244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Y="1115"/>
        <w:tblW w:w="93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1559"/>
        <w:gridCol w:w="567"/>
        <w:gridCol w:w="567"/>
        <w:gridCol w:w="1134"/>
        <w:gridCol w:w="709"/>
        <w:gridCol w:w="142"/>
        <w:gridCol w:w="1275"/>
        <w:gridCol w:w="1418"/>
      </w:tblGrid>
      <w:tr w:rsidR="007B52E7" w:rsidTr="008D314E">
        <w:tc>
          <w:tcPr>
            <w:tcW w:w="935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B52E7" w:rsidRDefault="007B52E7" w:rsidP="008D314E">
            <w:pPr>
              <w:pStyle w:val="TableContents"/>
              <w:jc w:val="center"/>
              <w:rPr>
                <w:rFonts w:ascii="Tahoma" w:hAnsi="Tahoma"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/>
                <w:bCs/>
                <w:color w:val="FFFFFF"/>
                <w:sz w:val="20"/>
                <w:szCs w:val="20"/>
              </w:rPr>
              <w:t>Riscos Identificados e Tratados</w:t>
            </w:r>
          </w:p>
        </w:tc>
      </w:tr>
      <w:tr w:rsidR="007B52E7" w:rsidRPr="00317C0A" w:rsidTr="008D314E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410"/>
        </w:trPr>
        <w:tc>
          <w:tcPr>
            <w:tcW w:w="709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7B52E7" w:rsidRPr="007B52E7" w:rsidRDefault="007B52E7" w:rsidP="008D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2E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Ativo</w:t>
            </w:r>
          </w:p>
        </w:tc>
        <w:tc>
          <w:tcPr>
            <w:tcW w:w="1276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7B52E7" w:rsidRPr="007B52E7" w:rsidRDefault="007B52E7" w:rsidP="008D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2E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Ameaça </w:t>
            </w:r>
          </w:p>
        </w:tc>
        <w:tc>
          <w:tcPr>
            <w:tcW w:w="1559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7B52E7" w:rsidRPr="007B52E7" w:rsidRDefault="007B52E7" w:rsidP="008D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2E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Descrição do tratamento a ser realizado </w:t>
            </w:r>
          </w:p>
        </w:tc>
        <w:tc>
          <w:tcPr>
            <w:tcW w:w="5812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7B52E7" w:rsidRPr="00317C0A" w:rsidRDefault="007B52E7" w:rsidP="008D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B52E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Estimativas/Restrições</w:t>
            </w:r>
          </w:p>
        </w:tc>
      </w:tr>
      <w:tr w:rsidR="007B52E7" w:rsidRPr="00317C0A" w:rsidTr="00113F5A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709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:rsidR="007B52E7" w:rsidRPr="007B52E7" w:rsidRDefault="007B52E7" w:rsidP="008D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:rsidR="007B52E7" w:rsidRPr="007B52E7" w:rsidRDefault="007B52E7" w:rsidP="008D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:rsidR="007B52E7" w:rsidRPr="007B52E7" w:rsidRDefault="007B52E7" w:rsidP="008D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7B52E7" w:rsidRPr="007B52E7" w:rsidRDefault="007B52E7" w:rsidP="008D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2E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Custo 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7B52E7" w:rsidRPr="007B52E7" w:rsidRDefault="007B52E7" w:rsidP="008D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2E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Esforço </w:t>
            </w:r>
          </w:p>
        </w:tc>
        <w:tc>
          <w:tcPr>
            <w:tcW w:w="85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7B52E7" w:rsidRPr="007B52E7" w:rsidRDefault="007B52E7" w:rsidP="008D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B52E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Prazo 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7B52E7" w:rsidRPr="007B52E7" w:rsidRDefault="00113F5A" w:rsidP="008D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Restrições</w:t>
            </w:r>
          </w:p>
        </w:tc>
        <w:tc>
          <w:tcPr>
            <w:tcW w:w="14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7B52E7" w:rsidRPr="00317C0A" w:rsidRDefault="007B52E7" w:rsidP="008D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Responsável</w:t>
            </w:r>
          </w:p>
        </w:tc>
      </w:tr>
      <w:tr w:rsidR="007B52E7" w:rsidRPr="00317C0A" w:rsidTr="008D314E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460"/>
        </w:trPr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7B52E7" w:rsidRPr="007B52E7" w:rsidRDefault="007B52E7" w:rsidP="008D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7B52E7" w:rsidRPr="007B52E7" w:rsidRDefault="007B52E7" w:rsidP="008D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7B52E7" w:rsidRPr="007B52E7" w:rsidRDefault="007B52E7" w:rsidP="008D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7B52E7" w:rsidRPr="007B52E7" w:rsidRDefault="007B52E7" w:rsidP="008D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7B52E7" w:rsidRPr="007B52E7" w:rsidRDefault="007B52E7" w:rsidP="008D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7B52E7" w:rsidRPr="007B52E7" w:rsidRDefault="007B52E7" w:rsidP="008D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7B52E7" w:rsidRPr="007B52E7" w:rsidRDefault="007B52E7" w:rsidP="008D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7B52E7" w:rsidRPr="00317C0A" w:rsidRDefault="007B52E7" w:rsidP="008D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B52E7" w:rsidRPr="00317C0A" w:rsidTr="008D314E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7938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7B52E7" w:rsidRPr="007B52E7" w:rsidRDefault="007B52E7" w:rsidP="008D3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7B52E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                                                         </w:t>
            </w:r>
            <w:r w:rsidRPr="007B52E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Datas</w:t>
            </w:r>
          </w:p>
        </w:tc>
        <w:tc>
          <w:tcPr>
            <w:tcW w:w="14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7B52E7" w:rsidRPr="00317C0A" w:rsidRDefault="007B52E7" w:rsidP="008D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7B52E7" w:rsidRPr="00317C0A" w:rsidTr="008D314E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4111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7B52E7" w:rsidRPr="007B52E7" w:rsidRDefault="007B52E7" w:rsidP="008D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B52E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Data de Início:</w:t>
            </w:r>
          </w:p>
          <w:p w:rsidR="007B52E7" w:rsidRPr="007B52E7" w:rsidRDefault="007B52E7" w:rsidP="008D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7B52E7" w:rsidRPr="007B52E7" w:rsidRDefault="007B52E7" w:rsidP="008D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B52E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Data prevista para a Finalização:</w:t>
            </w:r>
          </w:p>
          <w:p w:rsidR="007B52E7" w:rsidRPr="007B52E7" w:rsidRDefault="007B52E7" w:rsidP="008D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7B52E7" w:rsidRPr="007B52E7" w:rsidRDefault="007B52E7" w:rsidP="008D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B52E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Data de Finalização:</w:t>
            </w:r>
          </w:p>
          <w:p w:rsidR="007B52E7" w:rsidRPr="007B52E7" w:rsidRDefault="007B52E7" w:rsidP="008D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7B52E7" w:rsidRPr="00317C0A" w:rsidRDefault="007B52E7" w:rsidP="008D3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824475" w:rsidRPr="00824475" w:rsidRDefault="00824475" w:rsidP="00824475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Riscos de Segurança da Informação Identificados e Tratados</w:t>
      </w:r>
    </w:p>
    <w:p w:rsidR="00A61AE5" w:rsidRDefault="00A61AE5" w:rsidP="007449D7">
      <w:pP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:rsidR="007449D7" w:rsidRDefault="007449D7" w:rsidP="00383781">
      <w:pPr>
        <w:ind w:left="2832" w:firstLine="708"/>
        <w:jc w:val="center"/>
        <w:rPr>
          <w:sz w:val="20"/>
          <w:szCs w:val="20"/>
        </w:rPr>
      </w:pPr>
      <w:bookmarkStart w:id="0" w:name="_GoBack"/>
      <w:r>
        <w:rPr>
          <w:sz w:val="20"/>
          <w:szCs w:val="20"/>
        </w:rPr>
        <w:t xml:space="preserve">Aprovado em ___ de __________ </w:t>
      </w:r>
      <w:proofErr w:type="spell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_____.</w:t>
      </w:r>
    </w:p>
    <w:p w:rsidR="007449D7" w:rsidRDefault="007449D7" w:rsidP="00383781">
      <w:pPr>
        <w:pStyle w:val="Standard"/>
        <w:ind w:left="3485"/>
        <w:jc w:val="center"/>
      </w:pPr>
      <w:r>
        <w:rPr>
          <w:rFonts w:ascii="Arial" w:hAnsi="Arial" w:cs="Arial"/>
          <w:sz w:val="20"/>
          <w:szCs w:val="20"/>
        </w:rPr>
        <w:softHyphen/>
      </w:r>
      <w:r>
        <w:rPr>
          <w:color w:val="0000FF"/>
        </w:rPr>
        <w:t>&lt;nome completo da autoridade máxima da Estatal &gt;</w:t>
      </w:r>
    </w:p>
    <w:p w:rsidR="007449D7" w:rsidRDefault="007449D7" w:rsidP="00383781">
      <w:pPr>
        <w:pStyle w:val="Standard"/>
        <w:spacing w:after="120"/>
        <w:ind w:left="3430" w:firstLine="709"/>
        <w:jc w:val="center"/>
        <w:rPr>
          <w:color w:val="0000FF"/>
        </w:rPr>
      </w:pPr>
      <w:r>
        <w:rPr>
          <w:color w:val="0000FF"/>
        </w:rPr>
        <w:t>&lt;</w:t>
      </w:r>
      <w:proofErr w:type="gramStart"/>
      <w:r>
        <w:rPr>
          <w:color w:val="0000FF"/>
        </w:rPr>
        <w:t>cargo</w:t>
      </w:r>
      <w:proofErr w:type="gramEnd"/>
      <w:r>
        <w:rPr>
          <w:color w:val="0000FF"/>
        </w:rPr>
        <w:t xml:space="preserve"> da autoridade máxima da Estatal &gt;</w:t>
      </w:r>
    </w:p>
    <w:bookmarkEnd w:id="0"/>
    <w:p w:rsidR="007449D7" w:rsidRDefault="007449D7">
      <w:pP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:rsidR="00A61AE5" w:rsidRDefault="00A61AE5">
      <w:pP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br w:type="page"/>
      </w:r>
    </w:p>
    <w:p w:rsidR="008614D5" w:rsidRPr="008614D5" w:rsidRDefault="00317C0A" w:rsidP="008614D5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317C0A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lastRenderedPageBreak/>
        <w:t>Observações:</w:t>
      </w:r>
      <w:r w:rsidR="008614D5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 </w:t>
      </w:r>
    </w:p>
    <w:p w:rsidR="000A4DE6" w:rsidRDefault="008E7AF2" w:rsidP="000A4DE6">
      <w:pPr>
        <w:pStyle w:val="Pa18"/>
        <w:spacing w:before="140"/>
        <w:ind w:firstLine="380"/>
        <w:jc w:val="both"/>
        <w:rPr>
          <w:rFonts w:ascii="Times New Roman" w:hAnsi="Times New Roman" w:cs="Times New Roman"/>
        </w:rPr>
      </w:pPr>
      <w:r w:rsidRPr="008E7AF2">
        <w:rPr>
          <w:rFonts w:ascii="Times New Roman" w:hAnsi="Times New Roman" w:cs="Times New Roman"/>
        </w:rPr>
        <w:t>A finalidade deste documento é determinar com precisão quem é responsável pela implementação de controles, em que espaço de tempo, com qual orçamento, entre outras características no tratamento dos riscos de SI da estatal</w:t>
      </w:r>
      <w:r>
        <w:rPr>
          <w:rFonts w:ascii="Times New Roman" w:hAnsi="Times New Roman" w:cs="Times New Roman"/>
        </w:rPr>
        <w:t>.</w:t>
      </w:r>
      <w:r w:rsidR="000A4DE6">
        <w:rPr>
          <w:rFonts w:ascii="Times New Roman" w:hAnsi="Times New Roman" w:cs="Times New Roman"/>
        </w:rPr>
        <w:t xml:space="preserve"> É preciso </w:t>
      </w:r>
      <w:r w:rsidR="000A4DE6" w:rsidRPr="000A4DE6">
        <w:rPr>
          <w:rFonts w:ascii="Times New Roman" w:hAnsi="Times New Roman" w:cs="Times New Roman"/>
        </w:rPr>
        <w:t>definir a metodologia de avaliação e tratamento de riscos à informação e definir o nível aceitável de riscos de acordo com a norma ISO/IEC 27001.</w:t>
      </w:r>
    </w:p>
    <w:p w:rsidR="00F85FF9" w:rsidRDefault="00D7177D" w:rsidP="00F85FF9">
      <w:pPr>
        <w:pStyle w:val="Pa18"/>
        <w:spacing w:before="140"/>
        <w:ind w:firstLine="380"/>
        <w:jc w:val="both"/>
        <w:rPr>
          <w:rFonts w:ascii="Times New Roman" w:hAnsi="Times New Roman" w:cs="Times New Roman"/>
        </w:rPr>
      </w:pPr>
      <w:r w:rsidRPr="00D7177D">
        <w:rPr>
          <w:rFonts w:ascii="Times New Roman" w:hAnsi="Times New Roman" w:cs="Times New Roman"/>
        </w:rPr>
        <w:t>O tratamento de risco é uma etapa do processo de gestão de risco posterior a etapa de avaliação de risco – na avaliação de risco todos riscos precisam ser identificados, e o riscos que não s</w:t>
      </w:r>
      <w:r>
        <w:rPr>
          <w:rFonts w:ascii="Times New Roman" w:hAnsi="Times New Roman" w:cs="Times New Roman"/>
        </w:rPr>
        <w:t>ã</w:t>
      </w:r>
      <w:r w:rsidRPr="00D7177D">
        <w:rPr>
          <w:rFonts w:ascii="Times New Roman" w:hAnsi="Times New Roman" w:cs="Times New Roman"/>
        </w:rPr>
        <w:t xml:space="preserve">o aceitáveis devem ser selecionados. A principal tarefa na etapa de tratamento de risco é selecionar uma ou mais opções para tratar cada risco inaceitável, </w:t>
      </w:r>
      <w:r>
        <w:rPr>
          <w:rFonts w:ascii="Times New Roman" w:hAnsi="Times New Roman" w:cs="Times New Roman"/>
        </w:rPr>
        <w:t xml:space="preserve">isto é, </w:t>
      </w:r>
      <w:r w:rsidRPr="00D7177D">
        <w:rPr>
          <w:rFonts w:ascii="Times New Roman" w:hAnsi="Times New Roman" w:cs="Times New Roman"/>
        </w:rPr>
        <w:t>decidir como mitigar todos estes riscos</w:t>
      </w:r>
      <w:r w:rsidR="00F85FF9">
        <w:rPr>
          <w:rFonts w:ascii="Times New Roman" w:hAnsi="Times New Roman" w:cs="Times New Roman"/>
        </w:rPr>
        <w:t xml:space="preserve">. </w:t>
      </w:r>
    </w:p>
    <w:p w:rsidR="00F85FF9" w:rsidRPr="00F85FF9" w:rsidRDefault="00F85FF9" w:rsidP="00F85FF9">
      <w:pPr>
        <w:pStyle w:val="Pa18"/>
        <w:spacing w:before="140"/>
        <w:ind w:firstLine="3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Tratamento dos riscos é o</w:t>
      </w:r>
      <w:r w:rsidRPr="00F85FF9">
        <w:rPr>
          <w:rFonts w:ascii="Times New Roman" w:hAnsi="Times New Roman" w:cs="Times New Roman"/>
        </w:rPr>
        <w:t xml:space="preserve"> processo e implementação de ações de segurança da informação e comunicações para evitar, reduzir, reter ou transferir um risco</w:t>
      </w:r>
      <w:r>
        <w:rPr>
          <w:rFonts w:ascii="Times New Roman" w:hAnsi="Times New Roman" w:cs="Times New Roman"/>
        </w:rPr>
        <w:t>.</w:t>
      </w:r>
    </w:p>
    <w:p w:rsidR="008614D5" w:rsidRPr="008614D5" w:rsidRDefault="008614D5" w:rsidP="008614D5">
      <w:pPr>
        <w:pStyle w:val="Pa18"/>
        <w:spacing w:before="140"/>
        <w:ind w:firstLine="380"/>
        <w:jc w:val="both"/>
        <w:rPr>
          <w:rFonts w:ascii="Times New Roman" w:hAnsi="Times New Roman" w:cs="Times New Roman"/>
        </w:rPr>
      </w:pPr>
      <w:r w:rsidRPr="008614D5">
        <w:rPr>
          <w:rFonts w:ascii="Times New Roman" w:hAnsi="Times New Roman" w:cs="Times New Roman"/>
        </w:rPr>
        <w:t xml:space="preserve">O Tratamento do Risco </w:t>
      </w:r>
      <w:r w:rsidR="0010009C">
        <w:rPr>
          <w:rFonts w:ascii="Times New Roman" w:hAnsi="Times New Roman" w:cs="Times New Roman"/>
        </w:rPr>
        <w:t xml:space="preserve">de SI </w:t>
      </w:r>
      <w:r w:rsidRPr="008614D5">
        <w:rPr>
          <w:rFonts w:ascii="Times New Roman" w:hAnsi="Times New Roman" w:cs="Times New Roman"/>
        </w:rPr>
        <w:t>é a fase da gestão de riscos que envolve a decisão entre reter, evi</w:t>
      </w:r>
      <w:r w:rsidRPr="008614D5">
        <w:rPr>
          <w:rFonts w:ascii="Times New Roman" w:hAnsi="Times New Roman" w:cs="Times New Roman"/>
        </w:rPr>
        <w:softHyphen/>
        <w:t>tar, transferir (compartilhar) ou reduzir os riscos. A entrada para o Tratamento dos Riscos</w:t>
      </w:r>
      <w:r w:rsidR="0010009C">
        <w:rPr>
          <w:rFonts w:ascii="Times New Roman" w:hAnsi="Times New Roman" w:cs="Times New Roman"/>
        </w:rPr>
        <w:t xml:space="preserve"> de SI</w:t>
      </w:r>
      <w:r w:rsidRPr="008614D5">
        <w:rPr>
          <w:rFonts w:ascii="Times New Roman" w:hAnsi="Times New Roman" w:cs="Times New Roman"/>
        </w:rPr>
        <w:t xml:space="preserve"> é uma lista de riscos priorizados conforme critérios de avaliação em relação aos cenários de incidente que levaram a tais riscos. Os objetivos a serem alcançados com o tratamento dos riscos são: </w:t>
      </w:r>
    </w:p>
    <w:p w:rsidR="008614D5" w:rsidRPr="008614D5" w:rsidRDefault="008614D5" w:rsidP="008614D5">
      <w:pPr>
        <w:pStyle w:val="Pa22"/>
        <w:spacing w:before="140"/>
        <w:ind w:left="1120" w:hanging="360"/>
        <w:jc w:val="both"/>
        <w:rPr>
          <w:rFonts w:ascii="Times New Roman" w:hAnsi="Times New Roman" w:cs="Times New Roman"/>
        </w:rPr>
      </w:pPr>
      <w:r w:rsidRPr="008614D5">
        <w:rPr>
          <w:rStyle w:val="A10"/>
          <w:rFonts w:ascii="Times New Roman" w:hAnsi="Times New Roman" w:cs="Times New Roman"/>
          <w:sz w:val="24"/>
          <w:szCs w:val="24"/>
        </w:rPr>
        <w:t xml:space="preserve">a. </w:t>
      </w:r>
      <w:r w:rsidRPr="008614D5">
        <w:rPr>
          <w:rFonts w:ascii="Times New Roman" w:hAnsi="Times New Roman" w:cs="Times New Roman"/>
        </w:rPr>
        <w:t>a definição de quais controles serão empregados para reduzir alguns destes ris</w:t>
      </w:r>
      <w:r w:rsidRPr="008614D5">
        <w:rPr>
          <w:rFonts w:ascii="Times New Roman" w:hAnsi="Times New Roman" w:cs="Times New Roman"/>
        </w:rPr>
        <w:softHyphen/>
        <w:t xml:space="preserve">cos; </w:t>
      </w:r>
    </w:p>
    <w:p w:rsidR="008614D5" w:rsidRPr="008614D5" w:rsidRDefault="008614D5" w:rsidP="008614D5">
      <w:pPr>
        <w:pStyle w:val="Pa22"/>
        <w:spacing w:before="140"/>
        <w:ind w:left="1120" w:hanging="360"/>
        <w:jc w:val="both"/>
        <w:rPr>
          <w:rFonts w:ascii="Times New Roman" w:hAnsi="Times New Roman" w:cs="Times New Roman"/>
        </w:rPr>
      </w:pPr>
      <w:r w:rsidRPr="008614D5">
        <w:rPr>
          <w:rStyle w:val="A10"/>
          <w:rFonts w:ascii="Times New Roman" w:hAnsi="Times New Roman" w:cs="Times New Roman"/>
          <w:sz w:val="24"/>
          <w:szCs w:val="24"/>
        </w:rPr>
        <w:t xml:space="preserve">b. </w:t>
      </w:r>
      <w:r w:rsidRPr="008614D5">
        <w:rPr>
          <w:rFonts w:ascii="Times New Roman" w:hAnsi="Times New Roman" w:cs="Times New Roman"/>
        </w:rPr>
        <w:t xml:space="preserve">a retenção ou aceitação de outros riscos; </w:t>
      </w:r>
    </w:p>
    <w:p w:rsidR="008614D5" w:rsidRPr="008614D5" w:rsidRDefault="008614D5" w:rsidP="008614D5">
      <w:pPr>
        <w:pStyle w:val="Pa22"/>
        <w:spacing w:before="140"/>
        <w:ind w:left="1120" w:hanging="360"/>
        <w:jc w:val="both"/>
        <w:rPr>
          <w:rFonts w:ascii="Times New Roman" w:hAnsi="Times New Roman" w:cs="Times New Roman"/>
        </w:rPr>
      </w:pPr>
      <w:r w:rsidRPr="008614D5">
        <w:rPr>
          <w:rStyle w:val="A10"/>
          <w:rFonts w:ascii="Times New Roman" w:hAnsi="Times New Roman" w:cs="Times New Roman"/>
          <w:sz w:val="24"/>
          <w:szCs w:val="24"/>
        </w:rPr>
        <w:t xml:space="preserve">c. </w:t>
      </w:r>
      <w:r w:rsidRPr="008614D5">
        <w:rPr>
          <w:rFonts w:ascii="Times New Roman" w:hAnsi="Times New Roman" w:cs="Times New Roman"/>
        </w:rPr>
        <w:t xml:space="preserve">a ação de evitar outros riscos; </w:t>
      </w:r>
    </w:p>
    <w:p w:rsidR="008614D5" w:rsidRPr="008614D5" w:rsidRDefault="008614D5" w:rsidP="008614D5">
      <w:pPr>
        <w:pStyle w:val="Pa22"/>
        <w:spacing w:before="140"/>
        <w:ind w:left="1120" w:hanging="360"/>
        <w:jc w:val="both"/>
        <w:rPr>
          <w:rFonts w:ascii="Times New Roman" w:hAnsi="Times New Roman" w:cs="Times New Roman"/>
        </w:rPr>
      </w:pPr>
      <w:r w:rsidRPr="008614D5">
        <w:rPr>
          <w:rStyle w:val="A10"/>
          <w:rFonts w:ascii="Times New Roman" w:hAnsi="Times New Roman" w:cs="Times New Roman"/>
          <w:sz w:val="24"/>
          <w:szCs w:val="24"/>
        </w:rPr>
        <w:t xml:space="preserve">d. </w:t>
      </w:r>
      <w:r w:rsidRPr="008614D5">
        <w:rPr>
          <w:rFonts w:ascii="Times New Roman" w:hAnsi="Times New Roman" w:cs="Times New Roman"/>
        </w:rPr>
        <w:t xml:space="preserve">a transferência de alguns desses riscos a outros agentes; e </w:t>
      </w:r>
    </w:p>
    <w:p w:rsidR="008614D5" w:rsidRPr="008614D5" w:rsidRDefault="008614D5" w:rsidP="008614D5">
      <w:pPr>
        <w:pStyle w:val="Pa22"/>
        <w:spacing w:before="140"/>
        <w:ind w:left="1120" w:hanging="360"/>
        <w:jc w:val="both"/>
        <w:rPr>
          <w:rFonts w:ascii="Times New Roman" w:hAnsi="Times New Roman" w:cs="Times New Roman"/>
        </w:rPr>
      </w:pPr>
      <w:r w:rsidRPr="008614D5">
        <w:rPr>
          <w:rStyle w:val="A10"/>
          <w:rFonts w:ascii="Times New Roman" w:hAnsi="Times New Roman" w:cs="Times New Roman"/>
          <w:sz w:val="24"/>
          <w:szCs w:val="24"/>
        </w:rPr>
        <w:t xml:space="preserve">e. </w:t>
      </w:r>
      <w:r w:rsidRPr="008614D5">
        <w:rPr>
          <w:rFonts w:ascii="Times New Roman" w:hAnsi="Times New Roman" w:cs="Times New Roman"/>
        </w:rPr>
        <w:t xml:space="preserve">a definição de um </w:t>
      </w:r>
      <w:r w:rsidRPr="008614D5">
        <w:rPr>
          <w:rFonts w:ascii="Times New Roman" w:hAnsi="Times New Roman" w:cs="Times New Roman"/>
          <w:i/>
          <w:iCs/>
        </w:rPr>
        <w:t>plano de tratamento do risco</w:t>
      </w:r>
      <w:r w:rsidRPr="008614D5">
        <w:rPr>
          <w:rFonts w:ascii="Times New Roman" w:hAnsi="Times New Roman" w:cs="Times New Roman"/>
        </w:rPr>
        <w:t xml:space="preserve">. </w:t>
      </w:r>
    </w:p>
    <w:p w:rsidR="008614D5" w:rsidRPr="008614D5" w:rsidRDefault="008614D5" w:rsidP="008614D5">
      <w:pPr>
        <w:pStyle w:val="Pa18"/>
        <w:spacing w:before="140"/>
        <w:ind w:firstLine="380"/>
        <w:jc w:val="both"/>
        <w:rPr>
          <w:rFonts w:ascii="Times New Roman" w:hAnsi="Times New Roman" w:cs="Times New Roman"/>
        </w:rPr>
      </w:pPr>
      <w:r w:rsidRPr="008614D5">
        <w:rPr>
          <w:rFonts w:ascii="Times New Roman" w:hAnsi="Times New Roman" w:cs="Times New Roman"/>
        </w:rPr>
        <w:t>As saídas da fase de tratamento são (i) o plano de tratamento do risco e (</w:t>
      </w:r>
      <w:proofErr w:type="spellStart"/>
      <w:r w:rsidRPr="008614D5">
        <w:rPr>
          <w:rFonts w:ascii="Times New Roman" w:hAnsi="Times New Roman" w:cs="Times New Roman"/>
        </w:rPr>
        <w:t>ii</w:t>
      </w:r>
      <w:proofErr w:type="spellEnd"/>
      <w:r w:rsidRPr="008614D5">
        <w:rPr>
          <w:rFonts w:ascii="Times New Roman" w:hAnsi="Times New Roman" w:cs="Times New Roman"/>
        </w:rPr>
        <w:t xml:space="preserve">) a lista de riscos residuais, ambos sujeitos à decisão de aceitação pelos altos gestores da organização. </w:t>
      </w:r>
    </w:p>
    <w:p w:rsidR="008614D5" w:rsidRDefault="008614D5" w:rsidP="008614D5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4D5">
        <w:rPr>
          <w:rFonts w:ascii="Times New Roman" w:hAnsi="Times New Roman" w:cs="Times New Roman"/>
          <w:sz w:val="24"/>
          <w:szCs w:val="24"/>
        </w:rPr>
        <w:t xml:space="preserve">A Figura </w:t>
      </w:r>
      <w:r w:rsidR="008F3697">
        <w:rPr>
          <w:rFonts w:ascii="Times New Roman" w:hAnsi="Times New Roman" w:cs="Times New Roman"/>
          <w:sz w:val="24"/>
          <w:szCs w:val="24"/>
        </w:rPr>
        <w:t xml:space="preserve">abaixo </w:t>
      </w:r>
      <w:r w:rsidRPr="008614D5">
        <w:rPr>
          <w:rFonts w:ascii="Times New Roman" w:hAnsi="Times New Roman" w:cs="Times New Roman"/>
          <w:sz w:val="24"/>
          <w:szCs w:val="24"/>
        </w:rPr>
        <w:t>apresenta um fluxograma básico da atividade de tratamento do risco.</w:t>
      </w:r>
    </w:p>
    <w:p w:rsidR="008F3697" w:rsidRDefault="008F3697" w:rsidP="008614D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69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5400040" cy="3522853"/>
            <wp:effectExtent l="0" t="0" r="0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22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09C" w:rsidRPr="0010009C" w:rsidRDefault="0010009C" w:rsidP="0010009C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color w:val="000000"/>
          <w:sz w:val="24"/>
          <w:szCs w:val="24"/>
        </w:rPr>
      </w:pPr>
    </w:p>
    <w:p w:rsidR="0010009C" w:rsidRPr="0010009C" w:rsidRDefault="0010009C" w:rsidP="0010009C">
      <w:pPr>
        <w:pStyle w:val="Pa18"/>
        <w:spacing w:before="140"/>
        <w:ind w:firstLine="380"/>
        <w:jc w:val="both"/>
        <w:rPr>
          <w:rFonts w:ascii="Times New Roman" w:hAnsi="Times New Roman" w:cs="Times New Roman"/>
        </w:rPr>
      </w:pPr>
      <w:r w:rsidRPr="0010009C">
        <w:rPr>
          <w:rFonts w:ascii="Times New Roman" w:hAnsi="Times New Roman" w:cs="Times New Roman"/>
        </w:rPr>
        <w:t xml:space="preserve">São aspectos gerais que devem ser considerados no tratamento do risco, conforme a ISO/IEC (2007): </w:t>
      </w:r>
    </w:p>
    <w:p w:rsidR="0010009C" w:rsidRPr="0010009C" w:rsidRDefault="0010009C" w:rsidP="0010009C">
      <w:pPr>
        <w:pStyle w:val="Pa18"/>
        <w:spacing w:before="140"/>
        <w:ind w:firstLine="380"/>
        <w:jc w:val="both"/>
        <w:rPr>
          <w:rFonts w:ascii="Times New Roman" w:hAnsi="Times New Roman" w:cs="Times New Roman"/>
        </w:rPr>
      </w:pPr>
      <w:r w:rsidRPr="0010009C">
        <w:rPr>
          <w:rFonts w:ascii="Times New Roman" w:hAnsi="Times New Roman" w:cs="Times New Roman"/>
        </w:rPr>
        <w:t>a. as opções devem ser selecionadas baseadas em três aspectos: (i) nos resultados da apreciação do risco; (</w:t>
      </w:r>
      <w:proofErr w:type="spellStart"/>
      <w:r w:rsidRPr="0010009C">
        <w:rPr>
          <w:rFonts w:ascii="Times New Roman" w:hAnsi="Times New Roman" w:cs="Times New Roman"/>
        </w:rPr>
        <w:t>ii</w:t>
      </w:r>
      <w:proofErr w:type="spellEnd"/>
      <w:r w:rsidRPr="0010009C">
        <w:rPr>
          <w:rFonts w:ascii="Times New Roman" w:hAnsi="Times New Roman" w:cs="Times New Roman"/>
        </w:rPr>
        <w:t>) no custo esperado para implementar as opções; e (</w:t>
      </w:r>
      <w:proofErr w:type="spellStart"/>
      <w:r w:rsidRPr="0010009C">
        <w:rPr>
          <w:rFonts w:ascii="Times New Roman" w:hAnsi="Times New Roman" w:cs="Times New Roman"/>
        </w:rPr>
        <w:t>iii</w:t>
      </w:r>
      <w:proofErr w:type="spellEnd"/>
      <w:r w:rsidRPr="0010009C">
        <w:rPr>
          <w:rFonts w:ascii="Times New Roman" w:hAnsi="Times New Roman" w:cs="Times New Roman"/>
        </w:rPr>
        <w:t xml:space="preserve">) nos benefícios esperados com as opções; </w:t>
      </w:r>
    </w:p>
    <w:p w:rsidR="0010009C" w:rsidRPr="0010009C" w:rsidRDefault="0010009C" w:rsidP="0010009C">
      <w:pPr>
        <w:pStyle w:val="Pa18"/>
        <w:spacing w:before="140"/>
        <w:ind w:firstLine="380"/>
        <w:jc w:val="both"/>
        <w:rPr>
          <w:rFonts w:ascii="Times New Roman" w:hAnsi="Times New Roman" w:cs="Times New Roman"/>
        </w:rPr>
      </w:pPr>
      <w:r w:rsidRPr="0010009C">
        <w:rPr>
          <w:rFonts w:ascii="Times New Roman" w:hAnsi="Times New Roman" w:cs="Times New Roman"/>
        </w:rPr>
        <w:t>b. quando largas reduções de risco podem ser obtidas com poucas despesas, essas opções devem ser implementadas. Outras opções de tratamento dependem de julgamento melhor exercitado;</w:t>
      </w:r>
    </w:p>
    <w:p w:rsidR="0010009C" w:rsidRPr="0010009C" w:rsidRDefault="0010009C" w:rsidP="0010009C">
      <w:pPr>
        <w:pStyle w:val="Pa18"/>
        <w:spacing w:before="140"/>
        <w:ind w:firstLine="380"/>
        <w:jc w:val="both"/>
        <w:rPr>
          <w:rFonts w:ascii="Times New Roman" w:hAnsi="Times New Roman" w:cs="Times New Roman"/>
        </w:rPr>
      </w:pPr>
      <w:r w:rsidRPr="0010009C">
        <w:rPr>
          <w:rFonts w:ascii="Times New Roman" w:hAnsi="Times New Roman" w:cs="Times New Roman"/>
        </w:rPr>
        <w:t xml:space="preserve">c. as consequências adversas de riscos devem ser reduzidas a níveis mínimos, até quando isso for prático; </w:t>
      </w:r>
    </w:p>
    <w:p w:rsidR="0010009C" w:rsidRPr="0010009C" w:rsidRDefault="0010009C" w:rsidP="0010009C">
      <w:pPr>
        <w:pStyle w:val="Pa18"/>
        <w:spacing w:before="140"/>
        <w:ind w:firstLine="380"/>
        <w:jc w:val="both"/>
        <w:rPr>
          <w:rFonts w:ascii="Times New Roman" w:hAnsi="Times New Roman" w:cs="Times New Roman"/>
        </w:rPr>
      </w:pPr>
      <w:r w:rsidRPr="0010009C">
        <w:rPr>
          <w:rFonts w:ascii="Times New Roman" w:hAnsi="Times New Roman" w:cs="Times New Roman"/>
        </w:rPr>
        <w:t>d. os riscos raros e severos devem ser cuidadosamente considerados pelos gesto</w:t>
      </w:r>
      <w:r w:rsidRPr="0010009C">
        <w:rPr>
          <w:rFonts w:ascii="Times New Roman" w:hAnsi="Times New Roman" w:cs="Times New Roman"/>
        </w:rPr>
        <w:softHyphen/>
        <w:t>res. Nesses casos, podem ser necessários controles custosos, que não são econo</w:t>
      </w:r>
      <w:r w:rsidRPr="0010009C">
        <w:rPr>
          <w:rFonts w:ascii="Times New Roman" w:hAnsi="Times New Roman" w:cs="Times New Roman"/>
        </w:rPr>
        <w:softHyphen/>
        <w:t>micamente justificados (ex</w:t>
      </w:r>
      <w:r>
        <w:rPr>
          <w:rFonts w:ascii="Times New Roman" w:hAnsi="Times New Roman" w:cs="Times New Roman"/>
        </w:rPr>
        <w:t>emplo</w:t>
      </w:r>
      <w:r w:rsidRPr="0010009C">
        <w:rPr>
          <w:rFonts w:ascii="Times New Roman" w:hAnsi="Times New Roman" w:cs="Times New Roman"/>
        </w:rPr>
        <w:t xml:space="preserve">: relativos à continuidade de negócios); </w:t>
      </w:r>
    </w:p>
    <w:p w:rsidR="0010009C" w:rsidRPr="0010009C" w:rsidRDefault="0010009C" w:rsidP="0010009C">
      <w:pPr>
        <w:pStyle w:val="Pa18"/>
        <w:spacing w:before="140"/>
        <w:ind w:firstLine="380"/>
        <w:jc w:val="both"/>
        <w:rPr>
          <w:rFonts w:ascii="Times New Roman" w:hAnsi="Times New Roman" w:cs="Times New Roman"/>
        </w:rPr>
      </w:pPr>
      <w:r w:rsidRPr="0010009C">
        <w:rPr>
          <w:rFonts w:ascii="Times New Roman" w:hAnsi="Times New Roman" w:cs="Times New Roman"/>
        </w:rPr>
        <w:t xml:space="preserve">e. as opções para tratamento não são mutuamente exclusivas. Uma combinação de opções pode ser praticável; </w:t>
      </w:r>
    </w:p>
    <w:p w:rsidR="0010009C" w:rsidRDefault="0010009C" w:rsidP="0010009C">
      <w:pPr>
        <w:pStyle w:val="Pa18"/>
        <w:spacing w:before="140"/>
        <w:ind w:firstLine="380"/>
        <w:jc w:val="both"/>
        <w:rPr>
          <w:rFonts w:ascii="Times New Roman" w:hAnsi="Times New Roman" w:cs="Times New Roman"/>
        </w:rPr>
      </w:pPr>
      <w:r w:rsidRPr="0010009C">
        <w:rPr>
          <w:rFonts w:ascii="Times New Roman" w:hAnsi="Times New Roman" w:cs="Times New Roman"/>
        </w:rPr>
        <w:t>f. alguns tratamentos reduzem mais de um risco (ex</w:t>
      </w:r>
      <w:r>
        <w:rPr>
          <w:rFonts w:ascii="Times New Roman" w:hAnsi="Times New Roman" w:cs="Times New Roman"/>
        </w:rPr>
        <w:t>emplo</w:t>
      </w:r>
      <w:r w:rsidRPr="0010009C">
        <w:rPr>
          <w:rFonts w:ascii="Times New Roman" w:hAnsi="Times New Roman" w:cs="Times New Roman"/>
        </w:rPr>
        <w:t>: treinamentos).</w:t>
      </w:r>
    </w:p>
    <w:p w:rsidR="00644B83" w:rsidRDefault="00644B83" w:rsidP="00644B83">
      <w:pPr>
        <w:pStyle w:val="Default"/>
      </w:pPr>
    </w:p>
    <w:p w:rsidR="00644B83" w:rsidRDefault="00644B83" w:rsidP="00644B83">
      <w:pPr>
        <w:pStyle w:val="Default"/>
      </w:pPr>
      <w:r>
        <w:t>Exemplo de Tratamento de Riscos:</w:t>
      </w:r>
    </w:p>
    <w:p w:rsidR="00644B83" w:rsidRDefault="00644B83" w:rsidP="00644B83">
      <w:pPr>
        <w:pStyle w:val="Default"/>
      </w:pPr>
    </w:p>
    <w:tbl>
      <w:tblPr>
        <w:tblW w:w="9923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1275"/>
        <w:gridCol w:w="1701"/>
        <w:gridCol w:w="709"/>
        <w:gridCol w:w="284"/>
        <w:gridCol w:w="992"/>
        <w:gridCol w:w="1134"/>
        <w:gridCol w:w="142"/>
        <w:gridCol w:w="850"/>
        <w:gridCol w:w="1843"/>
      </w:tblGrid>
      <w:tr w:rsidR="00644B83" w:rsidRPr="008D314E" w:rsidTr="007338F6">
        <w:tc>
          <w:tcPr>
            <w:tcW w:w="992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4B83" w:rsidRPr="008D314E" w:rsidRDefault="00644B83" w:rsidP="000A452A">
            <w:pPr>
              <w:pStyle w:val="TableContents"/>
              <w:jc w:val="center"/>
              <w:rPr>
                <w:rFonts w:ascii="Tahoma" w:hAnsi="Tahoma"/>
                <w:bCs/>
                <w:color w:val="FFFFFF"/>
                <w:sz w:val="22"/>
                <w:szCs w:val="22"/>
              </w:rPr>
            </w:pPr>
            <w:r w:rsidRPr="008D314E">
              <w:rPr>
                <w:rFonts w:ascii="Tahoma" w:hAnsi="Tahoma"/>
                <w:bCs/>
                <w:color w:val="FFFFFF"/>
                <w:sz w:val="22"/>
                <w:szCs w:val="22"/>
              </w:rPr>
              <w:t>Riscos Identificados e Tratados</w:t>
            </w:r>
          </w:p>
        </w:tc>
      </w:tr>
      <w:tr w:rsidR="008D314E" w:rsidRPr="008D314E" w:rsidTr="00F81E0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993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8D314E" w:rsidRPr="008D314E" w:rsidRDefault="008D314E" w:rsidP="000A4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8D314E">
              <w:rPr>
                <w:rFonts w:ascii="Arial" w:eastAsia="Times New Roman" w:hAnsi="Arial" w:cs="Arial"/>
                <w:color w:val="000000"/>
                <w:lang w:eastAsia="pt-BR"/>
              </w:rPr>
              <w:t>Ativo</w:t>
            </w:r>
          </w:p>
        </w:tc>
        <w:tc>
          <w:tcPr>
            <w:tcW w:w="127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8D314E" w:rsidRPr="008D314E" w:rsidRDefault="008D314E" w:rsidP="000A4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8D314E">
              <w:rPr>
                <w:rFonts w:ascii="Arial" w:eastAsia="Times New Roman" w:hAnsi="Arial" w:cs="Arial"/>
                <w:color w:val="000000"/>
                <w:lang w:eastAsia="pt-BR"/>
              </w:rPr>
              <w:t xml:space="preserve">Ameaça </w:t>
            </w:r>
          </w:p>
        </w:tc>
        <w:tc>
          <w:tcPr>
            <w:tcW w:w="1701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8D314E" w:rsidRPr="008D314E" w:rsidRDefault="008D314E" w:rsidP="000A4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8D314E">
              <w:rPr>
                <w:rFonts w:ascii="Arial" w:eastAsia="Times New Roman" w:hAnsi="Arial" w:cs="Arial"/>
                <w:color w:val="000000"/>
                <w:lang w:eastAsia="pt-BR"/>
              </w:rPr>
              <w:t xml:space="preserve">Descrição do tratamento a ser realizado </w:t>
            </w:r>
          </w:p>
        </w:tc>
        <w:tc>
          <w:tcPr>
            <w:tcW w:w="5954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8D314E" w:rsidRPr="008D314E" w:rsidRDefault="008D314E" w:rsidP="000A45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D314E">
              <w:rPr>
                <w:rFonts w:ascii="Arial" w:eastAsia="Times New Roman" w:hAnsi="Arial" w:cs="Arial"/>
                <w:color w:val="000000"/>
                <w:lang w:eastAsia="pt-BR"/>
              </w:rPr>
              <w:t>Estimativas/Restrições</w:t>
            </w:r>
          </w:p>
        </w:tc>
      </w:tr>
      <w:tr w:rsidR="00644B83" w:rsidRPr="008D314E" w:rsidTr="00113F5A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520"/>
        </w:trPr>
        <w:tc>
          <w:tcPr>
            <w:tcW w:w="993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:rsidR="00644B83" w:rsidRPr="008D314E" w:rsidRDefault="00644B83" w:rsidP="000A4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:rsidR="00644B83" w:rsidRPr="008D314E" w:rsidRDefault="00644B83" w:rsidP="000A4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:rsidR="00644B83" w:rsidRPr="008D314E" w:rsidRDefault="00644B83" w:rsidP="000A4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44B83" w:rsidRPr="008D314E" w:rsidRDefault="00644B83" w:rsidP="000A4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8D314E">
              <w:rPr>
                <w:rFonts w:ascii="Arial" w:eastAsia="Times New Roman" w:hAnsi="Arial" w:cs="Arial"/>
                <w:color w:val="000000"/>
                <w:lang w:eastAsia="pt-BR"/>
              </w:rPr>
              <w:t xml:space="preserve">Custo 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44B83" w:rsidRPr="008D314E" w:rsidRDefault="00644B83" w:rsidP="000A4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8D314E">
              <w:rPr>
                <w:rFonts w:ascii="Arial" w:eastAsia="Times New Roman" w:hAnsi="Arial" w:cs="Arial"/>
                <w:color w:val="000000"/>
                <w:lang w:eastAsia="pt-BR"/>
              </w:rPr>
              <w:t xml:space="preserve">Esforço </w:t>
            </w:r>
          </w:p>
        </w:tc>
        <w:tc>
          <w:tcPr>
            <w:tcW w:w="127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44B83" w:rsidRPr="008D314E" w:rsidRDefault="00113F5A" w:rsidP="000A4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Prazo </w:t>
            </w:r>
            <w:r w:rsidR="00644B83" w:rsidRPr="008D314E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44B83" w:rsidRPr="008D314E" w:rsidRDefault="00644B83" w:rsidP="000A4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8D314E">
              <w:rPr>
                <w:rFonts w:ascii="Arial" w:eastAsia="Times New Roman" w:hAnsi="Arial" w:cs="Arial"/>
                <w:color w:val="000000"/>
                <w:lang w:eastAsia="pt-BR"/>
              </w:rPr>
              <w:t xml:space="preserve">Restrições 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644B83" w:rsidRPr="008D314E" w:rsidRDefault="008D314E" w:rsidP="000A45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D314E">
              <w:rPr>
                <w:rFonts w:ascii="Arial" w:eastAsia="Times New Roman" w:hAnsi="Arial" w:cs="Arial"/>
                <w:color w:val="000000"/>
                <w:lang w:eastAsia="pt-BR"/>
              </w:rPr>
              <w:t xml:space="preserve">Responsável </w:t>
            </w:r>
          </w:p>
        </w:tc>
      </w:tr>
      <w:tr w:rsidR="00644B83" w:rsidRPr="008D314E" w:rsidTr="00113F5A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44B83" w:rsidRPr="008D314E" w:rsidRDefault="00644B83" w:rsidP="000A4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8D314E">
              <w:rPr>
                <w:rFonts w:ascii="Times New Roman" w:eastAsia="Times New Roman" w:hAnsi="Times New Roman" w:cs="Times New Roman"/>
                <w:lang w:eastAsia="pt-BR"/>
              </w:rPr>
              <w:t>Arquivos de backup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44B83" w:rsidRPr="008D314E" w:rsidRDefault="00644B83" w:rsidP="000A4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8D314E">
              <w:rPr>
                <w:rFonts w:ascii="Times New Roman" w:eastAsia="Times New Roman" w:hAnsi="Times New Roman" w:cs="Times New Roman"/>
                <w:lang w:eastAsia="pt-BR"/>
              </w:rPr>
              <w:t>Dano ou destruição de arquivos de backup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44B83" w:rsidRPr="008D314E" w:rsidRDefault="00644B83" w:rsidP="000A4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8D314E">
              <w:rPr>
                <w:rFonts w:ascii="Times New Roman" w:eastAsia="Times New Roman" w:hAnsi="Times New Roman" w:cs="Times New Roman"/>
                <w:lang w:eastAsia="pt-BR"/>
              </w:rPr>
              <w:t>Manter as cópias de backup das informações críticas</w:t>
            </w:r>
          </w:p>
        </w:tc>
        <w:tc>
          <w:tcPr>
            <w:tcW w:w="99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44B83" w:rsidRPr="008D314E" w:rsidRDefault="00644B83" w:rsidP="000A4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8D314E">
              <w:rPr>
                <w:rFonts w:ascii="Times New Roman" w:eastAsia="Times New Roman" w:hAnsi="Times New Roman" w:cs="Times New Roman"/>
                <w:lang w:eastAsia="pt-BR"/>
              </w:rPr>
              <w:t>400,00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44B83" w:rsidRPr="008D314E" w:rsidRDefault="00644B83" w:rsidP="000A4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8D314E">
              <w:rPr>
                <w:rFonts w:ascii="Times New Roman" w:eastAsia="Times New Roman" w:hAnsi="Times New Roman" w:cs="Times New Roman"/>
                <w:lang w:eastAsia="pt-BR"/>
              </w:rPr>
              <w:t>2 horas</w:t>
            </w:r>
          </w:p>
        </w:tc>
        <w:tc>
          <w:tcPr>
            <w:tcW w:w="127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44B83" w:rsidRPr="008D314E" w:rsidRDefault="00644B83" w:rsidP="000A4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8D314E">
              <w:rPr>
                <w:rFonts w:ascii="Times New Roman" w:eastAsia="Times New Roman" w:hAnsi="Times New Roman" w:cs="Times New Roman"/>
                <w:lang w:eastAsia="pt-BR"/>
              </w:rPr>
              <w:t>01 dia</w:t>
            </w:r>
          </w:p>
        </w:tc>
        <w:tc>
          <w:tcPr>
            <w:tcW w:w="8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44B83" w:rsidRPr="008D314E" w:rsidRDefault="00644B83" w:rsidP="000A4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8D314E">
              <w:rPr>
                <w:rFonts w:ascii="Times New Roman" w:eastAsia="Times New Roman" w:hAnsi="Times New Roman" w:cs="Times New Roman"/>
                <w:lang w:eastAsia="pt-BR"/>
              </w:rPr>
              <w:t>Não há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644B83" w:rsidRPr="008D314E" w:rsidRDefault="008D314E" w:rsidP="000A4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8D314E">
              <w:rPr>
                <w:rFonts w:ascii="Times New Roman" w:eastAsia="Times New Roman" w:hAnsi="Times New Roman" w:cs="Times New Roman"/>
                <w:lang w:eastAsia="pt-BR"/>
              </w:rPr>
              <w:t>Analista de Infraestrutura</w:t>
            </w:r>
          </w:p>
        </w:tc>
      </w:tr>
      <w:tr w:rsidR="00644B83" w:rsidRPr="008D314E" w:rsidTr="00113F5A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460"/>
        </w:trPr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44B83" w:rsidRPr="008D314E" w:rsidRDefault="00F81E02" w:rsidP="000A4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Senhas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44B83" w:rsidRPr="008D314E" w:rsidRDefault="00F81E02" w:rsidP="000A4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Muito tempo sem trocar a senha de acesso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44B83" w:rsidRPr="008D314E" w:rsidRDefault="00F81E02" w:rsidP="000A4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Implementar troca automática de senha a cada 30 dias</w:t>
            </w:r>
          </w:p>
        </w:tc>
        <w:tc>
          <w:tcPr>
            <w:tcW w:w="99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44B83" w:rsidRPr="008D314E" w:rsidRDefault="00F81E02" w:rsidP="000A4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1000,00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44B83" w:rsidRPr="008D314E" w:rsidRDefault="00F81E02" w:rsidP="000A4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5 horas</w:t>
            </w:r>
          </w:p>
        </w:tc>
        <w:tc>
          <w:tcPr>
            <w:tcW w:w="127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44B83" w:rsidRPr="008D314E" w:rsidRDefault="00F81E02" w:rsidP="000A4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03 dias</w:t>
            </w:r>
          </w:p>
        </w:tc>
        <w:tc>
          <w:tcPr>
            <w:tcW w:w="8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44B83" w:rsidRPr="008D314E" w:rsidRDefault="00F81E02" w:rsidP="000A4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Número mínimo de caracteres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644B83" w:rsidRPr="008D314E" w:rsidRDefault="00F81E02" w:rsidP="000A4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Desenvolvedor</w:t>
            </w:r>
          </w:p>
        </w:tc>
      </w:tr>
      <w:tr w:rsidR="00644B83" w:rsidRPr="008D314E" w:rsidTr="008D314E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8080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44B83" w:rsidRPr="008D314E" w:rsidRDefault="00644B83" w:rsidP="000A4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8D314E">
              <w:rPr>
                <w:rFonts w:ascii="Arial" w:eastAsia="Times New Roman" w:hAnsi="Arial" w:cs="Arial"/>
                <w:color w:val="000000"/>
                <w:lang w:eastAsia="pt-BR"/>
              </w:rPr>
              <w:t>                                                          </w:t>
            </w:r>
            <w:r w:rsidRPr="008D314E">
              <w:rPr>
                <w:rFonts w:ascii="Arial" w:eastAsia="Times New Roman" w:hAnsi="Arial" w:cs="Arial"/>
                <w:b/>
                <w:color w:val="000000"/>
                <w:lang w:eastAsia="pt-BR"/>
              </w:rPr>
              <w:t>Datas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644B83" w:rsidRPr="008D314E" w:rsidRDefault="00644B83" w:rsidP="000A45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644B83" w:rsidRPr="008D314E" w:rsidTr="008D314E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4678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44B83" w:rsidRPr="008D314E" w:rsidRDefault="00644B83" w:rsidP="000A45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D314E">
              <w:rPr>
                <w:rFonts w:ascii="Arial" w:eastAsia="Times New Roman" w:hAnsi="Arial" w:cs="Arial"/>
                <w:color w:val="000000"/>
                <w:lang w:eastAsia="pt-BR"/>
              </w:rPr>
              <w:t>Data de Início:</w:t>
            </w:r>
          </w:p>
          <w:p w:rsidR="00644B83" w:rsidRPr="008D314E" w:rsidRDefault="00644B83" w:rsidP="000A4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8D314E">
              <w:rPr>
                <w:rFonts w:ascii="Arial" w:eastAsia="Times New Roman" w:hAnsi="Arial" w:cs="Arial"/>
                <w:color w:val="000000"/>
                <w:lang w:eastAsia="pt-BR"/>
              </w:rPr>
              <w:t>31/07/2017</w:t>
            </w:r>
          </w:p>
        </w:tc>
        <w:tc>
          <w:tcPr>
            <w:tcW w:w="241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44B83" w:rsidRPr="008D314E" w:rsidRDefault="00644B83" w:rsidP="000A45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D314E">
              <w:rPr>
                <w:rFonts w:ascii="Arial" w:eastAsia="Times New Roman" w:hAnsi="Arial" w:cs="Arial"/>
                <w:color w:val="000000"/>
                <w:lang w:eastAsia="pt-BR"/>
              </w:rPr>
              <w:t>Data prevista para a Finalização:</w:t>
            </w:r>
          </w:p>
          <w:p w:rsidR="00644B83" w:rsidRPr="008D314E" w:rsidRDefault="00644B83" w:rsidP="000A4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8D314E">
              <w:rPr>
                <w:rFonts w:ascii="Arial" w:eastAsia="Times New Roman" w:hAnsi="Arial" w:cs="Arial"/>
                <w:color w:val="000000"/>
                <w:lang w:eastAsia="pt-BR"/>
              </w:rPr>
              <w:t>31/07/2017</w:t>
            </w:r>
          </w:p>
        </w:tc>
        <w:tc>
          <w:tcPr>
            <w:tcW w:w="99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644B83" w:rsidRPr="008D314E" w:rsidRDefault="00644B83" w:rsidP="000A45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D314E">
              <w:rPr>
                <w:rFonts w:ascii="Arial" w:eastAsia="Times New Roman" w:hAnsi="Arial" w:cs="Arial"/>
                <w:color w:val="000000"/>
                <w:lang w:eastAsia="pt-BR"/>
              </w:rPr>
              <w:t>Data de Finalização:</w:t>
            </w:r>
          </w:p>
          <w:p w:rsidR="00644B83" w:rsidRPr="008D314E" w:rsidRDefault="00644B83" w:rsidP="000A4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8D314E">
              <w:rPr>
                <w:rFonts w:ascii="Arial" w:eastAsia="Times New Roman" w:hAnsi="Arial" w:cs="Arial"/>
                <w:color w:val="000000"/>
                <w:lang w:eastAsia="pt-BR"/>
              </w:rPr>
              <w:t>31/07/2017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644B83" w:rsidRPr="008D314E" w:rsidRDefault="00644B83" w:rsidP="000A45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</w:tbl>
    <w:p w:rsidR="00644B83" w:rsidRPr="00644B83" w:rsidRDefault="00644B83" w:rsidP="00644B83">
      <w:pPr>
        <w:pStyle w:val="Default"/>
      </w:pPr>
    </w:p>
    <w:sectPr w:rsidR="00644B83" w:rsidRPr="00644B8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0307" w:rsidRDefault="00840307" w:rsidP="00C46030">
      <w:pPr>
        <w:spacing w:after="0" w:line="240" w:lineRule="auto"/>
      </w:pPr>
      <w:r>
        <w:separator/>
      </w:r>
    </w:p>
  </w:endnote>
  <w:endnote w:type="continuationSeparator" w:id="0">
    <w:p w:rsidR="00840307" w:rsidRDefault="00840307" w:rsidP="00C46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zuka Gothic Pro B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0307" w:rsidRDefault="00840307" w:rsidP="00C46030">
      <w:pPr>
        <w:spacing w:after="0" w:line="240" w:lineRule="auto"/>
      </w:pPr>
      <w:r>
        <w:separator/>
      </w:r>
    </w:p>
  </w:footnote>
  <w:footnote w:type="continuationSeparator" w:id="0">
    <w:p w:rsidR="00840307" w:rsidRDefault="00840307" w:rsidP="00C46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030" w:rsidRDefault="00C46030" w:rsidP="00C46030">
    <w:pPr>
      <w:pStyle w:val="Cabealho"/>
      <w:jc w:val="right"/>
    </w:pPr>
    <w:r>
      <w:rPr>
        <w:rFonts w:ascii="Calibri" w:eastAsia="Times New Roman" w:hAnsi="Calibri" w:cs="Times New Roman"/>
        <w:b/>
        <w:noProof/>
        <w:sz w:val="28"/>
      </w:rPr>
      <w:drawing>
        <wp:inline distT="0" distB="0" distL="0" distR="0" wp14:anchorId="3A84BFF3" wp14:editId="11C4A805">
          <wp:extent cx="723903" cy="431797"/>
          <wp:effectExtent l="0" t="0" r="0" b="6353"/>
          <wp:docPr id="1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3" cy="4317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Times New Roman"/>
        <w:b/>
        <w:sz w:val="28"/>
      </w:rPr>
      <w:tab/>
    </w:r>
    <w:r>
      <w:rPr>
        <w:rFonts w:ascii="Calibri" w:eastAsia="Times New Roman" w:hAnsi="Calibri" w:cs="Times New Roman"/>
        <w:b/>
        <w:sz w:val="28"/>
      </w:rPr>
      <w:tab/>
    </w:r>
    <w:r>
      <w:rPr>
        <w:rFonts w:ascii="Calibri" w:eastAsia="Times New Roman" w:hAnsi="Calibri" w:cs="Times New Roman"/>
        <w:b/>
        <w:sz w:val="28"/>
      </w:rPr>
      <w:tab/>
      <w:t xml:space="preserve">                                                Ministério do Planejamento, Desenvolvimento e Gestão </w:t>
    </w:r>
  </w:p>
  <w:p w:rsidR="00C46030" w:rsidRDefault="00C46030" w:rsidP="00C46030">
    <w:pPr>
      <w:pStyle w:val="Cabealho"/>
      <w:jc w:val="right"/>
    </w:pPr>
    <w:r>
      <w:rPr>
        <w:rFonts w:ascii="Calibri" w:eastAsia="Times New Roman" w:hAnsi="Calibri" w:cs="Times New Roman"/>
        <w:b/>
        <w:sz w:val="28"/>
      </w:rPr>
      <w:t xml:space="preserve">Ministério do Planejamento, Desenvolvimento e Gestão </w:t>
    </w:r>
  </w:p>
  <w:p w:rsidR="00C46030" w:rsidRDefault="00C46030" w:rsidP="00C46030">
    <w:pPr>
      <w:pStyle w:val="Cabealho"/>
      <w:jc w:val="right"/>
      <w:rPr>
        <w:rFonts w:ascii="Calibri" w:eastAsia="Times New Roman" w:hAnsi="Calibri" w:cs="Times New Roman"/>
        <w:sz w:val="28"/>
      </w:rPr>
    </w:pPr>
    <w:r>
      <w:rPr>
        <w:rFonts w:ascii="Calibri" w:eastAsia="Times New Roman" w:hAnsi="Calibri" w:cs="Times New Roman"/>
        <w:sz w:val="28"/>
      </w:rPr>
      <w:t xml:space="preserve">Secretaria de Coordenação e Governança das Empresas Estatais </w:t>
    </w:r>
  </w:p>
  <w:p w:rsidR="00C46030" w:rsidRDefault="00C46030" w:rsidP="00C46030">
    <w:pPr>
      <w:pStyle w:val="Cabealho"/>
      <w:jc w:val="right"/>
      <w:rPr>
        <w:rFonts w:ascii="Calibri" w:eastAsia="Times New Roman" w:hAnsi="Calibri" w:cs="Times New Roman"/>
        <w:sz w:val="28"/>
      </w:rPr>
    </w:pPr>
  </w:p>
  <w:p w:rsidR="00C46030" w:rsidRPr="00317C0A" w:rsidRDefault="00C46030" w:rsidP="00C46030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317C0A">
      <w:rPr>
        <w:rFonts w:ascii="Arial" w:eastAsia="Times New Roman" w:hAnsi="Arial" w:cs="Arial"/>
        <w:color w:val="000000"/>
        <w:lang w:eastAsia="pt-BR"/>
      </w:rPr>
      <w:t>                    </w:t>
    </w:r>
    <w:r w:rsidRPr="00317C0A">
      <w:rPr>
        <w:rFonts w:ascii="Arial" w:eastAsia="Times New Roman" w:hAnsi="Arial" w:cs="Arial"/>
        <w:b/>
        <w:bCs/>
        <w:color w:val="000000"/>
        <w:sz w:val="24"/>
        <w:szCs w:val="24"/>
        <w:lang w:eastAsia="pt-BR"/>
      </w:rPr>
      <w:t>[ TEMPLATE DE PLANO DE TRATAMENTO DE RISCOS ]</w:t>
    </w:r>
  </w:p>
  <w:p w:rsidR="00C46030" w:rsidRDefault="00C4603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654DE"/>
    <w:multiLevelType w:val="hybridMultilevel"/>
    <w:tmpl w:val="C7BE768C"/>
    <w:lvl w:ilvl="0" w:tplc="CD40CB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B0D18"/>
    <w:multiLevelType w:val="multilevel"/>
    <w:tmpl w:val="E3468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F02EEC"/>
    <w:multiLevelType w:val="hybridMultilevel"/>
    <w:tmpl w:val="C7BE768C"/>
    <w:lvl w:ilvl="0" w:tplc="CD40CB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C0A"/>
    <w:rsid w:val="000A4DE6"/>
    <w:rsid w:val="000B2E27"/>
    <w:rsid w:val="0010009C"/>
    <w:rsid w:val="00113F5A"/>
    <w:rsid w:val="00150EB8"/>
    <w:rsid w:val="00317C0A"/>
    <w:rsid w:val="00383781"/>
    <w:rsid w:val="0048265B"/>
    <w:rsid w:val="00644B83"/>
    <w:rsid w:val="007449D7"/>
    <w:rsid w:val="00753950"/>
    <w:rsid w:val="007B52E7"/>
    <w:rsid w:val="00824475"/>
    <w:rsid w:val="00840307"/>
    <w:rsid w:val="008614D5"/>
    <w:rsid w:val="0089729A"/>
    <w:rsid w:val="008D314E"/>
    <w:rsid w:val="008E7AF2"/>
    <w:rsid w:val="008F3697"/>
    <w:rsid w:val="00997028"/>
    <w:rsid w:val="00A61AE5"/>
    <w:rsid w:val="00AB0052"/>
    <w:rsid w:val="00B27A43"/>
    <w:rsid w:val="00C33B1D"/>
    <w:rsid w:val="00C46030"/>
    <w:rsid w:val="00CA1E04"/>
    <w:rsid w:val="00D240D4"/>
    <w:rsid w:val="00D7177D"/>
    <w:rsid w:val="00D8339C"/>
    <w:rsid w:val="00D838E9"/>
    <w:rsid w:val="00EE0648"/>
    <w:rsid w:val="00F81E02"/>
    <w:rsid w:val="00F8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A4506"/>
  <w15:docId w15:val="{A8719CCD-BBC6-4901-9CA0-FD402304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317C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17C0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317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17C0A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460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6030"/>
  </w:style>
  <w:style w:type="paragraph" w:styleId="Rodap">
    <w:name w:val="footer"/>
    <w:basedOn w:val="Normal"/>
    <w:link w:val="RodapChar"/>
    <w:uiPriority w:val="99"/>
    <w:unhideWhenUsed/>
    <w:rsid w:val="00C460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6030"/>
  </w:style>
  <w:style w:type="paragraph" w:customStyle="1" w:styleId="Standard">
    <w:name w:val="Standard"/>
    <w:rsid w:val="00C460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C46030"/>
    <w:pPr>
      <w:suppressLineNumbers/>
    </w:pPr>
    <w:rPr>
      <w:rFonts w:ascii="Calibri" w:hAnsi="Calibri"/>
      <w:b/>
    </w:rPr>
  </w:style>
  <w:style w:type="paragraph" w:styleId="PargrafodaLista">
    <w:name w:val="List Paragraph"/>
    <w:basedOn w:val="Normal"/>
    <w:uiPriority w:val="34"/>
    <w:qFormat/>
    <w:rsid w:val="00C46030"/>
    <w:pPr>
      <w:ind w:left="720"/>
      <w:contextualSpacing/>
    </w:pPr>
  </w:style>
  <w:style w:type="paragraph" w:customStyle="1" w:styleId="Default">
    <w:name w:val="Default"/>
    <w:rsid w:val="008614D5"/>
    <w:pPr>
      <w:autoSpaceDE w:val="0"/>
      <w:autoSpaceDN w:val="0"/>
      <w:adjustRightInd w:val="0"/>
      <w:spacing w:after="0" w:line="240" w:lineRule="auto"/>
    </w:pPr>
    <w:rPr>
      <w:rFonts w:ascii="Kozuka Gothic Pro B" w:hAnsi="Kozuka Gothic Pro B" w:cs="Kozuka Gothic Pro B"/>
      <w:color w:val="000000"/>
      <w:sz w:val="24"/>
      <w:szCs w:val="24"/>
    </w:rPr>
  </w:style>
  <w:style w:type="paragraph" w:customStyle="1" w:styleId="Pa17">
    <w:name w:val="Pa17"/>
    <w:basedOn w:val="Default"/>
    <w:next w:val="Default"/>
    <w:uiPriority w:val="99"/>
    <w:rsid w:val="008614D5"/>
    <w:pPr>
      <w:spacing w:line="401" w:lineRule="atLeast"/>
    </w:pPr>
    <w:rPr>
      <w:rFonts w:cstheme="minorBidi"/>
      <w:color w:val="auto"/>
    </w:rPr>
  </w:style>
  <w:style w:type="paragraph" w:customStyle="1" w:styleId="Pa18">
    <w:name w:val="Pa18"/>
    <w:basedOn w:val="Default"/>
    <w:next w:val="Default"/>
    <w:uiPriority w:val="99"/>
    <w:rsid w:val="008614D5"/>
    <w:pPr>
      <w:spacing w:line="201" w:lineRule="atLeast"/>
    </w:pPr>
    <w:rPr>
      <w:rFonts w:cstheme="minorBidi"/>
      <w:color w:val="auto"/>
    </w:rPr>
  </w:style>
  <w:style w:type="paragraph" w:customStyle="1" w:styleId="Pa22">
    <w:name w:val="Pa22"/>
    <w:basedOn w:val="Default"/>
    <w:next w:val="Default"/>
    <w:uiPriority w:val="99"/>
    <w:rsid w:val="008614D5"/>
    <w:pPr>
      <w:spacing w:line="20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8614D5"/>
    <w:rPr>
      <w:rFonts w:ascii="Myriad Pro" w:hAnsi="Myriad Pro" w:cs="Myriad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3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51128">
          <w:marLeft w:val="-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682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Lamep</dc:creator>
  <cp:lastModifiedBy>Edna Canedo</cp:lastModifiedBy>
  <cp:revision>28</cp:revision>
  <dcterms:created xsi:type="dcterms:W3CDTF">2017-07-31T19:14:00Z</dcterms:created>
  <dcterms:modified xsi:type="dcterms:W3CDTF">2017-08-03T00:43:00Z</dcterms:modified>
</cp:coreProperties>
</file>