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3E" w:rsidRDefault="00BC19BB">
      <w:pPr>
        <w:rPr>
          <w:b/>
        </w:rPr>
      </w:pPr>
      <w:r>
        <w:t xml:space="preserve">                                       </w:t>
      </w:r>
      <w:r>
        <w:rPr>
          <w:b/>
        </w:rPr>
        <w:t xml:space="preserve">    [ TEMPLATE DE ANÁLISE SWOT ]</w:t>
      </w:r>
    </w:p>
    <w:p w:rsidR="009C7E3E" w:rsidRDefault="00BC19BB">
      <w:pPr>
        <w:rPr>
          <w:b/>
        </w:rPr>
      </w:pPr>
      <w:r>
        <w:rPr>
          <w:b/>
        </w:rPr>
        <w:t xml:space="preserve">                                          </w:t>
      </w:r>
    </w:p>
    <w:p w:rsidR="009C7E3E" w:rsidRDefault="00BC19BB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</w:t>
      </w:r>
      <w:r>
        <w:rPr>
          <w:b/>
          <w:sz w:val="28"/>
          <w:szCs w:val="28"/>
        </w:rPr>
        <w:t>Modelo de análise SWOT</w:t>
      </w:r>
    </w:p>
    <w:p w:rsidR="009C7E3E" w:rsidRDefault="009C7E3E">
      <w:pPr>
        <w:rPr>
          <w:b/>
        </w:rPr>
      </w:pPr>
    </w:p>
    <w:p w:rsidR="009C7E3E" w:rsidRDefault="00BC19BB">
      <w:r>
        <w:rPr>
          <w:b/>
        </w:rPr>
        <w:t xml:space="preserve">                                                             Objetivo</w:t>
      </w:r>
    </w:p>
    <w:p w:rsidR="009C7E3E" w:rsidRDefault="009C7E3E"/>
    <w:p w:rsidR="009C7E3E" w:rsidRDefault="00705FF5" w:rsidP="00705FF5">
      <w:pPr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Apresentar a </w:t>
      </w:r>
      <w:r w:rsidR="00BC19BB">
        <w:rPr>
          <w:rFonts w:ascii="Verdana" w:eastAsia="Verdana" w:hAnsi="Verdana" w:cs="Verdana"/>
          <w:highlight w:val="white"/>
        </w:rPr>
        <w:t xml:space="preserve">matriz </w:t>
      </w:r>
      <w:r>
        <w:rPr>
          <w:rFonts w:ascii="Verdana" w:eastAsia="Verdana" w:hAnsi="Verdana" w:cs="Verdana"/>
          <w:highlight w:val="white"/>
        </w:rPr>
        <w:t xml:space="preserve">SWOT </w:t>
      </w:r>
      <w:r w:rsidR="00BC19BB">
        <w:rPr>
          <w:rFonts w:ascii="Verdana" w:eastAsia="Verdana" w:hAnsi="Verdana" w:cs="Verdana"/>
          <w:highlight w:val="white"/>
        </w:rPr>
        <w:t>que analisa os pontos fortes e fracos, ambientes interno e externo à TI organizacional.</w:t>
      </w:r>
    </w:p>
    <w:p w:rsidR="009C7E3E" w:rsidRDefault="009C7E3E">
      <w:pPr>
        <w:rPr>
          <w:rFonts w:ascii="Verdana" w:eastAsia="Verdana" w:hAnsi="Verdana" w:cs="Verdana"/>
          <w:color w:val="0000FF"/>
          <w:highlight w:val="white"/>
        </w:rPr>
      </w:pPr>
    </w:p>
    <w:p w:rsidR="00013BD5" w:rsidRPr="00013BD5" w:rsidRDefault="00013BD5" w:rsidP="00013BD5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proofErr w:type="gramStart"/>
      <w:r w:rsidRPr="00013BD5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&lt;Inserir</w:t>
      </w:r>
      <w:proofErr w:type="gramEnd"/>
      <w:r w:rsidRPr="00013BD5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</w:t>
      </w:r>
      <w:r w:rsidRPr="00013BD5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a matriz SWOT construída para cada </w:t>
      </w:r>
      <w:r w:rsidRPr="00013BD5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Setor/Departamento/Secretaria da Estatal</w:t>
      </w:r>
      <w:r w:rsidRPr="00013BD5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</w:t>
      </w:r>
      <w:r w:rsidRPr="00013BD5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&gt;</w:t>
      </w:r>
    </w:p>
    <w:p w:rsidR="009C7E3E" w:rsidRDefault="009C7E3E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Ambiente Interno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>Ambiente Externo</w:t>
            </w: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>Pontos Fortes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Oportunidades</w:t>
            </w: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  <w:sz w:val="20"/>
                <w:szCs w:val="20"/>
              </w:rPr>
              <w:t>Pontos Fracos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</w:t>
            </w:r>
            <w:r>
              <w:rPr>
                <w:b/>
                <w:sz w:val="20"/>
                <w:szCs w:val="20"/>
              </w:rPr>
              <w:t>Ameaças</w:t>
            </w: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A07DD" w:rsidTr="00E90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7DD" w:rsidRDefault="00BA07DD" w:rsidP="00E900F4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BA07DD" w:rsidRDefault="00BA07DD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p w:rsidR="009C7E3E" w:rsidRDefault="00BC19BB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         </w:t>
      </w:r>
    </w:p>
    <w:p w:rsidR="009C7E3E" w:rsidRDefault="00BC19BB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                       &lt;Nome completo da autoridade máxima da Estatal &gt;</w:t>
      </w:r>
    </w:p>
    <w:p w:rsidR="009C7E3E" w:rsidRDefault="009C7E3E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p w:rsidR="009C7E3E" w:rsidRDefault="00BC19BB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                              &lt;Cargo da autoridade máxima da Estatal &gt;</w:t>
      </w:r>
    </w:p>
    <w:p w:rsidR="000C4222" w:rsidRDefault="000C4222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p w:rsidR="000C4222" w:rsidRPr="000C4222" w:rsidRDefault="000C4222">
      <w:pPr>
        <w:rPr>
          <w:rFonts w:ascii="Verdana" w:eastAsia="Verdana" w:hAnsi="Verdana" w:cs="Verdana"/>
          <w:b/>
          <w:color w:val="auto"/>
          <w:sz w:val="20"/>
          <w:szCs w:val="20"/>
          <w:highlight w:val="white"/>
        </w:rPr>
      </w:pPr>
    </w:p>
    <w:p w:rsidR="000C4222" w:rsidRPr="000C4222" w:rsidRDefault="000C4222">
      <w:pPr>
        <w:rPr>
          <w:rFonts w:ascii="Verdana" w:eastAsia="Verdana" w:hAnsi="Verdana" w:cs="Verdana"/>
          <w:b/>
          <w:color w:val="auto"/>
          <w:sz w:val="20"/>
          <w:szCs w:val="20"/>
          <w:highlight w:val="white"/>
        </w:rPr>
      </w:pPr>
      <w:r w:rsidRPr="000C4222">
        <w:rPr>
          <w:rFonts w:ascii="Verdana" w:eastAsia="Verdana" w:hAnsi="Verdana" w:cs="Verdana"/>
          <w:b/>
          <w:color w:val="auto"/>
          <w:sz w:val="20"/>
          <w:szCs w:val="20"/>
          <w:highlight w:val="white"/>
        </w:rPr>
        <w:t xml:space="preserve">Observações: </w:t>
      </w:r>
    </w:p>
    <w:p w:rsidR="009C7E3E" w:rsidRDefault="009C7E3E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p w:rsidR="008D4B65" w:rsidRPr="003F5B76" w:rsidRDefault="008D4B65" w:rsidP="008D4B6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F5B76">
        <w:rPr>
          <w:rFonts w:ascii="Arial" w:hAnsi="Arial" w:cs="Arial"/>
          <w:color w:val="auto"/>
          <w:sz w:val="22"/>
          <w:szCs w:val="22"/>
        </w:rPr>
        <w:t>A análise SWOT é uma ferramenta utilizada para fazer análise de cenário interno e externo (ou análise de ambiente), sendo usada como base para gestão e planejamento estratégico de uma organização. Trata-se de um método que possibilita verificar e avaliar os fatores intervenie</w:t>
      </w:r>
      <w:r w:rsidRPr="003F5B76">
        <w:rPr>
          <w:rFonts w:ascii="Arial" w:hAnsi="Arial" w:cs="Arial"/>
          <w:color w:val="auto"/>
          <w:sz w:val="22"/>
          <w:szCs w:val="22"/>
        </w:rPr>
        <w:t>n</w:t>
      </w:r>
      <w:r w:rsidRPr="003F5B76">
        <w:rPr>
          <w:rFonts w:ascii="Arial" w:hAnsi="Arial" w:cs="Arial"/>
          <w:color w:val="auto"/>
          <w:sz w:val="22"/>
          <w:szCs w:val="22"/>
        </w:rPr>
        <w:t>tes para um posicionamento e</w:t>
      </w:r>
      <w:r w:rsidRPr="003F5B76">
        <w:rPr>
          <w:rFonts w:ascii="Arial" w:hAnsi="Arial" w:cs="Arial"/>
          <w:color w:val="auto"/>
          <w:sz w:val="22"/>
          <w:szCs w:val="22"/>
        </w:rPr>
        <w:t>s</w:t>
      </w:r>
      <w:r w:rsidRPr="003F5B76">
        <w:rPr>
          <w:rFonts w:ascii="Arial" w:hAnsi="Arial" w:cs="Arial"/>
          <w:color w:val="auto"/>
          <w:sz w:val="22"/>
          <w:szCs w:val="22"/>
        </w:rPr>
        <w:t xml:space="preserve">tratégico da Unidade de TI no ambiente em questão. </w:t>
      </w:r>
      <w:r w:rsidRPr="003F5B76">
        <w:rPr>
          <w:rFonts w:ascii="Arial" w:hAnsi="Arial" w:cs="Arial"/>
          <w:sz w:val="22"/>
          <w:szCs w:val="22"/>
        </w:rPr>
        <w:t>O termo SWOT é um acrônimo de Forças (</w:t>
      </w:r>
      <w:proofErr w:type="spellStart"/>
      <w:r w:rsidRPr="003F5B76">
        <w:rPr>
          <w:rFonts w:ascii="Arial" w:hAnsi="Arial" w:cs="Arial"/>
          <w:sz w:val="22"/>
          <w:szCs w:val="22"/>
        </w:rPr>
        <w:t>Strengths</w:t>
      </w:r>
      <w:proofErr w:type="spellEnd"/>
      <w:r w:rsidRPr="003F5B76">
        <w:rPr>
          <w:rFonts w:ascii="Arial" w:hAnsi="Arial" w:cs="Arial"/>
          <w:sz w:val="22"/>
          <w:szCs w:val="22"/>
        </w:rPr>
        <w:t>), Fraquezas (</w:t>
      </w:r>
      <w:proofErr w:type="spellStart"/>
      <w:r w:rsidRPr="003F5B76">
        <w:rPr>
          <w:rFonts w:ascii="Arial" w:hAnsi="Arial" w:cs="Arial"/>
          <w:sz w:val="22"/>
          <w:szCs w:val="22"/>
        </w:rPr>
        <w:t>Weaknesses</w:t>
      </w:r>
      <w:proofErr w:type="spellEnd"/>
      <w:r w:rsidRPr="003F5B76">
        <w:rPr>
          <w:rFonts w:ascii="Arial" w:hAnsi="Arial" w:cs="Arial"/>
          <w:sz w:val="22"/>
          <w:szCs w:val="22"/>
        </w:rPr>
        <w:t xml:space="preserve">), </w:t>
      </w:r>
      <w:r w:rsidRPr="003F5B76">
        <w:rPr>
          <w:rFonts w:ascii="Arial" w:hAnsi="Arial" w:cs="Arial"/>
          <w:sz w:val="22"/>
          <w:szCs w:val="22"/>
        </w:rPr>
        <w:lastRenderedPageBreak/>
        <w:t>Oportunidades (</w:t>
      </w:r>
      <w:proofErr w:type="spellStart"/>
      <w:r w:rsidRPr="003F5B76">
        <w:rPr>
          <w:rFonts w:ascii="Arial" w:hAnsi="Arial" w:cs="Arial"/>
          <w:sz w:val="22"/>
          <w:szCs w:val="22"/>
        </w:rPr>
        <w:t>Opportunities</w:t>
      </w:r>
      <w:proofErr w:type="spellEnd"/>
      <w:r w:rsidRPr="003F5B76">
        <w:rPr>
          <w:rFonts w:ascii="Arial" w:hAnsi="Arial" w:cs="Arial"/>
          <w:sz w:val="22"/>
          <w:szCs w:val="22"/>
        </w:rPr>
        <w:t>) e Ameaças (</w:t>
      </w:r>
      <w:proofErr w:type="spellStart"/>
      <w:r w:rsidRPr="003F5B76">
        <w:rPr>
          <w:rFonts w:ascii="Arial" w:hAnsi="Arial" w:cs="Arial"/>
          <w:sz w:val="22"/>
          <w:szCs w:val="22"/>
        </w:rPr>
        <w:t>Threats</w:t>
      </w:r>
      <w:proofErr w:type="spellEnd"/>
      <w:r w:rsidRPr="003F5B76">
        <w:rPr>
          <w:rFonts w:ascii="Arial" w:hAnsi="Arial" w:cs="Arial"/>
          <w:sz w:val="22"/>
          <w:szCs w:val="22"/>
        </w:rPr>
        <w:t>). As oportunidades e ameaças são originadas do ambiente externo e a organ</w:t>
      </w:r>
      <w:r w:rsidRPr="003F5B76">
        <w:rPr>
          <w:rFonts w:ascii="Arial" w:hAnsi="Arial" w:cs="Arial"/>
          <w:sz w:val="22"/>
          <w:szCs w:val="22"/>
        </w:rPr>
        <w:t>i</w:t>
      </w:r>
      <w:r w:rsidRPr="003F5B76">
        <w:rPr>
          <w:rFonts w:ascii="Arial" w:hAnsi="Arial" w:cs="Arial"/>
          <w:sz w:val="22"/>
          <w:szCs w:val="22"/>
        </w:rPr>
        <w:t>zação não exerce controle sobre elas. As fraquezas e forças espelham a realidade interna da organiz</w:t>
      </w:r>
      <w:r w:rsidRPr="003F5B76">
        <w:rPr>
          <w:rFonts w:ascii="Arial" w:hAnsi="Arial" w:cs="Arial"/>
          <w:sz w:val="22"/>
          <w:szCs w:val="22"/>
        </w:rPr>
        <w:t>a</w:t>
      </w:r>
      <w:r w:rsidRPr="003F5B76">
        <w:rPr>
          <w:rFonts w:ascii="Arial" w:hAnsi="Arial" w:cs="Arial"/>
          <w:sz w:val="22"/>
          <w:szCs w:val="22"/>
        </w:rPr>
        <w:t>ção.</w:t>
      </w:r>
    </w:p>
    <w:p w:rsidR="008D4B65" w:rsidRPr="003F5B76" w:rsidRDefault="008D4B65" w:rsidP="008D4B6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D4B65" w:rsidRPr="003F5B76" w:rsidRDefault="008D4B65" w:rsidP="008D4B6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F5B76">
        <w:rPr>
          <w:rFonts w:ascii="Arial" w:hAnsi="Arial" w:cs="Arial"/>
          <w:color w:val="auto"/>
          <w:sz w:val="22"/>
          <w:szCs w:val="22"/>
        </w:rPr>
        <w:t>A análise SWOT tem como objetivos principais efetuar uma síntese das análises inte</w:t>
      </w:r>
      <w:r w:rsidRPr="003F5B76">
        <w:rPr>
          <w:rFonts w:ascii="Arial" w:hAnsi="Arial" w:cs="Arial"/>
          <w:color w:val="auto"/>
          <w:sz w:val="22"/>
          <w:szCs w:val="22"/>
        </w:rPr>
        <w:t>r</w:t>
      </w:r>
      <w:r w:rsidRPr="003F5B76">
        <w:rPr>
          <w:rFonts w:ascii="Arial" w:hAnsi="Arial" w:cs="Arial"/>
          <w:color w:val="auto"/>
          <w:sz w:val="22"/>
          <w:szCs w:val="22"/>
        </w:rPr>
        <w:t>nas e externas, ide</w:t>
      </w:r>
      <w:r w:rsidRPr="003F5B76">
        <w:rPr>
          <w:rFonts w:ascii="Arial" w:hAnsi="Arial" w:cs="Arial"/>
          <w:color w:val="auto"/>
          <w:sz w:val="22"/>
          <w:szCs w:val="22"/>
        </w:rPr>
        <w:t>n</w:t>
      </w:r>
      <w:r w:rsidRPr="003F5B76">
        <w:rPr>
          <w:rFonts w:ascii="Arial" w:hAnsi="Arial" w:cs="Arial"/>
          <w:color w:val="auto"/>
          <w:sz w:val="22"/>
          <w:szCs w:val="22"/>
        </w:rPr>
        <w:t>tificando elementos chave para a gestão, o que implica estabelecer prioridades de atuação e preparar opções estratégicas: análise de riscos e identificação de problemas a s</w:t>
      </w:r>
      <w:r w:rsidRPr="003F5B76">
        <w:rPr>
          <w:rFonts w:ascii="Arial" w:hAnsi="Arial" w:cs="Arial"/>
          <w:color w:val="auto"/>
          <w:sz w:val="22"/>
          <w:szCs w:val="22"/>
        </w:rPr>
        <w:t>e</w:t>
      </w:r>
      <w:r w:rsidRPr="003F5B76">
        <w:rPr>
          <w:rFonts w:ascii="Arial" w:hAnsi="Arial" w:cs="Arial"/>
          <w:color w:val="auto"/>
          <w:sz w:val="22"/>
          <w:szCs w:val="22"/>
        </w:rPr>
        <w:t xml:space="preserve">rem resolvidos. </w:t>
      </w:r>
    </w:p>
    <w:p w:rsidR="008D4B65" w:rsidRPr="003F5B76" w:rsidRDefault="008D4B65" w:rsidP="008D4B6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D4B65" w:rsidRDefault="008D4B65" w:rsidP="008D4B65">
      <w:pPr>
        <w:pStyle w:val="Default"/>
        <w:jc w:val="both"/>
        <w:rPr>
          <w:rFonts w:ascii="Arial" w:eastAsia="Verdana" w:hAnsi="Arial" w:cs="Arial"/>
          <w:sz w:val="22"/>
          <w:szCs w:val="22"/>
        </w:rPr>
      </w:pPr>
      <w:r w:rsidRPr="003F5B76">
        <w:rPr>
          <w:rFonts w:ascii="Arial" w:eastAsia="Verdana" w:hAnsi="Arial" w:cs="Arial"/>
          <w:b/>
          <w:sz w:val="22"/>
          <w:szCs w:val="22"/>
        </w:rPr>
        <w:t>Forças:</w:t>
      </w:r>
      <w:r w:rsidRPr="003F5B76">
        <w:rPr>
          <w:rFonts w:ascii="Arial" w:eastAsia="Verdana" w:hAnsi="Arial" w:cs="Arial"/>
          <w:sz w:val="22"/>
          <w:szCs w:val="22"/>
        </w:rPr>
        <w:t xml:space="preserve"> elementos e características de seu ambiente interno que representam uma vantagem sobre a concorrência. Por exemplo: um hotel que tem uma excelente localização de frente para o mar e com facilidade de acesso pode considerar isso como forças. Da mesma forma, um hospital que tem um corpo médico extremamente qualificado, assim como uma marca de roupas prestigiada e desejada pelo público têm nessas características exemplos de forças</w:t>
      </w:r>
      <w:r w:rsidR="003F5B76">
        <w:rPr>
          <w:rFonts w:ascii="Arial" w:eastAsia="Verdana" w:hAnsi="Arial" w:cs="Arial"/>
          <w:sz w:val="22"/>
          <w:szCs w:val="22"/>
        </w:rPr>
        <w:t>.</w:t>
      </w:r>
    </w:p>
    <w:p w:rsidR="003F5B76" w:rsidRPr="003F5B76" w:rsidRDefault="003F5B76" w:rsidP="008D4B65">
      <w:pPr>
        <w:pStyle w:val="Default"/>
        <w:jc w:val="both"/>
        <w:rPr>
          <w:rFonts w:ascii="Arial" w:eastAsia="Verdana" w:hAnsi="Arial" w:cs="Arial"/>
          <w:b/>
          <w:sz w:val="22"/>
          <w:szCs w:val="22"/>
        </w:rPr>
      </w:pPr>
    </w:p>
    <w:p w:rsidR="003F5B76" w:rsidRDefault="003F5B76" w:rsidP="008D4B65">
      <w:pPr>
        <w:pStyle w:val="Default"/>
        <w:jc w:val="both"/>
        <w:rPr>
          <w:rFonts w:ascii="Arial" w:eastAsia="Verdana" w:hAnsi="Arial" w:cs="Arial"/>
          <w:sz w:val="22"/>
          <w:szCs w:val="22"/>
        </w:rPr>
      </w:pPr>
      <w:r w:rsidRPr="003F5B76">
        <w:rPr>
          <w:rFonts w:ascii="Arial" w:eastAsia="Verdana" w:hAnsi="Arial" w:cs="Arial"/>
          <w:b/>
          <w:sz w:val="22"/>
          <w:szCs w:val="22"/>
        </w:rPr>
        <w:t>Fraquezas:</w:t>
      </w:r>
      <w:r w:rsidRPr="003F5B76">
        <w:rPr>
          <w:rFonts w:ascii="Arial" w:eastAsia="Verdana" w:hAnsi="Arial" w:cs="Arial"/>
          <w:sz w:val="22"/>
          <w:szCs w:val="22"/>
        </w:rPr>
        <w:t xml:space="preserve"> de forma análoga, as características e elementos de seu ambiente interno que desfavorecem sua empresa em relação à concorrência são suas fraquezas. Imagine uma fábrica de alimentos enlatados que se localiza muito distante dos grandes centros e por isso tem custos de transporte elevados; ou uma empresa aérea que tem uma frota de aeronaves antiga e por esse motivo tem mais gastos de manutenção e problemas de atrasos em seus voos. Perceba que nesses dois exemplos a empresa tem controle sobre essas fraquezas e pode tentar mudar isso de alguma forma, mesmo que seja algo muito caro, como nesses dois casos</w:t>
      </w:r>
      <w:r w:rsidRPr="003F5B76">
        <w:rPr>
          <w:rFonts w:ascii="Arial" w:eastAsia="Verdana" w:hAnsi="Arial" w:cs="Arial"/>
          <w:sz w:val="22"/>
          <w:szCs w:val="22"/>
        </w:rPr>
        <w:t>.</w:t>
      </w:r>
    </w:p>
    <w:p w:rsidR="003F5B76" w:rsidRDefault="003F5B76" w:rsidP="008D4B65">
      <w:pPr>
        <w:pStyle w:val="Default"/>
        <w:jc w:val="both"/>
        <w:rPr>
          <w:rFonts w:ascii="Arial" w:eastAsia="Verdana" w:hAnsi="Arial" w:cs="Arial"/>
          <w:sz w:val="22"/>
          <w:szCs w:val="22"/>
        </w:rPr>
      </w:pPr>
    </w:p>
    <w:p w:rsidR="003F5B76" w:rsidRDefault="003F5B76" w:rsidP="008D4B65">
      <w:pPr>
        <w:pStyle w:val="Default"/>
        <w:jc w:val="both"/>
        <w:rPr>
          <w:rFonts w:ascii="Arial" w:eastAsia="Verdana" w:hAnsi="Arial" w:cs="Arial"/>
          <w:sz w:val="22"/>
          <w:szCs w:val="22"/>
        </w:rPr>
      </w:pPr>
      <w:r w:rsidRPr="003F5B76">
        <w:rPr>
          <w:rFonts w:ascii="Arial" w:eastAsia="Verdana" w:hAnsi="Arial" w:cs="Arial"/>
          <w:b/>
          <w:sz w:val="22"/>
          <w:szCs w:val="22"/>
        </w:rPr>
        <w:t>Ambiente externo:</w:t>
      </w:r>
      <w:r w:rsidRPr="003F5B76">
        <w:rPr>
          <w:rFonts w:ascii="Arial" w:eastAsia="Verdana" w:hAnsi="Arial" w:cs="Arial"/>
          <w:sz w:val="22"/>
          <w:szCs w:val="22"/>
        </w:rPr>
        <w:t xml:space="preserve"> fatores sobre os quais a empresa não tem controle, como o clima, taxa de juros, mudanças de legislação, câmbio, desastres naturais, políticas ambientais, guerras, embargos econômicos, crises econômicas, eleições etc</w:t>
      </w:r>
      <w:r>
        <w:rPr>
          <w:rFonts w:ascii="Arial" w:eastAsia="Verdana" w:hAnsi="Arial" w:cs="Arial"/>
          <w:sz w:val="22"/>
          <w:szCs w:val="22"/>
        </w:rPr>
        <w:t xml:space="preserve">. </w:t>
      </w:r>
    </w:p>
    <w:p w:rsidR="003F5B76" w:rsidRDefault="003F5B76" w:rsidP="008D4B65">
      <w:pPr>
        <w:pStyle w:val="Default"/>
        <w:jc w:val="both"/>
        <w:rPr>
          <w:rFonts w:ascii="Arial" w:eastAsia="Verdana" w:hAnsi="Arial" w:cs="Arial"/>
          <w:sz w:val="22"/>
          <w:szCs w:val="22"/>
        </w:rPr>
      </w:pPr>
    </w:p>
    <w:p w:rsidR="003F5B76" w:rsidRDefault="003F5B76" w:rsidP="008D4B65">
      <w:pPr>
        <w:pStyle w:val="Default"/>
        <w:jc w:val="both"/>
        <w:rPr>
          <w:rFonts w:ascii="Arial" w:eastAsia="Verdana" w:hAnsi="Arial" w:cs="Arial"/>
          <w:sz w:val="22"/>
          <w:szCs w:val="22"/>
        </w:rPr>
      </w:pPr>
      <w:r w:rsidRPr="003F5B76">
        <w:rPr>
          <w:rFonts w:ascii="Arial" w:eastAsia="Verdana" w:hAnsi="Arial" w:cs="Arial"/>
          <w:b/>
          <w:sz w:val="22"/>
          <w:szCs w:val="22"/>
        </w:rPr>
        <w:t>Oportunidades</w:t>
      </w:r>
      <w:r w:rsidRPr="003F5B76">
        <w:rPr>
          <w:rFonts w:ascii="Arial" w:eastAsia="Verdana" w:hAnsi="Arial" w:cs="Arial"/>
          <w:sz w:val="22"/>
          <w:szCs w:val="22"/>
        </w:rPr>
        <w:t>: sempre que um fator externo cria um cenário favorável para a empresa, ele representa uma oportunidade. Imagine um hotel durante as Olimpíadas no Brasil e mesmo a companhia aérea do exemplo anterior neste período dos Jogos. Isso é uma excelente oportunidade</w:t>
      </w:r>
      <w:r w:rsidR="00D51CAB">
        <w:rPr>
          <w:rFonts w:ascii="Arial" w:eastAsia="Verdana" w:hAnsi="Arial" w:cs="Arial"/>
          <w:sz w:val="22"/>
          <w:szCs w:val="22"/>
        </w:rPr>
        <w:t>.</w:t>
      </w:r>
    </w:p>
    <w:p w:rsidR="00D51CAB" w:rsidRDefault="00D51CAB" w:rsidP="008D4B65">
      <w:pPr>
        <w:pStyle w:val="Default"/>
        <w:jc w:val="both"/>
        <w:rPr>
          <w:rFonts w:ascii="Arial" w:eastAsia="Verdana" w:hAnsi="Arial" w:cs="Arial"/>
          <w:sz w:val="22"/>
          <w:szCs w:val="22"/>
        </w:rPr>
      </w:pPr>
    </w:p>
    <w:p w:rsidR="00D51CAB" w:rsidRPr="003F5B76" w:rsidRDefault="00D51CAB" w:rsidP="008D4B65">
      <w:pPr>
        <w:pStyle w:val="Default"/>
        <w:jc w:val="both"/>
        <w:rPr>
          <w:rFonts w:ascii="Arial" w:eastAsia="Verdana" w:hAnsi="Arial" w:cs="Arial"/>
          <w:sz w:val="22"/>
          <w:szCs w:val="22"/>
        </w:rPr>
      </w:pPr>
      <w:r w:rsidRPr="00D51CAB">
        <w:rPr>
          <w:rFonts w:ascii="Arial" w:eastAsia="Verdana" w:hAnsi="Arial" w:cs="Arial"/>
          <w:b/>
          <w:sz w:val="22"/>
          <w:szCs w:val="22"/>
        </w:rPr>
        <w:t>Ameaças</w:t>
      </w:r>
      <w:r w:rsidRPr="00D51CAB">
        <w:rPr>
          <w:rFonts w:ascii="Arial" w:eastAsia="Verdana" w:hAnsi="Arial" w:cs="Arial"/>
          <w:sz w:val="22"/>
          <w:szCs w:val="22"/>
        </w:rPr>
        <w:t>: todos os elementos ou conjunturas que criam um ambiente desfavorável para a empresa (e sobre os quais a empresa não tem controle) são ameaças para o negócio. No caso do hotel, uma temporada de fortes tempestades e clima ruim são ameaças, assim como o aumento do preço dos combustíveis e do dólar são ameaças para a companhia aérea</w:t>
      </w:r>
      <w:r w:rsidRPr="00D51CAB">
        <w:rPr>
          <w:rFonts w:ascii="Arial" w:eastAsia="Verdana" w:hAnsi="Arial" w:cs="Arial"/>
          <w:sz w:val="22"/>
          <w:szCs w:val="22"/>
        </w:rPr>
        <w:t xml:space="preserve">. </w:t>
      </w:r>
    </w:p>
    <w:p w:rsidR="003F5B76" w:rsidRPr="00D51CAB" w:rsidRDefault="003F5B76" w:rsidP="008D4B65">
      <w:pPr>
        <w:pStyle w:val="Default"/>
        <w:jc w:val="both"/>
        <w:rPr>
          <w:rFonts w:ascii="Arial" w:eastAsia="Verdana" w:hAnsi="Arial" w:cs="Arial"/>
          <w:b/>
          <w:sz w:val="22"/>
          <w:szCs w:val="22"/>
        </w:rPr>
      </w:pPr>
    </w:p>
    <w:p w:rsidR="003F5B76" w:rsidRPr="00D51CAB" w:rsidRDefault="00D51CAB" w:rsidP="008D4B65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51CAB">
        <w:rPr>
          <w:rFonts w:ascii="Arial" w:hAnsi="Arial" w:cs="Arial"/>
          <w:b/>
          <w:color w:val="auto"/>
          <w:sz w:val="22"/>
          <w:szCs w:val="22"/>
        </w:rPr>
        <w:t>Exemplo de Uma Matriz SWOT</w:t>
      </w:r>
    </w:p>
    <w:p w:rsidR="009C7E3E" w:rsidRDefault="009C7E3E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388"/>
      </w:tblGrid>
      <w:tr w:rsidR="00D51CAB" w:rsidRPr="00F53A1F" w:rsidTr="00C36B9F">
        <w:tc>
          <w:tcPr>
            <w:tcW w:w="4749" w:type="dxa"/>
            <w:shd w:val="clear" w:color="auto" w:fill="F2F2F2"/>
          </w:tcPr>
          <w:p w:rsidR="00D51CAB" w:rsidRPr="00F53A1F" w:rsidRDefault="00D51CAB" w:rsidP="00E900F4">
            <w:pPr>
              <w:autoSpaceDE w:val="0"/>
              <w:adjustRightInd w:val="0"/>
              <w:jc w:val="center"/>
              <w:rPr>
                <w:b/>
              </w:rPr>
            </w:pPr>
            <w:r w:rsidRPr="00F53A1F">
              <w:rPr>
                <w:b/>
              </w:rPr>
              <w:t xml:space="preserve">Ambiente </w:t>
            </w:r>
            <w:r>
              <w:rPr>
                <w:b/>
              </w:rPr>
              <w:t>Interno</w:t>
            </w:r>
          </w:p>
        </w:tc>
        <w:tc>
          <w:tcPr>
            <w:tcW w:w="4388" w:type="dxa"/>
            <w:shd w:val="clear" w:color="auto" w:fill="F2F2F2"/>
          </w:tcPr>
          <w:p w:rsidR="00D51CAB" w:rsidRPr="00F53A1F" w:rsidRDefault="00D51CAB" w:rsidP="00E900F4">
            <w:pPr>
              <w:autoSpaceDE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Ambiente Ex</w:t>
            </w:r>
            <w:r w:rsidRPr="00F53A1F">
              <w:rPr>
                <w:b/>
              </w:rPr>
              <w:t>terno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F2F2F2"/>
          </w:tcPr>
          <w:p w:rsidR="00D51CAB" w:rsidRPr="00F53A1F" w:rsidRDefault="00D51CAB" w:rsidP="00E900F4">
            <w:pPr>
              <w:autoSpaceDE w:val="0"/>
              <w:adjustRightInd w:val="0"/>
              <w:jc w:val="center"/>
              <w:rPr>
                <w:b/>
              </w:rPr>
            </w:pPr>
            <w:r w:rsidRPr="00F53A1F">
              <w:rPr>
                <w:b/>
              </w:rPr>
              <w:t>Pontos Fortes</w:t>
            </w:r>
          </w:p>
        </w:tc>
        <w:tc>
          <w:tcPr>
            <w:tcW w:w="4388" w:type="dxa"/>
            <w:shd w:val="clear" w:color="auto" w:fill="F2F2F2"/>
          </w:tcPr>
          <w:p w:rsidR="00D51CAB" w:rsidRPr="00F53A1F" w:rsidRDefault="00D51CAB" w:rsidP="00E900F4">
            <w:pPr>
              <w:autoSpaceDE w:val="0"/>
              <w:adjustRightInd w:val="0"/>
              <w:jc w:val="center"/>
              <w:rPr>
                <w:b/>
              </w:rPr>
            </w:pPr>
            <w:r w:rsidRPr="00F53A1F">
              <w:rPr>
                <w:b/>
              </w:rPr>
              <w:t>Oportunidades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auto"/>
          </w:tcPr>
          <w:p w:rsidR="00D51CAB" w:rsidRPr="00F53A1F" w:rsidRDefault="00D51CAB" w:rsidP="00E900F4">
            <w:pPr>
              <w:autoSpaceDE w:val="0"/>
              <w:adjustRightInd w:val="0"/>
              <w:jc w:val="both"/>
            </w:pPr>
            <w:r w:rsidRPr="00F53A1F">
              <w:t>Criatividade para superar dificuldades, versatil</w:t>
            </w:r>
            <w:r w:rsidRPr="00F53A1F">
              <w:t>i</w:t>
            </w:r>
            <w:r w:rsidRPr="00F53A1F">
              <w:t>dade dos membros e gestores.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D51CAB" w:rsidRPr="00F53A1F" w:rsidRDefault="00D51CAB" w:rsidP="00E900F4">
            <w:pPr>
              <w:jc w:val="both"/>
            </w:pPr>
            <w:r w:rsidRPr="00F53A1F">
              <w:t>Utilização de consultorias em governança de TI, contratação de TI, software público, padronização tecnológica, governo eletrônico, serviços de rede, segurança da informação e interoperabilidade (e-</w:t>
            </w:r>
            <w:proofErr w:type="spellStart"/>
            <w:r w:rsidRPr="00F53A1F">
              <w:t>ping</w:t>
            </w:r>
            <w:proofErr w:type="spellEnd"/>
            <w:r w:rsidRPr="00F53A1F">
              <w:t>).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auto"/>
          </w:tcPr>
          <w:p w:rsidR="00D51CAB" w:rsidRPr="00F53A1F" w:rsidRDefault="00D51CAB" w:rsidP="00E900F4">
            <w:pPr>
              <w:jc w:val="both"/>
            </w:pPr>
            <w:r>
              <w:lastRenderedPageBreak/>
              <w:t xml:space="preserve">Bom nível técnico da equipe em algumas </w:t>
            </w:r>
            <w:r w:rsidRPr="00F53A1F">
              <w:t>áreas de TI.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D51CAB" w:rsidRPr="00F53A1F" w:rsidRDefault="00D51CAB" w:rsidP="00E900F4">
            <w:pPr>
              <w:jc w:val="both"/>
            </w:pPr>
            <w:r w:rsidRPr="00F53A1F">
              <w:t>Recomendações do TCU e demais órgãos de controle, referentes a TI.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auto"/>
          </w:tcPr>
          <w:p w:rsidR="00D51CAB" w:rsidRPr="00F53A1F" w:rsidRDefault="00D51CAB" w:rsidP="00E900F4">
            <w:pPr>
              <w:jc w:val="both"/>
            </w:pPr>
            <w:r w:rsidRPr="00F53A1F">
              <w:t>Parcerias com Universidades Federais.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D51CAB" w:rsidRPr="00F53A1F" w:rsidRDefault="00D51CAB" w:rsidP="00E900F4">
            <w:pPr>
              <w:jc w:val="both"/>
            </w:pPr>
            <w:r w:rsidRPr="00F53A1F">
              <w:t>Implementar Coordenações de TI e Comunicação nas unidades da DPU.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auto"/>
          </w:tcPr>
          <w:p w:rsidR="00D51CAB" w:rsidRPr="00F53A1F" w:rsidRDefault="00D51CAB" w:rsidP="00E900F4">
            <w:pPr>
              <w:jc w:val="both"/>
            </w:pPr>
            <w:r w:rsidRPr="00F53A1F">
              <w:t>Credibilidade da TI junto às áreas de negócio.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D51CAB" w:rsidRPr="00F53A1F" w:rsidRDefault="00D51CAB" w:rsidP="00E900F4">
            <w:pPr>
              <w:jc w:val="both"/>
            </w:pPr>
            <w:r w:rsidRPr="00F53A1F">
              <w:t>Copa do Mundo 2014.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auto"/>
          </w:tcPr>
          <w:p w:rsidR="00D51CAB" w:rsidRPr="00F53A1F" w:rsidRDefault="00D51CAB" w:rsidP="00E900F4">
            <w:pPr>
              <w:jc w:val="both"/>
            </w:pPr>
            <w:r w:rsidRPr="00F53A1F">
              <w:t>Bons parceiros tecnológicos.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D51CAB" w:rsidRPr="00F53A1F" w:rsidRDefault="00D51CAB" w:rsidP="00E900F4">
            <w:pPr>
              <w:jc w:val="both"/>
            </w:pPr>
            <w:r w:rsidRPr="00F53A1F">
              <w:t>Olimpíadas 2016.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F2F2F2"/>
          </w:tcPr>
          <w:p w:rsidR="00D51CAB" w:rsidRPr="00F53A1F" w:rsidRDefault="00D51CAB" w:rsidP="00E900F4">
            <w:pPr>
              <w:jc w:val="center"/>
              <w:rPr>
                <w:b/>
                <w:bCs/>
              </w:rPr>
            </w:pPr>
            <w:r w:rsidRPr="00F53A1F">
              <w:rPr>
                <w:b/>
                <w:bCs/>
              </w:rPr>
              <w:t>Pontos Fracos</w:t>
            </w:r>
          </w:p>
        </w:tc>
        <w:tc>
          <w:tcPr>
            <w:tcW w:w="4388" w:type="dxa"/>
            <w:shd w:val="clear" w:color="auto" w:fill="F2F2F2"/>
            <w:vAlign w:val="bottom"/>
          </w:tcPr>
          <w:p w:rsidR="00D51CAB" w:rsidRPr="00F53A1F" w:rsidRDefault="00D51CAB" w:rsidP="00E900F4">
            <w:pPr>
              <w:jc w:val="center"/>
              <w:rPr>
                <w:b/>
                <w:bCs/>
              </w:rPr>
            </w:pPr>
            <w:r w:rsidRPr="00F53A1F">
              <w:rPr>
                <w:b/>
                <w:bCs/>
              </w:rPr>
              <w:t>Ameaças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auto"/>
          </w:tcPr>
          <w:p w:rsidR="00D51CAB" w:rsidRPr="00F53A1F" w:rsidRDefault="00D51CAB" w:rsidP="00E900F4">
            <w:pPr>
              <w:jc w:val="both"/>
            </w:pPr>
            <w:r w:rsidRPr="00F53A1F">
              <w:t>Sistemas de informações não integrados, redundân</w:t>
            </w:r>
            <w:r>
              <w:t xml:space="preserve">cia de dados e documentação </w:t>
            </w:r>
            <w:r w:rsidRPr="00F53A1F">
              <w:t>escass</w:t>
            </w:r>
            <w:r>
              <w:t>a</w:t>
            </w:r>
            <w:r w:rsidRPr="00F53A1F">
              <w:t>.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D51CAB" w:rsidRPr="00F53A1F" w:rsidRDefault="00D51CAB" w:rsidP="00E900F4">
            <w:pPr>
              <w:jc w:val="both"/>
            </w:pPr>
            <w:r w:rsidRPr="00F53A1F">
              <w:t>Restrições orçamentárias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auto"/>
          </w:tcPr>
          <w:p w:rsidR="00D51CAB" w:rsidRPr="00F53A1F" w:rsidRDefault="00D51CAB" w:rsidP="00E900F4">
            <w:pPr>
              <w:jc w:val="both"/>
            </w:pPr>
            <w:r w:rsidRPr="00F53A1F">
              <w:t xml:space="preserve">Processos e controles de governança e Gestão de TI </w:t>
            </w:r>
            <w:r>
              <w:t>em formação</w:t>
            </w:r>
            <w:r w:rsidRPr="00F53A1F">
              <w:t>.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D51CAB" w:rsidRPr="00F53A1F" w:rsidRDefault="00D51CAB" w:rsidP="00E900F4">
            <w:pPr>
              <w:jc w:val="both"/>
            </w:pPr>
            <w:r w:rsidRPr="00F53A1F">
              <w:t xml:space="preserve">Falta de </w:t>
            </w:r>
            <w:r>
              <w:t>Regulatório (</w:t>
            </w:r>
            <w:r w:rsidRPr="00F53A1F">
              <w:t>institucionalização</w:t>
            </w:r>
            <w:r>
              <w:t>) para P</w:t>
            </w:r>
            <w:r w:rsidRPr="00F53A1F">
              <w:t xml:space="preserve">olítica de </w:t>
            </w:r>
            <w:r>
              <w:t>S</w:t>
            </w:r>
            <w:r w:rsidRPr="00F53A1F">
              <w:t xml:space="preserve">egurança da </w:t>
            </w:r>
            <w:r>
              <w:t>I</w:t>
            </w:r>
            <w:r w:rsidRPr="00F53A1F">
              <w:t>nformação no âmbito da DPU.</w:t>
            </w:r>
          </w:p>
        </w:tc>
      </w:tr>
      <w:tr w:rsidR="00D51CAB" w:rsidRPr="00F53A1F" w:rsidTr="00C36B9F">
        <w:tc>
          <w:tcPr>
            <w:tcW w:w="4749" w:type="dxa"/>
            <w:shd w:val="clear" w:color="auto" w:fill="auto"/>
          </w:tcPr>
          <w:p w:rsidR="00D51CAB" w:rsidRPr="00F53A1F" w:rsidRDefault="00D51CAB" w:rsidP="00E900F4">
            <w:pPr>
              <w:jc w:val="both"/>
            </w:pPr>
            <w:r w:rsidRPr="00F53A1F">
              <w:t>Equipe com pouco conhecimento em governança de TI.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D51CAB" w:rsidRPr="00F53A1F" w:rsidRDefault="00D51CAB" w:rsidP="00E900F4">
            <w:pPr>
              <w:jc w:val="both"/>
            </w:pPr>
            <w:r w:rsidRPr="00F53A1F">
              <w:t>Dificuldade de adaptação e mudança de cultura pelas áreas de negócios aos novos direcionamentos de gestão de TI.</w:t>
            </w:r>
          </w:p>
        </w:tc>
      </w:tr>
    </w:tbl>
    <w:p w:rsidR="00D51CAB" w:rsidRPr="00AB402D" w:rsidRDefault="00D51CAB" w:rsidP="00D51CAB">
      <w:pPr>
        <w:autoSpaceDE w:val="0"/>
        <w:adjustRightInd w:val="0"/>
        <w:ind w:firstLine="709"/>
        <w:jc w:val="both"/>
      </w:pPr>
      <w:bookmarkStart w:id="1" w:name="_GoBack"/>
      <w:bookmarkEnd w:id="1"/>
    </w:p>
    <w:p w:rsidR="00D51CAB" w:rsidRDefault="00D51CAB">
      <w:pPr>
        <w:rPr>
          <w:b/>
        </w:rPr>
      </w:pPr>
    </w:p>
    <w:p w:rsidR="009C7E3E" w:rsidRDefault="009C7E3E">
      <w:pPr>
        <w:rPr>
          <w:b/>
        </w:rPr>
      </w:pPr>
    </w:p>
    <w:p w:rsidR="009C7E3E" w:rsidRDefault="009C7E3E">
      <w:pPr>
        <w:rPr>
          <w:b/>
        </w:rPr>
      </w:pPr>
    </w:p>
    <w:sectPr w:rsidR="009C7E3E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BB" w:rsidRDefault="00BC19BB" w:rsidP="001C12BA">
      <w:pPr>
        <w:spacing w:line="240" w:lineRule="auto"/>
      </w:pPr>
      <w:r>
        <w:separator/>
      </w:r>
    </w:p>
  </w:endnote>
  <w:endnote w:type="continuationSeparator" w:id="0">
    <w:p w:rsidR="00BC19BB" w:rsidRDefault="00BC19BB" w:rsidP="001C1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BB" w:rsidRDefault="00BC19BB" w:rsidP="001C12BA">
      <w:pPr>
        <w:spacing w:line="240" w:lineRule="auto"/>
      </w:pPr>
      <w:bookmarkStart w:id="0" w:name="_Hlk485628397"/>
      <w:bookmarkEnd w:id="0"/>
      <w:r>
        <w:separator/>
      </w:r>
    </w:p>
  </w:footnote>
  <w:footnote w:type="continuationSeparator" w:id="0">
    <w:p w:rsidR="00BC19BB" w:rsidRDefault="00BC19BB" w:rsidP="001C1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BA" w:rsidRDefault="001C12BA" w:rsidP="001C12BA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</w:t>
    </w:r>
  </w:p>
  <w:p w:rsidR="001C12BA" w:rsidRDefault="001C12BA" w:rsidP="001C12BA">
    <w:pPr>
      <w:pStyle w:val="Cabealho"/>
      <w:rPr>
        <w:rFonts w:ascii="Calibri" w:eastAsia="Times New Roman" w:hAnsi="Calibri" w:cs="Times New Roman"/>
        <w:b/>
        <w:sz w:val="28"/>
      </w:rPr>
    </w:pPr>
  </w:p>
  <w:p w:rsidR="001C12BA" w:rsidRDefault="001C12BA" w:rsidP="001C12BA">
    <w:pPr>
      <w:pStyle w:val="Cabealho"/>
      <w:rPr>
        <w:rFonts w:ascii="Calibri" w:eastAsia="Times New Roman" w:hAnsi="Calibri" w:cs="Times New Roman"/>
        <w:b/>
        <w:sz w:val="28"/>
      </w:rPr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6972D6FF" wp14:editId="75AEE241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C12BA" w:rsidRDefault="001C12BA" w:rsidP="001C12BA">
    <w:pPr>
      <w:pStyle w:val="Cabealho"/>
      <w:jc w:val="right"/>
    </w:pPr>
    <w:r>
      <w:rPr>
        <w:rFonts w:ascii="Calibri" w:eastAsia="Times New Roman" w:hAnsi="Calibri" w:cs="Times New Roman"/>
        <w:b/>
        <w:sz w:val="28"/>
      </w:rPr>
      <w:t xml:space="preserve">Ministério do Planejamento, Desenvolvimento e Gestão </w:t>
    </w:r>
  </w:p>
  <w:p w:rsidR="001C12BA" w:rsidRDefault="001C12BA" w:rsidP="001C12BA">
    <w:pPr>
      <w:pStyle w:val="Cabealho"/>
      <w:jc w:val="right"/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1C12BA" w:rsidRDefault="001C12BA">
    <w:pPr>
      <w:pStyle w:val="Cabealho"/>
    </w:pPr>
  </w:p>
  <w:p w:rsidR="001C12BA" w:rsidRDefault="001C12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80C"/>
    <w:multiLevelType w:val="multilevel"/>
    <w:tmpl w:val="F8A8095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911988"/>
    <w:multiLevelType w:val="multilevel"/>
    <w:tmpl w:val="77709F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8B20E9D"/>
    <w:multiLevelType w:val="multilevel"/>
    <w:tmpl w:val="820A33F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1AB58CF"/>
    <w:multiLevelType w:val="multilevel"/>
    <w:tmpl w:val="78921C8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40F1183"/>
    <w:multiLevelType w:val="multilevel"/>
    <w:tmpl w:val="261E985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8F222E5"/>
    <w:multiLevelType w:val="multilevel"/>
    <w:tmpl w:val="CC7A211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7E3E"/>
    <w:rsid w:val="00013BD5"/>
    <w:rsid w:val="000C4222"/>
    <w:rsid w:val="001C12BA"/>
    <w:rsid w:val="003F5B76"/>
    <w:rsid w:val="004027BE"/>
    <w:rsid w:val="00705FF5"/>
    <w:rsid w:val="008D4B65"/>
    <w:rsid w:val="00953595"/>
    <w:rsid w:val="009C7E3E"/>
    <w:rsid w:val="009D7A72"/>
    <w:rsid w:val="00BA07DD"/>
    <w:rsid w:val="00BC19BB"/>
    <w:rsid w:val="00C36B9F"/>
    <w:rsid w:val="00D1063E"/>
    <w:rsid w:val="00D51CAB"/>
    <w:rsid w:val="00F3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D30C"/>
  <w15:docId w15:val="{45FA057B-1296-47C6-8E6F-7B3D1A77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1C12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2BA"/>
  </w:style>
  <w:style w:type="paragraph" w:styleId="Rodap">
    <w:name w:val="footer"/>
    <w:basedOn w:val="Normal"/>
    <w:link w:val="RodapChar"/>
    <w:uiPriority w:val="99"/>
    <w:unhideWhenUsed/>
    <w:rsid w:val="001C12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2BA"/>
  </w:style>
  <w:style w:type="paragraph" w:customStyle="1" w:styleId="Default">
    <w:name w:val="Default"/>
    <w:rsid w:val="008D4B65"/>
    <w:pPr>
      <w:autoSpaceDE w:val="0"/>
      <w:autoSpaceDN w:val="0"/>
      <w:adjustRightInd w:val="0"/>
      <w:spacing w:line="240" w:lineRule="auto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Canedo</cp:lastModifiedBy>
  <cp:revision>14</cp:revision>
  <dcterms:created xsi:type="dcterms:W3CDTF">2017-06-19T12:36:00Z</dcterms:created>
  <dcterms:modified xsi:type="dcterms:W3CDTF">2017-06-19T12:52:00Z</dcterms:modified>
</cp:coreProperties>
</file>