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105920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ARTEFATO CATÁLOGO DOS SISTEMAS INFORMATIZADOS (CATÁLOGO DOS SERVIÇOS DE TIC)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MINISTÉRIO DO PLANEJAMENTO, DESENVOLVIMENTO E GESTÃO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89736F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MINISTÉRIO DO PLANEJAMENTO, DESENVOLVIMENTO E GESTÃO</w:t>
            </w:r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89736F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89736F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89736F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89736F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89736F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da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6F" w:rsidRPr="00C14E55" w:rsidTr="0089736F">
        <w:tc>
          <w:tcPr>
            <w:tcW w:w="5123" w:type="dxa"/>
          </w:tcPr>
          <w:p w:rsidR="0089736F" w:rsidRDefault="0089736F" w:rsidP="008973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89736F" w:rsidRPr="00C14E55" w:rsidRDefault="00E20879" w:rsidP="008973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</w:t>
            </w:r>
            <w:r w:rsidR="005546A5">
              <w:rPr>
                <w:rFonts w:ascii="Arial" w:hAnsi="Arial" w:cs="Arial"/>
                <w:b/>
                <w:sz w:val="18"/>
                <w:szCs w:val="18"/>
              </w:rPr>
              <w:t>que 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roz </w:t>
            </w:r>
            <w:r w:rsidR="005546A5">
              <w:rPr>
                <w:rFonts w:ascii="Arial" w:hAnsi="Arial" w:cs="Arial"/>
                <w:b/>
                <w:sz w:val="18"/>
                <w:szCs w:val="18"/>
              </w:rPr>
              <w:t>Guglilhermi</w:t>
            </w:r>
            <w:r w:rsidR="0089736F"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736F"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89736F"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89736F" w:rsidRPr="008626BA" w:rsidRDefault="0089736F" w:rsidP="008973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A70E8E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89736F" w:rsidRPr="008626BA" w:rsidRDefault="0089736F" w:rsidP="0089736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89736F" w:rsidRPr="00C14E55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9736F" w:rsidRPr="00002A3D" w:rsidTr="0089736F">
        <w:tc>
          <w:tcPr>
            <w:tcW w:w="5123" w:type="dxa"/>
          </w:tcPr>
          <w:p w:rsidR="0089736F" w:rsidRPr="00C14E55" w:rsidRDefault="0089736F" w:rsidP="0089736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36F" w:rsidRDefault="0089736F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Default="002F5D1C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F5D1C" w:rsidRPr="00C14E55" w:rsidRDefault="00420C70" w:rsidP="0089736F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7957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KIT1.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7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89736F" w:rsidRPr="008248D9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 Aparecida Rosa Lima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89736F" w:rsidRDefault="0089736F" w:rsidP="0089736F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9736F" w:rsidRPr="00002A3D" w:rsidRDefault="0089736F" w:rsidP="0089736F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Default="002A7FB9" w:rsidP="00AA31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432BA0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3A61AE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3A61AE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3A61AE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3A61AE">
        <w:rPr>
          <w:rFonts w:ascii="Arial" w:hAnsi="Arial" w:cs="Arial"/>
          <w:b/>
          <w:bCs/>
          <w:sz w:val="24"/>
          <w:szCs w:val="24"/>
        </w:rPr>
        <w:t xml:space="preserve"> Edna Dias C</w:t>
      </w:r>
      <w:r w:rsidR="00A65F18">
        <w:rPr>
          <w:rFonts w:ascii="Arial" w:hAnsi="Arial" w:cs="Arial"/>
          <w:b/>
          <w:bCs/>
          <w:sz w:val="24"/>
          <w:szCs w:val="24"/>
        </w:rPr>
        <w:t>a</w:t>
      </w:r>
      <w:r w:rsidR="003A61AE">
        <w:rPr>
          <w:rFonts w:ascii="Arial" w:hAnsi="Arial" w:cs="Arial"/>
          <w:b/>
          <w:bCs/>
          <w:sz w:val="24"/>
          <w:szCs w:val="24"/>
        </w:rPr>
        <w:t>nedo e Priscilla Gonçalves</w:t>
      </w:r>
      <w:r w:rsidR="00C53DC9">
        <w:rPr>
          <w:rFonts w:ascii="Arial" w:hAnsi="Arial" w:cs="Arial"/>
          <w:b/>
          <w:bCs/>
          <w:sz w:val="24"/>
          <w:szCs w:val="24"/>
        </w:rPr>
        <w:t xml:space="preserve"> d</w:t>
      </w:r>
      <w:r w:rsidR="00CE3FA9">
        <w:rPr>
          <w:rFonts w:ascii="Arial" w:hAnsi="Arial" w:cs="Arial"/>
          <w:b/>
          <w:bCs/>
          <w:sz w:val="24"/>
          <w:szCs w:val="24"/>
        </w:rPr>
        <w:t xml:space="preserve">a Silva </w:t>
      </w:r>
      <w:r w:rsidR="00C53DC9">
        <w:rPr>
          <w:rFonts w:ascii="Arial" w:hAnsi="Arial" w:cs="Arial"/>
          <w:b/>
          <w:bCs/>
          <w:sz w:val="24"/>
          <w:szCs w:val="24"/>
        </w:rPr>
        <w:t>e Souza</w:t>
      </w:r>
      <w:r w:rsidR="003A61AE">
        <w:rPr>
          <w:rFonts w:ascii="Arial" w:hAnsi="Arial" w:cs="Arial"/>
          <w:b/>
          <w:bCs/>
          <w:sz w:val="24"/>
          <w:szCs w:val="24"/>
        </w:rPr>
        <w:t>.</w:t>
      </w:r>
    </w:p>
    <w:p w:rsidR="005546A5" w:rsidRDefault="005546A5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Revisor: Natal Henrique T</w:t>
      </w:r>
      <w:r w:rsidR="008F1D71">
        <w:rPr>
          <w:rFonts w:ascii="Arial" w:hAnsi="Arial" w:cs="Arial"/>
          <w:b/>
          <w:bCs/>
          <w:sz w:val="24"/>
          <w:szCs w:val="24"/>
        </w:rPr>
        <w:t>roz</w:t>
      </w:r>
      <w:r>
        <w:rPr>
          <w:rFonts w:ascii="Arial" w:hAnsi="Arial" w:cs="Arial"/>
          <w:b/>
          <w:bCs/>
          <w:sz w:val="24"/>
          <w:szCs w:val="24"/>
        </w:rPr>
        <w:t xml:space="preserve"> Guglilhermi</w:t>
      </w:r>
      <w:r w:rsidR="000E2995">
        <w:rPr>
          <w:rFonts w:ascii="Arial" w:hAnsi="Arial" w:cs="Arial"/>
          <w:b/>
          <w:bCs/>
          <w:sz w:val="24"/>
          <w:szCs w:val="24"/>
        </w:rPr>
        <w:t xml:space="preserve"> e Otávio Porto Barbosa</w:t>
      </w:r>
      <w:r w:rsidR="008913B0">
        <w:rPr>
          <w:rFonts w:ascii="Arial" w:hAnsi="Arial" w:cs="Arial"/>
          <w:b/>
          <w:bCs/>
          <w:sz w:val="24"/>
          <w:szCs w:val="24"/>
        </w:rPr>
        <w:t>.</w:t>
      </w:r>
    </w:p>
    <w:p w:rsidR="005546A5" w:rsidRDefault="005546A5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1A1017" w:rsidRPr="00C23D4A" w:rsidRDefault="00ED35E4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:rsidR="001A1017" w:rsidRPr="00C23D4A" w:rsidRDefault="001A10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A1017" w:rsidRPr="00C23D4A" w:rsidRDefault="001A1017">
      <w:pPr>
        <w:rPr>
          <w:rFonts w:ascii="Arial" w:hAnsi="Arial" w:cs="Arial"/>
          <w:sz w:val="24"/>
          <w:szCs w:val="24"/>
        </w:rPr>
        <w:sectPr w:rsidR="001A1017" w:rsidRPr="00C23D4A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60453E" w:rsidRPr="0060453E" w:rsidRDefault="004D7AC2">
      <w:pPr>
        <w:pStyle w:val="Sumrio1"/>
        <w:tabs>
          <w:tab w:val="left" w:pos="440"/>
          <w:tab w:val="right" w:leader="dot" w:pos="9739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</w:pPr>
      <w:r w:rsidRPr="0060453E">
        <w:rPr>
          <w:rFonts w:ascii="Arial" w:hAnsi="Arial" w:cs="Arial"/>
          <w:sz w:val="24"/>
          <w:szCs w:val="24"/>
        </w:rPr>
        <w:lastRenderedPageBreak/>
        <w:fldChar w:fldCharType="begin"/>
      </w:r>
      <w:r w:rsidR="001A1017" w:rsidRPr="0060453E">
        <w:rPr>
          <w:rFonts w:ascii="Arial" w:hAnsi="Arial" w:cs="Arial"/>
          <w:sz w:val="24"/>
          <w:szCs w:val="24"/>
        </w:rPr>
        <w:instrText xml:space="preserve"> TOC \o "1-9" \t "Título 10;10;Título 9;9;Título 8;8;Título 7;7;Título 6;6;Título 5;5;Título 4;4;Título 3;3" </w:instrText>
      </w:r>
      <w:r w:rsidRPr="0060453E">
        <w:rPr>
          <w:rFonts w:ascii="Arial" w:hAnsi="Arial" w:cs="Arial"/>
          <w:sz w:val="24"/>
          <w:szCs w:val="24"/>
        </w:rPr>
        <w:fldChar w:fldCharType="separate"/>
      </w:r>
      <w:r w:rsidR="0060453E" w:rsidRPr="0060453E">
        <w:rPr>
          <w:rFonts w:ascii="Arial" w:hAnsi="Arial" w:cs="Arial"/>
          <w:noProof/>
          <w:sz w:val="24"/>
          <w:szCs w:val="24"/>
        </w:rPr>
        <w:t>1.</w:t>
      </w:r>
      <w:r w:rsidR="0060453E" w:rsidRPr="0060453E"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  <w:tab/>
      </w:r>
      <w:r w:rsidR="0060453E" w:rsidRPr="0060453E">
        <w:rPr>
          <w:rFonts w:ascii="Arial" w:hAnsi="Arial" w:cs="Arial"/>
          <w:noProof/>
          <w:sz w:val="24"/>
          <w:szCs w:val="24"/>
        </w:rPr>
        <w:t>INTRODUÇÃO</w:t>
      </w:r>
      <w:r w:rsidR="0060453E"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5</w:t>
      </w:r>
    </w:p>
    <w:p w:rsidR="0060453E" w:rsidRPr="0060453E" w:rsidRDefault="0060453E">
      <w:pPr>
        <w:pStyle w:val="Sumrio1"/>
        <w:tabs>
          <w:tab w:val="left" w:pos="440"/>
          <w:tab w:val="right" w:leader="dot" w:pos="9739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</w:pPr>
      <w:r w:rsidRPr="0060453E">
        <w:rPr>
          <w:rFonts w:ascii="Arial" w:hAnsi="Arial" w:cs="Arial"/>
          <w:noProof/>
          <w:sz w:val="24"/>
          <w:szCs w:val="24"/>
        </w:rPr>
        <w:t>2.</w:t>
      </w:r>
      <w:r w:rsidRPr="0060453E"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  <w:tab/>
      </w:r>
      <w:r w:rsidRPr="0060453E">
        <w:rPr>
          <w:rFonts w:ascii="Arial" w:hAnsi="Arial" w:cs="Arial"/>
          <w:noProof/>
          <w:sz w:val="24"/>
          <w:szCs w:val="24"/>
        </w:rPr>
        <w:t>VISÃO GERAL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5</w:t>
      </w:r>
    </w:p>
    <w:p w:rsidR="0060453E" w:rsidRPr="0060453E" w:rsidRDefault="0060453E">
      <w:pPr>
        <w:pStyle w:val="Sumrio2"/>
        <w:tabs>
          <w:tab w:val="right" w:leader="dot" w:pos="9739"/>
        </w:tabs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60453E">
        <w:rPr>
          <w:rFonts w:ascii="Arial" w:eastAsia="SimSun" w:hAnsi="Arial" w:cs="Arial"/>
          <w:noProof/>
          <w:sz w:val="24"/>
          <w:szCs w:val="24"/>
        </w:rPr>
        <w:t>2.1. Objetivo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5</w:t>
      </w:r>
    </w:p>
    <w:p w:rsidR="0060453E" w:rsidRPr="0060453E" w:rsidRDefault="0060453E">
      <w:pPr>
        <w:pStyle w:val="Sumrio2"/>
        <w:tabs>
          <w:tab w:val="right" w:leader="dot" w:pos="9739"/>
        </w:tabs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60453E">
        <w:rPr>
          <w:rFonts w:ascii="Arial" w:eastAsia="SimSun" w:hAnsi="Arial" w:cs="Arial"/>
          <w:noProof/>
          <w:sz w:val="24"/>
          <w:szCs w:val="24"/>
        </w:rPr>
        <w:t>2.2. Justificativa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5</w:t>
      </w:r>
    </w:p>
    <w:p w:rsidR="0060453E" w:rsidRPr="0060453E" w:rsidRDefault="0060453E">
      <w:pPr>
        <w:pStyle w:val="Sumrio1"/>
        <w:tabs>
          <w:tab w:val="left" w:pos="440"/>
          <w:tab w:val="right" w:leader="dot" w:pos="9739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</w:pPr>
      <w:r w:rsidRPr="0060453E">
        <w:rPr>
          <w:rFonts w:ascii="Arial" w:hAnsi="Arial" w:cs="Arial"/>
          <w:noProof/>
          <w:sz w:val="24"/>
          <w:szCs w:val="24"/>
        </w:rPr>
        <w:t>3.</w:t>
      </w:r>
      <w:r w:rsidRPr="0060453E"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  <w:tab/>
      </w:r>
      <w:r w:rsidRPr="0060453E">
        <w:rPr>
          <w:rFonts w:ascii="Arial" w:hAnsi="Arial" w:cs="Arial"/>
          <w:noProof/>
          <w:sz w:val="24"/>
          <w:szCs w:val="24"/>
        </w:rPr>
        <w:t>CATÁLOGO DOS SISTEMAS INFORMATIZADOS (CATÁLOGO DOS SERVIÇOS DE TIC)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6</w:t>
      </w:r>
    </w:p>
    <w:p w:rsidR="0060453E" w:rsidRPr="0060453E" w:rsidRDefault="0060453E">
      <w:pPr>
        <w:pStyle w:val="Sumrio2"/>
        <w:tabs>
          <w:tab w:val="right" w:leader="dot" w:pos="9739"/>
        </w:tabs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60453E">
        <w:rPr>
          <w:rFonts w:ascii="Arial" w:eastAsia="SimSun" w:hAnsi="Arial" w:cs="Arial"/>
          <w:noProof/>
          <w:sz w:val="24"/>
          <w:szCs w:val="24"/>
        </w:rPr>
        <w:t>3.1. Definição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6</w:t>
      </w:r>
    </w:p>
    <w:p w:rsidR="0060453E" w:rsidRPr="0060453E" w:rsidRDefault="0060453E">
      <w:pPr>
        <w:pStyle w:val="Sumrio2"/>
        <w:tabs>
          <w:tab w:val="right" w:leader="dot" w:pos="9739"/>
        </w:tabs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60453E">
        <w:rPr>
          <w:rFonts w:ascii="Arial" w:eastAsia="SimSun" w:hAnsi="Arial" w:cs="Arial"/>
          <w:noProof/>
          <w:sz w:val="24"/>
          <w:szCs w:val="24"/>
        </w:rPr>
        <w:t>3.2. Passo a passo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6</w:t>
      </w:r>
    </w:p>
    <w:p w:rsidR="0060453E" w:rsidRPr="0060453E" w:rsidRDefault="0060453E">
      <w:pPr>
        <w:pStyle w:val="Sumrio1"/>
        <w:tabs>
          <w:tab w:val="left" w:pos="440"/>
          <w:tab w:val="right" w:leader="dot" w:pos="9739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</w:pPr>
      <w:r w:rsidRPr="0060453E">
        <w:rPr>
          <w:rFonts w:ascii="Arial" w:hAnsi="Arial" w:cs="Arial"/>
          <w:noProof/>
          <w:sz w:val="24"/>
          <w:szCs w:val="24"/>
        </w:rPr>
        <w:t>4.</w:t>
      </w:r>
      <w:r w:rsidRPr="0060453E">
        <w:rPr>
          <w:rFonts w:ascii="Arial" w:eastAsiaTheme="minorEastAsia" w:hAnsi="Arial" w:cs="Arial"/>
          <w:b w:val="0"/>
          <w:bCs w:val="0"/>
          <w:i w:val="0"/>
          <w:iCs w:val="0"/>
          <w:noProof/>
          <w:sz w:val="24"/>
          <w:szCs w:val="24"/>
          <w:lang w:eastAsia="pt-BR"/>
        </w:rPr>
        <w:tab/>
      </w:r>
      <w:r w:rsidRPr="0060453E">
        <w:rPr>
          <w:rFonts w:ascii="Arial" w:hAnsi="Arial" w:cs="Arial"/>
          <w:noProof/>
          <w:sz w:val="24"/>
          <w:szCs w:val="24"/>
        </w:rPr>
        <w:t>ARTEFATOS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7</w:t>
      </w:r>
    </w:p>
    <w:p w:rsidR="0060453E" w:rsidRDefault="0060453E">
      <w:pPr>
        <w:pStyle w:val="Sumrio2"/>
        <w:tabs>
          <w:tab w:val="right" w:leader="dot" w:pos="9739"/>
        </w:tabs>
        <w:rPr>
          <w:rFonts w:ascii="Arial" w:hAnsi="Arial" w:cs="Arial"/>
          <w:noProof/>
          <w:sz w:val="24"/>
          <w:szCs w:val="24"/>
        </w:rPr>
      </w:pPr>
      <w:r w:rsidRPr="0060453E">
        <w:rPr>
          <w:rFonts w:ascii="Arial" w:eastAsia="SimSun" w:hAnsi="Arial" w:cs="Arial"/>
          <w:noProof/>
          <w:sz w:val="24"/>
          <w:szCs w:val="24"/>
        </w:rPr>
        <w:t>4.1. Documentos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7</w:t>
      </w:r>
    </w:p>
    <w:p w:rsidR="00394D48" w:rsidRDefault="00394D48" w:rsidP="00394D48">
      <w:pPr>
        <w:rPr>
          <w:rFonts w:ascii="Arial" w:eastAsia="SimSun" w:hAnsi="Arial" w:cs="Arial"/>
          <w:b/>
          <w:noProof/>
          <w:sz w:val="24"/>
          <w:szCs w:val="24"/>
        </w:rPr>
      </w:pPr>
      <w:r>
        <w:rPr>
          <w:rFonts w:eastAsiaTheme="minorEastAsia"/>
        </w:rPr>
        <w:t xml:space="preserve">    </w:t>
      </w:r>
      <w:r w:rsidRPr="00394D48">
        <w:rPr>
          <w:rFonts w:ascii="Arial" w:eastAsia="SimSun" w:hAnsi="Arial" w:cs="Arial"/>
          <w:b/>
          <w:noProof/>
          <w:sz w:val="24"/>
          <w:szCs w:val="24"/>
        </w:rPr>
        <w:t xml:space="preserve">4.1.1 </w:t>
      </w:r>
      <w:r w:rsidR="00EA43F6" w:rsidRPr="00EA43F6">
        <w:rPr>
          <w:rFonts w:ascii="Arial" w:hAnsi="Arial" w:cs="Arial"/>
          <w:b/>
          <w:sz w:val="24"/>
          <w:szCs w:val="24"/>
        </w:rPr>
        <w:t xml:space="preserve">Formulário com os Responsáveis da TIC e das Áreas de </w:t>
      </w:r>
      <w:proofErr w:type="gramStart"/>
      <w:r w:rsidR="00EA43F6" w:rsidRPr="00EA43F6">
        <w:rPr>
          <w:rFonts w:ascii="Arial" w:hAnsi="Arial" w:cs="Arial"/>
          <w:b/>
          <w:sz w:val="24"/>
          <w:szCs w:val="24"/>
        </w:rPr>
        <w:t>Negócio</w:t>
      </w:r>
      <w:r w:rsidR="00EA43F6">
        <w:rPr>
          <w:rFonts w:ascii="Arial" w:hAnsi="Arial" w:cs="Arial"/>
          <w:b/>
          <w:sz w:val="24"/>
          <w:szCs w:val="24"/>
        </w:rPr>
        <w:t xml:space="preserve"> ...</w:t>
      </w:r>
      <w:proofErr w:type="gramEnd"/>
      <w:r w:rsidR="00E60BAD">
        <w:rPr>
          <w:rFonts w:ascii="Arial" w:hAnsi="Arial" w:cs="Arial"/>
          <w:b/>
          <w:sz w:val="24"/>
          <w:szCs w:val="24"/>
        </w:rPr>
        <w:t>.............7</w:t>
      </w:r>
    </w:p>
    <w:p w:rsidR="00394D48" w:rsidRPr="00394D48" w:rsidRDefault="00394D48" w:rsidP="00394D48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 w:cs="Arial"/>
          <w:b/>
          <w:noProof/>
          <w:sz w:val="24"/>
          <w:szCs w:val="24"/>
        </w:rPr>
        <w:t xml:space="preserve">   </w:t>
      </w:r>
      <w:r w:rsidRPr="00394D48">
        <w:rPr>
          <w:rFonts w:ascii="Arial" w:eastAsia="SimSun" w:hAnsi="Arial" w:cs="Arial"/>
          <w:b/>
          <w:noProof/>
          <w:sz w:val="24"/>
          <w:szCs w:val="24"/>
        </w:rPr>
        <w:t>4.1.</w:t>
      </w:r>
      <w:r>
        <w:rPr>
          <w:rFonts w:ascii="Arial" w:eastAsia="SimSun" w:hAnsi="Arial" w:cs="Arial"/>
          <w:b/>
          <w:noProof/>
          <w:sz w:val="24"/>
          <w:szCs w:val="24"/>
        </w:rPr>
        <w:t>2</w:t>
      </w:r>
      <w:r w:rsidRPr="00394D48">
        <w:rPr>
          <w:rFonts w:ascii="Arial" w:eastAsia="SimSun" w:hAnsi="Arial" w:cs="Arial"/>
          <w:b/>
          <w:noProof/>
          <w:sz w:val="24"/>
          <w:szCs w:val="24"/>
        </w:rPr>
        <w:t xml:space="preserve"> </w:t>
      </w:r>
      <w:r w:rsidR="00EA43F6" w:rsidRPr="00EA43F6">
        <w:rPr>
          <w:rFonts w:ascii="Arial" w:hAnsi="Arial" w:cs="Arial"/>
          <w:b/>
          <w:sz w:val="24"/>
          <w:szCs w:val="24"/>
        </w:rPr>
        <w:t>Catálogo de Serviços de TIC</w:t>
      </w:r>
      <w:r w:rsidR="00EA43F6">
        <w:rPr>
          <w:rFonts w:ascii="Arial" w:hAnsi="Arial" w:cs="Arial"/>
          <w:b/>
          <w:noProof/>
          <w:sz w:val="24"/>
          <w:szCs w:val="24"/>
        </w:rPr>
        <w:t>..............................................</w:t>
      </w:r>
      <w:r w:rsidR="00E60BAD">
        <w:rPr>
          <w:rFonts w:ascii="Arial" w:hAnsi="Arial" w:cs="Arial"/>
          <w:b/>
          <w:noProof/>
          <w:sz w:val="24"/>
          <w:szCs w:val="24"/>
        </w:rPr>
        <w:t>...............................9</w:t>
      </w:r>
    </w:p>
    <w:p w:rsidR="0060453E" w:rsidRPr="00394D48" w:rsidRDefault="0060453E" w:rsidP="00394D48">
      <w:pPr>
        <w:rPr>
          <w:rFonts w:ascii="Arial" w:eastAsiaTheme="minorEastAsia" w:hAnsi="Arial" w:cs="Arial"/>
          <w:b/>
          <w:bCs/>
          <w:i/>
          <w:iCs/>
          <w:noProof/>
          <w:sz w:val="24"/>
          <w:szCs w:val="24"/>
          <w:lang w:eastAsia="pt-BR"/>
        </w:rPr>
      </w:pPr>
      <w:r w:rsidRPr="00394D48">
        <w:rPr>
          <w:rFonts w:ascii="Arial" w:hAnsi="Arial" w:cs="Arial"/>
          <w:b/>
          <w:noProof/>
          <w:sz w:val="24"/>
          <w:szCs w:val="24"/>
        </w:rPr>
        <w:t>5.</w:t>
      </w:r>
      <w:r w:rsidRPr="00394D48">
        <w:rPr>
          <w:rFonts w:ascii="Arial" w:eastAsiaTheme="minorEastAsia" w:hAnsi="Arial" w:cs="Arial"/>
          <w:b/>
          <w:noProof/>
          <w:sz w:val="24"/>
          <w:szCs w:val="24"/>
          <w:lang w:eastAsia="pt-BR"/>
        </w:rPr>
        <w:tab/>
      </w:r>
      <w:r w:rsidRPr="00394D48">
        <w:rPr>
          <w:rFonts w:ascii="Arial" w:hAnsi="Arial" w:cs="Arial"/>
          <w:b/>
          <w:noProof/>
          <w:sz w:val="24"/>
          <w:szCs w:val="24"/>
        </w:rPr>
        <w:t>REFERÊNCIAS BIBLIOGRÁFICAS</w:t>
      </w:r>
      <w:r w:rsidR="007F0153">
        <w:rPr>
          <w:rFonts w:ascii="Arial" w:hAnsi="Arial" w:cs="Arial"/>
          <w:b/>
          <w:noProof/>
          <w:sz w:val="24"/>
          <w:szCs w:val="24"/>
        </w:rPr>
        <w:t xml:space="preserve"> ..................................</w:t>
      </w:r>
      <w:r w:rsidR="00E60BAD">
        <w:rPr>
          <w:rFonts w:ascii="Arial" w:hAnsi="Arial" w:cs="Arial"/>
          <w:b/>
          <w:noProof/>
          <w:sz w:val="24"/>
          <w:szCs w:val="24"/>
        </w:rPr>
        <w:t>..............................12</w:t>
      </w:r>
    </w:p>
    <w:p w:rsidR="0060453E" w:rsidRPr="0060453E" w:rsidRDefault="0060453E">
      <w:pPr>
        <w:pStyle w:val="Sumrio2"/>
        <w:tabs>
          <w:tab w:val="right" w:leader="dot" w:pos="9739"/>
        </w:tabs>
        <w:rPr>
          <w:rFonts w:ascii="Arial" w:eastAsiaTheme="minorEastAsia" w:hAnsi="Arial" w:cs="Arial"/>
          <w:b w:val="0"/>
          <w:bCs w:val="0"/>
          <w:noProof/>
          <w:sz w:val="24"/>
          <w:szCs w:val="24"/>
          <w:lang w:eastAsia="pt-BR"/>
        </w:rPr>
      </w:pPr>
      <w:r w:rsidRPr="00394D48">
        <w:rPr>
          <w:rFonts w:ascii="Arial" w:eastAsia="SimSun" w:hAnsi="Arial" w:cs="Arial"/>
          <w:noProof/>
          <w:sz w:val="24"/>
          <w:szCs w:val="24"/>
        </w:rPr>
        <w:t>5.1. Documentos</w:t>
      </w:r>
      <w:r w:rsidRPr="0060453E">
        <w:rPr>
          <w:rFonts w:ascii="Arial" w:hAnsi="Arial" w:cs="Arial"/>
          <w:noProof/>
          <w:sz w:val="24"/>
          <w:szCs w:val="24"/>
        </w:rPr>
        <w:tab/>
      </w:r>
      <w:r w:rsidR="00E60BAD">
        <w:rPr>
          <w:rFonts w:ascii="Arial" w:hAnsi="Arial" w:cs="Arial"/>
          <w:noProof/>
          <w:sz w:val="24"/>
          <w:szCs w:val="24"/>
        </w:rPr>
        <w:t>12</w:t>
      </w:r>
    </w:p>
    <w:p w:rsidR="001A1017" w:rsidRDefault="004D7AC2">
      <w:pPr>
        <w:pStyle w:val="Sumrio1"/>
        <w:tabs>
          <w:tab w:val="right" w:leader="dot" w:pos="9750"/>
        </w:tabs>
        <w:rPr>
          <w:sz w:val="24"/>
          <w:szCs w:val="24"/>
        </w:rPr>
        <w:sectPr w:rsidR="001A10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type w:val="continuous"/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  <w:r w:rsidRPr="0060453E">
        <w:rPr>
          <w:rFonts w:ascii="Arial" w:hAnsi="Arial" w:cs="Arial"/>
          <w:sz w:val="24"/>
          <w:szCs w:val="24"/>
        </w:rPr>
        <w:fldChar w:fldCharType="end"/>
      </w:r>
    </w:p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378651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3A61AE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4316DC" w:rsidRDefault="001A1017" w:rsidP="009D0C8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3A61AE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Default="001A1017">
      <w:pPr>
        <w:pStyle w:val="Ttulo6"/>
        <w:spacing w:before="170" w:after="0"/>
        <w:ind w:left="709" w:hanging="3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3" w:name="_Toc462247067"/>
      <w:bookmarkStart w:id="4" w:name="_Toc508378652"/>
      <w:r>
        <w:rPr>
          <w:rFonts w:ascii="Arial" w:hAnsi="Arial"/>
          <w:szCs w:val="24"/>
          <w:u w:val="none"/>
        </w:rPr>
        <w:t>VISÃO GERAL</w:t>
      </w:r>
      <w:bookmarkEnd w:id="3"/>
      <w:bookmarkEnd w:id="4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5" w:name="_Toc462247068"/>
      <w:bookmarkStart w:id="6" w:name="_Toc508378653"/>
      <w:r>
        <w:rPr>
          <w:rFonts w:ascii="Arial" w:eastAsia="SimSun" w:hAnsi="Arial" w:cs="Tahoma"/>
          <w:szCs w:val="24"/>
        </w:rPr>
        <w:t>2.1. Objetivo</w:t>
      </w:r>
      <w:bookmarkEnd w:id="5"/>
      <w:bookmarkEnd w:id="6"/>
    </w:p>
    <w:p w:rsidR="00174F49" w:rsidRPr="0014056D" w:rsidRDefault="001A1017" w:rsidP="0014056D">
      <w:pPr>
        <w:spacing w:before="240" w:after="120"/>
        <w:ind w:left="709" w:hanging="357"/>
        <w:outlineLvl w:val="1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eastAsia="SimSun" w:hAnsi="Arial" w:cs="Tahoma"/>
          <w:szCs w:val="24"/>
        </w:rPr>
        <w:t xml:space="preserve"> </w:t>
      </w:r>
      <w:r>
        <w:rPr>
          <w:rFonts w:ascii="Arial" w:eastAsia="SimSun" w:hAnsi="Arial" w:cs="Tahoma"/>
          <w:szCs w:val="24"/>
        </w:rPr>
        <w:tab/>
      </w:r>
      <w:bookmarkStart w:id="7" w:name="_Toc462247069"/>
      <w:r w:rsidR="005B5F2C">
        <w:rPr>
          <w:rFonts w:ascii="Arial" w:eastAsia="SimSun" w:hAnsi="Arial" w:cs="Tahoma"/>
          <w:szCs w:val="24"/>
        </w:rPr>
        <w:tab/>
      </w:r>
      <w:bookmarkStart w:id="8" w:name="_Toc508302275"/>
      <w:bookmarkEnd w:id="7"/>
      <w:r w:rsidR="00231DBE" w:rsidRPr="0014056D">
        <w:rPr>
          <w:rFonts w:ascii="Arial" w:hAnsi="Arial"/>
          <w:sz w:val="24"/>
          <w:szCs w:val="24"/>
        </w:rPr>
        <w:t xml:space="preserve">Identificar </w:t>
      </w:r>
      <w:r w:rsidR="00956AE6" w:rsidRPr="0014056D">
        <w:rPr>
          <w:rFonts w:ascii="Arial" w:hAnsi="Arial"/>
          <w:sz w:val="24"/>
          <w:szCs w:val="24"/>
        </w:rPr>
        <w:t>e apontar os passos necessários,</w:t>
      </w:r>
      <w:r w:rsidR="00294778" w:rsidRPr="0014056D">
        <w:rPr>
          <w:rFonts w:ascii="Arial" w:hAnsi="Arial"/>
          <w:sz w:val="24"/>
          <w:szCs w:val="24"/>
        </w:rPr>
        <w:t xml:space="preserve"> </w:t>
      </w:r>
      <w:r w:rsidR="00956AE6" w:rsidRPr="0014056D">
        <w:rPr>
          <w:rFonts w:ascii="Arial" w:hAnsi="Arial"/>
          <w:sz w:val="24"/>
          <w:szCs w:val="24"/>
        </w:rPr>
        <w:t xml:space="preserve">de acordo com práticas </w:t>
      </w:r>
      <w:r w:rsidR="00174F49" w:rsidRPr="0014056D">
        <w:rPr>
          <w:rFonts w:ascii="Arial" w:hAnsi="Arial"/>
          <w:sz w:val="24"/>
          <w:szCs w:val="24"/>
        </w:rPr>
        <w:t>listadas em literatura e conhecimento prático</w:t>
      </w:r>
      <w:r w:rsidR="003A61AE" w:rsidRPr="0014056D">
        <w:rPr>
          <w:rFonts w:ascii="Arial" w:hAnsi="Arial"/>
          <w:sz w:val="24"/>
          <w:szCs w:val="24"/>
        </w:rPr>
        <w:t xml:space="preserve">, </w:t>
      </w:r>
      <w:r w:rsidR="003A61AE" w:rsidRPr="0014056D">
        <w:rPr>
          <w:rFonts w:ascii="Arial" w:eastAsia="TimesNewRomanPSMT" w:hAnsi="Arial" w:cs="TimesNewRomanPSMT"/>
          <w:bCs/>
          <w:color w:val="000000"/>
          <w:sz w:val="24"/>
          <w:szCs w:val="24"/>
        </w:rPr>
        <w:t>Catálogo dos Sistemas Informatizados (Catálogo dos Serviços de TIC</w:t>
      </w:r>
      <w:r w:rsidR="007D283F" w:rsidRPr="0014056D">
        <w:rPr>
          <w:rFonts w:ascii="Arial" w:eastAsia="TimesNewRomanPSMT" w:hAnsi="Arial" w:cs="TimesNewRomanPSMT"/>
          <w:bCs/>
          <w:color w:val="000000"/>
          <w:sz w:val="24"/>
          <w:szCs w:val="24"/>
        </w:rPr>
        <w:t>).</w:t>
      </w:r>
      <w:bookmarkEnd w:id="8"/>
    </w:p>
    <w:p w:rsidR="00B463C8" w:rsidRDefault="00B463C8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9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0" w:name="_Toc508378654"/>
      <w:r>
        <w:rPr>
          <w:rFonts w:ascii="Arial" w:eastAsia="SimSun" w:hAnsi="Arial" w:cs="Tahoma"/>
          <w:szCs w:val="24"/>
        </w:rPr>
        <w:t>2.2. Justificativa</w:t>
      </w:r>
      <w:bookmarkEnd w:id="9"/>
      <w:bookmarkEnd w:id="10"/>
    </w:p>
    <w:p w:rsidR="00174F49" w:rsidRPr="0014056D" w:rsidRDefault="001A1017" w:rsidP="0014056D">
      <w:pPr>
        <w:spacing w:before="240"/>
        <w:ind w:left="709" w:hanging="363"/>
        <w:outlineLvl w:val="5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11" w:name="_Toc462247072"/>
      <w:r w:rsidR="005B5F2C">
        <w:rPr>
          <w:sz w:val="24"/>
          <w:szCs w:val="24"/>
        </w:rPr>
        <w:tab/>
      </w:r>
      <w:bookmarkStart w:id="12" w:name="_Toc508302277"/>
      <w:r w:rsidR="00B463C8" w:rsidRPr="0014056D">
        <w:rPr>
          <w:rFonts w:ascii="Arial" w:hAnsi="Arial" w:cs="Arial"/>
          <w:sz w:val="24"/>
          <w:szCs w:val="24"/>
        </w:rPr>
        <w:t>A</w:t>
      </w:r>
      <w:r w:rsidR="006E1A20" w:rsidRPr="0014056D">
        <w:rPr>
          <w:rFonts w:ascii="Arial" w:hAnsi="Arial" w:cs="Arial"/>
          <w:sz w:val="24"/>
          <w:szCs w:val="24"/>
        </w:rPr>
        <w:t xml:space="preserve"> SEST</w:t>
      </w:r>
      <w:r w:rsidR="003124F8" w:rsidRPr="0014056D">
        <w:rPr>
          <w:rFonts w:ascii="Arial" w:hAnsi="Arial" w:cs="Arial"/>
          <w:sz w:val="24"/>
          <w:szCs w:val="24"/>
        </w:rPr>
        <w:t>, institucionalmente, como órgão</w:t>
      </w:r>
      <w:r w:rsidR="006E1A20" w:rsidRPr="0014056D">
        <w:rPr>
          <w:rFonts w:ascii="Arial" w:hAnsi="Arial" w:cs="Arial"/>
          <w:sz w:val="24"/>
          <w:szCs w:val="24"/>
        </w:rPr>
        <w:t xml:space="preserve"> </w:t>
      </w:r>
      <w:r w:rsidR="00B06738" w:rsidRPr="0014056D">
        <w:rPr>
          <w:rFonts w:ascii="Arial" w:hAnsi="Arial" w:cs="Arial"/>
          <w:sz w:val="24"/>
          <w:szCs w:val="24"/>
        </w:rPr>
        <w:t>de Coordenação</w:t>
      </w:r>
      <w:r w:rsidR="008F2185" w:rsidRPr="0014056D">
        <w:rPr>
          <w:rFonts w:ascii="Arial" w:hAnsi="Arial" w:cs="Arial"/>
          <w:sz w:val="24"/>
          <w:szCs w:val="24"/>
        </w:rPr>
        <w:t xml:space="preserve"> </w:t>
      </w:r>
      <w:r w:rsidR="001A4528" w:rsidRPr="0014056D">
        <w:rPr>
          <w:rFonts w:ascii="Arial" w:hAnsi="Arial" w:cs="Arial"/>
          <w:sz w:val="24"/>
          <w:szCs w:val="24"/>
        </w:rPr>
        <w:t>e Governança</w:t>
      </w:r>
      <w:r w:rsidR="001A4528" w:rsidRPr="0014056D">
        <w:rPr>
          <w:rFonts w:ascii="Arial" w:hAnsi="Arial" w:cs="Arial"/>
          <w:color w:val="FF0000"/>
          <w:sz w:val="24"/>
          <w:szCs w:val="24"/>
        </w:rPr>
        <w:t xml:space="preserve"> </w:t>
      </w:r>
      <w:r w:rsidR="003124F8" w:rsidRPr="0014056D">
        <w:rPr>
          <w:rFonts w:ascii="Arial" w:hAnsi="Arial" w:cs="Arial"/>
          <w:sz w:val="24"/>
          <w:szCs w:val="24"/>
        </w:rPr>
        <w:t>das Empresas Estatais, deve promover e orientar a Governança de TI</w:t>
      </w:r>
      <w:r w:rsidR="003A61AE" w:rsidRPr="0014056D">
        <w:rPr>
          <w:rFonts w:ascii="Arial" w:hAnsi="Arial" w:cs="Arial"/>
          <w:sz w:val="24"/>
          <w:szCs w:val="24"/>
        </w:rPr>
        <w:t>C</w:t>
      </w:r>
      <w:r w:rsidR="003124F8" w:rsidRPr="0014056D">
        <w:rPr>
          <w:rFonts w:ascii="Arial" w:hAnsi="Arial" w:cs="Arial"/>
          <w:sz w:val="24"/>
          <w:szCs w:val="24"/>
        </w:rPr>
        <w:t xml:space="preserve"> dessas entidades.</w:t>
      </w:r>
      <w:r w:rsidR="00B463C8" w:rsidRPr="0014056D">
        <w:rPr>
          <w:rFonts w:ascii="Arial" w:hAnsi="Arial" w:cs="Arial"/>
          <w:sz w:val="24"/>
          <w:szCs w:val="24"/>
        </w:rPr>
        <w:t xml:space="preserve"> As iniciativas nesse sentido devem ser planejadas e priorizadas </w:t>
      </w:r>
      <w:r w:rsidR="00174F49" w:rsidRPr="0014056D">
        <w:rPr>
          <w:rFonts w:ascii="Arial" w:hAnsi="Arial" w:cs="Arial"/>
          <w:sz w:val="24"/>
          <w:szCs w:val="24"/>
        </w:rPr>
        <w:t>a partir do</w:t>
      </w:r>
      <w:r w:rsidR="003124F8" w:rsidRPr="0014056D">
        <w:rPr>
          <w:rFonts w:ascii="Arial" w:hAnsi="Arial" w:cs="Arial"/>
          <w:sz w:val="24"/>
          <w:szCs w:val="24"/>
        </w:rPr>
        <w:t xml:space="preserve"> alinhamento dos investimentos de TI</w:t>
      </w:r>
      <w:r w:rsidR="003A61AE" w:rsidRPr="0014056D">
        <w:rPr>
          <w:rFonts w:ascii="Arial" w:hAnsi="Arial" w:cs="Arial"/>
          <w:sz w:val="24"/>
          <w:szCs w:val="24"/>
        </w:rPr>
        <w:t>C</w:t>
      </w:r>
      <w:r w:rsidR="003124F8" w:rsidRPr="0014056D">
        <w:rPr>
          <w:rFonts w:ascii="Arial" w:hAnsi="Arial" w:cs="Arial"/>
          <w:sz w:val="24"/>
          <w:szCs w:val="24"/>
        </w:rPr>
        <w:t xml:space="preserve"> </w:t>
      </w:r>
      <w:r w:rsidR="00B463C8" w:rsidRPr="0014056D">
        <w:rPr>
          <w:rFonts w:ascii="Arial" w:hAnsi="Arial" w:cs="Arial"/>
          <w:sz w:val="24"/>
          <w:szCs w:val="24"/>
        </w:rPr>
        <w:t>a</w:t>
      </w:r>
      <w:r w:rsidR="003124F8" w:rsidRPr="0014056D">
        <w:rPr>
          <w:rFonts w:ascii="Arial" w:hAnsi="Arial" w:cs="Arial"/>
          <w:sz w:val="24"/>
          <w:szCs w:val="24"/>
        </w:rPr>
        <w:t>os objetivos estratégicos</w:t>
      </w:r>
      <w:r w:rsidR="00174F49" w:rsidRPr="0014056D">
        <w:rPr>
          <w:rFonts w:ascii="Arial" w:hAnsi="Arial" w:cs="Arial"/>
          <w:sz w:val="24"/>
          <w:szCs w:val="24"/>
        </w:rPr>
        <w:t xml:space="preserve"> das organizações.</w:t>
      </w:r>
      <w:bookmarkEnd w:id="12"/>
    </w:p>
    <w:bookmarkEnd w:id="11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B463C8" w:rsidRPr="00FE5056" w:rsidRDefault="00B463C8" w:rsidP="000C5F24">
      <w:pPr>
        <w:rPr>
          <w:rFonts w:ascii="Arial" w:hAnsi="Arial"/>
          <w:sz w:val="24"/>
          <w:szCs w:val="24"/>
        </w:rPr>
      </w:pPr>
    </w:p>
    <w:p w:rsidR="00F14239" w:rsidRDefault="003A61AE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3" w:name="_Toc508378655"/>
      <w:bookmarkStart w:id="14" w:name="_Toc462247079"/>
      <w:r>
        <w:rPr>
          <w:rFonts w:ascii="Arial" w:hAnsi="Arial"/>
          <w:szCs w:val="24"/>
          <w:u w:val="none"/>
        </w:rPr>
        <w:lastRenderedPageBreak/>
        <w:t>CATÁLOGO DOS SISTEMAS INFORMATIZADOS (CATÁLOGO DOS SERVIÇOS DE TIC)</w:t>
      </w:r>
      <w:bookmarkEnd w:id="13"/>
      <w:r>
        <w:rPr>
          <w:rFonts w:ascii="Arial" w:hAnsi="Arial"/>
          <w:szCs w:val="24"/>
          <w:u w:val="none"/>
        </w:rPr>
        <w:t xml:space="preserve"> </w:t>
      </w:r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5" w:name="_Toc508378656"/>
      <w:r>
        <w:rPr>
          <w:rFonts w:ascii="Arial" w:eastAsia="SimSun" w:hAnsi="Arial" w:cs="Tahoma"/>
          <w:szCs w:val="24"/>
        </w:rPr>
        <w:t>3.1. Definição</w:t>
      </w:r>
      <w:bookmarkEnd w:id="15"/>
    </w:p>
    <w:p w:rsidR="007D283F" w:rsidRPr="009015F3" w:rsidRDefault="00F14239" w:rsidP="009015F3">
      <w:pPr>
        <w:spacing w:before="240" w:after="120"/>
        <w:ind w:left="709" w:hanging="357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eastAsia="SimSun" w:hAnsi="Arial" w:cs="Tahoma"/>
          <w:szCs w:val="24"/>
        </w:rPr>
        <w:t xml:space="preserve"> </w:t>
      </w:r>
      <w:r>
        <w:rPr>
          <w:rFonts w:ascii="Arial" w:eastAsia="SimSun" w:hAnsi="Arial" w:cs="Tahoma"/>
          <w:szCs w:val="24"/>
        </w:rPr>
        <w:tab/>
      </w:r>
      <w:r w:rsidR="0074322A">
        <w:rPr>
          <w:rFonts w:ascii="Arial" w:eastAsia="SimSun" w:hAnsi="Arial" w:cs="Tahoma"/>
          <w:szCs w:val="24"/>
        </w:rPr>
        <w:tab/>
      </w:r>
      <w:bookmarkStart w:id="16" w:name="_Toc508302280"/>
      <w:r w:rsidR="0074322A" w:rsidRPr="009015F3">
        <w:rPr>
          <w:rFonts w:ascii="Arial" w:eastAsia="SimSun" w:hAnsi="Arial" w:cs="Tahoma"/>
          <w:color w:val="000000" w:themeColor="text1"/>
          <w:sz w:val="24"/>
          <w:szCs w:val="24"/>
        </w:rPr>
        <w:t>O</w:t>
      </w:r>
      <w:r w:rsidR="0074322A" w:rsidRPr="009015F3">
        <w:rPr>
          <w:color w:val="000000" w:themeColor="text1"/>
          <w:sz w:val="24"/>
          <w:szCs w:val="24"/>
        </w:rPr>
        <w:t xml:space="preserve"> </w:t>
      </w:r>
      <w:r w:rsidR="007D283F" w:rsidRPr="009015F3">
        <w:rPr>
          <w:rFonts w:ascii="Arial" w:eastAsia="TimesNewRomanPSMT" w:hAnsi="Arial" w:cs="TimesNewRomanPSMT"/>
          <w:bCs/>
          <w:color w:val="000000"/>
          <w:sz w:val="24"/>
          <w:szCs w:val="24"/>
        </w:rPr>
        <w:t>Catálogo dos Sistemas Informatizados (Catálogo dos Serviços de TIC)</w:t>
      </w:r>
      <w:r w:rsidR="007D283F" w:rsidRPr="009015F3">
        <w:rPr>
          <w:rFonts w:ascii="Arial" w:hAnsi="Arial"/>
          <w:color w:val="FF0000"/>
          <w:sz w:val="24"/>
          <w:szCs w:val="24"/>
        </w:rPr>
        <w:t xml:space="preserve"> </w:t>
      </w:r>
      <w:r w:rsidR="007D283F" w:rsidRPr="009015F3">
        <w:rPr>
          <w:rFonts w:ascii="Arial" w:hAnsi="Arial" w:cs="Arial"/>
          <w:sz w:val="24"/>
          <w:szCs w:val="24"/>
        </w:rPr>
        <w:t>apresenta os serviços informatizados ativos na visão de um usuário em específico.</w:t>
      </w:r>
      <w:bookmarkEnd w:id="16"/>
      <w:r w:rsidR="007D283F" w:rsidRPr="009015F3">
        <w:rPr>
          <w:rFonts w:ascii="Arial" w:hAnsi="Arial" w:cs="Arial"/>
          <w:sz w:val="24"/>
          <w:szCs w:val="24"/>
        </w:rPr>
        <w:t xml:space="preserve"> </w:t>
      </w:r>
    </w:p>
    <w:p w:rsidR="0074322A" w:rsidRPr="009015F3" w:rsidRDefault="007D283F" w:rsidP="009015F3">
      <w:pPr>
        <w:spacing w:before="240" w:after="120"/>
        <w:ind w:left="709" w:firstLine="709"/>
        <w:outlineLvl w:val="1"/>
        <w:rPr>
          <w:rFonts w:ascii="Arial" w:hAnsi="Arial"/>
          <w:b/>
          <w:color w:val="FF0000"/>
          <w:sz w:val="24"/>
          <w:szCs w:val="24"/>
        </w:rPr>
      </w:pPr>
      <w:bookmarkStart w:id="17" w:name="_Toc508302281"/>
      <w:r w:rsidRPr="009015F3">
        <w:rPr>
          <w:rFonts w:ascii="Arial" w:eastAsia="SimSun" w:hAnsi="Arial" w:cs="Tahoma"/>
          <w:color w:val="000000" w:themeColor="text1"/>
          <w:sz w:val="24"/>
          <w:szCs w:val="24"/>
        </w:rPr>
        <w:t>Nesse sentido, o</w:t>
      </w:r>
      <w:r w:rsidRPr="009015F3">
        <w:rPr>
          <w:rFonts w:ascii="Arial" w:hAnsi="Arial" w:cs="Arial"/>
          <w:sz w:val="24"/>
          <w:szCs w:val="24"/>
        </w:rPr>
        <w:t xml:space="preserve"> objetivo desta prática é que todas as informações dos serviços ativos estejam claramente disponíveis e especificadas para os usuários, além de, permitir a preparação e a definição de Acordos de Nível de Serviços (métricas, indicadores).</w:t>
      </w:r>
      <w:bookmarkEnd w:id="17"/>
    </w:p>
    <w:p w:rsidR="00F14239" w:rsidRDefault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</w:p>
    <w:p w:rsidR="00172FD9" w:rsidRPr="00172FD9" w:rsidRDefault="00F14239" w:rsidP="007D283F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8" w:name="_Toc508378657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4"/>
      <w:bookmarkEnd w:id="18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  <w:bookmarkStart w:id="19" w:name="_Toc462247080"/>
    </w:p>
    <w:p w:rsidR="00626479" w:rsidRDefault="007D283F" w:rsidP="00626479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r w:rsidRPr="007D283F">
        <w:rPr>
          <w:rFonts w:ascii="Arial" w:hAnsi="Arial" w:cs="Arial"/>
        </w:rPr>
        <w:t>Para a implantação do Processo Catálogo dos Sistemas Informatizados (Catálogo de Serviços de TIC) é preciso e</w:t>
      </w:r>
      <w:r>
        <w:rPr>
          <w:rFonts w:ascii="Arial" w:hAnsi="Arial" w:cs="Arial"/>
        </w:rPr>
        <w:t>xecutar as seguintes atividades:</w:t>
      </w:r>
    </w:p>
    <w:p w:rsidR="00626479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215A6F">
        <w:rPr>
          <w:rFonts w:ascii="Arial" w:hAnsi="Arial"/>
        </w:rPr>
        <w:t>Identificar e catalogar todos os serviços da estatal habilitados para a TIC.</w:t>
      </w:r>
    </w:p>
    <w:p w:rsidR="00626479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626479">
        <w:rPr>
          <w:rFonts w:ascii="Arial" w:hAnsi="Arial"/>
        </w:rPr>
        <w:t>Estabelecer e manter a descrição de todos os sistemas informatizados da Estatal. É importante catalogar todos os sistemas, com a sua identificação, descrição, importância, impacto e uso pela estatal.</w:t>
      </w:r>
    </w:p>
    <w:p w:rsidR="00626479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626479">
        <w:rPr>
          <w:rFonts w:ascii="Arial" w:hAnsi="Arial"/>
        </w:rPr>
        <w:t>Para cada sistema informatizado da Estatal estabelecer e manter os seus respectivos papeis e responsáveis pelos mesmos na TIC e nas áreas de negócio da estatal, registrando suas características e informações no Formulário de Identificação dos Sistemas com os Responsáveis da TIC e das Áreas de Negócio para prover uma melhor comunicação, transparência e atendimento aos usuários quando necessário.</w:t>
      </w:r>
    </w:p>
    <w:p w:rsidR="00626479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626479">
        <w:rPr>
          <w:rFonts w:ascii="Arial" w:hAnsi="Arial"/>
        </w:rPr>
        <w:t>Estabelecer e manter as propriedades/requisitos do conjunto de sistemas informatizados (serviços) da Estatal.</w:t>
      </w:r>
    </w:p>
    <w:p w:rsidR="00626479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626479">
        <w:rPr>
          <w:rFonts w:ascii="Arial" w:hAnsi="Arial"/>
        </w:rPr>
        <w:t>Selecionar os serviços de TIC que irão compor o Catálogo dos Sistemas Informatizados da Estatal de acordo com sua necessidade e importância na estatal.</w:t>
      </w:r>
    </w:p>
    <w:p w:rsidR="00B465B8" w:rsidRPr="00626479" w:rsidRDefault="00B465B8" w:rsidP="00626479">
      <w:pPr>
        <w:pStyle w:val="Textbody"/>
        <w:numPr>
          <w:ilvl w:val="0"/>
          <w:numId w:val="16"/>
        </w:numPr>
        <w:tabs>
          <w:tab w:val="left" w:pos="8111"/>
        </w:tabs>
        <w:spacing w:before="240"/>
        <w:jc w:val="both"/>
        <w:rPr>
          <w:rFonts w:ascii="Arial" w:hAnsi="Arial" w:cs="Arial"/>
        </w:rPr>
      </w:pPr>
      <w:r w:rsidRPr="00626479">
        <w:rPr>
          <w:rFonts w:ascii="Arial" w:hAnsi="Arial"/>
        </w:rPr>
        <w:t xml:space="preserve">Elaborar o Catálogo dos Sistemas Informatizados da Estatal, descrevendo todos os serviços ativos e aprovados que podem ser oferecidos aos atuais e futuros clientes da estatal, trazendo uma visão clara de quais serviços a TIC </w:t>
      </w:r>
      <w:proofErr w:type="gramStart"/>
      <w:r w:rsidRPr="00626479">
        <w:rPr>
          <w:rFonts w:ascii="Arial" w:hAnsi="Arial"/>
        </w:rPr>
        <w:t>oferece</w:t>
      </w:r>
      <w:proofErr w:type="gramEnd"/>
      <w:r w:rsidRPr="00626479">
        <w:rPr>
          <w:rFonts w:ascii="Arial" w:hAnsi="Arial"/>
        </w:rPr>
        <w:t xml:space="preserve"> e como a TIC agrega valor para os recursos financeiros alocados.</w:t>
      </w:r>
    </w:p>
    <w:p w:rsidR="00B465B8" w:rsidRPr="00215A6F" w:rsidRDefault="00B465B8" w:rsidP="00B465B8">
      <w:pPr>
        <w:pStyle w:val="Ttulo2"/>
        <w:numPr>
          <w:ilvl w:val="0"/>
          <w:numId w:val="16"/>
        </w:numPr>
        <w:spacing w:after="120"/>
        <w:rPr>
          <w:rFonts w:ascii="Arial" w:eastAsia="SimSun" w:hAnsi="Arial" w:cs="Tahoma"/>
          <w:b w:val="0"/>
          <w:szCs w:val="24"/>
        </w:rPr>
      </w:pPr>
      <w:r w:rsidRPr="00215A6F">
        <w:rPr>
          <w:rFonts w:ascii="Arial" w:eastAsia="SimSun" w:hAnsi="Arial" w:cs="Tahoma"/>
          <w:b w:val="0"/>
          <w:szCs w:val="24"/>
        </w:rPr>
        <w:lastRenderedPageBreak/>
        <w:t>Divulgar o Catálogo dos Sistemas Informatizados (Catálogo de Serviços de TIC) da Estatal para os usuários de modo que todos tenham conhecimento do catálogo.</w:t>
      </w:r>
    </w:p>
    <w:p w:rsidR="00B465B8" w:rsidRPr="00215A6F" w:rsidRDefault="00B465B8" w:rsidP="00B465B8">
      <w:pPr>
        <w:pStyle w:val="Ttulo2"/>
        <w:numPr>
          <w:ilvl w:val="0"/>
          <w:numId w:val="16"/>
        </w:numPr>
        <w:spacing w:after="120"/>
        <w:rPr>
          <w:rFonts w:ascii="Arial" w:eastAsia="SimSun" w:hAnsi="Arial" w:cs="Tahoma"/>
          <w:b w:val="0"/>
          <w:szCs w:val="24"/>
        </w:rPr>
      </w:pPr>
      <w:r w:rsidRPr="00215A6F">
        <w:rPr>
          <w:rFonts w:ascii="Arial" w:eastAsia="SimSun" w:hAnsi="Arial" w:cs="Tahoma"/>
          <w:b w:val="0"/>
          <w:szCs w:val="24"/>
        </w:rPr>
        <w:t>Atualizar o Catálogo dos Sistemas Informatizados (Catálogo de Serviços de TIC) da Estatal sempre que for necessário e realizar a divulgação.</w:t>
      </w:r>
    </w:p>
    <w:p w:rsidR="007D283F" w:rsidRDefault="00B465B8" w:rsidP="001A490C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D51CB1" w:rsidRPr="000D639A" w:rsidRDefault="00375FE1" w:rsidP="00D51CB1">
      <w:pPr>
        <w:pStyle w:val="Ttulo1"/>
        <w:pBdr>
          <w:bottom w:val="single" w:sz="1" w:space="2" w:color="000000"/>
        </w:pBdr>
        <w:rPr>
          <w:rFonts w:ascii="Arial" w:hAnsi="Arial" w:cs="Arial"/>
          <w:szCs w:val="24"/>
          <w:u w:val="none"/>
        </w:rPr>
      </w:pPr>
      <w:bookmarkStart w:id="20" w:name="_Toc508378658"/>
      <w:bookmarkEnd w:id="19"/>
      <w:r w:rsidRPr="000D639A">
        <w:rPr>
          <w:rFonts w:ascii="Arial" w:hAnsi="Arial" w:cs="Arial"/>
          <w:szCs w:val="24"/>
          <w:u w:val="none"/>
        </w:rPr>
        <w:t>ARTEFATOS</w:t>
      </w:r>
      <w:bookmarkEnd w:id="20"/>
    </w:p>
    <w:p w:rsidR="00313505" w:rsidRPr="000D639A" w:rsidRDefault="004F3B7B" w:rsidP="00313505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bookmarkStart w:id="21" w:name="_Toc508378659"/>
      <w:r w:rsidRPr="000D639A">
        <w:rPr>
          <w:rFonts w:ascii="Arial" w:eastAsia="SimSun" w:hAnsi="Arial" w:cs="Arial"/>
          <w:szCs w:val="24"/>
        </w:rPr>
        <w:t>4.1</w:t>
      </w:r>
      <w:r w:rsidR="00313505" w:rsidRPr="000D639A">
        <w:rPr>
          <w:rFonts w:ascii="Arial" w:eastAsia="SimSun" w:hAnsi="Arial" w:cs="Arial"/>
          <w:szCs w:val="24"/>
        </w:rPr>
        <w:t>.</w:t>
      </w:r>
      <w:r w:rsidR="00375FE1" w:rsidRPr="000D639A">
        <w:rPr>
          <w:rFonts w:ascii="Arial" w:eastAsia="SimSun" w:hAnsi="Arial" w:cs="Arial"/>
          <w:szCs w:val="24"/>
        </w:rPr>
        <w:t xml:space="preserve"> </w:t>
      </w:r>
      <w:r w:rsidR="00CD3079" w:rsidRPr="000D639A">
        <w:rPr>
          <w:rFonts w:ascii="Arial" w:eastAsia="SimSun" w:hAnsi="Arial" w:cs="Arial"/>
          <w:szCs w:val="24"/>
        </w:rPr>
        <w:t>Documentos</w:t>
      </w:r>
      <w:bookmarkEnd w:id="21"/>
      <w:r w:rsidR="00CD3079" w:rsidRPr="000D639A">
        <w:rPr>
          <w:rFonts w:ascii="Arial" w:eastAsia="SimSun" w:hAnsi="Arial" w:cs="Arial"/>
          <w:szCs w:val="24"/>
        </w:rPr>
        <w:t xml:space="preserve"> </w:t>
      </w:r>
    </w:p>
    <w:p w:rsidR="003B5B7D" w:rsidRPr="000D639A" w:rsidRDefault="00313505" w:rsidP="009015F3">
      <w:pPr>
        <w:spacing w:before="240"/>
        <w:ind w:left="709" w:hanging="363"/>
        <w:outlineLvl w:val="5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t xml:space="preserve"> </w:t>
      </w:r>
      <w:r w:rsidRPr="000D639A">
        <w:rPr>
          <w:rFonts w:ascii="Arial" w:hAnsi="Arial" w:cs="Arial"/>
          <w:sz w:val="24"/>
          <w:szCs w:val="24"/>
        </w:rPr>
        <w:tab/>
      </w:r>
      <w:r w:rsidRPr="000D639A">
        <w:rPr>
          <w:rFonts w:ascii="Arial" w:hAnsi="Arial" w:cs="Arial"/>
          <w:sz w:val="24"/>
          <w:szCs w:val="24"/>
        </w:rPr>
        <w:tab/>
      </w:r>
      <w:bookmarkStart w:id="22" w:name="_Toc508302285"/>
      <w:r w:rsidR="00375FE1" w:rsidRPr="000D639A">
        <w:rPr>
          <w:rFonts w:ascii="Arial" w:hAnsi="Arial" w:cs="Arial"/>
          <w:sz w:val="24"/>
          <w:szCs w:val="24"/>
        </w:rPr>
        <w:t>Modelos</w:t>
      </w:r>
      <w:r w:rsidR="00172FD9" w:rsidRPr="000D639A">
        <w:rPr>
          <w:rFonts w:ascii="Arial" w:hAnsi="Arial" w:cs="Arial"/>
          <w:sz w:val="24"/>
          <w:szCs w:val="24"/>
        </w:rPr>
        <w:t xml:space="preserve"> de documentos para a criação e operacionalização do </w:t>
      </w:r>
      <w:r w:rsidR="00A453B2" w:rsidRPr="000D639A">
        <w:rPr>
          <w:rFonts w:ascii="Arial" w:hAnsi="Arial" w:cs="Arial"/>
          <w:sz w:val="24"/>
          <w:szCs w:val="24"/>
        </w:rPr>
        <w:t>Catálogo dos Sistemas Informatizados (Catálogo de Serviços de TIC):</w:t>
      </w:r>
      <w:bookmarkEnd w:id="22"/>
    </w:p>
    <w:p w:rsidR="002448B2" w:rsidRPr="000D639A" w:rsidRDefault="002448B2" w:rsidP="009015F3">
      <w:pPr>
        <w:spacing w:before="240"/>
        <w:ind w:left="709" w:hanging="363"/>
        <w:outlineLvl w:val="5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724"/>
        <w:gridCol w:w="7537"/>
      </w:tblGrid>
      <w:tr w:rsidR="002448B2" w:rsidRPr="000D639A" w:rsidTr="002E475D">
        <w:tc>
          <w:tcPr>
            <w:tcW w:w="9035" w:type="dxa"/>
            <w:gridSpan w:val="2"/>
          </w:tcPr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 xml:space="preserve">Definir Responsáveis </w:t>
            </w:r>
            <w:r w:rsidRPr="000D639A">
              <w:rPr>
                <w:rFonts w:ascii="Arial" w:hAnsi="Arial" w:cs="Arial"/>
                <w:sz w:val="24"/>
                <w:szCs w:val="24"/>
              </w:rPr>
              <w:t>da Área de TI</w:t>
            </w:r>
            <w:r w:rsidR="00511EE6" w:rsidRPr="000D639A">
              <w:rPr>
                <w:rFonts w:ascii="Arial" w:hAnsi="Arial" w:cs="Arial"/>
                <w:sz w:val="24"/>
                <w:szCs w:val="24"/>
              </w:rPr>
              <w:t>C</w:t>
            </w:r>
            <w:r w:rsidRPr="000D639A">
              <w:rPr>
                <w:rFonts w:ascii="Arial" w:hAnsi="Arial" w:cs="Arial"/>
                <w:sz w:val="24"/>
                <w:szCs w:val="24"/>
              </w:rPr>
              <w:t xml:space="preserve"> e das Áreas de Negócio</w:t>
            </w:r>
          </w:p>
        </w:tc>
      </w:tr>
      <w:tr w:rsidR="002448B2" w:rsidRPr="000D639A" w:rsidTr="002E475D">
        <w:tc>
          <w:tcPr>
            <w:tcW w:w="1418" w:type="dxa"/>
            <w:vMerge w:val="restart"/>
          </w:tcPr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E23BB1" wp14:editId="1018D955">
                  <wp:extent cx="561975" cy="657225"/>
                  <wp:effectExtent l="0" t="0" r="9525" b="9525"/>
                  <wp:docPr id="1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Formulário com os Responsáveis da TIC e das Áreas de Negócio</w:t>
            </w:r>
          </w:p>
        </w:tc>
        <w:tc>
          <w:tcPr>
            <w:tcW w:w="7617" w:type="dxa"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>Nome:</w:t>
            </w:r>
          </w:p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Formulário com os Responsáveis da TIC e das Áreas de Negócio</w:t>
            </w:r>
          </w:p>
        </w:tc>
      </w:tr>
      <w:tr w:rsidR="002448B2" w:rsidRPr="000D639A" w:rsidTr="002E475D">
        <w:tc>
          <w:tcPr>
            <w:tcW w:w="1418" w:type="dxa"/>
            <w:vMerge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17" w:type="dxa"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>Objetivo:</w:t>
            </w:r>
          </w:p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Definir os Responsáveis da Área de TI</w:t>
            </w:r>
            <w:r w:rsidR="00511EE6" w:rsidRPr="000D639A">
              <w:rPr>
                <w:rFonts w:ascii="Arial" w:hAnsi="Arial" w:cs="Arial"/>
                <w:sz w:val="24"/>
                <w:szCs w:val="24"/>
              </w:rPr>
              <w:t>C</w:t>
            </w:r>
            <w:r w:rsidRPr="000D639A">
              <w:rPr>
                <w:rFonts w:ascii="Arial" w:hAnsi="Arial" w:cs="Arial"/>
                <w:sz w:val="24"/>
                <w:szCs w:val="24"/>
              </w:rPr>
              <w:t xml:space="preserve"> e das Áreas de Negócio para todos os sistemas informatizados da </w:t>
            </w:r>
            <w:r w:rsidRPr="000D639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Estatal</w:t>
            </w:r>
            <w:r w:rsidRPr="000D63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D639A">
              <w:rPr>
                <w:rFonts w:ascii="Arial" w:hAnsi="Arial" w:cs="Arial"/>
                <w:sz w:val="24"/>
                <w:szCs w:val="24"/>
              </w:rPr>
              <w:t>para prover uma melhor comunicação, transparência e atendimento aos usuários.</w:t>
            </w:r>
          </w:p>
        </w:tc>
      </w:tr>
      <w:tr w:rsidR="002448B2" w:rsidRPr="000D639A" w:rsidTr="002E475D">
        <w:tc>
          <w:tcPr>
            <w:tcW w:w="9035" w:type="dxa"/>
            <w:gridSpan w:val="2"/>
          </w:tcPr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>Manter o Catálogo de Serviços de TIC</w:t>
            </w:r>
          </w:p>
        </w:tc>
      </w:tr>
      <w:tr w:rsidR="002448B2" w:rsidRPr="000D639A" w:rsidTr="002E475D">
        <w:tc>
          <w:tcPr>
            <w:tcW w:w="1418" w:type="dxa"/>
            <w:vMerge w:val="restart"/>
          </w:tcPr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56582A" wp14:editId="1F810546">
                  <wp:extent cx="561975" cy="657225"/>
                  <wp:effectExtent l="0" t="0" r="9525" b="9525"/>
                  <wp:docPr id="1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8B2" w:rsidRPr="000D639A" w:rsidRDefault="002448B2" w:rsidP="002E475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Catálogo de Serviços de TIC</w:t>
            </w:r>
          </w:p>
        </w:tc>
        <w:tc>
          <w:tcPr>
            <w:tcW w:w="7617" w:type="dxa"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>Nome:</w:t>
            </w:r>
          </w:p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Catálogo de Serviços de TIC</w:t>
            </w:r>
          </w:p>
        </w:tc>
      </w:tr>
      <w:tr w:rsidR="002448B2" w:rsidRPr="000D639A" w:rsidTr="002E475D">
        <w:tc>
          <w:tcPr>
            <w:tcW w:w="1418" w:type="dxa"/>
            <w:vMerge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17" w:type="dxa"/>
          </w:tcPr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eastAsia="Times New Roman" w:hAnsi="Arial" w:cs="Arial"/>
                <w:sz w:val="24"/>
                <w:szCs w:val="24"/>
              </w:rPr>
              <w:t>Objetivo:</w:t>
            </w:r>
          </w:p>
          <w:p w:rsidR="002448B2" w:rsidRPr="000D639A" w:rsidRDefault="002448B2" w:rsidP="002E475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D639A">
              <w:rPr>
                <w:rFonts w:ascii="Arial" w:hAnsi="Arial" w:cs="Arial"/>
                <w:sz w:val="24"/>
                <w:szCs w:val="24"/>
              </w:rPr>
              <w:t>Registrar os serviços ativos e aprovados que podem ser oferecidos aos atuais e futuros clientes da organização.</w:t>
            </w:r>
          </w:p>
        </w:tc>
      </w:tr>
    </w:tbl>
    <w:p w:rsidR="00C90BBE" w:rsidRPr="000D639A" w:rsidRDefault="00C90BBE" w:rsidP="006D5EBA">
      <w:pPr>
        <w:pStyle w:val="Corpodetexto"/>
        <w:spacing w:before="170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EA0050" w:rsidRPr="000D639A" w:rsidRDefault="000D639A" w:rsidP="000D639A">
      <w:pPr>
        <w:pStyle w:val="Ttulo2"/>
        <w:spacing w:after="120"/>
        <w:ind w:left="709" w:hanging="360"/>
        <w:rPr>
          <w:rFonts w:ascii="Arial" w:hAnsi="Arial" w:cs="Arial"/>
          <w:szCs w:val="24"/>
        </w:rPr>
      </w:pPr>
      <w:r w:rsidRPr="000D639A">
        <w:rPr>
          <w:rFonts w:ascii="Arial" w:eastAsia="SimSun" w:hAnsi="Arial" w:cs="Arial"/>
          <w:szCs w:val="24"/>
        </w:rPr>
        <w:t xml:space="preserve">4.1.1 </w:t>
      </w:r>
      <w:r w:rsidRPr="000D639A">
        <w:rPr>
          <w:rFonts w:ascii="Arial" w:hAnsi="Arial" w:cs="Arial"/>
          <w:szCs w:val="24"/>
        </w:rPr>
        <w:t>Formulário com os Responsáveis da TIC e das Áreas de Negócio</w:t>
      </w:r>
    </w:p>
    <w:p w:rsidR="000D639A" w:rsidRPr="000D639A" w:rsidRDefault="000D639A" w:rsidP="00EA0050">
      <w:pPr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pStyle w:val="Textbody"/>
        <w:tabs>
          <w:tab w:val="left" w:pos="8111"/>
        </w:tabs>
        <w:jc w:val="right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Formulário com os Responsáveis da TI e das Áreas de Negócio do </w:t>
      </w:r>
      <w:r w:rsidRPr="000D639A">
        <w:rPr>
          <w:rFonts w:ascii="Arial" w:hAnsi="Arial" w:cs="Arial"/>
          <w:b/>
          <w:bCs/>
          <w:color w:val="0000FF"/>
        </w:rPr>
        <w:t>&lt;Estatal&gt;</w:t>
      </w:r>
      <w:r w:rsidRPr="000D639A">
        <w:rPr>
          <w:rFonts w:ascii="Arial" w:hAnsi="Arial" w:cs="Arial"/>
          <w:b/>
          <w:bCs/>
        </w:rPr>
        <w:t xml:space="preserve"> </w:t>
      </w: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</w:rPr>
      </w:pPr>
    </w:p>
    <w:p w:rsidR="000D639A" w:rsidRPr="000D639A" w:rsidRDefault="000D639A" w:rsidP="000D639A">
      <w:pPr>
        <w:pStyle w:val="Standard"/>
        <w:tabs>
          <w:tab w:val="left" w:pos="6250"/>
        </w:tabs>
        <w:spacing w:after="120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Objetivo</w:t>
      </w:r>
    </w:p>
    <w:p w:rsidR="000D639A" w:rsidRPr="000D639A" w:rsidRDefault="000D639A" w:rsidP="000D639A">
      <w:pPr>
        <w:pStyle w:val="Standard"/>
        <w:tabs>
          <w:tab w:val="left" w:pos="6250"/>
        </w:tabs>
        <w:spacing w:after="120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lastRenderedPageBreak/>
        <w:tab/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Definir os Responsáveis da Área de TI e das Áreas de Negócio para todos os sistemas informatizados do </w:t>
      </w:r>
      <w:r w:rsidRPr="000D639A">
        <w:rPr>
          <w:rFonts w:ascii="Arial" w:hAnsi="Arial" w:cs="Arial"/>
          <w:b/>
          <w:bCs/>
          <w:color w:val="0000FF"/>
        </w:rPr>
        <w:t>&lt;Estatal&gt;</w:t>
      </w:r>
      <w:r w:rsidRPr="000D639A">
        <w:rPr>
          <w:rFonts w:ascii="Arial" w:hAnsi="Arial" w:cs="Arial"/>
          <w:b/>
          <w:bCs/>
        </w:rPr>
        <w:t xml:space="preserve"> </w:t>
      </w:r>
      <w:r w:rsidRPr="000D639A">
        <w:rPr>
          <w:rFonts w:ascii="Arial" w:hAnsi="Arial" w:cs="Arial"/>
        </w:rPr>
        <w:t xml:space="preserve">para prover uma melhor comunicação, transparência e atendimento aos usuários. </w:t>
      </w:r>
    </w:p>
    <w:p w:rsidR="000D639A" w:rsidRPr="000D639A" w:rsidRDefault="000D639A" w:rsidP="000D639A">
      <w:pPr>
        <w:pStyle w:val="Standard"/>
        <w:spacing w:before="120" w:after="120" w:line="360" w:lineRule="auto"/>
        <w:jc w:val="both"/>
        <w:rPr>
          <w:rFonts w:ascii="Arial" w:hAnsi="Arial" w:cs="Arial"/>
          <w:b/>
          <w:bCs/>
          <w:color w:val="0000FF"/>
        </w:rPr>
      </w:pPr>
      <w:r w:rsidRPr="000D639A">
        <w:rPr>
          <w:rFonts w:ascii="Arial" w:hAnsi="Arial" w:cs="Arial"/>
          <w:b/>
          <w:bCs/>
          <w:color w:val="0000FF"/>
        </w:rPr>
        <w:t xml:space="preserve">&lt;Inserir o nome do Setor/Departamento/Secretaria da Área de TI e de Negócio da Estatal&gt; </w:t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3686"/>
      </w:tblGrid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0D639A">
              <w:rPr>
                <w:rFonts w:ascii="Arial" w:hAnsi="Arial" w:cs="Arial"/>
                <w:b/>
              </w:rPr>
              <w:t>Sistema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Nome do Responsável da Área de 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 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Nome do Responsável da Área de Negócio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 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Telefone para Contato do Responsável da Área de TI e E-mail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Telefone para Contato do Responsável da Área de Negócio e E-mail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</w:rPr>
      </w:pPr>
    </w:p>
    <w:p w:rsidR="000D639A" w:rsidRPr="000D639A" w:rsidRDefault="000D639A" w:rsidP="000D639A">
      <w:pPr>
        <w:pStyle w:val="Standard"/>
        <w:jc w:val="center"/>
        <w:rPr>
          <w:rFonts w:ascii="Arial" w:hAnsi="Arial" w:cs="Arial"/>
          <w:color w:val="0000FF"/>
        </w:rPr>
      </w:pPr>
      <w:r w:rsidRPr="000D639A">
        <w:rPr>
          <w:rFonts w:ascii="Arial" w:hAnsi="Arial" w:cs="Arial"/>
          <w:color w:val="0000FF"/>
        </w:rPr>
        <w:t>&lt;Nome completo da autoridade máxima da Estatal &gt;</w:t>
      </w: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  <w:color w:val="0000FF"/>
        </w:rPr>
      </w:pPr>
      <w:r w:rsidRPr="000D639A">
        <w:rPr>
          <w:rFonts w:ascii="Arial" w:hAnsi="Arial" w:cs="Arial"/>
          <w:color w:val="0000FF"/>
        </w:rPr>
        <w:t>&lt;Cargo da autoridade máxima da Estatal &gt;</w:t>
      </w: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0D639A" w:rsidRPr="000D639A" w:rsidRDefault="000D639A" w:rsidP="000D639A">
      <w:pPr>
        <w:suppressAutoHyphens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>Observações:</w:t>
      </w:r>
      <w:r w:rsidRPr="000D639A">
        <w:rPr>
          <w:rFonts w:ascii="Arial" w:hAnsi="Arial" w:cs="Arial"/>
          <w:sz w:val="24"/>
          <w:szCs w:val="24"/>
        </w:rPr>
        <w:t xml:space="preserve"> </w:t>
      </w: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  <w:r w:rsidRPr="000D639A">
        <w:rPr>
          <w:rFonts w:cs="Arial"/>
          <w:sz w:val="24"/>
          <w:szCs w:val="24"/>
        </w:rPr>
        <w:t xml:space="preserve">Os papéis e responsabilidades dos membros da equipe de TI e da área de Negócio devem ser documentados e organizados através de uma estrutura analítica do projeto (EAP). </w:t>
      </w: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  <w:r w:rsidRPr="000D639A">
        <w:rPr>
          <w:rFonts w:cs="Arial"/>
          <w:sz w:val="24"/>
          <w:szCs w:val="24"/>
        </w:rPr>
        <w:t>Não podem faltar informações referentes à descrição das características de cada integrante da equipe, incluindo informações tais como: qual o seu verdadeiro papel, que tipo de responsabilidade e autoridade possui, quais as competências que deve apresentar e o grau de responsabilidade. Todos os fatores estão interligados e devem ser esclarecidos para um bom funcionamento dos sistemas / serviços e projetos da estatal, para que todos caminhem em uma única direção, mantendo o objetivo traçado.</w:t>
      </w: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  <w:r w:rsidRPr="000D639A">
        <w:rPr>
          <w:rFonts w:cs="Arial"/>
          <w:sz w:val="24"/>
          <w:szCs w:val="24"/>
        </w:rPr>
        <w:t xml:space="preserve">As informações dos responsáveis pelas áreas de TI e do Negócio de um determinado sistema devem ser de fácil acesso aos usuários. </w:t>
      </w: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</w:p>
    <w:tbl>
      <w:tblPr>
        <w:tblW w:w="82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3686"/>
      </w:tblGrid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0D639A">
              <w:rPr>
                <w:rFonts w:ascii="Arial" w:hAnsi="Arial" w:cs="Arial"/>
                <w:b/>
              </w:rPr>
              <w:t>Sistema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Folha de Pagamento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Nome do Responsável da Área de 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Edna Dias Canedo 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Nome do Responsável da Área de Negócio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Pedro de Sousa 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Telefone para Contato do Responsável da Área de TI e E-mail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>61988888888 dias@gmail.com</w:t>
            </w:r>
          </w:p>
        </w:tc>
      </w:tr>
      <w:tr w:rsidR="000D639A" w:rsidRPr="000D639A" w:rsidTr="00E606C0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t xml:space="preserve">Telefone para Contato do Responsável </w:t>
            </w:r>
            <w:r w:rsidRPr="000D639A">
              <w:rPr>
                <w:rFonts w:ascii="Arial" w:hAnsi="Arial" w:cs="Arial"/>
              </w:rPr>
              <w:lastRenderedPageBreak/>
              <w:t>da Área de Negócio e E-mail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9A" w:rsidRPr="000D639A" w:rsidRDefault="000D639A" w:rsidP="00E606C0">
            <w:pPr>
              <w:pStyle w:val="Standard"/>
              <w:spacing w:after="120"/>
              <w:jc w:val="center"/>
              <w:rPr>
                <w:rFonts w:ascii="Arial" w:hAnsi="Arial" w:cs="Arial"/>
              </w:rPr>
            </w:pPr>
            <w:r w:rsidRPr="000D639A">
              <w:rPr>
                <w:rFonts w:ascii="Arial" w:hAnsi="Arial" w:cs="Arial"/>
              </w:rPr>
              <w:lastRenderedPageBreak/>
              <w:t xml:space="preserve">61988778877 </w:t>
            </w:r>
            <w:r w:rsidRPr="000D639A">
              <w:rPr>
                <w:rFonts w:ascii="Arial" w:hAnsi="Arial" w:cs="Arial"/>
              </w:rPr>
              <w:lastRenderedPageBreak/>
              <w:t>sousa@gmail.com</w:t>
            </w:r>
          </w:p>
        </w:tc>
      </w:tr>
    </w:tbl>
    <w:p w:rsidR="000D639A" w:rsidRPr="000D639A" w:rsidRDefault="000D639A" w:rsidP="00EA0050">
      <w:pPr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</w:p>
    <w:p w:rsidR="000D639A" w:rsidRPr="000D639A" w:rsidRDefault="000D639A" w:rsidP="000D639A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0D639A">
        <w:rPr>
          <w:rFonts w:ascii="Arial" w:eastAsia="SimSun" w:hAnsi="Arial" w:cs="Arial"/>
          <w:szCs w:val="24"/>
        </w:rPr>
        <w:t>4.1.2 Catálogo de Serviços d</w:t>
      </w:r>
      <w:r w:rsidRPr="000D639A">
        <w:rPr>
          <w:rFonts w:ascii="Arial" w:hAnsi="Arial" w:cs="Arial"/>
          <w:szCs w:val="24"/>
        </w:rPr>
        <w:t>e TIC</w:t>
      </w:r>
    </w:p>
    <w:p w:rsidR="000D639A" w:rsidRPr="000D639A" w:rsidRDefault="000D639A" w:rsidP="000D639A">
      <w:pPr>
        <w:rPr>
          <w:rFonts w:ascii="Arial" w:eastAsia="SimSun" w:hAnsi="Arial" w:cs="Arial"/>
          <w:sz w:val="24"/>
          <w:szCs w:val="24"/>
        </w:rPr>
      </w:pPr>
    </w:p>
    <w:p w:rsidR="000D639A" w:rsidRPr="000D639A" w:rsidRDefault="000D639A" w:rsidP="000D639A">
      <w:pPr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>Catálogo de Serviços de TI do</w:t>
      </w:r>
      <w:r w:rsidRPr="000D639A">
        <w:rPr>
          <w:rFonts w:ascii="Arial" w:hAnsi="Arial" w:cs="Arial"/>
          <w:sz w:val="24"/>
          <w:szCs w:val="24"/>
        </w:rPr>
        <w:t xml:space="preserve"> </w:t>
      </w:r>
      <w:r w:rsidRPr="000D639A">
        <w:rPr>
          <w:rFonts w:ascii="Arial" w:hAnsi="Arial" w:cs="Arial"/>
          <w:b/>
          <w:bCs/>
          <w:color w:val="0000FF"/>
          <w:sz w:val="24"/>
          <w:szCs w:val="24"/>
        </w:rPr>
        <w:t>&lt;Estatal&gt;</w:t>
      </w:r>
      <w:r w:rsidRPr="000D639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</w:rPr>
      </w:pPr>
    </w:p>
    <w:p w:rsidR="000D639A" w:rsidRPr="000D639A" w:rsidRDefault="000D639A" w:rsidP="000D639A">
      <w:pPr>
        <w:pStyle w:val="Standard"/>
        <w:spacing w:after="120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Objetivo</w:t>
      </w: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Apresentar o Catálogo de Serviços de TI do </w:t>
      </w:r>
      <w:r w:rsidRPr="000D639A">
        <w:rPr>
          <w:rFonts w:ascii="Arial" w:hAnsi="Arial" w:cs="Arial"/>
          <w:b/>
          <w:bCs/>
          <w:color w:val="0000FF"/>
        </w:rPr>
        <w:t>&lt;Estatal&gt;</w:t>
      </w:r>
      <w:r w:rsidRPr="000D639A">
        <w:rPr>
          <w:rFonts w:ascii="Arial" w:hAnsi="Arial" w:cs="Arial"/>
          <w:b/>
          <w:bCs/>
        </w:rPr>
        <w:t>.</w:t>
      </w: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</w:p>
    <w:p w:rsidR="000D639A" w:rsidRPr="000D639A" w:rsidRDefault="000D639A" w:rsidP="000D639A">
      <w:pPr>
        <w:pStyle w:val="Standard"/>
        <w:spacing w:after="120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 xml:space="preserve">Descrição dos Serviços de TI </w:t>
      </w: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  <w:b/>
          <w:bCs/>
          <w:color w:val="0000FF"/>
        </w:rPr>
        <w:t>&lt;para cada serviço de TI especificar&gt;</w:t>
      </w: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Nome do Serviço de TI.  </w:t>
      </w:r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Descrever o objetivo do Serviço de </w:t>
      </w:r>
      <w:proofErr w:type="gramStart"/>
      <w:r w:rsidRPr="000D639A">
        <w:rPr>
          <w:rFonts w:ascii="Arial" w:hAnsi="Arial" w:cs="Arial"/>
        </w:rPr>
        <w:t xml:space="preserve">TI </w:t>
      </w:r>
      <w:r w:rsidRPr="000D639A">
        <w:rPr>
          <w:rFonts w:ascii="Arial" w:hAnsi="Arial" w:cs="Arial"/>
          <w:b/>
          <w:bCs/>
        </w:rPr>
        <w:t>.</w:t>
      </w:r>
      <w:proofErr w:type="gramEnd"/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Descrever o Status e Categoria do Projeto de </w:t>
      </w:r>
      <w:proofErr w:type="gramStart"/>
      <w:r w:rsidRPr="000D639A">
        <w:rPr>
          <w:rFonts w:ascii="Arial" w:hAnsi="Arial" w:cs="Arial"/>
        </w:rPr>
        <w:t xml:space="preserve">TI </w:t>
      </w:r>
      <w:r w:rsidRPr="000D639A">
        <w:rPr>
          <w:rFonts w:ascii="Arial" w:hAnsi="Arial" w:cs="Arial"/>
          <w:b/>
          <w:bCs/>
        </w:rPr>
        <w:t>.</w:t>
      </w:r>
      <w:proofErr w:type="gramEnd"/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>Informar o contato dos responsáveis para suporte do Serviço de TI</w:t>
      </w:r>
      <w:proofErr w:type="gramStart"/>
      <w:r w:rsidRPr="000D639A">
        <w:rPr>
          <w:rFonts w:ascii="Arial" w:hAnsi="Arial" w:cs="Arial"/>
        </w:rPr>
        <w:t xml:space="preserve">  </w:t>
      </w:r>
      <w:r w:rsidRPr="000D639A">
        <w:rPr>
          <w:rFonts w:ascii="Arial" w:hAnsi="Arial" w:cs="Arial"/>
          <w:b/>
          <w:bCs/>
        </w:rPr>
        <w:t>.</w:t>
      </w:r>
      <w:proofErr w:type="gramEnd"/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Informar o contato dos responsáveis pela área de Negócio do Serviço de </w:t>
      </w:r>
      <w:proofErr w:type="gramStart"/>
      <w:r w:rsidRPr="000D639A">
        <w:rPr>
          <w:rFonts w:ascii="Arial" w:hAnsi="Arial" w:cs="Arial"/>
        </w:rPr>
        <w:t xml:space="preserve">TI </w:t>
      </w:r>
      <w:r w:rsidRPr="000D639A">
        <w:rPr>
          <w:rFonts w:ascii="Arial" w:hAnsi="Arial" w:cs="Arial"/>
          <w:b/>
          <w:bCs/>
        </w:rPr>
        <w:t>.</w:t>
      </w:r>
      <w:proofErr w:type="gramEnd"/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Descrever a prioridade do </w:t>
      </w:r>
      <w:proofErr w:type="gramStart"/>
      <w:r w:rsidRPr="000D639A">
        <w:rPr>
          <w:rFonts w:ascii="Arial" w:hAnsi="Arial" w:cs="Arial"/>
        </w:rPr>
        <w:t>Serviço .</w:t>
      </w:r>
      <w:proofErr w:type="gramEnd"/>
    </w:p>
    <w:p w:rsidR="000D639A" w:rsidRPr="000D639A" w:rsidRDefault="000D639A" w:rsidP="000D639A">
      <w:pPr>
        <w:pStyle w:val="Textbody"/>
        <w:tabs>
          <w:tab w:val="left" w:pos="8111"/>
        </w:tabs>
        <w:rPr>
          <w:rFonts w:ascii="Arial" w:hAnsi="Arial" w:cs="Arial"/>
        </w:rPr>
      </w:pPr>
      <w:r w:rsidRPr="000D639A">
        <w:rPr>
          <w:rFonts w:ascii="Arial" w:hAnsi="Arial" w:cs="Arial"/>
        </w:rPr>
        <w:t>Descrever a disponibilidade do Serviço</w:t>
      </w:r>
      <w:proofErr w:type="gramStart"/>
      <w:r w:rsidRPr="000D639A">
        <w:rPr>
          <w:rFonts w:ascii="Arial" w:hAnsi="Arial" w:cs="Arial"/>
        </w:rPr>
        <w:t xml:space="preserve">  </w:t>
      </w:r>
      <w:r w:rsidRPr="000D639A">
        <w:rPr>
          <w:rFonts w:ascii="Arial" w:hAnsi="Arial" w:cs="Arial"/>
          <w:b/>
          <w:bCs/>
        </w:rPr>
        <w:t>.</w:t>
      </w:r>
      <w:proofErr w:type="gramEnd"/>
    </w:p>
    <w:p w:rsidR="000D639A" w:rsidRPr="000D639A" w:rsidRDefault="000D639A" w:rsidP="000D639A">
      <w:pPr>
        <w:pStyle w:val="Standard"/>
        <w:spacing w:after="120"/>
        <w:jc w:val="both"/>
        <w:rPr>
          <w:rFonts w:ascii="Arial" w:hAnsi="Arial" w:cs="Arial"/>
          <w:b/>
          <w:bCs/>
          <w:color w:val="0000FF"/>
        </w:rPr>
      </w:pPr>
    </w:p>
    <w:p w:rsidR="000D639A" w:rsidRPr="000D639A" w:rsidRDefault="000D639A" w:rsidP="000D639A">
      <w:pPr>
        <w:pStyle w:val="Standard"/>
        <w:spacing w:after="120"/>
        <w:jc w:val="both"/>
        <w:rPr>
          <w:rFonts w:ascii="Arial" w:hAnsi="Arial" w:cs="Arial"/>
          <w:b/>
          <w:bCs/>
          <w:color w:val="0000FF"/>
        </w:rPr>
      </w:pPr>
      <w:r w:rsidRPr="000D639A">
        <w:rPr>
          <w:rFonts w:ascii="Arial" w:hAnsi="Arial" w:cs="Arial"/>
          <w:b/>
          <w:bCs/>
          <w:color w:val="0000FF"/>
        </w:rPr>
        <w:t xml:space="preserve">&lt;Inserir a figura com o catálogo dos serviços de TI da Estatal &gt; </w:t>
      </w:r>
    </w:p>
    <w:p w:rsidR="000D639A" w:rsidRPr="000D639A" w:rsidRDefault="000D639A" w:rsidP="000D639A">
      <w:pPr>
        <w:pStyle w:val="Standard"/>
        <w:jc w:val="center"/>
        <w:rPr>
          <w:rFonts w:ascii="Arial" w:hAnsi="Arial" w:cs="Arial"/>
          <w:color w:val="0000FF"/>
        </w:rPr>
      </w:pPr>
    </w:p>
    <w:p w:rsidR="000D639A" w:rsidRPr="000D639A" w:rsidRDefault="000D639A" w:rsidP="000D639A">
      <w:pPr>
        <w:pStyle w:val="Standard"/>
        <w:jc w:val="center"/>
        <w:rPr>
          <w:rFonts w:ascii="Arial" w:hAnsi="Arial" w:cs="Arial"/>
          <w:color w:val="0000FF"/>
        </w:rPr>
      </w:pPr>
      <w:r w:rsidRPr="000D639A">
        <w:rPr>
          <w:rFonts w:ascii="Arial" w:hAnsi="Arial" w:cs="Arial"/>
          <w:color w:val="0000FF"/>
        </w:rPr>
        <w:t>&lt;Nome completo do responsável &gt;</w:t>
      </w: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  <w:color w:val="0000FF"/>
        </w:rPr>
      </w:pPr>
    </w:p>
    <w:p w:rsidR="000D639A" w:rsidRPr="000D639A" w:rsidRDefault="000D639A" w:rsidP="000D639A">
      <w:pPr>
        <w:pStyle w:val="Standard"/>
        <w:spacing w:after="120"/>
        <w:jc w:val="center"/>
        <w:rPr>
          <w:rFonts w:ascii="Arial" w:hAnsi="Arial" w:cs="Arial"/>
          <w:color w:val="0000FF"/>
        </w:rPr>
      </w:pPr>
      <w:r w:rsidRPr="000D639A">
        <w:rPr>
          <w:rFonts w:ascii="Arial" w:hAnsi="Arial" w:cs="Arial"/>
          <w:color w:val="0000FF"/>
        </w:rPr>
        <w:t>&lt;Cargo &gt;</w:t>
      </w:r>
    </w:p>
    <w:p w:rsidR="000D639A" w:rsidRPr="000D639A" w:rsidRDefault="000D639A" w:rsidP="000D639A">
      <w:pPr>
        <w:suppressAutoHyphens w:val="0"/>
        <w:rPr>
          <w:rFonts w:ascii="Arial" w:hAnsi="Arial" w:cs="Arial"/>
          <w:b/>
          <w:sz w:val="24"/>
          <w:szCs w:val="24"/>
        </w:rPr>
      </w:pPr>
    </w:p>
    <w:p w:rsidR="000D639A" w:rsidRPr="000D639A" w:rsidRDefault="000D639A" w:rsidP="000D639A">
      <w:pPr>
        <w:suppressAutoHyphens w:val="0"/>
        <w:rPr>
          <w:rFonts w:ascii="Arial" w:hAnsi="Arial" w:cs="Arial"/>
          <w:b/>
          <w:sz w:val="24"/>
          <w:szCs w:val="24"/>
        </w:rPr>
      </w:pP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  <w:r w:rsidRPr="000D639A">
        <w:rPr>
          <w:rFonts w:cs="Arial"/>
          <w:b/>
          <w:sz w:val="24"/>
          <w:szCs w:val="24"/>
        </w:rPr>
        <w:t>Observações:</w:t>
      </w:r>
      <w:r w:rsidRPr="000D639A">
        <w:rPr>
          <w:rFonts w:cs="Arial"/>
          <w:sz w:val="24"/>
          <w:szCs w:val="24"/>
        </w:rPr>
        <w:t xml:space="preserve"> </w:t>
      </w:r>
    </w:p>
    <w:p w:rsidR="000D639A" w:rsidRPr="000D639A" w:rsidRDefault="000D639A" w:rsidP="000D639A">
      <w:pPr>
        <w:pStyle w:val="Rodap"/>
        <w:rPr>
          <w:rFonts w:cs="Arial"/>
          <w:sz w:val="24"/>
          <w:szCs w:val="24"/>
        </w:rPr>
      </w:pP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>O Catálogo de Serviços, conforme definido pelo ITIL, é um subconjunto do Portfólio de Serviços da Organização, que consiste de todos os serviços ativos e aprovados que podem ser oferecidos aos atuais e futuros clientes da organização. É, ainda, uma virtual projeção da capacidade do provedor de serviços de TI de entregar valor para seus clientes.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O Catálogo de Serviços traz uma visão clara de quais serviços a TI oferece e como a TI agrega valor para os recursos financeiros alocados. Ele oferece um método para requisitar ou pedir os serviços publicados. O Catálogo de Serviços viabiliza a boa governança em </w:t>
      </w:r>
      <w:r w:rsidRPr="000D639A">
        <w:rPr>
          <w:rFonts w:ascii="Arial" w:hAnsi="Arial" w:cs="Arial"/>
        </w:rPr>
        <w:lastRenderedPageBreak/>
        <w:t xml:space="preserve">que os principais termos, condições e controles definidos nele estejam integrados aos processos de prestação de serviço da Estatal. Ele permite que a organização melhore o planejamento, a entrega e o suporte aos serviços, enquanto </w:t>
      </w:r>
      <w:proofErr w:type="gramStart"/>
      <w:r w:rsidRPr="000D639A">
        <w:rPr>
          <w:rFonts w:ascii="Arial" w:hAnsi="Arial" w:cs="Arial"/>
        </w:rPr>
        <w:t>avalia</w:t>
      </w:r>
      <w:proofErr w:type="gramEnd"/>
      <w:r w:rsidRPr="000D639A">
        <w:rPr>
          <w:rFonts w:ascii="Arial" w:hAnsi="Arial" w:cs="Arial"/>
        </w:rPr>
        <w:t xml:space="preserve"> de forma correta os custos e preços do serviço.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O Catálogo de Serviços aborda atividades comuns como fazer o pedido de PC/desktop, telecomunicação, colaboração e serviços de suporte, que podem produzir resultados mensuráveis e garantem a consistência do preço e da qualidade do serviço. O Catálogo de Serviço também considera os meios de facilitar a redução do prazo do ciclo; o fluxo de trabalho </w:t>
      </w:r>
      <w:proofErr w:type="gramStart"/>
      <w:r w:rsidRPr="000D639A">
        <w:rPr>
          <w:rFonts w:ascii="Arial" w:hAnsi="Arial" w:cs="Arial"/>
        </w:rPr>
        <w:t>implementado</w:t>
      </w:r>
      <w:proofErr w:type="gramEnd"/>
      <w:r w:rsidRPr="000D639A">
        <w:rPr>
          <w:rFonts w:ascii="Arial" w:hAnsi="Arial" w:cs="Arial"/>
        </w:rPr>
        <w:t xml:space="preserve"> pode diminuir o prazo de finalização dos serviços, poupando várias horas em cada requisição. 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>Algumas dificuldades que podem ser mitigadas com a implantação de um catálogo de serviços: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Definição: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Um escopo deve ser definido para cada serviço com sua descrição bem detalhada. Como o que o serviço deve atender e também o que não deve, </w:t>
      </w:r>
      <w:proofErr w:type="gramStart"/>
      <w:r w:rsidRPr="000D639A">
        <w:rPr>
          <w:rFonts w:ascii="Arial" w:hAnsi="Arial" w:cs="Arial"/>
        </w:rPr>
        <w:t>deve-se</w:t>
      </w:r>
      <w:proofErr w:type="gramEnd"/>
      <w:r w:rsidRPr="000D639A">
        <w:rPr>
          <w:rFonts w:ascii="Arial" w:hAnsi="Arial" w:cs="Arial"/>
        </w:rPr>
        <w:t xml:space="preserve"> criar limitadores justificados para cada serviço. Nada impede, inclusive é importante </w:t>
      </w:r>
      <w:proofErr w:type="gramStart"/>
      <w:r w:rsidRPr="000D639A">
        <w:rPr>
          <w:rFonts w:ascii="Arial" w:hAnsi="Arial" w:cs="Arial"/>
        </w:rPr>
        <w:t>implementar</w:t>
      </w:r>
      <w:proofErr w:type="gramEnd"/>
      <w:r w:rsidRPr="000D639A">
        <w:rPr>
          <w:rFonts w:ascii="Arial" w:hAnsi="Arial" w:cs="Arial"/>
        </w:rPr>
        <w:t xml:space="preserve"> melhorias com as medições sempre que necessário, seja por melhoria ou mudança do cenário empresarial.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Níveis de Serviço: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>Os acordos de níveis de serviços devem ser definidos criteriosamente levando em consideração a necessidade e o cenário específico de cada empresa. Devem estar alinhados com as estratégias de negócios e devem ser específicos a cada setor produtivo da organização.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Comunicação: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>Os serviços devem ser amplamente divulgados em ferramentas internas ou externas para os clientes, em uma intranet, ou em aplicação específica, constando todo o escopo do serviço e, quando possível, seus custos envolvidos.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Responsabilidades: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A área ou os profissionais responsáveis pelos serviços devem ser muito bem definidos para não haver problemas de </w:t>
      </w:r>
      <w:proofErr w:type="gramStart"/>
      <w:r w:rsidRPr="000D639A">
        <w:rPr>
          <w:rFonts w:ascii="Arial" w:hAnsi="Arial" w:cs="Arial"/>
        </w:rPr>
        <w:t>performance</w:t>
      </w:r>
      <w:proofErr w:type="gramEnd"/>
      <w:r w:rsidRPr="000D639A">
        <w:rPr>
          <w:rFonts w:ascii="Arial" w:hAnsi="Arial" w:cs="Arial"/>
        </w:rPr>
        <w:t xml:space="preserve"> na execução dos mesmos. Uma central de Serviços, ou uma melhoria específica no sistema de Service Desk, auxiliam nessa atividade.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Recursos:</w:t>
      </w:r>
    </w:p>
    <w:p w:rsidR="00BF7654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Identificado os serviços </w:t>
      </w:r>
      <w:proofErr w:type="gramStart"/>
      <w:r w:rsidRPr="000D639A">
        <w:rPr>
          <w:rFonts w:ascii="Arial" w:hAnsi="Arial" w:cs="Arial"/>
        </w:rPr>
        <w:t>pode-se</w:t>
      </w:r>
      <w:proofErr w:type="gramEnd"/>
      <w:r w:rsidRPr="000D639A">
        <w:rPr>
          <w:rFonts w:ascii="Arial" w:hAnsi="Arial" w:cs="Arial"/>
        </w:rPr>
        <w:t xml:space="preserve"> definir áreas e níveis de especialização para os agentes de serviço. Com isso pode prever antecipadamente o número de recursos necessários, de acordo como o volume de solicitações para aquele serviço.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  <w:b/>
        </w:rPr>
        <w:t>Suporte e Manutenção: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Um catálogo de serviços pode auxiliar na seleção e decisão de hardware, software e todas as ferramentas fundamentais para manter </w:t>
      </w:r>
      <w:proofErr w:type="gramStart"/>
      <w:r w:rsidRPr="000D639A">
        <w:rPr>
          <w:rFonts w:ascii="Arial" w:hAnsi="Arial" w:cs="Arial"/>
        </w:rPr>
        <w:t>a empresa produtiva, diminuído</w:t>
      </w:r>
      <w:proofErr w:type="gramEnd"/>
      <w:r w:rsidRPr="000D639A">
        <w:rPr>
          <w:rFonts w:ascii="Arial" w:hAnsi="Arial" w:cs="Arial"/>
        </w:rPr>
        <w:t xml:space="preserve"> o risco de aquisições que não tenham o escopo específico em cada situação.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Métricas: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 xml:space="preserve">Deve-se criar um indicador que possa medir cada serviço, tanto quantitativamente, quanto </w:t>
      </w:r>
      <w:r w:rsidRPr="000D639A">
        <w:rPr>
          <w:rFonts w:ascii="Arial" w:hAnsi="Arial" w:cs="Arial"/>
        </w:rPr>
        <w:lastRenderedPageBreak/>
        <w:t xml:space="preserve">qualitativamente, a </w:t>
      </w:r>
      <w:proofErr w:type="gramStart"/>
      <w:r w:rsidRPr="000D639A">
        <w:rPr>
          <w:rFonts w:ascii="Arial" w:hAnsi="Arial" w:cs="Arial"/>
        </w:rPr>
        <w:t>performance</w:t>
      </w:r>
      <w:proofErr w:type="gramEnd"/>
      <w:r w:rsidRPr="000D639A">
        <w:rPr>
          <w:rFonts w:ascii="Arial" w:hAnsi="Arial" w:cs="Arial"/>
        </w:rPr>
        <w:t xml:space="preserve"> dos serviços irá alinhar a satisfação do cliente e a produtividade para a área que o executa.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  <w:b/>
        </w:rPr>
      </w:pPr>
      <w:r w:rsidRPr="000D639A">
        <w:rPr>
          <w:rFonts w:ascii="Arial" w:hAnsi="Arial" w:cs="Arial"/>
          <w:b/>
        </w:rPr>
        <w:t>Planejamento Financeiro e Custos Operacionais:</w:t>
      </w:r>
    </w:p>
    <w:p w:rsidR="000D639A" w:rsidRPr="000D639A" w:rsidRDefault="000D639A" w:rsidP="000D639A">
      <w:pPr>
        <w:pStyle w:val="Textbody"/>
        <w:tabs>
          <w:tab w:val="left" w:pos="8111"/>
        </w:tabs>
        <w:jc w:val="both"/>
        <w:rPr>
          <w:rFonts w:ascii="Arial" w:hAnsi="Arial" w:cs="Arial"/>
        </w:rPr>
      </w:pPr>
      <w:r w:rsidRPr="000D639A">
        <w:rPr>
          <w:rFonts w:ascii="Arial" w:hAnsi="Arial" w:cs="Arial"/>
        </w:rPr>
        <w:t>Volume de solicitações, perfil dos recursos e tempo necessário para a execução de cada serviço devem ser calculados antecipadamente, seja por estatísticas existentes ou mesmo experiência individual de cada profissional, para que um planejamento orçamentário possa ser definido e aprovado e acompanhado por cada área periodicamente.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t xml:space="preserve">Exemplo de Descrição de um Serviço de TI: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 xml:space="preserve">Antivírus e </w:t>
      </w:r>
      <w:proofErr w:type="spellStart"/>
      <w:r w:rsidRPr="000D639A">
        <w:rPr>
          <w:rFonts w:ascii="Arial" w:hAnsi="Arial" w:cs="Arial"/>
          <w:b/>
          <w:sz w:val="24"/>
          <w:szCs w:val="24"/>
        </w:rPr>
        <w:t>Anti-Spywares</w:t>
      </w:r>
      <w:proofErr w:type="spellEnd"/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bCs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 xml:space="preserve">Status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t xml:space="preserve">Solução para detectar e eliminar vírus e </w:t>
      </w:r>
      <w:proofErr w:type="spellStart"/>
      <w:r w:rsidRPr="000D639A">
        <w:rPr>
          <w:rFonts w:ascii="Arial" w:hAnsi="Arial" w:cs="Arial"/>
          <w:sz w:val="24"/>
          <w:szCs w:val="24"/>
        </w:rPr>
        <w:t>malwares</w:t>
      </w:r>
      <w:proofErr w:type="spellEnd"/>
      <w:r w:rsidRPr="000D639A">
        <w:rPr>
          <w:rFonts w:ascii="Arial" w:hAnsi="Arial" w:cs="Arial"/>
          <w:sz w:val="24"/>
          <w:szCs w:val="24"/>
        </w:rPr>
        <w:t>.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0D639A" w:rsidRPr="000D639A" w:rsidRDefault="000D639A" w:rsidP="000D639A">
      <w:pPr>
        <w:pStyle w:val="Default"/>
        <w:jc w:val="both"/>
        <w:rPr>
          <w:rFonts w:ascii="Arial" w:hAnsi="Arial" w:cs="Arial"/>
        </w:rPr>
      </w:pPr>
      <w:r w:rsidRPr="000D639A">
        <w:rPr>
          <w:rFonts w:ascii="Arial" w:hAnsi="Arial" w:cs="Arial"/>
          <w:b/>
        </w:rPr>
        <w:t xml:space="preserve">Objetivo: </w:t>
      </w:r>
      <w:r w:rsidRPr="000D639A">
        <w:rPr>
          <w:rFonts w:ascii="Arial" w:hAnsi="Arial" w:cs="Arial"/>
        </w:rPr>
        <w:t xml:space="preserve">Realizar </w:t>
      </w:r>
      <w:proofErr w:type="gramStart"/>
      <w:r w:rsidRPr="000D639A">
        <w:rPr>
          <w:rFonts w:ascii="Arial" w:hAnsi="Arial" w:cs="Arial"/>
        </w:rPr>
        <w:t>o gerenciamento da segurança de sistemas, redes, dados</w:t>
      </w:r>
      <w:proofErr w:type="gramEnd"/>
      <w:r w:rsidRPr="000D639A">
        <w:rPr>
          <w:rFonts w:ascii="Arial" w:hAnsi="Arial" w:cs="Arial"/>
        </w:rPr>
        <w:t xml:space="preserve"> e soluções de conformidade. Possibilitar, dentre outros recursos, que os softwares de antivírus e proteção contra </w:t>
      </w:r>
      <w:proofErr w:type="spellStart"/>
      <w:r w:rsidRPr="000D639A">
        <w:rPr>
          <w:rFonts w:ascii="Arial" w:hAnsi="Arial" w:cs="Arial"/>
        </w:rPr>
        <w:t>spywares</w:t>
      </w:r>
      <w:proofErr w:type="spellEnd"/>
      <w:r w:rsidRPr="000D639A">
        <w:rPr>
          <w:rFonts w:ascii="Arial" w:hAnsi="Arial" w:cs="Arial"/>
        </w:rPr>
        <w:t xml:space="preserve">, estejam sempre </w:t>
      </w:r>
      <w:proofErr w:type="gramStart"/>
      <w:r w:rsidRPr="000D639A">
        <w:rPr>
          <w:rFonts w:ascii="Arial" w:hAnsi="Arial" w:cs="Arial"/>
        </w:rPr>
        <w:t>atualizadas</w:t>
      </w:r>
      <w:proofErr w:type="gramEnd"/>
      <w:r w:rsidRPr="000D639A">
        <w:rPr>
          <w:rFonts w:ascii="Arial" w:hAnsi="Arial" w:cs="Arial"/>
        </w:rPr>
        <w:t xml:space="preserve">, com bases de assinaturas distribuídas entre as várias localidades. Identificar quais máquinas </w:t>
      </w:r>
      <w:proofErr w:type="gramStart"/>
      <w:r w:rsidRPr="000D639A">
        <w:rPr>
          <w:rFonts w:ascii="Arial" w:hAnsi="Arial" w:cs="Arial"/>
        </w:rPr>
        <w:t>encontram-se</w:t>
      </w:r>
      <w:proofErr w:type="gramEnd"/>
      <w:r w:rsidRPr="000D639A">
        <w:rPr>
          <w:rFonts w:ascii="Arial" w:hAnsi="Arial" w:cs="Arial"/>
        </w:rPr>
        <w:t xml:space="preserve"> sem antivírus, permitindo a instalação dos mesmos sem intervenção do usuário. Utilizando-se de um agente instalado em cada máquina que se comunica com um servidor central que faz o controle de todos os recursos. </w:t>
      </w:r>
    </w:p>
    <w:p w:rsidR="000D639A" w:rsidRPr="000D639A" w:rsidRDefault="000D639A" w:rsidP="000D639A">
      <w:pPr>
        <w:pStyle w:val="Default"/>
        <w:rPr>
          <w:rFonts w:ascii="Arial" w:hAnsi="Arial" w:cs="Arial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0D639A">
        <w:rPr>
          <w:rFonts w:ascii="Arial" w:hAnsi="Arial" w:cs="Arial"/>
          <w:b/>
          <w:bCs/>
          <w:color w:val="000000"/>
          <w:sz w:val="24"/>
          <w:szCs w:val="24"/>
        </w:rPr>
        <w:t>Responsável para suporte do Serviço da Área de TI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>Vinícius Pedro Sousa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>Fone: 61 9636363636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 xml:space="preserve">E-mail </w:t>
      </w:r>
      <w:hyperlink r:id="rId19" w:history="1">
        <w:r w:rsidRPr="000D639A">
          <w:rPr>
            <w:rStyle w:val="Hyperlink"/>
            <w:rFonts w:ascii="Arial" w:hAnsi="Arial" w:cs="Arial"/>
            <w:sz w:val="24"/>
            <w:szCs w:val="24"/>
          </w:rPr>
          <w:t>Viniciusficticio@gmail.com</w:t>
        </w:r>
      </w:hyperlink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0D639A">
        <w:rPr>
          <w:rFonts w:ascii="Arial" w:hAnsi="Arial" w:cs="Arial"/>
          <w:b/>
          <w:bCs/>
          <w:color w:val="000000"/>
          <w:sz w:val="24"/>
          <w:szCs w:val="24"/>
        </w:rPr>
        <w:t>Responsável para suporte da Área de Negócio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>Maria de Sousa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>Fone: 61 9636363636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 xml:space="preserve">E-mail </w:t>
      </w:r>
      <w:hyperlink r:id="rId20" w:history="1">
        <w:r w:rsidRPr="000D639A">
          <w:rPr>
            <w:rStyle w:val="Hyperlink"/>
            <w:rFonts w:ascii="Arial" w:hAnsi="Arial" w:cs="Arial"/>
            <w:sz w:val="24"/>
            <w:szCs w:val="24"/>
          </w:rPr>
          <w:t>sousaficticio@gmail.com</w:t>
        </w:r>
      </w:hyperlink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b/>
          <w:bCs/>
          <w:color w:val="000000"/>
          <w:sz w:val="24"/>
          <w:szCs w:val="24"/>
        </w:rPr>
        <w:t>Tecnologia Utilizada: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color w:val="000000"/>
          <w:sz w:val="24"/>
          <w:szCs w:val="24"/>
        </w:rPr>
      </w:pPr>
      <w:r w:rsidRPr="000D639A">
        <w:rPr>
          <w:rFonts w:ascii="Arial" w:hAnsi="Arial" w:cs="Arial"/>
          <w:color w:val="000000"/>
          <w:sz w:val="24"/>
          <w:szCs w:val="24"/>
        </w:rPr>
        <w:t xml:space="preserve">McAfee </w:t>
      </w:r>
      <w:proofErr w:type="spellStart"/>
      <w:r w:rsidRPr="000D639A">
        <w:rPr>
          <w:rFonts w:ascii="Arial" w:hAnsi="Arial" w:cs="Arial"/>
          <w:color w:val="000000"/>
          <w:sz w:val="24"/>
          <w:szCs w:val="24"/>
        </w:rPr>
        <w:t>Viruscan</w:t>
      </w:r>
      <w:proofErr w:type="spellEnd"/>
      <w:r w:rsidRPr="000D639A">
        <w:rPr>
          <w:rFonts w:ascii="Arial" w:hAnsi="Arial" w:cs="Arial"/>
          <w:color w:val="000000"/>
          <w:sz w:val="24"/>
          <w:szCs w:val="24"/>
        </w:rPr>
        <w:t xml:space="preserve"> Enterprise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 xml:space="preserve">Categoria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lastRenderedPageBreak/>
        <w:t xml:space="preserve">Software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 xml:space="preserve">Prioridade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t xml:space="preserve">Alta 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b/>
          <w:sz w:val="24"/>
          <w:szCs w:val="24"/>
        </w:rPr>
      </w:pPr>
      <w:r w:rsidRPr="000D639A">
        <w:rPr>
          <w:rFonts w:ascii="Arial" w:hAnsi="Arial" w:cs="Arial"/>
          <w:b/>
          <w:sz w:val="24"/>
          <w:szCs w:val="24"/>
        </w:rPr>
        <w:t>Disponibilidade</w:t>
      </w: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</w:p>
    <w:p w:rsidR="000D639A" w:rsidRPr="000D639A" w:rsidRDefault="000D639A" w:rsidP="000D639A">
      <w:pPr>
        <w:suppressAutoHyphens w:val="0"/>
        <w:autoSpaceDE w:val="0"/>
        <w:rPr>
          <w:rFonts w:ascii="Arial" w:hAnsi="Arial" w:cs="Arial"/>
          <w:sz w:val="24"/>
          <w:szCs w:val="24"/>
        </w:rPr>
      </w:pPr>
      <w:r w:rsidRPr="000D639A">
        <w:rPr>
          <w:rFonts w:ascii="Arial" w:hAnsi="Arial" w:cs="Arial"/>
          <w:sz w:val="24"/>
          <w:szCs w:val="24"/>
        </w:rPr>
        <w:t xml:space="preserve">Horas por dia, </w:t>
      </w:r>
      <w:proofErr w:type="gramStart"/>
      <w:r w:rsidRPr="000D639A">
        <w:rPr>
          <w:rFonts w:ascii="Arial" w:hAnsi="Arial" w:cs="Arial"/>
          <w:sz w:val="24"/>
          <w:szCs w:val="24"/>
        </w:rPr>
        <w:t>7</w:t>
      </w:r>
      <w:proofErr w:type="gramEnd"/>
      <w:r w:rsidRPr="000D639A">
        <w:rPr>
          <w:rFonts w:ascii="Arial" w:hAnsi="Arial" w:cs="Arial"/>
          <w:sz w:val="24"/>
          <w:szCs w:val="24"/>
        </w:rPr>
        <w:t xml:space="preserve"> dias por semana</w:t>
      </w:r>
    </w:p>
    <w:p w:rsidR="000D639A" w:rsidRDefault="000D639A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3" w:name="_Toc508378660"/>
      <w:r>
        <w:rPr>
          <w:rFonts w:ascii="Arial" w:hAnsi="Arial"/>
          <w:szCs w:val="24"/>
          <w:u w:val="none"/>
        </w:rPr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3"/>
    </w:p>
    <w:p w:rsidR="00B15506" w:rsidRDefault="00B15506" w:rsidP="00B15506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378661"/>
      <w:r>
        <w:rPr>
          <w:rFonts w:ascii="Arial" w:eastAsia="SimSun" w:hAnsi="Arial" w:cs="Tahoma"/>
          <w:szCs w:val="24"/>
        </w:rPr>
        <w:t>5.1. Documentos</w:t>
      </w:r>
      <w:bookmarkEnd w:id="24"/>
      <w:r>
        <w:rPr>
          <w:rFonts w:ascii="Arial" w:eastAsia="SimSun" w:hAnsi="Arial" w:cs="Tahoma"/>
          <w:szCs w:val="24"/>
        </w:rPr>
        <w:t xml:space="preserve"> </w:t>
      </w:r>
    </w:p>
    <w:p w:rsidR="00B15506" w:rsidRDefault="00B15506" w:rsidP="00B15506">
      <w:pPr>
        <w:pStyle w:val="Ttulo6"/>
        <w:ind w:left="709" w:hanging="36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15506" w:rsidRDefault="00B15506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Planejamento Estratégico da Secretaria 2015-2018.</w:t>
      </w:r>
    </w:p>
    <w:p w:rsidR="00DC5888" w:rsidRDefault="00B15506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 xml:space="preserve">Guia de </w:t>
      </w:r>
      <w:r w:rsidR="00856732">
        <w:rPr>
          <w:rStyle w:val="Forte"/>
          <w:rFonts w:ascii="Arial" w:hAnsi="Arial"/>
          <w:sz w:val="24"/>
          <w:szCs w:val="24"/>
        </w:rPr>
        <w:t xml:space="preserve">Comitê de TI </w:t>
      </w:r>
      <w:r>
        <w:rPr>
          <w:rStyle w:val="Forte"/>
          <w:rFonts w:ascii="Arial" w:hAnsi="Arial"/>
          <w:sz w:val="24"/>
          <w:szCs w:val="24"/>
        </w:rPr>
        <w:t>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4513BE" w:rsidRDefault="004513BE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4513BE" w:rsidRDefault="004513BE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4513BE" w:rsidRDefault="004513BE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 2012).</w:t>
      </w:r>
    </w:p>
    <w:p w:rsidR="00A453B2" w:rsidRPr="001A490C" w:rsidRDefault="00AA6C0C" w:rsidP="00093618">
      <w:pPr>
        <w:pStyle w:val="Corpodetexto"/>
        <w:spacing w:before="170"/>
        <w:ind w:left="1775" w:hanging="357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   </w:t>
      </w:r>
      <w:r w:rsidR="004E4DC5">
        <w:rPr>
          <w:rFonts w:ascii="Arial" w:hAnsi="Arial"/>
          <w:b w:val="0"/>
          <w:bCs w:val="0"/>
          <w:sz w:val="24"/>
          <w:szCs w:val="24"/>
        </w:rPr>
        <w:t xml:space="preserve">Guia de </w:t>
      </w:r>
      <w:r>
        <w:rPr>
          <w:rFonts w:ascii="Arial" w:hAnsi="Arial"/>
          <w:b w:val="0"/>
          <w:bCs w:val="0"/>
          <w:sz w:val="24"/>
          <w:szCs w:val="24"/>
        </w:rPr>
        <w:t xml:space="preserve">Catálogo de Software do </w:t>
      </w:r>
      <w:r w:rsidRPr="00B07A1C">
        <w:rPr>
          <w:rFonts w:ascii="Arial" w:hAnsi="Arial"/>
          <w:b w:val="0"/>
          <w:bCs w:val="0"/>
          <w:sz w:val="24"/>
          <w:szCs w:val="24"/>
        </w:rPr>
        <w:t>SISP</w:t>
      </w:r>
      <w:r>
        <w:rPr>
          <w:rFonts w:ascii="Arial" w:hAnsi="Arial"/>
          <w:b w:val="0"/>
          <w:bCs w:val="0"/>
          <w:sz w:val="24"/>
          <w:szCs w:val="24"/>
        </w:rPr>
        <w:t xml:space="preserve"> (Versão 1.0 201</w:t>
      </w:r>
      <w:r w:rsidR="006E0D3C">
        <w:rPr>
          <w:rFonts w:ascii="Arial" w:hAnsi="Arial"/>
          <w:b w:val="0"/>
          <w:bCs w:val="0"/>
          <w:sz w:val="24"/>
          <w:szCs w:val="24"/>
        </w:rPr>
        <w:t>4</w:t>
      </w:r>
      <w:r>
        <w:rPr>
          <w:rFonts w:ascii="Arial" w:hAnsi="Arial"/>
          <w:b w:val="0"/>
          <w:bCs w:val="0"/>
          <w:sz w:val="24"/>
          <w:szCs w:val="24"/>
        </w:rPr>
        <w:t>).</w:t>
      </w:r>
    </w:p>
    <w:sectPr w:rsidR="00A453B2" w:rsidRPr="001A490C" w:rsidSect="00FB1AED">
      <w:footerReference w:type="default" r:id="rId21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A5" w:rsidRDefault="00D007A5">
      <w:pPr>
        <w:spacing w:before="0" w:after="0"/>
      </w:pPr>
      <w:r>
        <w:separator/>
      </w:r>
    </w:p>
  </w:endnote>
  <w:endnote w:type="continuationSeparator" w:id="0">
    <w:p w:rsidR="00D007A5" w:rsidRDefault="00D007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Default="004D7AC2">
    <w:pPr>
      <w:pStyle w:val="Rodap"/>
      <w:jc w:val="right"/>
    </w:pPr>
    <w:r>
      <w:fldChar w:fldCharType="begin"/>
    </w:r>
    <w:r w:rsidR="007238AF">
      <w:instrText>PAGE   \* MERGEFORMAT</w:instrText>
    </w:r>
    <w:r>
      <w:fldChar w:fldCharType="separate"/>
    </w:r>
    <w:r w:rsidR="00420C70">
      <w:rPr>
        <w:noProof/>
      </w:rPr>
      <w:t>6</w:t>
    </w:r>
    <w:r>
      <w:rPr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A5" w:rsidRDefault="00D007A5">
      <w:pPr>
        <w:spacing w:before="0" w:after="0"/>
      </w:pPr>
      <w:r>
        <w:separator/>
      </w:r>
    </w:p>
  </w:footnote>
  <w:footnote w:type="continuationSeparator" w:id="0">
    <w:p w:rsidR="00D007A5" w:rsidRDefault="00D007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0C" w:rsidRDefault="001A490C" w:rsidP="001A490C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1A490C" w:rsidRDefault="001A49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Default="00492F72" w:rsidP="00492F72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D97B00" w:rsidRDefault="00D97B00" w:rsidP="00492F72">
    <w:pPr>
      <w:tabs>
        <w:tab w:val="left" w:pos="355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00" w:rsidRDefault="00D97B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2D30364D"/>
    <w:multiLevelType w:val="hybridMultilevel"/>
    <w:tmpl w:val="71680638"/>
    <w:lvl w:ilvl="0" w:tplc="DC66B50A">
      <w:start w:val="1"/>
      <w:numFmt w:val="decimal"/>
      <w:lvlText w:val="%1."/>
      <w:lvlJc w:val="left"/>
      <w:pPr>
        <w:ind w:left="1069" w:hanging="360"/>
      </w:pPr>
      <w:rPr>
        <w:rFonts w:ascii="Arial" w:eastAsia="SimSu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91E75"/>
    <w:rsid w:val="000337E0"/>
    <w:rsid w:val="00036EB5"/>
    <w:rsid w:val="00047451"/>
    <w:rsid w:val="000475C9"/>
    <w:rsid w:val="0005094A"/>
    <w:rsid w:val="00061786"/>
    <w:rsid w:val="00063454"/>
    <w:rsid w:val="0007180C"/>
    <w:rsid w:val="00071F87"/>
    <w:rsid w:val="00093618"/>
    <w:rsid w:val="000B51AB"/>
    <w:rsid w:val="000C33AA"/>
    <w:rsid w:val="000C5F24"/>
    <w:rsid w:val="000C6500"/>
    <w:rsid w:val="000D639A"/>
    <w:rsid w:val="000E2995"/>
    <w:rsid w:val="000F1707"/>
    <w:rsid w:val="000F19B6"/>
    <w:rsid w:val="000F66A7"/>
    <w:rsid w:val="00104067"/>
    <w:rsid w:val="00104672"/>
    <w:rsid w:val="00105920"/>
    <w:rsid w:val="00115D13"/>
    <w:rsid w:val="00121699"/>
    <w:rsid w:val="0012700B"/>
    <w:rsid w:val="0014056D"/>
    <w:rsid w:val="001558CB"/>
    <w:rsid w:val="001637DA"/>
    <w:rsid w:val="00167C7A"/>
    <w:rsid w:val="00172FD9"/>
    <w:rsid w:val="00174F49"/>
    <w:rsid w:val="001872E6"/>
    <w:rsid w:val="00187E06"/>
    <w:rsid w:val="001942C7"/>
    <w:rsid w:val="001A1017"/>
    <w:rsid w:val="001A4528"/>
    <w:rsid w:val="001A459B"/>
    <w:rsid w:val="001A490C"/>
    <w:rsid w:val="001D0FFB"/>
    <w:rsid w:val="001D726D"/>
    <w:rsid w:val="001F3582"/>
    <w:rsid w:val="001F5F7A"/>
    <w:rsid w:val="00215A6F"/>
    <w:rsid w:val="002166E2"/>
    <w:rsid w:val="00220B7E"/>
    <w:rsid w:val="0022683A"/>
    <w:rsid w:val="00226965"/>
    <w:rsid w:val="00231DBE"/>
    <w:rsid w:val="0024460F"/>
    <w:rsid w:val="002448B2"/>
    <w:rsid w:val="00254A32"/>
    <w:rsid w:val="00256E6F"/>
    <w:rsid w:val="00262AA0"/>
    <w:rsid w:val="0026506B"/>
    <w:rsid w:val="00265C4E"/>
    <w:rsid w:val="00294778"/>
    <w:rsid w:val="002A63CE"/>
    <w:rsid w:val="002A76A4"/>
    <w:rsid w:val="002A7FB9"/>
    <w:rsid w:val="002B1695"/>
    <w:rsid w:val="002B5B13"/>
    <w:rsid w:val="002C249B"/>
    <w:rsid w:val="002C6A26"/>
    <w:rsid w:val="002D0181"/>
    <w:rsid w:val="002D211C"/>
    <w:rsid w:val="002D747F"/>
    <w:rsid w:val="002E0998"/>
    <w:rsid w:val="002F5D1C"/>
    <w:rsid w:val="00300CF4"/>
    <w:rsid w:val="00310031"/>
    <w:rsid w:val="003124F8"/>
    <w:rsid w:val="00313505"/>
    <w:rsid w:val="00330366"/>
    <w:rsid w:val="0033367E"/>
    <w:rsid w:val="003351E2"/>
    <w:rsid w:val="00345ADD"/>
    <w:rsid w:val="0035144E"/>
    <w:rsid w:val="0035536F"/>
    <w:rsid w:val="003713A3"/>
    <w:rsid w:val="00375FE1"/>
    <w:rsid w:val="00380A9C"/>
    <w:rsid w:val="003812F1"/>
    <w:rsid w:val="003948AD"/>
    <w:rsid w:val="00394D48"/>
    <w:rsid w:val="003A1B71"/>
    <w:rsid w:val="003A61AE"/>
    <w:rsid w:val="003B1767"/>
    <w:rsid w:val="003B5B7D"/>
    <w:rsid w:val="003C040D"/>
    <w:rsid w:val="003C2AA4"/>
    <w:rsid w:val="003C464B"/>
    <w:rsid w:val="003D12BB"/>
    <w:rsid w:val="003E01C9"/>
    <w:rsid w:val="003F32BF"/>
    <w:rsid w:val="00401262"/>
    <w:rsid w:val="00401C94"/>
    <w:rsid w:val="00411F4D"/>
    <w:rsid w:val="00411F66"/>
    <w:rsid w:val="00420C70"/>
    <w:rsid w:val="0043092D"/>
    <w:rsid w:val="004316DC"/>
    <w:rsid w:val="00432BA0"/>
    <w:rsid w:val="004331E9"/>
    <w:rsid w:val="00443222"/>
    <w:rsid w:val="004513BE"/>
    <w:rsid w:val="0045271F"/>
    <w:rsid w:val="00457257"/>
    <w:rsid w:val="004637B2"/>
    <w:rsid w:val="0046385A"/>
    <w:rsid w:val="00464D3F"/>
    <w:rsid w:val="0047278E"/>
    <w:rsid w:val="0047331F"/>
    <w:rsid w:val="004767E6"/>
    <w:rsid w:val="004834C9"/>
    <w:rsid w:val="00491731"/>
    <w:rsid w:val="00492F72"/>
    <w:rsid w:val="0049783A"/>
    <w:rsid w:val="004B48A0"/>
    <w:rsid w:val="004C0B8F"/>
    <w:rsid w:val="004C42C1"/>
    <w:rsid w:val="004C71BD"/>
    <w:rsid w:val="004D2ECA"/>
    <w:rsid w:val="004D47D8"/>
    <w:rsid w:val="004D7AC2"/>
    <w:rsid w:val="004E35AC"/>
    <w:rsid w:val="004E4372"/>
    <w:rsid w:val="004E4DC5"/>
    <w:rsid w:val="004E5CC8"/>
    <w:rsid w:val="004F3B7B"/>
    <w:rsid w:val="0050270F"/>
    <w:rsid w:val="00511EE6"/>
    <w:rsid w:val="00526F67"/>
    <w:rsid w:val="00535106"/>
    <w:rsid w:val="0053662E"/>
    <w:rsid w:val="00537572"/>
    <w:rsid w:val="005546A5"/>
    <w:rsid w:val="00555861"/>
    <w:rsid w:val="00557008"/>
    <w:rsid w:val="00557316"/>
    <w:rsid w:val="00565989"/>
    <w:rsid w:val="00581CF0"/>
    <w:rsid w:val="005872D0"/>
    <w:rsid w:val="0059040E"/>
    <w:rsid w:val="00590F08"/>
    <w:rsid w:val="005935A6"/>
    <w:rsid w:val="00594B27"/>
    <w:rsid w:val="00595A59"/>
    <w:rsid w:val="005A0F4E"/>
    <w:rsid w:val="005A502F"/>
    <w:rsid w:val="005A6A69"/>
    <w:rsid w:val="005B5F2C"/>
    <w:rsid w:val="005D15AE"/>
    <w:rsid w:val="005D4208"/>
    <w:rsid w:val="005D4D93"/>
    <w:rsid w:val="005F3D19"/>
    <w:rsid w:val="005F5F84"/>
    <w:rsid w:val="0060453E"/>
    <w:rsid w:val="00615F1C"/>
    <w:rsid w:val="006171B2"/>
    <w:rsid w:val="0061797E"/>
    <w:rsid w:val="00626479"/>
    <w:rsid w:val="00640A35"/>
    <w:rsid w:val="006443D1"/>
    <w:rsid w:val="006505E2"/>
    <w:rsid w:val="00666144"/>
    <w:rsid w:val="00672AF2"/>
    <w:rsid w:val="00697E5E"/>
    <w:rsid w:val="006A4172"/>
    <w:rsid w:val="006C089F"/>
    <w:rsid w:val="006C0EB3"/>
    <w:rsid w:val="006D00FA"/>
    <w:rsid w:val="006D5EBA"/>
    <w:rsid w:val="006E0D3C"/>
    <w:rsid w:val="006E1A20"/>
    <w:rsid w:val="006F3194"/>
    <w:rsid w:val="007002D8"/>
    <w:rsid w:val="00710770"/>
    <w:rsid w:val="0071082A"/>
    <w:rsid w:val="00710B5C"/>
    <w:rsid w:val="007238AF"/>
    <w:rsid w:val="007243A5"/>
    <w:rsid w:val="00741AA8"/>
    <w:rsid w:val="0074322A"/>
    <w:rsid w:val="00762359"/>
    <w:rsid w:val="0077059C"/>
    <w:rsid w:val="00772F7D"/>
    <w:rsid w:val="007926D4"/>
    <w:rsid w:val="007A1C1F"/>
    <w:rsid w:val="007C1672"/>
    <w:rsid w:val="007D0379"/>
    <w:rsid w:val="007D1EB0"/>
    <w:rsid w:val="007D283F"/>
    <w:rsid w:val="007E70FE"/>
    <w:rsid w:val="007F0153"/>
    <w:rsid w:val="007F51EF"/>
    <w:rsid w:val="00810406"/>
    <w:rsid w:val="00823657"/>
    <w:rsid w:val="00842821"/>
    <w:rsid w:val="00845770"/>
    <w:rsid w:val="00856732"/>
    <w:rsid w:val="00860DF8"/>
    <w:rsid w:val="008730EB"/>
    <w:rsid w:val="008913B0"/>
    <w:rsid w:val="0089736F"/>
    <w:rsid w:val="008A26B8"/>
    <w:rsid w:val="008A31E3"/>
    <w:rsid w:val="008A549C"/>
    <w:rsid w:val="008B0FA8"/>
    <w:rsid w:val="008C5232"/>
    <w:rsid w:val="008C6200"/>
    <w:rsid w:val="008F1D71"/>
    <w:rsid w:val="008F2185"/>
    <w:rsid w:val="009015F3"/>
    <w:rsid w:val="00902C7F"/>
    <w:rsid w:val="0091239A"/>
    <w:rsid w:val="009163E5"/>
    <w:rsid w:val="00916CE5"/>
    <w:rsid w:val="00940623"/>
    <w:rsid w:val="00941A9A"/>
    <w:rsid w:val="00956AE6"/>
    <w:rsid w:val="009624F0"/>
    <w:rsid w:val="00964E3B"/>
    <w:rsid w:val="00965142"/>
    <w:rsid w:val="00972570"/>
    <w:rsid w:val="0097681E"/>
    <w:rsid w:val="00991E75"/>
    <w:rsid w:val="009A75C0"/>
    <w:rsid w:val="009C15F5"/>
    <w:rsid w:val="009D0C8D"/>
    <w:rsid w:val="009D2BAE"/>
    <w:rsid w:val="009E07DE"/>
    <w:rsid w:val="009E36EE"/>
    <w:rsid w:val="009F167E"/>
    <w:rsid w:val="009F3C3A"/>
    <w:rsid w:val="00A04EE5"/>
    <w:rsid w:val="00A27480"/>
    <w:rsid w:val="00A3091C"/>
    <w:rsid w:val="00A35E67"/>
    <w:rsid w:val="00A365F9"/>
    <w:rsid w:val="00A371AF"/>
    <w:rsid w:val="00A40D19"/>
    <w:rsid w:val="00A430FE"/>
    <w:rsid w:val="00A44B75"/>
    <w:rsid w:val="00A453B2"/>
    <w:rsid w:val="00A563B3"/>
    <w:rsid w:val="00A60037"/>
    <w:rsid w:val="00A64482"/>
    <w:rsid w:val="00A65F18"/>
    <w:rsid w:val="00A70E8E"/>
    <w:rsid w:val="00A82B2D"/>
    <w:rsid w:val="00A848D3"/>
    <w:rsid w:val="00A9246C"/>
    <w:rsid w:val="00AA23D1"/>
    <w:rsid w:val="00AA3169"/>
    <w:rsid w:val="00AA6C0C"/>
    <w:rsid w:val="00AC089B"/>
    <w:rsid w:val="00AC4C9F"/>
    <w:rsid w:val="00AE39AE"/>
    <w:rsid w:val="00AF11C3"/>
    <w:rsid w:val="00AF6071"/>
    <w:rsid w:val="00B00653"/>
    <w:rsid w:val="00B00CC7"/>
    <w:rsid w:val="00B06738"/>
    <w:rsid w:val="00B15506"/>
    <w:rsid w:val="00B159FA"/>
    <w:rsid w:val="00B34002"/>
    <w:rsid w:val="00B408DF"/>
    <w:rsid w:val="00B4332E"/>
    <w:rsid w:val="00B463C8"/>
    <w:rsid w:val="00B465B8"/>
    <w:rsid w:val="00B51014"/>
    <w:rsid w:val="00B81FF0"/>
    <w:rsid w:val="00B9292D"/>
    <w:rsid w:val="00B92A9E"/>
    <w:rsid w:val="00BA0CCE"/>
    <w:rsid w:val="00BB2E8C"/>
    <w:rsid w:val="00BB6409"/>
    <w:rsid w:val="00BC1C17"/>
    <w:rsid w:val="00BC2E49"/>
    <w:rsid w:val="00BC41DB"/>
    <w:rsid w:val="00BD1472"/>
    <w:rsid w:val="00BE19D8"/>
    <w:rsid w:val="00BF7654"/>
    <w:rsid w:val="00C00E26"/>
    <w:rsid w:val="00C05D1A"/>
    <w:rsid w:val="00C20E4C"/>
    <w:rsid w:val="00C21849"/>
    <w:rsid w:val="00C23D4A"/>
    <w:rsid w:val="00C24C69"/>
    <w:rsid w:val="00C3349A"/>
    <w:rsid w:val="00C41A47"/>
    <w:rsid w:val="00C4750F"/>
    <w:rsid w:val="00C53580"/>
    <w:rsid w:val="00C53DC9"/>
    <w:rsid w:val="00C6534F"/>
    <w:rsid w:val="00C73956"/>
    <w:rsid w:val="00C81CE4"/>
    <w:rsid w:val="00C84B02"/>
    <w:rsid w:val="00C90BBE"/>
    <w:rsid w:val="00CA1E05"/>
    <w:rsid w:val="00CA57BF"/>
    <w:rsid w:val="00CC217A"/>
    <w:rsid w:val="00CC7E08"/>
    <w:rsid w:val="00CD3079"/>
    <w:rsid w:val="00CD6183"/>
    <w:rsid w:val="00CE3FA9"/>
    <w:rsid w:val="00D007A5"/>
    <w:rsid w:val="00D02DBA"/>
    <w:rsid w:val="00D23648"/>
    <w:rsid w:val="00D31314"/>
    <w:rsid w:val="00D51CB1"/>
    <w:rsid w:val="00D63084"/>
    <w:rsid w:val="00D65A61"/>
    <w:rsid w:val="00D67EED"/>
    <w:rsid w:val="00D67FB1"/>
    <w:rsid w:val="00D96DD0"/>
    <w:rsid w:val="00D97B00"/>
    <w:rsid w:val="00DA3CA8"/>
    <w:rsid w:val="00DB18D1"/>
    <w:rsid w:val="00DC5888"/>
    <w:rsid w:val="00DD3F47"/>
    <w:rsid w:val="00DE5AC3"/>
    <w:rsid w:val="00E01C47"/>
    <w:rsid w:val="00E063D1"/>
    <w:rsid w:val="00E20879"/>
    <w:rsid w:val="00E3700B"/>
    <w:rsid w:val="00E42029"/>
    <w:rsid w:val="00E60BAD"/>
    <w:rsid w:val="00E61AB6"/>
    <w:rsid w:val="00E73F6E"/>
    <w:rsid w:val="00E82BF8"/>
    <w:rsid w:val="00E90B78"/>
    <w:rsid w:val="00E95798"/>
    <w:rsid w:val="00E972EA"/>
    <w:rsid w:val="00EA0050"/>
    <w:rsid w:val="00EA0E3C"/>
    <w:rsid w:val="00EA3AF9"/>
    <w:rsid w:val="00EA43F6"/>
    <w:rsid w:val="00EB5150"/>
    <w:rsid w:val="00ED1908"/>
    <w:rsid w:val="00ED35E4"/>
    <w:rsid w:val="00ED4B27"/>
    <w:rsid w:val="00EE6413"/>
    <w:rsid w:val="00EF6591"/>
    <w:rsid w:val="00F14239"/>
    <w:rsid w:val="00F21DA3"/>
    <w:rsid w:val="00F31F54"/>
    <w:rsid w:val="00F35B25"/>
    <w:rsid w:val="00F36CC3"/>
    <w:rsid w:val="00F50447"/>
    <w:rsid w:val="00F518D6"/>
    <w:rsid w:val="00F6092A"/>
    <w:rsid w:val="00F63321"/>
    <w:rsid w:val="00F73431"/>
    <w:rsid w:val="00F827A2"/>
    <w:rsid w:val="00FA04C0"/>
    <w:rsid w:val="00FA313D"/>
    <w:rsid w:val="00FA447E"/>
    <w:rsid w:val="00FB1AED"/>
    <w:rsid w:val="00FB7AA3"/>
    <w:rsid w:val="00FC51C3"/>
    <w:rsid w:val="00FE3D1D"/>
    <w:rsid w:val="00FE5056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E0"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rsid w:val="000337E0"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rsid w:val="000337E0"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0337E0"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0337E0"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rsid w:val="000337E0"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rsid w:val="000337E0"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rsid w:val="000337E0"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0337E0"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rsid w:val="000337E0"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0337E0"/>
    <w:rPr>
      <w:rFonts w:ascii="Symbol" w:hAnsi="Symbol"/>
    </w:rPr>
  </w:style>
  <w:style w:type="character" w:customStyle="1" w:styleId="WW8Num3z0">
    <w:name w:val="WW8Num3z0"/>
    <w:rsid w:val="000337E0"/>
    <w:rPr>
      <w:rFonts w:ascii="Symbol" w:hAnsi="Symbol"/>
    </w:rPr>
  </w:style>
  <w:style w:type="character" w:customStyle="1" w:styleId="WW8Num4z0">
    <w:name w:val="WW8Num4z0"/>
    <w:rsid w:val="000337E0"/>
    <w:rPr>
      <w:rFonts w:ascii="Symbol" w:hAnsi="Symbol"/>
    </w:rPr>
  </w:style>
  <w:style w:type="character" w:customStyle="1" w:styleId="WW8Num5z0">
    <w:name w:val="WW8Num5z0"/>
    <w:rsid w:val="000337E0"/>
    <w:rPr>
      <w:rFonts w:ascii="Symbol" w:hAnsi="Symbol"/>
    </w:rPr>
  </w:style>
  <w:style w:type="character" w:customStyle="1" w:styleId="WW8Num8z0">
    <w:name w:val="WW8Num8z0"/>
    <w:rsid w:val="000337E0"/>
    <w:rPr>
      <w:rFonts w:ascii="Symbol" w:hAnsi="Symbol"/>
    </w:rPr>
  </w:style>
  <w:style w:type="character" w:customStyle="1" w:styleId="WW8Num10z0">
    <w:name w:val="WW8Num10z0"/>
    <w:rsid w:val="000337E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sid w:val="000337E0"/>
    <w:rPr>
      <w:rFonts w:ascii="Symbol" w:hAnsi="Symbol"/>
    </w:rPr>
  </w:style>
  <w:style w:type="character" w:customStyle="1" w:styleId="WW8Num12z0">
    <w:name w:val="WW8Num12z0"/>
    <w:rsid w:val="000337E0"/>
    <w:rPr>
      <w:rFonts w:ascii="Symbol" w:hAnsi="Symbol"/>
    </w:rPr>
  </w:style>
  <w:style w:type="character" w:customStyle="1" w:styleId="WW8Num13z0">
    <w:name w:val="WW8Num13z0"/>
    <w:rsid w:val="000337E0"/>
    <w:rPr>
      <w:rFonts w:ascii="Symbol" w:hAnsi="Symbol"/>
    </w:rPr>
  </w:style>
  <w:style w:type="character" w:customStyle="1" w:styleId="Absatz-Standardschriftart">
    <w:name w:val="Absatz-Standardschriftart"/>
    <w:rsid w:val="000337E0"/>
  </w:style>
  <w:style w:type="character" w:customStyle="1" w:styleId="WW8Num4z1">
    <w:name w:val="WW8Num4z1"/>
    <w:rsid w:val="000337E0"/>
    <w:rPr>
      <w:rFonts w:ascii="Courier New" w:hAnsi="Courier New"/>
    </w:rPr>
  </w:style>
  <w:style w:type="character" w:customStyle="1" w:styleId="WW8Num4z2">
    <w:name w:val="WW8Num4z2"/>
    <w:rsid w:val="000337E0"/>
    <w:rPr>
      <w:rFonts w:ascii="Wingdings" w:hAnsi="Wingdings"/>
    </w:rPr>
  </w:style>
  <w:style w:type="character" w:customStyle="1" w:styleId="WW8Num6z0">
    <w:name w:val="WW8Num6z0"/>
    <w:rsid w:val="000337E0"/>
    <w:rPr>
      <w:rFonts w:ascii="Symbol" w:hAnsi="Symbol"/>
    </w:rPr>
  </w:style>
  <w:style w:type="character" w:customStyle="1" w:styleId="WW8Num8z1">
    <w:name w:val="WW8Num8z1"/>
    <w:rsid w:val="000337E0"/>
    <w:rPr>
      <w:rFonts w:ascii="Courier New" w:hAnsi="Courier New"/>
    </w:rPr>
  </w:style>
  <w:style w:type="character" w:customStyle="1" w:styleId="WW8Num8z2">
    <w:name w:val="WW8Num8z2"/>
    <w:rsid w:val="000337E0"/>
    <w:rPr>
      <w:rFonts w:ascii="Wingdings" w:hAnsi="Wingdings"/>
    </w:rPr>
  </w:style>
  <w:style w:type="character" w:customStyle="1" w:styleId="WW8Num9z0">
    <w:name w:val="WW8Num9z0"/>
    <w:rsid w:val="000337E0"/>
    <w:rPr>
      <w:rFonts w:ascii="Symbol" w:hAnsi="Symbol"/>
    </w:rPr>
  </w:style>
  <w:style w:type="character" w:customStyle="1" w:styleId="WW8Num9z1">
    <w:name w:val="WW8Num9z1"/>
    <w:rsid w:val="000337E0"/>
    <w:rPr>
      <w:rFonts w:ascii="Courier New" w:hAnsi="Courier New"/>
    </w:rPr>
  </w:style>
  <w:style w:type="character" w:customStyle="1" w:styleId="WW8Num9z2">
    <w:name w:val="WW8Num9z2"/>
    <w:rsid w:val="000337E0"/>
    <w:rPr>
      <w:rFonts w:ascii="Wingdings" w:hAnsi="Wingdings"/>
    </w:rPr>
  </w:style>
  <w:style w:type="character" w:customStyle="1" w:styleId="WW8Num11z1">
    <w:name w:val="WW8Num11z1"/>
    <w:rsid w:val="000337E0"/>
    <w:rPr>
      <w:rFonts w:ascii="Courier New" w:hAnsi="Courier New"/>
    </w:rPr>
  </w:style>
  <w:style w:type="character" w:customStyle="1" w:styleId="WW8Num11z2">
    <w:name w:val="WW8Num11z2"/>
    <w:rsid w:val="000337E0"/>
    <w:rPr>
      <w:rFonts w:ascii="Wingdings" w:hAnsi="Wingdings"/>
    </w:rPr>
  </w:style>
  <w:style w:type="character" w:customStyle="1" w:styleId="WW8Num12z1">
    <w:name w:val="WW8Num12z1"/>
    <w:rsid w:val="000337E0"/>
    <w:rPr>
      <w:rFonts w:ascii="Courier New" w:hAnsi="Courier New" w:cs="Courier New"/>
    </w:rPr>
  </w:style>
  <w:style w:type="character" w:customStyle="1" w:styleId="WW8Num12z2">
    <w:name w:val="WW8Num12z2"/>
    <w:rsid w:val="000337E0"/>
    <w:rPr>
      <w:rFonts w:ascii="Wingdings" w:hAnsi="Wingdings"/>
    </w:rPr>
  </w:style>
  <w:style w:type="character" w:customStyle="1" w:styleId="WW8Num12z3">
    <w:name w:val="WW8Num12z3"/>
    <w:rsid w:val="000337E0"/>
    <w:rPr>
      <w:rFonts w:ascii="Symbol" w:hAnsi="Symbol"/>
    </w:rPr>
  </w:style>
  <w:style w:type="character" w:customStyle="1" w:styleId="WW8Num14z0">
    <w:name w:val="WW8Num14z0"/>
    <w:rsid w:val="000337E0"/>
    <w:rPr>
      <w:rFonts w:ascii="Symbol" w:hAnsi="Symbol"/>
    </w:rPr>
  </w:style>
  <w:style w:type="character" w:customStyle="1" w:styleId="WW8Num14z1">
    <w:name w:val="WW8Num14z1"/>
    <w:rsid w:val="000337E0"/>
    <w:rPr>
      <w:rFonts w:ascii="Courier New" w:hAnsi="Courier New" w:cs="Courier New"/>
    </w:rPr>
  </w:style>
  <w:style w:type="character" w:customStyle="1" w:styleId="WW8Num14z2">
    <w:name w:val="WW8Num14z2"/>
    <w:rsid w:val="000337E0"/>
    <w:rPr>
      <w:rFonts w:ascii="Wingdings" w:hAnsi="Wingdings"/>
    </w:rPr>
  </w:style>
  <w:style w:type="character" w:customStyle="1" w:styleId="WW8Num15z0">
    <w:name w:val="WW8Num15z0"/>
    <w:rsid w:val="000337E0"/>
    <w:rPr>
      <w:rFonts w:ascii="Symbol" w:hAnsi="Symbol"/>
    </w:rPr>
  </w:style>
  <w:style w:type="character" w:customStyle="1" w:styleId="WW8Num15z1">
    <w:name w:val="WW8Num15z1"/>
    <w:rsid w:val="000337E0"/>
    <w:rPr>
      <w:rFonts w:ascii="Courier New" w:hAnsi="Courier New"/>
    </w:rPr>
  </w:style>
  <w:style w:type="character" w:customStyle="1" w:styleId="WW8Num15z2">
    <w:name w:val="WW8Num15z2"/>
    <w:rsid w:val="000337E0"/>
    <w:rPr>
      <w:rFonts w:ascii="Wingdings" w:hAnsi="Wingdings"/>
    </w:rPr>
  </w:style>
  <w:style w:type="character" w:customStyle="1" w:styleId="WW8Num17z0">
    <w:name w:val="WW8Num17z0"/>
    <w:rsid w:val="000337E0"/>
    <w:rPr>
      <w:rFonts w:ascii="Symbol" w:hAnsi="Symbol"/>
    </w:rPr>
  </w:style>
  <w:style w:type="character" w:customStyle="1" w:styleId="WW8Num17z1">
    <w:name w:val="WW8Num17z1"/>
    <w:rsid w:val="000337E0"/>
    <w:rPr>
      <w:rFonts w:ascii="Courier New" w:hAnsi="Courier New" w:cs="Courier New"/>
    </w:rPr>
  </w:style>
  <w:style w:type="character" w:customStyle="1" w:styleId="WW8Num17z2">
    <w:name w:val="WW8Num17z2"/>
    <w:rsid w:val="000337E0"/>
    <w:rPr>
      <w:rFonts w:ascii="Wingdings" w:hAnsi="Wingdings"/>
    </w:rPr>
  </w:style>
  <w:style w:type="character" w:customStyle="1" w:styleId="WW8Num18z0">
    <w:name w:val="WW8Num18z0"/>
    <w:rsid w:val="000337E0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337E0"/>
    <w:rPr>
      <w:rFonts w:ascii="Courier New" w:hAnsi="Courier New"/>
    </w:rPr>
  </w:style>
  <w:style w:type="character" w:customStyle="1" w:styleId="WW8Num18z2">
    <w:name w:val="WW8Num18z2"/>
    <w:rsid w:val="000337E0"/>
    <w:rPr>
      <w:rFonts w:ascii="Wingdings" w:hAnsi="Wingdings"/>
    </w:rPr>
  </w:style>
  <w:style w:type="character" w:customStyle="1" w:styleId="WW8Num18z3">
    <w:name w:val="WW8Num18z3"/>
    <w:rsid w:val="000337E0"/>
    <w:rPr>
      <w:rFonts w:ascii="Symbol" w:hAnsi="Symbol"/>
    </w:rPr>
  </w:style>
  <w:style w:type="character" w:customStyle="1" w:styleId="WW8Num19z0">
    <w:name w:val="WW8Num19z0"/>
    <w:rsid w:val="000337E0"/>
    <w:rPr>
      <w:rFonts w:ascii="Symbol" w:hAnsi="Symbol"/>
    </w:rPr>
  </w:style>
  <w:style w:type="character" w:customStyle="1" w:styleId="WW8Num19z1">
    <w:name w:val="WW8Num19z1"/>
    <w:rsid w:val="000337E0"/>
    <w:rPr>
      <w:rFonts w:ascii="Courier New" w:hAnsi="Courier New"/>
    </w:rPr>
  </w:style>
  <w:style w:type="character" w:customStyle="1" w:styleId="WW8Num19z2">
    <w:name w:val="WW8Num19z2"/>
    <w:rsid w:val="000337E0"/>
    <w:rPr>
      <w:rFonts w:ascii="Wingdings" w:hAnsi="Wingdings"/>
    </w:rPr>
  </w:style>
  <w:style w:type="character" w:customStyle="1" w:styleId="WW8Num20z0">
    <w:name w:val="WW8Num20z0"/>
    <w:rsid w:val="000337E0"/>
    <w:rPr>
      <w:rFonts w:ascii="Symbol" w:hAnsi="Symbol"/>
    </w:rPr>
  </w:style>
  <w:style w:type="character" w:customStyle="1" w:styleId="WW8Num20z1">
    <w:name w:val="WW8Num20z1"/>
    <w:rsid w:val="000337E0"/>
    <w:rPr>
      <w:rFonts w:ascii="Courier New" w:hAnsi="Courier New" w:cs="Courier New"/>
    </w:rPr>
  </w:style>
  <w:style w:type="character" w:customStyle="1" w:styleId="WW8Num20z2">
    <w:name w:val="WW8Num20z2"/>
    <w:rsid w:val="000337E0"/>
    <w:rPr>
      <w:rFonts w:ascii="Wingdings" w:hAnsi="Wingdings"/>
    </w:rPr>
  </w:style>
  <w:style w:type="character" w:customStyle="1" w:styleId="WW8Num21z0">
    <w:name w:val="WW8Num21z0"/>
    <w:rsid w:val="000337E0"/>
    <w:rPr>
      <w:rFonts w:ascii="Symbol" w:hAnsi="Symbol"/>
    </w:rPr>
  </w:style>
  <w:style w:type="character" w:customStyle="1" w:styleId="WW8Num21z1">
    <w:name w:val="WW8Num21z1"/>
    <w:rsid w:val="000337E0"/>
    <w:rPr>
      <w:rFonts w:ascii="Courier New" w:hAnsi="Courier New" w:cs="Courier New"/>
    </w:rPr>
  </w:style>
  <w:style w:type="character" w:customStyle="1" w:styleId="WW8Num21z2">
    <w:name w:val="WW8Num21z2"/>
    <w:rsid w:val="000337E0"/>
    <w:rPr>
      <w:rFonts w:ascii="Wingdings" w:hAnsi="Wingdings"/>
    </w:rPr>
  </w:style>
  <w:style w:type="character" w:customStyle="1" w:styleId="WW8Num22z0">
    <w:name w:val="WW8Num22z0"/>
    <w:rsid w:val="000337E0"/>
    <w:rPr>
      <w:rFonts w:ascii="Symbol" w:hAnsi="Symbol"/>
    </w:rPr>
  </w:style>
  <w:style w:type="character" w:customStyle="1" w:styleId="WW8Num22z1">
    <w:name w:val="WW8Num22z1"/>
    <w:rsid w:val="000337E0"/>
    <w:rPr>
      <w:rFonts w:ascii="Courier New" w:hAnsi="Courier New"/>
    </w:rPr>
  </w:style>
  <w:style w:type="character" w:customStyle="1" w:styleId="WW8Num22z2">
    <w:name w:val="WW8Num22z2"/>
    <w:rsid w:val="000337E0"/>
    <w:rPr>
      <w:rFonts w:ascii="Wingdings" w:hAnsi="Wingdings"/>
    </w:rPr>
  </w:style>
  <w:style w:type="character" w:customStyle="1" w:styleId="WW8Num23z0">
    <w:name w:val="WW8Num23z0"/>
    <w:rsid w:val="000337E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sid w:val="000337E0"/>
    <w:rPr>
      <w:rFonts w:ascii="Symbol" w:hAnsi="Symbol"/>
    </w:rPr>
  </w:style>
  <w:style w:type="character" w:customStyle="1" w:styleId="WW8Num25z0">
    <w:name w:val="WW8Num25z0"/>
    <w:rsid w:val="000337E0"/>
    <w:rPr>
      <w:rFonts w:ascii="Symbol" w:hAnsi="Symbol"/>
    </w:rPr>
  </w:style>
  <w:style w:type="character" w:customStyle="1" w:styleId="WW8Num25z1">
    <w:name w:val="WW8Num25z1"/>
    <w:rsid w:val="000337E0"/>
    <w:rPr>
      <w:rFonts w:ascii="Courier New" w:hAnsi="Courier New"/>
    </w:rPr>
  </w:style>
  <w:style w:type="character" w:customStyle="1" w:styleId="WW8Num25z2">
    <w:name w:val="WW8Num25z2"/>
    <w:rsid w:val="000337E0"/>
    <w:rPr>
      <w:rFonts w:ascii="Wingdings" w:hAnsi="Wingdings"/>
    </w:rPr>
  </w:style>
  <w:style w:type="character" w:customStyle="1" w:styleId="WW8Num26z0">
    <w:name w:val="WW8Num26z0"/>
    <w:rsid w:val="000337E0"/>
    <w:rPr>
      <w:rFonts w:ascii="Symbol" w:hAnsi="Symbol"/>
    </w:rPr>
  </w:style>
  <w:style w:type="character" w:customStyle="1" w:styleId="WW8Num27z0">
    <w:name w:val="WW8Num27z0"/>
    <w:rsid w:val="000337E0"/>
    <w:rPr>
      <w:rFonts w:ascii="Symbol" w:hAnsi="Symbol"/>
    </w:rPr>
  </w:style>
  <w:style w:type="character" w:customStyle="1" w:styleId="WW8Num27z1">
    <w:name w:val="WW8Num27z1"/>
    <w:rsid w:val="000337E0"/>
    <w:rPr>
      <w:rFonts w:ascii="Courier New" w:hAnsi="Courier New"/>
    </w:rPr>
  </w:style>
  <w:style w:type="character" w:customStyle="1" w:styleId="WW8Num27z2">
    <w:name w:val="WW8Num27z2"/>
    <w:rsid w:val="000337E0"/>
    <w:rPr>
      <w:rFonts w:ascii="Wingdings" w:hAnsi="Wingdings"/>
    </w:rPr>
  </w:style>
  <w:style w:type="character" w:customStyle="1" w:styleId="WW8Num28z0">
    <w:name w:val="WW8Num28z0"/>
    <w:rsid w:val="000337E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sid w:val="000337E0"/>
    <w:rPr>
      <w:rFonts w:ascii="Verdana" w:hAnsi="Verdana"/>
      <w:b/>
      <w:i w:val="0"/>
      <w:sz w:val="24"/>
    </w:rPr>
  </w:style>
  <w:style w:type="character" w:customStyle="1" w:styleId="WW8Num30z0">
    <w:name w:val="WW8Num30z0"/>
    <w:rsid w:val="000337E0"/>
    <w:rPr>
      <w:rFonts w:ascii="Symbol" w:hAnsi="Symbol"/>
    </w:rPr>
  </w:style>
  <w:style w:type="character" w:customStyle="1" w:styleId="WW8Num30z1">
    <w:name w:val="WW8Num30z1"/>
    <w:rsid w:val="000337E0"/>
    <w:rPr>
      <w:rFonts w:ascii="Courier New" w:hAnsi="Courier New" w:cs="Courier New"/>
    </w:rPr>
  </w:style>
  <w:style w:type="character" w:customStyle="1" w:styleId="WW8Num30z2">
    <w:name w:val="WW8Num30z2"/>
    <w:rsid w:val="000337E0"/>
    <w:rPr>
      <w:rFonts w:ascii="Wingdings" w:hAnsi="Wingdings"/>
    </w:rPr>
  </w:style>
  <w:style w:type="character" w:customStyle="1" w:styleId="WW8Num31z0">
    <w:name w:val="WW8Num31z0"/>
    <w:rsid w:val="000337E0"/>
    <w:rPr>
      <w:rFonts w:ascii="Symbol" w:hAnsi="Symbol"/>
    </w:rPr>
  </w:style>
  <w:style w:type="character" w:customStyle="1" w:styleId="WW8Num31z1">
    <w:name w:val="WW8Num31z1"/>
    <w:rsid w:val="000337E0"/>
    <w:rPr>
      <w:rFonts w:ascii="Courier New" w:hAnsi="Courier New"/>
    </w:rPr>
  </w:style>
  <w:style w:type="character" w:customStyle="1" w:styleId="WW8Num31z2">
    <w:name w:val="WW8Num31z2"/>
    <w:rsid w:val="000337E0"/>
    <w:rPr>
      <w:rFonts w:ascii="Wingdings" w:hAnsi="Wingdings"/>
    </w:rPr>
  </w:style>
  <w:style w:type="character" w:customStyle="1" w:styleId="WW8Num32z0">
    <w:name w:val="WW8Num32z0"/>
    <w:rsid w:val="000337E0"/>
    <w:rPr>
      <w:rFonts w:ascii="Wingdings" w:hAnsi="Wingdings"/>
    </w:rPr>
  </w:style>
  <w:style w:type="character" w:customStyle="1" w:styleId="WW8Num32z1">
    <w:name w:val="WW8Num32z1"/>
    <w:rsid w:val="000337E0"/>
    <w:rPr>
      <w:rFonts w:ascii="Courier New" w:hAnsi="Courier New"/>
    </w:rPr>
  </w:style>
  <w:style w:type="character" w:customStyle="1" w:styleId="WW8Num32z3">
    <w:name w:val="WW8Num32z3"/>
    <w:rsid w:val="000337E0"/>
    <w:rPr>
      <w:rFonts w:ascii="Symbol" w:hAnsi="Symbol"/>
    </w:rPr>
  </w:style>
  <w:style w:type="character" w:customStyle="1" w:styleId="WW8Num33z0">
    <w:name w:val="WW8Num33z0"/>
    <w:rsid w:val="000337E0"/>
    <w:rPr>
      <w:rFonts w:ascii="Symbol" w:hAnsi="Symbol"/>
    </w:rPr>
  </w:style>
  <w:style w:type="character" w:customStyle="1" w:styleId="WW8Num33z1">
    <w:name w:val="WW8Num33z1"/>
    <w:rsid w:val="000337E0"/>
    <w:rPr>
      <w:rFonts w:ascii="Courier New" w:hAnsi="Courier New"/>
    </w:rPr>
  </w:style>
  <w:style w:type="character" w:customStyle="1" w:styleId="WW8Num33z2">
    <w:name w:val="WW8Num33z2"/>
    <w:rsid w:val="000337E0"/>
    <w:rPr>
      <w:rFonts w:ascii="Wingdings" w:hAnsi="Wingdings"/>
    </w:rPr>
  </w:style>
  <w:style w:type="character" w:customStyle="1" w:styleId="Fontepargpadro1">
    <w:name w:val="Fonte parág. padrão1"/>
    <w:rsid w:val="000337E0"/>
  </w:style>
  <w:style w:type="character" w:styleId="Hyperlink">
    <w:name w:val="Hyperlink"/>
    <w:semiHidden/>
    <w:rsid w:val="000337E0"/>
    <w:rPr>
      <w:color w:val="0000FF"/>
      <w:u w:val="single"/>
    </w:rPr>
  </w:style>
  <w:style w:type="character" w:styleId="Nmerodepgina">
    <w:name w:val="page number"/>
    <w:basedOn w:val="Fontepargpadro1"/>
    <w:semiHidden/>
    <w:rsid w:val="000337E0"/>
  </w:style>
  <w:style w:type="character" w:styleId="Nmerodelinha">
    <w:name w:val="line number"/>
    <w:basedOn w:val="Fontepargpadro1"/>
    <w:semiHidden/>
    <w:rsid w:val="000337E0"/>
  </w:style>
  <w:style w:type="character" w:customStyle="1" w:styleId="Caracteresdenotaderodap">
    <w:name w:val="Caracteres de nota de rodapé"/>
    <w:rsid w:val="000337E0"/>
    <w:rPr>
      <w:vertAlign w:val="superscript"/>
    </w:rPr>
  </w:style>
  <w:style w:type="character" w:customStyle="1" w:styleId="Refdecomentrio1">
    <w:name w:val="Ref. de comentário1"/>
    <w:rsid w:val="000337E0"/>
    <w:rPr>
      <w:sz w:val="16"/>
      <w:szCs w:val="16"/>
    </w:rPr>
  </w:style>
  <w:style w:type="character" w:customStyle="1" w:styleId="Smbolosdenumerao">
    <w:name w:val="Símbolos de numeração"/>
    <w:rsid w:val="000337E0"/>
  </w:style>
  <w:style w:type="character" w:styleId="HiperlinkVisitado">
    <w:name w:val="FollowedHyperlink"/>
    <w:semiHidden/>
    <w:rsid w:val="000337E0"/>
    <w:rPr>
      <w:color w:val="800000"/>
      <w:u w:val="single"/>
    </w:rPr>
  </w:style>
  <w:style w:type="character" w:customStyle="1" w:styleId="ListLabel1">
    <w:name w:val="ListLabel 1"/>
    <w:rsid w:val="000337E0"/>
    <w:rPr>
      <w:rFonts w:cs="Times New Roman"/>
    </w:rPr>
  </w:style>
  <w:style w:type="character" w:customStyle="1" w:styleId="Marcas">
    <w:name w:val="Marcas"/>
    <w:rsid w:val="000337E0"/>
    <w:rPr>
      <w:rFonts w:ascii="OpenSymbol" w:eastAsia="OpenSymbol" w:hAnsi="OpenSymbol" w:cs="OpenSymbol"/>
    </w:rPr>
  </w:style>
  <w:style w:type="character" w:styleId="nfase">
    <w:name w:val="Emphasis"/>
    <w:qFormat/>
    <w:rsid w:val="000337E0"/>
    <w:rPr>
      <w:i/>
      <w:iCs/>
    </w:rPr>
  </w:style>
  <w:style w:type="character" w:customStyle="1" w:styleId="CorpodetextoCharChar">
    <w:name w:val="Corpo de texto Char Char"/>
    <w:rsid w:val="000337E0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sid w:val="000337E0"/>
    <w:rPr>
      <w:b/>
      <w:bCs/>
    </w:rPr>
  </w:style>
  <w:style w:type="paragraph" w:customStyle="1" w:styleId="Captulo">
    <w:name w:val="Capítulo"/>
    <w:basedOn w:val="Normal"/>
    <w:next w:val="Corpodetexto"/>
    <w:rsid w:val="000337E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rsid w:val="000337E0"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rsid w:val="000337E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rsid w:val="000337E0"/>
    <w:pPr>
      <w:jc w:val="center"/>
    </w:pPr>
    <w:rPr>
      <w:i/>
      <w:iCs/>
    </w:rPr>
  </w:style>
  <w:style w:type="paragraph" w:styleId="Lista">
    <w:name w:val="List"/>
    <w:basedOn w:val="Corpodetexto"/>
    <w:semiHidden/>
    <w:rsid w:val="000337E0"/>
    <w:rPr>
      <w:rFonts w:cs="Tahoma"/>
    </w:rPr>
  </w:style>
  <w:style w:type="paragraph" w:customStyle="1" w:styleId="Legenda1">
    <w:name w:val="Legenda1"/>
    <w:basedOn w:val="Normal"/>
    <w:next w:val="Normal"/>
    <w:rsid w:val="000337E0"/>
    <w:rPr>
      <w:b/>
      <w:bCs/>
    </w:rPr>
  </w:style>
  <w:style w:type="paragraph" w:customStyle="1" w:styleId="ndice">
    <w:name w:val="Índice"/>
    <w:basedOn w:val="Normal"/>
    <w:rsid w:val="000337E0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rsid w:val="000337E0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rsid w:val="000337E0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rsid w:val="000337E0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rsid w:val="000337E0"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rsid w:val="000337E0"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rsid w:val="000337E0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rsid w:val="000337E0"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rsid w:val="000337E0"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rsid w:val="000337E0"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rsid w:val="000337E0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sid w:val="000337E0"/>
    <w:rPr>
      <w:i/>
    </w:rPr>
  </w:style>
  <w:style w:type="paragraph" w:customStyle="1" w:styleId="PSCLegenda">
    <w:name w:val="PSC_Legenda"/>
    <w:basedOn w:val="Normal"/>
    <w:rsid w:val="000337E0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rsid w:val="000337E0"/>
    <w:pPr>
      <w:numPr>
        <w:numId w:val="5"/>
      </w:numPr>
    </w:pPr>
  </w:style>
  <w:style w:type="paragraph" w:customStyle="1" w:styleId="PSCTabelaCabecalho">
    <w:name w:val="PSC_Tabela_Cabecalho"/>
    <w:basedOn w:val="Normal"/>
    <w:rsid w:val="000337E0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rsid w:val="000337E0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rsid w:val="000337E0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rsid w:val="000337E0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rsid w:val="000337E0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rsid w:val="000337E0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rsid w:val="000337E0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rsid w:val="000337E0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rsid w:val="000337E0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sid w:val="000337E0"/>
    <w:rPr>
      <w:sz w:val="20"/>
    </w:rPr>
  </w:style>
  <w:style w:type="paragraph" w:customStyle="1" w:styleId="Textodecomentrio1">
    <w:name w:val="Texto de comentário1"/>
    <w:basedOn w:val="Normal"/>
    <w:rsid w:val="000337E0"/>
    <w:rPr>
      <w:sz w:val="20"/>
    </w:rPr>
  </w:style>
  <w:style w:type="paragraph" w:customStyle="1" w:styleId="Note1n1">
    <w:name w:val="Note 1.n1"/>
    <w:basedOn w:val="Normal"/>
    <w:rsid w:val="000337E0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rsid w:val="000337E0"/>
    <w:pPr>
      <w:keepNext w:val="0"/>
      <w:spacing w:before="0"/>
    </w:pPr>
  </w:style>
  <w:style w:type="paragraph" w:customStyle="1" w:styleId="Note2n2">
    <w:name w:val="Note 2.n2"/>
    <w:basedOn w:val="Normal"/>
    <w:next w:val="Normal"/>
    <w:rsid w:val="000337E0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rsid w:val="000337E0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rsid w:val="000337E0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rsid w:val="000337E0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sid w:val="000337E0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033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rsid w:val="000337E0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rsid w:val="000337E0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rsid w:val="000337E0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rsid w:val="000337E0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rsid w:val="000337E0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rsid w:val="000337E0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rsid w:val="000337E0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rsid w:val="000337E0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rsid w:val="000337E0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rsid w:val="000337E0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rsid w:val="000337E0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rsid w:val="000337E0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rsid w:val="000337E0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rsid w:val="000337E0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rsid w:val="000337E0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rsid w:val="000337E0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rsid w:val="000337E0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rsid w:val="000337E0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rsid w:val="000337E0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rsid w:val="000337E0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rsid w:val="000337E0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rsid w:val="000337E0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rsid w:val="000337E0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rsid w:val="000337E0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rsid w:val="000337E0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rsid w:val="000337E0"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rsid w:val="000337E0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rsid w:val="000337E0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rsid w:val="000337E0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rsid w:val="000337E0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hadow/>
      <w:sz w:val="28"/>
    </w:rPr>
  </w:style>
  <w:style w:type="paragraph" w:customStyle="1" w:styleId="PSC-Titulo2">
    <w:name w:val="PSC - Titulo 2"/>
    <w:basedOn w:val="Normal"/>
    <w:rsid w:val="000337E0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rsid w:val="000337E0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rsid w:val="000337E0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rsid w:val="000337E0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rsid w:val="000337E0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rsid w:val="000337E0"/>
    <w:pPr>
      <w:numPr>
        <w:numId w:val="4"/>
      </w:numPr>
      <w:jc w:val="center"/>
    </w:pPr>
  </w:style>
  <w:style w:type="paragraph" w:customStyle="1" w:styleId="Style2">
    <w:name w:val="Style2"/>
    <w:basedOn w:val="Normal"/>
    <w:rsid w:val="000337E0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rsid w:val="000337E0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rsid w:val="000337E0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  <w:rsid w:val="000337E0"/>
  </w:style>
  <w:style w:type="paragraph" w:customStyle="1" w:styleId="Contedodatabela">
    <w:name w:val="Conteúdo da tabela"/>
    <w:basedOn w:val="Normal"/>
    <w:rsid w:val="000337E0"/>
    <w:pPr>
      <w:suppressLineNumbers/>
    </w:pPr>
  </w:style>
  <w:style w:type="paragraph" w:customStyle="1" w:styleId="Ttulodatabela">
    <w:name w:val="Título da tabela"/>
    <w:basedOn w:val="Contedodatabela"/>
    <w:rsid w:val="000337E0"/>
    <w:pPr>
      <w:jc w:val="center"/>
    </w:pPr>
    <w:rPr>
      <w:b/>
      <w:bCs/>
    </w:rPr>
  </w:style>
  <w:style w:type="paragraph" w:customStyle="1" w:styleId="Linha">
    <w:name w:val="#Linha"/>
    <w:basedOn w:val="Normal"/>
    <w:rsid w:val="000337E0"/>
  </w:style>
  <w:style w:type="paragraph" w:styleId="Primeirorecuodecorpodetexto">
    <w:name w:val="Body Text First Indent"/>
    <w:basedOn w:val="Corpodetexto"/>
    <w:semiHidden/>
    <w:rsid w:val="000337E0"/>
    <w:pPr>
      <w:ind w:firstLine="283"/>
    </w:pPr>
  </w:style>
  <w:style w:type="paragraph" w:customStyle="1" w:styleId="Ttulo10">
    <w:name w:val="Título 10"/>
    <w:basedOn w:val="Ttulo"/>
    <w:next w:val="Corpodetexto"/>
    <w:rsid w:val="000337E0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  <w:rsid w:val="000337E0"/>
  </w:style>
  <w:style w:type="paragraph" w:customStyle="1" w:styleId="Ilustrao">
    <w:name w:val="Ilustração"/>
    <w:basedOn w:val="Legenda1"/>
    <w:rsid w:val="000337E0"/>
  </w:style>
  <w:style w:type="paragraph" w:customStyle="1" w:styleId="Ttulodondice">
    <w:name w:val="Título do índice"/>
    <w:basedOn w:val="Ttulo"/>
    <w:rsid w:val="000337E0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rsid w:val="000337E0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rsid w:val="000337E0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rsid w:val="000337E0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rsid w:val="000337E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rsid w:val="000337E0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7D283F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D639A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0D639A"/>
    <w:pPr>
      <w:autoSpaceDE w:val="0"/>
      <w:autoSpaceDN w:val="0"/>
    </w:pPr>
    <w:rPr>
      <w:rFonts w:ascii="Calibri" w:eastAsia="SimSun" w:hAnsi="Calibri" w:cs="Calibri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mailto:sousaficticio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Viniciusficticio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ACC3-19F9-45FB-A993-32882F57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12</Pages>
  <Words>2374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72</cp:revision>
  <cp:lastPrinted>2018-03-06T17:58:00Z</cp:lastPrinted>
  <dcterms:created xsi:type="dcterms:W3CDTF">2018-03-08T18:14:00Z</dcterms:created>
  <dcterms:modified xsi:type="dcterms:W3CDTF">2018-06-19T15:13:00Z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