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614BE" w14:textId="2DFB50DA" w:rsidR="00CB5791" w:rsidRPr="007E76C3" w:rsidRDefault="00A148F6" w:rsidP="00BC280E">
      <w:pPr>
        <w:shd w:val="clear" w:color="auto" w:fill="323E4F" w:themeFill="text2" w:themeFillShade="BF"/>
        <w:spacing w:after="0"/>
        <w:jc w:val="center"/>
        <w:rPr>
          <w:b/>
          <w:color w:val="FFFFFF" w:themeColor="background1"/>
        </w:rPr>
      </w:pPr>
      <w:r w:rsidRPr="007E76C3">
        <w:rPr>
          <w:b/>
          <w:color w:val="FFFFFF" w:themeColor="background1"/>
        </w:rPr>
        <w:t>Quantitativo de Pessoal</w:t>
      </w:r>
      <w:r w:rsidR="004E1CCB" w:rsidRPr="007E76C3">
        <w:rPr>
          <w:b/>
          <w:color w:val="FFFFFF" w:themeColor="background1"/>
        </w:rPr>
        <w:t xml:space="preserve"> </w:t>
      </w:r>
      <w:r w:rsidR="009D2708" w:rsidRPr="007E76C3">
        <w:rPr>
          <w:b/>
          <w:color w:val="FFFFFF" w:themeColor="background1"/>
        </w:rPr>
        <w:t>–</w:t>
      </w:r>
      <w:r w:rsidR="004E1CCB" w:rsidRPr="007E76C3">
        <w:rPr>
          <w:b/>
          <w:color w:val="FFFFFF" w:themeColor="background1"/>
        </w:rPr>
        <w:t xml:space="preserve"> </w:t>
      </w:r>
      <w:r w:rsidR="009D2708" w:rsidRPr="007E76C3">
        <w:rPr>
          <w:b/>
          <w:color w:val="FFFFFF" w:themeColor="background1"/>
        </w:rPr>
        <w:t>P</w:t>
      </w:r>
      <w:r w:rsidR="007A4071" w:rsidRPr="007E76C3">
        <w:rPr>
          <w:b/>
          <w:color w:val="FFFFFF" w:themeColor="background1"/>
        </w:rPr>
        <w:t xml:space="preserve">roposta de </w:t>
      </w:r>
      <w:r w:rsidR="007E76C3">
        <w:rPr>
          <w:b/>
          <w:color w:val="FFFFFF" w:themeColor="background1"/>
        </w:rPr>
        <w:t>A</w:t>
      </w:r>
      <w:r w:rsidRPr="007E76C3">
        <w:rPr>
          <w:b/>
          <w:color w:val="FFFFFF" w:themeColor="background1"/>
        </w:rPr>
        <w:t>mpliação</w:t>
      </w:r>
    </w:p>
    <w:tbl>
      <w:tblPr>
        <w:tblStyle w:val="Tabelacomgrade"/>
        <w:tblW w:w="15456" w:type="dxa"/>
        <w:tblInd w:w="137" w:type="dxa"/>
        <w:tblLook w:val="04A0" w:firstRow="1" w:lastRow="0" w:firstColumn="1" w:lastColumn="0" w:noHBand="0" w:noVBand="1"/>
      </w:tblPr>
      <w:tblGrid>
        <w:gridCol w:w="12474"/>
        <w:gridCol w:w="2982"/>
      </w:tblGrid>
      <w:tr w:rsidR="00BA02DD" w:rsidRPr="00BA02DD" w14:paraId="20EADBF2" w14:textId="77777777" w:rsidTr="00BC280E">
        <w:tc>
          <w:tcPr>
            <w:tcW w:w="15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02D90" w14:textId="77777777" w:rsidR="003F1BF3" w:rsidRPr="00FD3080" w:rsidRDefault="003F1BF3" w:rsidP="003F1BF3">
            <w:pPr>
              <w:jc w:val="both"/>
              <w:rPr>
                <w:iCs/>
              </w:rPr>
            </w:pPr>
          </w:p>
          <w:p w14:paraId="22A8602A" w14:textId="07EFE9B7" w:rsidR="0053769A" w:rsidRPr="00BA02DD" w:rsidRDefault="003F1BF3" w:rsidP="00BC280E">
            <w:pPr>
              <w:ind w:left="-108"/>
              <w:jc w:val="both"/>
            </w:pPr>
            <w:r w:rsidRPr="00BA02DD">
              <w:t xml:space="preserve">Este formulário visa tornar mais tempestiva a análise de propostas de </w:t>
            </w:r>
            <w:r w:rsidR="00A148F6" w:rsidRPr="00BA02DD">
              <w:t>ampliação do limite de quantitativo de pessoal.</w:t>
            </w:r>
            <w:r w:rsidR="00333793" w:rsidRPr="00BA02DD">
              <w:t xml:space="preserve"> </w:t>
            </w:r>
          </w:p>
          <w:p w14:paraId="5ED3EC19" w14:textId="19E5C961" w:rsidR="003F1BF3" w:rsidRPr="00BA02DD" w:rsidRDefault="0053769A" w:rsidP="00BC280E">
            <w:pPr>
              <w:ind w:left="-108"/>
              <w:jc w:val="both"/>
            </w:pPr>
            <w:r w:rsidRPr="00BA02DD">
              <w:t>C</w:t>
            </w:r>
            <w:r w:rsidR="003F1BF3" w:rsidRPr="00BA02DD">
              <w:t xml:space="preserve">om </w:t>
            </w:r>
            <w:r w:rsidRPr="00BA02DD">
              <w:t>ess</w:t>
            </w:r>
            <w:r w:rsidR="003F1BF3" w:rsidRPr="00BA02DD">
              <w:t>as informações</w:t>
            </w:r>
            <w:r w:rsidR="00A148F6" w:rsidRPr="00BA02DD">
              <w:t>,</w:t>
            </w:r>
            <w:r w:rsidRPr="00BA02DD">
              <w:t xml:space="preserve"> tanto a empresa quanto a </w:t>
            </w:r>
            <w:proofErr w:type="spellStart"/>
            <w:r w:rsidRPr="00BA02DD">
              <w:t>Sest</w:t>
            </w:r>
            <w:proofErr w:type="spellEnd"/>
            <w:r w:rsidRPr="00BA02DD">
              <w:t xml:space="preserve"> terão de forma sintética </w:t>
            </w:r>
            <w:r w:rsidR="003F1BF3" w:rsidRPr="00BA02DD">
              <w:t xml:space="preserve">elementos </w:t>
            </w:r>
            <w:r w:rsidRPr="00BA02DD">
              <w:t xml:space="preserve">fundamentais para, no caso da empresa, o desenvolvimento da proposta e, no caso da </w:t>
            </w:r>
            <w:proofErr w:type="spellStart"/>
            <w:r w:rsidRPr="00BA02DD">
              <w:t>Sest</w:t>
            </w:r>
            <w:proofErr w:type="spellEnd"/>
            <w:r w:rsidRPr="00BA02DD">
              <w:t xml:space="preserve">, </w:t>
            </w:r>
            <w:r w:rsidR="003F1BF3" w:rsidRPr="00BA02DD">
              <w:t>sua</w:t>
            </w:r>
            <w:r w:rsidRPr="00BA02DD">
              <w:t xml:space="preserve"> análise e manifestação</w:t>
            </w:r>
            <w:r w:rsidR="003F1BF3" w:rsidRPr="00BA02DD">
              <w:t>.</w:t>
            </w:r>
          </w:p>
          <w:p w14:paraId="6B3D9CC8" w14:textId="642F874C" w:rsidR="0053769A" w:rsidRPr="00BA02DD" w:rsidRDefault="0053769A" w:rsidP="00BC280E">
            <w:pPr>
              <w:ind w:left="-108"/>
              <w:jc w:val="both"/>
            </w:pPr>
            <w:r w:rsidRPr="00BA02DD">
              <w:rPr>
                <w:b/>
                <w:u w:val="single"/>
              </w:rPr>
              <w:t>Importante</w:t>
            </w:r>
            <w:r w:rsidRPr="00BA02DD">
              <w:t>: este formulário não representa a apresentação da proposta, a qual deverá ser instruída com todos os documentos e informações estabelecidos na Portaria</w:t>
            </w:r>
            <w:r w:rsidR="00CA372A">
              <w:t xml:space="preserve"> SEST/SEDDM/ME nº 1.122, de 28/01/2021.</w:t>
            </w:r>
          </w:p>
          <w:p w14:paraId="29544514" w14:textId="77777777" w:rsidR="003F1BF3" w:rsidRPr="00BA02DD" w:rsidRDefault="003F1BF3" w:rsidP="004D2FA3">
            <w:pPr>
              <w:jc w:val="both"/>
              <w:rPr>
                <w:i/>
              </w:rPr>
            </w:pPr>
          </w:p>
        </w:tc>
      </w:tr>
      <w:tr w:rsidR="00CB5791" w:rsidRPr="00BA02DD" w14:paraId="36C8EA9B" w14:textId="77777777" w:rsidTr="00BE2DC5">
        <w:trPr>
          <w:trHeight w:val="384"/>
        </w:trPr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8854" w14:textId="4961BF8D" w:rsidR="00CB5791" w:rsidRPr="00BA02DD" w:rsidRDefault="005E0EAD" w:rsidP="00BE2DC5">
            <w:r w:rsidRPr="00BA02DD">
              <w:rPr>
                <w:b/>
                <w:i/>
              </w:rPr>
              <w:t>Nome da Empresa</w:t>
            </w:r>
            <w:r w:rsidRPr="00BA02DD">
              <w:rPr>
                <w:i/>
              </w:rPr>
              <w:t>:</w:t>
            </w:r>
            <w:r w:rsidR="00CB5791" w:rsidRPr="00BA02DD"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C70C" w14:textId="4D3FBCE5" w:rsidR="00CB5791" w:rsidRPr="00BA02DD" w:rsidRDefault="00CB5791" w:rsidP="00BE2DC5">
            <w:r w:rsidRPr="00BA02DD">
              <w:rPr>
                <w:b/>
                <w:i/>
              </w:rPr>
              <w:t>Data</w:t>
            </w:r>
            <w:r w:rsidRPr="00BA02DD">
              <w:rPr>
                <w:i/>
              </w:rPr>
              <w:t>:</w:t>
            </w:r>
          </w:p>
        </w:tc>
      </w:tr>
    </w:tbl>
    <w:p w14:paraId="54DD0E94" w14:textId="77777777" w:rsidR="00CB5791" w:rsidRPr="00BA02DD" w:rsidRDefault="00CB5791" w:rsidP="00CB5791">
      <w:pPr>
        <w:spacing w:after="0"/>
        <w:jc w:val="both"/>
        <w:rPr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92"/>
      </w:tblGrid>
      <w:tr w:rsidR="00CB5791" w:rsidRPr="00BA02DD" w14:paraId="7402B5DC" w14:textId="77777777" w:rsidTr="00BC280E">
        <w:tc>
          <w:tcPr>
            <w:tcW w:w="156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7591"/>
              <w:gridCol w:w="7875"/>
            </w:tblGrid>
            <w:tr w:rsidR="00BA02DD" w:rsidRPr="00BA02DD" w14:paraId="0336EBD8" w14:textId="77777777" w:rsidTr="008E5A71">
              <w:trPr>
                <w:trHeight w:val="433"/>
              </w:trPr>
              <w:tc>
                <w:tcPr>
                  <w:tcW w:w="5000" w:type="pct"/>
                  <w:gridSpan w:val="2"/>
                  <w:shd w:val="clear" w:color="auto" w:fill="D9E2F3" w:themeFill="accent5" w:themeFillTint="33"/>
                  <w:vAlign w:val="center"/>
                </w:tcPr>
                <w:p w14:paraId="679967FB" w14:textId="77777777" w:rsidR="004477BA" w:rsidRPr="00BA02DD" w:rsidRDefault="004477BA" w:rsidP="008E5A71">
                  <w:pPr>
                    <w:rPr>
                      <w:b/>
                    </w:rPr>
                  </w:pPr>
                  <w:r w:rsidRPr="00BA02DD">
                    <w:rPr>
                      <w:b/>
                    </w:rPr>
                    <w:t>Responsável pelas informações prestadas neste documento</w:t>
                  </w:r>
                </w:p>
              </w:tc>
            </w:tr>
            <w:tr w:rsidR="00BA02DD" w:rsidRPr="00BA02DD" w14:paraId="09D3775C" w14:textId="77777777" w:rsidTr="00294369">
              <w:trPr>
                <w:trHeight w:val="423"/>
              </w:trPr>
              <w:tc>
                <w:tcPr>
                  <w:tcW w:w="2454" w:type="pct"/>
                  <w:vAlign w:val="center"/>
                </w:tcPr>
                <w:p w14:paraId="6D0260E8" w14:textId="7E13DF3F" w:rsidR="004477BA" w:rsidRPr="00BA02DD" w:rsidRDefault="004477BA" w:rsidP="00294369">
                  <w:pPr>
                    <w:rPr>
                      <w:b/>
                    </w:rPr>
                  </w:pPr>
                  <w:r w:rsidRPr="00BA02DD">
                    <w:rPr>
                      <w:b/>
                    </w:rPr>
                    <w:t>Nome</w:t>
                  </w:r>
                  <w:r w:rsidR="0065795F" w:rsidRPr="00BA02DD"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2546" w:type="pct"/>
                  <w:vAlign w:val="center"/>
                </w:tcPr>
                <w:p w14:paraId="0F4CA144" w14:textId="1ABA7C96" w:rsidR="004477BA" w:rsidRPr="00BA02DD" w:rsidRDefault="004477BA" w:rsidP="00294369">
                  <w:pPr>
                    <w:rPr>
                      <w:b/>
                    </w:rPr>
                  </w:pPr>
                  <w:r w:rsidRPr="00BA02DD">
                    <w:rPr>
                      <w:b/>
                    </w:rPr>
                    <w:t>Cargo em Comissão/Função Gratificada</w:t>
                  </w:r>
                  <w:r w:rsidR="0065795F" w:rsidRPr="00BA02DD">
                    <w:rPr>
                      <w:b/>
                    </w:rPr>
                    <w:t>:</w:t>
                  </w:r>
                </w:p>
              </w:tc>
            </w:tr>
          </w:tbl>
          <w:p w14:paraId="735737C0" w14:textId="77777777" w:rsidR="00852139" w:rsidRPr="00BA02DD" w:rsidRDefault="00852139" w:rsidP="00294369">
            <w:pPr>
              <w:jc w:val="both"/>
            </w:pPr>
          </w:p>
        </w:tc>
      </w:tr>
    </w:tbl>
    <w:p w14:paraId="2678662B" w14:textId="77777777" w:rsidR="00BE2DC5" w:rsidRPr="00BA02DD" w:rsidRDefault="00BE2DC5" w:rsidP="00294369">
      <w:pPr>
        <w:spacing w:after="0" w:line="240" w:lineRule="auto"/>
        <w:rPr>
          <w:b/>
        </w:rPr>
      </w:pPr>
    </w:p>
    <w:p w14:paraId="25B261BF" w14:textId="407AFDEC" w:rsidR="00E22D42" w:rsidRPr="00BA02DD" w:rsidRDefault="00E22D42" w:rsidP="00E22D42">
      <w:pPr>
        <w:shd w:val="clear" w:color="auto" w:fill="B4C6E7" w:themeFill="accent5" w:themeFillTint="66"/>
        <w:spacing w:after="0"/>
        <w:rPr>
          <w:bCs/>
        </w:rPr>
      </w:pPr>
      <w:r w:rsidRPr="00BA02DD">
        <w:rPr>
          <w:b/>
        </w:rPr>
        <w:t xml:space="preserve">Bloco </w:t>
      </w:r>
      <w:r w:rsidR="00E73B19" w:rsidRPr="00BA02DD">
        <w:rPr>
          <w:b/>
        </w:rPr>
        <w:t>I</w:t>
      </w:r>
      <w:r w:rsidRPr="00BA02DD">
        <w:rPr>
          <w:b/>
        </w:rPr>
        <w:t xml:space="preserve"> – Manifestação do CA </w:t>
      </w:r>
    </w:p>
    <w:p w14:paraId="475C987B" w14:textId="77777777" w:rsidR="00E22D42" w:rsidRPr="00BA02DD" w:rsidRDefault="00E22D42" w:rsidP="00E22D42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250"/>
        <w:gridCol w:w="2411"/>
        <w:gridCol w:w="1842"/>
        <w:gridCol w:w="7191"/>
      </w:tblGrid>
      <w:tr w:rsidR="00BA02DD" w:rsidRPr="00BA02DD" w14:paraId="52D97EFE" w14:textId="77777777" w:rsidTr="005C5C15">
        <w:trPr>
          <w:trHeight w:val="655"/>
          <w:jc w:val="center"/>
        </w:trPr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46527416" w14:textId="77777777" w:rsidR="00E22D42" w:rsidRPr="00BA02DD" w:rsidRDefault="00E22D42" w:rsidP="005C5C15">
            <w:r w:rsidRPr="00BA02DD">
              <w:rPr>
                <w:rFonts w:ascii="Calibri" w:hAnsi="Calibri" w:cs="Calibri"/>
                <w:b/>
              </w:rPr>
              <w:t>Aprovação do Conselho de Administração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14:paraId="643C3BD1" w14:textId="77777777" w:rsidR="00E22D42" w:rsidRPr="00BA02DD" w:rsidRDefault="00E22D42" w:rsidP="005C5C15">
            <w:pPr>
              <w:rPr>
                <w:b/>
              </w:rPr>
            </w:pPr>
            <w:r w:rsidRPr="00BA02DD">
              <w:rPr>
                <w:b/>
              </w:rPr>
              <w:t xml:space="preserve">Ata nº 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5CFBA3B" w14:textId="77777777" w:rsidR="00E22D42" w:rsidRPr="00BA02DD" w:rsidRDefault="00E22D42" w:rsidP="005C5C15">
            <w:pPr>
              <w:rPr>
                <w:b/>
              </w:rPr>
            </w:pPr>
            <w:r w:rsidRPr="00BA02DD">
              <w:rPr>
                <w:b/>
              </w:rPr>
              <w:t>Data</w:t>
            </w:r>
          </w:p>
        </w:tc>
        <w:tc>
          <w:tcPr>
            <w:tcW w:w="2291" w:type="pct"/>
            <w:shd w:val="clear" w:color="auto" w:fill="FFFFFF" w:themeFill="background1"/>
            <w:vAlign w:val="center"/>
          </w:tcPr>
          <w:p w14:paraId="3D286C8F" w14:textId="77777777" w:rsidR="00E22D42" w:rsidRPr="00BA02DD" w:rsidRDefault="00E22D42" w:rsidP="005C5C15">
            <w:pPr>
              <w:rPr>
                <w:b/>
              </w:rPr>
            </w:pPr>
            <w:r w:rsidRPr="00BA02DD">
              <w:rPr>
                <w:b/>
              </w:rPr>
              <w:t xml:space="preserve">Observação - </w:t>
            </w:r>
            <w:r w:rsidRPr="00BA02DD">
              <w:rPr>
                <w:i/>
              </w:rPr>
              <w:t>principais pontos de destaque e conclusões</w:t>
            </w:r>
          </w:p>
        </w:tc>
      </w:tr>
      <w:tr w:rsidR="00BA02DD" w:rsidRPr="00BA02DD" w14:paraId="53ECC92F" w14:textId="77777777" w:rsidTr="005C5C15">
        <w:trPr>
          <w:trHeight w:val="655"/>
          <w:jc w:val="center"/>
        </w:trPr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472BCF36" w14:textId="2842E54B" w:rsidR="00E22D42" w:rsidRPr="00BA02DD" w:rsidRDefault="00E22D42" w:rsidP="00E22D42">
            <w:pPr>
              <w:rPr>
                <w:rFonts w:ascii="Calibri" w:hAnsi="Calibri" w:cs="Calibri"/>
                <w:b/>
              </w:rPr>
            </w:pPr>
            <w:r w:rsidRPr="00BA02DD">
              <w:rPr>
                <w:rFonts w:ascii="Calibri" w:hAnsi="Calibri" w:cs="Calibri"/>
                <w:b/>
              </w:rPr>
              <w:t>Aprovação da Diretoria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14:paraId="76B93011" w14:textId="004BED71" w:rsidR="00E22D42" w:rsidRPr="00BA02DD" w:rsidRDefault="00E22D42" w:rsidP="00E22D42">
            <w:pPr>
              <w:rPr>
                <w:b/>
              </w:rPr>
            </w:pPr>
            <w:r w:rsidRPr="00BA02DD">
              <w:rPr>
                <w:b/>
              </w:rPr>
              <w:t xml:space="preserve">Ata nº 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975FA22" w14:textId="7BE0BB73" w:rsidR="00E22D42" w:rsidRPr="00BA02DD" w:rsidRDefault="00E22D42" w:rsidP="00E22D42">
            <w:pPr>
              <w:rPr>
                <w:b/>
              </w:rPr>
            </w:pPr>
            <w:r w:rsidRPr="00BA02DD">
              <w:rPr>
                <w:b/>
              </w:rPr>
              <w:t>Data</w:t>
            </w:r>
          </w:p>
        </w:tc>
        <w:tc>
          <w:tcPr>
            <w:tcW w:w="2291" w:type="pct"/>
            <w:shd w:val="clear" w:color="auto" w:fill="FFFFFF" w:themeFill="background1"/>
            <w:vAlign w:val="center"/>
          </w:tcPr>
          <w:p w14:paraId="7E09AADD" w14:textId="77841BD8" w:rsidR="00E22D42" w:rsidRPr="00BA02DD" w:rsidRDefault="00E22D42" w:rsidP="00E22D42">
            <w:pPr>
              <w:rPr>
                <w:b/>
              </w:rPr>
            </w:pPr>
            <w:r w:rsidRPr="00BA02DD">
              <w:rPr>
                <w:b/>
              </w:rPr>
              <w:t xml:space="preserve">Observação - </w:t>
            </w:r>
            <w:r w:rsidRPr="00BA02DD">
              <w:rPr>
                <w:i/>
              </w:rPr>
              <w:t>principais pontos de destaque e conclusões</w:t>
            </w:r>
          </w:p>
        </w:tc>
      </w:tr>
      <w:tr w:rsidR="00BA02DD" w:rsidRPr="00BA02DD" w14:paraId="2E59BB91" w14:textId="77777777" w:rsidTr="005C5C15">
        <w:trPr>
          <w:trHeight w:val="655"/>
          <w:jc w:val="center"/>
        </w:trPr>
        <w:tc>
          <w:tcPr>
            <w:tcW w:w="1354" w:type="pct"/>
            <w:shd w:val="clear" w:color="auto" w:fill="D9D9D9" w:themeFill="background1" w:themeFillShade="D9"/>
            <w:vAlign w:val="center"/>
          </w:tcPr>
          <w:p w14:paraId="0B16147F" w14:textId="2866E6EB" w:rsidR="00994B0D" w:rsidRPr="00BA02DD" w:rsidRDefault="00994B0D" w:rsidP="00994B0D">
            <w:pPr>
              <w:rPr>
                <w:rFonts w:ascii="Calibri" w:hAnsi="Calibri" w:cs="Calibri"/>
                <w:b/>
              </w:rPr>
            </w:pPr>
            <w:r w:rsidRPr="00BA02DD">
              <w:rPr>
                <w:rFonts w:ascii="Calibri" w:hAnsi="Calibri" w:cs="Calibri"/>
                <w:b/>
              </w:rPr>
              <w:t xml:space="preserve">Encaminhamento pelo Min. Setorial/Sec. Especial/ME </w:t>
            </w:r>
          </w:p>
        </w:tc>
        <w:tc>
          <w:tcPr>
            <w:tcW w:w="768" w:type="pct"/>
            <w:shd w:val="clear" w:color="auto" w:fill="FFFFFF" w:themeFill="background1"/>
            <w:vAlign w:val="center"/>
          </w:tcPr>
          <w:p w14:paraId="691CF771" w14:textId="21C68A93" w:rsidR="00994B0D" w:rsidRPr="00BA02DD" w:rsidRDefault="00994B0D" w:rsidP="00994B0D">
            <w:pPr>
              <w:rPr>
                <w:b/>
              </w:rPr>
            </w:pPr>
            <w:r w:rsidRPr="00BA02DD">
              <w:rPr>
                <w:b/>
              </w:rPr>
              <w:t xml:space="preserve">Documento nº </w:t>
            </w: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74DA9CE" w14:textId="762B0E94" w:rsidR="00994B0D" w:rsidRPr="00BA02DD" w:rsidRDefault="00994B0D" w:rsidP="00994B0D">
            <w:pPr>
              <w:rPr>
                <w:b/>
              </w:rPr>
            </w:pPr>
            <w:r w:rsidRPr="00BA02DD">
              <w:rPr>
                <w:b/>
              </w:rPr>
              <w:t>Data</w:t>
            </w:r>
          </w:p>
        </w:tc>
        <w:tc>
          <w:tcPr>
            <w:tcW w:w="2291" w:type="pct"/>
            <w:shd w:val="clear" w:color="auto" w:fill="FFFFFF" w:themeFill="background1"/>
            <w:vAlign w:val="center"/>
          </w:tcPr>
          <w:p w14:paraId="19781210" w14:textId="6CDB489C" w:rsidR="00994B0D" w:rsidRPr="00BA02DD" w:rsidRDefault="00994B0D" w:rsidP="00994B0D">
            <w:pPr>
              <w:rPr>
                <w:b/>
              </w:rPr>
            </w:pPr>
            <w:r w:rsidRPr="00BA02DD">
              <w:rPr>
                <w:b/>
              </w:rPr>
              <w:t xml:space="preserve">Observação - </w:t>
            </w:r>
            <w:r w:rsidRPr="00BA02DD">
              <w:rPr>
                <w:i/>
              </w:rPr>
              <w:t>principais pontos de destaque e conclusões</w:t>
            </w:r>
          </w:p>
        </w:tc>
      </w:tr>
    </w:tbl>
    <w:p w14:paraId="53FB0432" w14:textId="77777777" w:rsidR="00E73B19" w:rsidRPr="00BA02DD" w:rsidRDefault="00E73B19" w:rsidP="00E73B19">
      <w:pPr>
        <w:spacing w:after="0"/>
        <w:jc w:val="both"/>
        <w:rPr>
          <w:b/>
          <w:sz w:val="12"/>
        </w:rPr>
      </w:pPr>
    </w:p>
    <w:p w14:paraId="38A8949A" w14:textId="77777777" w:rsidR="00E73B19" w:rsidRPr="00BA02DD" w:rsidRDefault="00E73B19" w:rsidP="00E73B19">
      <w:pPr>
        <w:spacing w:after="0"/>
        <w:jc w:val="both"/>
        <w:rPr>
          <w:b/>
          <w:sz w:val="12"/>
        </w:rPr>
      </w:pPr>
    </w:p>
    <w:p w14:paraId="5A74A1AA" w14:textId="0DE96F27" w:rsidR="00B42AE5" w:rsidRPr="00BA02DD" w:rsidRDefault="000A7427" w:rsidP="00294369">
      <w:pPr>
        <w:shd w:val="clear" w:color="auto" w:fill="B4C6E7" w:themeFill="accent5" w:themeFillTint="66"/>
        <w:spacing w:after="0" w:line="240" w:lineRule="auto"/>
        <w:rPr>
          <w:b/>
        </w:rPr>
      </w:pPr>
      <w:r w:rsidRPr="00BA02DD">
        <w:rPr>
          <w:b/>
        </w:rPr>
        <w:t xml:space="preserve">Bloco </w:t>
      </w:r>
      <w:r w:rsidR="00E73B19" w:rsidRPr="00BA02DD">
        <w:rPr>
          <w:b/>
        </w:rPr>
        <w:t>I</w:t>
      </w:r>
      <w:r w:rsidRPr="00BA02DD">
        <w:rPr>
          <w:b/>
        </w:rPr>
        <w:t xml:space="preserve">I – </w:t>
      </w:r>
      <w:r w:rsidR="00B42AE5" w:rsidRPr="00BA02DD">
        <w:rPr>
          <w:b/>
        </w:rPr>
        <w:t>Proposta</w:t>
      </w:r>
    </w:p>
    <w:p w14:paraId="476AE534" w14:textId="77777777" w:rsidR="00B42AE5" w:rsidRPr="00BA02DD" w:rsidRDefault="00B42AE5" w:rsidP="00B42AE5">
      <w:pPr>
        <w:pStyle w:val="PargrafodaLista"/>
        <w:spacing w:after="0"/>
        <w:rPr>
          <w:i/>
          <w:sz w:val="8"/>
        </w:rPr>
      </w:pPr>
    </w:p>
    <w:tbl>
      <w:tblPr>
        <w:tblStyle w:val="Tabelacomgrade"/>
        <w:tblW w:w="4922" w:type="pct"/>
        <w:jc w:val="center"/>
        <w:tblLook w:val="04A0" w:firstRow="1" w:lastRow="0" w:firstColumn="1" w:lastColumn="0" w:noHBand="0" w:noVBand="1"/>
      </w:tblPr>
      <w:tblGrid>
        <w:gridCol w:w="4814"/>
        <w:gridCol w:w="10635"/>
      </w:tblGrid>
      <w:tr w:rsidR="00BA02DD" w:rsidRPr="00BA02DD" w14:paraId="597E09EF" w14:textId="77777777" w:rsidTr="003E2FC6">
        <w:trPr>
          <w:trHeight w:val="626"/>
          <w:jc w:val="center"/>
        </w:trPr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16D71DA7" w14:textId="2143BF9D" w:rsidR="003F1BF3" w:rsidRPr="00BA02DD" w:rsidRDefault="003F1BF3" w:rsidP="00CA372A">
            <w:pPr>
              <w:jc w:val="both"/>
              <w:rPr>
                <w:b/>
                <w:bCs/>
              </w:rPr>
            </w:pPr>
            <w:r w:rsidRPr="00BA02DD">
              <w:rPr>
                <w:b/>
                <w:bCs/>
              </w:rPr>
              <w:t>P</w:t>
            </w:r>
            <w:r w:rsidR="00291D3B" w:rsidRPr="00BA02DD">
              <w:rPr>
                <w:b/>
                <w:bCs/>
              </w:rPr>
              <w:t>roposta</w:t>
            </w:r>
          </w:p>
          <w:p w14:paraId="720FC776" w14:textId="2E9EB3E3" w:rsidR="00B42AE5" w:rsidRPr="00BA02DD" w:rsidRDefault="003F1BF3" w:rsidP="00CA372A">
            <w:pPr>
              <w:tabs>
                <w:tab w:val="left" w:pos="3870"/>
              </w:tabs>
              <w:jc w:val="both"/>
              <w:rPr>
                <w:i/>
              </w:rPr>
            </w:pPr>
            <w:r w:rsidRPr="00BA02DD">
              <w:rPr>
                <w:i/>
              </w:rPr>
              <w:t xml:space="preserve">Breve descrição da proposta. </w:t>
            </w:r>
            <w:proofErr w:type="spellStart"/>
            <w:r w:rsidR="00A148F6" w:rsidRPr="00BA02DD">
              <w:rPr>
                <w:i/>
              </w:rPr>
              <w:t>Ex</w:t>
            </w:r>
            <w:proofErr w:type="spellEnd"/>
            <w:r w:rsidR="00A148F6" w:rsidRPr="00BA02DD">
              <w:rPr>
                <w:i/>
              </w:rPr>
              <w:t>:</w:t>
            </w:r>
            <w:r w:rsidR="00B15DE4" w:rsidRPr="00BA02DD">
              <w:rPr>
                <w:i/>
              </w:rPr>
              <w:t xml:space="preserve"> </w:t>
            </w:r>
            <w:r w:rsidR="009058E0" w:rsidRPr="00BA02DD">
              <w:rPr>
                <w:i/>
              </w:rPr>
              <w:t xml:space="preserve">informar </w:t>
            </w:r>
            <w:r w:rsidR="00B15DE4" w:rsidRPr="00BA02DD">
              <w:rPr>
                <w:i/>
              </w:rPr>
              <w:t>o quantitativo de vagas</w:t>
            </w:r>
            <w:r w:rsidR="00A148F6" w:rsidRPr="00BA02DD">
              <w:rPr>
                <w:i/>
              </w:rPr>
              <w:t xml:space="preserve"> </w:t>
            </w:r>
            <w:r w:rsidR="007A6AC7" w:rsidRPr="00BA02DD">
              <w:rPr>
                <w:i/>
              </w:rPr>
              <w:t xml:space="preserve">a serem criadas, </w:t>
            </w:r>
            <w:r w:rsidR="009058E0" w:rsidRPr="00BA02DD">
              <w:rPr>
                <w:i/>
              </w:rPr>
              <w:t>inclusive as</w:t>
            </w:r>
            <w:r w:rsidR="007A6AC7" w:rsidRPr="00BA02DD">
              <w:rPr>
                <w:i/>
              </w:rPr>
              <w:t xml:space="preserve"> vagas </w:t>
            </w:r>
            <w:r w:rsidR="00A148F6" w:rsidRPr="00BA02DD">
              <w:rPr>
                <w:i/>
              </w:rPr>
              <w:t xml:space="preserve">temporárias, </w:t>
            </w:r>
            <w:r w:rsidR="003F7E71" w:rsidRPr="00BA02DD">
              <w:rPr>
                <w:i/>
              </w:rPr>
              <w:t xml:space="preserve">se for o caso, </w:t>
            </w:r>
            <w:r w:rsidR="00B15DE4" w:rsidRPr="00BA02DD">
              <w:rPr>
                <w:i/>
              </w:rPr>
              <w:t>seu</w:t>
            </w:r>
            <w:r w:rsidR="00A148F6" w:rsidRPr="00BA02DD">
              <w:rPr>
                <w:i/>
              </w:rPr>
              <w:t xml:space="preserve"> prazo, etc.</w:t>
            </w:r>
          </w:p>
        </w:tc>
        <w:tc>
          <w:tcPr>
            <w:tcW w:w="3442" w:type="pct"/>
            <w:shd w:val="clear" w:color="auto" w:fill="FFFFFF" w:themeFill="background1"/>
            <w:vAlign w:val="center"/>
          </w:tcPr>
          <w:p w14:paraId="6AE7CBB0" w14:textId="42ECC1A7" w:rsidR="00B42AE5" w:rsidRPr="00BA02DD" w:rsidRDefault="00B42AE5" w:rsidP="004D2FA3">
            <w:pPr>
              <w:rPr>
                <w:bCs/>
              </w:rPr>
            </w:pPr>
          </w:p>
        </w:tc>
      </w:tr>
      <w:tr w:rsidR="00BA02DD" w:rsidRPr="00BA02DD" w14:paraId="53474DEB" w14:textId="77777777" w:rsidTr="003E2FC6">
        <w:trPr>
          <w:trHeight w:val="648"/>
          <w:jc w:val="center"/>
        </w:trPr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7E0A72FD" w14:textId="2956F486" w:rsidR="003F1BF3" w:rsidRPr="00BA02DD" w:rsidRDefault="00E7782E" w:rsidP="00CA372A">
            <w:pPr>
              <w:jc w:val="both"/>
              <w:rPr>
                <w:b/>
              </w:rPr>
            </w:pPr>
            <w:r w:rsidRPr="00BA02DD">
              <w:rPr>
                <w:b/>
              </w:rPr>
              <w:t>Motivação</w:t>
            </w:r>
            <w:r w:rsidR="00F15461" w:rsidRPr="00BA02DD">
              <w:rPr>
                <w:b/>
              </w:rPr>
              <w:t xml:space="preserve"> </w:t>
            </w:r>
            <w:r w:rsidR="00E22D42" w:rsidRPr="00BA02DD">
              <w:rPr>
                <w:b/>
              </w:rPr>
              <w:t>e Justificativas</w:t>
            </w:r>
          </w:p>
          <w:p w14:paraId="2D86786E" w14:textId="198641CD" w:rsidR="00B42AE5" w:rsidRPr="00BA02DD" w:rsidRDefault="003F1BF3" w:rsidP="00CA372A">
            <w:pPr>
              <w:jc w:val="both"/>
              <w:rPr>
                <w:b/>
              </w:rPr>
            </w:pPr>
            <w:r w:rsidRPr="00BA02DD">
              <w:rPr>
                <w:i/>
              </w:rPr>
              <w:t>Questão que foi verificada e cuja proposta visa solucionar.</w:t>
            </w:r>
          </w:p>
        </w:tc>
        <w:tc>
          <w:tcPr>
            <w:tcW w:w="3442" w:type="pct"/>
            <w:vAlign w:val="center"/>
          </w:tcPr>
          <w:p w14:paraId="3EDD8515" w14:textId="040CE42E" w:rsidR="00B42AE5" w:rsidRPr="00BA02DD" w:rsidRDefault="00B42AE5" w:rsidP="0065795F">
            <w:pPr>
              <w:rPr>
                <w:b/>
              </w:rPr>
            </w:pPr>
          </w:p>
        </w:tc>
      </w:tr>
      <w:tr w:rsidR="00BA02DD" w:rsidRPr="00BA02DD" w14:paraId="6890146E" w14:textId="77777777" w:rsidTr="003E2FC6">
        <w:trPr>
          <w:trHeight w:val="1400"/>
          <w:jc w:val="center"/>
        </w:trPr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3F8C3574" w14:textId="77777777" w:rsidR="00E22D42" w:rsidRPr="00BA02DD" w:rsidRDefault="00E22D42" w:rsidP="00CA372A">
            <w:pPr>
              <w:jc w:val="both"/>
              <w:rPr>
                <w:rStyle w:val="Forte"/>
              </w:rPr>
            </w:pPr>
            <w:r w:rsidRPr="00BA02DD">
              <w:rPr>
                <w:rStyle w:val="Forte"/>
              </w:rPr>
              <w:t>Alternativas avaliadas</w:t>
            </w:r>
          </w:p>
          <w:p w14:paraId="422EDED9" w14:textId="360CEFA8" w:rsidR="00E22D42" w:rsidRPr="00BA02DD" w:rsidRDefault="00E22D42" w:rsidP="00CA372A">
            <w:pPr>
              <w:jc w:val="both"/>
              <w:rPr>
                <w:rStyle w:val="Forte"/>
                <w:b w:val="0"/>
                <w:bCs w:val="0"/>
              </w:rPr>
            </w:pPr>
            <w:r w:rsidRPr="00BA02DD">
              <w:rPr>
                <w:rStyle w:val="Forte"/>
                <w:b w:val="0"/>
                <w:bCs w:val="0"/>
              </w:rPr>
              <w:t>Informar se a empresa estudou alternativas, tipo contratação indireta do serviço, revisão de processos, automação das atividades, etc.</w:t>
            </w:r>
          </w:p>
        </w:tc>
        <w:tc>
          <w:tcPr>
            <w:tcW w:w="3442" w:type="pct"/>
            <w:vAlign w:val="center"/>
          </w:tcPr>
          <w:p w14:paraId="1B27FFE1" w14:textId="0FCDFD83" w:rsidR="00E22D42" w:rsidRPr="00BA02DD" w:rsidRDefault="00E22D42" w:rsidP="004D2FA3">
            <w:pPr>
              <w:rPr>
                <w:b/>
              </w:rPr>
            </w:pPr>
          </w:p>
        </w:tc>
      </w:tr>
      <w:tr w:rsidR="00BA02DD" w:rsidRPr="00BA02DD" w14:paraId="03432DC3" w14:textId="77777777" w:rsidTr="003E2FC6">
        <w:trPr>
          <w:trHeight w:val="1400"/>
          <w:jc w:val="center"/>
        </w:trPr>
        <w:tc>
          <w:tcPr>
            <w:tcW w:w="1558" w:type="pct"/>
            <w:shd w:val="clear" w:color="auto" w:fill="D9D9D9" w:themeFill="background1" w:themeFillShade="D9"/>
            <w:vAlign w:val="center"/>
          </w:tcPr>
          <w:p w14:paraId="438786DB" w14:textId="04C45611" w:rsidR="003F1BF3" w:rsidRPr="00BA02DD" w:rsidRDefault="00BC280E" w:rsidP="00CA372A">
            <w:pPr>
              <w:jc w:val="both"/>
              <w:rPr>
                <w:b/>
              </w:rPr>
            </w:pPr>
            <w:r w:rsidRPr="00BA02DD">
              <w:rPr>
                <w:rStyle w:val="Forte"/>
              </w:rPr>
              <w:lastRenderedPageBreak/>
              <w:t xml:space="preserve">Aderência da proposta </w:t>
            </w:r>
            <w:r w:rsidR="00291D3B" w:rsidRPr="00BA02DD">
              <w:rPr>
                <w:rStyle w:val="Forte"/>
              </w:rPr>
              <w:t>ao plano de negócios</w:t>
            </w:r>
            <w:r w:rsidR="000703FB">
              <w:rPr>
                <w:rStyle w:val="Forte"/>
              </w:rPr>
              <w:t xml:space="preserve">, </w:t>
            </w:r>
            <w:r w:rsidR="000703FB" w:rsidRPr="000703FB">
              <w:rPr>
                <w:rStyle w:val="Forte"/>
              </w:rPr>
              <w:t>às necessidades organizacionais e ao seu planejamento estratégico</w:t>
            </w:r>
          </w:p>
          <w:p w14:paraId="7C9562DB" w14:textId="20441B2A" w:rsidR="006E4EC7" w:rsidRPr="00BA02DD" w:rsidRDefault="00CD3FCE" w:rsidP="00CA372A">
            <w:pPr>
              <w:jc w:val="both"/>
              <w:rPr>
                <w:i/>
              </w:rPr>
            </w:pPr>
            <w:r w:rsidRPr="00BA02DD">
              <w:rPr>
                <w:i/>
              </w:rPr>
              <w:t>Apresentar como a proposta se alinha ao plano de negócios e à estratégia de longo prazo da empresa (Lei nº 13.303/2016, art. 23, §1º), especificamente qu</w:t>
            </w:r>
            <w:r w:rsidR="0053769A" w:rsidRPr="00BA02DD">
              <w:rPr>
                <w:i/>
              </w:rPr>
              <w:t>ais</w:t>
            </w:r>
            <w:r w:rsidRPr="00BA02DD">
              <w:rPr>
                <w:i/>
              </w:rPr>
              <w:t xml:space="preserve"> diretrizes e objetivos estratégicos estão diretamente relacionados à proposta, qual a contribuição para a missão e a visão da empresa e quais os resultados</w:t>
            </w:r>
            <w:r w:rsidR="00BB7F35" w:rsidRPr="00BA02DD">
              <w:rPr>
                <w:i/>
              </w:rPr>
              <w:t xml:space="preserve"> esperados</w:t>
            </w:r>
            <w:r w:rsidRPr="00BA02DD">
              <w:rPr>
                <w:i/>
              </w:rPr>
              <w:t xml:space="preserve"> (vantagens e benefícios). </w:t>
            </w:r>
          </w:p>
          <w:p w14:paraId="3EFFA41B" w14:textId="3A3A0BF9" w:rsidR="0065795F" w:rsidRPr="00BA02DD" w:rsidRDefault="0065795F" w:rsidP="00CA372A">
            <w:pPr>
              <w:jc w:val="both"/>
              <w:rPr>
                <w:b/>
              </w:rPr>
            </w:pPr>
          </w:p>
        </w:tc>
        <w:tc>
          <w:tcPr>
            <w:tcW w:w="3442" w:type="pct"/>
            <w:vAlign w:val="center"/>
          </w:tcPr>
          <w:p w14:paraId="70478842" w14:textId="41F48E66" w:rsidR="00B42AE5" w:rsidRPr="00BA02DD" w:rsidRDefault="00B42AE5" w:rsidP="004D2FA3">
            <w:pPr>
              <w:rPr>
                <w:b/>
                <w:strike/>
                <w:highlight w:val="yellow"/>
              </w:rPr>
            </w:pPr>
          </w:p>
        </w:tc>
      </w:tr>
    </w:tbl>
    <w:p w14:paraId="2242BE16" w14:textId="408CBB81" w:rsidR="007A4071" w:rsidRDefault="007A4071" w:rsidP="00852139">
      <w:pPr>
        <w:spacing w:after="0"/>
        <w:jc w:val="both"/>
        <w:rPr>
          <w:b/>
          <w:sz w:val="14"/>
        </w:rPr>
      </w:pPr>
    </w:p>
    <w:p w14:paraId="72022D6F" w14:textId="1C230307" w:rsidR="000703FB" w:rsidRDefault="000703FB" w:rsidP="00852139">
      <w:pPr>
        <w:spacing w:after="0"/>
        <w:jc w:val="both"/>
        <w:rPr>
          <w:b/>
          <w:sz w:val="14"/>
        </w:rPr>
      </w:pPr>
    </w:p>
    <w:p w14:paraId="51CB6FC9" w14:textId="0781796F" w:rsidR="000703FB" w:rsidRPr="00BA02DD" w:rsidRDefault="000703FB" w:rsidP="008E55EC">
      <w:pPr>
        <w:shd w:val="clear" w:color="auto" w:fill="B4C6E7" w:themeFill="accent5" w:themeFillTint="66"/>
        <w:spacing w:after="0"/>
        <w:rPr>
          <w:b/>
        </w:rPr>
      </w:pPr>
      <w:r w:rsidRPr="00BA02DD">
        <w:rPr>
          <w:b/>
        </w:rPr>
        <w:t>Bloco III –</w:t>
      </w:r>
      <w:r w:rsidR="008E55EC">
        <w:rPr>
          <w:b/>
        </w:rPr>
        <w:t xml:space="preserve"> No </w:t>
      </w:r>
      <w:r w:rsidR="008E55EC" w:rsidRPr="008E55EC">
        <w:rPr>
          <w:b/>
        </w:rPr>
        <w:t>caso de pleito de ampliação do quantitativo de pessoal próprio, evidencia</w:t>
      </w:r>
      <w:r w:rsidR="00733ECE">
        <w:rPr>
          <w:b/>
        </w:rPr>
        <w:t xml:space="preserve">r </w:t>
      </w:r>
      <w:r w:rsidR="008E55EC" w:rsidRPr="008E55EC">
        <w:rPr>
          <w:b/>
        </w:rPr>
        <w:t>a</w:t>
      </w:r>
      <w:r w:rsidR="00733ECE">
        <w:rPr>
          <w:b/>
        </w:rPr>
        <w:t xml:space="preserve"> </w:t>
      </w:r>
      <w:r w:rsidR="008E55EC" w:rsidRPr="008E55EC">
        <w:rPr>
          <w:b/>
        </w:rPr>
        <w:t>expansão de negócios e/ou área de atuação</w:t>
      </w:r>
      <w:r w:rsidR="00733ECE">
        <w:rPr>
          <w:b/>
        </w:rPr>
        <w:t xml:space="preserve"> e </w:t>
      </w:r>
      <w:r w:rsidR="008E55EC" w:rsidRPr="008E55EC">
        <w:rPr>
          <w:b/>
        </w:rPr>
        <w:t>a metodologia utilizada para o</w:t>
      </w:r>
      <w:r w:rsidR="00733ECE">
        <w:rPr>
          <w:b/>
        </w:rPr>
        <w:t xml:space="preserve"> </w:t>
      </w:r>
      <w:r w:rsidR="008E55EC" w:rsidRPr="008E55EC">
        <w:rPr>
          <w:b/>
        </w:rPr>
        <w:t>dimensionamento proposto.</w:t>
      </w:r>
    </w:p>
    <w:p w14:paraId="0637D42D" w14:textId="26D37168" w:rsidR="000703FB" w:rsidRDefault="000703FB" w:rsidP="00852139">
      <w:pPr>
        <w:spacing w:after="0"/>
        <w:jc w:val="both"/>
        <w:rPr>
          <w:b/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0703FB" w:rsidRPr="00BA02DD" w14:paraId="5FA93499" w14:textId="77777777" w:rsidTr="00F800D5">
        <w:tc>
          <w:tcPr>
            <w:tcW w:w="5000" w:type="pct"/>
            <w:shd w:val="clear" w:color="auto" w:fill="D9D9D9" w:themeFill="background1" w:themeFillShade="D9"/>
          </w:tcPr>
          <w:p w14:paraId="33A5187D" w14:textId="0542AC24" w:rsidR="000703FB" w:rsidRPr="00BA02DD" w:rsidRDefault="00733ECE" w:rsidP="00F800D5">
            <w:pPr>
              <w:tabs>
                <w:tab w:val="left" w:pos="3870"/>
              </w:tabs>
              <w:jc w:val="both"/>
              <w:rPr>
                <w:b/>
                <w:highlight w:val="lightGray"/>
              </w:rPr>
            </w:pPr>
            <w:bookmarkStart w:id="0" w:name="_Hlk83141885"/>
            <w:r>
              <w:rPr>
                <w:b/>
              </w:rPr>
              <w:t>E</w:t>
            </w:r>
            <w:r w:rsidRPr="008E55EC">
              <w:rPr>
                <w:b/>
              </w:rPr>
              <w:t>xpansão de negócios e/ou área de atuação</w:t>
            </w:r>
            <w:r w:rsidRPr="00BA02DD">
              <w:rPr>
                <w:i/>
                <w:iCs/>
                <w:sz w:val="20"/>
              </w:rPr>
              <w:t xml:space="preserve"> </w:t>
            </w:r>
          </w:p>
        </w:tc>
      </w:tr>
      <w:tr w:rsidR="000703FB" w:rsidRPr="00BA02DD" w14:paraId="77E77D08" w14:textId="77777777" w:rsidTr="00F800D5">
        <w:tc>
          <w:tcPr>
            <w:tcW w:w="5000" w:type="pct"/>
          </w:tcPr>
          <w:p w14:paraId="7953AC78" w14:textId="77777777" w:rsidR="000703FB" w:rsidRPr="003E2FC6" w:rsidRDefault="000703FB" w:rsidP="00F800D5">
            <w:pPr>
              <w:rPr>
                <w:bCs/>
                <w:highlight w:val="lightGray"/>
              </w:rPr>
            </w:pPr>
          </w:p>
          <w:p w14:paraId="1A0C5E19" w14:textId="77777777" w:rsidR="000703FB" w:rsidRPr="003E2FC6" w:rsidRDefault="000703FB" w:rsidP="00F800D5">
            <w:pPr>
              <w:rPr>
                <w:bCs/>
              </w:rPr>
            </w:pPr>
          </w:p>
          <w:p w14:paraId="6782AB23" w14:textId="77777777" w:rsidR="000703FB" w:rsidRPr="003E2FC6" w:rsidRDefault="000703FB" w:rsidP="00F800D5">
            <w:pPr>
              <w:rPr>
                <w:bCs/>
              </w:rPr>
            </w:pPr>
          </w:p>
          <w:p w14:paraId="1AEC578D" w14:textId="77777777" w:rsidR="000703FB" w:rsidRPr="00BA02DD" w:rsidRDefault="000703FB" w:rsidP="00F800D5">
            <w:pPr>
              <w:rPr>
                <w:b/>
                <w:highlight w:val="lightGray"/>
              </w:rPr>
            </w:pPr>
          </w:p>
        </w:tc>
      </w:tr>
      <w:bookmarkEnd w:id="0"/>
    </w:tbl>
    <w:p w14:paraId="5BB3CF42" w14:textId="4386C6CB" w:rsidR="000703FB" w:rsidRDefault="000703FB" w:rsidP="00852139">
      <w:pPr>
        <w:spacing w:after="0"/>
        <w:jc w:val="both"/>
        <w:rPr>
          <w:b/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733ECE" w:rsidRPr="00BA02DD" w14:paraId="5FAB0DC2" w14:textId="77777777" w:rsidTr="00F800D5">
        <w:tc>
          <w:tcPr>
            <w:tcW w:w="5000" w:type="pct"/>
            <w:shd w:val="clear" w:color="auto" w:fill="D9D9D9" w:themeFill="background1" w:themeFillShade="D9"/>
          </w:tcPr>
          <w:p w14:paraId="61F06DA4" w14:textId="44941212" w:rsidR="00733ECE" w:rsidRPr="00BA02DD" w:rsidRDefault="00733ECE" w:rsidP="00F800D5">
            <w:pPr>
              <w:tabs>
                <w:tab w:val="left" w:pos="3870"/>
              </w:tabs>
              <w:jc w:val="both"/>
              <w:rPr>
                <w:b/>
                <w:highlight w:val="lightGray"/>
              </w:rPr>
            </w:pPr>
            <w:r>
              <w:rPr>
                <w:b/>
              </w:rPr>
              <w:t>M</w:t>
            </w:r>
            <w:r w:rsidRPr="008E55EC">
              <w:rPr>
                <w:b/>
              </w:rPr>
              <w:t>etodologia utilizada para o</w:t>
            </w:r>
            <w:r>
              <w:rPr>
                <w:b/>
              </w:rPr>
              <w:t xml:space="preserve"> </w:t>
            </w:r>
            <w:r w:rsidRPr="008E55EC">
              <w:rPr>
                <w:b/>
              </w:rPr>
              <w:t>dimensionamento proposto.</w:t>
            </w:r>
          </w:p>
        </w:tc>
      </w:tr>
      <w:tr w:rsidR="00733ECE" w:rsidRPr="00BA02DD" w14:paraId="464716E5" w14:textId="77777777" w:rsidTr="00F800D5">
        <w:tc>
          <w:tcPr>
            <w:tcW w:w="5000" w:type="pct"/>
          </w:tcPr>
          <w:p w14:paraId="403BBBDF" w14:textId="77777777" w:rsidR="00733ECE" w:rsidRPr="003E2FC6" w:rsidRDefault="00733ECE" w:rsidP="00F800D5">
            <w:pPr>
              <w:rPr>
                <w:bCs/>
                <w:highlight w:val="lightGray"/>
              </w:rPr>
            </w:pPr>
          </w:p>
          <w:p w14:paraId="4EA31F2C" w14:textId="77777777" w:rsidR="00733ECE" w:rsidRPr="003E2FC6" w:rsidRDefault="00733ECE" w:rsidP="00F800D5">
            <w:pPr>
              <w:rPr>
                <w:bCs/>
              </w:rPr>
            </w:pPr>
          </w:p>
          <w:p w14:paraId="62EFA78F" w14:textId="77777777" w:rsidR="00733ECE" w:rsidRPr="003E2FC6" w:rsidRDefault="00733ECE" w:rsidP="00F800D5">
            <w:pPr>
              <w:rPr>
                <w:bCs/>
              </w:rPr>
            </w:pPr>
          </w:p>
          <w:p w14:paraId="1EFC0B38" w14:textId="77777777" w:rsidR="00733ECE" w:rsidRPr="00BA02DD" w:rsidRDefault="00733ECE" w:rsidP="00F800D5">
            <w:pPr>
              <w:rPr>
                <w:b/>
                <w:highlight w:val="lightGray"/>
              </w:rPr>
            </w:pPr>
          </w:p>
        </w:tc>
      </w:tr>
    </w:tbl>
    <w:p w14:paraId="24853383" w14:textId="2515F34C" w:rsidR="00733ECE" w:rsidRDefault="00733ECE" w:rsidP="00852139">
      <w:pPr>
        <w:spacing w:after="0"/>
        <w:jc w:val="both"/>
        <w:rPr>
          <w:b/>
          <w:sz w:val="14"/>
        </w:rPr>
      </w:pPr>
    </w:p>
    <w:p w14:paraId="509831BD" w14:textId="77777777" w:rsidR="00733ECE" w:rsidRPr="00BA02DD" w:rsidRDefault="00733ECE" w:rsidP="00852139">
      <w:pPr>
        <w:spacing w:after="0"/>
        <w:jc w:val="both"/>
        <w:rPr>
          <w:b/>
          <w:sz w:val="14"/>
        </w:rPr>
      </w:pPr>
      <w:bookmarkStart w:id="1" w:name="_GoBack"/>
      <w:bookmarkEnd w:id="1"/>
    </w:p>
    <w:p w14:paraId="4B777863" w14:textId="7617FA23" w:rsidR="00291D3B" w:rsidRPr="00BA02DD" w:rsidRDefault="000A7427" w:rsidP="00BC280E">
      <w:pPr>
        <w:shd w:val="clear" w:color="auto" w:fill="B4C6E7" w:themeFill="accent5" w:themeFillTint="66"/>
        <w:spacing w:after="0"/>
        <w:rPr>
          <w:b/>
        </w:rPr>
      </w:pPr>
      <w:bookmarkStart w:id="2" w:name="_Hlk83139248"/>
      <w:r w:rsidRPr="00BA02DD">
        <w:rPr>
          <w:b/>
        </w:rPr>
        <w:t>Bloco I</w:t>
      </w:r>
      <w:r w:rsidR="000703FB">
        <w:rPr>
          <w:b/>
        </w:rPr>
        <w:t>V</w:t>
      </w:r>
      <w:r w:rsidRPr="00BA02DD">
        <w:rPr>
          <w:b/>
        </w:rPr>
        <w:t xml:space="preserve"> – </w:t>
      </w:r>
      <w:r w:rsidR="00291D3B" w:rsidRPr="00BA02DD">
        <w:rPr>
          <w:b/>
        </w:rPr>
        <w:t xml:space="preserve">Quadro </w:t>
      </w:r>
      <w:r w:rsidR="00C34BF9" w:rsidRPr="00BA02DD">
        <w:rPr>
          <w:b/>
        </w:rPr>
        <w:t>C</w:t>
      </w:r>
      <w:r w:rsidR="00291D3B" w:rsidRPr="00BA02DD">
        <w:rPr>
          <w:b/>
        </w:rPr>
        <w:t xml:space="preserve">omparativo da Situação Atual </w:t>
      </w:r>
      <w:r w:rsidR="00756331" w:rsidRPr="00BA02DD">
        <w:rPr>
          <w:b/>
        </w:rPr>
        <w:t>x</w:t>
      </w:r>
      <w:r w:rsidR="00291D3B" w:rsidRPr="00BA02DD">
        <w:rPr>
          <w:b/>
        </w:rPr>
        <w:t xml:space="preserve"> </w:t>
      </w:r>
      <w:r w:rsidR="00C34BF9" w:rsidRPr="00BA02DD">
        <w:rPr>
          <w:b/>
        </w:rPr>
        <w:t xml:space="preserve">Situação </w:t>
      </w:r>
      <w:r w:rsidR="00291D3B" w:rsidRPr="00BA02DD">
        <w:rPr>
          <w:b/>
        </w:rPr>
        <w:t>Proposta</w:t>
      </w:r>
    </w:p>
    <w:bookmarkEnd w:id="2"/>
    <w:p w14:paraId="4374C4B7" w14:textId="44DF45B7" w:rsidR="007A4071" w:rsidRPr="00BA02DD" w:rsidRDefault="007A4071" w:rsidP="00852139">
      <w:pPr>
        <w:spacing w:after="0"/>
        <w:jc w:val="both"/>
        <w:rPr>
          <w:b/>
          <w:sz w:val="12"/>
        </w:rPr>
      </w:pPr>
    </w:p>
    <w:p w14:paraId="311A9D8E" w14:textId="3F0A056A" w:rsidR="00CD3FCE" w:rsidRPr="00BA02DD" w:rsidRDefault="00CD3FCE" w:rsidP="00CD3FCE">
      <w:pPr>
        <w:tabs>
          <w:tab w:val="left" w:pos="3870"/>
        </w:tabs>
        <w:spacing w:after="0"/>
        <w:jc w:val="both"/>
        <w:rPr>
          <w:i/>
        </w:rPr>
      </w:pPr>
      <w:r w:rsidRPr="00BA02DD">
        <w:rPr>
          <w:i/>
        </w:rPr>
        <w:t>No quadro abaixo,</w:t>
      </w:r>
      <w:r w:rsidR="00C05F1A" w:rsidRPr="00BA02DD">
        <w:rPr>
          <w:i/>
        </w:rPr>
        <w:t xml:space="preserve"> </w:t>
      </w:r>
      <w:r w:rsidRPr="00BA02DD">
        <w:rPr>
          <w:i/>
        </w:rPr>
        <w:t>deverão ser apresentad</w:t>
      </w:r>
      <w:r w:rsidR="00A148F6" w:rsidRPr="00BA02DD">
        <w:rPr>
          <w:i/>
        </w:rPr>
        <w:t>o</w:t>
      </w:r>
      <w:r w:rsidRPr="00BA02DD">
        <w:rPr>
          <w:i/>
        </w:rPr>
        <w:t>s</w:t>
      </w:r>
      <w:r w:rsidR="00A148F6" w:rsidRPr="00BA02DD">
        <w:rPr>
          <w:i/>
        </w:rPr>
        <w:t xml:space="preserve"> os atuais quantitativos contratados de seu Plano de Cargos</w:t>
      </w:r>
      <w:r w:rsidR="00C05F1A" w:rsidRPr="00BA02DD">
        <w:rPr>
          <w:i/>
        </w:rPr>
        <w:t xml:space="preserve"> e Salários aprovado</w:t>
      </w:r>
      <w:r w:rsidR="00A148F6" w:rsidRPr="00BA02DD">
        <w:rPr>
          <w:i/>
        </w:rPr>
        <w:t xml:space="preserve">, os empregados </w:t>
      </w:r>
      <w:r w:rsidR="00C05F1A" w:rsidRPr="00BA02DD">
        <w:rPr>
          <w:i/>
        </w:rPr>
        <w:t xml:space="preserve">atualmente </w:t>
      </w:r>
      <w:r w:rsidR="00A148F6" w:rsidRPr="00BA02DD">
        <w:rPr>
          <w:i/>
        </w:rPr>
        <w:t>contratados por livre provimento (“ad nutum”)</w:t>
      </w:r>
      <w:r w:rsidRPr="00BA02DD">
        <w:rPr>
          <w:i/>
        </w:rPr>
        <w:t xml:space="preserve">, bem como seus respectivos valores mensais de </w:t>
      </w:r>
      <w:r w:rsidR="00A148F6" w:rsidRPr="00BA02DD">
        <w:rPr>
          <w:i/>
        </w:rPr>
        <w:t xml:space="preserve">salário base inicial (no caso de empregado efetivo) ou de </w:t>
      </w:r>
      <w:r w:rsidRPr="00BA02DD">
        <w:rPr>
          <w:i/>
        </w:rPr>
        <w:t>gratificação</w:t>
      </w:r>
      <w:r w:rsidR="00A148F6" w:rsidRPr="00BA02DD">
        <w:rPr>
          <w:i/>
        </w:rPr>
        <w:t xml:space="preserve"> (no caso de ocupante de Cargo</w:t>
      </w:r>
      <w:r w:rsidR="00CA372A">
        <w:rPr>
          <w:i/>
        </w:rPr>
        <w:t xml:space="preserve"> em Comissão</w:t>
      </w:r>
      <w:r w:rsidR="00A148F6" w:rsidRPr="00BA02DD">
        <w:rPr>
          <w:i/>
        </w:rPr>
        <w:t xml:space="preserve"> de Livre Provimento - CCLP).</w:t>
      </w:r>
    </w:p>
    <w:p w14:paraId="28DB4FDE" w14:textId="3D776C85" w:rsidR="008B7D51" w:rsidRPr="00BA02DD" w:rsidRDefault="008B7D51" w:rsidP="00CD3FCE">
      <w:pPr>
        <w:tabs>
          <w:tab w:val="left" w:pos="3870"/>
        </w:tabs>
        <w:spacing w:after="0"/>
        <w:jc w:val="both"/>
        <w:rPr>
          <w:i/>
        </w:rPr>
      </w:pPr>
      <w:r w:rsidRPr="00BA02DD">
        <w:rPr>
          <w:i/>
        </w:rPr>
        <w:t>Também deverá ser informada a diferença entre o quantitativo proposto e o quantitativo contratado atualmente, além do valor do salário base inicial (no caso de cargo do PCS) ou da Gratificação (no caso de CCLP).</w:t>
      </w:r>
    </w:p>
    <w:p w14:paraId="3CC249F5" w14:textId="10E416FD" w:rsidR="00CD3FCE" w:rsidRPr="00BA02DD" w:rsidRDefault="00C05F1A" w:rsidP="00BC280E">
      <w:pPr>
        <w:tabs>
          <w:tab w:val="left" w:pos="3870"/>
        </w:tabs>
        <w:spacing w:after="0"/>
        <w:jc w:val="both"/>
        <w:rPr>
          <w:b/>
          <w:sz w:val="12"/>
        </w:rPr>
      </w:pPr>
      <w:proofErr w:type="spellStart"/>
      <w:r w:rsidRPr="00BA02DD">
        <w:rPr>
          <w:i/>
        </w:rPr>
        <w:t>Obs</w:t>
      </w:r>
      <w:proofErr w:type="spellEnd"/>
      <w:r w:rsidRPr="00BA02DD">
        <w:rPr>
          <w:i/>
        </w:rPr>
        <w:t xml:space="preserve">: deverão ser informados, inclusive, os cargos do PCS e/ou os CCLP que </w:t>
      </w:r>
      <w:r w:rsidR="008B7D51" w:rsidRPr="00BA02DD">
        <w:rPr>
          <w:i/>
        </w:rPr>
        <w:t>não se pretenda ampliar</w:t>
      </w:r>
      <w:r w:rsidRPr="00BA02DD">
        <w:rPr>
          <w:i/>
        </w:rPr>
        <w:t xml:space="preserve"> </w:t>
      </w:r>
      <w:r w:rsidR="008B7D51" w:rsidRPr="00BA02DD">
        <w:rPr>
          <w:i/>
        </w:rPr>
        <w:t xml:space="preserve">os </w:t>
      </w:r>
      <w:r w:rsidRPr="00BA02DD">
        <w:rPr>
          <w:i/>
        </w:rPr>
        <w:t>quantitativo</w:t>
      </w:r>
      <w:r w:rsidR="008B7D51" w:rsidRPr="00BA02DD">
        <w:rPr>
          <w:i/>
        </w:rPr>
        <w:t>s</w:t>
      </w:r>
      <w:r w:rsidRPr="00BA02DD">
        <w:rPr>
          <w:i/>
        </w:rPr>
        <w:t xml:space="preserve"> contratado</w:t>
      </w:r>
      <w:r w:rsidR="00CA372A">
        <w:rPr>
          <w:i/>
        </w:rPr>
        <w:t>s</w:t>
      </w:r>
      <w:r w:rsidRPr="00BA02DD">
        <w:rPr>
          <w:i/>
        </w:rPr>
        <w:t xml:space="preserve"> </w:t>
      </w:r>
      <w:r w:rsidR="008B7D51" w:rsidRPr="00BA02DD">
        <w:rPr>
          <w:i/>
        </w:rPr>
        <w:t>além dos níveis atuais (nesse caso, o valor da Diferença será nulo)</w:t>
      </w:r>
      <w:r w:rsidRPr="00BA02DD">
        <w:rPr>
          <w:i/>
        </w:rPr>
        <w:t xml:space="preserve">. </w:t>
      </w:r>
    </w:p>
    <w:p w14:paraId="049C06B6" w14:textId="77777777" w:rsidR="00CD3FCE" w:rsidRPr="00BA02DD" w:rsidRDefault="00CD3FCE" w:rsidP="00852139">
      <w:pPr>
        <w:spacing w:after="0"/>
        <w:jc w:val="both"/>
        <w:rPr>
          <w:b/>
          <w:sz w:val="12"/>
        </w:rPr>
      </w:pPr>
    </w:p>
    <w:p w14:paraId="70BA2B43" w14:textId="77777777" w:rsidR="00CD3FCE" w:rsidRPr="00BA02DD" w:rsidRDefault="00CD3FCE" w:rsidP="00852139">
      <w:pPr>
        <w:spacing w:after="0"/>
        <w:jc w:val="both"/>
        <w:rPr>
          <w:b/>
          <w:sz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4"/>
        <w:gridCol w:w="2505"/>
        <w:gridCol w:w="2269"/>
        <w:gridCol w:w="2743"/>
        <w:gridCol w:w="3173"/>
      </w:tblGrid>
      <w:tr w:rsidR="00BA02DD" w:rsidRPr="00BA02DD" w14:paraId="20C5DBCE" w14:textId="77777777" w:rsidTr="000703FB">
        <w:trPr>
          <w:trHeight w:val="300"/>
          <w:jc w:val="center"/>
        </w:trPr>
        <w:tc>
          <w:tcPr>
            <w:tcW w:w="1594" w:type="pct"/>
            <w:shd w:val="clear" w:color="000000" w:fill="BFBFBF"/>
            <w:vAlign w:val="center"/>
            <w:hideMark/>
          </w:tcPr>
          <w:p w14:paraId="2379A944" w14:textId="0DFEB38E" w:rsidR="007A6AC7" w:rsidRPr="00BA02DD" w:rsidRDefault="007A6AC7" w:rsidP="004D2F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lastRenderedPageBreak/>
              <w:t>Nome do cargo (PCS) ou do CCLP</w:t>
            </w:r>
          </w:p>
        </w:tc>
        <w:tc>
          <w:tcPr>
            <w:tcW w:w="798" w:type="pct"/>
            <w:shd w:val="clear" w:color="000000" w:fill="BFBFBF"/>
            <w:vAlign w:val="center"/>
            <w:hideMark/>
          </w:tcPr>
          <w:p w14:paraId="0D5F6D26" w14:textId="387FC4EC" w:rsidR="007A6AC7" w:rsidRPr="00BA02DD" w:rsidRDefault="007A6AC7" w:rsidP="00C05F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BA02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Quantidade contratada atual</w:t>
            </w:r>
          </w:p>
        </w:tc>
        <w:tc>
          <w:tcPr>
            <w:tcW w:w="723" w:type="pct"/>
            <w:shd w:val="clear" w:color="000000" w:fill="BFBFBF"/>
            <w:vAlign w:val="center"/>
          </w:tcPr>
          <w:p w14:paraId="3B29B065" w14:textId="0E795B9B" w:rsidR="007A6AC7" w:rsidRPr="00BA02DD" w:rsidRDefault="007A6AC7" w:rsidP="00C05F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BA02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Quantidade Proposta</w:t>
            </w:r>
          </w:p>
        </w:tc>
        <w:tc>
          <w:tcPr>
            <w:tcW w:w="874" w:type="pct"/>
            <w:shd w:val="clear" w:color="000000" w:fill="BFBFBF"/>
            <w:vAlign w:val="center"/>
          </w:tcPr>
          <w:p w14:paraId="0C63E002" w14:textId="7A78CA09" w:rsidR="007A6AC7" w:rsidRPr="00BA02DD" w:rsidRDefault="007A6AC7" w:rsidP="00C05F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BA02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Diferença (Quantidade Proposta – Quantidade Contratada Atual)</w:t>
            </w:r>
          </w:p>
        </w:tc>
        <w:tc>
          <w:tcPr>
            <w:tcW w:w="1011" w:type="pct"/>
            <w:shd w:val="clear" w:color="000000" w:fill="BFBFBF"/>
            <w:vAlign w:val="center"/>
            <w:hideMark/>
          </w:tcPr>
          <w:p w14:paraId="0E1B274B" w14:textId="4EB26903" w:rsidR="007A6AC7" w:rsidRPr="00BA02DD" w:rsidRDefault="007A6AC7" w:rsidP="00C05F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BA02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Valor Atual Salário Base Inicial (se cargo) ou da Gratificação (se “</w:t>
            </w:r>
            <w:r w:rsidRPr="00BA02D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BR"/>
              </w:rPr>
              <w:t>ad nutum”</w:t>
            </w:r>
            <w:r w:rsidRPr="00BA02DD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) - R$ 1,00</w:t>
            </w:r>
          </w:p>
        </w:tc>
      </w:tr>
      <w:tr w:rsidR="00BA02DD" w:rsidRPr="00BA02DD" w14:paraId="6371E473" w14:textId="77777777" w:rsidTr="000703FB">
        <w:trPr>
          <w:trHeight w:val="300"/>
          <w:jc w:val="center"/>
        </w:trPr>
        <w:tc>
          <w:tcPr>
            <w:tcW w:w="1594" w:type="pct"/>
            <w:shd w:val="clear" w:color="auto" w:fill="auto"/>
            <w:vAlign w:val="center"/>
            <w:hideMark/>
          </w:tcPr>
          <w:p w14:paraId="4EF818AB" w14:textId="794B53CC" w:rsidR="007A6AC7" w:rsidRPr="00BA02DD" w:rsidRDefault="007A6AC7" w:rsidP="004D2FA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lang w:eastAsia="pt-BR"/>
              </w:rPr>
              <w:t>Existente (cargo)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2281BA5" w14:textId="0DE46E73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vAlign w:val="center"/>
          </w:tcPr>
          <w:p w14:paraId="04D875C8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4" w:type="pct"/>
            <w:vAlign w:val="center"/>
          </w:tcPr>
          <w:p w14:paraId="76F6D5C3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77B94F99" w14:textId="1F003BB0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02DD" w:rsidRPr="00BA02DD" w14:paraId="2A5E2401" w14:textId="77777777" w:rsidTr="000703FB">
        <w:trPr>
          <w:trHeight w:val="300"/>
          <w:jc w:val="center"/>
        </w:trPr>
        <w:tc>
          <w:tcPr>
            <w:tcW w:w="1594" w:type="pct"/>
            <w:shd w:val="clear" w:color="auto" w:fill="auto"/>
            <w:vAlign w:val="center"/>
            <w:hideMark/>
          </w:tcPr>
          <w:p w14:paraId="3506A082" w14:textId="531EFA0C" w:rsidR="007A6AC7" w:rsidRPr="00BA02DD" w:rsidRDefault="007A6AC7" w:rsidP="004D2FA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lang w:eastAsia="pt-BR"/>
              </w:rPr>
              <w:t>Existente (cargo)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BFDF529" w14:textId="094AFA65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vAlign w:val="center"/>
          </w:tcPr>
          <w:p w14:paraId="35E2695C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4" w:type="pct"/>
            <w:vAlign w:val="center"/>
          </w:tcPr>
          <w:p w14:paraId="4A907943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58B3238C" w14:textId="24FD2850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02DD" w:rsidRPr="00BA02DD" w14:paraId="5838C3EF" w14:textId="77777777" w:rsidTr="000703FB">
        <w:trPr>
          <w:trHeight w:val="300"/>
          <w:jc w:val="center"/>
        </w:trPr>
        <w:tc>
          <w:tcPr>
            <w:tcW w:w="1594" w:type="pct"/>
            <w:shd w:val="clear" w:color="auto" w:fill="auto"/>
            <w:vAlign w:val="center"/>
            <w:hideMark/>
          </w:tcPr>
          <w:p w14:paraId="78CB346B" w14:textId="01E8039C" w:rsidR="007A6AC7" w:rsidRPr="00BA02DD" w:rsidRDefault="007A6AC7" w:rsidP="004D2FA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lang w:eastAsia="pt-BR"/>
              </w:rPr>
              <w:t>...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175A7F2" w14:textId="45584948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vAlign w:val="center"/>
          </w:tcPr>
          <w:p w14:paraId="36B53333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4" w:type="pct"/>
            <w:vAlign w:val="center"/>
          </w:tcPr>
          <w:p w14:paraId="545C873E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29B8C5C2" w14:textId="13EDCDCF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02DD" w:rsidRPr="00BA02DD" w14:paraId="75B11B1D" w14:textId="77777777" w:rsidTr="000703FB">
        <w:trPr>
          <w:trHeight w:val="300"/>
          <w:jc w:val="center"/>
        </w:trPr>
        <w:tc>
          <w:tcPr>
            <w:tcW w:w="1594" w:type="pct"/>
            <w:shd w:val="clear" w:color="auto" w:fill="auto"/>
            <w:vAlign w:val="center"/>
            <w:hideMark/>
          </w:tcPr>
          <w:p w14:paraId="5EDA4574" w14:textId="38CF10EE" w:rsidR="007A6AC7" w:rsidRPr="00BA02DD" w:rsidRDefault="007A6AC7" w:rsidP="004D2FA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lang w:eastAsia="pt-BR"/>
              </w:rPr>
              <w:t>Existente (CCLP)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02DEA0E" w14:textId="0AAD81C5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vAlign w:val="center"/>
          </w:tcPr>
          <w:p w14:paraId="444F3745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4" w:type="pct"/>
            <w:vAlign w:val="center"/>
          </w:tcPr>
          <w:p w14:paraId="03F96FFE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7C78BA1A" w14:textId="7CBD447D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BA02DD" w:rsidRPr="00BA02DD" w14:paraId="152C656C" w14:textId="77777777" w:rsidTr="000703FB">
        <w:trPr>
          <w:trHeight w:val="300"/>
          <w:jc w:val="center"/>
        </w:trPr>
        <w:tc>
          <w:tcPr>
            <w:tcW w:w="1594" w:type="pct"/>
            <w:shd w:val="clear" w:color="auto" w:fill="auto"/>
            <w:vAlign w:val="center"/>
            <w:hideMark/>
          </w:tcPr>
          <w:p w14:paraId="4DD479D3" w14:textId="58FDA528" w:rsidR="007A6AC7" w:rsidRPr="00BA02DD" w:rsidRDefault="007A6AC7" w:rsidP="004D2FA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lang w:eastAsia="pt-BR"/>
              </w:rPr>
              <w:t>Existente (CCLP)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46542A3F" w14:textId="7A23F534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vAlign w:val="center"/>
          </w:tcPr>
          <w:p w14:paraId="08CE88DF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4" w:type="pct"/>
            <w:vAlign w:val="center"/>
          </w:tcPr>
          <w:p w14:paraId="1A972999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25E588E8" w14:textId="134A0B10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  <w:tr w:rsidR="007A6AC7" w:rsidRPr="00BA02DD" w14:paraId="2E89C593" w14:textId="77777777" w:rsidTr="000703FB">
        <w:trPr>
          <w:trHeight w:val="300"/>
          <w:jc w:val="center"/>
        </w:trPr>
        <w:tc>
          <w:tcPr>
            <w:tcW w:w="1594" w:type="pct"/>
            <w:shd w:val="clear" w:color="auto" w:fill="auto"/>
            <w:vAlign w:val="center"/>
            <w:hideMark/>
          </w:tcPr>
          <w:p w14:paraId="00CF3116" w14:textId="3D14D2F8" w:rsidR="007A6AC7" w:rsidRPr="00BA02DD" w:rsidRDefault="007A6AC7" w:rsidP="004D2FA3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BA02DD">
              <w:rPr>
                <w:rFonts w:ascii="Calibri" w:eastAsia="Times New Roman" w:hAnsi="Calibri" w:cs="Calibri"/>
                <w:lang w:eastAsia="pt-BR"/>
              </w:rPr>
              <w:t>...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CBF58E6" w14:textId="4501E4B6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723" w:type="pct"/>
            <w:vAlign w:val="center"/>
          </w:tcPr>
          <w:p w14:paraId="32F317E8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874" w:type="pct"/>
            <w:vAlign w:val="center"/>
          </w:tcPr>
          <w:p w14:paraId="5624CDB8" w14:textId="77777777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14:paraId="13C24CD8" w14:textId="3423A2AE" w:rsidR="007A6AC7" w:rsidRPr="00BA02DD" w:rsidRDefault="007A6AC7" w:rsidP="004D2FA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</w:tr>
    </w:tbl>
    <w:p w14:paraId="58A752D0" w14:textId="2620D0FA" w:rsidR="00291D3B" w:rsidRPr="00BA02DD" w:rsidRDefault="00291D3B" w:rsidP="00852139">
      <w:pPr>
        <w:spacing w:after="0"/>
        <w:jc w:val="both"/>
        <w:rPr>
          <w:b/>
          <w:sz w:val="16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823"/>
        <w:gridCol w:w="11871"/>
      </w:tblGrid>
      <w:tr w:rsidR="00BA02DD" w:rsidRPr="00BA02DD" w14:paraId="0A50D3BB" w14:textId="77777777" w:rsidTr="003E2FC6">
        <w:trPr>
          <w:jc w:val="center"/>
        </w:trPr>
        <w:tc>
          <w:tcPr>
            <w:tcW w:w="1218" w:type="pct"/>
            <w:shd w:val="clear" w:color="auto" w:fill="D9D9D9" w:themeFill="background1" w:themeFillShade="D9"/>
            <w:vAlign w:val="center"/>
          </w:tcPr>
          <w:p w14:paraId="17CD9F1A" w14:textId="696067E0" w:rsidR="00291D3B" w:rsidRPr="00BA02DD" w:rsidRDefault="00291D3B" w:rsidP="00CA372A">
            <w:pPr>
              <w:tabs>
                <w:tab w:val="left" w:pos="3870"/>
              </w:tabs>
              <w:jc w:val="both"/>
            </w:pPr>
            <w:r w:rsidRPr="00BA02DD">
              <w:rPr>
                <w:b/>
                <w:bCs/>
              </w:rPr>
              <w:t xml:space="preserve">Última Manifestação da SEST </w:t>
            </w:r>
            <w:r w:rsidR="004816D5" w:rsidRPr="00BA02DD">
              <w:rPr>
                <w:b/>
                <w:bCs/>
              </w:rPr>
              <w:t xml:space="preserve">que </w:t>
            </w:r>
            <w:r w:rsidR="00C05F1A" w:rsidRPr="00BA02DD">
              <w:rPr>
                <w:b/>
                <w:bCs/>
              </w:rPr>
              <w:t>fixou</w:t>
            </w:r>
            <w:r w:rsidR="004816D5" w:rsidRPr="00BA02DD">
              <w:rPr>
                <w:b/>
                <w:bCs/>
              </w:rPr>
              <w:t xml:space="preserve"> </w:t>
            </w:r>
            <w:r w:rsidR="00C05F1A" w:rsidRPr="00BA02DD">
              <w:rPr>
                <w:b/>
                <w:bCs/>
              </w:rPr>
              <w:t xml:space="preserve">o limite de quantitativo de pessoal </w:t>
            </w:r>
            <w:r w:rsidRPr="00BA02DD">
              <w:rPr>
                <w:b/>
                <w:bCs/>
              </w:rPr>
              <w:t>(</w:t>
            </w:r>
            <w:r w:rsidR="00CA372A">
              <w:rPr>
                <w:b/>
                <w:bCs/>
              </w:rPr>
              <w:t>n</w:t>
            </w:r>
            <w:r w:rsidR="00756331" w:rsidRPr="00BA02DD">
              <w:rPr>
                <w:b/>
                <w:bCs/>
              </w:rPr>
              <w:t xml:space="preserve">º </w:t>
            </w:r>
            <w:r w:rsidR="00C05F1A" w:rsidRPr="00BA02DD">
              <w:rPr>
                <w:b/>
                <w:bCs/>
              </w:rPr>
              <w:t xml:space="preserve">da Portaria, e </w:t>
            </w:r>
            <w:r w:rsidR="00756331" w:rsidRPr="00BA02DD">
              <w:rPr>
                <w:b/>
                <w:bCs/>
              </w:rPr>
              <w:t xml:space="preserve">do </w:t>
            </w:r>
            <w:r w:rsidRPr="00BA02DD">
              <w:rPr>
                <w:b/>
                <w:bCs/>
              </w:rPr>
              <w:t xml:space="preserve">Ofício e </w:t>
            </w:r>
            <w:r w:rsidR="00C05F1A" w:rsidRPr="00BA02DD">
              <w:rPr>
                <w:b/>
                <w:bCs/>
              </w:rPr>
              <w:t xml:space="preserve">da </w:t>
            </w:r>
            <w:r w:rsidRPr="00BA02DD">
              <w:rPr>
                <w:b/>
                <w:bCs/>
              </w:rPr>
              <w:t>Nota Técnica)</w:t>
            </w:r>
          </w:p>
        </w:tc>
        <w:tc>
          <w:tcPr>
            <w:tcW w:w="3782" w:type="pct"/>
            <w:shd w:val="clear" w:color="auto" w:fill="FFFFFF" w:themeFill="background1"/>
            <w:vAlign w:val="center"/>
          </w:tcPr>
          <w:p w14:paraId="465D74A6" w14:textId="0F573D41" w:rsidR="00291D3B" w:rsidRPr="00BA02DD" w:rsidRDefault="00291D3B" w:rsidP="004D2FA3">
            <w:pPr>
              <w:rPr>
                <w:bCs/>
                <w:highlight w:val="green"/>
              </w:rPr>
            </w:pPr>
          </w:p>
        </w:tc>
      </w:tr>
      <w:tr w:rsidR="00BA02DD" w:rsidRPr="00BA02DD" w14:paraId="0530A767" w14:textId="77777777" w:rsidTr="003E2FC6">
        <w:trPr>
          <w:jc w:val="center"/>
        </w:trPr>
        <w:tc>
          <w:tcPr>
            <w:tcW w:w="1218" w:type="pct"/>
            <w:shd w:val="clear" w:color="auto" w:fill="D9D9D9" w:themeFill="background1" w:themeFillShade="D9"/>
            <w:vAlign w:val="center"/>
          </w:tcPr>
          <w:p w14:paraId="76BA5859" w14:textId="2BD19080" w:rsidR="00BD4577" w:rsidRPr="00BA02DD" w:rsidRDefault="00E73B19" w:rsidP="00CA372A">
            <w:pPr>
              <w:jc w:val="both"/>
              <w:rPr>
                <w:b/>
                <w:bCs/>
              </w:rPr>
            </w:pPr>
            <w:r w:rsidRPr="00BA02DD">
              <w:rPr>
                <w:b/>
                <w:bCs/>
              </w:rPr>
              <w:t xml:space="preserve">Há </w:t>
            </w:r>
            <w:r w:rsidR="004816D5" w:rsidRPr="00BA02DD">
              <w:rPr>
                <w:b/>
                <w:bCs/>
              </w:rPr>
              <w:t>A</w:t>
            </w:r>
            <w:r w:rsidR="00B04C9A" w:rsidRPr="00BA02DD">
              <w:rPr>
                <w:b/>
                <w:bCs/>
              </w:rPr>
              <w:t>pontamentos / questionamentos da CGU/ TCU / MPT</w:t>
            </w:r>
            <w:r w:rsidRPr="00BA02DD">
              <w:rPr>
                <w:b/>
                <w:bCs/>
              </w:rPr>
              <w:t xml:space="preserve">? </w:t>
            </w:r>
            <w:r w:rsidR="00756331" w:rsidRPr="00BA02DD">
              <w:rPr>
                <w:b/>
                <w:bCs/>
              </w:rPr>
              <w:t xml:space="preserve"> </w:t>
            </w:r>
            <w:r w:rsidRPr="00BA02DD">
              <w:rPr>
                <w:b/>
                <w:bCs/>
              </w:rPr>
              <w:t>Em caso positivo, informar quais os apontamentos.</w:t>
            </w:r>
          </w:p>
          <w:p w14:paraId="492773B6" w14:textId="580CC6A1" w:rsidR="00BD4577" w:rsidRPr="00BA02DD" w:rsidRDefault="00BD4577" w:rsidP="00CA372A">
            <w:pPr>
              <w:tabs>
                <w:tab w:val="left" w:pos="3870"/>
              </w:tabs>
              <w:jc w:val="both"/>
              <w:rPr>
                <w:i/>
              </w:rPr>
            </w:pPr>
            <w:r w:rsidRPr="00BA02DD">
              <w:rPr>
                <w:i/>
              </w:rPr>
              <w:t xml:space="preserve">Deverão ser informados apontamentos ou questionamentos dos órgãos de controle ou do MPT relacionados </w:t>
            </w:r>
            <w:r w:rsidR="00B15DE4" w:rsidRPr="00BA02DD">
              <w:rPr>
                <w:i/>
              </w:rPr>
              <w:t>ao quadro de pessoal da empresa</w:t>
            </w:r>
            <w:r w:rsidR="0053769A" w:rsidRPr="00BA02DD">
              <w:rPr>
                <w:i/>
              </w:rPr>
              <w:t>, ou, caso não ex</w:t>
            </w:r>
            <w:r w:rsidR="004A57B6" w:rsidRPr="00BA02DD">
              <w:rPr>
                <w:i/>
              </w:rPr>
              <w:t>is</w:t>
            </w:r>
            <w:r w:rsidR="0053769A" w:rsidRPr="00BA02DD">
              <w:rPr>
                <w:i/>
              </w:rPr>
              <w:t>tam, informar que não existem.</w:t>
            </w:r>
          </w:p>
          <w:p w14:paraId="02C2754B" w14:textId="76B032DC" w:rsidR="00B04C9A" w:rsidRPr="00BA02DD" w:rsidRDefault="00B04C9A" w:rsidP="00CA372A">
            <w:pPr>
              <w:tabs>
                <w:tab w:val="left" w:pos="3870"/>
              </w:tabs>
              <w:jc w:val="both"/>
              <w:rPr>
                <w:b/>
                <w:bCs/>
              </w:rPr>
            </w:pPr>
          </w:p>
        </w:tc>
        <w:tc>
          <w:tcPr>
            <w:tcW w:w="3782" w:type="pct"/>
            <w:shd w:val="clear" w:color="auto" w:fill="FFFFFF" w:themeFill="background1"/>
            <w:vAlign w:val="center"/>
          </w:tcPr>
          <w:p w14:paraId="791A68BA" w14:textId="20D5A063" w:rsidR="00B04C9A" w:rsidRPr="00BA02DD" w:rsidRDefault="00B04C9A" w:rsidP="004D2FA3">
            <w:pPr>
              <w:rPr>
                <w:bCs/>
                <w:highlight w:val="yellow"/>
              </w:rPr>
            </w:pPr>
          </w:p>
        </w:tc>
      </w:tr>
    </w:tbl>
    <w:p w14:paraId="19DEC0B5" w14:textId="77777777" w:rsidR="00821588" w:rsidRPr="00BA02DD" w:rsidRDefault="00821588" w:rsidP="0094536E">
      <w:pPr>
        <w:spacing w:after="0"/>
        <w:jc w:val="center"/>
        <w:rPr>
          <w:b/>
          <w:sz w:val="20"/>
        </w:rPr>
      </w:pPr>
    </w:p>
    <w:p w14:paraId="1714CA51" w14:textId="1952AE92" w:rsidR="00E7782E" w:rsidRPr="00BA02DD" w:rsidRDefault="00E7782E" w:rsidP="00E7782E">
      <w:pPr>
        <w:shd w:val="clear" w:color="auto" w:fill="B4C6E7" w:themeFill="accent5" w:themeFillTint="66"/>
        <w:spacing w:after="0"/>
        <w:rPr>
          <w:b/>
        </w:rPr>
      </w:pPr>
      <w:r w:rsidRPr="00BA02DD">
        <w:rPr>
          <w:b/>
        </w:rPr>
        <w:t xml:space="preserve">Bloco </w:t>
      </w:r>
      <w:r w:rsidR="007A6AC7" w:rsidRPr="00BA02DD">
        <w:rPr>
          <w:b/>
        </w:rPr>
        <w:t>V</w:t>
      </w:r>
      <w:r w:rsidRPr="00BA02DD">
        <w:rPr>
          <w:b/>
        </w:rPr>
        <w:t xml:space="preserve"> – Justificativas para eventuais vagas não ocupadas</w:t>
      </w:r>
    </w:p>
    <w:p w14:paraId="2FD21895" w14:textId="487BBB47" w:rsidR="00E7782E" w:rsidRPr="00BA02DD" w:rsidRDefault="00E7782E" w:rsidP="00BB3AAE">
      <w:pPr>
        <w:spacing w:after="0" w:line="240" w:lineRule="auto"/>
        <w:rPr>
          <w:sz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BA02DD" w:rsidRPr="00BA02DD" w14:paraId="7361DB8C" w14:textId="77777777" w:rsidTr="00DA3668">
        <w:tc>
          <w:tcPr>
            <w:tcW w:w="5000" w:type="pct"/>
            <w:shd w:val="clear" w:color="auto" w:fill="D9D9D9" w:themeFill="background1" w:themeFillShade="D9"/>
          </w:tcPr>
          <w:p w14:paraId="26F28CB3" w14:textId="68C0973F" w:rsidR="00353B38" w:rsidRPr="00BA02DD" w:rsidRDefault="00353B38" w:rsidP="00DA3668">
            <w:pPr>
              <w:rPr>
                <w:b/>
              </w:rPr>
            </w:pPr>
            <w:bookmarkStart w:id="3" w:name="_Hlk83139324"/>
            <w:r w:rsidRPr="00BA02DD">
              <w:rPr>
                <w:b/>
              </w:rPr>
              <w:t>Justificativas vagas excedentes</w:t>
            </w:r>
          </w:p>
          <w:p w14:paraId="420C77EF" w14:textId="687DBC89" w:rsidR="00353B38" w:rsidRPr="00BA02DD" w:rsidRDefault="00353B38" w:rsidP="00DA3668">
            <w:pPr>
              <w:tabs>
                <w:tab w:val="left" w:pos="3870"/>
              </w:tabs>
              <w:jc w:val="both"/>
              <w:rPr>
                <w:b/>
                <w:highlight w:val="lightGray"/>
              </w:rPr>
            </w:pPr>
            <w:r w:rsidRPr="00BA02DD">
              <w:rPr>
                <w:i/>
                <w:iCs/>
                <w:sz w:val="20"/>
              </w:rPr>
              <w:t>Caso a empresa possua</w:t>
            </w:r>
            <w:r w:rsidR="00CA372A">
              <w:rPr>
                <w:i/>
                <w:iCs/>
                <w:sz w:val="20"/>
              </w:rPr>
              <w:t>,</w:t>
            </w:r>
            <w:r w:rsidRPr="00BA02DD">
              <w:rPr>
                <w:i/>
                <w:iCs/>
                <w:sz w:val="20"/>
              </w:rPr>
              <w:t xml:space="preserve"> atualmente</w:t>
            </w:r>
            <w:r w:rsidR="00CA372A">
              <w:rPr>
                <w:i/>
                <w:iCs/>
                <w:sz w:val="20"/>
              </w:rPr>
              <w:t>,</w:t>
            </w:r>
            <w:r w:rsidRPr="00BA02DD">
              <w:rPr>
                <w:i/>
                <w:iCs/>
                <w:sz w:val="20"/>
              </w:rPr>
              <w:t xml:space="preserve"> </w:t>
            </w:r>
            <w:proofErr w:type="gramStart"/>
            <w:r w:rsidRPr="00BA02DD">
              <w:rPr>
                <w:i/>
                <w:iCs/>
                <w:sz w:val="20"/>
              </w:rPr>
              <w:t>vagas autorizadas</w:t>
            </w:r>
            <w:proofErr w:type="gramEnd"/>
            <w:r w:rsidRPr="00BA02DD">
              <w:rPr>
                <w:i/>
                <w:iCs/>
                <w:sz w:val="20"/>
              </w:rPr>
              <w:t xml:space="preserve"> porém não ocupadas, deverá justificar a necessidade de novas vagas, além das autorizadas</w:t>
            </w:r>
            <w:r w:rsidRPr="00BA02DD">
              <w:rPr>
                <w:sz w:val="20"/>
              </w:rPr>
              <w:t>.</w:t>
            </w:r>
          </w:p>
        </w:tc>
      </w:tr>
      <w:tr w:rsidR="00353B38" w:rsidRPr="00BA02DD" w14:paraId="2C917339" w14:textId="77777777" w:rsidTr="00DA3668">
        <w:tc>
          <w:tcPr>
            <w:tcW w:w="5000" w:type="pct"/>
          </w:tcPr>
          <w:p w14:paraId="0C306DE4" w14:textId="77777777" w:rsidR="00353B38" w:rsidRPr="003E2FC6" w:rsidRDefault="00353B38" w:rsidP="00DA3668">
            <w:pPr>
              <w:rPr>
                <w:bCs/>
                <w:highlight w:val="lightGray"/>
              </w:rPr>
            </w:pPr>
          </w:p>
          <w:p w14:paraId="38F48A30" w14:textId="77777777" w:rsidR="00353B38" w:rsidRPr="003E2FC6" w:rsidRDefault="00353B38" w:rsidP="00DA3668">
            <w:pPr>
              <w:rPr>
                <w:bCs/>
              </w:rPr>
            </w:pPr>
          </w:p>
          <w:p w14:paraId="18661C6C" w14:textId="77777777" w:rsidR="00353B38" w:rsidRPr="003E2FC6" w:rsidRDefault="00353B38" w:rsidP="00DA3668">
            <w:pPr>
              <w:rPr>
                <w:bCs/>
              </w:rPr>
            </w:pPr>
          </w:p>
          <w:p w14:paraId="205D0B91" w14:textId="77777777" w:rsidR="00353B38" w:rsidRPr="00BA02DD" w:rsidRDefault="00353B38" w:rsidP="00DA3668">
            <w:pPr>
              <w:rPr>
                <w:b/>
                <w:highlight w:val="lightGray"/>
              </w:rPr>
            </w:pPr>
          </w:p>
        </w:tc>
      </w:tr>
      <w:bookmarkEnd w:id="3"/>
    </w:tbl>
    <w:p w14:paraId="5E3A0414" w14:textId="77777777" w:rsidR="00353B38" w:rsidRPr="00BA02DD" w:rsidRDefault="00353B38" w:rsidP="00BB3AAE">
      <w:pPr>
        <w:spacing w:after="0" w:line="240" w:lineRule="auto"/>
        <w:rPr>
          <w:sz w:val="20"/>
        </w:rPr>
      </w:pPr>
    </w:p>
    <w:p w14:paraId="403F107A" w14:textId="07D765D8" w:rsidR="001C0FBD" w:rsidRPr="00BA02DD" w:rsidRDefault="001C0FBD" w:rsidP="00BC280E">
      <w:pPr>
        <w:shd w:val="clear" w:color="auto" w:fill="B4C6E7" w:themeFill="accent5" w:themeFillTint="66"/>
        <w:spacing w:after="0"/>
        <w:rPr>
          <w:b/>
        </w:rPr>
      </w:pPr>
      <w:r w:rsidRPr="00BA02DD">
        <w:rPr>
          <w:b/>
        </w:rPr>
        <w:t>Bloco V</w:t>
      </w:r>
      <w:r w:rsidR="000703FB">
        <w:rPr>
          <w:b/>
        </w:rPr>
        <w:t>I</w:t>
      </w:r>
      <w:r w:rsidR="004A0B49" w:rsidRPr="00BA02DD">
        <w:rPr>
          <w:b/>
        </w:rPr>
        <w:t xml:space="preserve"> </w:t>
      </w:r>
      <w:r w:rsidRPr="00BA02DD">
        <w:rPr>
          <w:b/>
        </w:rPr>
        <w:t xml:space="preserve">– </w:t>
      </w:r>
      <w:r w:rsidR="00BB3AAE" w:rsidRPr="00BA02DD">
        <w:rPr>
          <w:b/>
        </w:rPr>
        <w:t>Impacto Financeiro Anual</w:t>
      </w:r>
    </w:p>
    <w:p w14:paraId="2D8BF3A3" w14:textId="3263B5AB" w:rsidR="00BB3AAE" w:rsidRPr="00BA02DD" w:rsidRDefault="00BB3AAE" w:rsidP="00BC280E">
      <w:pPr>
        <w:spacing w:after="0"/>
        <w:rPr>
          <w:b/>
          <w:sz w:val="12"/>
          <w:szCs w:val="12"/>
        </w:rPr>
      </w:pPr>
    </w:p>
    <w:p w14:paraId="1B23C357" w14:textId="02D06124" w:rsidR="00AB4582" w:rsidRPr="00BA02DD" w:rsidRDefault="00AB4582" w:rsidP="00AB4582">
      <w:pPr>
        <w:tabs>
          <w:tab w:val="left" w:pos="3870"/>
        </w:tabs>
        <w:spacing w:after="0"/>
        <w:jc w:val="both"/>
        <w:rPr>
          <w:i/>
        </w:rPr>
      </w:pPr>
      <w:r w:rsidRPr="00BA02DD">
        <w:rPr>
          <w:i/>
        </w:rPr>
        <w:t>Deverá ser calculado pela empresa o impacto financeiro anual da sua proposta,</w:t>
      </w:r>
      <w:r w:rsidR="00E7782E" w:rsidRPr="00BA02DD">
        <w:rPr>
          <w:i/>
        </w:rPr>
        <w:t xml:space="preserve"> no qual devem ser considerados</w:t>
      </w:r>
      <w:r w:rsidRPr="00BA02DD">
        <w:rPr>
          <w:i/>
        </w:rPr>
        <w:t xml:space="preserve"> </w:t>
      </w:r>
      <w:r w:rsidR="00E7782E" w:rsidRPr="00BA02DD">
        <w:rPr>
          <w:i/>
        </w:rPr>
        <w:t>os quantitativos de vagas que empresa pretende criar, e os valores de salário base inicial e/ou gratificação dos cargos e/ou CCLP com os quais a empresa pretende preencher as novas vagas</w:t>
      </w:r>
      <w:r w:rsidRPr="00BA02DD">
        <w:rPr>
          <w:i/>
        </w:rPr>
        <w:t>.</w:t>
      </w:r>
    </w:p>
    <w:p w14:paraId="4609B174" w14:textId="77777777" w:rsidR="00AB4582" w:rsidRPr="00BA02DD" w:rsidRDefault="00AB4582" w:rsidP="00AB4582">
      <w:pPr>
        <w:tabs>
          <w:tab w:val="left" w:pos="3870"/>
        </w:tabs>
        <w:spacing w:after="0"/>
        <w:jc w:val="both"/>
        <w:rPr>
          <w:i/>
        </w:rPr>
      </w:pPr>
      <w:proofErr w:type="spellStart"/>
      <w:r w:rsidRPr="00BA02DD">
        <w:rPr>
          <w:i/>
        </w:rPr>
        <w:t>Obs</w:t>
      </w:r>
      <w:proofErr w:type="spellEnd"/>
      <w:r w:rsidRPr="00BA02DD">
        <w:rPr>
          <w:i/>
        </w:rPr>
        <w:t xml:space="preserve">: </w:t>
      </w:r>
    </w:p>
    <w:p w14:paraId="7CE9889A" w14:textId="60C32CDF" w:rsidR="00AB4582" w:rsidRPr="00BA02DD" w:rsidRDefault="00AB4582" w:rsidP="00AB4582">
      <w:pPr>
        <w:pStyle w:val="PargrafodaLista"/>
        <w:numPr>
          <w:ilvl w:val="0"/>
          <w:numId w:val="7"/>
        </w:numPr>
        <w:tabs>
          <w:tab w:val="left" w:pos="3870"/>
        </w:tabs>
        <w:spacing w:after="0"/>
        <w:ind w:left="567" w:hanging="283"/>
        <w:jc w:val="both"/>
        <w:rPr>
          <w:i/>
        </w:rPr>
      </w:pPr>
      <w:r w:rsidRPr="00BA02DD">
        <w:rPr>
          <w:i/>
        </w:rPr>
        <w:lastRenderedPageBreak/>
        <w:t xml:space="preserve">Para estimar </w:t>
      </w:r>
      <w:r w:rsidR="000F0690" w:rsidRPr="00BA02DD">
        <w:rPr>
          <w:i/>
        </w:rPr>
        <w:t xml:space="preserve">o impacto financeiro, deve-se considerar todas as novas vagas ocupadas, ainda que a empresa não tenha intenção de ocupá-las, </w:t>
      </w:r>
      <w:r w:rsidR="00DE2F59" w:rsidRPr="00BA02DD">
        <w:rPr>
          <w:i/>
        </w:rPr>
        <w:t>imediatamente</w:t>
      </w:r>
      <w:r w:rsidR="000F0690" w:rsidRPr="00BA02DD">
        <w:rPr>
          <w:i/>
        </w:rPr>
        <w:t>.</w:t>
      </w:r>
    </w:p>
    <w:p w14:paraId="46375792" w14:textId="6E1BF704" w:rsidR="00AB4582" w:rsidRPr="00BA02DD" w:rsidRDefault="000F0690" w:rsidP="00AB4582">
      <w:pPr>
        <w:pStyle w:val="PargrafodaLista"/>
        <w:numPr>
          <w:ilvl w:val="0"/>
          <w:numId w:val="7"/>
        </w:numPr>
        <w:tabs>
          <w:tab w:val="left" w:pos="3870"/>
        </w:tabs>
        <w:spacing w:after="0"/>
        <w:ind w:left="567" w:hanging="283"/>
        <w:jc w:val="both"/>
        <w:rPr>
          <w:i/>
        </w:rPr>
      </w:pPr>
      <w:r w:rsidRPr="00BA02DD">
        <w:rPr>
          <w:i/>
        </w:rPr>
        <w:t xml:space="preserve">Nos quadros abaixo, o “Custo Total Anual” deve considerar o custo (utilizando salário base inicial e/ou gratificação do mês de referência indicado) durante 12 meses de todas as novas vagas </w:t>
      </w:r>
      <w:r w:rsidR="004A0B49" w:rsidRPr="00BA02DD">
        <w:rPr>
          <w:i/>
        </w:rPr>
        <w:t>(</w:t>
      </w:r>
      <w:r w:rsidRPr="00BA02DD">
        <w:rPr>
          <w:i/>
        </w:rPr>
        <w:t>preenchidas</w:t>
      </w:r>
      <w:r w:rsidR="004A0B49" w:rsidRPr="00BA02DD">
        <w:rPr>
          <w:i/>
        </w:rPr>
        <w:t xml:space="preserve"> conforme planejamento)</w:t>
      </w:r>
      <w:r w:rsidRPr="00BA02DD">
        <w:rPr>
          <w:i/>
        </w:rPr>
        <w:t>, e o “Custo Anual Atual” o dispêndio total da empresa com salários base e gratificações durante os últimos 12 meses.</w:t>
      </w:r>
      <w:r w:rsidR="00AB4582" w:rsidRPr="00BA02DD">
        <w:rPr>
          <w:i/>
        </w:rPr>
        <w:t xml:space="preserve"> </w:t>
      </w:r>
    </w:p>
    <w:p w14:paraId="198D5A93" w14:textId="77777777" w:rsidR="00271A8D" w:rsidRPr="00BA02DD" w:rsidRDefault="00271A8D" w:rsidP="00BC280E">
      <w:pPr>
        <w:spacing w:after="0"/>
        <w:rPr>
          <w:b/>
          <w:sz w:val="12"/>
          <w:szCs w:val="12"/>
          <w:highlight w:val="yellow"/>
        </w:rPr>
      </w:pPr>
    </w:p>
    <w:tbl>
      <w:tblPr>
        <w:tblStyle w:val="Tabelacomgrade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948"/>
        <w:gridCol w:w="9746"/>
      </w:tblGrid>
      <w:tr w:rsidR="00BA02DD" w:rsidRPr="00BA02DD" w14:paraId="73B700AD" w14:textId="77777777" w:rsidTr="000703FB">
        <w:tc>
          <w:tcPr>
            <w:tcW w:w="1895" w:type="pct"/>
            <w:shd w:val="clear" w:color="auto" w:fill="BFBFBF" w:themeFill="background1" w:themeFillShade="BF"/>
          </w:tcPr>
          <w:p w14:paraId="09A8D52C" w14:textId="27DED7CD" w:rsidR="00271A8D" w:rsidRPr="00BA02DD" w:rsidRDefault="00271A8D" w:rsidP="00BC280E">
            <w:pPr>
              <w:shd w:val="clear" w:color="auto" w:fill="BFBFBF" w:themeFill="background1" w:themeFillShade="BF"/>
              <w:rPr>
                <w:b/>
                <w:szCs w:val="12"/>
                <w:highlight w:val="yellow"/>
              </w:rPr>
            </w:pPr>
            <w:r w:rsidRPr="00BA02DD">
              <w:rPr>
                <w:b/>
                <w:szCs w:val="12"/>
              </w:rPr>
              <w:t>Mês de referência/Ano (mês utilizado para cálculo do</w:t>
            </w:r>
            <w:r w:rsidR="000F0690" w:rsidRPr="00BA02DD">
              <w:rPr>
                <w:b/>
                <w:szCs w:val="12"/>
              </w:rPr>
              <w:t>s</w:t>
            </w:r>
            <w:r w:rsidRPr="00BA02DD">
              <w:rPr>
                <w:b/>
                <w:szCs w:val="12"/>
              </w:rPr>
              <w:t xml:space="preserve"> custo</w:t>
            </w:r>
            <w:r w:rsidR="000F0690" w:rsidRPr="00BA02DD">
              <w:rPr>
                <w:b/>
                <w:szCs w:val="12"/>
              </w:rPr>
              <w:t>s</w:t>
            </w:r>
            <w:r w:rsidRPr="00BA02DD">
              <w:rPr>
                <w:b/>
                <w:szCs w:val="12"/>
              </w:rPr>
              <w:t xml:space="preserve">): </w:t>
            </w:r>
          </w:p>
        </w:tc>
        <w:tc>
          <w:tcPr>
            <w:tcW w:w="3105" w:type="pct"/>
            <w:shd w:val="clear" w:color="auto" w:fill="FFFFFF" w:themeFill="background1"/>
          </w:tcPr>
          <w:p w14:paraId="2D06AA10" w14:textId="77777777" w:rsidR="00271A8D" w:rsidRPr="00BA02DD" w:rsidRDefault="00271A8D">
            <w:pPr>
              <w:rPr>
                <w:b/>
                <w:szCs w:val="12"/>
                <w:highlight w:val="yellow"/>
              </w:rPr>
            </w:pPr>
          </w:p>
        </w:tc>
      </w:tr>
    </w:tbl>
    <w:p w14:paraId="7109AC4C" w14:textId="22107D50" w:rsidR="00AB4582" w:rsidRPr="00BA02DD" w:rsidRDefault="00AB4582" w:rsidP="00BC280E">
      <w:pPr>
        <w:spacing w:after="0"/>
        <w:rPr>
          <w:b/>
          <w:sz w:val="12"/>
          <w:szCs w:val="12"/>
          <w:highlight w:val="yellow"/>
        </w:rPr>
      </w:pPr>
    </w:p>
    <w:p w14:paraId="6DA4393C" w14:textId="77777777" w:rsidR="000F0690" w:rsidRPr="00BA02DD" w:rsidRDefault="000F0690" w:rsidP="00BC280E">
      <w:pPr>
        <w:spacing w:after="0"/>
        <w:rPr>
          <w:b/>
          <w:sz w:val="12"/>
          <w:szCs w:val="12"/>
          <w:highlight w:val="yellow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607"/>
        <w:gridCol w:w="3553"/>
        <w:gridCol w:w="3267"/>
        <w:gridCol w:w="3267"/>
      </w:tblGrid>
      <w:tr w:rsidR="00BA02DD" w:rsidRPr="00BA02DD" w14:paraId="1E4D8312" w14:textId="77777777" w:rsidTr="000703FB">
        <w:trPr>
          <w:jc w:val="center"/>
        </w:trPr>
        <w:tc>
          <w:tcPr>
            <w:tcW w:w="1786" w:type="pct"/>
            <w:shd w:val="clear" w:color="auto" w:fill="D0CECE" w:themeFill="background2" w:themeFillShade="E6"/>
            <w:vAlign w:val="center"/>
          </w:tcPr>
          <w:p w14:paraId="35C65C39" w14:textId="0265175C" w:rsidR="00DE2F59" w:rsidRPr="00BA02DD" w:rsidRDefault="00DE2F59" w:rsidP="00CA372A">
            <w:pPr>
              <w:jc w:val="center"/>
              <w:rPr>
                <w:b/>
              </w:rPr>
            </w:pPr>
            <w:r w:rsidRPr="00BA02DD">
              <w:rPr>
                <w:b/>
              </w:rPr>
              <w:t>Informação</w:t>
            </w:r>
          </w:p>
        </w:tc>
        <w:tc>
          <w:tcPr>
            <w:tcW w:w="1132" w:type="pct"/>
            <w:shd w:val="clear" w:color="auto" w:fill="D0CECE" w:themeFill="background2" w:themeFillShade="E6"/>
            <w:vAlign w:val="center"/>
          </w:tcPr>
          <w:p w14:paraId="562CE444" w14:textId="77777777" w:rsidR="00DE2F59" w:rsidRPr="00BA02DD" w:rsidRDefault="00DE2F59" w:rsidP="00CA372A">
            <w:pPr>
              <w:jc w:val="center"/>
              <w:rPr>
                <w:b/>
              </w:rPr>
            </w:pPr>
            <w:r w:rsidRPr="00BA02DD">
              <w:rPr>
                <w:b/>
              </w:rPr>
              <w:t>Valor sem encargos</w:t>
            </w:r>
          </w:p>
          <w:p w14:paraId="15CCC190" w14:textId="3B653A59" w:rsidR="00DE2F59" w:rsidRPr="00BA02DD" w:rsidRDefault="00DE2F59" w:rsidP="00CA372A">
            <w:pPr>
              <w:jc w:val="center"/>
              <w:rPr>
                <w:b/>
              </w:rPr>
            </w:pPr>
            <w:r w:rsidRPr="00BA02DD">
              <w:rPr>
                <w:b/>
              </w:rPr>
              <w:t>Valor em R$ 1,00</w:t>
            </w:r>
          </w:p>
        </w:tc>
        <w:tc>
          <w:tcPr>
            <w:tcW w:w="1041" w:type="pct"/>
            <w:shd w:val="clear" w:color="auto" w:fill="D0CECE" w:themeFill="background2" w:themeFillShade="E6"/>
            <w:vAlign w:val="center"/>
          </w:tcPr>
          <w:p w14:paraId="7BB018A7" w14:textId="4C63FD15" w:rsidR="00DE2F59" w:rsidRPr="00BA02DD" w:rsidRDefault="00DE2F59" w:rsidP="00CA372A">
            <w:pPr>
              <w:jc w:val="center"/>
              <w:rPr>
                <w:b/>
              </w:rPr>
            </w:pPr>
            <w:r w:rsidRPr="00BA02DD">
              <w:rPr>
                <w:b/>
              </w:rPr>
              <w:t>% de encargos</w:t>
            </w:r>
          </w:p>
        </w:tc>
        <w:tc>
          <w:tcPr>
            <w:tcW w:w="1041" w:type="pct"/>
            <w:shd w:val="clear" w:color="auto" w:fill="D0CECE" w:themeFill="background2" w:themeFillShade="E6"/>
            <w:vAlign w:val="center"/>
          </w:tcPr>
          <w:p w14:paraId="643BEE5C" w14:textId="77777777" w:rsidR="00DE2F59" w:rsidRPr="00BA02DD" w:rsidRDefault="00DE2F59" w:rsidP="00CA372A">
            <w:pPr>
              <w:jc w:val="center"/>
              <w:rPr>
                <w:b/>
              </w:rPr>
            </w:pPr>
            <w:r w:rsidRPr="00BA02DD">
              <w:rPr>
                <w:b/>
              </w:rPr>
              <w:t>Valor com encargos</w:t>
            </w:r>
          </w:p>
          <w:p w14:paraId="6B2A7665" w14:textId="6A343D39" w:rsidR="00DE2F59" w:rsidRPr="00BA02DD" w:rsidRDefault="00DE2F59" w:rsidP="00CA372A">
            <w:pPr>
              <w:jc w:val="center"/>
              <w:rPr>
                <w:b/>
              </w:rPr>
            </w:pPr>
            <w:r w:rsidRPr="00BA02DD">
              <w:rPr>
                <w:b/>
              </w:rPr>
              <w:t>Valor em R$ 1,00</w:t>
            </w:r>
          </w:p>
        </w:tc>
      </w:tr>
      <w:tr w:rsidR="00BA02DD" w:rsidRPr="00BA02DD" w14:paraId="07EBCEB3" w14:textId="77777777" w:rsidTr="000703FB">
        <w:trPr>
          <w:jc w:val="center"/>
        </w:trPr>
        <w:tc>
          <w:tcPr>
            <w:tcW w:w="1786" w:type="pct"/>
            <w:vAlign w:val="center"/>
          </w:tcPr>
          <w:p w14:paraId="50248C86" w14:textId="73CD58C0" w:rsidR="00DE2F59" w:rsidRPr="00BA02DD" w:rsidRDefault="00DE2F59" w:rsidP="00CA372A">
            <w:pPr>
              <w:jc w:val="both"/>
              <w:rPr>
                <w:b/>
              </w:rPr>
            </w:pPr>
            <w:r w:rsidRPr="00BA02DD">
              <w:rPr>
                <w:b/>
              </w:rPr>
              <w:t>Custo anual com a Folha de Pagamento da empresa (R$)</w:t>
            </w:r>
          </w:p>
        </w:tc>
        <w:tc>
          <w:tcPr>
            <w:tcW w:w="1132" w:type="pct"/>
            <w:vAlign w:val="center"/>
          </w:tcPr>
          <w:p w14:paraId="252FC414" w14:textId="77777777" w:rsidR="00DE2F59" w:rsidRPr="00BA02DD" w:rsidRDefault="00DE2F59" w:rsidP="000F0690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14:paraId="24C0589E" w14:textId="77777777" w:rsidR="00DE2F59" w:rsidRPr="00BA02DD" w:rsidRDefault="00DE2F59" w:rsidP="000F0690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14:paraId="3481ED1C" w14:textId="2DAEC4CB" w:rsidR="00DE2F59" w:rsidRPr="00BA02DD" w:rsidRDefault="00DE2F59" w:rsidP="000F0690">
            <w:pPr>
              <w:jc w:val="center"/>
              <w:rPr>
                <w:b/>
              </w:rPr>
            </w:pPr>
          </w:p>
        </w:tc>
      </w:tr>
      <w:tr w:rsidR="00BA02DD" w:rsidRPr="00BA02DD" w14:paraId="665FD738" w14:textId="77777777" w:rsidTr="000703FB">
        <w:trPr>
          <w:jc w:val="center"/>
        </w:trPr>
        <w:tc>
          <w:tcPr>
            <w:tcW w:w="1786" w:type="pct"/>
            <w:vAlign w:val="center"/>
          </w:tcPr>
          <w:p w14:paraId="7C6563FE" w14:textId="5D2B26F1" w:rsidR="00DE2F59" w:rsidRPr="00BA02DD" w:rsidRDefault="00DE2F59" w:rsidP="00CA372A">
            <w:pPr>
              <w:jc w:val="both"/>
              <w:rPr>
                <w:b/>
              </w:rPr>
            </w:pPr>
            <w:r w:rsidRPr="00BA02DD">
              <w:rPr>
                <w:b/>
              </w:rPr>
              <w:t>Custo adicional anual com as vagas propostas (R$)</w:t>
            </w:r>
          </w:p>
        </w:tc>
        <w:tc>
          <w:tcPr>
            <w:tcW w:w="1132" w:type="pct"/>
            <w:vAlign w:val="center"/>
          </w:tcPr>
          <w:p w14:paraId="58BA059A" w14:textId="77777777" w:rsidR="00DE2F59" w:rsidRPr="00BA02DD" w:rsidRDefault="00DE2F59" w:rsidP="000F0690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14:paraId="669BC1C1" w14:textId="77777777" w:rsidR="00DE2F59" w:rsidRPr="00BA02DD" w:rsidRDefault="00DE2F59" w:rsidP="000F0690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14:paraId="7375C85F" w14:textId="02147A12" w:rsidR="00DE2F59" w:rsidRPr="00BA02DD" w:rsidRDefault="00DE2F59" w:rsidP="000F0690">
            <w:pPr>
              <w:jc w:val="center"/>
              <w:rPr>
                <w:b/>
              </w:rPr>
            </w:pPr>
          </w:p>
        </w:tc>
      </w:tr>
      <w:tr w:rsidR="00DE2F59" w:rsidRPr="00BA02DD" w14:paraId="06522B44" w14:textId="77777777" w:rsidTr="000703FB">
        <w:trPr>
          <w:jc w:val="center"/>
        </w:trPr>
        <w:tc>
          <w:tcPr>
            <w:tcW w:w="1786" w:type="pct"/>
            <w:vAlign w:val="center"/>
          </w:tcPr>
          <w:p w14:paraId="05D072D0" w14:textId="785CCB5C" w:rsidR="00DE2F59" w:rsidRPr="00BA02DD" w:rsidRDefault="00DE2F59" w:rsidP="00CA372A">
            <w:pPr>
              <w:jc w:val="both"/>
              <w:rPr>
                <w:b/>
              </w:rPr>
            </w:pPr>
            <w:r w:rsidRPr="00BA02DD">
              <w:rPr>
                <w:b/>
              </w:rPr>
              <w:t>% de Impacto sobre a folha de pagamentos</w:t>
            </w:r>
          </w:p>
        </w:tc>
        <w:tc>
          <w:tcPr>
            <w:tcW w:w="1132" w:type="pct"/>
            <w:vAlign w:val="center"/>
          </w:tcPr>
          <w:p w14:paraId="28D14585" w14:textId="77777777" w:rsidR="00DE2F59" w:rsidRPr="00BA02DD" w:rsidRDefault="00DE2F59" w:rsidP="000F0690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14:paraId="3BB0D8CE" w14:textId="77777777" w:rsidR="00DE2F59" w:rsidRPr="00BA02DD" w:rsidRDefault="00DE2F59" w:rsidP="000F0690">
            <w:pPr>
              <w:jc w:val="center"/>
              <w:rPr>
                <w:b/>
              </w:rPr>
            </w:pPr>
          </w:p>
        </w:tc>
        <w:tc>
          <w:tcPr>
            <w:tcW w:w="1041" w:type="pct"/>
            <w:vAlign w:val="center"/>
          </w:tcPr>
          <w:p w14:paraId="7F64BC61" w14:textId="0064F252" w:rsidR="00DE2F59" w:rsidRPr="00BA02DD" w:rsidRDefault="00DE2F59" w:rsidP="000F0690">
            <w:pPr>
              <w:jc w:val="center"/>
              <w:rPr>
                <w:b/>
              </w:rPr>
            </w:pPr>
          </w:p>
        </w:tc>
      </w:tr>
    </w:tbl>
    <w:p w14:paraId="31444248" w14:textId="59A722E5" w:rsidR="000F0690" w:rsidRPr="00BA02DD" w:rsidRDefault="000F0690" w:rsidP="00BC280E">
      <w:pPr>
        <w:spacing w:after="0"/>
        <w:rPr>
          <w:b/>
          <w:sz w:val="12"/>
          <w:szCs w:val="12"/>
          <w:highlight w:val="yellow"/>
        </w:rPr>
      </w:pPr>
    </w:p>
    <w:tbl>
      <w:tblPr>
        <w:tblStyle w:val="Tabelacomgrad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15"/>
        <w:gridCol w:w="10877"/>
      </w:tblGrid>
      <w:tr w:rsidR="00BA02DD" w:rsidRPr="00BA02DD" w14:paraId="50395E01" w14:textId="77777777" w:rsidTr="003E2FC6">
        <w:tc>
          <w:tcPr>
            <w:tcW w:w="4815" w:type="dxa"/>
            <w:shd w:val="clear" w:color="auto" w:fill="BFBFBF" w:themeFill="background1" w:themeFillShade="BF"/>
          </w:tcPr>
          <w:p w14:paraId="43F4DB41" w14:textId="0D498973" w:rsidR="000F0690" w:rsidRPr="00BA02DD" w:rsidRDefault="000F0690" w:rsidP="00CA372A">
            <w:pPr>
              <w:shd w:val="clear" w:color="auto" w:fill="BFBFBF" w:themeFill="background1" w:themeFillShade="BF"/>
              <w:jc w:val="both"/>
              <w:rPr>
                <w:b/>
                <w:szCs w:val="12"/>
                <w:highlight w:val="yellow"/>
              </w:rPr>
            </w:pPr>
            <w:r w:rsidRPr="00BA02DD">
              <w:rPr>
                <w:b/>
                <w:szCs w:val="12"/>
              </w:rPr>
              <w:t xml:space="preserve">Encargos </w:t>
            </w:r>
            <w:r w:rsidRPr="00BA02DD">
              <w:rPr>
                <w:bCs/>
                <w:szCs w:val="12"/>
              </w:rPr>
              <w:t>(</w:t>
            </w:r>
            <w:r w:rsidRPr="00BA02DD">
              <w:rPr>
                <w:i/>
              </w:rPr>
              <w:t>informar quais os encargos considerados nos valores acima</w:t>
            </w:r>
            <w:r w:rsidRPr="00BA02DD">
              <w:rPr>
                <w:b/>
                <w:szCs w:val="12"/>
              </w:rPr>
              <w:t xml:space="preserve">): </w:t>
            </w:r>
          </w:p>
        </w:tc>
        <w:tc>
          <w:tcPr>
            <w:tcW w:w="10877" w:type="dxa"/>
            <w:shd w:val="clear" w:color="auto" w:fill="FFFFFF" w:themeFill="background1"/>
          </w:tcPr>
          <w:p w14:paraId="5629B518" w14:textId="77777777" w:rsidR="000F0690" w:rsidRPr="003E2FC6" w:rsidRDefault="000F0690" w:rsidP="008D07C3">
            <w:pPr>
              <w:rPr>
                <w:bCs/>
                <w:szCs w:val="12"/>
                <w:highlight w:val="yellow"/>
              </w:rPr>
            </w:pPr>
          </w:p>
          <w:p w14:paraId="603C2608" w14:textId="77777777" w:rsidR="000F0690" w:rsidRPr="003E2FC6" w:rsidRDefault="000F0690" w:rsidP="008D07C3">
            <w:pPr>
              <w:rPr>
                <w:bCs/>
                <w:szCs w:val="12"/>
                <w:highlight w:val="yellow"/>
              </w:rPr>
            </w:pPr>
          </w:p>
          <w:p w14:paraId="55DAE87D" w14:textId="77777777" w:rsidR="000F0690" w:rsidRPr="003E2FC6" w:rsidRDefault="000F0690" w:rsidP="008D07C3">
            <w:pPr>
              <w:rPr>
                <w:bCs/>
                <w:szCs w:val="12"/>
                <w:highlight w:val="yellow"/>
              </w:rPr>
            </w:pPr>
          </w:p>
          <w:p w14:paraId="46B590D0" w14:textId="77777777" w:rsidR="000F0690" w:rsidRPr="003E2FC6" w:rsidRDefault="000F0690" w:rsidP="008D07C3">
            <w:pPr>
              <w:rPr>
                <w:bCs/>
                <w:szCs w:val="12"/>
                <w:highlight w:val="yellow"/>
              </w:rPr>
            </w:pPr>
          </w:p>
          <w:p w14:paraId="238C161F" w14:textId="4A15F06E" w:rsidR="000F0690" w:rsidRPr="00BA02DD" w:rsidRDefault="000F0690" w:rsidP="008D07C3">
            <w:pPr>
              <w:rPr>
                <w:b/>
                <w:szCs w:val="12"/>
                <w:highlight w:val="yellow"/>
              </w:rPr>
            </w:pPr>
          </w:p>
        </w:tc>
      </w:tr>
    </w:tbl>
    <w:p w14:paraId="1230C533" w14:textId="4536184B" w:rsidR="000F0690" w:rsidRPr="00BA02DD" w:rsidRDefault="000F0690" w:rsidP="00BC280E">
      <w:pPr>
        <w:spacing w:after="0"/>
        <w:rPr>
          <w:b/>
          <w:sz w:val="12"/>
          <w:szCs w:val="12"/>
          <w:highlight w:val="yellow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BA02DD" w:rsidRPr="00BA02DD" w14:paraId="3F2B5358" w14:textId="77777777" w:rsidTr="00652EF1">
        <w:tc>
          <w:tcPr>
            <w:tcW w:w="5000" w:type="pct"/>
            <w:shd w:val="clear" w:color="auto" w:fill="D9D9D9" w:themeFill="background1" w:themeFillShade="D9"/>
          </w:tcPr>
          <w:p w14:paraId="20999665" w14:textId="285E7188" w:rsidR="00F17233" w:rsidRPr="00BA02DD" w:rsidRDefault="00F17233" w:rsidP="00652EF1">
            <w:pPr>
              <w:tabs>
                <w:tab w:val="left" w:pos="3870"/>
              </w:tabs>
              <w:jc w:val="both"/>
              <w:rPr>
                <w:b/>
                <w:highlight w:val="lightGray"/>
              </w:rPr>
            </w:pPr>
            <w:r w:rsidRPr="00BA02DD">
              <w:rPr>
                <w:b/>
              </w:rPr>
              <w:t>Informar sobre a fonte de recursos e a disponibilidade orçamentaria para fazer frente aos custos adicionas da proposta:</w:t>
            </w:r>
          </w:p>
        </w:tc>
      </w:tr>
      <w:tr w:rsidR="00F17233" w:rsidRPr="00BA02DD" w14:paraId="0AAA68A1" w14:textId="77777777" w:rsidTr="00652EF1">
        <w:tc>
          <w:tcPr>
            <w:tcW w:w="5000" w:type="pct"/>
          </w:tcPr>
          <w:p w14:paraId="7C2928B6" w14:textId="77777777" w:rsidR="00F17233" w:rsidRPr="003E2FC6" w:rsidRDefault="00F17233" w:rsidP="00652EF1">
            <w:pPr>
              <w:rPr>
                <w:bCs/>
                <w:highlight w:val="lightGray"/>
              </w:rPr>
            </w:pPr>
          </w:p>
          <w:p w14:paraId="520BD4D6" w14:textId="77777777" w:rsidR="00F17233" w:rsidRPr="003E2FC6" w:rsidRDefault="00F17233" w:rsidP="00652EF1">
            <w:pPr>
              <w:rPr>
                <w:bCs/>
              </w:rPr>
            </w:pPr>
          </w:p>
          <w:p w14:paraId="2AF1065C" w14:textId="77777777" w:rsidR="00F17233" w:rsidRPr="003E2FC6" w:rsidRDefault="00F17233" w:rsidP="00652EF1">
            <w:pPr>
              <w:rPr>
                <w:bCs/>
              </w:rPr>
            </w:pPr>
          </w:p>
          <w:p w14:paraId="7B8DD17B" w14:textId="77777777" w:rsidR="00F17233" w:rsidRPr="00BA02DD" w:rsidRDefault="00F17233" w:rsidP="00652EF1">
            <w:pPr>
              <w:rPr>
                <w:b/>
                <w:highlight w:val="lightGray"/>
              </w:rPr>
            </w:pPr>
          </w:p>
        </w:tc>
      </w:tr>
    </w:tbl>
    <w:p w14:paraId="373F5A22" w14:textId="77777777" w:rsidR="000F0690" w:rsidRPr="00BA02DD" w:rsidRDefault="000F0690" w:rsidP="000F0690">
      <w:pPr>
        <w:spacing w:after="0"/>
        <w:rPr>
          <w:b/>
          <w:highlight w:val="yellow"/>
        </w:rPr>
      </w:pPr>
    </w:p>
    <w:p w14:paraId="630FD558" w14:textId="6D6AD1ED" w:rsidR="00BB3AAE" w:rsidRPr="00BA02DD" w:rsidRDefault="001C0FBD" w:rsidP="00BC280E">
      <w:pPr>
        <w:shd w:val="clear" w:color="auto" w:fill="B4C6E7" w:themeFill="accent5" w:themeFillTint="66"/>
        <w:spacing w:after="0"/>
        <w:rPr>
          <w:b/>
        </w:rPr>
      </w:pPr>
      <w:r w:rsidRPr="00BA02DD">
        <w:rPr>
          <w:b/>
        </w:rPr>
        <w:t>Bloco V</w:t>
      </w:r>
      <w:r w:rsidR="000703FB">
        <w:rPr>
          <w:b/>
        </w:rPr>
        <w:t>I</w:t>
      </w:r>
      <w:r w:rsidR="000B383A" w:rsidRPr="00BA02DD">
        <w:rPr>
          <w:b/>
        </w:rPr>
        <w:t>I</w:t>
      </w:r>
      <w:r w:rsidRPr="00BA02DD">
        <w:rPr>
          <w:b/>
        </w:rPr>
        <w:t xml:space="preserve"> – </w:t>
      </w:r>
      <w:r w:rsidR="00BB3AAE" w:rsidRPr="00BA02DD">
        <w:rPr>
          <w:b/>
        </w:rPr>
        <w:t>Outras Informações</w:t>
      </w:r>
    </w:p>
    <w:p w14:paraId="6AB8F51E" w14:textId="77777777" w:rsidR="001C0FBD" w:rsidRPr="00BA02DD" w:rsidRDefault="001C0FBD" w:rsidP="00BC280E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BA02DD" w:rsidRPr="00BA02DD" w14:paraId="38E1DC9B" w14:textId="77777777" w:rsidTr="00BE2DC5">
        <w:tc>
          <w:tcPr>
            <w:tcW w:w="5000" w:type="pct"/>
            <w:shd w:val="clear" w:color="auto" w:fill="D9D9D9" w:themeFill="background1" w:themeFillShade="D9"/>
          </w:tcPr>
          <w:p w14:paraId="460C54FA" w14:textId="77777777" w:rsidR="00BB3AAE" w:rsidRPr="00BA02DD" w:rsidRDefault="00BB3AAE" w:rsidP="00392B74">
            <w:pPr>
              <w:rPr>
                <w:b/>
              </w:rPr>
            </w:pPr>
            <w:r w:rsidRPr="00BA02DD">
              <w:rPr>
                <w:b/>
              </w:rPr>
              <w:t xml:space="preserve">Informações complementares </w:t>
            </w:r>
            <w:r w:rsidR="001C0FBD" w:rsidRPr="00BA02DD">
              <w:rPr>
                <w:b/>
              </w:rPr>
              <w:t xml:space="preserve">consideradas </w:t>
            </w:r>
            <w:r w:rsidRPr="00BA02DD">
              <w:rPr>
                <w:b/>
              </w:rPr>
              <w:t>relevantes.</w:t>
            </w:r>
          </w:p>
          <w:p w14:paraId="71788DB9" w14:textId="7EE131DD" w:rsidR="00AB4582" w:rsidRPr="00BA02DD" w:rsidRDefault="00AB4582" w:rsidP="00BC280E">
            <w:pPr>
              <w:tabs>
                <w:tab w:val="left" w:pos="3870"/>
              </w:tabs>
              <w:jc w:val="both"/>
              <w:rPr>
                <w:b/>
              </w:rPr>
            </w:pPr>
            <w:r w:rsidRPr="00BA02DD">
              <w:rPr>
                <w:i/>
              </w:rPr>
              <w:t>Informações que empresa entenda ser relevantes para análise do pleito, e que não foram apresentadas no Formulário.</w:t>
            </w:r>
          </w:p>
        </w:tc>
      </w:tr>
      <w:tr w:rsidR="00BB3AAE" w:rsidRPr="00BA02DD" w14:paraId="70C4D4A5" w14:textId="77777777" w:rsidTr="00BB3AAE">
        <w:tc>
          <w:tcPr>
            <w:tcW w:w="5000" w:type="pct"/>
          </w:tcPr>
          <w:p w14:paraId="4BD8FD73" w14:textId="77777777" w:rsidR="00BB3AAE" w:rsidRPr="003E2FC6" w:rsidRDefault="00BB3AAE" w:rsidP="0015639C">
            <w:pPr>
              <w:rPr>
                <w:bCs/>
              </w:rPr>
            </w:pPr>
          </w:p>
          <w:p w14:paraId="5881D04E" w14:textId="77777777" w:rsidR="00BB3AAE" w:rsidRPr="003E2FC6" w:rsidRDefault="00BB3AAE" w:rsidP="0015639C">
            <w:pPr>
              <w:rPr>
                <w:bCs/>
              </w:rPr>
            </w:pPr>
          </w:p>
          <w:p w14:paraId="1C26DFD3" w14:textId="77777777" w:rsidR="0015639C" w:rsidRPr="003E2FC6" w:rsidRDefault="0015639C" w:rsidP="0015639C">
            <w:pPr>
              <w:rPr>
                <w:bCs/>
              </w:rPr>
            </w:pPr>
          </w:p>
          <w:p w14:paraId="5E800821" w14:textId="07211B74" w:rsidR="0015639C" w:rsidRPr="00BA02DD" w:rsidRDefault="0015639C" w:rsidP="0015639C">
            <w:pPr>
              <w:rPr>
                <w:b/>
              </w:rPr>
            </w:pPr>
          </w:p>
        </w:tc>
      </w:tr>
    </w:tbl>
    <w:p w14:paraId="4A1EA50B" w14:textId="77777777" w:rsidR="00BB3AAE" w:rsidRPr="00BA02DD" w:rsidRDefault="00BB3AAE" w:rsidP="00BB3AAE">
      <w:pPr>
        <w:spacing w:after="0"/>
        <w:rPr>
          <w:rFonts w:ascii="Calibri" w:hAnsi="Calibri" w:cs="Calibri"/>
        </w:rPr>
      </w:pPr>
    </w:p>
    <w:p w14:paraId="02CF978E" w14:textId="360475B9" w:rsidR="00BB3AAE" w:rsidRPr="00BA02DD" w:rsidRDefault="001C0FBD" w:rsidP="00BC280E">
      <w:pPr>
        <w:shd w:val="clear" w:color="auto" w:fill="B4C6E7" w:themeFill="accent5" w:themeFillTint="66"/>
        <w:spacing w:after="0"/>
        <w:rPr>
          <w:b/>
        </w:rPr>
      </w:pPr>
      <w:r w:rsidRPr="00BA02DD">
        <w:rPr>
          <w:b/>
        </w:rPr>
        <w:t xml:space="preserve">Bloco </w:t>
      </w:r>
      <w:r w:rsidR="004A0B49" w:rsidRPr="00BA02DD">
        <w:rPr>
          <w:b/>
        </w:rPr>
        <w:t>VII</w:t>
      </w:r>
      <w:r w:rsidR="000703FB">
        <w:rPr>
          <w:b/>
        </w:rPr>
        <w:t>I</w:t>
      </w:r>
      <w:r w:rsidRPr="00BA02DD">
        <w:rPr>
          <w:b/>
        </w:rPr>
        <w:t xml:space="preserve"> – </w:t>
      </w:r>
      <w:r w:rsidR="00BB3AAE" w:rsidRPr="00BA02DD">
        <w:rPr>
          <w:b/>
        </w:rPr>
        <w:t xml:space="preserve">Indicação dos </w:t>
      </w:r>
      <w:r w:rsidRPr="00BA02DD">
        <w:rPr>
          <w:b/>
        </w:rPr>
        <w:t>C</w:t>
      </w:r>
      <w:r w:rsidR="00BB3AAE" w:rsidRPr="00BA02DD">
        <w:rPr>
          <w:b/>
        </w:rPr>
        <w:t xml:space="preserve">ontatos e </w:t>
      </w:r>
      <w:r w:rsidRPr="00BA02DD">
        <w:rPr>
          <w:b/>
        </w:rPr>
        <w:t>E</w:t>
      </w:r>
      <w:r w:rsidR="00BB3AAE" w:rsidRPr="00BA02DD">
        <w:rPr>
          <w:b/>
        </w:rPr>
        <w:t xml:space="preserve">ndereços </w:t>
      </w:r>
      <w:r w:rsidRPr="00BA02DD">
        <w:rPr>
          <w:b/>
        </w:rPr>
        <w:t>E</w:t>
      </w:r>
      <w:r w:rsidR="00BB3AAE" w:rsidRPr="00BA02DD">
        <w:rPr>
          <w:b/>
        </w:rPr>
        <w:t xml:space="preserve">letrônicos para </w:t>
      </w:r>
      <w:r w:rsidRPr="00BA02DD">
        <w:rPr>
          <w:b/>
        </w:rPr>
        <w:t>E</w:t>
      </w:r>
      <w:r w:rsidR="00BB3AAE" w:rsidRPr="00BA02DD">
        <w:rPr>
          <w:b/>
        </w:rPr>
        <w:t xml:space="preserve">ventual </w:t>
      </w:r>
      <w:r w:rsidRPr="00BA02DD">
        <w:rPr>
          <w:b/>
        </w:rPr>
        <w:t>S</w:t>
      </w:r>
      <w:r w:rsidR="00BB3AAE" w:rsidRPr="00BA02DD">
        <w:rPr>
          <w:b/>
        </w:rPr>
        <w:t xml:space="preserve">olicitação de </w:t>
      </w:r>
      <w:r w:rsidRPr="00BA02DD">
        <w:rPr>
          <w:b/>
        </w:rPr>
        <w:t>I</w:t>
      </w:r>
      <w:r w:rsidR="00BB3AAE" w:rsidRPr="00BA02DD">
        <w:rPr>
          <w:b/>
        </w:rPr>
        <w:t xml:space="preserve">nformações </w:t>
      </w:r>
      <w:r w:rsidRPr="00BA02DD">
        <w:rPr>
          <w:b/>
        </w:rPr>
        <w:t>C</w:t>
      </w:r>
      <w:r w:rsidR="00BB3AAE" w:rsidRPr="00BA02DD">
        <w:rPr>
          <w:b/>
        </w:rPr>
        <w:t>omplementares</w:t>
      </w:r>
    </w:p>
    <w:p w14:paraId="54A07276" w14:textId="77777777" w:rsidR="001C0FBD" w:rsidRPr="00BA02DD" w:rsidRDefault="001C0FBD" w:rsidP="00BC280E">
      <w:pPr>
        <w:spacing w:after="0"/>
        <w:rPr>
          <w:b/>
          <w:sz w:val="12"/>
          <w:szCs w:val="12"/>
        </w:rPr>
      </w:pPr>
    </w:p>
    <w:p w14:paraId="32E78C3A" w14:textId="5C891927" w:rsidR="00AB4582" w:rsidRPr="00BA02DD" w:rsidRDefault="00AB4582" w:rsidP="00BC280E">
      <w:pPr>
        <w:tabs>
          <w:tab w:val="left" w:pos="3870"/>
        </w:tabs>
        <w:spacing w:after="0"/>
        <w:jc w:val="both"/>
        <w:rPr>
          <w:b/>
          <w:sz w:val="12"/>
          <w:szCs w:val="12"/>
        </w:rPr>
      </w:pPr>
      <w:r w:rsidRPr="00BA02DD">
        <w:rPr>
          <w:i/>
        </w:rPr>
        <w:t xml:space="preserve">Contatos (nome, telefone e e-mail) das pessoas da empresa que poderão auxiliar a área técnica da </w:t>
      </w:r>
      <w:proofErr w:type="spellStart"/>
      <w:r w:rsidRPr="00BA02DD">
        <w:rPr>
          <w:i/>
        </w:rPr>
        <w:t>Sest</w:t>
      </w:r>
      <w:proofErr w:type="spellEnd"/>
      <w:r w:rsidRPr="00BA02DD">
        <w:rPr>
          <w:i/>
        </w:rPr>
        <w:t xml:space="preserve"> em caso de dúvidas, ou de necessidade de solicitação de complementação das informações.</w:t>
      </w:r>
    </w:p>
    <w:p w14:paraId="77FB6568" w14:textId="77777777" w:rsidR="00AB4582" w:rsidRPr="00BA02DD" w:rsidRDefault="00AB4582" w:rsidP="00BC280E">
      <w:pPr>
        <w:spacing w:after="0"/>
        <w:rPr>
          <w:b/>
          <w:sz w:val="12"/>
          <w:szCs w:val="1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97"/>
        <w:gridCol w:w="5904"/>
        <w:gridCol w:w="4793"/>
      </w:tblGrid>
      <w:tr w:rsidR="00BA02DD" w:rsidRPr="00BA02DD" w14:paraId="1BD88E49" w14:textId="77777777" w:rsidTr="003E2FC6">
        <w:trPr>
          <w:trHeight w:val="340"/>
        </w:trPr>
        <w:tc>
          <w:tcPr>
            <w:tcW w:w="1592" w:type="pct"/>
            <w:shd w:val="clear" w:color="auto" w:fill="D9E2F3" w:themeFill="accent5" w:themeFillTint="33"/>
            <w:vAlign w:val="center"/>
          </w:tcPr>
          <w:p w14:paraId="70F5E665" w14:textId="77777777" w:rsidR="00BB3AAE" w:rsidRPr="00BA02DD" w:rsidRDefault="00BB3AAE" w:rsidP="00392B74">
            <w:pPr>
              <w:jc w:val="center"/>
              <w:rPr>
                <w:b/>
              </w:rPr>
            </w:pPr>
            <w:r w:rsidRPr="00BA02DD">
              <w:rPr>
                <w:b/>
              </w:rPr>
              <w:lastRenderedPageBreak/>
              <w:t>Nome</w:t>
            </w:r>
          </w:p>
        </w:tc>
        <w:tc>
          <w:tcPr>
            <w:tcW w:w="1881" w:type="pct"/>
            <w:shd w:val="clear" w:color="auto" w:fill="D9E2F3" w:themeFill="accent5" w:themeFillTint="33"/>
            <w:vAlign w:val="center"/>
          </w:tcPr>
          <w:p w14:paraId="2494994C" w14:textId="77777777" w:rsidR="00BB3AAE" w:rsidRPr="00BA02DD" w:rsidRDefault="00BB3AAE" w:rsidP="00392B74">
            <w:pPr>
              <w:jc w:val="center"/>
              <w:rPr>
                <w:b/>
                <w:i/>
                <w:u w:val="single"/>
              </w:rPr>
            </w:pPr>
            <w:r w:rsidRPr="00BA02DD">
              <w:rPr>
                <w:b/>
                <w:i/>
                <w:u w:val="single"/>
              </w:rPr>
              <w:t>e-mail</w:t>
            </w:r>
          </w:p>
        </w:tc>
        <w:tc>
          <w:tcPr>
            <w:tcW w:w="1527" w:type="pct"/>
            <w:shd w:val="clear" w:color="auto" w:fill="D9E2F3" w:themeFill="accent5" w:themeFillTint="33"/>
            <w:vAlign w:val="center"/>
          </w:tcPr>
          <w:p w14:paraId="73C9B2AD" w14:textId="77777777" w:rsidR="00BB3AAE" w:rsidRPr="00BA02DD" w:rsidRDefault="00BB3AAE" w:rsidP="00392B74">
            <w:pPr>
              <w:jc w:val="center"/>
              <w:rPr>
                <w:b/>
              </w:rPr>
            </w:pPr>
            <w:r w:rsidRPr="00BA02DD">
              <w:rPr>
                <w:b/>
              </w:rPr>
              <w:t>Telefone</w:t>
            </w:r>
          </w:p>
        </w:tc>
      </w:tr>
      <w:tr w:rsidR="00BA02DD" w:rsidRPr="003E2FC6" w14:paraId="20240D8C" w14:textId="77777777" w:rsidTr="003E2FC6">
        <w:trPr>
          <w:trHeight w:val="345"/>
        </w:trPr>
        <w:tc>
          <w:tcPr>
            <w:tcW w:w="1592" w:type="pct"/>
            <w:vAlign w:val="center"/>
          </w:tcPr>
          <w:p w14:paraId="5DD74EAD" w14:textId="77777777" w:rsidR="00BB3AAE" w:rsidRPr="003E2FC6" w:rsidRDefault="00BB3AAE" w:rsidP="00392B74">
            <w:pPr>
              <w:pStyle w:val="PargrafodaLista"/>
              <w:ind w:left="0"/>
              <w:jc w:val="both"/>
              <w:rPr>
                <w:bCs/>
              </w:rPr>
            </w:pPr>
          </w:p>
        </w:tc>
        <w:tc>
          <w:tcPr>
            <w:tcW w:w="1881" w:type="pct"/>
            <w:vAlign w:val="center"/>
          </w:tcPr>
          <w:p w14:paraId="27F2199E" w14:textId="77777777" w:rsidR="00BB3AAE" w:rsidRPr="003E2FC6" w:rsidRDefault="00BB3AAE" w:rsidP="00392B74">
            <w:pPr>
              <w:rPr>
                <w:bCs/>
                <w:sz w:val="20"/>
              </w:rPr>
            </w:pPr>
          </w:p>
        </w:tc>
        <w:tc>
          <w:tcPr>
            <w:tcW w:w="1527" w:type="pct"/>
            <w:vAlign w:val="center"/>
          </w:tcPr>
          <w:p w14:paraId="0DCD82EA" w14:textId="77777777" w:rsidR="00BB3AAE" w:rsidRPr="003E2FC6" w:rsidRDefault="00BB3AAE" w:rsidP="00392B74">
            <w:pPr>
              <w:rPr>
                <w:bCs/>
              </w:rPr>
            </w:pPr>
          </w:p>
        </w:tc>
      </w:tr>
      <w:tr w:rsidR="00BB3AAE" w:rsidRPr="003E2FC6" w14:paraId="2172DDC6" w14:textId="77777777" w:rsidTr="003E2FC6">
        <w:trPr>
          <w:trHeight w:val="345"/>
        </w:trPr>
        <w:tc>
          <w:tcPr>
            <w:tcW w:w="1592" w:type="pct"/>
            <w:vAlign w:val="center"/>
          </w:tcPr>
          <w:p w14:paraId="5A2425FF" w14:textId="77777777" w:rsidR="00BB3AAE" w:rsidRPr="003E2FC6" w:rsidRDefault="00BB3AAE" w:rsidP="00392B74">
            <w:pPr>
              <w:pStyle w:val="PargrafodaLista"/>
              <w:ind w:left="0"/>
              <w:jc w:val="both"/>
              <w:rPr>
                <w:bCs/>
              </w:rPr>
            </w:pPr>
          </w:p>
        </w:tc>
        <w:tc>
          <w:tcPr>
            <w:tcW w:w="1881" w:type="pct"/>
            <w:vAlign w:val="center"/>
          </w:tcPr>
          <w:p w14:paraId="37D28167" w14:textId="77777777" w:rsidR="00BB3AAE" w:rsidRPr="003E2FC6" w:rsidRDefault="00BB3AAE" w:rsidP="00392B74">
            <w:pPr>
              <w:rPr>
                <w:bCs/>
                <w:sz w:val="20"/>
              </w:rPr>
            </w:pPr>
          </w:p>
        </w:tc>
        <w:tc>
          <w:tcPr>
            <w:tcW w:w="1527" w:type="pct"/>
            <w:vAlign w:val="center"/>
          </w:tcPr>
          <w:p w14:paraId="21BB1720" w14:textId="77777777" w:rsidR="00BB3AAE" w:rsidRPr="003E2FC6" w:rsidRDefault="00BB3AAE" w:rsidP="00392B74">
            <w:pPr>
              <w:rPr>
                <w:bCs/>
              </w:rPr>
            </w:pPr>
          </w:p>
        </w:tc>
      </w:tr>
    </w:tbl>
    <w:p w14:paraId="0DA99820" w14:textId="7045D96F" w:rsidR="00852139" w:rsidRPr="00BA02DD" w:rsidRDefault="00852139" w:rsidP="00BC280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D95F6A" w:rsidRPr="00BA02DD" w14:paraId="3CE7E079" w14:textId="77777777" w:rsidTr="00BB3AAE">
        <w:tc>
          <w:tcPr>
            <w:tcW w:w="5000" w:type="pct"/>
          </w:tcPr>
          <w:p w14:paraId="3E3DCCE8" w14:textId="77777777" w:rsidR="007877C7" w:rsidRPr="00BA02DD" w:rsidRDefault="00D95F6A" w:rsidP="004D2FA3">
            <w:pPr>
              <w:jc w:val="both"/>
            </w:pPr>
            <w:r w:rsidRPr="00BA02DD">
              <w:rPr>
                <w:b/>
              </w:rPr>
              <w:t>Atenção</w:t>
            </w:r>
            <w:r w:rsidRPr="00BA02DD">
              <w:t xml:space="preserve">: </w:t>
            </w:r>
          </w:p>
          <w:p w14:paraId="63EAAC7B" w14:textId="630AE43C" w:rsidR="00D95F6A" w:rsidRPr="00BA02DD" w:rsidRDefault="007D736A" w:rsidP="00CA372A">
            <w:pPr>
              <w:ind w:left="-108"/>
              <w:jc w:val="both"/>
            </w:pPr>
            <w:r w:rsidRPr="00BA02DD">
              <w:t>E</w:t>
            </w:r>
            <w:r w:rsidR="00D95F6A" w:rsidRPr="00BA02DD">
              <w:t>ste</w:t>
            </w:r>
            <w:r w:rsidR="002B10E0" w:rsidRPr="00BA02DD">
              <w:t xml:space="preserve"> </w:t>
            </w:r>
            <w:r w:rsidRPr="00BA02DD">
              <w:t xml:space="preserve">formulário </w:t>
            </w:r>
            <w:r w:rsidR="002B10E0" w:rsidRPr="00BA02DD">
              <w:t xml:space="preserve">não representa </w:t>
            </w:r>
            <w:r w:rsidRPr="00BA02DD">
              <w:t xml:space="preserve">a </w:t>
            </w:r>
            <w:r w:rsidR="002B10E0" w:rsidRPr="00BA02DD">
              <w:t>apresentação da proposta</w:t>
            </w:r>
            <w:r w:rsidRPr="00BA02DD">
              <w:t xml:space="preserve">, a qual deverá ser </w:t>
            </w:r>
            <w:r w:rsidR="00A53B71" w:rsidRPr="00BA02DD">
              <w:t>instru</w:t>
            </w:r>
            <w:r w:rsidRPr="00BA02DD">
              <w:t>ída</w:t>
            </w:r>
            <w:r w:rsidR="00A53B71" w:rsidRPr="00BA02DD">
              <w:t xml:space="preserve"> com</w:t>
            </w:r>
            <w:r w:rsidR="00D95F6A" w:rsidRPr="00BA02DD">
              <w:t xml:space="preserve"> todos os documentos e informações </w:t>
            </w:r>
            <w:r w:rsidR="003305B2" w:rsidRPr="00BA02DD">
              <w:t xml:space="preserve">estabelecidos </w:t>
            </w:r>
            <w:r w:rsidR="00D95F6A" w:rsidRPr="00BA02DD">
              <w:t xml:space="preserve">na </w:t>
            </w:r>
            <w:r w:rsidR="00CA372A" w:rsidRPr="00BA02DD">
              <w:t>Portaria</w:t>
            </w:r>
            <w:r w:rsidR="00CA372A">
              <w:t xml:space="preserve"> SEST/SEDDM/ME nº 1.122, de 28/01/2021.</w:t>
            </w:r>
          </w:p>
        </w:tc>
      </w:tr>
    </w:tbl>
    <w:p w14:paraId="01F37964" w14:textId="77777777" w:rsidR="000D3CC4" w:rsidRPr="00BA02DD" w:rsidRDefault="000D3CC4">
      <w:pPr>
        <w:tabs>
          <w:tab w:val="left" w:pos="3870"/>
        </w:tabs>
        <w:spacing w:after="0"/>
        <w:rPr>
          <w:i/>
        </w:rPr>
      </w:pPr>
    </w:p>
    <w:sectPr w:rsidR="000D3CC4" w:rsidRPr="00BA02DD" w:rsidSect="00BC280E">
      <w:pgSz w:w="16838" w:h="11906" w:orient="landscape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493757"/>
    <w:multiLevelType w:val="hybridMultilevel"/>
    <w:tmpl w:val="B6CC627E"/>
    <w:lvl w:ilvl="0" w:tplc="4EE654B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4981"/>
    <w:multiLevelType w:val="hybridMultilevel"/>
    <w:tmpl w:val="4C26A794"/>
    <w:lvl w:ilvl="0" w:tplc="CB947C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457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57645"/>
    <w:multiLevelType w:val="hybridMultilevel"/>
    <w:tmpl w:val="1286EC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228F6"/>
    <w:multiLevelType w:val="hybridMultilevel"/>
    <w:tmpl w:val="5CD854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A058B1"/>
    <w:multiLevelType w:val="hybridMultilevel"/>
    <w:tmpl w:val="AB8A71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5306D"/>
    <w:multiLevelType w:val="hybridMultilevel"/>
    <w:tmpl w:val="A010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91"/>
    <w:rsid w:val="00020965"/>
    <w:rsid w:val="00025794"/>
    <w:rsid w:val="00067CE8"/>
    <w:rsid w:val="000703FB"/>
    <w:rsid w:val="00077AE2"/>
    <w:rsid w:val="000A00E0"/>
    <w:rsid w:val="000A34BE"/>
    <w:rsid w:val="000A7427"/>
    <w:rsid w:val="000B383A"/>
    <w:rsid w:val="000C0FB6"/>
    <w:rsid w:val="000C2B16"/>
    <w:rsid w:val="000D0FC5"/>
    <w:rsid w:val="000D279B"/>
    <w:rsid w:val="000D3CC4"/>
    <w:rsid w:val="000F0690"/>
    <w:rsid w:val="000F7055"/>
    <w:rsid w:val="000F7710"/>
    <w:rsid w:val="001109F2"/>
    <w:rsid w:val="001115F8"/>
    <w:rsid w:val="0015639C"/>
    <w:rsid w:val="00196E86"/>
    <w:rsid w:val="001A33C6"/>
    <w:rsid w:val="001A45B4"/>
    <w:rsid w:val="001B246C"/>
    <w:rsid w:val="001C0FBD"/>
    <w:rsid w:val="001C32F0"/>
    <w:rsid w:val="001F4C91"/>
    <w:rsid w:val="00214F97"/>
    <w:rsid w:val="00222000"/>
    <w:rsid w:val="00224AE6"/>
    <w:rsid w:val="00242984"/>
    <w:rsid w:val="00254985"/>
    <w:rsid w:val="002632DC"/>
    <w:rsid w:val="002655F4"/>
    <w:rsid w:val="00271A8D"/>
    <w:rsid w:val="00291D3B"/>
    <w:rsid w:val="00294369"/>
    <w:rsid w:val="002B10E0"/>
    <w:rsid w:val="002B4BA3"/>
    <w:rsid w:val="002C5B6D"/>
    <w:rsid w:val="002D0786"/>
    <w:rsid w:val="002E629C"/>
    <w:rsid w:val="0030651E"/>
    <w:rsid w:val="00310224"/>
    <w:rsid w:val="003305B2"/>
    <w:rsid w:val="00333793"/>
    <w:rsid w:val="003400C8"/>
    <w:rsid w:val="00353B38"/>
    <w:rsid w:val="0035491F"/>
    <w:rsid w:val="00392B74"/>
    <w:rsid w:val="00395DD8"/>
    <w:rsid w:val="003A2C6D"/>
    <w:rsid w:val="003C4948"/>
    <w:rsid w:val="003C7E0E"/>
    <w:rsid w:val="003D2C44"/>
    <w:rsid w:val="003E2FC6"/>
    <w:rsid w:val="003F1BF3"/>
    <w:rsid w:val="003F2BB7"/>
    <w:rsid w:val="003F7E71"/>
    <w:rsid w:val="00415D51"/>
    <w:rsid w:val="004477BA"/>
    <w:rsid w:val="004548FA"/>
    <w:rsid w:val="0046682C"/>
    <w:rsid w:val="004816D5"/>
    <w:rsid w:val="00487D57"/>
    <w:rsid w:val="004A0B49"/>
    <w:rsid w:val="004A57B6"/>
    <w:rsid w:val="004B340E"/>
    <w:rsid w:val="004C6E88"/>
    <w:rsid w:val="004D2110"/>
    <w:rsid w:val="004D2FA3"/>
    <w:rsid w:val="004D5A17"/>
    <w:rsid w:val="004E1CCB"/>
    <w:rsid w:val="00505626"/>
    <w:rsid w:val="00535C9A"/>
    <w:rsid w:val="0053769A"/>
    <w:rsid w:val="00550294"/>
    <w:rsid w:val="00593550"/>
    <w:rsid w:val="005B44AA"/>
    <w:rsid w:val="005D1617"/>
    <w:rsid w:val="005E0EAD"/>
    <w:rsid w:val="00606BD1"/>
    <w:rsid w:val="00607128"/>
    <w:rsid w:val="00615B8E"/>
    <w:rsid w:val="0062200C"/>
    <w:rsid w:val="00625F97"/>
    <w:rsid w:val="00633428"/>
    <w:rsid w:val="0065795F"/>
    <w:rsid w:val="00661961"/>
    <w:rsid w:val="00672E44"/>
    <w:rsid w:val="006832FD"/>
    <w:rsid w:val="00692761"/>
    <w:rsid w:val="006B42E4"/>
    <w:rsid w:val="006C44CE"/>
    <w:rsid w:val="006D2E03"/>
    <w:rsid w:val="006D4740"/>
    <w:rsid w:val="006E4EC7"/>
    <w:rsid w:val="00704EC6"/>
    <w:rsid w:val="00716407"/>
    <w:rsid w:val="007322C6"/>
    <w:rsid w:val="00733ECE"/>
    <w:rsid w:val="007554EA"/>
    <w:rsid w:val="00756331"/>
    <w:rsid w:val="007674D6"/>
    <w:rsid w:val="007877C7"/>
    <w:rsid w:val="00790FF8"/>
    <w:rsid w:val="007A4071"/>
    <w:rsid w:val="007A6AC7"/>
    <w:rsid w:val="007D736A"/>
    <w:rsid w:val="007E721F"/>
    <w:rsid w:val="007E76C3"/>
    <w:rsid w:val="00815E22"/>
    <w:rsid w:val="00821588"/>
    <w:rsid w:val="00840A51"/>
    <w:rsid w:val="00843EDE"/>
    <w:rsid w:val="00852139"/>
    <w:rsid w:val="00872727"/>
    <w:rsid w:val="0088681E"/>
    <w:rsid w:val="00897C39"/>
    <w:rsid w:val="008B16CB"/>
    <w:rsid w:val="008B5477"/>
    <w:rsid w:val="008B7D51"/>
    <w:rsid w:val="008D1EB1"/>
    <w:rsid w:val="008D4E52"/>
    <w:rsid w:val="008E55EC"/>
    <w:rsid w:val="008E5A71"/>
    <w:rsid w:val="008F4732"/>
    <w:rsid w:val="008F4B91"/>
    <w:rsid w:val="008F544C"/>
    <w:rsid w:val="008F66F1"/>
    <w:rsid w:val="00903872"/>
    <w:rsid w:val="009058E0"/>
    <w:rsid w:val="00914DE2"/>
    <w:rsid w:val="00922091"/>
    <w:rsid w:val="00930463"/>
    <w:rsid w:val="00940171"/>
    <w:rsid w:val="0094536E"/>
    <w:rsid w:val="00946EC3"/>
    <w:rsid w:val="00952903"/>
    <w:rsid w:val="00965B39"/>
    <w:rsid w:val="00971C10"/>
    <w:rsid w:val="00974D02"/>
    <w:rsid w:val="00983E4F"/>
    <w:rsid w:val="00994B0D"/>
    <w:rsid w:val="009A19FD"/>
    <w:rsid w:val="009A5739"/>
    <w:rsid w:val="009B7C44"/>
    <w:rsid w:val="009C03E6"/>
    <w:rsid w:val="009C6844"/>
    <w:rsid w:val="009D03E7"/>
    <w:rsid w:val="009D22E7"/>
    <w:rsid w:val="009D2708"/>
    <w:rsid w:val="009E783F"/>
    <w:rsid w:val="009F0D7F"/>
    <w:rsid w:val="009F7D42"/>
    <w:rsid w:val="00A0649D"/>
    <w:rsid w:val="00A148F6"/>
    <w:rsid w:val="00A245D7"/>
    <w:rsid w:val="00A31C1B"/>
    <w:rsid w:val="00A53B71"/>
    <w:rsid w:val="00A66D64"/>
    <w:rsid w:val="00A67109"/>
    <w:rsid w:val="00A76EDC"/>
    <w:rsid w:val="00AB4582"/>
    <w:rsid w:val="00AC3ADF"/>
    <w:rsid w:val="00AD3B6E"/>
    <w:rsid w:val="00AD5443"/>
    <w:rsid w:val="00AE2C33"/>
    <w:rsid w:val="00AE4A09"/>
    <w:rsid w:val="00B04C9A"/>
    <w:rsid w:val="00B15DE4"/>
    <w:rsid w:val="00B1628E"/>
    <w:rsid w:val="00B337D1"/>
    <w:rsid w:val="00B42AE5"/>
    <w:rsid w:val="00B44579"/>
    <w:rsid w:val="00B63DF7"/>
    <w:rsid w:val="00B76391"/>
    <w:rsid w:val="00B86357"/>
    <w:rsid w:val="00BA02DD"/>
    <w:rsid w:val="00BB3AAE"/>
    <w:rsid w:val="00BB70ED"/>
    <w:rsid w:val="00BB7F35"/>
    <w:rsid w:val="00BC280E"/>
    <w:rsid w:val="00BC6EAB"/>
    <w:rsid w:val="00BD4577"/>
    <w:rsid w:val="00BD5BFD"/>
    <w:rsid w:val="00BD7A12"/>
    <w:rsid w:val="00BE0AB8"/>
    <w:rsid w:val="00BE2DC5"/>
    <w:rsid w:val="00BE6832"/>
    <w:rsid w:val="00C05F1A"/>
    <w:rsid w:val="00C34BF9"/>
    <w:rsid w:val="00C541F5"/>
    <w:rsid w:val="00CA372A"/>
    <w:rsid w:val="00CB2F9D"/>
    <w:rsid w:val="00CB5791"/>
    <w:rsid w:val="00CD1A7D"/>
    <w:rsid w:val="00CD3FCE"/>
    <w:rsid w:val="00CD6826"/>
    <w:rsid w:val="00CF5DEB"/>
    <w:rsid w:val="00D05554"/>
    <w:rsid w:val="00D1549D"/>
    <w:rsid w:val="00D15E57"/>
    <w:rsid w:val="00D32B1C"/>
    <w:rsid w:val="00D458EC"/>
    <w:rsid w:val="00D81EA6"/>
    <w:rsid w:val="00D82FB5"/>
    <w:rsid w:val="00D91CFD"/>
    <w:rsid w:val="00D931EF"/>
    <w:rsid w:val="00D95F6A"/>
    <w:rsid w:val="00D9719E"/>
    <w:rsid w:val="00DA7080"/>
    <w:rsid w:val="00DB1E21"/>
    <w:rsid w:val="00DB6D22"/>
    <w:rsid w:val="00DB7D19"/>
    <w:rsid w:val="00DC0A2A"/>
    <w:rsid w:val="00DC581B"/>
    <w:rsid w:val="00DD1CE6"/>
    <w:rsid w:val="00DD296C"/>
    <w:rsid w:val="00DE2F59"/>
    <w:rsid w:val="00E006A9"/>
    <w:rsid w:val="00E22D42"/>
    <w:rsid w:val="00E31CAA"/>
    <w:rsid w:val="00E32C5F"/>
    <w:rsid w:val="00E37FF1"/>
    <w:rsid w:val="00E45578"/>
    <w:rsid w:val="00E55257"/>
    <w:rsid w:val="00E73B19"/>
    <w:rsid w:val="00E7782E"/>
    <w:rsid w:val="00EA3BB5"/>
    <w:rsid w:val="00EC063E"/>
    <w:rsid w:val="00ED014D"/>
    <w:rsid w:val="00F15461"/>
    <w:rsid w:val="00F17233"/>
    <w:rsid w:val="00F20602"/>
    <w:rsid w:val="00F368B6"/>
    <w:rsid w:val="00F5486F"/>
    <w:rsid w:val="00F837E8"/>
    <w:rsid w:val="00F92C13"/>
    <w:rsid w:val="00FA6BB8"/>
    <w:rsid w:val="00FC4474"/>
    <w:rsid w:val="00FD3080"/>
    <w:rsid w:val="00FE04FB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3DF9"/>
  <w15:chartTrackingRefBased/>
  <w15:docId w15:val="{49ECCB08-79D3-4B03-953E-789F862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03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5791"/>
    <w:pPr>
      <w:ind w:left="720"/>
      <w:contextualSpacing/>
    </w:pPr>
  </w:style>
  <w:style w:type="table" w:styleId="TabeladeGrade6Colorida">
    <w:name w:val="Grid Table 6 Colorful"/>
    <w:basedOn w:val="Tabelanormal"/>
    <w:uiPriority w:val="51"/>
    <w:rsid w:val="008521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DD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Simples2">
    <w:name w:val="Plain Table 2"/>
    <w:basedOn w:val="Tabelanormal"/>
    <w:uiPriority w:val="42"/>
    <w:rsid w:val="008B16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4">
    <w:name w:val="Plain Table 4"/>
    <w:basedOn w:val="Tabelanormal"/>
    <w:uiPriority w:val="44"/>
    <w:rsid w:val="008B16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6">
    <w:name w:val="Grid Table 1 Light Accent 6"/>
    <w:basedOn w:val="Tabelanormal"/>
    <w:uiPriority w:val="46"/>
    <w:rsid w:val="008B16C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1Clara-nfase1">
    <w:name w:val="List Table 1 Light Accent 1"/>
    <w:basedOn w:val="Tabelanormal"/>
    <w:uiPriority w:val="46"/>
    <w:rsid w:val="008B16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Clara">
    <w:name w:val="Grid Table Light"/>
    <w:basedOn w:val="Tabelanormal"/>
    <w:uiPriority w:val="40"/>
    <w:rsid w:val="00D95F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3">
    <w:name w:val="Plain Table 3"/>
    <w:basedOn w:val="Tabelanormal"/>
    <w:uiPriority w:val="43"/>
    <w:rsid w:val="00D95F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1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E22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291D3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A74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74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742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4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7427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B383A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657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7" ma:contentTypeDescription="Crie um novo documento." ma:contentTypeScope="" ma:versionID="157776dcdf612b5b76bce9c6566df7d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02a6c5b10eb6c9181768e7e4ee123d3d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lcf76f155ced4ddcb4097134ff3c332f xmlns="a4c0faf0-6253-4b3a-9761-dcc84deebd70">
      <Terms xmlns="http://schemas.microsoft.com/office/infopath/2007/PartnerControls"/>
    </lcf76f155ced4ddcb4097134ff3c332f>
    <_x0044_oc2022 xmlns="a4c0faf0-6253-4b3a-9761-dcc84deebd70" xsi:nil="true"/>
  </documentManagement>
</p:properties>
</file>

<file path=customXml/itemProps1.xml><?xml version="1.0" encoding="utf-8"?>
<ds:datastoreItem xmlns:ds="http://schemas.openxmlformats.org/officeDocument/2006/customXml" ds:itemID="{8FE3F37B-22E7-46EB-B0B3-CA7D51145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616A1-E340-4D1D-BF21-CA640AB36CA9}"/>
</file>

<file path=customXml/itemProps3.xml><?xml version="1.0" encoding="utf-8"?>
<ds:datastoreItem xmlns:ds="http://schemas.openxmlformats.org/officeDocument/2006/customXml" ds:itemID="{C0F62061-B0EC-4A4E-A6B2-77A42F296235}"/>
</file>

<file path=customXml/itemProps4.xml><?xml version="1.0" encoding="utf-8"?>
<ds:datastoreItem xmlns:ds="http://schemas.openxmlformats.org/officeDocument/2006/customXml" ds:itemID="{0FE53457-E8CE-4028-8749-6BB878410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5266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Tadeu Santiago de Alencar Barros Filho</dc:creator>
  <cp:keywords/>
  <dc:description/>
  <cp:lastModifiedBy>Christian Vieira Castro</cp:lastModifiedBy>
  <cp:revision>2</cp:revision>
  <dcterms:created xsi:type="dcterms:W3CDTF">2021-09-21T21:40:00Z</dcterms:created>
  <dcterms:modified xsi:type="dcterms:W3CDTF">2021-09-21T21:40:00Z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</Properties>
</file>