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3431F" w14:textId="77777777" w:rsidR="001A3034" w:rsidRDefault="00CF6C89">
      <w:pPr>
        <w:pStyle w:val="Corpodetexto"/>
        <w:ind w:left="3298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inline distT="0" distB="0" distL="0" distR="0" wp14:anchorId="6A86B215" wp14:editId="4C6AD18E">
            <wp:extent cx="1597152" cy="5852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2DBF2" w14:textId="0A82638D" w:rsidR="001A3034" w:rsidRDefault="00421164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38F60D14" wp14:editId="767891E8">
                <wp:simplePos x="0" y="0"/>
                <wp:positionH relativeFrom="page">
                  <wp:posOffset>882650</wp:posOffset>
                </wp:positionH>
                <wp:positionV relativeFrom="paragraph">
                  <wp:posOffset>354965</wp:posOffset>
                </wp:positionV>
                <wp:extent cx="5977255" cy="120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12065"/>
                        </a:xfrm>
                        <a:prstGeom prst="rect">
                          <a:avLst/>
                        </a:prstGeom>
                        <a:solidFill>
                          <a:srgbClr val="4F8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AC175" id="Rectangle 3" o:spid="_x0000_s1026" style="position:absolute;margin-left:69.5pt;margin-top:27.95pt;width:470.65pt;height:.9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" fillcolor="#4f80bc" stroked="f">
                <w10:wrap anchorx="page"/>
              </v:rect>
            </w:pict>
          </mc:Fallback>
        </mc:AlternateContent>
      </w:r>
      <w:r w:rsidR="00CF6C89">
        <w:rPr>
          <w:color w:val="0E4470"/>
          <w:spacing w:val="2"/>
        </w:rPr>
        <w:t xml:space="preserve">VERSÕES </w:t>
      </w:r>
      <w:r w:rsidR="00CF6C89">
        <w:rPr>
          <w:color w:val="0E4470"/>
        </w:rPr>
        <w:t xml:space="preserve">DO PAINEL </w:t>
      </w:r>
      <w:r w:rsidR="00CF6C89">
        <w:rPr>
          <w:color w:val="0E4470"/>
          <w:spacing w:val="-4"/>
        </w:rPr>
        <w:t xml:space="preserve">ESTATISTICO </w:t>
      </w:r>
      <w:r w:rsidR="00CF6C89">
        <w:rPr>
          <w:color w:val="0E4470"/>
        </w:rPr>
        <w:t>DE</w:t>
      </w:r>
      <w:r w:rsidR="00CF6C89">
        <w:rPr>
          <w:color w:val="0E4470"/>
          <w:spacing w:val="59"/>
        </w:rPr>
        <w:t xml:space="preserve"> </w:t>
      </w:r>
      <w:r w:rsidR="00CF6C89">
        <w:rPr>
          <w:color w:val="0E4470"/>
          <w:spacing w:val="2"/>
        </w:rPr>
        <w:t>PESSOAL</w:t>
      </w:r>
    </w:p>
    <w:p w14:paraId="5D3CAB07" w14:textId="77777777" w:rsidR="001A3034" w:rsidRDefault="001A3034">
      <w:pPr>
        <w:spacing w:before="11"/>
        <w:rPr>
          <w:b/>
          <w:i/>
          <w:sz w:val="24"/>
        </w:rPr>
      </w:pPr>
    </w:p>
    <w:p w14:paraId="7B7A1CC2" w14:textId="095671AE" w:rsidR="001A3034" w:rsidRDefault="00421164">
      <w:pPr>
        <w:pStyle w:val="Corpodetexto"/>
        <w:spacing w:before="93" w:line="276" w:lineRule="auto"/>
        <w:ind w:left="2268" w:right="88" w:hanging="21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 wp14:anchorId="52607F99" wp14:editId="5881DF0A">
                <wp:simplePos x="0" y="0"/>
                <wp:positionH relativeFrom="page">
                  <wp:posOffset>882650</wp:posOffset>
                </wp:positionH>
                <wp:positionV relativeFrom="paragraph">
                  <wp:posOffset>688340</wp:posOffset>
                </wp:positionV>
                <wp:extent cx="5977255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12065"/>
                        </a:xfrm>
                        <a:prstGeom prst="rect">
                          <a:avLst/>
                        </a:prstGeom>
                        <a:solidFill>
                          <a:srgbClr val="4F8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B4A84" id="Rectangle 2" o:spid="_x0000_s1026" style="position:absolute;margin-left:69.5pt;margin-top:54.2pt;width:470.65pt;height:.9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" fillcolor="#4f80bc" stroked="f">
                <w10:wrap anchorx="page"/>
              </v:rect>
            </w:pict>
          </mc:Fallback>
        </mc:AlternateContent>
      </w:r>
      <w:r w:rsidR="00CF6C89">
        <w:rPr>
          <w:color w:val="FF8E1F"/>
        </w:rPr>
        <w:t>A presente Nota se propõe a registrar todas as alterações de funcionalidade e escopo do Painel Estatístico de Pessoal</w:t>
      </w:r>
    </w:p>
    <w:p w14:paraId="16AE29ED" w14:textId="77777777" w:rsidR="001A3034" w:rsidRDefault="001A3034">
      <w:pPr>
        <w:pStyle w:val="Corpodetexto"/>
        <w:rPr>
          <w:sz w:val="20"/>
        </w:rPr>
      </w:pPr>
    </w:p>
    <w:p w14:paraId="328B2EDB" w14:textId="77777777" w:rsidR="001A3034" w:rsidRDefault="001A3034">
      <w:pPr>
        <w:pStyle w:val="Corpodetexto"/>
        <w:rPr>
          <w:sz w:val="20"/>
        </w:rPr>
      </w:pPr>
    </w:p>
    <w:p w14:paraId="20916585" w14:textId="77777777" w:rsidR="001A3034" w:rsidRDefault="001A3034">
      <w:pPr>
        <w:pStyle w:val="Corpodetexto"/>
        <w:spacing w:before="8"/>
        <w:rPr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3"/>
        <w:gridCol w:w="1432"/>
        <w:gridCol w:w="4525"/>
      </w:tblGrid>
      <w:tr w:rsidR="006F7806" w:rsidRPr="006F7806" w14:paraId="3432B4EC" w14:textId="77777777" w:rsidTr="00421164">
        <w:trPr>
          <w:trHeight w:val="320"/>
        </w:trPr>
        <w:tc>
          <w:tcPr>
            <w:tcW w:w="1727" w:type="pct"/>
            <w:shd w:val="clear" w:color="000000" w:fill="FFDD0F"/>
            <w:vAlign w:val="center"/>
            <w:hideMark/>
          </w:tcPr>
          <w:p w14:paraId="66ACA7E9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lang w:eastAsia="pt-BR"/>
              </w:rPr>
              <w:t>Versão de Lançamento</w:t>
            </w:r>
          </w:p>
        </w:tc>
        <w:tc>
          <w:tcPr>
            <w:tcW w:w="787" w:type="pct"/>
            <w:shd w:val="clear" w:color="000000" w:fill="FFDD0F"/>
            <w:vAlign w:val="center"/>
            <w:hideMark/>
          </w:tcPr>
          <w:p w14:paraId="08B28C7C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Data</w:t>
            </w:r>
          </w:p>
        </w:tc>
        <w:tc>
          <w:tcPr>
            <w:tcW w:w="2486" w:type="pct"/>
            <w:shd w:val="clear" w:color="000000" w:fill="FFDD0F"/>
            <w:vAlign w:val="center"/>
            <w:hideMark/>
          </w:tcPr>
          <w:p w14:paraId="44C427AB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lang w:eastAsia="pt-BR"/>
              </w:rPr>
              <w:t>Descrição</w:t>
            </w:r>
          </w:p>
        </w:tc>
      </w:tr>
      <w:tr w:rsidR="006F7806" w:rsidRPr="006F7806" w14:paraId="4B9F2721" w14:textId="77777777" w:rsidTr="00421164">
        <w:trPr>
          <w:trHeight w:val="320"/>
        </w:trPr>
        <w:tc>
          <w:tcPr>
            <w:tcW w:w="1727" w:type="pct"/>
            <w:shd w:val="clear" w:color="auto" w:fill="auto"/>
            <w:vAlign w:val="center"/>
            <w:hideMark/>
          </w:tcPr>
          <w:p w14:paraId="1853877F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lang w:eastAsia="pt-BR"/>
              </w:rPr>
              <w:t>Versão Beta - Versão de Lançamento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781CABB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Junho de 2017</w:t>
            </w:r>
          </w:p>
        </w:tc>
        <w:tc>
          <w:tcPr>
            <w:tcW w:w="2486" w:type="pct"/>
            <w:shd w:val="clear" w:color="auto" w:fill="auto"/>
            <w:vAlign w:val="center"/>
            <w:hideMark/>
          </w:tcPr>
          <w:p w14:paraId="294B5F99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lang w:eastAsia="pt-BR"/>
              </w:rPr>
              <w:t>Lançamento do Painel com dados de 2017</w:t>
            </w:r>
          </w:p>
        </w:tc>
      </w:tr>
      <w:tr w:rsidR="006F7806" w:rsidRPr="006F7806" w14:paraId="65E54612" w14:textId="77777777" w:rsidTr="00421164">
        <w:trPr>
          <w:trHeight w:val="1870"/>
        </w:trPr>
        <w:tc>
          <w:tcPr>
            <w:tcW w:w="1727" w:type="pct"/>
            <w:shd w:val="clear" w:color="auto" w:fill="auto"/>
            <w:vAlign w:val="center"/>
            <w:hideMark/>
          </w:tcPr>
          <w:p w14:paraId="33ACFFD2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Versão Beta - Versão 1.0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EDEE52C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Agosto de 2017</w:t>
            </w:r>
          </w:p>
        </w:tc>
        <w:tc>
          <w:tcPr>
            <w:tcW w:w="2486" w:type="pct"/>
            <w:shd w:val="clear" w:color="auto" w:fill="auto"/>
            <w:vAlign w:val="center"/>
            <w:hideMark/>
          </w:tcPr>
          <w:p w14:paraId="180A8036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Novas funcionalidades:</w:t>
            </w: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br/>
              <w:t>Botão Com GDF/Sem GDF</w:t>
            </w: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br/>
              <w:t>Botões na Seção ‘Cargos e Funções’ que permitem a visualizar com mais clareza quais são as informações sobre cargos comissionados e sobre funções e gratificações técnicas</w:t>
            </w:r>
          </w:p>
        </w:tc>
      </w:tr>
      <w:tr w:rsidR="006F7806" w:rsidRPr="006F7806" w14:paraId="04A4E793" w14:textId="77777777" w:rsidTr="00421164">
        <w:trPr>
          <w:trHeight w:val="1250"/>
        </w:trPr>
        <w:tc>
          <w:tcPr>
            <w:tcW w:w="1727" w:type="pct"/>
            <w:shd w:val="clear" w:color="auto" w:fill="auto"/>
            <w:vAlign w:val="center"/>
            <w:hideMark/>
          </w:tcPr>
          <w:p w14:paraId="27BE120F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 xml:space="preserve">Versão 1.1 - Com dados históricos 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1C7840B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Junho de 2018</w:t>
            </w:r>
          </w:p>
        </w:tc>
        <w:tc>
          <w:tcPr>
            <w:tcW w:w="2486" w:type="pct"/>
            <w:shd w:val="clear" w:color="auto" w:fill="auto"/>
            <w:vAlign w:val="center"/>
            <w:hideMark/>
          </w:tcPr>
          <w:p w14:paraId="1E21757C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Painel lançado com dados a partir de 1995: Despesas:2015; Servidores:1999; Remuneração:2017; Concursos:1995; Cargos e Funções:1999; Aposentadorias:1995</w:t>
            </w:r>
          </w:p>
        </w:tc>
      </w:tr>
      <w:tr w:rsidR="006F7806" w:rsidRPr="006F7806" w14:paraId="1DA31A11" w14:textId="77777777" w:rsidTr="00421164">
        <w:trPr>
          <w:trHeight w:val="630"/>
        </w:trPr>
        <w:tc>
          <w:tcPr>
            <w:tcW w:w="1727" w:type="pct"/>
            <w:shd w:val="clear" w:color="auto" w:fill="auto"/>
            <w:vAlign w:val="center"/>
            <w:hideMark/>
          </w:tcPr>
          <w:p w14:paraId="4554977E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Versão 1.2 - Com novos dados históricos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944933D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Novembro de 2018</w:t>
            </w:r>
          </w:p>
        </w:tc>
        <w:tc>
          <w:tcPr>
            <w:tcW w:w="2486" w:type="pct"/>
            <w:shd w:val="clear" w:color="auto" w:fill="auto"/>
            <w:vAlign w:val="center"/>
            <w:hideMark/>
          </w:tcPr>
          <w:p w14:paraId="36D17C87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A Seção Despesas do Painel recebe dados dos anos e 2013 e 2014.</w:t>
            </w:r>
          </w:p>
        </w:tc>
      </w:tr>
      <w:tr w:rsidR="00421164" w:rsidRPr="006F7806" w14:paraId="56D086A0" w14:textId="77777777" w:rsidTr="00421164">
        <w:trPr>
          <w:trHeight w:val="320"/>
        </w:trPr>
        <w:tc>
          <w:tcPr>
            <w:tcW w:w="1727" w:type="pct"/>
            <w:shd w:val="clear" w:color="auto" w:fill="auto"/>
            <w:vAlign w:val="center"/>
            <w:hideMark/>
          </w:tcPr>
          <w:p w14:paraId="152BBB8C" w14:textId="1BD63051" w:rsidR="00421164" w:rsidRPr="006F7806" w:rsidRDefault="00421164" w:rsidP="0042116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Versão 1.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3</w:t>
            </w: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 xml:space="preserve"> </w:t>
            </w:r>
            <w:r w:rsidR="0082035C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–</w:t>
            </w: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 xml:space="preserve"> </w:t>
            </w:r>
            <w:r w:rsidR="0082035C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Novas visões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9C69445" w14:textId="173FDE1B" w:rsidR="00421164" w:rsidRPr="006F7806" w:rsidRDefault="004B2520" w:rsidP="0042116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Dezembro</w:t>
            </w:r>
            <w:r w:rsidR="00421164"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 xml:space="preserve"> de 20</w:t>
            </w:r>
            <w:r w:rsidR="00421164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20</w:t>
            </w:r>
          </w:p>
        </w:tc>
        <w:tc>
          <w:tcPr>
            <w:tcW w:w="2486" w:type="pct"/>
            <w:shd w:val="clear" w:color="auto" w:fill="auto"/>
            <w:vAlign w:val="center"/>
            <w:hideMark/>
          </w:tcPr>
          <w:p w14:paraId="6232ED90" w14:textId="4B6D040C" w:rsidR="00421164" w:rsidRPr="006F7806" w:rsidRDefault="0082035C" w:rsidP="0042116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Incluídos informações</w:t>
            </w:r>
            <w:r w:rsidR="00421164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 xml:space="preserve"> sobre </w:t>
            </w:r>
            <w:r w:rsidR="004B2520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S</w:t>
            </w:r>
            <w:r w:rsidR="00421164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 xml:space="preserve">ervidores </w:t>
            </w:r>
            <w:r w:rsidR="004B2520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da</w:t>
            </w:r>
            <w:r w:rsidR="00774AC1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 xml:space="preserve"> Defensoria Pública da União (DPU); Filtro </w:t>
            </w:r>
            <w:r w:rsidR="004B2520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para Servidores do Regime Jurídico Único</w:t>
            </w:r>
            <w:r w:rsidR="00774AC1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 xml:space="preserve">; </w:t>
            </w:r>
            <w:r w:rsidR="00421164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Pessoas com Deficiência (</w:t>
            </w:r>
            <w:proofErr w:type="spellStart"/>
            <w:r w:rsidR="00421164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PcD</w:t>
            </w:r>
            <w:proofErr w:type="spellEnd"/>
            <w:r w:rsidR="00421164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 xml:space="preserve"> e</w:t>
            </w:r>
            <w:r w:rsidR="00421164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 xml:space="preserve"> Abonos de Permanência; </w:t>
            </w:r>
          </w:p>
        </w:tc>
      </w:tr>
      <w:tr w:rsidR="006F7806" w:rsidRPr="006F7806" w14:paraId="58ED72F4" w14:textId="77777777" w:rsidTr="00421164">
        <w:trPr>
          <w:trHeight w:val="320"/>
        </w:trPr>
        <w:tc>
          <w:tcPr>
            <w:tcW w:w="1727" w:type="pct"/>
            <w:shd w:val="clear" w:color="auto" w:fill="auto"/>
            <w:vAlign w:val="center"/>
            <w:hideMark/>
          </w:tcPr>
          <w:p w14:paraId="18C995BF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8829044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486" w:type="pct"/>
            <w:shd w:val="clear" w:color="auto" w:fill="auto"/>
            <w:vAlign w:val="center"/>
            <w:hideMark/>
          </w:tcPr>
          <w:p w14:paraId="13E525F2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 </w:t>
            </w:r>
          </w:p>
        </w:tc>
      </w:tr>
      <w:tr w:rsidR="006F7806" w:rsidRPr="006F7806" w14:paraId="043D6360" w14:textId="77777777" w:rsidTr="00421164">
        <w:trPr>
          <w:trHeight w:val="320"/>
        </w:trPr>
        <w:tc>
          <w:tcPr>
            <w:tcW w:w="1727" w:type="pct"/>
            <w:shd w:val="clear" w:color="auto" w:fill="auto"/>
            <w:vAlign w:val="center"/>
            <w:hideMark/>
          </w:tcPr>
          <w:p w14:paraId="285FE3C4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1B1A9FA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486" w:type="pct"/>
            <w:shd w:val="clear" w:color="auto" w:fill="auto"/>
            <w:vAlign w:val="center"/>
            <w:hideMark/>
          </w:tcPr>
          <w:p w14:paraId="17D29225" w14:textId="77777777" w:rsidR="006F7806" w:rsidRPr="006F7806" w:rsidRDefault="006F7806" w:rsidP="006F780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</w:pPr>
            <w:r w:rsidRPr="006F7806">
              <w:rPr>
                <w:rFonts w:ascii="Arial" w:eastAsia="Times New Roman" w:hAnsi="Arial" w:cs="Arial"/>
                <w:b/>
                <w:bCs/>
                <w:i/>
                <w:iCs/>
                <w:color w:val="0E4470"/>
                <w:sz w:val="24"/>
                <w:szCs w:val="24"/>
                <w:lang w:val="pt-BR" w:eastAsia="pt-BR"/>
              </w:rPr>
              <w:t> </w:t>
            </w:r>
          </w:p>
        </w:tc>
      </w:tr>
    </w:tbl>
    <w:p w14:paraId="794B3D80" w14:textId="77777777" w:rsidR="001A3034" w:rsidRPr="006F7806" w:rsidRDefault="001A3034">
      <w:pPr>
        <w:pStyle w:val="Corpodetexto"/>
        <w:spacing w:before="8"/>
        <w:rPr>
          <w:b w:val="0"/>
          <w:bCs w:val="0"/>
          <w:i w:val="0"/>
          <w:iCs/>
          <w:sz w:val="20"/>
        </w:rPr>
      </w:pPr>
    </w:p>
    <w:p w14:paraId="60400086" w14:textId="77777777" w:rsidR="001A3034" w:rsidRDefault="001A3034">
      <w:pPr>
        <w:pStyle w:val="Corpodetexto"/>
        <w:rPr>
          <w:sz w:val="20"/>
        </w:rPr>
      </w:pPr>
    </w:p>
    <w:p w14:paraId="1260F903" w14:textId="77777777" w:rsidR="001A3034" w:rsidRDefault="001A3034">
      <w:pPr>
        <w:pStyle w:val="Corpodetexto"/>
        <w:spacing w:before="10"/>
        <w:rPr>
          <w:sz w:val="20"/>
        </w:rPr>
      </w:pPr>
    </w:p>
    <w:p w14:paraId="0ADA0B40" w14:textId="77777777" w:rsidR="001A3034" w:rsidRDefault="001A3034">
      <w:pPr>
        <w:rPr>
          <w:sz w:val="24"/>
        </w:rPr>
        <w:sectPr w:rsidR="001A3034">
          <w:type w:val="continuous"/>
          <w:pgSz w:w="11910" w:h="16840"/>
          <w:pgMar w:top="1040" w:right="12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Look w:val="01E0" w:firstRow="1" w:lastRow="1" w:firstColumn="1" w:lastColumn="1" w:noHBand="0" w:noVBand="0"/>
      </w:tblPr>
      <w:tblGrid>
        <w:gridCol w:w="8698"/>
      </w:tblGrid>
      <w:tr w:rsidR="001A3034" w14:paraId="77190485" w14:textId="77777777">
        <w:trPr>
          <w:trHeight w:val="291"/>
        </w:trPr>
        <w:tc>
          <w:tcPr>
            <w:tcW w:w="8698" w:type="dxa"/>
            <w:shd w:val="clear" w:color="auto" w:fill="FFDD0F"/>
          </w:tcPr>
          <w:p w14:paraId="69EE53FD" w14:textId="77777777" w:rsidR="001A3034" w:rsidRDefault="00CF6C89">
            <w:pPr>
              <w:pStyle w:val="TableParagraph"/>
              <w:tabs>
                <w:tab w:val="left" w:pos="4449"/>
              </w:tabs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E4470"/>
                <w:sz w:val="24"/>
              </w:rPr>
              <w:lastRenderedPageBreak/>
              <w:t>Versão</w:t>
            </w:r>
            <w:r>
              <w:rPr>
                <w:b/>
                <w:i/>
                <w:color w:val="0E4470"/>
                <w:sz w:val="24"/>
              </w:rPr>
              <w:tab/>
              <w:t>Lançamento</w:t>
            </w:r>
          </w:p>
        </w:tc>
      </w:tr>
      <w:tr w:rsidR="001A3034" w14:paraId="5192E829" w14:textId="77777777">
        <w:trPr>
          <w:trHeight w:val="606"/>
        </w:trPr>
        <w:tc>
          <w:tcPr>
            <w:tcW w:w="8698" w:type="dxa"/>
          </w:tcPr>
          <w:p w14:paraId="15CF6CF0" w14:textId="77777777" w:rsidR="001A3034" w:rsidRDefault="00CF6C89">
            <w:pPr>
              <w:pStyle w:val="TableParagraph"/>
              <w:tabs>
                <w:tab w:val="left" w:pos="4448"/>
              </w:tabs>
              <w:spacing w:before="157"/>
              <w:rPr>
                <w:b/>
                <w:i/>
                <w:sz w:val="24"/>
              </w:rPr>
            </w:pPr>
            <w:r>
              <w:rPr>
                <w:b/>
                <w:i/>
                <w:color w:val="0E4470"/>
                <w:sz w:val="24"/>
              </w:rPr>
              <w:t>Versão com dados históricos;</w:t>
            </w:r>
            <w:r>
              <w:rPr>
                <w:b/>
                <w:i/>
                <w:color w:val="0E447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E4470"/>
                <w:sz w:val="24"/>
              </w:rPr>
              <w:t>Versão 3;</w:t>
            </w:r>
            <w:r>
              <w:rPr>
                <w:b/>
                <w:i/>
                <w:color w:val="0E4470"/>
                <w:sz w:val="24"/>
              </w:rPr>
              <w:tab/>
              <w:t>Dezembro de</w:t>
            </w:r>
            <w:r>
              <w:rPr>
                <w:b/>
                <w:i/>
                <w:color w:val="0E4470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0E4470"/>
                <w:sz w:val="24"/>
              </w:rPr>
              <w:t>2018</w:t>
            </w:r>
          </w:p>
        </w:tc>
      </w:tr>
      <w:tr w:rsidR="001A3034" w14:paraId="5ECD7029" w14:textId="77777777">
        <w:trPr>
          <w:trHeight w:val="292"/>
        </w:trPr>
        <w:tc>
          <w:tcPr>
            <w:tcW w:w="8698" w:type="dxa"/>
            <w:shd w:val="clear" w:color="auto" w:fill="FFDD0F"/>
          </w:tcPr>
          <w:p w14:paraId="0BE156D9" w14:textId="77777777" w:rsidR="001A3034" w:rsidRDefault="00CF6C89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E4470"/>
                <w:sz w:val="24"/>
              </w:rPr>
              <w:t>Descrição</w:t>
            </w:r>
          </w:p>
        </w:tc>
      </w:tr>
      <w:tr w:rsidR="001A3034" w14:paraId="72E1D8DD" w14:textId="77777777">
        <w:trPr>
          <w:trHeight w:val="678"/>
        </w:trPr>
        <w:tc>
          <w:tcPr>
            <w:tcW w:w="8698" w:type="dxa"/>
          </w:tcPr>
          <w:p w14:paraId="0A54D0FB" w14:textId="77777777" w:rsidR="001A3034" w:rsidRDefault="00CF6C89">
            <w:pPr>
              <w:pStyle w:val="TableParagraph"/>
              <w:spacing w:before="172"/>
              <w:rPr>
                <w:b/>
                <w:i/>
                <w:sz w:val="24"/>
              </w:rPr>
            </w:pPr>
            <w:r>
              <w:rPr>
                <w:b/>
                <w:i/>
                <w:color w:val="0E4470"/>
                <w:sz w:val="24"/>
              </w:rPr>
              <w:t>A Seção Despesas do Painel recebe dados dos anos e 2008 a 2012.</w:t>
            </w:r>
          </w:p>
        </w:tc>
      </w:tr>
    </w:tbl>
    <w:p w14:paraId="5D499284" w14:textId="77777777" w:rsidR="00CF6C89" w:rsidRDefault="00CF6C89"/>
    <w:sectPr w:rsidR="00CF6C89">
      <w:pgSz w:w="11910" w:h="16840"/>
      <w:pgMar w:top="1020" w:right="12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34"/>
    <w:rsid w:val="001A3034"/>
    <w:rsid w:val="00421164"/>
    <w:rsid w:val="004B2520"/>
    <w:rsid w:val="006F7806"/>
    <w:rsid w:val="00774AC1"/>
    <w:rsid w:val="0082035C"/>
    <w:rsid w:val="00C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0814"/>
  <w15:docId w15:val="{2A9BB485-1A22-4D3F-820D-D605EADE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i/>
      <w:sz w:val="24"/>
      <w:szCs w:val="24"/>
    </w:rPr>
  </w:style>
  <w:style w:type="paragraph" w:styleId="Ttulo">
    <w:name w:val="Title"/>
    <w:basedOn w:val="Normal"/>
    <w:uiPriority w:val="10"/>
    <w:qFormat/>
    <w:pPr>
      <w:spacing w:line="479" w:lineRule="exact"/>
      <w:ind w:left="689"/>
    </w:pPr>
    <w:rPr>
      <w:b/>
      <w:bCs/>
      <w:i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3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Nota-Versoes-20180604-Versoes-Painel-Estatistico-de-Pessoal.docx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Nota-Versoes-20180604-Versoes-Painel-Estatistico-de-Pessoal.docx</dc:title>
  <dc:creator>98677861149</dc:creator>
  <cp:lastModifiedBy>Henrique BM Beltrao</cp:lastModifiedBy>
  <cp:revision>5</cp:revision>
  <dcterms:created xsi:type="dcterms:W3CDTF">2020-11-20T18:44:00Z</dcterms:created>
  <dcterms:modified xsi:type="dcterms:W3CDTF">2020-12-02T19:01:00Z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LastSaved">
    <vt:filetime>2020-11-20T00:00:00Z</vt:filetime>
  </property>
</Properties>
</file>