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1CABD" w14:textId="77777777" w:rsidR="00467D64" w:rsidRPr="00C978A9" w:rsidRDefault="00467D64" w:rsidP="009A6C6E">
      <w:pPr>
        <w:autoSpaceDE w:val="0"/>
        <w:autoSpaceDN w:val="0"/>
        <w:adjustRightInd w:val="0"/>
        <w:jc w:val="center"/>
        <w:rPr>
          <w:rFonts w:cs="Arial"/>
          <w:b/>
          <w:bCs/>
          <w:color w:val="000000" w:themeColor="text1"/>
          <w:szCs w:val="20"/>
        </w:rPr>
      </w:pPr>
      <w:r w:rsidRPr="00C978A9">
        <w:rPr>
          <w:noProof/>
          <w:color w:val="000000" w:themeColor="text1"/>
        </w:rPr>
        <w:drawing>
          <wp:inline distT="0" distB="0" distL="0" distR="0" wp14:anchorId="642D7653" wp14:editId="3F21455D">
            <wp:extent cx="848563" cy="83881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a:stretch>
                      <a:fillRect/>
                    </a:stretch>
                  </pic:blipFill>
                  <pic:spPr>
                    <a:xfrm>
                      <a:off x="0" y="0"/>
                      <a:ext cx="848563" cy="838810"/>
                    </a:xfrm>
                    <a:prstGeom prst="rect">
                      <a:avLst/>
                    </a:prstGeom>
                  </pic:spPr>
                </pic:pic>
              </a:graphicData>
            </a:graphic>
          </wp:inline>
        </w:drawing>
      </w:r>
    </w:p>
    <w:p w14:paraId="1B0BA62E" w14:textId="77777777" w:rsidR="00467D64" w:rsidRPr="00C978A9" w:rsidRDefault="00467D64" w:rsidP="009A6C6E">
      <w:pPr>
        <w:autoSpaceDE w:val="0"/>
        <w:autoSpaceDN w:val="0"/>
        <w:adjustRightInd w:val="0"/>
        <w:jc w:val="center"/>
        <w:rPr>
          <w:rFonts w:cs="Arial"/>
          <w:b/>
          <w:bCs/>
          <w:color w:val="000000" w:themeColor="text1"/>
          <w:szCs w:val="20"/>
        </w:rPr>
      </w:pPr>
    </w:p>
    <w:p w14:paraId="28F2ED62" w14:textId="77777777" w:rsidR="00467D64" w:rsidRPr="00C978A9" w:rsidRDefault="00467D64" w:rsidP="009A6C6E">
      <w:pPr>
        <w:ind w:hanging="10"/>
        <w:jc w:val="center"/>
        <w:rPr>
          <w:rFonts w:ascii="Times New Roman" w:hAnsi="Times New Roman" w:cs="Times New Roman"/>
          <w:b/>
          <w:color w:val="000000" w:themeColor="text1"/>
          <w:sz w:val="24"/>
        </w:rPr>
      </w:pPr>
      <w:r w:rsidRPr="00C978A9">
        <w:rPr>
          <w:rFonts w:ascii="Times New Roman" w:hAnsi="Times New Roman" w:cs="Times New Roman"/>
          <w:b/>
          <w:color w:val="000000" w:themeColor="text1"/>
          <w:sz w:val="24"/>
        </w:rPr>
        <w:t>MINISTÉRIO DA ECONOMIA</w:t>
      </w:r>
    </w:p>
    <w:p w14:paraId="0A8984B3" w14:textId="77777777" w:rsidR="00467D64" w:rsidRPr="00C978A9" w:rsidRDefault="00467D64" w:rsidP="009A6C6E">
      <w:pPr>
        <w:ind w:hanging="10"/>
        <w:jc w:val="center"/>
        <w:rPr>
          <w:rFonts w:ascii="Times New Roman" w:hAnsi="Times New Roman" w:cs="Times New Roman"/>
          <w:b/>
          <w:color w:val="000000" w:themeColor="text1"/>
          <w:sz w:val="24"/>
        </w:rPr>
      </w:pPr>
      <w:r w:rsidRPr="00C978A9">
        <w:rPr>
          <w:rFonts w:ascii="Times New Roman" w:hAnsi="Times New Roman" w:cs="Times New Roman"/>
          <w:b/>
          <w:color w:val="000000" w:themeColor="text1"/>
          <w:sz w:val="24"/>
        </w:rPr>
        <w:t>Secretaria Especial de Produtividade, Emprego e Competitividade</w:t>
      </w:r>
    </w:p>
    <w:p w14:paraId="58B46E10" w14:textId="77777777" w:rsidR="00467D64" w:rsidRPr="00C978A9" w:rsidRDefault="00467D64" w:rsidP="009A6C6E">
      <w:pPr>
        <w:ind w:hanging="10"/>
        <w:jc w:val="center"/>
        <w:rPr>
          <w:rFonts w:ascii="Times New Roman" w:hAnsi="Times New Roman" w:cs="Times New Roman"/>
          <w:b/>
          <w:color w:val="000000" w:themeColor="text1"/>
          <w:sz w:val="24"/>
        </w:rPr>
      </w:pPr>
      <w:r w:rsidRPr="00C978A9">
        <w:rPr>
          <w:rFonts w:ascii="Times New Roman" w:hAnsi="Times New Roman" w:cs="Times New Roman"/>
          <w:b/>
          <w:color w:val="000000" w:themeColor="text1"/>
          <w:sz w:val="24"/>
        </w:rPr>
        <w:t>Secretaria de Políticas Públicas de Emprego</w:t>
      </w:r>
    </w:p>
    <w:p w14:paraId="1CEF4E01" w14:textId="77777777" w:rsidR="00467D64" w:rsidRPr="00C978A9" w:rsidRDefault="00467D64" w:rsidP="009A6C6E">
      <w:pPr>
        <w:ind w:hanging="10"/>
        <w:jc w:val="center"/>
        <w:rPr>
          <w:color w:val="000000" w:themeColor="text1"/>
          <w:sz w:val="24"/>
        </w:rPr>
      </w:pPr>
      <w:r w:rsidRPr="00C978A9">
        <w:rPr>
          <w:rFonts w:ascii="Times New Roman" w:hAnsi="Times New Roman" w:cs="Times New Roman"/>
          <w:b/>
          <w:color w:val="000000" w:themeColor="text1"/>
          <w:sz w:val="24"/>
        </w:rPr>
        <w:t>Subsecretaria de Capital Humano</w:t>
      </w:r>
    </w:p>
    <w:p w14:paraId="23904F50" w14:textId="77777777" w:rsidR="00467D64" w:rsidRPr="00C978A9" w:rsidRDefault="00467D64" w:rsidP="009A6C6E">
      <w:pPr>
        <w:ind w:hanging="10"/>
        <w:jc w:val="center"/>
        <w:rPr>
          <w:color w:val="000000" w:themeColor="text1"/>
          <w:sz w:val="24"/>
        </w:rPr>
      </w:pPr>
      <w:r w:rsidRPr="00C978A9">
        <w:rPr>
          <w:rFonts w:ascii="Times New Roman" w:hAnsi="Times New Roman" w:cs="Times New Roman"/>
          <w:color w:val="000000" w:themeColor="text1"/>
          <w:sz w:val="24"/>
        </w:rPr>
        <w:t>Esplanada dos Ministérios, Bloco F, 3º Andar, Sala 415 - Bairro Zona Cívico Administrativa, Brasília/DF, CEP 70059-900</w:t>
      </w:r>
    </w:p>
    <w:p w14:paraId="723F6675" w14:textId="77777777" w:rsidR="00467D64" w:rsidRPr="00C978A9" w:rsidRDefault="00467D64" w:rsidP="009A6C6E">
      <w:pPr>
        <w:spacing w:after="261"/>
        <w:ind w:right="1042" w:hanging="10"/>
        <w:jc w:val="center"/>
        <w:rPr>
          <w:color w:val="000000" w:themeColor="text1"/>
          <w:sz w:val="24"/>
        </w:rPr>
      </w:pPr>
      <w:r w:rsidRPr="00C978A9">
        <w:rPr>
          <w:rFonts w:ascii="Times New Roman" w:hAnsi="Times New Roman" w:cs="Times New Roman"/>
          <w:color w:val="000000" w:themeColor="text1"/>
          <w:sz w:val="24"/>
        </w:rPr>
        <w:t>Telefone: (61) 2031-6825 - www.economia.gov.br</w:t>
      </w:r>
    </w:p>
    <w:p w14:paraId="054A91C4" w14:textId="77777777" w:rsidR="00467D64" w:rsidRPr="00C978A9" w:rsidRDefault="00467D64" w:rsidP="009A6C6E">
      <w:pPr>
        <w:autoSpaceDE w:val="0"/>
        <w:autoSpaceDN w:val="0"/>
        <w:adjustRightInd w:val="0"/>
        <w:jc w:val="center"/>
        <w:rPr>
          <w:rFonts w:cs="Arial"/>
          <w:b/>
          <w:bCs/>
          <w:color w:val="000000" w:themeColor="text1"/>
          <w:szCs w:val="20"/>
        </w:rPr>
      </w:pPr>
    </w:p>
    <w:p w14:paraId="18C6B80A" w14:textId="77777777" w:rsidR="009E01EF" w:rsidRPr="00C978A9" w:rsidRDefault="009E01EF" w:rsidP="009A6C6E">
      <w:pPr>
        <w:autoSpaceDE w:val="0"/>
        <w:autoSpaceDN w:val="0"/>
        <w:adjustRightInd w:val="0"/>
        <w:jc w:val="center"/>
        <w:rPr>
          <w:rFonts w:cs="Arial"/>
          <w:b/>
          <w:bCs/>
          <w:color w:val="000000" w:themeColor="text1"/>
          <w:szCs w:val="20"/>
        </w:rPr>
      </w:pPr>
      <w:r w:rsidRPr="00C978A9">
        <w:rPr>
          <w:rFonts w:cs="Arial"/>
          <w:b/>
          <w:bCs/>
          <w:color w:val="000000" w:themeColor="text1"/>
          <w:szCs w:val="20"/>
        </w:rPr>
        <w:t>ANEXO I</w:t>
      </w:r>
    </w:p>
    <w:p w14:paraId="1A8F1514" w14:textId="77777777" w:rsidR="009E01EF" w:rsidRPr="00C978A9" w:rsidRDefault="009E01EF" w:rsidP="009A6C6E">
      <w:pPr>
        <w:autoSpaceDE w:val="0"/>
        <w:autoSpaceDN w:val="0"/>
        <w:adjustRightInd w:val="0"/>
        <w:jc w:val="center"/>
        <w:rPr>
          <w:rFonts w:cs="Arial"/>
          <w:b/>
          <w:bCs/>
          <w:color w:val="000000" w:themeColor="text1"/>
          <w:szCs w:val="20"/>
        </w:rPr>
      </w:pPr>
      <w:r w:rsidRPr="00C978A9">
        <w:rPr>
          <w:rFonts w:cs="Arial"/>
          <w:b/>
          <w:bCs/>
          <w:color w:val="000000" w:themeColor="text1"/>
          <w:szCs w:val="20"/>
        </w:rPr>
        <w:t>TERMO DE REFERÊNCIA</w:t>
      </w:r>
    </w:p>
    <w:p w14:paraId="7E2851A4" w14:textId="77777777" w:rsidR="009E01EF" w:rsidRPr="00C978A9" w:rsidRDefault="009E01EF" w:rsidP="009A6C6E">
      <w:pPr>
        <w:autoSpaceDE w:val="0"/>
        <w:autoSpaceDN w:val="0"/>
        <w:adjustRightInd w:val="0"/>
        <w:rPr>
          <w:rFonts w:cs="Arial"/>
          <w:b/>
          <w:bCs/>
          <w:color w:val="000000" w:themeColor="text1"/>
          <w:szCs w:val="20"/>
        </w:rPr>
      </w:pPr>
    </w:p>
    <w:p w14:paraId="6BD0F550" w14:textId="77777777" w:rsidR="00467D64" w:rsidRPr="00C978A9" w:rsidRDefault="00467D64" w:rsidP="009A6C6E">
      <w:pPr>
        <w:rPr>
          <w:b/>
          <w:color w:val="000000" w:themeColor="text1"/>
        </w:rPr>
      </w:pPr>
    </w:p>
    <w:p w14:paraId="4A5FFE44" w14:textId="77777777" w:rsidR="00467D64" w:rsidRPr="00C978A9" w:rsidRDefault="00467D64" w:rsidP="009A6C6E">
      <w:pPr>
        <w:jc w:val="center"/>
        <w:rPr>
          <w:rFonts w:cs="Arial"/>
          <w:bCs/>
          <w:color w:val="000000" w:themeColor="text1"/>
          <w:szCs w:val="20"/>
        </w:rPr>
      </w:pPr>
      <w:r w:rsidRPr="00C978A9">
        <w:rPr>
          <w:rFonts w:cs="Arial"/>
          <w:bCs/>
          <w:color w:val="000000" w:themeColor="text1"/>
          <w:szCs w:val="20"/>
        </w:rPr>
        <w:t>PREGÃO Nº ....../20...</w:t>
      </w:r>
    </w:p>
    <w:p w14:paraId="5FAA4873" w14:textId="77777777" w:rsidR="00467D64" w:rsidRPr="00C978A9" w:rsidRDefault="00467D64" w:rsidP="009A6C6E">
      <w:pPr>
        <w:jc w:val="center"/>
        <w:rPr>
          <w:rFonts w:cs="Arial"/>
          <w:bCs/>
          <w:color w:val="000000" w:themeColor="text1"/>
          <w:szCs w:val="20"/>
        </w:rPr>
      </w:pPr>
      <w:r w:rsidRPr="00C978A9">
        <w:rPr>
          <w:rFonts w:cs="Arial"/>
          <w:bCs/>
          <w:color w:val="000000" w:themeColor="text1"/>
          <w:szCs w:val="20"/>
        </w:rPr>
        <w:t>(Processo Administrativo n.°...........)</w:t>
      </w:r>
    </w:p>
    <w:p w14:paraId="22AA4423" w14:textId="77777777" w:rsidR="00467D64" w:rsidRPr="00C978A9" w:rsidRDefault="00467D64" w:rsidP="009A6C6E">
      <w:pPr>
        <w:autoSpaceDE w:val="0"/>
        <w:autoSpaceDN w:val="0"/>
        <w:adjustRightInd w:val="0"/>
        <w:rPr>
          <w:rFonts w:cs="Arial"/>
          <w:b/>
          <w:bCs/>
          <w:color w:val="000000" w:themeColor="text1"/>
          <w:szCs w:val="20"/>
        </w:rPr>
      </w:pPr>
    </w:p>
    <w:p w14:paraId="7904BCD1" w14:textId="77777777" w:rsidR="00467D64" w:rsidRPr="00C978A9" w:rsidRDefault="00467D64" w:rsidP="009A6C6E">
      <w:pPr>
        <w:autoSpaceDE w:val="0"/>
        <w:autoSpaceDN w:val="0"/>
        <w:adjustRightInd w:val="0"/>
        <w:rPr>
          <w:rFonts w:cs="Arial"/>
          <w:b/>
          <w:bCs/>
          <w:color w:val="000000" w:themeColor="text1"/>
          <w:szCs w:val="20"/>
        </w:rPr>
      </w:pPr>
    </w:p>
    <w:p w14:paraId="45CC906B" w14:textId="77777777" w:rsidR="009E01EF" w:rsidRPr="00C978A9" w:rsidRDefault="009E01EF" w:rsidP="009A6C6E">
      <w:pPr>
        <w:autoSpaceDE w:val="0"/>
        <w:autoSpaceDN w:val="0"/>
        <w:adjustRightInd w:val="0"/>
        <w:rPr>
          <w:rFonts w:cs="Arial"/>
          <w:b/>
          <w:bCs/>
          <w:color w:val="000000" w:themeColor="text1"/>
          <w:szCs w:val="20"/>
        </w:rPr>
      </w:pPr>
    </w:p>
    <w:p w14:paraId="53CD2153" w14:textId="77777777" w:rsidR="00021B46" w:rsidRPr="00C978A9" w:rsidRDefault="00021B46" w:rsidP="009A6C6E">
      <w:pPr>
        <w:autoSpaceDE w:val="0"/>
        <w:autoSpaceDN w:val="0"/>
        <w:adjustRightInd w:val="0"/>
        <w:rPr>
          <w:rFonts w:cs="Arial"/>
          <w:color w:val="000000" w:themeColor="text1"/>
          <w:szCs w:val="20"/>
        </w:rPr>
      </w:pPr>
      <w:r w:rsidRPr="00C978A9">
        <w:rPr>
          <w:rFonts w:cs="Arial"/>
          <w:b/>
          <w:bCs/>
          <w:color w:val="000000" w:themeColor="text1"/>
          <w:szCs w:val="20"/>
        </w:rPr>
        <w:t xml:space="preserve">GLOSSÁRIO </w:t>
      </w:r>
    </w:p>
    <w:p w14:paraId="7F845FCA" w14:textId="77777777" w:rsidR="00310DA5" w:rsidRPr="00C978A9" w:rsidRDefault="00310DA5" w:rsidP="009A6C6E">
      <w:pPr>
        <w:autoSpaceDE w:val="0"/>
        <w:autoSpaceDN w:val="0"/>
        <w:adjustRightInd w:val="0"/>
        <w:rPr>
          <w:rFonts w:cs="Arial"/>
          <w:b/>
          <w:bCs/>
          <w:color w:val="000000" w:themeColor="text1"/>
          <w:szCs w:val="20"/>
        </w:rPr>
      </w:pPr>
    </w:p>
    <w:p w14:paraId="145BC524" w14:textId="77777777" w:rsidR="00310DA5" w:rsidRPr="00C978A9" w:rsidRDefault="009E01EF" w:rsidP="009A6C6E">
      <w:pPr>
        <w:autoSpaceDE w:val="0"/>
        <w:autoSpaceDN w:val="0"/>
        <w:adjustRightInd w:val="0"/>
        <w:jc w:val="both"/>
        <w:rPr>
          <w:rFonts w:cs="Arial"/>
          <w:color w:val="000000" w:themeColor="text1"/>
          <w:szCs w:val="20"/>
        </w:rPr>
      </w:pPr>
      <w:r w:rsidRPr="00C978A9">
        <w:rPr>
          <w:rFonts w:cs="Arial"/>
          <w:b/>
          <w:bCs/>
          <w:color w:val="000000" w:themeColor="text1"/>
          <w:szCs w:val="20"/>
        </w:rPr>
        <w:t>Avaliador Independente</w:t>
      </w:r>
      <w:r w:rsidR="00021B46" w:rsidRPr="00C978A9">
        <w:rPr>
          <w:rFonts w:cs="Arial"/>
          <w:b/>
          <w:bCs/>
          <w:color w:val="000000" w:themeColor="text1"/>
          <w:szCs w:val="20"/>
        </w:rPr>
        <w:t xml:space="preserve">: </w:t>
      </w:r>
      <w:r w:rsidR="00C8125F" w:rsidRPr="00C978A9">
        <w:rPr>
          <w:color w:val="000000" w:themeColor="text1"/>
          <w:szCs w:val="20"/>
        </w:rPr>
        <w:t xml:space="preserve">organização externa, responsável pela coleta de dados </w:t>
      </w:r>
      <w:r w:rsidR="00535178" w:rsidRPr="00C978A9">
        <w:rPr>
          <w:color w:val="000000" w:themeColor="text1"/>
          <w:szCs w:val="20"/>
        </w:rPr>
        <w:t>disponíveis</w:t>
      </w:r>
      <w:r w:rsidR="00354D43" w:rsidRPr="00C978A9">
        <w:rPr>
          <w:color w:val="000000" w:themeColor="text1"/>
          <w:szCs w:val="20"/>
        </w:rPr>
        <w:t xml:space="preserve"> no</w:t>
      </w:r>
      <w:r w:rsidR="000065D7" w:rsidRPr="00C978A9">
        <w:rPr>
          <w:color w:val="000000" w:themeColor="text1"/>
          <w:szCs w:val="20"/>
        </w:rPr>
        <w:t xml:space="preserve"> CAGED </w:t>
      </w:r>
      <w:r w:rsidR="00C8125F" w:rsidRPr="00C978A9">
        <w:rPr>
          <w:color w:val="000000" w:themeColor="text1"/>
          <w:szCs w:val="20"/>
        </w:rPr>
        <w:t>e avaliação do atingimento das metas estabelecidas pelo projeto. Nesse sentid</w:t>
      </w:r>
      <w:r w:rsidR="000065D7" w:rsidRPr="00C978A9">
        <w:rPr>
          <w:color w:val="000000" w:themeColor="text1"/>
          <w:szCs w:val="20"/>
        </w:rPr>
        <w:t xml:space="preserve">o, caber-lhe-á </w:t>
      </w:r>
      <w:r w:rsidR="00354D43" w:rsidRPr="00C978A9">
        <w:rPr>
          <w:color w:val="000000" w:themeColor="text1"/>
          <w:szCs w:val="20"/>
        </w:rPr>
        <w:t>produzir</w:t>
      </w:r>
      <w:r w:rsidR="000065D7" w:rsidRPr="00C978A9">
        <w:rPr>
          <w:color w:val="000000" w:themeColor="text1"/>
          <w:szCs w:val="20"/>
        </w:rPr>
        <w:t xml:space="preserve"> o relatório de avaliação que servirá</w:t>
      </w:r>
      <w:r w:rsidR="00C8125F" w:rsidRPr="00C978A9">
        <w:rPr>
          <w:color w:val="000000" w:themeColor="text1"/>
          <w:szCs w:val="20"/>
        </w:rPr>
        <w:t xml:space="preserve"> para </w:t>
      </w:r>
      <w:r w:rsidR="001A47EE" w:rsidRPr="00C978A9">
        <w:rPr>
          <w:color w:val="000000" w:themeColor="text1"/>
          <w:szCs w:val="20"/>
        </w:rPr>
        <w:t>fundamentar a decisão administrativa sobre o cumprimento do objeto contratual pelo</w:t>
      </w:r>
      <w:r w:rsidR="00C8125F" w:rsidRPr="00C978A9">
        <w:rPr>
          <w:color w:val="000000" w:themeColor="text1"/>
          <w:szCs w:val="20"/>
        </w:rPr>
        <w:t xml:space="preserve"> </w:t>
      </w:r>
      <w:r w:rsidR="000C0F02" w:rsidRPr="00C978A9">
        <w:rPr>
          <w:color w:val="000000" w:themeColor="text1"/>
          <w:szCs w:val="20"/>
        </w:rPr>
        <w:t>CONTRATANTE</w:t>
      </w:r>
      <w:r w:rsidR="00C8125F" w:rsidRPr="00C978A9">
        <w:rPr>
          <w:color w:val="000000" w:themeColor="text1"/>
          <w:sz w:val="22"/>
          <w:szCs w:val="22"/>
        </w:rPr>
        <w:t>.</w:t>
      </w:r>
      <w:r w:rsidR="00021B46" w:rsidRPr="00C978A9">
        <w:rPr>
          <w:rFonts w:cs="Arial"/>
          <w:color w:val="000000" w:themeColor="text1"/>
          <w:szCs w:val="20"/>
        </w:rPr>
        <w:t xml:space="preserve"> </w:t>
      </w:r>
    </w:p>
    <w:p w14:paraId="1FA6BA31" w14:textId="77777777" w:rsidR="000065D7" w:rsidRPr="00C978A9" w:rsidRDefault="000065D7" w:rsidP="009A6C6E">
      <w:pPr>
        <w:autoSpaceDE w:val="0"/>
        <w:autoSpaceDN w:val="0"/>
        <w:adjustRightInd w:val="0"/>
        <w:jc w:val="both"/>
        <w:rPr>
          <w:rFonts w:cs="Arial"/>
          <w:color w:val="000000" w:themeColor="text1"/>
          <w:szCs w:val="20"/>
        </w:rPr>
      </w:pPr>
    </w:p>
    <w:p w14:paraId="5A41A18C" w14:textId="77777777" w:rsidR="00021B46" w:rsidRPr="00C978A9" w:rsidRDefault="00021B46" w:rsidP="009A6C6E">
      <w:pPr>
        <w:autoSpaceDE w:val="0"/>
        <w:autoSpaceDN w:val="0"/>
        <w:adjustRightInd w:val="0"/>
        <w:jc w:val="both"/>
        <w:rPr>
          <w:rFonts w:cs="Arial"/>
          <w:color w:val="000000" w:themeColor="text1"/>
          <w:szCs w:val="20"/>
        </w:rPr>
      </w:pPr>
      <w:r w:rsidRPr="00C978A9">
        <w:rPr>
          <w:rFonts w:cs="Arial"/>
          <w:b/>
          <w:bCs/>
          <w:color w:val="000000" w:themeColor="text1"/>
          <w:szCs w:val="20"/>
        </w:rPr>
        <w:t xml:space="preserve">Grupo de tratamento: </w:t>
      </w:r>
      <w:r w:rsidRPr="00C978A9">
        <w:rPr>
          <w:rFonts w:cs="Arial"/>
          <w:color w:val="000000" w:themeColor="text1"/>
          <w:szCs w:val="20"/>
        </w:rPr>
        <w:t xml:space="preserve">grupo de </w:t>
      </w:r>
      <w:r w:rsidR="00310DA5" w:rsidRPr="00C978A9">
        <w:rPr>
          <w:rFonts w:cs="Arial"/>
          <w:color w:val="000000" w:themeColor="text1"/>
          <w:szCs w:val="20"/>
        </w:rPr>
        <w:t>jovens</w:t>
      </w:r>
      <w:r w:rsidRPr="00C978A9">
        <w:rPr>
          <w:rFonts w:cs="Arial"/>
          <w:color w:val="000000" w:themeColor="text1"/>
          <w:szCs w:val="20"/>
        </w:rPr>
        <w:t xml:space="preserve"> selecionad</w:t>
      </w:r>
      <w:r w:rsidR="00310DA5" w:rsidRPr="00C978A9">
        <w:rPr>
          <w:rFonts w:cs="Arial"/>
          <w:color w:val="000000" w:themeColor="text1"/>
          <w:szCs w:val="20"/>
        </w:rPr>
        <w:t>o</w:t>
      </w:r>
      <w:r w:rsidRPr="00C978A9">
        <w:rPr>
          <w:rFonts w:cs="Arial"/>
          <w:color w:val="000000" w:themeColor="text1"/>
          <w:szCs w:val="20"/>
        </w:rPr>
        <w:t xml:space="preserve">s que receberão as intervenções. </w:t>
      </w:r>
    </w:p>
    <w:p w14:paraId="22DF5718" w14:textId="77777777" w:rsidR="00310DA5" w:rsidRPr="00C978A9" w:rsidRDefault="00310DA5" w:rsidP="009A6C6E">
      <w:pPr>
        <w:autoSpaceDE w:val="0"/>
        <w:autoSpaceDN w:val="0"/>
        <w:adjustRightInd w:val="0"/>
        <w:jc w:val="both"/>
        <w:rPr>
          <w:rFonts w:cs="Arial"/>
          <w:b/>
          <w:bCs/>
          <w:color w:val="000000" w:themeColor="text1"/>
          <w:szCs w:val="20"/>
        </w:rPr>
      </w:pPr>
    </w:p>
    <w:p w14:paraId="6D1D0863" w14:textId="77777777" w:rsidR="00021B46" w:rsidRPr="00C978A9" w:rsidRDefault="00021B46" w:rsidP="009A6C6E">
      <w:pPr>
        <w:autoSpaceDE w:val="0"/>
        <w:autoSpaceDN w:val="0"/>
        <w:adjustRightInd w:val="0"/>
        <w:jc w:val="both"/>
        <w:rPr>
          <w:rFonts w:cs="Arial"/>
          <w:color w:val="000000" w:themeColor="text1"/>
          <w:szCs w:val="20"/>
        </w:rPr>
      </w:pPr>
      <w:r w:rsidRPr="00C978A9">
        <w:rPr>
          <w:rFonts w:cs="Arial"/>
          <w:b/>
          <w:bCs/>
          <w:color w:val="000000" w:themeColor="text1"/>
          <w:szCs w:val="20"/>
        </w:rPr>
        <w:t xml:space="preserve">Grupo de controle: </w:t>
      </w:r>
      <w:r w:rsidRPr="00C978A9">
        <w:rPr>
          <w:rFonts w:cs="Arial"/>
          <w:color w:val="000000" w:themeColor="text1"/>
          <w:szCs w:val="20"/>
        </w:rPr>
        <w:t xml:space="preserve">grupo de </w:t>
      </w:r>
      <w:r w:rsidR="00310DA5" w:rsidRPr="00C978A9">
        <w:rPr>
          <w:rFonts w:cs="Arial"/>
          <w:color w:val="000000" w:themeColor="text1"/>
          <w:szCs w:val="20"/>
        </w:rPr>
        <w:t>jovens</w:t>
      </w:r>
      <w:r w:rsidRPr="00C978A9">
        <w:rPr>
          <w:rFonts w:cs="Arial"/>
          <w:color w:val="000000" w:themeColor="text1"/>
          <w:szCs w:val="20"/>
        </w:rPr>
        <w:t xml:space="preserve"> selecionad</w:t>
      </w:r>
      <w:r w:rsidR="00310DA5" w:rsidRPr="00C978A9">
        <w:rPr>
          <w:rFonts w:cs="Arial"/>
          <w:color w:val="000000" w:themeColor="text1"/>
          <w:szCs w:val="20"/>
        </w:rPr>
        <w:t>o</w:t>
      </w:r>
      <w:r w:rsidRPr="00C978A9">
        <w:rPr>
          <w:rFonts w:cs="Arial"/>
          <w:color w:val="000000" w:themeColor="text1"/>
          <w:szCs w:val="20"/>
        </w:rPr>
        <w:t>s</w:t>
      </w:r>
      <w:r w:rsidR="001A47EE" w:rsidRPr="00C978A9">
        <w:rPr>
          <w:rFonts w:cs="Arial"/>
          <w:color w:val="000000" w:themeColor="text1"/>
          <w:szCs w:val="20"/>
        </w:rPr>
        <w:t xml:space="preserve"> excedentes</w:t>
      </w:r>
      <w:r w:rsidRPr="00C978A9">
        <w:rPr>
          <w:rFonts w:cs="Arial"/>
          <w:color w:val="000000" w:themeColor="text1"/>
          <w:szCs w:val="20"/>
        </w:rPr>
        <w:t xml:space="preserve"> que não receberão as intervenções. </w:t>
      </w:r>
      <w:r w:rsidR="00F965BF" w:rsidRPr="00C978A9">
        <w:rPr>
          <w:color w:val="000000" w:themeColor="text1"/>
        </w:rPr>
        <w:t>A evolução destes indivíduos no grupo de controle será acompanhada para aferir o quanto as intervenções efetivamente afetaram a empregabilidade dos indivíduos do grupo de tratamento.</w:t>
      </w:r>
      <w:r w:rsidR="00CE1B61" w:rsidRPr="00C978A9">
        <w:rPr>
          <w:color w:val="000000" w:themeColor="text1"/>
        </w:rPr>
        <w:t xml:space="preserve"> </w:t>
      </w:r>
      <w:r w:rsidRPr="00C978A9">
        <w:rPr>
          <w:rFonts w:cs="Arial"/>
          <w:color w:val="000000" w:themeColor="text1"/>
          <w:szCs w:val="20"/>
        </w:rPr>
        <w:t xml:space="preserve">Tal grupo tem como objetivo demonstrar o que teria acontecido com </w:t>
      </w:r>
      <w:r w:rsidR="00FB2DC6" w:rsidRPr="00C978A9">
        <w:rPr>
          <w:rFonts w:cs="Arial"/>
          <w:color w:val="000000" w:themeColor="text1"/>
          <w:szCs w:val="20"/>
        </w:rPr>
        <w:t>o</w:t>
      </w:r>
      <w:r w:rsidRPr="00C978A9">
        <w:rPr>
          <w:rFonts w:cs="Arial"/>
          <w:color w:val="000000" w:themeColor="text1"/>
          <w:szCs w:val="20"/>
        </w:rPr>
        <w:t xml:space="preserve">s </w:t>
      </w:r>
      <w:r w:rsidR="00310DA5" w:rsidRPr="00C978A9">
        <w:rPr>
          <w:rFonts w:cs="Arial"/>
          <w:color w:val="000000" w:themeColor="text1"/>
          <w:szCs w:val="20"/>
        </w:rPr>
        <w:t>jovens</w:t>
      </w:r>
      <w:r w:rsidRPr="00C978A9">
        <w:rPr>
          <w:rFonts w:cs="Arial"/>
          <w:color w:val="000000" w:themeColor="text1"/>
          <w:szCs w:val="20"/>
        </w:rPr>
        <w:t xml:space="preserve"> do grupo de tratamento, caso el</w:t>
      </w:r>
      <w:r w:rsidR="00310DA5" w:rsidRPr="00C978A9">
        <w:rPr>
          <w:rFonts w:cs="Arial"/>
          <w:color w:val="000000" w:themeColor="text1"/>
          <w:szCs w:val="20"/>
        </w:rPr>
        <w:t>e</w:t>
      </w:r>
      <w:r w:rsidRPr="00C978A9">
        <w:rPr>
          <w:rFonts w:cs="Arial"/>
          <w:color w:val="000000" w:themeColor="text1"/>
          <w:szCs w:val="20"/>
        </w:rPr>
        <w:t xml:space="preserve">s não tivessem recebido </w:t>
      </w:r>
      <w:r w:rsidR="00FB2DC6" w:rsidRPr="00C978A9">
        <w:rPr>
          <w:rFonts w:cs="Arial"/>
          <w:color w:val="000000" w:themeColor="text1"/>
          <w:szCs w:val="20"/>
        </w:rPr>
        <w:t>a</w:t>
      </w:r>
      <w:r w:rsidRPr="00C978A9">
        <w:rPr>
          <w:rFonts w:cs="Arial"/>
          <w:color w:val="000000" w:themeColor="text1"/>
          <w:szCs w:val="20"/>
        </w:rPr>
        <w:t xml:space="preserve"> intervenção</w:t>
      </w:r>
      <w:r w:rsidR="00FB2DC6" w:rsidRPr="00C978A9">
        <w:rPr>
          <w:rFonts w:cs="Arial"/>
          <w:color w:val="000000" w:themeColor="text1"/>
          <w:szCs w:val="20"/>
        </w:rPr>
        <w:t xml:space="preserve"> prevista nesse edital</w:t>
      </w:r>
      <w:r w:rsidRPr="00C978A9">
        <w:rPr>
          <w:rFonts w:cs="Arial"/>
          <w:color w:val="000000" w:themeColor="text1"/>
          <w:szCs w:val="20"/>
        </w:rPr>
        <w:t xml:space="preserve">. </w:t>
      </w:r>
      <w:r w:rsidR="000E4944" w:rsidRPr="00C978A9">
        <w:rPr>
          <w:rFonts w:cs="Arial"/>
          <w:color w:val="000000" w:themeColor="text1"/>
          <w:szCs w:val="20"/>
        </w:rPr>
        <w:softHyphen/>
      </w:r>
    </w:p>
    <w:p w14:paraId="0DD7A18C" w14:textId="77777777" w:rsidR="00310DA5" w:rsidRPr="00C978A9" w:rsidRDefault="00310DA5" w:rsidP="009A6C6E">
      <w:pPr>
        <w:jc w:val="both"/>
        <w:rPr>
          <w:rFonts w:cs="Arial"/>
          <w:b/>
          <w:bCs/>
          <w:color w:val="000000" w:themeColor="text1"/>
          <w:szCs w:val="20"/>
        </w:rPr>
      </w:pPr>
    </w:p>
    <w:p w14:paraId="245D3AC6" w14:textId="77777777" w:rsidR="00DB206B" w:rsidRPr="00C978A9" w:rsidRDefault="004B24CB" w:rsidP="009A6C6E">
      <w:pPr>
        <w:jc w:val="both"/>
        <w:rPr>
          <w:rFonts w:cs="Arial"/>
          <w:bCs/>
          <w:i/>
          <w:color w:val="000000" w:themeColor="text1"/>
          <w:szCs w:val="20"/>
        </w:rPr>
      </w:pPr>
      <w:r w:rsidRPr="00C978A9">
        <w:rPr>
          <w:rFonts w:cs="Arial"/>
          <w:b/>
          <w:bCs/>
          <w:color w:val="000000" w:themeColor="text1"/>
          <w:szCs w:val="20"/>
        </w:rPr>
        <w:t>Intervenção</w:t>
      </w:r>
      <w:r w:rsidR="00021B46" w:rsidRPr="00C978A9">
        <w:rPr>
          <w:rFonts w:cs="Arial"/>
          <w:b/>
          <w:bCs/>
          <w:color w:val="000000" w:themeColor="text1"/>
          <w:szCs w:val="20"/>
        </w:rPr>
        <w:t xml:space="preserve">: </w:t>
      </w:r>
      <w:r w:rsidR="00FB2DC6" w:rsidRPr="00C978A9">
        <w:rPr>
          <w:rFonts w:cs="Arial"/>
          <w:color w:val="000000" w:themeColor="text1"/>
          <w:szCs w:val="20"/>
        </w:rPr>
        <w:t>é o</w:t>
      </w:r>
      <w:r w:rsidR="00021B46" w:rsidRPr="00C978A9">
        <w:rPr>
          <w:rFonts w:cs="Arial"/>
          <w:color w:val="000000" w:themeColor="text1"/>
          <w:szCs w:val="20"/>
        </w:rPr>
        <w:t xml:space="preserve"> serviço</w:t>
      </w:r>
      <w:r w:rsidR="00310DA5" w:rsidRPr="00C978A9">
        <w:rPr>
          <w:rFonts w:cs="Arial"/>
          <w:color w:val="000000" w:themeColor="text1"/>
          <w:szCs w:val="20"/>
        </w:rPr>
        <w:t xml:space="preserve"> de qualificação</w:t>
      </w:r>
      <w:r w:rsidR="00021B46" w:rsidRPr="00C978A9">
        <w:rPr>
          <w:rFonts w:cs="Arial"/>
          <w:color w:val="000000" w:themeColor="text1"/>
          <w:szCs w:val="20"/>
        </w:rPr>
        <w:t xml:space="preserve"> especializada que ser</w:t>
      </w:r>
      <w:r w:rsidR="00310DA5" w:rsidRPr="00C978A9">
        <w:rPr>
          <w:rFonts w:cs="Arial"/>
          <w:color w:val="000000" w:themeColor="text1"/>
          <w:szCs w:val="20"/>
        </w:rPr>
        <w:t>á</w:t>
      </w:r>
      <w:r w:rsidR="00021B46" w:rsidRPr="00C978A9">
        <w:rPr>
          <w:rFonts w:cs="Arial"/>
          <w:color w:val="000000" w:themeColor="text1"/>
          <w:szCs w:val="20"/>
        </w:rPr>
        <w:t xml:space="preserve"> </w:t>
      </w:r>
      <w:r w:rsidR="00310DA5" w:rsidRPr="00C978A9">
        <w:rPr>
          <w:rFonts w:cs="Arial"/>
          <w:color w:val="000000" w:themeColor="text1"/>
          <w:szCs w:val="20"/>
        </w:rPr>
        <w:t>oferecido para jovens em situação de vulnerabilidade</w:t>
      </w:r>
      <w:r w:rsidR="00021B46" w:rsidRPr="00C978A9">
        <w:rPr>
          <w:rFonts w:cs="Arial"/>
          <w:color w:val="000000" w:themeColor="text1"/>
          <w:szCs w:val="20"/>
        </w:rPr>
        <w:t xml:space="preserve"> </w:t>
      </w:r>
      <w:r w:rsidR="00310DA5" w:rsidRPr="00C978A9">
        <w:rPr>
          <w:rFonts w:cs="Arial"/>
          <w:color w:val="000000" w:themeColor="text1"/>
          <w:szCs w:val="20"/>
        </w:rPr>
        <w:t>social</w:t>
      </w:r>
      <w:r w:rsidR="00021B46" w:rsidRPr="00C978A9">
        <w:rPr>
          <w:rFonts w:cs="Arial"/>
          <w:color w:val="000000" w:themeColor="text1"/>
          <w:szCs w:val="20"/>
        </w:rPr>
        <w:t xml:space="preserve"> com o intuito de </w:t>
      </w:r>
      <w:r w:rsidR="00310DA5" w:rsidRPr="00C978A9">
        <w:rPr>
          <w:rFonts w:cs="Arial"/>
          <w:color w:val="000000" w:themeColor="text1"/>
          <w:szCs w:val="20"/>
        </w:rPr>
        <w:t>aumentar empregabilidade dos mesmos.</w:t>
      </w:r>
    </w:p>
    <w:p w14:paraId="27A47946" w14:textId="77777777" w:rsidR="005A12E9" w:rsidRPr="00C978A9" w:rsidRDefault="00310DA5" w:rsidP="009A6C6E">
      <w:pPr>
        <w:rPr>
          <w:b/>
          <w:color w:val="000000" w:themeColor="text1"/>
        </w:rPr>
      </w:pPr>
      <w:r w:rsidRPr="00C978A9">
        <w:rPr>
          <w:color w:val="000000" w:themeColor="text1"/>
        </w:rPr>
        <w:t xml:space="preserve">                                       </w:t>
      </w:r>
    </w:p>
    <w:p w14:paraId="6BCD46DF" w14:textId="77777777" w:rsidR="00DB206B" w:rsidRPr="00C978A9" w:rsidRDefault="00DB206B" w:rsidP="009A6C6E">
      <w:pPr>
        <w:pStyle w:val="Nivel1"/>
        <w:numPr>
          <w:ilvl w:val="0"/>
          <w:numId w:val="5"/>
        </w:numPr>
        <w:spacing w:line="240" w:lineRule="auto"/>
        <w:rPr>
          <w:color w:val="000000" w:themeColor="text1"/>
        </w:rPr>
      </w:pPr>
      <w:r w:rsidRPr="00C978A9">
        <w:rPr>
          <w:color w:val="000000" w:themeColor="text1"/>
        </w:rPr>
        <w:t>DO OBJETO</w:t>
      </w:r>
    </w:p>
    <w:p w14:paraId="3D24CE0D" w14:textId="77777777" w:rsidR="00B87FE2" w:rsidRPr="00C978A9" w:rsidRDefault="00B87FE2" w:rsidP="009A6C6E">
      <w:pPr>
        <w:pStyle w:val="Nivel1"/>
        <w:numPr>
          <w:ilvl w:val="0"/>
          <w:numId w:val="0"/>
        </w:numPr>
        <w:spacing w:line="240" w:lineRule="auto"/>
        <w:ind w:left="420" w:hanging="420"/>
        <w:rPr>
          <w:rFonts w:cs="Arial"/>
          <w:color w:val="000000" w:themeColor="text1"/>
        </w:rPr>
      </w:pPr>
      <w:r w:rsidRPr="00C978A9">
        <w:rPr>
          <w:b w:val="0"/>
          <w:color w:val="000000" w:themeColor="text1"/>
        </w:rPr>
        <w:t>1.1</w:t>
      </w:r>
      <w:r w:rsidR="00EE264C" w:rsidRPr="00C978A9">
        <w:rPr>
          <w:b w:val="0"/>
          <w:color w:val="000000" w:themeColor="text1"/>
        </w:rPr>
        <w:t>.</w:t>
      </w:r>
      <w:r w:rsidRPr="00C978A9">
        <w:rPr>
          <w:color w:val="000000" w:themeColor="text1"/>
        </w:rPr>
        <w:tab/>
      </w:r>
      <w:r w:rsidR="00836FF6" w:rsidRPr="00C978A9">
        <w:rPr>
          <w:b w:val="0"/>
          <w:color w:val="000000" w:themeColor="text1"/>
        </w:rPr>
        <w:t>A presente licitação tem por objeto a empregabilidade de</w:t>
      </w:r>
      <w:r w:rsidR="00396D9F" w:rsidRPr="00C978A9">
        <w:rPr>
          <w:b w:val="0"/>
          <w:color w:val="000000" w:themeColor="text1"/>
        </w:rPr>
        <w:t xml:space="preserve"> </w:t>
      </w:r>
      <w:r w:rsidR="00836FF6" w:rsidRPr="00C978A9">
        <w:rPr>
          <w:b w:val="0"/>
          <w:color w:val="000000" w:themeColor="text1"/>
        </w:rPr>
        <w:t xml:space="preserve">jovens em situação de vulnerabilidade social, em </w:t>
      </w:r>
      <w:r w:rsidR="00836FF6" w:rsidRPr="00C978A9">
        <w:rPr>
          <w:color w:val="000000" w:themeColor="text1"/>
        </w:rPr>
        <w:t>quantidade igual ou superior a 30% em comparação a</w:t>
      </w:r>
      <w:r w:rsidR="00EE7C4D" w:rsidRPr="00C978A9">
        <w:rPr>
          <w:color w:val="000000" w:themeColor="text1"/>
        </w:rPr>
        <w:t>o</w:t>
      </w:r>
      <w:r w:rsidR="00836FF6" w:rsidRPr="00C978A9">
        <w:rPr>
          <w:color w:val="000000" w:themeColor="text1"/>
        </w:rPr>
        <w:t xml:space="preserve"> grupo de controle</w:t>
      </w:r>
      <w:r w:rsidR="00836FF6" w:rsidRPr="00C978A9">
        <w:rPr>
          <w:b w:val="0"/>
          <w:color w:val="000000" w:themeColor="text1"/>
        </w:rPr>
        <w:t>, por meio de qualificação profissional</w:t>
      </w:r>
      <w:r w:rsidR="00396D9F" w:rsidRPr="00C978A9">
        <w:rPr>
          <w:b w:val="0"/>
          <w:color w:val="000000" w:themeColor="text1"/>
        </w:rPr>
        <w:t xml:space="preserve"> para 1000 (mil) jovens</w:t>
      </w:r>
      <w:r w:rsidR="00836FF6" w:rsidRPr="00C978A9">
        <w:rPr>
          <w:rFonts w:cs="Arial"/>
          <w:b w:val="0"/>
          <w:color w:val="000000" w:themeColor="text1"/>
        </w:rPr>
        <w:t xml:space="preserve">. </w:t>
      </w:r>
    </w:p>
    <w:p w14:paraId="48019812" w14:textId="77777777" w:rsidR="00DD3603" w:rsidRPr="00C978A9" w:rsidRDefault="00B87FE2" w:rsidP="009A6C6E">
      <w:pPr>
        <w:spacing w:before="120" w:after="120"/>
        <w:jc w:val="both"/>
        <w:rPr>
          <w:rFonts w:cs="Arial"/>
          <w:i/>
          <w:color w:val="000000" w:themeColor="text1"/>
          <w:szCs w:val="20"/>
        </w:rPr>
      </w:pPr>
      <w:r w:rsidRPr="00C978A9">
        <w:rPr>
          <w:rFonts w:cs="Arial"/>
          <w:color w:val="000000" w:themeColor="text1"/>
          <w:szCs w:val="20"/>
        </w:rPr>
        <w:t>1.2</w:t>
      </w:r>
      <w:r w:rsidR="00EE264C" w:rsidRPr="00C978A9">
        <w:rPr>
          <w:rFonts w:cs="Arial"/>
          <w:color w:val="000000" w:themeColor="text1"/>
          <w:szCs w:val="20"/>
        </w:rPr>
        <w:t>.</w:t>
      </w:r>
      <w:r w:rsidRPr="00C978A9">
        <w:rPr>
          <w:rFonts w:cs="Arial"/>
          <w:color w:val="000000" w:themeColor="text1"/>
          <w:szCs w:val="20"/>
        </w:rPr>
        <w:t xml:space="preserve">  </w:t>
      </w:r>
      <w:r w:rsidR="00DD3603" w:rsidRPr="00C978A9">
        <w:rPr>
          <w:rFonts w:cs="Arial"/>
          <w:color w:val="000000" w:themeColor="text1"/>
          <w:szCs w:val="20"/>
        </w:rPr>
        <w:t xml:space="preserve">O objeto da licitação tem a natureza de serviço comum de </w:t>
      </w:r>
      <w:r w:rsidR="007E08AC" w:rsidRPr="00C978A9">
        <w:rPr>
          <w:rFonts w:cs="Arial"/>
          <w:color w:val="000000" w:themeColor="text1"/>
          <w:szCs w:val="20"/>
        </w:rPr>
        <w:t>qualificação profissional</w:t>
      </w:r>
      <w:r w:rsidR="00DD3603" w:rsidRPr="00C978A9">
        <w:rPr>
          <w:rFonts w:cs="Arial"/>
          <w:color w:val="000000" w:themeColor="text1"/>
          <w:szCs w:val="20"/>
        </w:rPr>
        <w:t>.</w:t>
      </w:r>
    </w:p>
    <w:p w14:paraId="0033D218" w14:textId="77777777" w:rsidR="00A82891" w:rsidRPr="00C978A9" w:rsidRDefault="00B87FE2" w:rsidP="009A6C6E">
      <w:pPr>
        <w:spacing w:before="120" w:after="120"/>
        <w:ind w:left="3"/>
        <w:jc w:val="both"/>
        <w:rPr>
          <w:rFonts w:cs="Arial"/>
          <w:i/>
          <w:color w:val="000000" w:themeColor="text1"/>
          <w:szCs w:val="20"/>
        </w:rPr>
      </w:pPr>
      <w:r w:rsidRPr="00C978A9">
        <w:rPr>
          <w:rFonts w:cs="Arial"/>
          <w:color w:val="000000" w:themeColor="text1"/>
          <w:szCs w:val="20"/>
        </w:rPr>
        <w:t>1.3</w:t>
      </w:r>
      <w:r w:rsidR="00EE264C" w:rsidRPr="00C978A9">
        <w:rPr>
          <w:rFonts w:cs="Arial"/>
          <w:color w:val="000000" w:themeColor="text1"/>
          <w:szCs w:val="20"/>
        </w:rPr>
        <w:t>.</w:t>
      </w:r>
      <w:r w:rsidRPr="00C978A9">
        <w:rPr>
          <w:rFonts w:cs="Arial"/>
          <w:color w:val="000000" w:themeColor="text1"/>
          <w:szCs w:val="20"/>
        </w:rPr>
        <w:t xml:space="preserve">  </w:t>
      </w:r>
      <w:r w:rsidR="00A82891" w:rsidRPr="00C978A9">
        <w:rPr>
          <w:rFonts w:cs="Arial"/>
          <w:color w:val="000000" w:themeColor="text1"/>
          <w:szCs w:val="20"/>
        </w:rPr>
        <w:t xml:space="preserve">A presente contratação adotará como regime de execução a </w:t>
      </w:r>
      <w:r w:rsidR="00A82891" w:rsidRPr="00C978A9">
        <w:rPr>
          <w:rFonts w:cs="Arial"/>
          <w:i/>
          <w:color w:val="000000" w:themeColor="text1"/>
          <w:szCs w:val="20"/>
        </w:rPr>
        <w:t>Empreitada por Preço Global</w:t>
      </w:r>
      <w:r w:rsidR="000B71E9" w:rsidRPr="00C978A9">
        <w:rPr>
          <w:rFonts w:cs="Arial"/>
          <w:i/>
          <w:color w:val="000000" w:themeColor="text1"/>
          <w:szCs w:val="20"/>
        </w:rPr>
        <w:t>.</w:t>
      </w:r>
    </w:p>
    <w:p w14:paraId="5F0F973E" w14:textId="0D292DB7" w:rsidR="00DD3603" w:rsidRPr="00C978A9" w:rsidRDefault="00B87FE2" w:rsidP="009A6C6E">
      <w:pPr>
        <w:spacing w:before="120" w:after="120"/>
        <w:ind w:left="705" w:hanging="705"/>
        <w:jc w:val="both"/>
        <w:rPr>
          <w:rFonts w:cs="Arial"/>
          <w:color w:val="000000" w:themeColor="text1"/>
          <w:szCs w:val="20"/>
        </w:rPr>
      </w:pPr>
      <w:r w:rsidRPr="00C978A9">
        <w:rPr>
          <w:rFonts w:cs="Arial"/>
          <w:color w:val="000000" w:themeColor="text1"/>
          <w:szCs w:val="20"/>
        </w:rPr>
        <w:t>1.4</w:t>
      </w:r>
      <w:r w:rsidR="00EE264C" w:rsidRPr="00C978A9">
        <w:rPr>
          <w:rFonts w:cs="Arial"/>
          <w:color w:val="000000" w:themeColor="text1"/>
          <w:szCs w:val="20"/>
        </w:rPr>
        <w:t>.</w:t>
      </w:r>
      <w:r w:rsidR="00CF7697" w:rsidRPr="00C978A9">
        <w:rPr>
          <w:rFonts w:cs="Arial"/>
          <w:color w:val="000000" w:themeColor="text1"/>
          <w:szCs w:val="20"/>
        </w:rPr>
        <w:t xml:space="preserve"> </w:t>
      </w:r>
      <w:r w:rsidR="00DD3603" w:rsidRPr="00C978A9">
        <w:rPr>
          <w:rFonts w:cs="Arial"/>
          <w:color w:val="000000" w:themeColor="text1"/>
          <w:szCs w:val="20"/>
        </w:rPr>
        <w:t>O contrato</w:t>
      </w:r>
      <w:r w:rsidR="005A12E9" w:rsidRPr="00C978A9">
        <w:rPr>
          <w:rFonts w:cs="Arial"/>
          <w:color w:val="000000" w:themeColor="text1"/>
          <w:szCs w:val="20"/>
        </w:rPr>
        <w:t xml:space="preserve"> terá vigência pelo período de até </w:t>
      </w:r>
      <w:r w:rsidR="00AE35E8" w:rsidRPr="00C978A9">
        <w:rPr>
          <w:rFonts w:cs="Arial"/>
          <w:color w:val="000000" w:themeColor="text1"/>
          <w:szCs w:val="20"/>
        </w:rPr>
        <w:t>24 meses</w:t>
      </w:r>
      <w:r w:rsidR="00DD3603" w:rsidRPr="00C978A9">
        <w:rPr>
          <w:rFonts w:cs="Arial"/>
          <w:color w:val="000000" w:themeColor="text1"/>
          <w:szCs w:val="20"/>
        </w:rPr>
        <w:t xml:space="preserve">, </w:t>
      </w:r>
      <w:r w:rsidR="00383116" w:rsidRPr="00C978A9">
        <w:rPr>
          <w:rFonts w:cs="Arial"/>
          <w:color w:val="000000" w:themeColor="text1"/>
          <w:szCs w:val="20"/>
        </w:rPr>
        <w:t xml:space="preserve">podendo ser </w:t>
      </w:r>
      <w:r w:rsidR="00E82BD5" w:rsidRPr="00C978A9">
        <w:rPr>
          <w:rFonts w:cs="Arial"/>
          <w:color w:val="000000" w:themeColor="text1"/>
          <w:szCs w:val="20"/>
        </w:rPr>
        <w:t xml:space="preserve">prorrogado, com </w:t>
      </w:r>
      <w:r w:rsidR="000C32B2" w:rsidRPr="00C978A9">
        <w:rPr>
          <w:rFonts w:cs="Arial"/>
          <w:color w:val="000000" w:themeColor="text1"/>
          <w:szCs w:val="20"/>
        </w:rPr>
        <w:t xml:space="preserve">base </w:t>
      </w:r>
      <w:r w:rsidR="00A70068" w:rsidRPr="00C978A9">
        <w:rPr>
          <w:rFonts w:cs="Arial"/>
          <w:color w:val="000000" w:themeColor="text1"/>
          <w:szCs w:val="20"/>
        </w:rPr>
        <w:t xml:space="preserve"> </w:t>
      </w:r>
      <w:r w:rsidR="000C32B2" w:rsidRPr="00C978A9">
        <w:rPr>
          <w:rFonts w:cs="Arial"/>
          <w:color w:val="000000" w:themeColor="text1"/>
          <w:szCs w:val="20"/>
        </w:rPr>
        <w:t xml:space="preserve">no </w:t>
      </w:r>
      <w:r w:rsidR="00E82BD5" w:rsidRPr="00C978A9">
        <w:rPr>
          <w:rFonts w:cs="Arial"/>
          <w:color w:val="000000" w:themeColor="text1"/>
          <w:szCs w:val="20"/>
        </w:rPr>
        <w:t>artigo 57, §1º, da Lei n. 8.666/93.</w:t>
      </w:r>
      <w:r w:rsidR="00A339A0" w:rsidRPr="00C978A9">
        <w:rPr>
          <w:rFonts w:cs="Arial"/>
          <w:color w:val="000000" w:themeColor="text1"/>
          <w:szCs w:val="20"/>
        </w:rPr>
        <w:tab/>
      </w:r>
      <w:r w:rsidR="00A339A0" w:rsidRPr="00C978A9">
        <w:rPr>
          <w:rFonts w:cs="Arial"/>
          <w:color w:val="000000" w:themeColor="text1"/>
          <w:sz w:val="22"/>
          <w:szCs w:val="22"/>
        </w:rPr>
        <w:tab/>
      </w:r>
      <w:r w:rsidR="009A6C6E">
        <w:rPr>
          <w:rFonts w:cs="Arial"/>
          <w:color w:val="000000" w:themeColor="text1"/>
          <w:szCs w:val="20"/>
        </w:rPr>
        <w:tab/>
      </w:r>
      <w:r w:rsidR="009A6C6E">
        <w:rPr>
          <w:rFonts w:cs="Arial"/>
          <w:color w:val="000000" w:themeColor="text1"/>
          <w:szCs w:val="20"/>
        </w:rPr>
        <w:tab/>
      </w:r>
      <w:r w:rsidR="009A6C6E">
        <w:rPr>
          <w:rFonts w:cs="Arial"/>
          <w:color w:val="000000" w:themeColor="text1"/>
          <w:szCs w:val="20"/>
        </w:rPr>
        <w:tab/>
      </w:r>
      <w:r w:rsidR="009A6C6E">
        <w:rPr>
          <w:rFonts w:cs="Arial"/>
          <w:color w:val="000000" w:themeColor="text1"/>
          <w:szCs w:val="20"/>
        </w:rPr>
        <w:tab/>
      </w:r>
      <w:r w:rsidR="009A6C6E">
        <w:rPr>
          <w:rFonts w:cs="Arial"/>
          <w:color w:val="000000" w:themeColor="text1"/>
          <w:szCs w:val="20"/>
        </w:rPr>
        <w:tab/>
      </w:r>
      <w:r w:rsidR="009A6C6E">
        <w:rPr>
          <w:rFonts w:cs="Arial"/>
          <w:color w:val="000000" w:themeColor="text1"/>
          <w:szCs w:val="20"/>
        </w:rPr>
        <w:tab/>
      </w:r>
      <w:r w:rsidR="009A6C6E">
        <w:rPr>
          <w:rFonts w:cs="Arial"/>
          <w:color w:val="000000" w:themeColor="text1"/>
          <w:szCs w:val="20"/>
        </w:rPr>
        <w:tab/>
      </w:r>
      <w:r w:rsidR="009A6C6E">
        <w:rPr>
          <w:rFonts w:cs="Arial"/>
          <w:color w:val="000000" w:themeColor="text1"/>
          <w:szCs w:val="20"/>
        </w:rPr>
        <w:tab/>
      </w:r>
      <w:r w:rsidR="009A6C6E">
        <w:rPr>
          <w:rFonts w:cs="Arial"/>
          <w:color w:val="000000" w:themeColor="text1"/>
          <w:szCs w:val="20"/>
        </w:rPr>
        <w:tab/>
      </w:r>
    </w:p>
    <w:p w14:paraId="742A0C06" w14:textId="77777777" w:rsidR="00A836B4" w:rsidRPr="00C978A9" w:rsidRDefault="00A836B4" w:rsidP="009A6C6E">
      <w:pPr>
        <w:pStyle w:val="Nivel1"/>
        <w:numPr>
          <w:ilvl w:val="0"/>
          <w:numId w:val="5"/>
        </w:numPr>
        <w:spacing w:line="240" w:lineRule="auto"/>
        <w:rPr>
          <w:rFonts w:cs="Arial"/>
          <w:color w:val="000000" w:themeColor="text1"/>
        </w:rPr>
      </w:pPr>
      <w:r w:rsidRPr="00C978A9">
        <w:rPr>
          <w:rFonts w:cs="Arial"/>
          <w:color w:val="000000" w:themeColor="text1"/>
        </w:rPr>
        <w:lastRenderedPageBreak/>
        <w:t>JUSTIFICATIVA E OBJETIVO DA CONTRATAÇÃO</w:t>
      </w:r>
    </w:p>
    <w:p w14:paraId="0C1C3CFE" w14:textId="77777777" w:rsidR="003D2A59" w:rsidRPr="00C978A9" w:rsidRDefault="003D2A59" w:rsidP="009A6C6E">
      <w:pPr>
        <w:pStyle w:val="Nivel1"/>
        <w:numPr>
          <w:ilvl w:val="0"/>
          <w:numId w:val="0"/>
        </w:numPr>
        <w:spacing w:line="240" w:lineRule="auto"/>
        <w:rPr>
          <w:rFonts w:cs="Arial"/>
          <w:color w:val="000000" w:themeColor="text1"/>
        </w:rPr>
      </w:pPr>
      <w:r w:rsidRPr="00C978A9">
        <w:rPr>
          <w:rFonts w:cs="Arial"/>
          <w:color w:val="000000" w:themeColor="text1"/>
        </w:rPr>
        <w:t>2.1. JUSTIFICATIVA</w:t>
      </w:r>
    </w:p>
    <w:p w14:paraId="325C84A9" w14:textId="77777777" w:rsidR="00A836B4" w:rsidRPr="00C978A9" w:rsidRDefault="009F0911" w:rsidP="009A6C6E">
      <w:pPr>
        <w:pStyle w:val="Nivel1"/>
        <w:numPr>
          <w:ilvl w:val="0"/>
          <w:numId w:val="0"/>
        </w:numPr>
        <w:spacing w:line="240" w:lineRule="auto"/>
        <w:ind w:left="708"/>
        <w:rPr>
          <w:b w:val="0"/>
          <w:noProof/>
          <w:color w:val="000000" w:themeColor="text1"/>
        </w:rPr>
      </w:pPr>
      <w:r w:rsidRPr="00C978A9">
        <w:rPr>
          <w:b w:val="0"/>
          <w:noProof/>
          <w:color w:val="000000" w:themeColor="text1"/>
        </w:rPr>
        <w:t xml:space="preserve">2.1.1. </w:t>
      </w:r>
      <w:r w:rsidR="00A836B4" w:rsidRPr="00C978A9">
        <w:rPr>
          <w:b w:val="0"/>
          <w:noProof/>
          <w:color w:val="000000" w:themeColor="text1"/>
        </w:rPr>
        <w:t xml:space="preserve">Pensar o desenvolvimento nacional através de políticas públicas para o emprego implica avaliar os fatores condicionantes ao crescimento e à competitividade. Estudos das mais diversas instituições brasileiras e internacionais apontam na mesma direção: o Brasil precisa melhorar sobremaneira seu desempenho em termos de produtividade para que o país aumente a renda de forma sustentável e ofereça empregos de qualidade. </w:t>
      </w:r>
    </w:p>
    <w:p w14:paraId="225A1D90" w14:textId="77777777" w:rsidR="00A836B4" w:rsidRPr="00C978A9" w:rsidRDefault="009F0911" w:rsidP="009A6C6E">
      <w:pPr>
        <w:pStyle w:val="Nivel1"/>
        <w:numPr>
          <w:ilvl w:val="0"/>
          <w:numId w:val="0"/>
        </w:numPr>
        <w:spacing w:line="240" w:lineRule="auto"/>
        <w:ind w:left="708"/>
        <w:rPr>
          <w:b w:val="0"/>
          <w:noProof/>
          <w:color w:val="000000" w:themeColor="text1"/>
        </w:rPr>
      </w:pPr>
      <w:r w:rsidRPr="00C978A9">
        <w:rPr>
          <w:b w:val="0"/>
          <w:noProof/>
          <w:color w:val="000000" w:themeColor="text1"/>
        </w:rPr>
        <w:t xml:space="preserve">2.1.2. </w:t>
      </w:r>
      <w:r w:rsidR="00A836B4" w:rsidRPr="00C978A9">
        <w:rPr>
          <w:b w:val="0"/>
          <w:noProof/>
          <w:color w:val="000000" w:themeColor="text1"/>
        </w:rPr>
        <w:t>O Banco Mundial  sintetiza o tamanho do desafio: a renda per capita brasileira da geração de hoje é a mesma da geração anterior, representando 25% da americana. Um trabalhador médio no Brasil é apenas 17% mais produtivo do que há 20 anos (em países de alta renda o aumento foi de 34% no mesmo período). Além disso, destaca-se que o Brasil apresentou crescimento negativo da produtividade total dos fatores (PTF) entre 1996 e 2015. Apesar do diagnóstico, entende-se que, se por um lado a PTF figurou nas últimas décadas como uma das principais restrições ao Brasil, por outro tem-se justamente nela a grande oportunidade para o crescimento sustentável.</w:t>
      </w:r>
    </w:p>
    <w:p w14:paraId="762CF2CD" w14:textId="77777777" w:rsidR="00A836B4" w:rsidRPr="00C978A9" w:rsidRDefault="009F0911" w:rsidP="009A6C6E">
      <w:pPr>
        <w:pStyle w:val="Nivel1"/>
        <w:numPr>
          <w:ilvl w:val="0"/>
          <w:numId w:val="0"/>
        </w:numPr>
        <w:spacing w:line="240" w:lineRule="auto"/>
        <w:ind w:left="708"/>
        <w:rPr>
          <w:b w:val="0"/>
          <w:color w:val="000000" w:themeColor="text1"/>
        </w:rPr>
      </w:pPr>
      <w:r w:rsidRPr="00C978A9">
        <w:rPr>
          <w:b w:val="0"/>
          <w:color w:val="000000" w:themeColor="text1"/>
        </w:rPr>
        <w:t xml:space="preserve">2.1.3. </w:t>
      </w:r>
      <w:r w:rsidR="00673877" w:rsidRPr="00C978A9">
        <w:rPr>
          <w:rFonts w:cs="Arial"/>
          <w:b w:val="0"/>
          <w:color w:val="000000" w:themeColor="text1"/>
        </w:rPr>
        <w:t xml:space="preserve">A contratação </w:t>
      </w:r>
      <w:r w:rsidR="00EA7F5C" w:rsidRPr="00C978A9">
        <w:rPr>
          <w:rFonts w:cs="Arial"/>
          <w:b w:val="0"/>
          <w:color w:val="000000" w:themeColor="text1"/>
        </w:rPr>
        <w:t xml:space="preserve">ocorre no contexto </w:t>
      </w:r>
      <w:r w:rsidR="00673877" w:rsidRPr="00C978A9">
        <w:rPr>
          <w:rFonts w:cs="Arial"/>
          <w:b w:val="0"/>
          <w:color w:val="000000" w:themeColor="text1"/>
        </w:rPr>
        <w:t>da nova Estratégia Nacional de Qualificação para a Produtividade e o Emprego</w:t>
      </w:r>
      <w:r w:rsidR="00EA7F5C" w:rsidRPr="00C978A9">
        <w:rPr>
          <w:rFonts w:cs="Arial"/>
          <w:b w:val="0"/>
          <w:color w:val="000000" w:themeColor="text1"/>
        </w:rPr>
        <w:t xml:space="preserve"> (Emprega Mais Qualifica)</w:t>
      </w:r>
      <w:r w:rsidR="00673877" w:rsidRPr="00C978A9">
        <w:rPr>
          <w:rFonts w:cs="Arial"/>
          <w:b w:val="0"/>
          <w:color w:val="000000" w:themeColor="text1"/>
        </w:rPr>
        <w:t>, tendo como missão retomar o processo de amplo desenvolvimento do País, aumentar a produtividade e reduzir o desemprego.</w:t>
      </w:r>
      <w:r w:rsidR="00686370" w:rsidRPr="00C978A9">
        <w:rPr>
          <w:rFonts w:cs="Arial"/>
          <w:b w:val="0"/>
          <w:color w:val="000000" w:themeColor="text1"/>
        </w:rPr>
        <w:t xml:space="preserve"> </w:t>
      </w:r>
      <w:r w:rsidR="00A836B4" w:rsidRPr="00C978A9">
        <w:rPr>
          <w:b w:val="0"/>
          <w:color w:val="000000" w:themeColor="text1"/>
        </w:rPr>
        <w:t>A metodologia de contratação por performance</w:t>
      </w:r>
      <w:r w:rsidR="00EA7F5C" w:rsidRPr="00C978A9">
        <w:rPr>
          <w:b w:val="0"/>
          <w:color w:val="000000" w:themeColor="text1"/>
        </w:rPr>
        <w:t xml:space="preserve">, no presente instrumento materializada pela abordagem de Contrato de Impacto Social (CIS) faz parte dessa </w:t>
      </w:r>
      <w:r w:rsidR="00A836B4" w:rsidRPr="00C978A9">
        <w:rPr>
          <w:b w:val="0"/>
          <w:color w:val="000000" w:themeColor="text1"/>
        </w:rPr>
        <w:t xml:space="preserve">nova política pública do Ministério da Economia. </w:t>
      </w:r>
      <w:r w:rsidR="00EA7F5C" w:rsidRPr="00C978A9">
        <w:rPr>
          <w:b w:val="0"/>
          <w:color w:val="000000" w:themeColor="text1"/>
        </w:rPr>
        <w:t xml:space="preserve">Trata-se de um </w:t>
      </w:r>
      <w:r w:rsidR="00B676B0" w:rsidRPr="00C978A9">
        <w:rPr>
          <w:b w:val="0"/>
          <w:color w:val="000000" w:themeColor="text1"/>
        </w:rPr>
        <w:t xml:space="preserve">conjunto de ações </w:t>
      </w:r>
      <w:r w:rsidR="00A836B4" w:rsidRPr="00C978A9">
        <w:rPr>
          <w:b w:val="0"/>
          <w:color w:val="000000" w:themeColor="text1"/>
        </w:rPr>
        <w:t xml:space="preserve">que visa elevar a qualificação do capital humano e a taxa de emprego, alinhadas </w:t>
      </w:r>
      <w:r w:rsidR="008D01BA" w:rsidRPr="00C978A9">
        <w:rPr>
          <w:b w:val="0"/>
          <w:color w:val="000000" w:themeColor="text1"/>
        </w:rPr>
        <w:t>à</w:t>
      </w:r>
      <w:r w:rsidR="00A836B4" w:rsidRPr="00C978A9">
        <w:rPr>
          <w:b w:val="0"/>
          <w:color w:val="000000" w:themeColor="text1"/>
        </w:rPr>
        <w:t>s necessidades do mercado de trabalho, a partir de uma modela</w:t>
      </w:r>
      <w:r w:rsidR="008D01BA" w:rsidRPr="00C978A9">
        <w:rPr>
          <w:b w:val="0"/>
          <w:color w:val="000000" w:themeColor="text1"/>
        </w:rPr>
        <w:t>gem em que o mais importante é o resultado</w:t>
      </w:r>
      <w:r w:rsidR="00EA7F5C" w:rsidRPr="00C978A9">
        <w:rPr>
          <w:b w:val="0"/>
          <w:color w:val="000000" w:themeColor="text1"/>
        </w:rPr>
        <w:t xml:space="preserve">, e não os meios em si. </w:t>
      </w:r>
      <w:r w:rsidR="00A836B4" w:rsidRPr="00C978A9">
        <w:rPr>
          <w:b w:val="0"/>
          <w:color w:val="000000" w:themeColor="text1"/>
        </w:rPr>
        <w:t>Ademais, a Estratégia Nacional de Investimentos e Negócios de Impacto (ENIMPACTO), institu</w:t>
      </w:r>
      <w:r w:rsidR="008D01BA" w:rsidRPr="00C978A9">
        <w:rPr>
          <w:b w:val="0"/>
          <w:color w:val="000000" w:themeColor="text1"/>
        </w:rPr>
        <w:t xml:space="preserve">ída pelo Decreto 9.244/2017, </w:t>
      </w:r>
      <w:r w:rsidR="00A836B4" w:rsidRPr="00C978A9">
        <w:rPr>
          <w:b w:val="0"/>
          <w:color w:val="000000" w:themeColor="text1"/>
        </w:rPr>
        <w:t xml:space="preserve">já prevê com prioridade a ação governamental </w:t>
      </w:r>
      <w:r w:rsidR="00791E88" w:rsidRPr="00C978A9">
        <w:rPr>
          <w:b w:val="0"/>
          <w:color w:val="000000" w:themeColor="text1"/>
        </w:rPr>
        <w:t xml:space="preserve">contemplando </w:t>
      </w:r>
      <w:r w:rsidR="00A836B4" w:rsidRPr="00C978A9">
        <w:rPr>
          <w:b w:val="0"/>
          <w:color w:val="000000" w:themeColor="text1"/>
        </w:rPr>
        <w:t xml:space="preserve">o </w:t>
      </w:r>
      <w:r w:rsidR="00EA7F5C" w:rsidRPr="00C978A9">
        <w:rPr>
          <w:b w:val="0"/>
          <w:color w:val="000000" w:themeColor="text1"/>
        </w:rPr>
        <w:t>CIS</w:t>
      </w:r>
      <w:r w:rsidR="00A836B4" w:rsidRPr="00C978A9">
        <w:rPr>
          <w:b w:val="0"/>
          <w:color w:val="000000" w:themeColor="text1"/>
        </w:rPr>
        <w:t>.</w:t>
      </w:r>
    </w:p>
    <w:p w14:paraId="356BAC57" w14:textId="4E1D3719" w:rsidR="00A836B4" w:rsidRPr="00C978A9" w:rsidRDefault="009F0911" w:rsidP="009A6C6E">
      <w:pPr>
        <w:pStyle w:val="Nivel1"/>
        <w:numPr>
          <w:ilvl w:val="0"/>
          <w:numId w:val="0"/>
        </w:numPr>
        <w:spacing w:line="240" w:lineRule="auto"/>
        <w:ind w:left="708"/>
        <w:rPr>
          <w:b w:val="0"/>
          <w:color w:val="000000" w:themeColor="text1"/>
        </w:rPr>
      </w:pPr>
      <w:r w:rsidRPr="00C978A9">
        <w:rPr>
          <w:b w:val="0"/>
          <w:color w:val="000000" w:themeColor="text1"/>
        </w:rPr>
        <w:t xml:space="preserve">2.1.4. </w:t>
      </w:r>
      <w:r w:rsidR="00A836B4" w:rsidRPr="00C978A9">
        <w:rPr>
          <w:b w:val="0"/>
          <w:color w:val="000000" w:themeColor="text1"/>
        </w:rPr>
        <w:t xml:space="preserve">O Brasil chegou a desenvolver nas últimas décadas diversas políticas públicas de ensino técnico e profissional, entre </w:t>
      </w:r>
      <w:r w:rsidR="00742235">
        <w:rPr>
          <w:b w:val="0"/>
          <w:color w:val="000000" w:themeColor="text1"/>
        </w:rPr>
        <w:t>elas</w:t>
      </w:r>
      <w:r w:rsidR="00A836B4" w:rsidRPr="00C978A9">
        <w:rPr>
          <w:b w:val="0"/>
          <w:color w:val="000000" w:themeColor="text1"/>
        </w:rPr>
        <w:t xml:space="preserve"> o PLANFOR - Plano Nacional de Qualificação do Trabalhador – (1996-2003), o PROEP - Programa de Expansão da Educação Profissional (1997-2003), o PNQ – Programa Nacional de Qualificação Profissional (2003-2012) e o PRONATEC - Programa Nacional de Acesso ao Ensino Técnico e Emprego - Lei nº 12.513 - (2012-2018). Tais políticas deram, de formas distintas, suas contribuições, mas os resultados gerais apontam para a necessidade de uma nova estratégia de qualificação com abordagens inovadoras.</w:t>
      </w:r>
    </w:p>
    <w:p w14:paraId="7EBF67D5" w14:textId="77777777" w:rsidR="00A836B4" w:rsidRPr="00C978A9" w:rsidRDefault="009F0911" w:rsidP="009A6C6E">
      <w:pPr>
        <w:pStyle w:val="Nivel1"/>
        <w:numPr>
          <w:ilvl w:val="0"/>
          <w:numId w:val="0"/>
        </w:numPr>
        <w:spacing w:line="240" w:lineRule="auto"/>
        <w:ind w:left="708"/>
        <w:rPr>
          <w:b w:val="0"/>
          <w:color w:val="000000" w:themeColor="text1"/>
        </w:rPr>
      </w:pPr>
      <w:r w:rsidRPr="00C978A9">
        <w:rPr>
          <w:b w:val="0"/>
          <w:color w:val="000000" w:themeColor="text1"/>
        </w:rPr>
        <w:t xml:space="preserve">2.1.5. O </w:t>
      </w:r>
      <w:r w:rsidR="00A836B4" w:rsidRPr="00C978A9">
        <w:rPr>
          <w:b w:val="0"/>
          <w:color w:val="000000" w:themeColor="text1"/>
        </w:rPr>
        <w:t>Relatório de avaliação da execução de programa de governo nº 76</w:t>
      </w:r>
      <w:r w:rsidR="008D01BA" w:rsidRPr="00C978A9">
        <w:rPr>
          <w:b w:val="0"/>
          <w:color w:val="000000" w:themeColor="text1"/>
        </w:rPr>
        <w:t>¹</w:t>
      </w:r>
      <w:r w:rsidR="00A836B4" w:rsidRPr="00C978A9">
        <w:rPr>
          <w:b w:val="0"/>
          <w:color w:val="000000" w:themeColor="text1"/>
        </w:rPr>
        <w:t>, da Controladoria-Geral da União, sobre qualificação profissional avaliou a eficácia desses programas</w:t>
      </w:r>
      <w:r w:rsidR="00C144CE" w:rsidRPr="00C978A9">
        <w:rPr>
          <w:b w:val="0"/>
          <w:color w:val="000000" w:themeColor="text1"/>
        </w:rPr>
        <w:t xml:space="preserve"> em termos de empregabilidade absoluta</w:t>
      </w:r>
      <w:r w:rsidR="00A836B4" w:rsidRPr="00C978A9">
        <w:rPr>
          <w:b w:val="0"/>
          <w:color w:val="000000" w:themeColor="text1"/>
        </w:rPr>
        <w:t xml:space="preserve">. </w:t>
      </w:r>
      <w:r w:rsidR="00C144CE" w:rsidRPr="00C978A9">
        <w:rPr>
          <w:b w:val="0"/>
          <w:color w:val="000000" w:themeColor="text1"/>
        </w:rPr>
        <w:t>Apesar dos dados não contarem com grupo de controle, d</w:t>
      </w:r>
      <w:r w:rsidR="00A836B4" w:rsidRPr="00C978A9">
        <w:rPr>
          <w:b w:val="0"/>
          <w:color w:val="000000" w:themeColor="text1"/>
        </w:rPr>
        <w:t>os 1.068.281 alunos concluintes no âmbito do Plano Nacional de Qualificação -</w:t>
      </w:r>
      <w:r w:rsidR="00C144CE" w:rsidRPr="00C978A9">
        <w:rPr>
          <w:b w:val="0"/>
          <w:color w:val="000000" w:themeColor="text1"/>
        </w:rPr>
        <w:t xml:space="preserve"> </w:t>
      </w:r>
      <w:r w:rsidR="00A836B4" w:rsidRPr="00C978A9">
        <w:rPr>
          <w:b w:val="0"/>
          <w:color w:val="000000" w:themeColor="text1"/>
        </w:rPr>
        <w:t>PNQ, constatou-se que pouco mais de 10% foram registrados como inseridos no mercado de trabalho. Tendo em vista que desde 2010 os normativos do PNQ estipulam que ao menos 30% dos alunos qualificados sejam inseridos no mercado de trabalho, percebe-se a baixa efetividade do programa</w:t>
      </w:r>
      <w:r w:rsidR="00C144CE" w:rsidRPr="00C978A9">
        <w:rPr>
          <w:b w:val="0"/>
          <w:color w:val="000000" w:themeColor="text1"/>
        </w:rPr>
        <w:t xml:space="preserve"> em relação à meta prevista</w:t>
      </w:r>
      <w:r w:rsidR="00A836B4" w:rsidRPr="00C978A9">
        <w:rPr>
          <w:b w:val="0"/>
          <w:color w:val="000000" w:themeColor="text1"/>
        </w:rPr>
        <w:t>.</w:t>
      </w:r>
    </w:p>
    <w:p w14:paraId="0FFF5B9B" w14:textId="77777777" w:rsidR="002A051C" w:rsidRPr="00C978A9" w:rsidRDefault="003372AA" w:rsidP="009A6C6E">
      <w:pPr>
        <w:pStyle w:val="Nivel1"/>
        <w:numPr>
          <w:ilvl w:val="0"/>
          <w:numId w:val="0"/>
        </w:numPr>
        <w:spacing w:line="240" w:lineRule="auto"/>
        <w:rPr>
          <w:b w:val="0"/>
          <w:color w:val="000000" w:themeColor="text1"/>
          <w:sz w:val="16"/>
          <w:szCs w:val="16"/>
        </w:rPr>
      </w:pPr>
      <w:r w:rsidRPr="00C978A9">
        <w:rPr>
          <w:b w:val="0"/>
          <w:color w:val="000000" w:themeColor="text1"/>
          <w:sz w:val="16"/>
          <w:szCs w:val="16"/>
        </w:rPr>
        <w:t xml:space="preserve">¹ Disponível em </w:t>
      </w:r>
      <w:r w:rsidR="0050482A" w:rsidRPr="00C978A9">
        <w:rPr>
          <w:b w:val="0"/>
          <w:color w:val="000000" w:themeColor="text1"/>
          <w:sz w:val="16"/>
          <w:szCs w:val="16"/>
        </w:rPr>
        <w:t>(</w:t>
      </w:r>
      <w:hyperlink r:id="rId12" w:history="1">
        <w:r w:rsidR="0050482A" w:rsidRPr="00C978A9">
          <w:rPr>
            <w:rStyle w:val="Hyperlink"/>
            <w:color w:val="000000" w:themeColor="text1"/>
            <w:sz w:val="16"/>
            <w:szCs w:val="16"/>
          </w:rPr>
          <w:t>https://auditoria.cgu.gov.br/download/9999.pdf</w:t>
        </w:r>
      </w:hyperlink>
      <w:r w:rsidR="0050482A" w:rsidRPr="00C978A9">
        <w:rPr>
          <w:color w:val="000000" w:themeColor="text1"/>
          <w:sz w:val="16"/>
          <w:szCs w:val="16"/>
        </w:rPr>
        <w:t>)</w:t>
      </w:r>
    </w:p>
    <w:p w14:paraId="5269FB49" w14:textId="77777777" w:rsidR="00041015" w:rsidRPr="00C978A9" w:rsidRDefault="009F0911" w:rsidP="009A6C6E">
      <w:pPr>
        <w:pStyle w:val="Nivel1"/>
        <w:numPr>
          <w:ilvl w:val="0"/>
          <w:numId w:val="0"/>
        </w:numPr>
        <w:spacing w:line="240" w:lineRule="auto"/>
        <w:ind w:left="708"/>
        <w:rPr>
          <w:b w:val="0"/>
          <w:color w:val="000000" w:themeColor="text1"/>
        </w:rPr>
      </w:pPr>
      <w:r w:rsidRPr="00C978A9">
        <w:rPr>
          <w:b w:val="0"/>
          <w:color w:val="000000" w:themeColor="text1"/>
        </w:rPr>
        <w:lastRenderedPageBreak/>
        <w:t xml:space="preserve">2.1.6. </w:t>
      </w:r>
      <w:r w:rsidR="00041015" w:rsidRPr="00C978A9">
        <w:rPr>
          <w:b w:val="0"/>
          <w:color w:val="000000" w:themeColor="text1"/>
        </w:rPr>
        <w:t xml:space="preserve">Já no âmbito do Projovem Trabalhador, </w:t>
      </w:r>
      <w:r w:rsidR="00C144CE" w:rsidRPr="00C978A9">
        <w:rPr>
          <w:b w:val="0"/>
          <w:color w:val="000000" w:themeColor="text1"/>
        </w:rPr>
        <w:t xml:space="preserve">também em termos absolutos, </w:t>
      </w:r>
      <w:r w:rsidR="00041015" w:rsidRPr="00C978A9">
        <w:rPr>
          <w:b w:val="0"/>
          <w:color w:val="000000" w:themeColor="text1"/>
        </w:rPr>
        <w:t xml:space="preserve">observou-se que, do total de alunos qualificados (409.979), apenas 27.200 (6,6%) foram inseridos no mercado de trabalho. Se considerarmos as metas iniciais do programa, que previa 1.331.948 jovens beneficiados até o exercício de 2014 e, consequentemente, meta de 442.434 jovens inseridos no mercado de trabalho (30%), percebe-se que o número de jovens efetivamente inseridos no mercado de trabalho atingiu 6,2% da meta inicial. Dados da Controladoria-Geral da União apontam que cerca de R$1,5 bilhão foram empenhados no âmbito desses programas (2004-2016). </w:t>
      </w:r>
    </w:p>
    <w:p w14:paraId="46D9FF47" w14:textId="77777777" w:rsidR="00B27F81" w:rsidRPr="00C978A9" w:rsidRDefault="00A068E5" w:rsidP="009A6C6E">
      <w:pPr>
        <w:pStyle w:val="Nivel1"/>
        <w:numPr>
          <w:ilvl w:val="0"/>
          <w:numId w:val="0"/>
        </w:numPr>
        <w:spacing w:line="240" w:lineRule="auto"/>
        <w:ind w:left="708"/>
        <w:rPr>
          <w:b w:val="0"/>
          <w:color w:val="000000" w:themeColor="text1"/>
        </w:rPr>
      </w:pPr>
      <w:r w:rsidRPr="00C978A9">
        <w:rPr>
          <w:b w:val="0"/>
          <w:color w:val="000000" w:themeColor="text1"/>
        </w:rPr>
        <w:t xml:space="preserve">2.1.7. </w:t>
      </w:r>
      <w:r w:rsidR="00060D0D" w:rsidRPr="00C978A9">
        <w:rPr>
          <w:b w:val="0"/>
          <w:color w:val="000000" w:themeColor="text1"/>
        </w:rPr>
        <w:t>E</w:t>
      </w:r>
      <w:r w:rsidRPr="00C978A9">
        <w:rPr>
          <w:b w:val="0"/>
          <w:color w:val="000000" w:themeColor="text1"/>
        </w:rPr>
        <w:t xml:space="preserve">studo </w:t>
      </w:r>
      <w:r w:rsidR="00B27F81" w:rsidRPr="00C978A9">
        <w:rPr>
          <w:b w:val="0"/>
          <w:color w:val="000000" w:themeColor="text1"/>
        </w:rPr>
        <w:t xml:space="preserve">da Comissão de Educação </w:t>
      </w:r>
      <w:r w:rsidRPr="00C978A9">
        <w:rPr>
          <w:b w:val="0"/>
          <w:color w:val="000000" w:themeColor="text1"/>
        </w:rPr>
        <w:t xml:space="preserve">do Senado Federal, a partir de dados do </w:t>
      </w:r>
      <w:r w:rsidR="00060D0D" w:rsidRPr="00C978A9">
        <w:rPr>
          <w:b w:val="0"/>
          <w:color w:val="000000" w:themeColor="text1"/>
        </w:rPr>
        <w:t xml:space="preserve">Banco Mundial, </w:t>
      </w:r>
      <w:r w:rsidRPr="00C978A9">
        <w:rPr>
          <w:b w:val="0"/>
          <w:color w:val="000000" w:themeColor="text1"/>
        </w:rPr>
        <w:t>I</w:t>
      </w:r>
      <w:r w:rsidR="00B27F81" w:rsidRPr="00C978A9">
        <w:rPr>
          <w:b w:val="0"/>
          <w:color w:val="000000" w:themeColor="text1"/>
        </w:rPr>
        <w:t>PEA</w:t>
      </w:r>
      <w:r w:rsidR="00060D0D" w:rsidRPr="00C978A9">
        <w:rPr>
          <w:b w:val="0"/>
          <w:color w:val="000000" w:themeColor="text1"/>
        </w:rPr>
        <w:t xml:space="preserve"> </w:t>
      </w:r>
      <w:r w:rsidR="00B27F81" w:rsidRPr="00C978A9">
        <w:rPr>
          <w:b w:val="0"/>
          <w:color w:val="000000" w:themeColor="text1"/>
        </w:rPr>
        <w:t>e MIT, apontou</w:t>
      </w:r>
      <w:r w:rsidRPr="00C978A9">
        <w:rPr>
          <w:b w:val="0"/>
          <w:color w:val="000000" w:themeColor="text1"/>
        </w:rPr>
        <w:t xml:space="preserve"> que os cerca de R$15 bilhões empenhados no âmbito do Pronatec (2011-2017) tiveram pouco ou nenhum impacto, em especial devido à alta evasão e ao distanciamento entre a formação escolar e as exigências do mercado de trabalho. </w:t>
      </w:r>
      <w:r w:rsidR="00060D0D" w:rsidRPr="00C978A9">
        <w:rPr>
          <w:b w:val="0"/>
          <w:color w:val="000000" w:themeColor="text1"/>
        </w:rPr>
        <w:t xml:space="preserve">A exceção foi o modelo adotado pelo então Ministério da Indústria, Comércio Exterior e Serviços (MDIC), SuperTec, baseado em mapeamento de demanda e alinhamento de currículos junto às empresas. Para esse conjunto, o estudo encontrou “fortes efeitos na empregabilidade: aumento de 8,6% na empregabilidade do egresso ao longo do ano seguinte e na subamostra de beneficiários de seguro-desemprego, aumento de 14,6%”. </w:t>
      </w:r>
      <w:r w:rsidR="00060D0D" w:rsidRPr="00C978A9">
        <w:rPr>
          <w:color w:val="000000" w:themeColor="text1"/>
        </w:rPr>
        <w:t>Destaca-se que tais dados se referem a uma metodologia de avaliação mais robusta, pois retratam o aumento da empregabilidade em relação a um grupo de controle, ou seja, um aumento acima da taxa de empregabilidade usual do público alvo, em comparação com um grupo que não recebeu o treinamento.</w:t>
      </w:r>
    </w:p>
    <w:p w14:paraId="342325E1" w14:textId="77777777" w:rsidR="00060D0D" w:rsidRDefault="00060D0D" w:rsidP="009A6C6E">
      <w:pPr>
        <w:pStyle w:val="Nivel1"/>
        <w:numPr>
          <w:ilvl w:val="0"/>
          <w:numId w:val="0"/>
        </w:numPr>
        <w:spacing w:line="240" w:lineRule="auto"/>
        <w:ind w:left="708"/>
        <w:rPr>
          <w:b w:val="0"/>
          <w:color w:val="000000" w:themeColor="text1"/>
        </w:rPr>
      </w:pPr>
      <w:r w:rsidRPr="00C978A9">
        <w:rPr>
          <w:b w:val="0"/>
          <w:color w:val="000000" w:themeColor="text1"/>
        </w:rPr>
        <w:t>2.1.8</w:t>
      </w:r>
      <w:r w:rsidR="009F0911" w:rsidRPr="00C978A9">
        <w:rPr>
          <w:b w:val="0"/>
          <w:color w:val="000000" w:themeColor="text1"/>
        </w:rPr>
        <w:t xml:space="preserve">. </w:t>
      </w:r>
      <w:r w:rsidRPr="00C978A9">
        <w:rPr>
          <w:b w:val="0"/>
          <w:color w:val="000000" w:themeColor="text1"/>
        </w:rPr>
        <w:t>Em um</w:t>
      </w:r>
      <w:r w:rsidR="00B27F81" w:rsidRPr="00C978A9">
        <w:rPr>
          <w:b w:val="0"/>
          <w:color w:val="000000" w:themeColor="text1"/>
        </w:rPr>
        <w:t xml:space="preserve"> cenário de </w:t>
      </w:r>
      <w:r w:rsidRPr="00C978A9">
        <w:rPr>
          <w:b w:val="0"/>
          <w:color w:val="000000" w:themeColor="text1"/>
        </w:rPr>
        <w:t xml:space="preserve">fortes </w:t>
      </w:r>
      <w:r w:rsidR="00B27F81" w:rsidRPr="00C978A9">
        <w:rPr>
          <w:b w:val="0"/>
          <w:color w:val="000000" w:themeColor="text1"/>
        </w:rPr>
        <w:t>restrições fiscais</w:t>
      </w:r>
      <w:r w:rsidR="002A051C" w:rsidRPr="00C978A9">
        <w:rPr>
          <w:b w:val="0"/>
          <w:color w:val="000000" w:themeColor="text1"/>
        </w:rPr>
        <w:t xml:space="preserve">, </w:t>
      </w:r>
      <w:r w:rsidR="00B27F81" w:rsidRPr="00C978A9">
        <w:rPr>
          <w:b w:val="0"/>
          <w:color w:val="000000" w:themeColor="text1"/>
        </w:rPr>
        <w:t xml:space="preserve">entende-se que </w:t>
      </w:r>
      <w:r w:rsidR="002A051C" w:rsidRPr="00C978A9">
        <w:rPr>
          <w:b w:val="0"/>
          <w:color w:val="000000" w:themeColor="text1"/>
        </w:rPr>
        <w:t>uma contratação que só será remunerada após o atingimento</w:t>
      </w:r>
      <w:r w:rsidR="00F33B0C" w:rsidRPr="00C978A9">
        <w:rPr>
          <w:b w:val="0"/>
          <w:color w:val="000000" w:themeColor="text1"/>
        </w:rPr>
        <w:t xml:space="preserve"> de meta de empregabilidade </w:t>
      </w:r>
      <w:r w:rsidRPr="00C978A9">
        <w:rPr>
          <w:b w:val="0"/>
          <w:color w:val="000000" w:themeColor="text1"/>
        </w:rPr>
        <w:t xml:space="preserve">representa </w:t>
      </w:r>
      <w:r w:rsidR="00F33B0C" w:rsidRPr="00C978A9">
        <w:rPr>
          <w:b w:val="0"/>
          <w:color w:val="000000" w:themeColor="text1"/>
        </w:rPr>
        <w:t xml:space="preserve">uma resposta para </w:t>
      </w:r>
      <w:r w:rsidRPr="00C978A9">
        <w:rPr>
          <w:b w:val="0"/>
          <w:color w:val="000000" w:themeColor="text1"/>
        </w:rPr>
        <w:t>ampliar o alcance do recurso público</w:t>
      </w:r>
      <w:r w:rsidR="00F33B0C" w:rsidRPr="00C978A9">
        <w:rPr>
          <w:b w:val="0"/>
          <w:color w:val="000000" w:themeColor="text1"/>
        </w:rPr>
        <w:t xml:space="preserve">. Em síntese, </w:t>
      </w:r>
      <w:r w:rsidR="002A051C" w:rsidRPr="00C978A9">
        <w:rPr>
          <w:b w:val="0"/>
          <w:color w:val="000000" w:themeColor="text1"/>
        </w:rPr>
        <w:t>trata-se de</w:t>
      </w:r>
      <w:r w:rsidR="00F33B0C" w:rsidRPr="00C978A9">
        <w:rPr>
          <w:b w:val="0"/>
          <w:color w:val="000000" w:themeColor="text1"/>
          <w:shd w:val="clear" w:color="auto" w:fill="FFFFFF"/>
        </w:rPr>
        <w:t xml:space="preserve"> um instrumento contratual, que, </w:t>
      </w:r>
      <w:r w:rsidR="00F33B0C" w:rsidRPr="00C978A9">
        <w:rPr>
          <w:b w:val="0"/>
          <w:color w:val="000000" w:themeColor="text1"/>
        </w:rPr>
        <w:t xml:space="preserve">em conformidade com </w:t>
      </w:r>
      <w:r w:rsidR="00747C94" w:rsidRPr="00C978A9">
        <w:rPr>
          <w:b w:val="0"/>
          <w:color w:val="000000" w:themeColor="text1"/>
        </w:rPr>
        <w:t xml:space="preserve">as </w:t>
      </w:r>
      <w:r w:rsidR="00791E88" w:rsidRPr="00C978A9">
        <w:rPr>
          <w:b w:val="0"/>
          <w:color w:val="000000" w:themeColor="text1"/>
        </w:rPr>
        <w:t>normas vigentes</w:t>
      </w:r>
      <w:r w:rsidR="00F33B0C" w:rsidRPr="00C978A9">
        <w:rPr>
          <w:b w:val="0"/>
          <w:color w:val="000000" w:themeColor="text1"/>
        </w:rPr>
        <w:t xml:space="preserve">, </w:t>
      </w:r>
      <w:r w:rsidR="009F0911" w:rsidRPr="00C978A9">
        <w:rPr>
          <w:b w:val="0"/>
          <w:color w:val="000000" w:themeColor="text1"/>
        </w:rPr>
        <w:t xml:space="preserve">a </w:t>
      </w:r>
      <w:r w:rsidR="002A051C" w:rsidRPr="00C978A9">
        <w:rPr>
          <w:b w:val="0"/>
          <w:color w:val="000000" w:themeColor="text1"/>
        </w:rPr>
        <w:t>Administração Pública apresenta</w:t>
      </w:r>
      <w:r w:rsidR="00F33B0C" w:rsidRPr="00C978A9">
        <w:rPr>
          <w:b w:val="0"/>
          <w:color w:val="000000" w:themeColor="text1"/>
        </w:rPr>
        <w:t xml:space="preserve"> uma licitação</w:t>
      </w:r>
      <w:r w:rsidR="002A051C" w:rsidRPr="00C978A9">
        <w:rPr>
          <w:b w:val="0"/>
          <w:color w:val="000000" w:themeColor="text1"/>
        </w:rPr>
        <w:t xml:space="preserve"> que visa</w:t>
      </w:r>
      <w:r w:rsidR="00F33B0C" w:rsidRPr="00C978A9">
        <w:rPr>
          <w:b w:val="0"/>
          <w:color w:val="000000" w:themeColor="text1"/>
        </w:rPr>
        <w:t xml:space="preserve"> a </w:t>
      </w:r>
      <w:r w:rsidR="002A051C" w:rsidRPr="00C978A9">
        <w:rPr>
          <w:b w:val="0"/>
          <w:color w:val="000000" w:themeColor="text1"/>
        </w:rPr>
        <w:t>cooperaç</w:t>
      </w:r>
      <w:r w:rsidR="006D54BC" w:rsidRPr="00C978A9">
        <w:rPr>
          <w:b w:val="0"/>
          <w:color w:val="000000" w:themeColor="text1"/>
        </w:rPr>
        <w:t xml:space="preserve">ão com o </w:t>
      </w:r>
      <w:r w:rsidR="000A1200" w:rsidRPr="00C978A9">
        <w:rPr>
          <w:b w:val="0"/>
          <w:color w:val="000000" w:themeColor="text1"/>
        </w:rPr>
        <w:t>setor privado</w:t>
      </w:r>
      <w:r w:rsidR="00F33B0C" w:rsidRPr="00C978A9">
        <w:rPr>
          <w:b w:val="0"/>
          <w:color w:val="000000" w:themeColor="text1"/>
        </w:rPr>
        <w:t xml:space="preserve">, </w:t>
      </w:r>
      <w:r w:rsidRPr="00C978A9">
        <w:rPr>
          <w:b w:val="0"/>
          <w:color w:val="000000" w:themeColor="text1"/>
        </w:rPr>
        <w:t xml:space="preserve">dando os incentivos econômicos para que </w:t>
      </w:r>
      <w:r w:rsidR="000A1200" w:rsidRPr="00C978A9">
        <w:rPr>
          <w:b w:val="0"/>
          <w:color w:val="000000" w:themeColor="text1"/>
        </w:rPr>
        <w:t xml:space="preserve">tais </w:t>
      </w:r>
      <w:r w:rsidRPr="00C978A9">
        <w:rPr>
          <w:b w:val="0"/>
          <w:color w:val="000000" w:themeColor="text1"/>
        </w:rPr>
        <w:t>ator</w:t>
      </w:r>
      <w:r w:rsidR="000A1200" w:rsidRPr="00C978A9">
        <w:rPr>
          <w:b w:val="0"/>
          <w:color w:val="000000" w:themeColor="text1"/>
        </w:rPr>
        <w:t>es</w:t>
      </w:r>
      <w:r w:rsidRPr="00C978A9">
        <w:rPr>
          <w:b w:val="0"/>
          <w:color w:val="000000" w:themeColor="text1"/>
        </w:rPr>
        <w:t>, us</w:t>
      </w:r>
      <w:r w:rsidR="00747C94" w:rsidRPr="00C978A9">
        <w:rPr>
          <w:b w:val="0"/>
          <w:color w:val="000000" w:themeColor="text1"/>
        </w:rPr>
        <w:t>ualmente com maior dinamicidade, possam realizar com maior eficiência e eficácia o mapeamento de demanda, customização de cursos, mobilização de público, entre outros, e, por fim, alcançar maior empregabilidade.</w:t>
      </w:r>
    </w:p>
    <w:p w14:paraId="4370EF79" w14:textId="77777777" w:rsidR="000A0DDA" w:rsidRPr="00C978A9" w:rsidRDefault="000A0DDA" w:rsidP="009A6C6E">
      <w:pPr>
        <w:pStyle w:val="Nivel1"/>
        <w:numPr>
          <w:ilvl w:val="0"/>
          <w:numId w:val="0"/>
        </w:numPr>
        <w:spacing w:line="240" w:lineRule="auto"/>
        <w:ind w:left="708"/>
        <w:rPr>
          <w:b w:val="0"/>
          <w:color w:val="000000" w:themeColor="text1"/>
        </w:rPr>
      </w:pPr>
      <w:r>
        <w:rPr>
          <w:b w:val="0"/>
          <w:color w:val="000000" w:themeColor="text1"/>
        </w:rPr>
        <w:t xml:space="preserve">2.1.9.  Dado este contexto, está sendo proposta uma meta agregada de empregabilidade ao público alvo de no mínimo 30% superior ao que vier a ser verificado em relação ao grupo de controle. Tal quantitativo pressupõe mais do que dobrar </w:t>
      </w:r>
      <w:r w:rsidR="00922650">
        <w:rPr>
          <w:b w:val="0"/>
          <w:color w:val="000000" w:themeColor="text1"/>
        </w:rPr>
        <w:t>o desempenho d</w:t>
      </w:r>
      <w:r>
        <w:rPr>
          <w:b w:val="0"/>
          <w:color w:val="000000" w:themeColor="text1"/>
        </w:rPr>
        <w:t>a melhor experiência já realizada</w:t>
      </w:r>
      <w:r w:rsidR="00922650">
        <w:rPr>
          <w:b w:val="0"/>
          <w:color w:val="000000" w:themeColor="text1"/>
        </w:rPr>
        <w:t xml:space="preserve"> pela Administração P</w:t>
      </w:r>
      <w:r>
        <w:rPr>
          <w:b w:val="0"/>
          <w:color w:val="000000" w:themeColor="text1"/>
        </w:rPr>
        <w:t>ública na área de empregabilidade via qualificação profissional, o já citado SuperTec.</w:t>
      </w:r>
      <w:r w:rsidR="00C37288">
        <w:rPr>
          <w:b w:val="0"/>
          <w:color w:val="000000" w:themeColor="text1"/>
        </w:rPr>
        <w:t xml:space="preserve"> Espera-se que, com a parceria com o setor privado, seja possível alcançar tal performance e assegurar uma melhor aplicação do recurso público.</w:t>
      </w:r>
    </w:p>
    <w:p w14:paraId="5E9FBA6A" w14:textId="77777777" w:rsidR="00041015" w:rsidRPr="00C978A9" w:rsidRDefault="00041015" w:rsidP="009A6C6E">
      <w:pPr>
        <w:pStyle w:val="Nivel1"/>
        <w:numPr>
          <w:ilvl w:val="0"/>
          <w:numId w:val="0"/>
        </w:numPr>
        <w:spacing w:line="240" w:lineRule="auto"/>
        <w:ind w:left="360"/>
        <w:rPr>
          <w:b w:val="0"/>
          <w:color w:val="000000" w:themeColor="text1"/>
        </w:rPr>
      </w:pPr>
    </w:p>
    <w:p w14:paraId="30BF5CF6" w14:textId="77777777" w:rsidR="000E4944" w:rsidRPr="00C978A9" w:rsidRDefault="00310DA5" w:rsidP="009A6C6E">
      <w:pPr>
        <w:jc w:val="both"/>
        <w:rPr>
          <w:b/>
          <w:noProof/>
          <w:color w:val="000000" w:themeColor="text1"/>
        </w:rPr>
      </w:pPr>
      <w:r w:rsidRPr="00C978A9">
        <w:rPr>
          <w:b/>
          <w:noProof/>
          <w:color w:val="000000" w:themeColor="text1"/>
        </w:rPr>
        <w:t>2.2 OBJETIVO</w:t>
      </w:r>
      <w:r w:rsidR="000E76E9" w:rsidRPr="00C978A9">
        <w:rPr>
          <w:b/>
          <w:noProof/>
          <w:color w:val="000000" w:themeColor="text1"/>
        </w:rPr>
        <w:t>S</w:t>
      </w:r>
    </w:p>
    <w:p w14:paraId="385E04C9" w14:textId="77777777" w:rsidR="009C35A5" w:rsidRPr="00C978A9" w:rsidRDefault="009C35A5" w:rsidP="009A6C6E">
      <w:pPr>
        <w:jc w:val="both"/>
        <w:rPr>
          <w:noProof/>
          <w:color w:val="000000" w:themeColor="text1"/>
        </w:rPr>
      </w:pPr>
    </w:p>
    <w:p w14:paraId="09EA6E70" w14:textId="598A7E07" w:rsidR="004F7FFB" w:rsidRPr="00C978A9" w:rsidRDefault="00424403" w:rsidP="009A6C6E">
      <w:pPr>
        <w:ind w:left="708"/>
        <w:jc w:val="both"/>
        <w:rPr>
          <w:noProof/>
          <w:color w:val="000000" w:themeColor="text1"/>
        </w:rPr>
      </w:pPr>
      <w:r w:rsidRPr="00C978A9">
        <w:rPr>
          <w:noProof/>
          <w:color w:val="000000" w:themeColor="text1"/>
        </w:rPr>
        <w:t xml:space="preserve">2.2.1. Promover a empregabilidade de jovens </w:t>
      </w:r>
      <w:r w:rsidR="00742235">
        <w:rPr>
          <w:noProof/>
          <w:color w:val="000000" w:themeColor="text1"/>
        </w:rPr>
        <w:t>vulneráveis</w:t>
      </w:r>
      <w:r w:rsidRPr="00C978A9">
        <w:rPr>
          <w:noProof/>
          <w:color w:val="000000" w:themeColor="text1"/>
        </w:rPr>
        <w:t xml:space="preserve"> a partir da qualificação profissional</w:t>
      </w:r>
      <w:r w:rsidR="00396D9F" w:rsidRPr="00C978A9">
        <w:rPr>
          <w:noProof/>
          <w:color w:val="000000" w:themeColor="text1"/>
        </w:rPr>
        <w:t xml:space="preserve"> de 1000 (mil) jovens</w:t>
      </w:r>
      <w:r w:rsidRPr="00C978A9">
        <w:rPr>
          <w:noProof/>
          <w:color w:val="000000" w:themeColor="text1"/>
        </w:rPr>
        <w:t>.</w:t>
      </w:r>
    </w:p>
    <w:p w14:paraId="019B62E2" w14:textId="77777777" w:rsidR="004F7FFB" w:rsidRPr="00C978A9" w:rsidRDefault="004F7FFB" w:rsidP="009A6C6E">
      <w:pPr>
        <w:jc w:val="both"/>
        <w:rPr>
          <w:b/>
          <w:noProof/>
          <w:color w:val="000000" w:themeColor="text1"/>
        </w:rPr>
      </w:pPr>
    </w:p>
    <w:p w14:paraId="412D2150" w14:textId="77777777" w:rsidR="009C35A5" w:rsidRPr="00C978A9" w:rsidRDefault="004F7FFB" w:rsidP="009A6C6E">
      <w:pPr>
        <w:ind w:left="708"/>
        <w:jc w:val="both"/>
        <w:rPr>
          <w:noProof/>
          <w:color w:val="000000" w:themeColor="text1"/>
        </w:rPr>
      </w:pPr>
      <w:r w:rsidRPr="00C978A9">
        <w:rPr>
          <w:noProof/>
          <w:color w:val="000000" w:themeColor="text1"/>
        </w:rPr>
        <w:t>2.2.2</w:t>
      </w:r>
      <w:r w:rsidR="009C35A5" w:rsidRPr="00C978A9">
        <w:rPr>
          <w:noProof/>
          <w:color w:val="000000" w:themeColor="text1"/>
        </w:rPr>
        <w:t xml:space="preserve">. Potencializar os resultados obtidos com recursos públicos, proporcionando </w:t>
      </w:r>
      <w:r w:rsidR="00CE1B61" w:rsidRPr="00C978A9">
        <w:rPr>
          <w:noProof/>
          <w:color w:val="000000" w:themeColor="text1"/>
        </w:rPr>
        <w:t>maior efetividade dos gastos</w:t>
      </w:r>
      <w:r w:rsidR="00CA0F41" w:rsidRPr="00C978A9">
        <w:rPr>
          <w:noProof/>
          <w:color w:val="000000" w:themeColor="text1"/>
        </w:rPr>
        <w:t xml:space="preserve"> d</w:t>
      </w:r>
      <w:r w:rsidR="009C35A5" w:rsidRPr="00C978A9">
        <w:rPr>
          <w:noProof/>
          <w:color w:val="000000" w:themeColor="text1"/>
        </w:rPr>
        <w:t xml:space="preserve">o </w:t>
      </w:r>
      <w:r w:rsidR="000C0F02" w:rsidRPr="00C978A9">
        <w:rPr>
          <w:noProof/>
          <w:color w:val="000000" w:themeColor="text1"/>
        </w:rPr>
        <w:t>CONTRATANTE</w:t>
      </w:r>
      <w:r w:rsidR="009C35A5" w:rsidRPr="00C978A9">
        <w:rPr>
          <w:noProof/>
          <w:color w:val="000000" w:themeColor="text1"/>
        </w:rPr>
        <w:t>.</w:t>
      </w:r>
    </w:p>
    <w:p w14:paraId="7B63D027" w14:textId="77777777" w:rsidR="00F01D55" w:rsidRPr="00C978A9" w:rsidRDefault="00F01D55" w:rsidP="009A6C6E">
      <w:pPr>
        <w:jc w:val="both"/>
        <w:rPr>
          <w:noProof/>
          <w:color w:val="000000" w:themeColor="text1"/>
        </w:rPr>
      </w:pPr>
    </w:p>
    <w:p w14:paraId="3F356885" w14:textId="77777777" w:rsidR="003B6B3C" w:rsidRPr="00C978A9" w:rsidRDefault="004F7FFB" w:rsidP="009A6C6E">
      <w:pPr>
        <w:ind w:left="708"/>
        <w:jc w:val="both"/>
        <w:rPr>
          <w:noProof/>
          <w:color w:val="000000" w:themeColor="text1"/>
        </w:rPr>
      </w:pPr>
      <w:r w:rsidRPr="00C978A9">
        <w:rPr>
          <w:noProof/>
          <w:color w:val="000000" w:themeColor="text1"/>
        </w:rPr>
        <w:t>2.2.3</w:t>
      </w:r>
      <w:r w:rsidR="009C35A5" w:rsidRPr="00C978A9">
        <w:rPr>
          <w:noProof/>
          <w:color w:val="000000" w:themeColor="text1"/>
        </w:rPr>
        <w:t>. Testar a eficácia de um contrato baseado em performance, que possibilite a contratação de instituições baseada em metas e resultados mensuráveis.</w:t>
      </w:r>
    </w:p>
    <w:p w14:paraId="7EF795FF" w14:textId="77777777" w:rsidR="008A24CF" w:rsidRPr="00C978A9" w:rsidRDefault="008A24CF" w:rsidP="009A6C6E">
      <w:pPr>
        <w:ind w:left="708"/>
        <w:jc w:val="both"/>
        <w:rPr>
          <w:rFonts w:ascii="Times New Roman" w:hAnsi="Times New Roman" w:cs="Times New Roman"/>
          <w:color w:val="000000" w:themeColor="text1"/>
          <w:szCs w:val="20"/>
        </w:rPr>
      </w:pPr>
    </w:p>
    <w:p w14:paraId="7B42561D" w14:textId="77777777" w:rsidR="008A24CF" w:rsidRPr="00C978A9" w:rsidRDefault="00DD3603" w:rsidP="009A6C6E">
      <w:pPr>
        <w:pStyle w:val="Nivel1"/>
        <w:numPr>
          <w:ilvl w:val="0"/>
          <w:numId w:val="5"/>
        </w:numPr>
        <w:spacing w:line="240" w:lineRule="auto"/>
        <w:rPr>
          <w:rFonts w:cs="Arial"/>
          <w:color w:val="000000" w:themeColor="text1"/>
        </w:rPr>
      </w:pPr>
      <w:r w:rsidRPr="00C978A9">
        <w:rPr>
          <w:rFonts w:cs="Arial"/>
          <w:color w:val="000000" w:themeColor="text1"/>
        </w:rPr>
        <w:lastRenderedPageBreak/>
        <w:t>DESCRIÇÃO DA SOLUÇÃO</w:t>
      </w:r>
    </w:p>
    <w:p w14:paraId="3AEE87C1" w14:textId="77777777" w:rsidR="003B6B3C" w:rsidRPr="00C978A9" w:rsidRDefault="003B6B3C" w:rsidP="009A6C6E">
      <w:pPr>
        <w:rPr>
          <w:color w:val="000000" w:themeColor="text1"/>
          <w:szCs w:val="20"/>
        </w:rPr>
      </w:pPr>
    </w:p>
    <w:p w14:paraId="6BDABC45" w14:textId="77777777" w:rsidR="00DD3603" w:rsidRPr="00C978A9" w:rsidRDefault="00876623" w:rsidP="009A6C6E">
      <w:pPr>
        <w:jc w:val="both"/>
        <w:rPr>
          <w:color w:val="000000" w:themeColor="text1"/>
          <w:szCs w:val="20"/>
        </w:rPr>
      </w:pPr>
      <w:r w:rsidRPr="00C978A9">
        <w:rPr>
          <w:color w:val="000000" w:themeColor="text1"/>
          <w:szCs w:val="20"/>
        </w:rPr>
        <w:t xml:space="preserve">3.1. </w:t>
      </w:r>
      <w:r w:rsidR="00DD3603" w:rsidRPr="00C978A9">
        <w:rPr>
          <w:color w:val="000000" w:themeColor="text1"/>
          <w:szCs w:val="20"/>
        </w:rPr>
        <w:t>A des</w:t>
      </w:r>
      <w:r w:rsidR="00E53601" w:rsidRPr="00C978A9">
        <w:rPr>
          <w:color w:val="000000" w:themeColor="text1"/>
          <w:szCs w:val="20"/>
        </w:rPr>
        <w:t>crição da solução como um todo,</w:t>
      </w:r>
      <w:r w:rsidR="00DD3603" w:rsidRPr="00C978A9">
        <w:rPr>
          <w:color w:val="000000" w:themeColor="text1"/>
          <w:szCs w:val="20"/>
        </w:rPr>
        <w:t xml:space="preserve"> abrange a</w:t>
      </w:r>
      <w:r w:rsidR="00E53601" w:rsidRPr="00C978A9">
        <w:rPr>
          <w:color w:val="000000" w:themeColor="text1"/>
          <w:szCs w:val="20"/>
        </w:rPr>
        <w:t xml:space="preserve"> prestação do serviço de empregabilidade de jovens em situação de vulnerabilidade, por meio de qualificação </w:t>
      </w:r>
      <w:r w:rsidR="00021B46" w:rsidRPr="00C978A9">
        <w:rPr>
          <w:color w:val="000000" w:themeColor="text1"/>
          <w:szCs w:val="20"/>
        </w:rPr>
        <w:t>profissional</w:t>
      </w:r>
      <w:r w:rsidR="00F33B0C" w:rsidRPr="00C978A9">
        <w:rPr>
          <w:color w:val="000000" w:themeColor="text1"/>
          <w:szCs w:val="20"/>
        </w:rPr>
        <w:t xml:space="preserve"> instituída por entidade privada com ou sem fins lucrativos</w:t>
      </w:r>
      <w:r w:rsidR="009630C9" w:rsidRPr="00C978A9">
        <w:rPr>
          <w:color w:val="000000" w:themeColor="text1"/>
          <w:szCs w:val="20"/>
        </w:rPr>
        <w:t>.</w:t>
      </w:r>
      <w:r w:rsidR="00E53601" w:rsidRPr="00C978A9">
        <w:rPr>
          <w:color w:val="000000" w:themeColor="text1"/>
          <w:szCs w:val="20"/>
        </w:rPr>
        <w:t xml:space="preserve"> </w:t>
      </w:r>
    </w:p>
    <w:p w14:paraId="41759602" w14:textId="77777777" w:rsidR="00970C24" w:rsidRPr="00C978A9" w:rsidRDefault="00970C24" w:rsidP="009A6C6E">
      <w:pPr>
        <w:rPr>
          <w:bCs/>
          <w:color w:val="000000" w:themeColor="text1"/>
          <w:szCs w:val="20"/>
        </w:rPr>
      </w:pPr>
    </w:p>
    <w:p w14:paraId="570896C7" w14:textId="77777777" w:rsidR="00A339A0" w:rsidRPr="00C978A9" w:rsidRDefault="00DB206B" w:rsidP="009A6C6E">
      <w:pPr>
        <w:pStyle w:val="Nivel1"/>
        <w:numPr>
          <w:ilvl w:val="0"/>
          <w:numId w:val="6"/>
        </w:numPr>
        <w:spacing w:line="240" w:lineRule="auto"/>
        <w:rPr>
          <w:rFonts w:cs="Arial"/>
          <w:color w:val="000000" w:themeColor="text1"/>
        </w:rPr>
      </w:pPr>
      <w:r w:rsidRPr="00C978A9">
        <w:rPr>
          <w:rFonts w:cs="Arial"/>
          <w:color w:val="000000" w:themeColor="text1"/>
        </w:rPr>
        <w:t>DA CLASSIFICAÇÃO DOS SERVIÇOS</w:t>
      </w:r>
      <w:r w:rsidR="0082594B" w:rsidRPr="00C978A9">
        <w:rPr>
          <w:rFonts w:cs="Arial"/>
          <w:color w:val="000000" w:themeColor="text1"/>
        </w:rPr>
        <w:t xml:space="preserve"> </w:t>
      </w:r>
      <w:r w:rsidR="0082594B" w:rsidRPr="00C978A9">
        <w:rPr>
          <w:rFonts w:cs="Arial"/>
          <w:bCs/>
          <w:color w:val="000000" w:themeColor="text1"/>
        </w:rPr>
        <w:t>E FORMA DE SELEÇÃO DO FORNECEDOR</w:t>
      </w:r>
    </w:p>
    <w:p w14:paraId="7F8D3824" w14:textId="77777777" w:rsidR="003B6B3C" w:rsidRPr="00C978A9" w:rsidRDefault="003B6B3C" w:rsidP="009A6C6E">
      <w:pPr>
        <w:rPr>
          <w:color w:val="000000" w:themeColor="text1"/>
          <w:szCs w:val="20"/>
        </w:rPr>
      </w:pPr>
    </w:p>
    <w:p w14:paraId="67AFB3D6" w14:textId="77777777" w:rsidR="0082594B" w:rsidRPr="00C978A9" w:rsidRDefault="00876623" w:rsidP="009A6C6E">
      <w:pPr>
        <w:jc w:val="both"/>
        <w:rPr>
          <w:color w:val="000000" w:themeColor="text1"/>
          <w:szCs w:val="20"/>
        </w:rPr>
      </w:pPr>
      <w:r w:rsidRPr="00C978A9">
        <w:rPr>
          <w:color w:val="000000" w:themeColor="text1"/>
          <w:szCs w:val="20"/>
        </w:rPr>
        <w:t xml:space="preserve">4.1. </w:t>
      </w:r>
      <w:r w:rsidR="0082594B" w:rsidRPr="00C978A9">
        <w:rPr>
          <w:color w:val="000000" w:themeColor="text1"/>
          <w:szCs w:val="20"/>
        </w:rPr>
        <w:t xml:space="preserve">Trata-se de serviço comum, </w:t>
      </w:r>
      <w:r w:rsidR="00BA6F63" w:rsidRPr="00C978A9">
        <w:rPr>
          <w:color w:val="000000" w:themeColor="text1"/>
          <w:szCs w:val="20"/>
        </w:rPr>
        <w:t xml:space="preserve">não </w:t>
      </w:r>
      <w:r w:rsidR="005A12E9" w:rsidRPr="00C978A9">
        <w:rPr>
          <w:color w:val="000000" w:themeColor="text1"/>
          <w:szCs w:val="20"/>
        </w:rPr>
        <w:t>continuado a ser</w:t>
      </w:r>
      <w:r w:rsidR="0082594B" w:rsidRPr="00C978A9">
        <w:rPr>
          <w:color w:val="000000" w:themeColor="text1"/>
          <w:szCs w:val="20"/>
        </w:rPr>
        <w:t xml:space="preserve"> contratado mediante licitação, na modalidade pregão, em sua forma eletrônica.</w:t>
      </w:r>
    </w:p>
    <w:p w14:paraId="5A931532" w14:textId="77777777" w:rsidR="003B6B3C" w:rsidRPr="00C978A9" w:rsidRDefault="003B6B3C" w:rsidP="009A6C6E">
      <w:pPr>
        <w:jc w:val="both"/>
        <w:rPr>
          <w:color w:val="000000" w:themeColor="text1"/>
          <w:szCs w:val="20"/>
        </w:rPr>
      </w:pPr>
    </w:p>
    <w:p w14:paraId="57A1140D" w14:textId="77777777" w:rsidR="00FB2DC6" w:rsidRPr="00C978A9" w:rsidRDefault="00876623" w:rsidP="009A6C6E">
      <w:pPr>
        <w:jc w:val="both"/>
        <w:rPr>
          <w:color w:val="000000" w:themeColor="text1"/>
          <w:szCs w:val="20"/>
        </w:rPr>
      </w:pPr>
      <w:r w:rsidRPr="00C978A9">
        <w:rPr>
          <w:color w:val="000000" w:themeColor="text1"/>
          <w:szCs w:val="20"/>
        </w:rPr>
        <w:t xml:space="preserve">4.2. </w:t>
      </w:r>
      <w:r w:rsidR="00DB206B" w:rsidRPr="00C978A9">
        <w:rPr>
          <w:color w:val="000000" w:themeColor="text1"/>
          <w:szCs w:val="20"/>
        </w:rPr>
        <w:t xml:space="preserve">Os serviços a serem contratados enquadram-se nos pressupostos do Decreto n° </w:t>
      </w:r>
      <w:r w:rsidR="00563005" w:rsidRPr="00C978A9">
        <w:rPr>
          <w:color w:val="000000" w:themeColor="text1"/>
          <w:szCs w:val="20"/>
        </w:rPr>
        <w:t>9.507</w:t>
      </w:r>
      <w:r w:rsidR="00DB206B" w:rsidRPr="00C978A9">
        <w:rPr>
          <w:color w:val="000000" w:themeColor="text1"/>
          <w:szCs w:val="20"/>
        </w:rPr>
        <w:t xml:space="preserve">, de </w:t>
      </w:r>
      <w:r w:rsidR="00563005" w:rsidRPr="00C978A9">
        <w:rPr>
          <w:color w:val="000000" w:themeColor="text1"/>
          <w:szCs w:val="20"/>
        </w:rPr>
        <w:t>21 de setembro de 2018</w:t>
      </w:r>
      <w:r w:rsidR="00DB206B" w:rsidRPr="00C978A9">
        <w:rPr>
          <w:color w:val="000000" w:themeColor="text1"/>
          <w:szCs w:val="20"/>
        </w:rPr>
        <w:t xml:space="preserve">, </w:t>
      </w:r>
      <w:r w:rsidR="00563005" w:rsidRPr="00C978A9">
        <w:rPr>
          <w:color w:val="000000" w:themeColor="text1"/>
          <w:szCs w:val="20"/>
        </w:rPr>
        <w:t>não se constituindo em quaisquer das atividades, previstas no art. 3º do aludido decreto, cuja execução indireta é vedada</w:t>
      </w:r>
      <w:r w:rsidR="00DB206B" w:rsidRPr="00C978A9">
        <w:rPr>
          <w:color w:val="000000" w:themeColor="text1"/>
          <w:szCs w:val="20"/>
        </w:rPr>
        <w:t>.</w:t>
      </w:r>
      <w:r w:rsidR="00551A66" w:rsidRPr="00C978A9">
        <w:rPr>
          <w:color w:val="000000" w:themeColor="text1"/>
          <w:szCs w:val="20"/>
        </w:rPr>
        <w:tab/>
      </w:r>
      <w:r w:rsidR="00551A66" w:rsidRPr="00C978A9">
        <w:rPr>
          <w:color w:val="000000" w:themeColor="text1"/>
          <w:szCs w:val="20"/>
        </w:rPr>
        <w:tab/>
      </w:r>
    </w:p>
    <w:p w14:paraId="598B1E59" w14:textId="77777777" w:rsidR="003B6B3C" w:rsidRPr="00C978A9" w:rsidRDefault="003B6B3C" w:rsidP="009A6C6E">
      <w:pPr>
        <w:jc w:val="both"/>
        <w:rPr>
          <w:color w:val="000000" w:themeColor="text1"/>
          <w:szCs w:val="20"/>
        </w:rPr>
      </w:pPr>
    </w:p>
    <w:p w14:paraId="49181E30" w14:textId="77777777" w:rsidR="00E93BC2" w:rsidRPr="00C978A9" w:rsidRDefault="00876623" w:rsidP="009A6C6E">
      <w:pPr>
        <w:jc w:val="both"/>
        <w:rPr>
          <w:color w:val="000000" w:themeColor="text1"/>
          <w:szCs w:val="20"/>
        </w:rPr>
      </w:pPr>
      <w:r w:rsidRPr="00C978A9">
        <w:rPr>
          <w:color w:val="000000" w:themeColor="text1"/>
          <w:szCs w:val="20"/>
        </w:rPr>
        <w:t xml:space="preserve">4.3. </w:t>
      </w:r>
      <w:r w:rsidR="00DB206B" w:rsidRPr="00C978A9">
        <w:rPr>
          <w:color w:val="000000" w:themeColor="text1"/>
          <w:szCs w:val="20"/>
        </w:rPr>
        <w:t xml:space="preserve">A prestação dos serviços não gera vínculo empregatício entre os empregados da </w:t>
      </w:r>
      <w:r w:rsidR="000C0F02" w:rsidRPr="00C978A9">
        <w:rPr>
          <w:color w:val="000000" w:themeColor="text1"/>
          <w:szCs w:val="20"/>
        </w:rPr>
        <w:t>CONTRATADA</w:t>
      </w:r>
      <w:r w:rsidR="00DB206B" w:rsidRPr="00C978A9">
        <w:rPr>
          <w:color w:val="000000" w:themeColor="text1"/>
          <w:szCs w:val="20"/>
        </w:rPr>
        <w:t xml:space="preserve"> e a Administração</w:t>
      </w:r>
      <w:r w:rsidR="00940AD0" w:rsidRPr="00C978A9">
        <w:rPr>
          <w:color w:val="000000" w:themeColor="text1"/>
          <w:szCs w:val="20"/>
        </w:rPr>
        <w:t xml:space="preserve"> </w:t>
      </w:r>
      <w:r w:rsidR="000C0F02" w:rsidRPr="00C978A9">
        <w:rPr>
          <w:color w:val="000000" w:themeColor="text1"/>
          <w:szCs w:val="20"/>
        </w:rPr>
        <w:t>CONTRATANTE</w:t>
      </w:r>
      <w:r w:rsidR="00DB206B" w:rsidRPr="00C978A9">
        <w:rPr>
          <w:color w:val="000000" w:themeColor="text1"/>
          <w:szCs w:val="20"/>
        </w:rPr>
        <w:t>, vedando-se qualquer relação entre estes que caracterize pessoalidade e subordinação direta.</w:t>
      </w:r>
    </w:p>
    <w:p w14:paraId="3D4AF9D2" w14:textId="77777777" w:rsidR="00DA76C3" w:rsidRPr="00C978A9" w:rsidRDefault="00DA76C3" w:rsidP="009A6C6E">
      <w:pPr>
        <w:pStyle w:val="Nivel1"/>
        <w:numPr>
          <w:ilvl w:val="0"/>
          <w:numId w:val="6"/>
        </w:numPr>
        <w:spacing w:line="240" w:lineRule="auto"/>
        <w:rPr>
          <w:rFonts w:cs="Arial"/>
          <w:color w:val="000000" w:themeColor="text1"/>
        </w:rPr>
      </w:pPr>
      <w:r w:rsidRPr="00C978A9">
        <w:rPr>
          <w:rFonts w:cs="Arial"/>
          <w:color w:val="000000" w:themeColor="text1"/>
        </w:rPr>
        <w:t>REQUISITOS DA CONTRATAÇÃO</w:t>
      </w:r>
    </w:p>
    <w:p w14:paraId="005EB3BA" w14:textId="0F2E7058" w:rsidR="00DA76C3" w:rsidRPr="00C978A9" w:rsidRDefault="00DA76C3" w:rsidP="009A6C6E">
      <w:pPr>
        <w:pStyle w:val="Nivel1"/>
        <w:numPr>
          <w:ilvl w:val="0"/>
          <w:numId w:val="0"/>
        </w:numPr>
        <w:spacing w:line="240" w:lineRule="auto"/>
        <w:rPr>
          <w:b w:val="0"/>
          <w:color w:val="000000" w:themeColor="text1"/>
        </w:rPr>
      </w:pPr>
      <w:r w:rsidRPr="00C978A9">
        <w:rPr>
          <w:b w:val="0"/>
          <w:color w:val="000000" w:themeColor="text1"/>
        </w:rPr>
        <w:t xml:space="preserve">5.1. Conforme Estudos Preliminares, os requisitos da contratação abrangem </w:t>
      </w:r>
      <w:r w:rsidRPr="00742235">
        <w:rPr>
          <w:b w:val="0"/>
          <w:color w:val="000000" w:themeColor="text1"/>
        </w:rPr>
        <w:t>o</w:t>
      </w:r>
      <w:r w:rsidR="00742235" w:rsidRPr="00742235">
        <w:rPr>
          <w:b w:val="0"/>
          <w:color w:val="000000" w:themeColor="text1"/>
        </w:rPr>
        <w:t>s</w:t>
      </w:r>
      <w:r w:rsidRPr="00742235">
        <w:rPr>
          <w:b w:val="0"/>
          <w:color w:val="000000" w:themeColor="text1"/>
        </w:rPr>
        <w:t xml:space="preserve"> seguinte</w:t>
      </w:r>
      <w:r w:rsidR="00742235" w:rsidRPr="00742235">
        <w:rPr>
          <w:b w:val="0"/>
          <w:color w:val="000000" w:themeColor="text1"/>
        </w:rPr>
        <w:t>s</w:t>
      </w:r>
      <w:r w:rsidRPr="00742235">
        <w:rPr>
          <w:b w:val="0"/>
          <w:color w:val="000000" w:themeColor="text1"/>
        </w:rPr>
        <w:t>:</w:t>
      </w:r>
      <w:r w:rsidRPr="00C978A9">
        <w:rPr>
          <w:b w:val="0"/>
          <w:color w:val="000000" w:themeColor="text1"/>
        </w:rPr>
        <w:t xml:space="preserve"> </w:t>
      </w:r>
    </w:p>
    <w:p w14:paraId="4C219028" w14:textId="77777777" w:rsidR="00DA76C3" w:rsidRPr="00C978A9" w:rsidRDefault="00DA76C3" w:rsidP="009A6C6E">
      <w:pPr>
        <w:pStyle w:val="Nivel1"/>
        <w:numPr>
          <w:ilvl w:val="0"/>
          <w:numId w:val="0"/>
        </w:numPr>
        <w:spacing w:line="240" w:lineRule="auto"/>
        <w:ind w:left="360"/>
        <w:rPr>
          <w:color w:val="000000" w:themeColor="text1"/>
        </w:rPr>
      </w:pPr>
      <w:r w:rsidRPr="00C978A9">
        <w:rPr>
          <w:b w:val="0"/>
          <w:color w:val="000000" w:themeColor="text1"/>
        </w:rPr>
        <w:t xml:space="preserve">5.1.1. A empresa </w:t>
      </w:r>
      <w:r w:rsidR="000C0F02" w:rsidRPr="00C978A9">
        <w:rPr>
          <w:b w:val="0"/>
          <w:color w:val="000000" w:themeColor="text1"/>
        </w:rPr>
        <w:t>CONTRATADA</w:t>
      </w:r>
      <w:r w:rsidRPr="00C978A9">
        <w:rPr>
          <w:b w:val="0"/>
          <w:color w:val="000000" w:themeColor="text1"/>
        </w:rPr>
        <w:t xml:space="preserve"> deve ser especializada na prestação de serviços de qualificação profissional</w:t>
      </w:r>
      <w:r w:rsidR="00362D6D" w:rsidRPr="00C978A9">
        <w:rPr>
          <w:b w:val="0"/>
          <w:color w:val="000000" w:themeColor="text1"/>
        </w:rPr>
        <w:t>;</w:t>
      </w:r>
    </w:p>
    <w:p w14:paraId="3EA4211B" w14:textId="77777777" w:rsidR="00173A7C" w:rsidRPr="00C978A9" w:rsidRDefault="00DA76C3" w:rsidP="009A6C6E">
      <w:pPr>
        <w:pStyle w:val="Nivel1"/>
        <w:numPr>
          <w:ilvl w:val="0"/>
          <w:numId w:val="0"/>
        </w:numPr>
        <w:spacing w:line="240" w:lineRule="auto"/>
        <w:ind w:left="360"/>
        <w:rPr>
          <w:b w:val="0"/>
          <w:color w:val="000000" w:themeColor="text1"/>
        </w:rPr>
      </w:pPr>
      <w:r w:rsidRPr="00C978A9">
        <w:rPr>
          <w:b w:val="0"/>
          <w:color w:val="000000" w:themeColor="text1"/>
        </w:rPr>
        <w:t>5.1.2.</w:t>
      </w:r>
      <w:r w:rsidRPr="00C978A9">
        <w:rPr>
          <w:color w:val="000000" w:themeColor="text1"/>
        </w:rPr>
        <w:t xml:space="preserve"> </w:t>
      </w:r>
      <w:r w:rsidRPr="00C978A9">
        <w:rPr>
          <w:b w:val="0"/>
          <w:color w:val="000000" w:themeColor="text1"/>
        </w:rPr>
        <w:t xml:space="preserve">Os serviços objeto deste Termo de Referência devem ser prestados de forma </w:t>
      </w:r>
      <w:r w:rsidR="00173A7C" w:rsidRPr="00C978A9">
        <w:rPr>
          <w:b w:val="0"/>
          <w:color w:val="000000" w:themeColor="text1"/>
        </w:rPr>
        <w:t xml:space="preserve">não </w:t>
      </w:r>
      <w:r w:rsidRPr="00C978A9">
        <w:rPr>
          <w:b w:val="0"/>
          <w:color w:val="000000" w:themeColor="text1"/>
        </w:rPr>
        <w:t>continuada.</w:t>
      </w:r>
      <w:r w:rsidRPr="00C978A9">
        <w:rPr>
          <w:color w:val="000000" w:themeColor="text1"/>
        </w:rPr>
        <w:t xml:space="preserve"> </w:t>
      </w:r>
      <w:r w:rsidRPr="00C978A9">
        <w:rPr>
          <w:b w:val="0"/>
          <w:color w:val="000000" w:themeColor="text1"/>
        </w:rPr>
        <w:t xml:space="preserve"> </w:t>
      </w:r>
    </w:p>
    <w:p w14:paraId="3996D11D" w14:textId="77777777" w:rsidR="001C4109" w:rsidRPr="00C978A9" w:rsidRDefault="001C4109" w:rsidP="009A6C6E">
      <w:pPr>
        <w:suppressAutoHyphens/>
        <w:spacing w:after="120"/>
        <w:jc w:val="both"/>
        <w:rPr>
          <w:b/>
          <w:color w:val="000000" w:themeColor="text1"/>
        </w:rPr>
      </w:pPr>
    </w:p>
    <w:p w14:paraId="69E12A3D" w14:textId="77777777" w:rsidR="001C4109" w:rsidRPr="00C978A9" w:rsidRDefault="00173A7C" w:rsidP="009A6C6E">
      <w:pPr>
        <w:suppressAutoHyphens/>
        <w:spacing w:after="120"/>
        <w:jc w:val="both"/>
        <w:rPr>
          <w:rFonts w:cs="Arial"/>
          <w:color w:val="000000" w:themeColor="text1"/>
          <w:szCs w:val="20"/>
        </w:rPr>
      </w:pPr>
      <w:r w:rsidRPr="00C978A9">
        <w:rPr>
          <w:color w:val="000000" w:themeColor="text1"/>
        </w:rPr>
        <w:t>5.2.</w:t>
      </w:r>
      <w:r w:rsidRPr="00C978A9">
        <w:rPr>
          <w:b/>
          <w:color w:val="000000" w:themeColor="text1"/>
        </w:rPr>
        <w:t xml:space="preserve"> </w:t>
      </w:r>
      <w:r w:rsidR="001C4109" w:rsidRPr="00C978A9">
        <w:rPr>
          <w:rFonts w:cs="Arial"/>
          <w:color w:val="000000" w:themeColor="text1"/>
          <w:szCs w:val="20"/>
        </w:rPr>
        <w:t xml:space="preserve">Declaração do licitante de que tem pleno conhecimento das condições necessárias para </w:t>
      </w:r>
      <w:r w:rsidR="000C0F02" w:rsidRPr="00C978A9">
        <w:rPr>
          <w:rFonts w:cs="Arial"/>
          <w:color w:val="000000" w:themeColor="text1"/>
          <w:szCs w:val="20"/>
        </w:rPr>
        <w:t>a prestação</w:t>
      </w:r>
      <w:r w:rsidR="001C4109" w:rsidRPr="00C978A9">
        <w:rPr>
          <w:rFonts w:cs="Arial"/>
          <w:color w:val="000000" w:themeColor="text1"/>
          <w:szCs w:val="20"/>
        </w:rPr>
        <w:t xml:space="preserve"> do serviço.</w:t>
      </w:r>
    </w:p>
    <w:p w14:paraId="7E1E44CB" w14:textId="77777777" w:rsidR="001C4109" w:rsidRPr="00C978A9" w:rsidRDefault="001C4109" w:rsidP="009A6C6E">
      <w:pPr>
        <w:suppressAutoHyphens/>
        <w:spacing w:after="120"/>
        <w:jc w:val="both"/>
        <w:rPr>
          <w:rFonts w:cs="Arial"/>
          <w:color w:val="000000" w:themeColor="text1"/>
          <w:szCs w:val="20"/>
        </w:rPr>
      </w:pPr>
    </w:p>
    <w:p w14:paraId="6A420965" w14:textId="77777777" w:rsidR="001C4109" w:rsidRPr="00C978A9" w:rsidRDefault="002B5E39" w:rsidP="009A6C6E">
      <w:pPr>
        <w:suppressAutoHyphens/>
        <w:spacing w:after="120"/>
        <w:jc w:val="both"/>
        <w:rPr>
          <w:color w:val="000000" w:themeColor="text1"/>
        </w:rPr>
      </w:pPr>
      <w:r w:rsidRPr="00C978A9">
        <w:rPr>
          <w:rFonts w:cs="Arial"/>
          <w:color w:val="000000" w:themeColor="text1"/>
          <w:szCs w:val="20"/>
        </w:rPr>
        <w:t xml:space="preserve">5.3. </w:t>
      </w:r>
      <w:r w:rsidR="001C4109" w:rsidRPr="00C978A9">
        <w:rPr>
          <w:rFonts w:cs="Arial"/>
          <w:color w:val="000000" w:themeColor="text1"/>
          <w:szCs w:val="20"/>
        </w:rPr>
        <w:t xml:space="preserve"> </w:t>
      </w:r>
      <w:r w:rsidR="001C4109" w:rsidRPr="00C978A9">
        <w:rPr>
          <w:color w:val="000000" w:themeColor="text1"/>
        </w:rPr>
        <w:t xml:space="preserve">As obrigações da </w:t>
      </w:r>
      <w:r w:rsidR="000C0F02" w:rsidRPr="00C978A9">
        <w:rPr>
          <w:color w:val="000000" w:themeColor="text1"/>
        </w:rPr>
        <w:t>CONTRATANTE</w:t>
      </w:r>
      <w:r w:rsidR="001C4109" w:rsidRPr="00C978A9">
        <w:rPr>
          <w:color w:val="000000" w:themeColor="text1"/>
        </w:rPr>
        <w:t xml:space="preserve"> e </w:t>
      </w:r>
      <w:r w:rsidR="000C0F02" w:rsidRPr="00C978A9">
        <w:rPr>
          <w:color w:val="000000" w:themeColor="text1"/>
        </w:rPr>
        <w:t>CONTRATADA</w:t>
      </w:r>
      <w:r w:rsidR="001C4109" w:rsidRPr="00C978A9">
        <w:rPr>
          <w:color w:val="000000" w:themeColor="text1"/>
        </w:rPr>
        <w:t xml:space="preserve"> estão previstas neste Termo de Referência (Itens 10 e 11</w:t>
      </w:r>
      <w:r w:rsidR="000C0F02" w:rsidRPr="00C978A9">
        <w:rPr>
          <w:color w:val="000000" w:themeColor="text1"/>
        </w:rPr>
        <w:t>,</w:t>
      </w:r>
      <w:r w:rsidR="001C4109" w:rsidRPr="00C978A9">
        <w:rPr>
          <w:color w:val="000000" w:themeColor="text1"/>
        </w:rPr>
        <w:t xml:space="preserve"> respectivamente).</w:t>
      </w:r>
    </w:p>
    <w:p w14:paraId="026F4608" w14:textId="77777777" w:rsidR="001C4109" w:rsidRPr="00C978A9" w:rsidRDefault="001C4109" w:rsidP="009A6C6E">
      <w:pPr>
        <w:suppressAutoHyphens/>
        <w:spacing w:after="120"/>
        <w:jc w:val="both"/>
        <w:rPr>
          <w:color w:val="000000" w:themeColor="text1"/>
        </w:rPr>
      </w:pPr>
    </w:p>
    <w:p w14:paraId="01DE4853" w14:textId="77777777" w:rsidR="0056494C" w:rsidRPr="00C978A9" w:rsidRDefault="00E03F84" w:rsidP="009A6C6E">
      <w:pPr>
        <w:pStyle w:val="Nivel1"/>
        <w:numPr>
          <w:ilvl w:val="0"/>
          <w:numId w:val="6"/>
        </w:numPr>
        <w:spacing w:line="240" w:lineRule="auto"/>
        <w:rPr>
          <w:color w:val="000000" w:themeColor="text1"/>
        </w:rPr>
      </w:pPr>
      <w:r w:rsidRPr="00C978A9">
        <w:rPr>
          <w:color w:val="000000" w:themeColor="text1"/>
        </w:rPr>
        <w:t xml:space="preserve"> </w:t>
      </w:r>
      <w:r w:rsidR="00FB2DC6" w:rsidRPr="00C978A9">
        <w:rPr>
          <w:color w:val="000000" w:themeColor="text1"/>
        </w:rPr>
        <w:t xml:space="preserve">DO </w:t>
      </w:r>
      <w:r w:rsidR="00E53601" w:rsidRPr="00C978A9">
        <w:rPr>
          <w:color w:val="000000" w:themeColor="text1"/>
        </w:rPr>
        <w:t>PÚBLICO ALVO</w:t>
      </w:r>
    </w:p>
    <w:p w14:paraId="47893A19" w14:textId="77777777" w:rsidR="009630C9" w:rsidRPr="00C978A9" w:rsidRDefault="009630C9" w:rsidP="009A6C6E">
      <w:pPr>
        <w:rPr>
          <w:color w:val="000000" w:themeColor="text1"/>
          <w:szCs w:val="20"/>
        </w:rPr>
      </w:pPr>
    </w:p>
    <w:p w14:paraId="7686A66B" w14:textId="77777777" w:rsidR="00F87B12" w:rsidRPr="00C978A9" w:rsidRDefault="00E93BC2" w:rsidP="009A6C6E">
      <w:pPr>
        <w:jc w:val="both"/>
        <w:rPr>
          <w:rFonts w:cs="Arial"/>
          <w:color w:val="000000" w:themeColor="text1"/>
          <w:szCs w:val="20"/>
        </w:rPr>
      </w:pPr>
      <w:r w:rsidRPr="00C978A9">
        <w:rPr>
          <w:rFonts w:cs="Arial"/>
          <w:color w:val="000000" w:themeColor="text1"/>
          <w:szCs w:val="20"/>
        </w:rPr>
        <w:t>6</w:t>
      </w:r>
      <w:r w:rsidR="00EA0ACF" w:rsidRPr="00C978A9">
        <w:rPr>
          <w:rFonts w:cs="Arial"/>
          <w:color w:val="000000" w:themeColor="text1"/>
          <w:szCs w:val="20"/>
        </w:rPr>
        <w:t xml:space="preserve">.1. </w:t>
      </w:r>
      <w:r w:rsidR="00F87B12" w:rsidRPr="00C978A9">
        <w:rPr>
          <w:rFonts w:cs="Arial"/>
          <w:color w:val="000000" w:themeColor="text1"/>
          <w:szCs w:val="20"/>
        </w:rPr>
        <w:t>O público alvo definido é de</w:t>
      </w:r>
      <w:r w:rsidR="00351CAA" w:rsidRPr="00C978A9">
        <w:rPr>
          <w:rFonts w:cs="Arial"/>
          <w:color w:val="000000" w:themeColor="text1"/>
          <w:szCs w:val="20"/>
        </w:rPr>
        <w:t xml:space="preserve"> </w:t>
      </w:r>
      <w:r w:rsidR="004404A5" w:rsidRPr="00C978A9">
        <w:rPr>
          <w:rFonts w:cs="Arial"/>
          <w:b/>
          <w:color w:val="000000" w:themeColor="text1"/>
          <w:szCs w:val="20"/>
        </w:rPr>
        <w:t>10</w:t>
      </w:r>
      <w:r w:rsidR="00351CAA" w:rsidRPr="00C978A9">
        <w:rPr>
          <w:rFonts w:cs="Arial"/>
          <w:b/>
          <w:color w:val="000000" w:themeColor="text1"/>
          <w:szCs w:val="20"/>
        </w:rPr>
        <w:t>00</w:t>
      </w:r>
      <w:r w:rsidR="00F87B12" w:rsidRPr="00C978A9">
        <w:rPr>
          <w:rFonts w:cs="Arial"/>
          <w:b/>
          <w:color w:val="000000" w:themeColor="text1"/>
          <w:szCs w:val="20"/>
        </w:rPr>
        <w:t xml:space="preserve"> jovens</w:t>
      </w:r>
      <w:r w:rsidR="002120D3" w:rsidRPr="00C978A9">
        <w:rPr>
          <w:rFonts w:cs="Arial"/>
          <w:b/>
          <w:color w:val="000000" w:themeColor="text1"/>
          <w:szCs w:val="20"/>
        </w:rPr>
        <w:t>, de 18 a 24 anos,</w:t>
      </w:r>
      <w:r w:rsidR="00F87B12" w:rsidRPr="00C978A9">
        <w:rPr>
          <w:rFonts w:cs="Arial"/>
          <w:b/>
          <w:color w:val="000000" w:themeColor="text1"/>
          <w:szCs w:val="20"/>
        </w:rPr>
        <w:t xml:space="preserve"> em situação de vulnerabilidade social</w:t>
      </w:r>
      <w:r w:rsidR="00351CAA" w:rsidRPr="00C978A9">
        <w:rPr>
          <w:rFonts w:cs="Arial"/>
          <w:b/>
          <w:color w:val="000000" w:themeColor="text1"/>
          <w:szCs w:val="20"/>
        </w:rPr>
        <w:t>,</w:t>
      </w:r>
      <w:r w:rsidR="00351CAA" w:rsidRPr="00C978A9">
        <w:rPr>
          <w:rFonts w:cs="Arial"/>
          <w:color w:val="000000" w:themeColor="text1"/>
          <w:szCs w:val="20"/>
        </w:rPr>
        <w:t xml:space="preserve"> de região</w:t>
      </w:r>
      <w:r w:rsidR="00176743" w:rsidRPr="00C978A9">
        <w:rPr>
          <w:rFonts w:cs="Arial"/>
          <w:color w:val="000000" w:themeColor="text1"/>
          <w:szCs w:val="20"/>
        </w:rPr>
        <w:t>(ões)</w:t>
      </w:r>
      <w:r w:rsidR="00351CAA" w:rsidRPr="00C978A9">
        <w:rPr>
          <w:rFonts w:cs="Arial"/>
          <w:color w:val="000000" w:themeColor="text1"/>
          <w:szCs w:val="20"/>
        </w:rPr>
        <w:t xml:space="preserve"> a ser</w:t>
      </w:r>
      <w:r w:rsidR="00176743" w:rsidRPr="00C978A9">
        <w:rPr>
          <w:rFonts w:cs="Arial"/>
          <w:color w:val="000000" w:themeColor="text1"/>
          <w:szCs w:val="20"/>
        </w:rPr>
        <w:t>(em)</w:t>
      </w:r>
      <w:r w:rsidR="00351CAA" w:rsidRPr="00C978A9">
        <w:rPr>
          <w:rFonts w:cs="Arial"/>
          <w:color w:val="000000" w:themeColor="text1"/>
          <w:szCs w:val="20"/>
        </w:rPr>
        <w:t xml:space="preserve"> selecionada</w:t>
      </w:r>
      <w:r w:rsidR="00176743" w:rsidRPr="00C978A9">
        <w:rPr>
          <w:rFonts w:cs="Arial"/>
          <w:color w:val="000000" w:themeColor="text1"/>
          <w:szCs w:val="20"/>
        </w:rPr>
        <w:t>(s)</w:t>
      </w:r>
      <w:r w:rsidR="00351CAA" w:rsidRPr="00C978A9">
        <w:rPr>
          <w:rFonts w:cs="Arial"/>
          <w:color w:val="000000" w:themeColor="text1"/>
          <w:szCs w:val="20"/>
        </w:rPr>
        <w:t xml:space="preserve"> pela empresa </w:t>
      </w:r>
      <w:r w:rsidR="000C0F02" w:rsidRPr="00C978A9">
        <w:rPr>
          <w:rFonts w:cs="Arial"/>
          <w:color w:val="000000" w:themeColor="text1"/>
          <w:szCs w:val="20"/>
        </w:rPr>
        <w:t>CONTRATADA</w:t>
      </w:r>
      <w:r w:rsidR="00F87B12" w:rsidRPr="00C978A9">
        <w:rPr>
          <w:rFonts w:cs="Arial"/>
          <w:color w:val="000000" w:themeColor="text1"/>
          <w:szCs w:val="20"/>
        </w:rPr>
        <w:t>.</w:t>
      </w:r>
    </w:p>
    <w:p w14:paraId="26AB4B29" w14:textId="77777777" w:rsidR="009630C9" w:rsidRPr="00C978A9" w:rsidRDefault="009630C9" w:rsidP="009A6C6E">
      <w:pPr>
        <w:ind w:left="644"/>
        <w:jc w:val="both"/>
        <w:rPr>
          <w:rFonts w:cs="Arial"/>
          <w:color w:val="000000" w:themeColor="text1"/>
          <w:szCs w:val="20"/>
        </w:rPr>
      </w:pPr>
    </w:p>
    <w:p w14:paraId="146F3A24" w14:textId="77777777" w:rsidR="00F87B12" w:rsidRPr="00C978A9" w:rsidRDefault="00E93BC2" w:rsidP="009A6C6E">
      <w:pPr>
        <w:jc w:val="both"/>
        <w:rPr>
          <w:rFonts w:cs="Arial"/>
          <w:color w:val="000000" w:themeColor="text1"/>
          <w:szCs w:val="20"/>
        </w:rPr>
      </w:pPr>
      <w:r w:rsidRPr="00C978A9">
        <w:rPr>
          <w:rFonts w:cs="Arial"/>
          <w:color w:val="000000" w:themeColor="text1"/>
          <w:szCs w:val="20"/>
        </w:rPr>
        <w:t>6</w:t>
      </w:r>
      <w:r w:rsidR="00EA0ACF" w:rsidRPr="00C978A9">
        <w:rPr>
          <w:rFonts w:cs="Arial"/>
          <w:color w:val="000000" w:themeColor="text1"/>
          <w:szCs w:val="20"/>
        </w:rPr>
        <w:t xml:space="preserve">.2. </w:t>
      </w:r>
      <w:r w:rsidR="00F87B12" w:rsidRPr="00C978A9">
        <w:rPr>
          <w:rFonts w:cs="Arial"/>
          <w:color w:val="000000" w:themeColor="text1"/>
          <w:szCs w:val="20"/>
        </w:rPr>
        <w:t xml:space="preserve">O critério de vulnerabilidade social será </w:t>
      </w:r>
      <w:r w:rsidR="00F87B12" w:rsidRPr="00C978A9">
        <w:rPr>
          <w:rFonts w:cs="Arial"/>
          <w:b/>
          <w:color w:val="000000" w:themeColor="text1"/>
          <w:szCs w:val="20"/>
        </w:rPr>
        <w:t>definido pelo registro do jovem no Cadastro Único para Programas Sociais do Governo Federal (Cadastro Único)</w:t>
      </w:r>
      <w:r w:rsidR="00F33B0C" w:rsidRPr="00C978A9">
        <w:rPr>
          <w:rFonts w:cs="Arial"/>
          <w:color w:val="000000" w:themeColor="text1"/>
          <w:szCs w:val="20"/>
        </w:rPr>
        <w:t>.</w:t>
      </w:r>
      <w:r w:rsidR="00F87B12" w:rsidRPr="00C978A9">
        <w:rPr>
          <w:rFonts w:cs="Arial"/>
          <w:color w:val="000000" w:themeColor="text1"/>
          <w:szCs w:val="20"/>
        </w:rPr>
        <w:t xml:space="preserve"> </w:t>
      </w:r>
    </w:p>
    <w:p w14:paraId="0A162D2E" w14:textId="77777777" w:rsidR="009630C9" w:rsidRPr="00C978A9" w:rsidRDefault="009630C9" w:rsidP="009A6C6E">
      <w:pPr>
        <w:ind w:left="330"/>
        <w:jc w:val="both"/>
        <w:rPr>
          <w:rFonts w:cs="Arial"/>
          <w:color w:val="000000" w:themeColor="text1"/>
          <w:szCs w:val="20"/>
        </w:rPr>
      </w:pPr>
    </w:p>
    <w:p w14:paraId="0FCFF6BC" w14:textId="77777777" w:rsidR="00351CAA" w:rsidRPr="00C978A9" w:rsidRDefault="00E93BC2" w:rsidP="009A6C6E">
      <w:pPr>
        <w:jc w:val="both"/>
        <w:rPr>
          <w:rFonts w:cs="Arial"/>
          <w:b/>
          <w:color w:val="000000" w:themeColor="text1"/>
          <w:szCs w:val="20"/>
        </w:rPr>
      </w:pPr>
      <w:r w:rsidRPr="00C978A9">
        <w:rPr>
          <w:rFonts w:cs="Arial"/>
          <w:color w:val="000000" w:themeColor="text1"/>
          <w:szCs w:val="20"/>
        </w:rPr>
        <w:t>6</w:t>
      </w:r>
      <w:r w:rsidR="00EA0ACF" w:rsidRPr="00C978A9">
        <w:rPr>
          <w:rFonts w:cs="Arial"/>
          <w:color w:val="000000" w:themeColor="text1"/>
          <w:szCs w:val="20"/>
        </w:rPr>
        <w:t xml:space="preserve">.3. </w:t>
      </w:r>
      <w:r w:rsidR="00351CAA" w:rsidRPr="00C978A9">
        <w:rPr>
          <w:rFonts w:cs="Arial"/>
          <w:color w:val="000000" w:themeColor="text1"/>
          <w:szCs w:val="20"/>
        </w:rPr>
        <w:t xml:space="preserve">O jovem também deverá estar </w:t>
      </w:r>
      <w:r w:rsidR="00351CAA" w:rsidRPr="00C978A9">
        <w:rPr>
          <w:rFonts w:cs="Arial"/>
          <w:b/>
          <w:color w:val="000000" w:themeColor="text1"/>
          <w:szCs w:val="20"/>
        </w:rPr>
        <w:t xml:space="preserve">desempregado há pelo menos 60 dias ao ato da inscrição, </w:t>
      </w:r>
      <w:r w:rsidR="005A2CE5" w:rsidRPr="00C978A9">
        <w:rPr>
          <w:rFonts w:cs="Arial"/>
          <w:b/>
          <w:color w:val="000000" w:themeColor="text1"/>
          <w:szCs w:val="20"/>
        </w:rPr>
        <w:t>ou em busca do</w:t>
      </w:r>
      <w:r w:rsidR="000E76E9" w:rsidRPr="00C978A9">
        <w:rPr>
          <w:rFonts w:cs="Arial"/>
          <w:b/>
          <w:color w:val="000000" w:themeColor="text1"/>
          <w:szCs w:val="20"/>
        </w:rPr>
        <w:t xml:space="preserve"> primeiro emprego, </w:t>
      </w:r>
      <w:r w:rsidR="00351CAA" w:rsidRPr="00C978A9">
        <w:rPr>
          <w:rFonts w:cs="Arial"/>
          <w:b/>
          <w:color w:val="000000" w:themeColor="text1"/>
          <w:szCs w:val="20"/>
        </w:rPr>
        <w:t xml:space="preserve">e deverá fazer parte de família cuja renda não seja superior </w:t>
      </w:r>
      <w:r w:rsidR="00176743" w:rsidRPr="00C978A9">
        <w:rPr>
          <w:rFonts w:cs="Arial"/>
          <w:b/>
          <w:color w:val="000000" w:themeColor="text1"/>
          <w:szCs w:val="20"/>
        </w:rPr>
        <w:t>a</w:t>
      </w:r>
      <w:r w:rsidR="00351CAA" w:rsidRPr="00C978A9">
        <w:rPr>
          <w:rFonts w:cs="Arial"/>
          <w:b/>
          <w:color w:val="000000" w:themeColor="text1"/>
          <w:szCs w:val="20"/>
        </w:rPr>
        <w:t xml:space="preserve"> meio salário mínimo per cap</w:t>
      </w:r>
      <w:r w:rsidR="002C1C32" w:rsidRPr="00C978A9">
        <w:rPr>
          <w:rFonts w:cs="Arial"/>
          <w:b/>
          <w:color w:val="000000" w:themeColor="text1"/>
          <w:szCs w:val="20"/>
        </w:rPr>
        <w:t>i</w:t>
      </w:r>
      <w:r w:rsidR="00351CAA" w:rsidRPr="00C978A9">
        <w:rPr>
          <w:rFonts w:cs="Arial"/>
          <w:b/>
          <w:color w:val="000000" w:themeColor="text1"/>
          <w:szCs w:val="20"/>
        </w:rPr>
        <w:t>ta.</w:t>
      </w:r>
    </w:p>
    <w:p w14:paraId="3839468A" w14:textId="77777777" w:rsidR="009630C9" w:rsidRPr="00C978A9" w:rsidRDefault="009630C9" w:rsidP="009A6C6E">
      <w:pPr>
        <w:ind w:left="644"/>
        <w:jc w:val="both"/>
        <w:rPr>
          <w:rFonts w:cs="Arial"/>
          <w:color w:val="000000" w:themeColor="text1"/>
          <w:szCs w:val="20"/>
        </w:rPr>
      </w:pPr>
    </w:p>
    <w:p w14:paraId="0853F779" w14:textId="77777777" w:rsidR="00351CAA" w:rsidRPr="00C978A9" w:rsidRDefault="00E93BC2" w:rsidP="009A6C6E">
      <w:pPr>
        <w:jc w:val="both"/>
        <w:rPr>
          <w:rFonts w:cs="Arial"/>
          <w:color w:val="000000" w:themeColor="text1"/>
          <w:szCs w:val="20"/>
        </w:rPr>
      </w:pPr>
      <w:r w:rsidRPr="00C978A9">
        <w:rPr>
          <w:rFonts w:cs="Arial"/>
          <w:color w:val="000000" w:themeColor="text1"/>
          <w:szCs w:val="20"/>
        </w:rPr>
        <w:t>6</w:t>
      </w:r>
      <w:r w:rsidR="00EA0ACF" w:rsidRPr="00C978A9">
        <w:rPr>
          <w:rFonts w:cs="Arial"/>
          <w:color w:val="000000" w:themeColor="text1"/>
          <w:szCs w:val="20"/>
        </w:rPr>
        <w:t xml:space="preserve">.4. </w:t>
      </w:r>
      <w:r w:rsidR="00351CAA" w:rsidRPr="00C978A9">
        <w:rPr>
          <w:rFonts w:cs="Arial"/>
          <w:color w:val="000000" w:themeColor="text1"/>
          <w:szCs w:val="20"/>
        </w:rPr>
        <w:t>De um grupo de</w:t>
      </w:r>
      <w:r w:rsidR="00B932D6" w:rsidRPr="00C978A9">
        <w:rPr>
          <w:rFonts w:cs="Arial"/>
          <w:color w:val="000000" w:themeColor="text1"/>
          <w:szCs w:val="20"/>
        </w:rPr>
        <w:t xml:space="preserve"> ao menos</w:t>
      </w:r>
      <w:r w:rsidR="00351CAA" w:rsidRPr="00C978A9">
        <w:rPr>
          <w:rFonts w:cs="Arial"/>
          <w:color w:val="000000" w:themeColor="text1"/>
          <w:szCs w:val="20"/>
        </w:rPr>
        <w:t xml:space="preserve"> </w:t>
      </w:r>
      <w:r w:rsidR="00310DA5" w:rsidRPr="00C978A9">
        <w:rPr>
          <w:rFonts w:cs="Arial"/>
          <w:color w:val="000000" w:themeColor="text1"/>
          <w:szCs w:val="20"/>
        </w:rPr>
        <w:t>20</w:t>
      </w:r>
      <w:r w:rsidR="00351CAA" w:rsidRPr="00C978A9">
        <w:rPr>
          <w:rFonts w:cs="Arial"/>
          <w:color w:val="000000" w:themeColor="text1"/>
          <w:szCs w:val="20"/>
        </w:rPr>
        <w:t>00 inscritos, 1000 serão selecionados para receber as intervenções (“grupo de tratamento”), ao passo que o restante (</w:t>
      </w:r>
      <w:r w:rsidR="00B932D6" w:rsidRPr="00C978A9">
        <w:rPr>
          <w:rFonts w:cs="Arial"/>
          <w:color w:val="000000" w:themeColor="text1"/>
          <w:szCs w:val="20"/>
        </w:rPr>
        <w:t xml:space="preserve">ao menos </w:t>
      </w:r>
      <w:r w:rsidR="00310DA5" w:rsidRPr="00C978A9">
        <w:rPr>
          <w:rFonts w:cs="Arial"/>
          <w:color w:val="000000" w:themeColor="text1"/>
          <w:szCs w:val="20"/>
        </w:rPr>
        <w:t>10</w:t>
      </w:r>
      <w:r w:rsidR="00351CAA" w:rsidRPr="00C978A9">
        <w:rPr>
          <w:rFonts w:cs="Arial"/>
          <w:color w:val="000000" w:themeColor="text1"/>
          <w:szCs w:val="20"/>
        </w:rPr>
        <w:t xml:space="preserve">00) </w:t>
      </w:r>
      <w:r w:rsidR="00351CAA" w:rsidRPr="00742235">
        <w:rPr>
          <w:rFonts w:cs="Arial"/>
          <w:color w:val="000000" w:themeColor="text1"/>
          <w:szCs w:val="20"/>
        </w:rPr>
        <w:t>será utilizado</w:t>
      </w:r>
      <w:r w:rsidR="00351CAA" w:rsidRPr="00C978A9">
        <w:rPr>
          <w:rFonts w:cs="Arial"/>
          <w:color w:val="000000" w:themeColor="text1"/>
          <w:szCs w:val="20"/>
        </w:rPr>
        <w:t xml:space="preserve"> como grupo de comparação (“grupo de controle”). O processo de seleção dos inscritos para </w:t>
      </w:r>
      <w:r w:rsidR="00351CAA" w:rsidRPr="00C978A9">
        <w:rPr>
          <w:rFonts w:cs="Arial"/>
          <w:color w:val="000000" w:themeColor="text1"/>
          <w:szCs w:val="20"/>
        </w:rPr>
        <w:lastRenderedPageBreak/>
        <w:t>participação no grupo de tratamento será realizado</w:t>
      </w:r>
      <w:r w:rsidR="001B5F36" w:rsidRPr="00C978A9">
        <w:rPr>
          <w:rFonts w:cs="Arial"/>
          <w:color w:val="000000" w:themeColor="text1"/>
          <w:szCs w:val="20"/>
        </w:rPr>
        <w:t xml:space="preserve"> pel</w:t>
      </w:r>
      <w:r w:rsidR="00FB2DC6" w:rsidRPr="00C978A9">
        <w:rPr>
          <w:rFonts w:cs="Arial"/>
          <w:color w:val="000000" w:themeColor="text1"/>
          <w:szCs w:val="20"/>
        </w:rPr>
        <w:t xml:space="preserve">o </w:t>
      </w:r>
      <w:r w:rsidR="00E551E9" w:rsidRPr="00C978A9">
        <w:rPr>
          <w:rFonts w:cs="Arial"/>
          <w:color w:val="000000" w:themeColor="text1"/>
          <w:szCs w:val="20"/>
        </w:rPr>
        <w:t>avaliador independente</w:t>
      </w:r>
      <w:r w:rsidR="00FB2DC6" w:rsidRPr="00C978A9">
        <w:rPr>
          <w:rFonts w:cs="Arial"/>
          <w:color w:val="000000" w:themeColor="text1"/>
          <w:szCs w:val="20"/>
        </w:rPr>
        <w:t xml:space="preserve">, </w:t>
      </w:r>
      <w:r w:rsidR="00176743" w:rsidRPr="00C978A9">
        <w:rPr>
          <w:rFonts w:cs="Arial"/>
          <w:color w:val="000000" w:themeColor="text1"/>
          <w:szCs w:val="20"/>
        </w:rPr>
        <w:t>por meio</w:t>
      </w:r>
      <w:r w:rsidR="00351CAA" w:rsidRPr="00C978A9">
        <w:rPr>
          <w:rFonts w:cs="Arial"/>
          <w:color w:val="000000" w:themeColor="text1"/>
          <w:szCs w:val="20"/>
        </w:rPr>
        <w:t xml:space="preserve"> </w:t>
      </w:r>
      <w:r w:rsidR="00FB2DC6" w:rsidRPr="00C978A9">
        <w:rPr>
          <w:rFonts w:cs="Arial"/>
          <w:color w:val="000000" w:themeColor="text1"/>
          <w:szCs w:val="20"/>
        </w:rPr>
        <w:t>de</w:t>
      </w:r>
      <w:r w:rsidR="00351CAA" w:rsidRPr="00C978A9">
        <w:rPr>
          <w:rFonts w:cs="Arial"/>
          <w:color w:val="000000" w:themeColor="text1"/>
          <w:szCs w:val="20"/>
        </w:rPr>
        <w:t xml:space="preserve"> sorteio.</w:t>
      </w:r>
    </w:p>
    <w:p w14:paraId="1849A08C" w14:textId="77777777" w:rsidR="00BC646B" w:rsidRPr="00C978A9" w:rsidRDefault="00BC646B" w:rsidP="009A6C6E">
      <w:pPr>
        <w:jc w:val="both"/>
        <w:rPr>
          <w:rFonts w:cs="Arial"/>
          <w:color w:val="000000" w:themeColor="text1"/>
          <w:szCs w:val="20"/>
        </w:rPr>
      </w:pPr>
    </w:p>
    <w:p w14:paraId="5BA0C831" w14:textId="77777777" w:rsidR="00A27226" w:rsidRPr="00C978A9" w:rsidRDefault="00A27226" w:rsidP="009A6C6E">
      <w:pPr>
        <w:rPr>
          <w:rFonts w:cs="Arial"/>
          <w:color w:val="000000" w:themeColor="text1"/>
          <w:szCs w:val="20"/>
        </w:rPr>
      </w:pPr>
    </w:p>
    <w:p w14:paraId="422CD585" w14:textId="77777777" w:rsidR="00A27226" w:rsidRPr="00C978A9" w:rsidRDefault="00A27226" w:rsidP="009A6C6E">
      <w:pPr>
        <w:jc w:val="both"/>
        <w:rPr>
          <w:rFonts w:cs="Arial"/>
          <w:color w:val="000000" w:themeColor="text1"/>
          <w:szCs w:val="20"/>
        </w:rPr>
      </w:pPr>
    </w:p>
    <w:p w14:paraId="4D08215D" w14:textId="77777777" w:rsidR="00A27226" w:rsidRPr="00C978A9" w:rsidRDefault="003D2A59" w:rsidP="009A6C6E">
      <w:pPr>
        <w:pStyle w:val="PargrafodaLista"/>
        <w:numPr>
          <w:ilvl w:val="0"/>
          <w:numId w:val="6"/>
        </w:numPr>
        <w:jc w:val="both"/>
        <w:rPr>
          <w:rFonts w:cs="Arial"/>
          <w:b/>
          <w:color w:val="000000" w:themeColor="text1"/>
          <w:szCs w:val="20"/>
        </w:rPr>
      </w:pPr>
      <w:r w:rsidRPr="00C978A9">
        <w:rPr>
          <w:rFonts w:cs="Arial"/>
          <w:b/>
          <w:color w:val="000000" w:themeColor="text1"/>
          <w:szCs w:val="20"/>
        </w:rPr>
        <w:t xml:space="preserve"> </w:t>
      </w:r>
      <w:r w:rsidR="005A12E9" w:rsidRPr="00C978A9">
        <w:rPr>
          <w:rFonts w:cs="Arial"/>
          <w:b/>
          <w:color w:val="000000" w:themeColor="text1"/>
          <w:szCs w:val="20"/>
        </w:rPr>
        <w:t>DO AVALIADOR</w:t>
      </w:r>
      <w:r w:rsidR="00441652" w:rsidRPr="00C978A9">
        <w:rPr>
          <w:rFonts w:cs="Arial"/>
          <w:b/>
          <w:color w:val="000000" w:themeColor="text1"/>
          <w:szCs w:val="20"/>
        </w:rPr>
        <w:t xml:space="preserve"> INDEPENDENTE</w:t>
      </w:r>
    </w:p>
    <w:p w14:paraId="4BF4C2A7" w14:textId="77777777" w:rsidR="009337AC" w:rsidRPr="00C978A9" w:rsidRDefault="009337AC" w:rsidP="009A6C6E">
      <w:pPr>
        <w:pStyle w:val="PargrafodaLista"/>
        <w:ind w:left="360"/>
        <w:jc w:val="both"/>
        <w:rPr>
          <w:rFonts w:cs="Arial"/>
          <w:b/>
          <w:color w:val="000000" w:themeColor="text1"/>
          <w:szCs w:val="20"/>
        </w:rPr>
      </w:pPr>
    </w:p>
    <w:p w14:paraId="07DC60A8" w14:textId="77777777" w:rsidR="00441652" w:rsidRPr="00C978A9" w:rsidRDefault="00441652" w:rsidP="009A6C6E">
      <w:pPr>
        <w:pStyle w:val="PargrafodaLista"/>
        <w:ind w:left="690"/>
        <w:jc w:val="both"/>
        <w:rPr>
          <w:rFonts w:cs="Arial"/>
          <w:color w:val="000000" w:themeColor="text1"/>
          <w:szCs w:val="20"/>
        </w:rPr>
      </w:pPr>
    </w:p>
    <w:p w14:paraId="2C74B44C" w14:textId="77777777" w:rsidR="00441652" w:rsidRPr="00C978A9" w:rsidRDefault="00E93BC2" w:rsidP="009A6C6E">
      <w:pPr>
        <w:jc w:val="both"/>
        <w:rPr>
          <w:rFonts w:cs="Arial"/>
          <w:b/>
          <w:color w:val="000000" w:themeColor="text1"/>
          <w:szCs w:val="20"/>
        </w:rPr>
      </w:pPr>
      <w:r w:rsidRPr="00C978A9">
        <w:rPr>
          <w:color w:val="000000" w:themeColor="text1"/>
          <w:szCs w:val="20"/>
        </w:rPr>
        <w:t>7</w:t>
      </w:r>
      <w:r w:rsidR="004C620A" w:rsidRPr="00C978A9">
        <w:rPr>
          <w:color w:val="000000" w:themeColor="text1"/>
          <w:szCs w:val="20"/>
        </w:rPr>
        <w:t xml:space="preserve">.1. </w:t>
      </w:r>
      <w:r w:rsidR="005A12E9" w:rsidRPr="00C978A9">
        <w:rPr>
          <w:color w:val="000000" w:themeColor="text1"/>
          <w:szCs w:val="20"/>
        </w:rPr>
        <w:t>O avaliador</w:t>
      </w:r>
      <w:r w:rsidR="00441652" w:rsidRPr="00C978A9">
        <w:rPr>
          <w:color w:val="000000" w:themeColor="text1"/>
          <w:szCs w:val="20"/>
        </w:rPr>
        <w:t xml:space="preserve"> independente é uma instituição</w:t>
      </w:r>
      <w:r w:rsidR="00311956" w:rsidRPr="00C978A9">
        <w:rPr>
          <w:color w:val="000000" w:themeColor="text1"/>
          <w:szCs w:val="20"/>
        </w:rPr>
        <w:t>, sem vínculo</w:t>
      </w:r>
      <w:r w:rsidR="00246979" w:rsidRPr="00C978A9">
        <w:rPr>
          <w:color w:val="000000" w:themeColor="text1"/>
          <w:szCs w:val="20"/>
        </w:rPr>
        <w:t xml:space="preserve"> jurídico </w:t>
      </w:r>
      <w:r w:rsidR="00D96DF4" w:rsidRPr="00C978A9">
        <w:rPr>
          <w:color w:val="000000" w:themeColor="text1"/>
          <w:szCs w:val="20"/>
        </w:rPr>
        <w:t xml:space="preserve">com a </w:t>
      </w:r>
      <w:r w:rsidR="000C0F02" w:rsidRPr="00C978A9">
        <w:rPr>
          <w:color w:val="000000" w:themeColor="text1"/>
          <w:szCs w:val="20"/>
        </w:rPr>
        <w:t>CONTRATADA</w:t>
      </w:r>
      <w:r w:rsidR="00176743" w:rsidRPr="00C978A9">
        <w:rPr>
          <w:color w:val="000000" w:themeColor="text1"/>
          <w:szCs w:val="20"/>
        </w:rPr>
        <w:t xml:space="preserve"> e não integrante da Administração Pública Federal</w:t>
      </w:r>
      <w:r w:rsidR="00D96DF4" w:rsidRPr="00C978A9">
        <w:rPr>
          <w:color w:val="000000" w:themeColor="text1"/>
          <w:szCs w:val="20"/>
        </w:rPr>
        <w:t>,</w:t>
      </w:r>
      <w:r w:rsidR="00441652" w:rsidRPr="00C978A9">
        <w:rPr>
          <w:color w:val="000000" w:themeColor="text1"/>
          <w:szCs w:val="20"/>
        </w:rPr>
        <w:t xml:space="preserve"> que terá como função analisar os indicadores e resultados seguindo a metodologia descrita neste Termo de Referência, a partir de dados administrativos </w:t>
      </w:r>
      <w:r w:rsidR="00176743" w:rsidRPr="00C978A9">
        <w:rPr>
          <w:color w:val="000000" w:themeColor="text1"/>
          <w:szCs w:val="20"/>
        </w:rPr>
        <w:t>existentes</w:t>
      </w:r>
      <w:r w:rsidR="00441652" w:rsidRPr="00C978A9">
        <w:rPr>
          <w:color w:val="000000" w:themeColor="text1"/>
          <w:szCs w:val="20"/>
        </w:rPr>
        <w:t xml:space="preserve"> </w:t>
      </w:r>
      <w:r w:rsidR="00176743" w:rsidRPr="00C978A9">
        <w:rPr>
          <w:color w:val="000000" w:themeColor="text1"/>
          <w:szCs w:val="20"/>
        </w:rPr>
        <w:t>no</w:t>
      </w:r>
      <w:r w:rsidR="00441652" w:rsidRPr="00C978A9">
        <w:rPr>
          <w:rFonts w:cs="Arial"/>
          <w:b/>
          <w:color w:val="000000" w:themeColor="text1"/>
          <w:szCs w:val="20"/>
        </w:rPr>
        <w:t xml:space="preserve"> Cadastro Geral de Empregados e Desempregados (CAGED)</w:t>
      </w:r>
      <w:r w:rsidR="000C0F02" w:rsidRPr="00C978A9">
        <w:rPr>
          <w:rFonts w:cs="Arial"/>
          <w:b/>
          <w:color w:val="000000" w:themeColor="text1"/>
          <w:szCs w:val="20"/>
        </w:rPr>
        <w:t>.</w:t>
      </w:r>
    </w:p>
    <w:p w14:paraId="143581FB" w14:textId="77777777" w:rsidR="00441652" w:rsidRPr="00C978A9" w:rsidRDefault="00441652" w:rsidP="009A6C6E">
      <w:pPr>
        <w:pStyle w:val="PargrafodaLista"/>
        <w:ind w:left="1860"/>
        <w:jc w:val="both"/>
        <w:rPr>
          <w:color w:val="000000" w:themeColor="text1"/>
          <w:szCs w:val="20"/>
        </w:rPr>
      </w:pPr>
    </w:p>
    <w:p w14:paraId="63C840C4" w14:textId="77777777" w:rsidR="00441652" w:rsidRPr="00C978A9" w:rsidRDefault="00E93BC2" w:rsidP="009A6C6E">
      <w:pPr>
        <w:jc w:val="both"/>
        <w:rPr>
          <w:color w:val="000000" w:themeColor="text1"/>
          <w:szCs w:val="20"/>
        </w:rPr>
      </w:pPr>
      <w:r w:rsidRPr="00C978A9">
        <w:rPr>
          <w:color w:val="000000" w:themeColor="text1"/>
          <w:szCs w:val="20"/>
        </w:rPr>
        <w:t>7</w:t>
      </w:r>
      <w:r w:rsidR="004C620A" w:rsidRPr="00C978A9">
        <w:rPr>
          <w:color w:val="000000" w:themeColor="text1"/>
          <w:szCs w:val="20"/>
        </w:rPr>
        <w:t xml:space="preserve">.2. </w:t>
      </w:r>
      <w:r w:rsidR="00441652" w:rsidRPr="00C978A9">
        <w:rPr>
          <w:color w:val="000000" w:themeColor="text1"/>
          <w:szCs w:val="20"/>
        </w:rPr>
        <w:t>Sua principal função é quantificar o impacto das atividades e serviços desenvolvidos sob o Contrato calculando a diferença percentual de empregabilidade ref</w:t>
      </w:r>
      <w:r w:rsidR="00424403" w:rsidRPr="00C978A9">
        <w:rPr>
          <w:color w:val="000000" w:themeColor="text1"/>
          <w:szCs w:val="20"/>
        </w:rPr>
        <w:t>erente ao grupo de jovens que</w:t>
      </w:r>
      <w:r w:rsidR="00441652" w:rsidRPr="00C978A9">
        <w:rPr>
          <w:color w:val="000000" w:themeColor="text1"/>
          <w:szCs w:val="20"/>
        </w:rPr>
        <w:t xml:space="preserve"> </w:t>
      </w:r>
      <w:r w:rsidR="000728AB" w:rsidRPr="00C978A9">
        <w:rPr>
          <w:color w:val="000000" w:themeColor="text1"/>
          <w:szCs w:val="20"/>
        </w:rPr>
        <w:t xml:space="preserve">foram sorteados e se matricularam para </w:t>
      </w:r>
      <w:r w:rsidR="00441652" w:rsidRPr="00C978A9">
        <w:rPr>
          <w:color w:val="000000" w:themeColor="text1"/>
          <w:szCs w:val="20"/>
        </w:rPr>
        <w:t xml:space="preserve">receber a qualificação (grupo de tratamento), quando </w:t>
      </w:r>
      <w:r w:rsidR="000728AB" w:rsidRPr="00C978A9">
        <w:rPr>
          <w:color w:val="000000" w:themeColor="text1"/>
          <w:szCs w:val="20"/>
        </w:rPr>
        <w:t>comparados aos indicadores do</w:t>
      </w:r>
      <w:r w:rsidR="00441652" w:rsidRPr="00C978A9">
        <w:rPr>
          <w:color w:val="000000" w:themeColor="text1"/>
          <w:szCs w:val="20"/>
        </w:rPr>
        <w:t xml:space="preserve"> grupo de </w:t>
      </w:r>
      <w:r w:rsidR="00311956" w:rsidRPr="00C978A9">
        <w:rPr>
          <w:color w:val="000000" w:themeColor="text1"/>
          <w:szCs w:val="20"/>
        </w:rPr>
        <w:t>jovens</w:t>
      </w:r>
      <w:r w:rsidR="00441652" w:rsidRPr="00C978A9">
        <w:rPr>
          <w:color w:val="000000" w:themeColor="text1"/>
          <w:szCs w:val="20"/>
        </w:rPr>
        <w:t xml:space="preserve"> </w:t>
      </w:r>
      <w:r w:rsidR="000728AB" w:rsidRPr="00C978A9">
        <w:rPr>
          <w:color w:val="000000" w:themeColor="text1"/>
          <w:szCs w:val="20"/>
        </w:rPr>
        <w:t xml:space="preserve">inscritos que não foram sorteados e não se matricularam </w:t>
      </w:r>
      <w:r w:rsidR="00441652" w:rsidRPr="00C978A9">
        <w:rPr>
          <w:color w:val="000000" w:themeColor="text1"/>
          <w:szCs w:val="20"/>
        </w:rPr>
        <w:t>(grupo de controle).</w:t>
      </w:r>
    </w:p>
    <w:p w14:paraId="14697D17" w14:textId="77777777" w:rsidR="005F6A67" w:rsidRPr="00C978A9" w:rsidRDefault="005F6A67" w:rsidP="009A6C6E">
      <w:pPr>
        <w:jc w:val="both"/>
        <w:rPr>
          <w:color w:val="000000" w:themeColor="text1"/>
          <w:szCs w:val="20"/>
        </w:rPr>
      </w:pPr>
    </w:p>
    <w:p w14:paraId="2DF0A5B0" w14:textId="77777777" w:rsidR="005F6A67" w:rsidRPr="00C978A9" w:rsidRDefault="005F6A67" w:rsidP="009A6C6E">
      <w:pPr>
        <w:jc w:val="both"/>
        <w:rPr>
          <w:color w:val="000000" w:themeColor="text1"/>
          <w:szCs w:val="20"/>
        </w:rPr>
      </w:pPr>
      <w:r w:rsidRPr="00831241">
        <w:rPr>
          <w:color w:val="000000" w:themeColor="text1"/>
          <w:szCs w:val="20"/>
        </w:rPr>
        <w:t>7.3. A diferença percentual será calculada pelo avaliador por meio da metodologia de regressão por variáveis instrumentais, utilizada para avaliação de impacto em contextos de avaliações experimentais (</w:t>
      </w:r>
      <w:r w:rsidRPr="00831241">
        <w:rPr>
          <w:i/>
          <w:color w:val="000000" w:themeColor="text1"/>
          <w:szCs w:val="20"/>
        </w:rPr>
        <w:t>randomized controlled trials – RCTs</w:t>
      </w:r>
      <w:r w:rsidRPr="00831241">
        <w:rPr>
          <w:color w:val="000000" w:themeColor="text1"/>
          <w:szCs w:val="20"/>
        </w:rPr>
        <w:t>). A variável dependente será uma variável indicadora, que assume o valor unitário em caso de o jovem estar empregado formalmente com carga horária mínima semanal de 40 horas há pelo menos 120 dias contínuos no mesmo vínculo, e zero, caso contrário.</w:t>
      </w:r>
      <w:r w:rsidRPr="00C978A9">
        <w:rPr>
          <w:color w:val="000000" w:themeColor="text1"/>
          <w:szCs w:val="20"/>
        </w:rPr>
        <w:t xml:space="preserve"> </w:t>
      </w:r>
    </w:p>
    <w:p w14:paraId="04110B9C" w14:textId="77777777" w:rsidR="005F6A67" w:rsidRPr="00C978A9" w:rsidRDefault="005F6A67" w:rsidP="009A6C6E">
      <w:pPr>
        <w:jc w:val="both"/>
        <w:rPr>
          <w:color w:val="000000" w:themeColor="text1"/>
          <w:szCs w:val="20"/>
          <w:highlight w:val="yellow"/>
        </w:rPr>
      </w:pPr>
    </w:p>
    <w:p w14:paraId="1CF71BC4" w14:textId="77777777" w:rsidR="00952A78" w:rsidRPr="00C978A9" w:rsidRDefault="005F6A67" w:rsidP="009A6C6E">
      <w:pPr>
        <w:jc w:val="both"/>
        <w:rPr>
          <w:color w:val="000000" w:themeColor="text1"/>
          <w:szCs w:val="20"/>
        </w:rPr>
      </w:pPr>
      <w:r w:rsidRPr="00C978A9">
        <w:rPr>
          <w:color w:val="000000" w:themeColor="text1"/>
          <w:szCs w:val="20"/>
        </w:rPr>
        <w:t xml:space="preserve">7.4. Para viabilizar a avaliação de impacto, será requerida a inscrição de, no mínimo, o dobro de candidatos sobre o número de vagas ofertadas no agregado (2000 inscritos para as 1000 vagas ofertadas) e, no mínimo 1,5 vezes o número de candidatos por vaga para cada turma (uma turma </w:t>
      </w:r>
      <w:r w:rsidR="00952A78" w:rsidRPr="00C978A9">
        <w:rPr>
          <w:color w:val="000000" w:themeColor="text1"/>
          <w:szCs w:val="20"/>
        </w:rPr>
        <w:t>hipotética com</w:t>
      </w:r>
      <w:r w:rsidRPr="00C978A9">
        <w:rPr>
          <w:color w:val="000000" w:themeColor="text1"/>
          <w:szCs w:val="20"/>
        </w:rPr>
        <w:t xml:space="preserve"> 50 alunos precisa</w:t>
      </w:r>
      <w:r w:rsidR="00952A78" w:rsidRPr="00C978A9">
        <w:rPr>
          <w:color w:val="000000" w:themeColor="text1"/>
          <w:szCs w:val="20"/>
        </w:rPr>
        <w:t xml:space="preserve">ria </w:t>
      </w:r>
      <w:r w:rsidRPr="00C978A9">
        <w:rPr>
          <w:color w:val="000000" w:themeColor="text1"/>
          <w:szCs w:val="20"/>
        </w:rPr>
        <w:t xml:space="preserve">ter ao menos 75 alunos inscritos). A avaliação irá comparar os inscritos que forem sorteados e matriculados (grupo de tratamento) com os que não forem sorteados e nem matriculados (grupo de controle) através de análise de regressão por variáveis instrumentais, usando como variável instrumental o resultado do sorteio. </w:t>
      </w:r>
    </w:p>
    <w:p w14:paraId="4EF0FB9A" w14:textId="77777777" w:rsidR="00952A78" w:rsidRPr="00C978A9" w:rsidRDefault="00952A78" w:rsidP="009A6C6E">
      <w:pPr>
        <w:jc w:val="both"/>
        <w:rPr>
          <w:color w:val="000000" w:themeColor="text1"/>
          <w:szCs w:val="20"/>
        </w:rPr>
      </w:pPr>
    </w:p>
    <w:p w14:paraId="0DF13524" w14:textId="77777777" w:rsidR="005F6A67" w:rsidRPr="00C978A9" w:rsidRDefault="00952A78" w:rsidP="009A6C6E">
      <w:pPr>
        <w:jc w:val="both"/>
        <w:rPr>
          <w:color w:val="000000" w:themeColor="text1"/>
          <w:szCs w:val="20"/>
        </w:rPr>
      </w:pPr>
      <w:r w:rsidRPr="00C978A9">
        <w:rPr>
          <w:color w:val="000000" w:themeColor="text1"/>
          <w:szCs w:val="20"/>
        </w:rPr>
        <w:t xml:space="preserve">7.5. O avaliador irá incluir </w:t>
      </w:r>
      <w:r w:rsidR="005F6A67" w:rsidRPr="00C978A9">
        <w:rPr>
          <w:color w:val="000000" w:themeColor="text1"/>
          <w:szCs w:val="20"/>
        </w:rPr>
        <w:t xml:space="preserve">como variáveis explicativas na regressão outras variáveis socioeconômicas disponíveis no Cadastro Geral de Empregados e Desempregados (CAGED), como, por exemplo, idade, sexo, grau de instrução, existência e duração de empregos prévios na </w:t>
      </w:r>
      <w:r w:rsidR="008163FD" w:rsidRPr="00C978A9">
        <w:rPr>
          <w:color w:val="000000" w:themeColor="text1"/>
          <w:szCs w:val="20"/>
        </w:rPr>
        <w:t>Relação Anual de Informações Sociais</w:t>
      </w:r>
      <w:r w:rsidR="008163FD" w:rsidRPr="00C978A9">
        <w:rPr>
          <w:rFonts w:cs="Arial"/>
          <w:color w:val="000000" w:themeColor="text1"/>
          <w:shd w:val="clear" w:color="auto" w:fill="FFFFFF"/>
        </w:rPr>
        <w:t> </w:t>
      </w:r>
      <w:r w:rsidR="008163FD" w:rsidRPr="00C978A9">
        <w:rPr>
          <w:color w:val="000000" w:themeColor="text1"/>
          <w:szCs w:val="20"/>
        </w:rPr>
        <w:t xml:space="preserve"> (</w:t>
      </w:r>
      <w:r w:rsidR="005F6A67" w:rsidRPr="00C978A9">
        <w:rPr>
          <w:color w:val="000000" w:themeColor="text1"/>
          <w:szCs w:val="20"/>
        </w:rPr>
        <w:t>RAIS</w:t>
      </w:r>
      <w:r w:rsidR="008163FD" w:rsidRPr="00C978A9">
        <w:rPr>
          <w:color w:val="000000" w:themeColor="text1"/>
          <w:szCs w:val="20"/>
        </w:rPr>
        <w:t>)</w:t>
      </w:r>
      <w:r w:rsidR="005F6A67" w:rsidRPr="00C978A9">
        <w:rPr>
          <w:color w:val="000000" w:themeColor="text1"/>
          <w:szCs w:val="20"/>
        </w:rPr>
        <w:t>, área geográfica, setor de atividade (CNAE), nível ocupacional (CBO), tipo de vínculo empregatício, quantidade de horas contratuais, salário mensal e tamanho do estabelecimento onde está empregado.</w:t>
      </w:r>
    </w:p>
    <w:p w14:paraId="799052A8" w14:textId="77777777" w:rsidR="005F6A67" w:rsidRPr="00C978A9" w:rsidRDefault="005F6A67" w:rsidP="009A6C6E">
      <w:pPr>
        <w:jc w:val="both"/>
        <w:rPr>
          <w:color w:val="000000" w:themeColor="text1"/>
          <w:szCs w:val="20"/>
        </w:rPr>
      </w:pPr>
    </w:p>
    <w:p w14:paraId="30BFFA28" w14:textId="0FADA35E" w:rsidR="00886657" w:rsidRPr="00C978A9" w:rsidRDefault="00E93BC2" w:rsidP="009A6C6E">
      <w:pPr>
        <w:jc w:val="both"/>
        <w:rPr>
          <w:color w:val="000000" w:themeColor="text1"/>
          <w:szCs w:val="20"/>
        </w:rPr>
      </w:pPr>
      <w:r w:rsidRPr="00C978A9">
        <w:rPr>
          <w:color w:val="000000" w:themeColor="text1"/>
          <w:szCs w:val="20"/>
        </w:rPr>
        <w:t>7</w:t>
      </w:r>
      <w:r w:rsidR="005C0BD7">
        <w:rPr>
          <w:color w:val="000000" w:themeColor="text1"/>
          <w:szCs w:val="20"/>
        </w:rPr>
        <w:t>.6</w:t>
      </w:r>
      <w:bookmarkStart w:id="0" w:name="_GoBack"/>
      <w:bookmarkEnd w:id="0"/>
      <w:r w:rsidR="004C620A" w:rsidRPr="00C978A9">
        <w:rPr>
          <w:color w:val="000000" w:themeColor="text1"/>
          <w:szCs w:val="20"/>
        </w:rPr>
        <w:t xml:space="preserve">. </w:t>
      </w:r>
      <w:r w:rsidR="0051077E" w:rsidRPr="00C978A9">
        <w:rPr>
          <w:color w:val="000000" w:themeColor="text1"/>
          <w:szCs w:val="20"/>
        </w:rPr>
        <w:t xml:space="preserve">O </w:t>
      </w:r>
      <w:r w:rsidR="00384308" w:rsidRPr="00C978A9">
        <w:rPr>
          <w:color w:val="000000" w:themeColor="text1"/>
          <w:szCs w:val="20"/>
        </w:rPr>
        <w:t>avaliador independente</w:t>
      </w:r>
      <w:r w:rsidR="0051077E" w:rsidRPr="00C978A9">
        <w:rPr>
          <w:color w:val="000000" w:themeColor="text1"/>
          <w:szCs w:val="20"/>
        </w:rPr>
        <w:t xml:space="preserve"> deverá ter experiência prévia com a realização de estudos de avaliação de impacto de políticas públicas, empresas ou organizações; experiência prévia na utilização de técnicas de avaliação por meio de </w:t>
      </w:r>
      <w:r w:rsidR="005F6A67" w:rsidRPr="00C978A9">
        <w:rPr>
          <w:color w:val="000000" w:themeColor="text1"/>
          <w:szCs w:val="20"/>
        </w:rPr>
        <w:t>avaliações</w:t>
      </w:r>
      <w:r w:rsidR="0051077E" w:rsidRPr="00C978A9">
        <w:rPr>
          <w:color w:val="000000" w:themeColor="text1"/>
          <w:szCs w:val="20"/>
        </w:rPr>
        <w:t xml:space="preserve"> experimentais;</w:t>
      </w:r>
      <w:r w:rsidR="009525EA" w:rsidRPr="00C978A9">
        <w:rPr>
          <w:color w:val="000000" w:themeColor="text1"/>
          <w:szCs w:val="20"/>
        </w:rPr>
        <w:t xml:space="preserve"> e</w:t>
      </w:r>
      <w:r w:rsidR="00360177" w:rsidRPr="00C978A9">
        <w:rPr>
          <w:color w:val="000000" w:themeColor="text1"/>
          <w:szCs w:val="20"/>
        </w:rPr>
        <w:t xml:space="preserve"> será definido pela </w:t>
      </w:r>
      <w:r w:rsidR="000C0F02" w:rsidRPr="00C978A9">
        <w:rPr>
          <w:color w:val="000000" w:themeColor="text1"/>
          <w:szCs w:val="20"/>
        </w:rPr>
        <w:t>CONTRATANTE</w:t>
      </w:r>
      <w:r w:rsidR="004E4E94" w:rsidRPr="00C978A9">
        <w:rPr>
          <w:color w:val="000000" w:themeColor="text1"/>
          <w:szCs w:val="20"/>
        </w:rPr>
        <w:t xml:space="preserve"> </w:t>
      </w:r>
      <w:r w:rsidR="002F37C9" w:rsidRPr="00C978A9">
        <w:rPr>
          <w:color w:val="000000" w:themeColor="text1"/>
          <w:szCs w:val="20"/>
        </w:rPr>
        <w:t>por meio de pactuação não onerosa</w:t>
      </w:r>
      <w:r w:rsidR="00360177" w:rsidRPr="00C978A9">
        <w:rPr>
          <w:color w:val="000000" w:themeColor="text1"/>
          <w:szCs w:val="20"/>
        </w:rPr>
        <w:t>.</w:t>
      </w:r>
    </w:p>
    <w:p w14:paraId="4FECA593" w14:textId="77777777" w:rsidR="000635BE" w:rsidRPr="00C978A9" w:rsidRDefault="000635BE" w:rsidP="009A6C6E">
      <w:pPr>
        <w:jc w:val="both"/>
        <w:rPr>
          <w:color w:val="000000" w:themeColor="text1"/>
          <w:szCs w:val="20"/>
        </w:rPr>
      </w:pPr>
    </w:p>
    <w:p w14:paraId="4498D876" w14:textId="77777777" w:rsidR="009630C9" w:rsidRPr="00C978A9" w:rsidRDefault="000065D7" w:rsidP="009A6C6E">
      <w:pPr>
        <w:pStyle w:val="Nivel1"/>
        <w:numPr>
          <w:ilvl w:val="0"/>
          <w:numId w:val="6"/>
        </w:numPr>
        <w:spacing w:after="120" w:line="240" w:lineRule="auto"/>
        <w:rPr>
          <w:color w:val="000000" w:themeColor="text1"/>
        </w:rPr>
      </w:pPr>
      <w:r w:rsidRPr="00C978A9">
        <w:rPr>
          <w:color w:val="000000" w:themeColor="text1"/>
        </w:rPr>
        <w:t>MODELO DE EXECUÇÃO DO OBJETO</w:t>
      </w:r>
    </w:p>
    <w:p w14:paraId="36B4FB76" w14:textId="77777777" w:rsidR="009D385B" w:rsidRPr="00C978A9" w:rsidRDefault="009D385B" w:rsidP="009A6C6E">
      <w:pPr>
        <w:spacing w:before="120" w:after="120"/>
        <w:ind w:left="2216"/>
        <w:jc w:val="both"/>
        <w:rPr>
          <w:rFonts w:cs="Times New Roman"/>
          <w:bCs/>
          <w:color w:val="000000" w:themeColor="text1"/>
          <w:szCs w:val="20"/>
        </w:rPr>
      </w:pPr>
    </w:p>
    <w:p w14:paraId="581FBA7A" w14:textId="77777777" w:rsidR="008E2CD6" w:rsidRPr="00C978A9" w:rsidRDefault="00E93BC2" w:rsidP="009A6C6E">
      <w:pPr>
        <w:spacing w:before="120" w:after="120"/>
        <w:jc w:val="both"/>
        <w:rPr>
          <w:rFonts w:cs="Times New Roman"/>
          <w:bCs/>
          <w:color w:val="000000" w:themeColor="text1"/>
          <w:szCs w:val="20"/>
        </w:rPr>
      </w:pPr>
      <w:r w:rsidRPr="00C978A9">
        <w:rPr>
          <w:rFonts w:cs="Times New Roman"/>
          <w:bCs/>
          <w:color w:val="000000" w:themeColor="text1"/>
          <w:szCs w:val="20"/>
        </w:rPr>
        <w:t>8</w:t>
      </w:r>
      <w:r w:rsidR="009F0911" w:rsidRPr="00C978A9">
        <w:rPr>
          <w:rFonts w:cs="Times New Roman"/>
          <w:bCs/>
          <w:color w:val="000000" w:themeColor="text1"/>
          <w:szCs w:val="20"/>
        </w:rPr>
        <w:t xml:space="preserve">.1. </w:t>
      </w:r>
      <w:r w:rsidR="009D385B" w:rsidRPr="00C978A9">
        <w:rPr>
          <w:rFonts w:cs="Times New Roman"/>
          <w:bCs/>
          <w:color w:val="000000" w:themeColor="text1"/>
          <w:szCs w:val="20"/>
        </w:rPr>
        <w:t>O</w:t>
      </w:r>
      <w:r w:rsidR="00BE5C86" w:rsidRPr="00C978A9">
        <w:rPr>
          <w:rFonts w:cs="Times New Roman"/>
          <w:bCs/>
          <w:color w:val="000000" w:themeColor="text1"/>
          <w:szCs w:val="20"/>
        </w:rPr>
        <w:t xml:space="preserve"> modelo de execução do projeto</w:t>
      </w:r>
      <w:r w:rsidR="009D385B" w:rsidRPr="00C978A9">
        <w:rPr>
          <w:rFonts w:cs="Times New Roman"/>
          <w:bCs/>
          <w:color w:val="000000" w:themeColor="text1"/>
          <w:szCs w:val="20"/>
        </w:rPr>
        <w:t xml:space="preserve"> </w:t>
      </w:r>
      <w:r w:rsidR="00BE5C86" w:rsidRPr="00C978A9">
        <w:rPr>
          <w:rFonts w:cs="Times New Roman"/>
          <w:bCs/>
          <w:color w:val="000000" w:themeColor="text1"/>
          <w:szCs w:val="20"/>
        </w:rPr>
        <w:t>será dividido em</w:t>
      </w:r>
      <w:r w:rsidR="009D385B" w:rsidRPr="00C978A9">
        <w:rPr>
          <w:rFonts w:cs="Times New Roman"/>
          <w:bCs/>
          <w:color w:val="000000" w:themeColor="text1"/>
          <w:szCs w:val="20"/>
        </w:rPr>
        <w:t xml:space="preserve"> 3 etapa</w:t>
      </w:r>
      <w:r w:rsidR="008E2CD6" w:rsidRPr="00C978A9">
        <w:rPr>
          <w:rFonts w:cs="Times New Roman"/>
          <w:bCs/>
          <w:color w:val="000000" w:themeColor="text1"/>
          <w:szCs w:val="20"/>
        </w:rPr>
        <w:t>s, conforme discriminado abaixo:</w:t>
      </w:r>
    </w:p>
    <w:p w14:paraId="5441C7A4" w14:textId="77777777" w:rsidR="00311956" w:rsidRPr="00C978A9" w:rsidRDefault="002C1C32" w:rsidP="009A6C6E">
      <w:pPr>
        <w:spacing w:before="120" w:after="120"/>
        <w:ind w:firstLine="360"/>
        <w:jc w:val="both"/>
        <w:rPr>
          <w:rFonts w:cs="Times New Roman"/>
          <w:bCs/>
          <w:color w:val="000000" w:themeColor="text1"/>
          <w:szCs w:val="20"/>
        </w:rPr>
      </w:pPr>
      <w:r w:rsidRPr="00C978A9">
        <w:rPr>
          <w:b/>
          <w:color w:val="000000" w:themeColor="text1"/>
          <w:szCs w:val="20"/>
        </w:rPr>
        <w:t xml:space="preserve">    </w:t>
      </w:r>
    </w:p>
    <w:p w14:paraId="7A94B8F0" w14:textId="77777777" w:rsidR="00D22B1B" w:rsidRPr="00C978A9" w:rsidRDefault="00E93BC2" w:rsidP="009A6C6E">
      <w:pPr>
        <w:spacing w:before="120" w:after="120"/>
        <w:ind w:left="708"/>
        <w:jc w:val="both"/>
        <w:rPr>
          <w:b/>
          <w:color w:val="000000" w:themeColor="text1"/>
          <w:szCs w:val="20"/>
        </w:rPr>
      </w:pPr>
      <w:r w:rsidRPr="00C978A9">
        <w:rPr>
          <w:b/>
          <w:color w:val="000000" w:themeColor="text1"/>
          <w:szCs w:val="20"/>
        </w:rPr>
        <w:t>8</w:t>
      </w:r>
      <w:r w:rsidR="009F0911" w:rsidRPr="00C978A9">
        <w:rPr>
          <w:b/>
          <w:color w:val="000000" w:themeColor="text1"/>
          <w:szCs w:val="20"/>
        </w:rPr>
        <w:t xml:space="preserve">.1.1. </w:t>
      </w:r>
      <w:r w:rsidR="002C1C32" w:rsidRPr="00C978A9">
        <w:rPr>
          <w:b/>
          <w:color w:val="000000" w:themeColor="text1"/>
          <w:szCs w:val="20"/>
        </w:rPr>
        <w:t>Da primeira etapa:</w:t>
      </w:r>
      <w:r w:rsidR="009C35A5" w:rsidRPr="00C978A9">
        <w:rPr>
          <w:b/>
          <w:color w:val="000000" w:themeColor="text1"/>
          <w:szCs w:val="20"/>
        </w:rPr>
        <w:t xml:space="preserve"> Desenvolvimento de </w:t>
      </w:r>
      <w:r w:rsidR="000C0F02" w:rsidRPr="00C978A9">
        <w:rPr>
          <w:b/>
          <w:color w:val="000000" w:themeColor="text1"/>
          <w:szCs w:val="20"/>
        </w:rPr>
        <w:t xml:space="preserve">metodologia geral da intervenção, </w:t>
      </w:r>
      <w:r w:rsidR="009C35A5" w:rsidRPr="00C978A9">
        <w:rPr>
          <w:b/>
          <w:color w:val="000000" w:themeColor="text1"/>
          <w:szCs w:val="20"/>
        </w:rPr>
        <w:t xml:space="preserve">pesquisa de prospecção do mercado de trabalho local, conteúdo dos cursos e organização geral dos trabalhos pela </w:t>
      </w:r>
      <w:r w:rsidR="000C0F02" w:rsidRPr="00C978A9">
        <w:rPr>
          <w:b/>
          <w:color w:val="000000" w:themeColor="text1"/>
          <w:szCs w:val="20"/>
        </w:rPr>
        <w:t>CONTRATADA</w:t>
      </w:r>
      <w:r w:rsidR="009C35A5" w:rsidRPr="00C978A9">
        <w:rPr>
          <w:b/>
          <w:color w:val="000000" w:themeColor="text1"/>
          <w:szCs w:val="20"/>
        </w:rPr>
        <w:t>, em até 180 dias após a assinatura do contrato.</w:t>
      </w:r>
    </w:p>
    <w:p w14:paraId="3687D1A3" w14:textId="77777777" w:rsidR="008E2CD6" w:rsidRPr="00C978A9" w:rsidRDefault="008E2CD6" w:rsidP="009A6C6E">
      <w:pPr>
        <w:spacing w:before="120" w:after="120"/>
        <w:ind w:left="708"/>
        <w:jc w:val="both"/>
        <w:rPr>
          <w:b/>
          <w:color w:val="000000" w:themeColor="text1"/>
          <w:szCs w:val="20"/>
        </w:rPr>
      </w:pPr>
    </w:p>
    <w:p w14:paraId="13823D33" w14:textId="77777777" w:rsidR="009D385B" w:rsidRPr="00C978A9" w:rsidRDefault="00E93BC2" w:rsidP="009A6C6E">
      <w:pPr>
        <w:spacing w:before="120" w:after="120"/>
        <w:ind w:left="1416"/>
        <w:jc w:val="both"/>
        <w:rPr>
          <w:color w:val="000000" w:themeColor="text1"/>
          <w:szCs w:val="20"/>
        </w:rPr>
      </w:pPr>
      <w:r w:rsidRPr="00C978A9">
        <w:rPr>
          <w:color w:val="000000" w:themeColor="text1"/>
          <w:szCs w:val="20"/>
        </w:rPr>
        <w:lastRenderedPageBreak/>
        <w:t>8</w:t>
      </w:r>
      <w:r w:rsidR="009F0911" w:rsidRPr="00C978A9">
        <w:rPr>
          <w:color w:val="000000" w:themeColor="text1"/>
          <w:szCs w:val="20"/>
        </w:rPr>
        <w:t xml:space="preserve">.1.1.1. </w:t>
      </w:r>
      <w:r w:rsidR="00EA7272" w:rsidRPr="00C978A9">
        <w:rPr>
          <w:color w:val="000000" w:themeColor="text1"/>
          <w:szCs w:val="20"/>
        </w:rPr>
        <w:t xml:space="preserve">Após assinatura do contrato, a </w:t>
      </w:r>
      <w:r w:rsidR="000C0F02" w:rsidRPr="00C978A9">
        <w:rPr>
          <w:color w:val="000000" w:themeColor="text1"/>
          <w:szCs w:val="20"/>
        </w:rPr>
        <w:t>CONTRATADA</w:t>
      </w:r>
      <w:r w:rsidR="00EA7272" w:rsidRPr="00C978A9">
        <w:rPr>
          <w:color w:val="000000" w:themeColor="text1"/>
          <w:szCs w:val="20"/>
        </w:rPr>
        <w:t xml:space="preserve"> deverá desenvolver pesquisa local </w:t>
      </w:r>
      <w:r w:rsidR="004C620A" w:rsidRPr="00C978A9">
        <w:rPr>
          <w:color w:val="000000" w:themeColor="text1"/>
          <w:szCs w:val="20"/>
        </w:rPr>
        <w:t>no</w:t>
      </w:r>
      <w:r w:rsidR="000C0F02" w:rsidRPr="00C978A9">
        <w:rPr>
          <w:color w:val="000000" w:themeColor="text1"/>
          <w:szCs w:val="20"/>
        </w:rPr>
        <w:t>(s)</w:t>
      </w:r>
      <w:r w:rsidR="004C620A" w:rsidRPr="00C978A9">
        <w:rPr>
          <w:color w:val="000000" w:themeColor="text1"/>
          <w:szCs w:val="20"/>
        </w:rPr>
        <w:t xml:space="preserve"> município</w:t>
      </w:r>
      <w:r w:rsidR="000C0F02" w:rsidRPr="00C978A9">
        <w:rPr>
          <w:color w:val="000000" w:themeColor="text1"/>
          <w:szCs w:val="20"/>
        </w:rPr>
        <w:t>(s)</w:t>
      </w:r>
      <w:r w:rsidR="004C620A" w:rsidRPr="00C978A9">
        <w:rPr>
          <w:color w:val="000000" w:themeColor="text1"/>
          <w:szCs w:val="20"/>
        </w:rPr>
        <w:t xml:space="preserve"> da federação</w:t>
      </w:r>
      <w:r w:rsidR="00EA7272" w:rsidRPr="00C978A9">
        <w:rPr>
          <w:color w:val="000000" w:themeColor="text1"/>
          <w:szCs w:val="20"/>
        </w:rPr>
        <w:t xml:space="preserve"> que escolher e que será atendida </w:t>
      </w:r>
      <w:r w:rsidR="00AA6719" w:rsidRPr="00C978A9">
        <w:rPr>
          <w:color w:val="000000" w:themeColor="text1"/>
          <w:szCs w:val="20"/>
        </w:rPr>
        <w:t>pelo projeto, tendo como objetivo</w:t>
      </w:r>
      <w:r w:rsidR="00EA7272" w:rsidRPr="00C978A9">
        <w:rPr>
          <w:color w:val="000000" w:themeColor="text1"/>
          <w:szCs w:val="20"/>
        </w:rPr>
        <w:t xml:space="preserve"> fazer a prospecção da real de</w:t>
      </w:r>
      <w:r w:rsidR="00AA6719" w:rsidRPr="00C978A9">
        <w:rPr>
          <w:color w:val="000000" w:themeColor="text1"/>
          <w:szCs w:val="20"/>
        </w:rPr>
        <w:t>manda de</w:t>
      </w:r>
      <w:r w:rsidR="00EA7272" w:rsidRPr="00C978A9">
        <w:rPr>
          <w:color w:val="000000" w:themeColor="text1"/>
          <w:szCs w:val="20"/>
        </w:rPr>
        <w:t xml:space="preserve"> </w:t>
      </w:r>
      <w:r w:rsidR="00AA6719" w:rsidRPr="00C978A9">
        <w:rPr>
          <w:color w:val="000000" w:themeColor="text1"/>
          <w:szCs w:val="20"/>
        </w:rPr>
        <w:t xml:space="preserve">empregos e consequente </w:t>
      </w:r>
      <w:r w:rsidR="00EA7272" w:rsidRPr="00C978A9">
        <w:rPr>
          <w:color w:val="000000" w:themeColor="text1"/>
          <w:szCs w:val="20"/>
        </w:rPr>
        <w:t>qualificação profissional</w:t>
      </w:r>
      <w:r w:rsidR="00AA6719" w:rsidRPr="00C978A9">
        <w:rPr>
          <w:color w:val="000000" w:themeColor="text1"/>
          <w:szCs w:val="20"/>
        </w:rPr>
        <w:t xml:space="preserve"> requerida pela</w:t>
      </w:r>
      <w:r w:rsidR="00EA7272" w:rsidRPr="00C978A9">
        <w:rPr>
          <w:color w:val="000000" w:themeColor="text1"/>
          <w:szCs w:val="20"/>
        </w:rPr>
        <w:t xml:space="preserve"> região, dentro das expertises da </w:t>
      </w:r>
      <w:r w:rsidR="000C0F02" w:rsidRPr="00C978A9">
        <w:rPr>
          <w:color w:val="000000" w:themeColor="text1"/>
          <w:szCs w:val="20"/>
        </w:rPr>
        <w:t>CONTRATADA</w:t>
      </w:r>
      <w:r w:rsidR="00EA7272" w:rsidRPr="00C978A9">
        <w:rPr>
          <w:color w:val="000000" w:themeColor="text1"/>
          <w:szCs w:val="20"/>
        </w:rPr>
        <w:t xml:space="preserve">. </w:t>
      </w:r>
    </w:p>
    <w:p w14:paraId="06727EFC" w14:textId="77777777" w:rsidR="00E60212" w:rsidRPr="00C978A9" w:rsidRDefault="00E93BC2" w:rsidP="009A6C6E">
      <w:pPr>
        <w:spacing w:before="120" w:after="120"/>
        <w:ind w:left="1416"/>
        <w:jc w:val="both"/>
        <w:rPr>
          <w:color w:val="000000" w:themeColor="text1"/>
          <w:szCs w:val="20"/>
        </w:rPr>
      </w:pPr>
      <w:r w:rsidRPr="00C978A9">
        <w:rPr>
          <w:color w:val="000000" w:themeColor="text1"/>
          <w:szCs w:val="20"/>
        </w:rPr>
        <w:t>8</w:t>
      </w:r>
      <w:r w:rsidR="009F0911" w:rsidRPr="00C978A9">
        <w:rPr>
          <w:color w:val="000000" w:themeColor="text1"/>
          <w:szCs w:val="20"/>
        </w:rPr>
        <w:t>.1.1.</w:t>
      </w:r>
      <w:r w:rsidR="00E4477A" w:rsidRPr="00C978A9">
        <w:rPr>
          <w:color w:val="000000" w:themeColor="text1"/>
          <w:szCs w:val="20"/>
        </w:rPr>
        <w:t>2</w:t>
      </w:r>
      <w:r w:rsidR="009F0911" w:rsidRPr="00C978A9">
        <w:rPr>
          <w:color w:val="000000" w:themeColor="text1"/>
          <w:szCs w:val="20"/>
        </w:rPr>
        <w:t xml:space="preserve">. </w:t>
      </w:r>
      <w:r w:rsidR="00EA7272" w:rsidRPr="00C978A9">
        <w:rPr>
          <w:color w:val="000000" w:themeColor="text1"/>
          <w:szCs w:val="20"/>
        </w:rPr>
        <w:t>Com base nessa pesquisa de campo</w:t>
      </w:r>
      <w:r w:rsidR="00E60212" w:rsidRPr="00C978A9">
        <w:rPr>
          <w:color w:val="000000" w:themeColor="text1"/>
          <w:szCs w:val="20"/>
        </w:rPr>
        <w:t xml:space="preserve">, a </w:t>
      </w:r>
      <w:r w:rsidR="000C0F02" w:rsidRPr="00C978A9">
        <w:rPr>
          <w:color w:val="000000" w:themeColor="text1"/>
          <w:szCs w:val="20"/>
        </w:rPr>
        <w:t>CONTRATADA</w:t>
      </w:r>
      <w:r w:rsidR="00E60212" w:rsidRPr="00C978A9">
        <w:rPr>
          <w:color w:val="000000" w:themeColor="text1"/>
          <w:szCs w:val="20"/>
        </w:rPr>
        <w:t xml:space="preserve"> deverá </w:t>
      </w:r>
      <w:r w:rsidR="00E60212" w:rsidRPr="00C978A9">
        <w:rPr>
          <w:b/>
          <w:color w:val="000000" w:themeColor="text1"/>
          <w:szCs w:val="20"/>
        </w:rPr>
        <w:t xml:space="preserve">selecionar </w:t>
      </w:r>
      <w:r w:rsidR="005B4237" w:rsidRPr="00C978A9">
        <w:rPr>
          <w:b/>
          <w:color w:val="000000" w:themeColor="text1"/>
          <w:szCs w:val="20"/>
        </w:rPr>
        <w:t xml:space="preserve">ao menos </w:t>
      </w:r>
      <w:r w:rsidR="00E60212" w:rsidRPr="00C978A9">
        <w:rPr>
          <w:b/>
          <w:color w:val="000000" w:themeColor="text1"/>
          <w:szCs w:val="20"/>
        </w:rPr>
        <w:t>2000 jovens em situação de vulnerabilidade social, registrados no Cadastro Único, desempregados há pelo menos 60 dias ao ato da inscrição</w:t>
      </w:r>
      <w:r w:rsidR="005A2CE5" w:rsidRPr="00C978A9">
        <w:rPr>
          <w:b/>
          <w:color w:val="000000" w:themeColor="text1"/>
          <w:szCs w:val="20"/>
        </w:rPr>
        <w:t>, ou em busca</w:t>
      </w:r>
      <w:r w:rsidR="000E76E9" w:rsidRPr="00C978A9">
        <w:rPr>
          <w:b/>
          <w:color w:val="000000" w:themeColor="text1"/>
          <w:szCs w:val="20"/>
        </w:rPr>
        <w:t xml:space="preserve"> de primeiro emprego</w:t>
      </w:r>
      <w:r w:rsidR="00553C78" w:rsidRPr="00C978A9">
        <w:rPr>
          <w:b/>
          <w:color w:val="000000" w:themeColor="text1"/>
          <w:szCs w:val="20"/>
        </w:rPr>
        <w:t>,</w:t>
      </w:r>
      <w:r w:rsidR="00E60212" w:rsidRPr="00C978A9">
        <w:rPr>
          <w:b/>
          <w:color w:val="000000" w:themeColor="text1"/>
          <w:szCs w:val="20"/>
        </w:rPr>
        <w:t xml:space="preserve"> e cuja famíl</w:t>
      </w:r>
      <w:r w:rsidR="000C0F02" w:rsidRPr="00C978A9">
        <w:rPr>
          <w:b/>
          <w:color w:val="000000" w:themeColor="text1"/>
          <w:szCs w:val="20"/>
        </w:rPr>
        <w:t>ia não possua renda superior a</w:t>
      </w:r>
      <w:r w:rsidR="00E60212" w:rsidRPr="00C978A9">
        <w:rPr>
          <w:b/>
          <w:color w:val="000000" w:themeColor="text1"/>
          <w:szCs w:val="20"/>
        </w:rPr>
        <w:t xml:space="preserve"> meio salário mínimo per capita</w:t>
      </w:r>
      <w:r w:rsidR="00E60212" w:rsidRPr="00C978A9">
        <w:rPr>
          <w:color w:val="000000" w:themeColor="text1"/>
          <w:szCs w:val="20"/>
        </w:rPr>
        <w:t>.</w:t>
      </w:r>
    </w:p>
    <w:p w14:paraId="717E3886" w14:textId="77777777" w:rsidR="004C620A" w:rsidRPr="00C978A9" w:rsidRDefault="00E93BC2" w:rsidP="009A6C6E">
      <w:pPr>
        <w:spacing w:before="120" w:after="120"/>
        <w:ind w:left="1416"/>
        <w:jc w:val="both"/>
        <w:rPr>
          <w:rFonts w:cs="Arial"/>
          <w:color w:val="000000" w:themeColor="text1"/>
          <w:szCs w:val="20"/>
          <w:shd w:val="clear" w:color="auto" w:fill="FFFFFF"/>
        </w:rPr>
      </w:pPr>
      <w:r w:rsidRPr="00C978A9">
        <w:rPr>
          <w:rFonts w:cs="Arial"/>
          <w:color w:val="000000" w:themeColor="text1"/>
          <w:szCs w:val="20"/>
          <w:shd w:val="clear" w:color="auto" w:fill="FFFFFF"/>
        </w:rPr>
        <w:t>8</w:t>
      </w:r>
      <w:r w:rsidR="009F0911" w:rsidRPr="00C978A9">
        <w:rPr>
          <w:rFonts w:cs="Arial"/>
          <w:color w:val="000000" w:themeColor="text1"/>
          <w:szCs w:val="20"/>
          <w:shd w:val="clear" w:color="auto" w:fill="FFFFFF"/>
        </w:rPr>
        <w:t>.1.1.</w:t>
      </w:r>
      <w:r w:rsidR="00E4477A" w:rsidRPr="00C978A9">
        <w:rPr>
          <w:rFonts w:cs="Arial"/>
          <w:color w:val="000000" w:themeColor="text1"/>
          <w:szCs w:val="20"/>
          <w:shd w:val="clear" w:color="auto" w:fill="FFFFFF"/>
        </w:rPr>
        <w:t>3</w:t>
      </w:r>
      <w:r w:rsidR="009F0911" w:rsidRPr="00C978A9">
        <w:rPr>
          <w:rFonts w:cs="Arial"/>
          <w:color w:val="000000" w:themeColor="text1"/>
          <w:szCs w:val="20"/>
          <w:shd w:val="clear" w:color="auto" w:fill="FFFFFF"/>
        </w:rPr>
        <w:t>.</w:t>
      </w:r>
      <w:r w:rsidR="000C32B2" w:rsidRPr="00C978A9">
        <w:rPr>
          <w:rFonts w:cs="Arial"/>
          <w:color w:val="000000" w:themeColor="text1"/>
          <w:szCs w:val="20"/>
          <w:shd w:val="clear" w:color="auto" w:fill="FFFFFF"/>
        </w:rPr>
        <w:t xml:space="preserve"> </w:t>
      </w:r>
      <w:r w:rsidR="00D6481B" w:rsidRPr="00C978A9">
        <w:rPr>
          <w:rFonts w:cs="Arial"/>
          <w:color w:val="000000" w:themeColor="text1"/>
          <w:szCs w:val="20"/>
          <w:shd w:val="clear" w:color="auto" w:fill="FFFFFF"/>
        </w:rPr>
        <w:t xml:space="preserve">A </w:t>
      </w:r>
      <w:r w:rsidR="000C0F02" w:rsidRPr="00C978A9">
        <w:rPr>
          <w:rFonts w:cs="Arial"/>
          <w:color w:val="000000" w:themeColor="text1"/>
          <w:szCs w:val="20"/>
          <w:shd w:val="clear" w:color="auto" w:fill="FFFFFF"/>
        </w:rPr>
        <w:t>CONTRATADA</w:t>
      </w:r>
      <w:r w:rsidR="00D6481B" w:rsidRPr="00C978A9">
        <w:rPr>
          <w:rFonts w:cs="Arial"/>
          <w:color w:val="000000" w:themeColor="text1"/>
          <w:szCs w:val="20"/>
          <w:shd w:val="clear" w:color="auto" w:fill="FFFFFF"/>
        </w:rPr>
        <w:t xml:space="preserve"> também deverá destinar 10% (dez por cento) das vagas selecionadas para atendim</w:t>
      </w:r>
      <w:r w:rsidR="00D039F7" w:rsidRPr="00C978A9">
        <w:rPr>
          <w:rFonts w:cs="Arial"/>
          <w:color w:val="000000" w:themeColor="text1"/>
          <w:szCs w:val="20"/>
          <w:shd w:val="clear" w:color="auto" w:fill="FFFFFF"/>
        </w:rPr>
        <w:t>ento a pessoas com deficiências, desde que tais vagas não lhes sejam impeditivas ao exercício da atividade laboral correspondente ao(s) curso(s) pretendido(s).</w:t>
      </w:r>
    </w:p>
    <w:p w14:paraId="124B689D" w14:textId="77777777" w:rsidR="00B041B4" w:rsidRPr="00C978A9" w:rsidRDefault="00E93BC2" w:rsidP="009A6C6E">
      <w:pPr>
        <w:spacing w:before="120" w:after="120"/>
        <w:ind w:left="2124"/>
        <w:jc w:val="both"/>
        <w:rPr>
          <w:rFonts w:cs="Arial"/>
          <w:color w:val="000000" w:themeColor="text1"/>
          <w:szCs w:val="20"/>
          <w:shd w:val="clear" w:color="auto" w:fill="FFFFFF"/>
        </w:rPr>
      </w:pPr>
      <w:r w:rsidRPr="00C978A9">
        <w:rPr>
          <w:rFonts w:cs="Arial"/>
          <w:color w:val="000000" w:themeColor="text1"/>
          <w:szCs w:val="20"/>
          <w:shd w:val="clear" w:color="auto" w:fill="FFFFFF"/>
        </w:rPr>
        <w:t>8</w:t>
      </w:r>
      <w:r w:rsidR="009F0911" w:rsidRPr="00C978A9">
        <w:rPr>
          <w:rFonts w:cs="Arial"/>
          <w:color w:val="000000" w:themeColor="text1"/>
          <w:szCs w:val="20"/>
          <w:shd w:val="clear" w:color="auto" w:fill="FFFFFF"/>
        </w:rPr>
        <w:t>.1.1.</w:t>
      </w:r>
      <w:r w:rsidR="00E4477A" w:rsidRPr="00C978A9">
        <w:rPr>
          <w:rFonts w:cs="Arial"/>
          <w:color w:val="000000" w:themeColor="text1"/>
          <w:szCs w:val="20"/>
          <w:shd w:val="clear" w:color="auto" w:fill="FFFFFF"/>
        </w:rPr>
        <w:t>3</w:t>
      </w:r>
      <w:r w:rsidR="009F0911" w:rsidRPr="00C978A9">
        <w:rPr>
          <w:rFonts w:cs="Arial"/>
          <w:color w:val="000000" w:themeColor="text1"/>
          <w:szCs w:val="20"/>
          <w:shd w:val="clear" w:color="auto" w:fill="FFFFFF"/>
        </w:rPr>
        <w:t xml:space="preserve">.1. </w:t>
      </w:r>
      <w:r w:rsidR="00B041B4" w:rsidRPr="00C978A9">
        <w:rPr>
          <w:rFonts w:cs="Arial"/>
          <w:color w:val="000000" w:themeColor="text1"/>
          <w:szCs w:val="20"/>
          <w:shd w:val="clear" w:color="auto" w:fill="FFFFFF"/>
        </w:rPr>
        <w:t xml:space="preserve">Verificada adesão de beneficiário </w:t>
      </w:r>
      <w:r w:rsidR="00E44D40" w:rsidRPr="00C978A9">
        <w:rPr>
          <w:rFonts w:cs="Arial"/>
          <w:color w:val="000000" w:themeColor="text1"/>
          <w:szCs w:val="20"/>
          <w:shd w:val="clear" w:color="auto" w:fill="FFFFFF"/>
        </w:rPr>
        <w:t xml:space="preserve">que trata o </w:t>
      </w:r>
      <w:r w:rsidR="003C10F4" w:rsidRPr="00C978A9">
        <w:rPr>
          <w:rFonts w:cs="Arial"/>
          <w:color w:val="000000" w:themeColor="text1"/>
          <w:szCs w:val="20"/>
          <w:shd w:val="clear" w:color="auto" w:fill="FFFFFF"/>
        </w:rPr>
        <w:t xml:space="preserve">subitem </w:t>
      </w:r>
      <w:r w:rsidR="00FB1298" w:rsidRPr="00C978A9">
        <w:rPr>
          <w:rFonts w:cs="Arial"/>
          <w:color w:val="000000" w:themeColor="text1"/>
          <w:szCs w:val="20"/>
          <w:shd w:val="clear" w:color="auto" w:fill="FFFFFF"/>
        </w:rPr>
        <w:t>8</w:t>
      </w:r>
      <w:r w:rsidR="009F0911" w:rsidRPr="00C978A9">
        <w:rPr>
          <w:rFonts w:cs="Arial"/>
          <w:color w:val="000000" w:themeColor="text1"/>
          <w:szCs w:val="20"/>
          <w:shd w:val="clear" w:color="auto" w:fill="FFFFFF"/>
        </w:rPr>
        <w:t>.1.1.</w:t>
      </w:r>
      <w:r w:rsidR="00FB1298" w:rsidRPr="00C978A9">
        <w:rPr>
          <w:rFonts w:cs="Arial"/>
          <w:color w:val="000000" w:themeColor="text1"/>
          <w:szCs w:val="20"/>
          <w:shd w:val="clear" w:color="auto" w:fill="FFFFFF"/>
        </w:rPr>
        <w:t>3</w:t>
      </w:r>
      <w:r w:rsidR="009F0911" w:rsidRPr="00C978A9">
        <w:rPr>
          <w:rFonts w:cs="Arial"/>
          <w:color w:val="000000" w:themeColor="text1"/>
          <w:szCs w:val="20"/>
          <w:shd w:val="clear" w:color="auto" w:fill="FFFFFF"/>
        </w:rPr>
        <w:t xml:space="preserve">. </w:t>
      </w:r>
      <w:r w:rsidR="00B041B4" w:rsidRPr="00C978A9">
        <w:rPr>
          <w:rFonts w:cs="Arial"/>
          <w:color w:val="000000" w:themeColor="text1"/>
          <w:szCs w:val="20"/>
          <w:shd w:val="clear" w:color="auto" w:fill="FFFFFF"/>
        </w:rPr>
        <w:t>abaixo do percentual ali estabelecido e comprovado o emprego de meios razoáveis à sua mobilização, será autorizado o preenchimento das vagas re</w:t>
      </w:r>
      <w:r w:rsidR="00E44D40" w:rsidRPr="00C978A9">
        <w:rPr>
          <w:rFonts w:cs="Arial"/>
          <w:color w:val="000000" w:themeColor="text1"/>
          <w:szCs w:val="20"/>
          <w:shd w:val="clear" w:color="auto" w:fill="FFFFFF"/>
        </w:rPr>
        <w:t xml:space="preserve">manescentes por não </w:t>
      </w:r>
      <w:r w:rsidR="00E44D40" w:rsidRPr="00742235">
        <w:rPr>
          <w:rFonts w:cs="Arial"/>
          <w:color w:val="000000" w:themeColor="text1"/>
          <w:szCs w:val="20"/>
          <w:shd w:val="clear" w:color="auto" w:fill="FFFFFF"/>
        </w:rPr>
        <w:t>porta</w:t>
      </w:r>
      <w:r w:rsidR="007F5B1D" w:rsidRPr="00742235">
        <w:rPr>
          <w:rFonts w:cs="Arial"/>
          <w:color w:val="000000" w:themeColor="text1"/>
          <w:szCs w:val="20"/>
          <w:shd w:val="clear" w:color="auto" w:fill="FFFFFF"/>
        </w:rPr>
        <w:t>dores de necessidades especiais.</w:t>
      </w:r>
    </w:p>
    <w:p w14:paraId="71F9134B" w14:textId="77777777" w:rsidR="00E60212" w:rsidRPr="00C978A9" w:rsidRDefault="00E93BC2" w:rsidP="009A6C6E">
      <w:pPr>
        <w:ind w:left="1416"/>
        <w:jc w:val="both"/>
        <w:rPr>
          <w:color w:val="000000" w:themeColor="text1"/>
          <w:szCs w:val="20"/>
        </w:rPr>
      </w:pPr>
      <w:r w:rsidRPr="00C978A9">
        <w:rPr>
          <w:color w:val="000000" w:themeColor="text1"/>
          <w:szCs w:val="20"/>
        </w:rPr>
        <w:t>8</w:t>
      </w:r>
      <w:r w:rsidR="000C32B2" w:rsidRPr="00C978A9">
        <w:rPr>
          <w:color w:val="000000" w:themeColor="text1"/>
          <w:szCs w:val="20"/>
        </w:rPr>
        <w:t>.1.1.</w:t>
      </w:r>
      <w:r w:rsidR="00E4477A" w:rsidRPr="00C978A9">
        <w:rPr>
          <w:color w:val="000000" w:themeColor="text1"/>
          <w:szCs w:val="20"/>
        </w:rPr>
        <w:t>4</w:t>
      </w:r>
      <w:r w:rsidR="009F0911" w:rsidRPr="00C978A9">
        <w:rPr>
          <w:color w:val="000000" w:themeColor="text1"/>
          <w:szCs w:val="20"/>
        </w:rPr>
        <w:t>.</w:t>
      </w:r>
      <w:r w:rsidR="001549C7" w:rsidRPr="00C978A9">
        <w:rPr>
          <w:color w:val="000000" w:themeColor="text1"/>
          <w:szCs w:val="20"/>
        </w:rPr>
        <w:t xml:space="preserve"> </w:t>
      </w:r>
      <w:r w:rsidR="002F37C9" w:rsidRPr="00C978A9">
        <w:rPr>
          <w:color w:val="000000" w:themeColor="text1"/>
          <w:szCs w:val="20"/>
        </w:rPr>
        <w:t>A</w:t>
      </w:r>
      <w:r w:rsidR="00E60212" w:rsidRPr="00C978A9">
        <w:rPr>
          <w:color w:val="000000" w:themeColor="text1"/>
          <w:szCs w:val="20"/>
        </w:rPr>
        <w:t xml:space="preserve"> </w:t>
      </w:r>
      <w:r w:rsidR="000C0F02" w:rsidRPr="00C978A9">
        <w:rPr>
          <w:color w:val="000000" w:themeColor="text1"/>
          <w:szCs w:val="20"/>
        </w:rPr>
        <w:t>CONTRATADA</w:t>
      </w:r>
      <w:r w:rsidR="00E60212" w:rsidRPr="00C978A9">
        <w:rPr>
          <w:color w:val="000000" w:themeColor="text1"/>
          <w:szCs w:val="20"/>
        </w:rPr>
        <w:t xml:space="preserve"> deverá </w:t>
      </w:r>
      <w:r w:rsidR="00491340" w:rsidRPr="00C978A9">
        <w:rPr>
          <w:color w:val="000000" w:themeColor="text1"/>
          <w:szCs w:val="20"/>
        </w:rPr>
        <w:t>submeter</w:t>
      </w:r>
      <w:r w:rsidR="00E60212" w:rsidRPr="00C978A9">
        <w:rPr>
          <w:color w:val="000000" w:themeColor="text1"/>
          <w:szCs w:val="20"/>
        </w:rPr>
        <w:t xml:space="preserve"> a relação d</w:t>
      </w:r>
      <w:r w:rsidR="005471F7" w:rsidRPr="00C978A9">
        <w:rPr>
          <w:color w:val="000000" w:themeColor="text1"/>
          <w:szCs w:val="20"/>
        </w:rPr>
        <w:t>e</w:t>
      </w:r>
      <w:r w:rsidR="00E60212" w:rsidRPr="00C978A9">
        <w:rPr>
          <w:color w:val="000000" w:themeColor="text1"/>
          <w:szCs w:val="20"/>
        </w:rPr>
        <w:t xml:space="preserve"> inscritos selecionados </w:t>
      </w:r>
      <w:r w:rsidR="002F37C9" w:rsidRPr="00C978A9">
        <w:rPr>
          <w:color w:val="000000" w:themeColor="text1"/>
          <w:szCs w:val="20"/>
        </w:rPr>
        <w:t xml:space="preserve">por turma </w:t>
      </w:r>
      <w:r w:rsidR="00D6481B" w:rsidRPr="00C978A9">
        <w:rPr>
          <w:color w:val="000000" w:themeColor="text1"/>
          <w:szCs w:val="20"/>
        </w:rPr>
        <w:t>para</w:t>
      </w:r>
      <w:r w:rsidR="000E76E9" w:rsidRPr="00C978A9">
        <w:rPr>
          <w:color w:val="000000" w:themeColor="text1"/>
          <w:szCs w:val="20"/>
        </w:rPr>
        <w:t xml:space="preserve"> os servidores responsáveis pela fiscalização do projeto</w:t>
      </w:r>
      <w:r w:rsidR="00E60212" w:rsidRPr="00C978A9">
        <w:rPr>
          <w:color w:val="000000" w:themeColor="text1"/>
          <w:szCs w:val="20"/>
        </w:rPr>
        <w:t>,</w:t>
      </w:r>
      <w:r w:rsidR="000E76E9" w:rsidRPr="00C978A9">
        <w:rPr>
          <w:color w:val="000000" w:themeColor="text1"/>
          <w:szCs w:val="20"/>
        </w:rPr>
        <w:t xml:space="preserve"> q</w:t>
      </w:r>
      <w:r w:rsidR="00D07CF2" w:rsidRPr="00C978A9">
        <w:rPr>
          <w:color w:val="000000" w:themeColor="text1"/>
          <w:szCs w:val="20"/>
        </w:rPr>
        <w:t xml:space="preserve">ue avaliarão </w:t>
      </w:r>
      <w:r w:rsidR="000E76E9" w:rsidRPr="00C978A9">
        <w:rPr>
          <w:color w:val="000000" w:themeColor="text1"/>
          <w:szCs w:val="20"/>
        </w:rPr>
        <w:t>se</w:t>
      </w:r>
      <w:r w:rsidR="00D6481B" w:rsidRPr="00C978A9">
        <w:rPr>
          <w:color w:val="000000" w:themeColor="text1"/>
          <w:szCs w:val="20"/>
        </w:rPr>
        <w:t xml:space="preserve"> os critérios</w:t>
      </w:r>
      <w:r w:rsidR="00C861B5" w:rsidRPr="00C978A9">
        <w:rPr>
          <w:color w:val="000000" w:themeColor="text1"/>
          <w:szCs w:val="20"/>
        </w:rPr>
        <w:t xml:space="preserve"> de seleção</w:t>
      </w:r>
      <w:r w:rsidR="00D6481B" w:rsidRPr="00C978A9">
        <w:rPr>
          <w:color w:val="000000" w:themeColor="text1"/>
          <w:szCs w:val="20"/>
        </w:rPr>
        <w:t xml:space="preserve"> exigidos </w:t>
      </w:r>
      <w:r w:rsidR="00C861B5" w:rsidRPr="00C978A9">
        <w:rPr>
          <w:color w:val="000000" w:themeColor="text1"/>
          <w:szCs w:val="20"/>
        </w:rPr>
        <w:t xml:space="preserve">acima </w:t>
      </w:r>
      <w:r w:rsidR="00D6481B" w:rsidRPr="00C978A9">
        <w:rPr>
          <w:color w:val="000000" w:themeColor="text1"/>
          <w:szCs w:val="20"/>
        </w:rPr>
        <w:t>foram respeitados</w:t>
      </w:r>
      <w:r w:rsidR="00553C78" w:rsidRPr="00C978A9">
        <w:rPr>
          <w:color w:val="000000" w:themeColor="text1"/>
          <w:szCs w:val="20"/>
        </w:rPr>
        <w:t>,</w:t>
      </w:r>
      <w:r w:rsidR="00E60212" w:rsidRPr="00C978A9">
        <w:rPr>
          <w:color w:val="000000" w:themeColor="text1"/>
          <w:szCs w:val="20"/>
        </w:rPr>
        <w:t xml:space="preserve"> </w:t>
      </w:r>
      <w:r w:rsidR="00D6481B" w:rsidRPr="00C978A9">
        <w:rPr>
          <w:color w:val="000000" w:themeColor="text1"/>
          <w:szCs w:val="20"/>
        </w:rPr>
        <w:t xml:space="preserve">e </w:t>
      </w:r>
      <w:r w:rsidR="000E76E9" w:rsidRPr="00C978A9">
        <w:rPr>
          <w:color w:val="000000" w:themeColor="text1"/>
          <w:szCs w:val="20"/>
        </w:rPr>
        <w:t xml:space="preserve">para o </w:t>
      </w:r>
      <w:r w:rsidR="004312FB" w:rsidRPr="00C978A9">
        <w:rPr>
          <w:color w:val="000000" w:themeColor="text1"/>
          <w:szCs w:val="20"/>
        </w:rPr>
        <w:t>avaliador independente</w:t>
      </w:r>
      <w:r w:rsidR="004B24CB" w:rsidRPr="00C978A9">
        <w:rPr>
          <w:color w:val="000000" w:themeColor="text1"/>
          <w:szCs w:val="20"/>
        </w:rPr>
        <w:t>,</w:t>
      </w:r>
      <w:r w:rsidR="000E76E9" w:rsidRPr="00C978A9">
        <w:rPr>
          <w:color w:val="000000" w:themeColor="text1"/>
          <w:szCs w:val="20"/>
        </w:rPr>
        <w:t xml:space="preserve"> </w:t>
      </w:r>
      <w:r w:rsidR="00E60212" w:rsidRPr="00C978A9">
        <w:rPr>
          <w:color w:val="000000" w:themeColor="text1"/>
          <w:szCs w:val="20"/>
        </w:rPr>
        <w:t xml:space="preserve">que definirá, por sorteio, </w:t>
      </w:r>
      <w:r w:rsidR="004E4E94" w:rsidRPr="00C978A9">
        <w:rPr>
          <w:color w:val="000000" w:themeColor="text1"/>
          <w:szCs w:val="20"/>
        </w:rPr>
        <w:t xml:space="preserve">respeitados os percentuais de deficientes, </w:t>
      </w:r>
      <w:r w:rsidR="003B3A30" w:rsidRPr="00C978A9">
        <w:rPr>
          <w:color w:val="000000" w:themeColor="text1"/>
          <w:szCs w:val="20"/>
        </w:rPr>
        <w:t>os inscritos que farão parte do grupo de controle e do grupo de tra</w:t>
      </w:r>
      <w:r w:rsidR="005A12E9" w:rsidRPr="00C978A9">
        <w:rPr>
          <w:color w:val="000000" w:themeColor="text1"/>
          <w:szCs w:val="20"/>
        </w:rPr>
        <w:t xml:space="preserve">tamento. O </w:t>
      </w:r>
      <w:r w:rsidR="004E4E94" w:rsidRPr="00C978A9">
        <w:rPr>
          <w:color w:val="000000" w:themeColor="text1"/>
          <w:szCs w:val="20"/>
        </w:rPr>
        <w:t>re</w:t>
      </w:r>
      <w:r w:rsidR="005A12E9" w:rsidRPr="00C978A9">
        <w:rPr>
          <w:color w:val="000000" w:themeColor="text1"/>
          <w:szCs w:val="20"/>
        </w:rPr>
        <w:t>avaliador independente</w:t>
      </w:r>
      <w:r w:rsidR="003B3A30" w:rsidRPr="00C978A9">
        <w:rPr>
          <w:color w:val="000000" w:themeColor="text1"/>
          <w:szCs w:val="20"/>
        </w:rPr>
        <w:t xml:space="preserve"> </w:t>
      </w:r>
      <w:r w:rsidR="00C861B5" w:rsidRPr="00C978A9">
        <w:rPr>
          <w:color w:val="000000" w:themeColor="text1"/>
          <w:szCs w:val="20"/>
        </w:rPr>
        <w:t xml:space="preserve">apresentará então, por </w:t>
      </w:r>
      <w:r w:rsidR="00DF5B28" w:rsidRPr="00C978A9">
        <w:rPr>
          <w:color w:val="000000" w:themeColor="text1"/>
          <w:szCs w:val="20"/>
        </w:rPr>
        <w:t>lista</w:t>
      </w:r>
      <w:r w:rsidR="00C861B5" w:rsidRPr="00C978A9">
        <w:rPr>
          <w:color w:val="000000" w:themeColor="text1"/>
          <w:szCs w:val="20"/>
        </w:rPr>
        <w:t xml:space="preserve">, </w:t>
      </w:r>
      <w:r w:rsidR="003B3A30" w:rsidRPr="00C978A9">
        <w:rPr>
          <w:color w:val="000000" w:themeColor="text1"/>
          <w:szCs w:val="20"/>
        </w:rPr>
        <w:t xml:space="preserve">a relação de participantes em cada grupo </w:t>
      </w:r>
      <w:r w:rsidR="009C0747" w:rsidRPr="00C978A9">
        <w:rPr>
          <w:color w:val="000000" w:themeColor="text1"/>
          <w:szCs w:val="20"/>
        </w:rPr>
        <w:t>à</w:t>
      </w:r>
      <w:r w:rsidR="003B3A30" w:rsidRPr="00C978A9">
        <w:rPr>
          <w:color w:val="000000" w:themeColor="text1"/>
          <w:szCs w:val="20"/>
        </w:rPr>
        <w:t xml:space="preserve"> </w:t>
      </w:r>
      <w:r w:rsidR="000C0F02" w:rsidRPr="00C978A9">
        <w:rPr>
          <w:color w:val="000000" w:themeColor="text1"/>
          <w:szCs w:val="20"/>
        </w:rPr>
        <w:t>CONTRATANTE</w:t>
      </w:r>
      <w:r w:rsidR="003B3A30" w:rsidRPr="00C978A9">
        <w:rPr>
          <w:color w:val="000000" w:themeColor="text1"/>
          <w:szCs w:val="20"/>
        </w:rPr>
        <w:t xml:space="preserve"> e à </w:t>
      </w:r>
      <w:r w:rsidR="000C0F02" w:rsidRPr="00C978A9">
        <w:rPr>
          <w:color w:val="000000" w:themeColor="text1"/>
          <w:szCs w:val="20"/>
        </w:rPr>
        <w:t>CONTRATADA</w:t>
      </w:r>
      <w:r w:rsidR="003B3A30" w:rsidRPr="00C978A9">
        <w:rPr>
          <w:color w:val="000000" w:themeColor="text1"/>
          <w:szCs w:val="20"/>
        </w:rPr>
        <w:t>.</w:t>
      </w:r>
    </w:p>
    <w:p w14:paraId="7B66104A" w14:textId="77777777" w:rsidR="0082625B" w:rsidRPr="00C978A9" w:rsidRDefault="00E93BC2" w:rsidP="009A6C6E">
      <w:pPr>
        <w:spacing w:before="120" w:after="120"/>
        <w:ind w:left="1416"/>
        <w:jc w:val="both"/>
        <w:rPr>
          <w:color w:val="000000" w:themeColor="text1"/>
          <w:szCs w:val="20"/>
        </w:rPr>
      </w:pPr>
      <w:r w:rsidRPr="00C978A9">
        <w:rPr>
          <w:color w:val="000000" w:themeColor="text1"/>
          <w:szCs w:val="20"/>
        </w:rPr>
        <w:t>8</w:t>
      </w:r>
      <w:r w:rsidR="000C32B2" w:rsidRPr="00C978A9">
        <w:rPr>
          <w:color w:val="000000" w:themeColor="text1"/>
          <w:szCs w:val="20"/>
        </w:rPr>
        <w:t>.1.1.</w:t>
      </w:r>
      <w:r w:rsidR="00E4477A" w:rsidRPr="00C978A9">
        <w:rPr>
          <w:color w:val="000000" w:themeColor="text1"/>
          <w:szCs w:val="20"/>
        </w:rPr>
        <w:t>5</w:t>
      </w:r>
      <w:r w:rsidR="00384308" w:rsidRPr="00C978A9">
        <w:rPr>
          <w:color w:val="000000" w:themeColor="text1"/>
          <w:szCs w:val="20"/>
        </w:rPr>
        <w:t xml:space="preserve">. </w:t>
      </w:r>
      <w:r w:rsidR="003B3A30" w:rsidRPr="00C978A9">
        <w:rPr>
          <w:color w:val="000000" w:themeColor="text1"/>
          <w:szCs w:val="20"/>
        </w:rPr>
        <w:t xml:space="preserve">O prazo para encerramento da 1º etapa ocorrerá </w:t>
      </w:r>
      <w:r w:rsidR="003B3A30" w:rsidRPr="00C978A9">
        <w:rPr>
          <w:b/>
          <w:color w:val="000000" w:themeColor="text1"/>
          <w:szCs w:val="20"/>
        </w:rPr>
        <w:t xml:space="preserve">em </w:t>
      </w:r>
      <w:r w:rsidR="004C620A" w:rsidRPr="00C978A9">
        <w:rPr>
          <w:b/>
          <w:color w:val="000000" w:themeColor="text1"/>
          <w:szCs w:val="20"/>
        </w:rPr>
        <w:t>até 18</w:t>
      </w:r>
      <w:r w:rsidR="003B3A30" w:rsidRPr="00C978A9">
        <w:rPr>
          <w:b/>
          <w:color w:val="000000" w:themeColor="text1"/>
          <w:szCs w:val="20"/>
        </w:rPr>
        <w:t xml:space="preserve">0 dias após </w:t>
      </w:r>
      <w:r w:rsidR="000C0F02" w:rsidRPr="00C978A9">
        <w:rPr>
          <w:b/>
          <w:color w:val="000000" w:themeColor="text1"/>
          <w:szCs w:val="20"/>
        </w:rPr>
        <w:t xml:space="preserve">a </w:t>
      </w:r>
      <w:r w:rsidR="003B3A30" w:rsidRPr="00C978A9">
        <w:rPr>
          <w:b/>
          <w:color w:val="000000" w:themeColor="text1"/>
          <w:szCs w:val="20"/>
        </w:rPr>
        <w:t>assinatura do contrato</w:t>
      </w:r>
      <w:r w:rsidR="00384308" w:rsidRPr="00C978A9">
        <w:rPr>
          <w:color w:val="000000" w:themeColor="text1"/>
          <w:szCs w:val="20"/>
        </w:rPr>
        <w:t>, com</w:t>
      </w:r>
      <w:r w:rsidR="003B3A30" w:rsidRPr="00C978A9">
        <w:rPr>
          <w:color w:val="000000" w:themeColor="text1"/>
          <w:szCs w:val="20"/>
        </w:rPr>
        <w:t xml:space="preserve"> entrega de relatório de </w:t>
      </w:r>
      <w:r w:rsidR="000C0F02" w:rsidRPr="00C978A9">
        <w:rPr>
          <w:color w:val="000000" w:themeColor="text1"/>
          <w:szCs w:val="20"/>
        </w:rPr>
        <w:t xml:space="preserve">metodologia geral, </w:t>
      </w:r>
      <w:r w:rsidR="003B3A30" w:rsidRPr="00C978A9">
        <w:rPr>
          <w:color w:val="000000" w:themeColor="text1"/>
          <w:szCs w:val="20"/>
        </w:rPr>
        <w:t>pesquisa de mapeamento do setor produtivo local</w:t>
      </w:r>
      <w:r w:rsidR="000C0F02" w:rsidRPr="00C978A9">
        <w:rPr>
          <w:color w:val="000000" w:themeColor="text1"/>
          <w:szCs w:val="20"/>
        </w:rPr>
        <w:t xml:space="preserve"> e conteúdo dos cursos</w:t>
      </w:r>
      <w:r w:rsidR="003B3A30" w:rsidRPr="00C978A9">
        <w:rPr>
          <w:color w:val="000000" w:themeColor="text1"/>
          <w:szCs w:val="20"/>
        </w:rPr>
        <w:t xml:space="preserve"> pela </w:t>
      </w:r>
      <w:r w:rsidR="000C0F02" w:rsidRPr="00C978A9">
        <w:rPr>
          <w:color w:val="000000" w:themeColor="text1"/>
          <w:szCs w:val="20"/>
        </w:rPr>
        <w:t>CONTRATADA</w:t>
      </w:r>
      <w:r w:rsidR="003B3A30" w:rsidRPr="00C978A9">
        <w:rPr>
          <w:color w:val="000000" w:themeColor="text1"/>
          <w:szCs w:val="20"/>
        </w:rPr>
        <w:t xml:space="preserve"> e </w:t>
      </w:r>
      <w:r w:rsidR="00D6481B" w:rsidRPr="00C978A9">
        <w:rPr>
          <w:color w:val="000000" w:themeColor="text1"/>
          <w:szCs w:val="20"/>
        </w:rPr>
        <w:t xml:space="preserve">de relatório que </w:t>
      </w:r>
      <w:r w:rsidR="003B3A30" w:rsidRPr="00C978A9">
        <w:rPr>
          <w:color w:val="000000" w:themeColor="text1"/>
          <w:szCs w:val="20"/>
        </w:rPr>
        <w:t>delimita</w:t>
      </w:r>
      <w:r w:rsidR="000E76E9" w:rsidRPr="00C978A9">
        <w:rPr>
          <w:color w:val="000000" w:themeColor="text1"/>
          <w:szCs w:val="20"/>
        </w:rPr>
        <w:t>rá</w:t>
      </w:r>
      <w:r w:rsidR="00D6481B" w:rsidRPr="00C978A9">
        <w:rPr>
          <w:color w:val="000000" w:themeColor="text1"/>
          <w:szCs w:val="20"/>
        </w:rPr>
        <w:t xml:space="preserve"> </w:t>
      </w:r>
      <w:r w:rsidR="003B3A30" w:rsidRPr="00C978A9">
        <w:rPr>
          <w:color w:val="000000" w:themeColor="text1"/>
          <w:szCs w:val="20"/>
        </w:rPr>
        <w:t>o público alvo que sofrerá a intervenção, bem como do grupo de controle</w:t>
      </w:r>
      <w:r w:rsidR="005A12E9" w:rsidRPr="00C978A9">
        <w:rPr>
          <w:color w:val="000000" w:themeColor="text1"/>
          <w:szCs w:val="20"/>
        </w:rPr>
        <w:t>, pelo avaliador independente</w:t>
      </w:r>
      <w:r w:rsidR="003B3A30" w:rsidRPr="00C978A9">
        <w:rPr>
          <w:color w:val="000000" w:themeColor="text1"/>
          <w:szCs w:val="20"/>
        </w:rPr>
        <w:t xml:space="preserve">. </w:t>
      </w:r>
    </w:p>
    <w:p w14:paraId="158BE464" w14:textId="77777777" w:rsidR="00CA38A6" w:rsidRPr="00C978A9" w:rsidRDefault="00CA38A6" w:rsidP="009A6C6E">
      <w:pPr>
        <w:spacing w:before="120" w:after="120"/>
        <w:ind w:left="1416"/>
        <w:jc w:val="both"/>
        <w:rPr>
          <w:color w:val="000000" w:themeColor="text1"/>
          <w:szCs w:val="20"/>
        </w:rPr>
      </w:pPr>
    </w:p>
    <w:p w14:paraId="32C58D65" w14:textId="77777777" w:rsidR="000E76E9" w:rsidRPr="00C978A9" w:rsidRDefault="00206F87" w:rsidP="009A6C6E">
      <w:pPr>
        <w:spacing w:before="120" w:after="120"/>
        <w:ind w:left="708"/>
        <w:jc w:val="both"/>
        <w:rPr>
          <w:rFonts w:cs="Times New Roman"/>
          <w:b/>
          <w:bCs/>
          <w:color w:val="000000" w:themeColor="text1"/>
          <w:szCs w:val="20"/>
        </w:rPr>
      </w:pPr>
      <w:r w:rsidRPr="00C978A9">
        <w:rPr>
          <w:b/>
          <w:color w:val="000000" w:themeColor="text1"/>
          <w:szCs w:val="20"/>
        </w:rPr>
        <w:t xml:space="preserve"> </w:t>
      </w:r>
      <w:r w:rsidR="00E93BC2" w:rsidRPr="00C978A9">
        <w:rPr>
          <w:b/>
          <w:color w:val="000000" w:themeColor="text1"/>
          <w:szCs w:val="20"/>
        </w:rPr>
        <w:t>8</w:t>
      </w:r>
      <w:r w:rsidR="009F0911" w:rsidRPr="00C978A9">
        <w:rPr>
          <w:b/>
          <w:color w:val="000000" w:themeColor="text1"/>
          <w:szCs w:val="20"/>
        </w:rPr>
        <w:t xml:space="preserve">.1.2. </w:t>
      </w:r>
      <w:r w:rsidR="00C861B5" w:rsidRPr="00C978A9">
        <w:rPr>
          <w:b/>
          <w:color w:val="000000" w:themeColor="text1"/>
          <w:szCs w:val="20"/>
        </w:rPr>
        <w:t>Da segunda etapa:</w:t>
      </w:r>
      <w:r w:rsidR="009C35A5" w:rsidRPr="00C978A9">
        <w:rPr>
          <w:b/>
          <w:color w:val="000000" w:themeColor="text1"/>
          <w:szCs w:val="20"/>
        </w:rPr>
        <w:t xml:space="preserve"> </w:t>
      </w:r>
      <w:r w:rsidR="009C35A5" w:rsidRPr="00C978A9">
        <w:rPr>
          <w:rFonts w:cs="Times New Roman"/>
          <w:b/>
          <w:bCs/>
          <w:color w:val="000000" w:themeColor="text1"/>
          <w:szCs w:val="20"/>
        </w:rPr>
        <w:t xml:space="preserve">Qualificação social e profissional do grupo de tratamento pela </w:t>
      </w:r>
      <w:r w:rsidR="000C0F02" w:rsidRPr="00C978A9">
        <w:rPr>
          <w:rFonts w:cs="Times New Roman"/>
          <w:b/>
          <w:bCs/>
          <w:color w:val="000000" w:themeColor="text1"/>
          <w:szCs w:val="20"/>
        </w:rPr>
        <w:t>CONTRATADA</w:t>
      </w:r>
      <w:r w:rsidR="009C35A5" w:rsidRPr="00C978A9">
        <w:rPr>
          <w:rFonts w:cs="Times New Roman"/>
          <w:b/>
          <w:bCs/>
          <w:color w:val="000000" w:themeColor="text1"/>
          <w:szCs w:val="20"/>
        </w:rPr>
        <w:t>, em até 180 dias após o encerramento da 1º etapa</w:t>
      </w:r>
      <w:r w:rsidR="00CA38A6" w:rsidRPr="00C978A9">
        <w:rPr>
          <w:rFonts w:cs="Times New Roman"/>
          <w:b/>
          <w:bCs/>
          <w:color w:val="000000" w:themeColor="text1"/>
          <w:szCs w:val="20"/>
        </w:rPr>
        <w:t>.</w:t>
      </w:r>
    </w:p>
    <w:p w14:paraId="5FCE36F4" w14:textId="77777777" w:rsidR="00CA38A6" w:rsidRPr="00C978A9" w:rsidRDefault="00CA38A6" w:rsidP="009A6C6E">
      <w:pPr>
        <w:spacing w:before="120" w:after="120"/>
        <w:ind w:left="708" w:firstLine="12"/>
        <w:jc w:val="both"/>
        <w:rPr>
          <w:b/>
          <w:color w:val="000000" w:themeColor="text1"/>
          <w:szCs w:val="20"/>
        </w:rPr>
      </w:pPr>
    </w:p>
    <w:p w14:paraId="051F11A0" w14:textId="77777777" w:rsidR="00641A8B" w:rsidRPr="00C978A9" w:rsidRDefault="00E93BC2" w:rsidP="009A6C6E">
      <w:pPr>
        <w:spacing w:before="120" w:after="120"/>
        <w:ind w:left="1416"/>
        <w:jc w:val="both"/>
        <w:rPr>
          <w:color w:val="000000" w:themeColor="text1"/>
          <w:szCs w:val="20"/>
        </w:rPr>
      </w:pPr>
      <w:r w:rsidRPr="00C978A9">
        <w:rPr>
          <w:color w:val="000000" w:themeColor="text1"/>
          <w:szCs w:val="20"/>
        </w:rPr>
        <w:t>8</w:t>
      </w:r>
      <w:r w:rsidR="009F0911" w:rsidRPr="00C978A9">
        <w:rPr>
          <w:color w:val="000000" w:themeColor="text1"/>
          <w:szCs w:val="20"/>
        </w:rPr>
        <w:t>.1.2.1.</w:t>
      </w:r>
      <w:r w:rsidR="00384308" w:rsidRPr="00C978A9">
        <w:rPr>
          <w:color w:val="000000" w:themeColor="text1"/>
          <w:szCs w:val="20"/>
        </w:rPr>
        <w:t xml:space="preserve"> </w:t>
      </w:r>
      <w:r w:rsidR="00491340" w:rsidRPr="00C978A9">
        <w:rPr>
          <w:color w:val="000000" w:themeColor="text1"/>
          <w:szCs w:val="20"/>
        </w:rPr>
        <w:t>A</w:t>
      </w:r>
      <w:r w:rsidR="00C861B5" w:rsidRPr="00C978A9">
        <w:rPr>
          <w:color w:val="000000" w:themeColor="text1"/>
          <w:szCs w:val="20"/>
        </w:rPr>
        <w:t xml:space="preserve"> equipe </w:t>
      </w:r>
      <w:r w:rsidR="00EC5B10" w:rsidRPr="00C978A9">
        <w:rPr>
          <w:color w:val="000000" w:themeColor="text1"/>
          <w:szCs w:val="20"/>
        </w:rPr>
        <w:t xml:space="preserve">da </w:t>
      </w:r>
      <w:r w:rsidR="000C0F02" w:rsidRPr="00C978A9">
        <w:rPr>
          <w:color w:val="000000" w:themeColor="text1"/>
          <w:szCs w:val="20"/>
        </w:rPr>
        <w:t>CONTRATADA</w:t>
      </w:r>
      <w:r w:rsidR="00C861B5" w:rsidRPr="00C978A9">
        <w:rPr>
          <w:color w:val="000000" w:themeColor="text1"/>
          <w:szCs w:val="20"/>
        </w:rPr>
        <w:t xml:space="preserve"> </w:t>
      </w:r>
      <w:r w:rsidR="00FC419B" w:rsidRPr="00C978A9">
        <w:rPr>
          <w:color w:val="000000" w:themeColor="text1"/>
          <w:szCs w:val="20"/>
        </w:rPr>
        <w:t>implementará</w:t>
      </w:r>
      <w:r w:rsidR="00C861B5" w:rsidRPr="00C978A9">
        <w:rPr>
          <w:color w:val="000000" w:themeColor="text1"/>
          <w:szCs w:val="20"/>
        </w:rPr>
        <w:t xml:space="preserve"> os projetos </w:t>
      </w:r>
      <w:r w:rsidR="00491340" w:rsidRPr="00C978A9">
        <w:rPr>
          <w:color w:val="000000" w:themeColor="text1"/>
          <w:szCs w:val="20"/>
        </w:rPr>
        <w:t>pedagógicos</w:t>
      </w:r>
      <w:r w:rsidR="00967A99" w:rsidRPr="00C978A9">
        <w:rPr>
          <w:color w:val="000000" w:themeColor="text1"/>
          <w:szCs w:val="20"/>
        </w:rPr>
        <w:t xml:space="preserve">, </w:t>
      </w:r>
      <w:r w:rsidR="00FC419B" w:rsidRPr="00C978A9">
        <w:rPr>
          <w:color w:val="000000" w:themeColor="text1"/>
          <w:szCs w:val="20"/>
        </w:rPr>
        <w:t xml:space="preserve">metodologias e </w:t>
      </w:r>
      <w:r w:rsidR="00967A99" w:rsidRPr="00C978A9">
        <w:rPr>
          <w:color w:val="000000" w:themeColor="text1"/>
          <w:szCs w:val="20"/>
        </w:rPr>
        <w:t>cursos</w:t>
      </w:r>
      <w:r w:rsidR="00C861B5" w:rsidRPr="00C978A9">
        <w:rPr>
          <w:color w:val="000000" w:themeColor="text1"/>
          <w:szCs w:val="20"/>
        </w:rPr>
        <w:t xml:space="preserve">, sempre de acordo com as características da região em que </w:t>
      </w:r>
      <w:r w:rsidR="008E2AFE" w:rsidRPr="00C978A9">
        <w:rPr>
          <w:color w:val="000000" w:themeColor="text1"/>
          <w:szCs w:val="20"/>
        </w:rPr>
        <w:t>será realizada a intervenção</w:t>
      </w:r>
      <w:r w:rsidR="00967A99" w:rsidRPr="00C978A9">
        <w:rPr>
          <w:color w:val="000000" w:themeColor="text1"/>
          <w:szCs w:val="20"/>
        </w:rPr>
        <w:t>, conforme mapeamento do setor produtivo local desenvolvido na 1º etapa</w:t>
      </w:r>
      <w:r w:rsidR="00C861B5" w:rsidRPr="00C978A9">
        <w:rPr>
          <w:color w:val="000000" w:themeColor="text1"/>
          <w:szCs w:val="20"/>
        </w:rPr>
        <w:t>.</w:t>
      </w:r>
      <w:r w:rsidR="00EC5B10" w:rsidRPr="00C978A9">
        <w:rPr>
          <w:color w:val="000000" w:themeColor="text1"/>
          <w:szCs w:val="20"/>
        </w:rPr>
        <w:t xml:space="preserve"> </w:t>
      </w:r>
    </w:p>
    <w:p w14:paraId="13F3D895" w14:textId="77777777" w:rsidR="00A53A41" w:rsidRPr="00C978A9" w:rsidRDefault="00E93BC2" w:rsidP="009A6C6E">
      <w:pPr>
        <w:spacing w:before="120" w:after="120"/>
        <w:ind w:left="1416"/>
        <w:jc w:val="both"/>
        <w:rPr>
          <w:color w:val="000000" w:themeColor="text1"/>
          <w:szCs w:val="20"/>
        </w:rPr>
      </w:pPr>
      <w:r w:rsidRPr="00C978A9">
        <w:rPr>
          <w:color w:val="000000" w:themeColor="text1"/>
        </w:rPr>
        <w:t>8</w:t>
      </w:r>
      <w:r w:rsidR="009F0911" w:rsidRPr="00C978A9">
        <w:rPr>
          <w:color w:val="000000" w:themeColor="text1"/>
        </w:rPr>
        <w:t xml:space="preserve">.1.2.2. </w:t>
      </w:r>
      <w:r w:rsidR="00A53A41" w:rsidRPr="00C978A9">
        <w:rPr>
          <w:color w:val="000000" w:themeColor="text1"/>
        </w:rPr>
        <w:t xml:space="preserve">Os cursos oferecidos pela </w:t>
      </w:r>
      <w:r w:rsidR="000C0F02" w:rsidRPr="00C978A9">
        <w:rPr>
          <w:color w:val="000000" w:themeColor="text1"/>
        </w:rPr>
        <w:t>CONTRATADA</w:t>
      </w:r>
      <w:r w:rsidR="00A53A41" w:rsidRPr="00C978A9">
        <w:rPr>
          <w:color w:val="000000" w:themeColor="text1"/>
        </w:rPr>
        <w:t xml:space="preserve"> terão carga horária </w:t>
      </w:r>
      <w:r w:rsidR="00E86855" w:rsidRPr="00C978A9">
        <w:rPr>
          <w:b/>
          <w:color w:val="000000" w:themeColor="text1"/>
        </w:rPr>
        <w:t xml:space="preserve">mínima </w:t>
      </w:r>
      <w:r w:rsidR="00A53A41" w:rsidRPr="00C978A9">
        <w:rPr>
          <w:b/>
          <w:color w:val="000000" w:themeColor="text1"/>
        </w:rPr>
        <w:t xml:space="preserve">de </w:t>
      </w:r>
      <w:r w:rsidR="00E86855" w:rsidRPr="00C978A9">
        <w:rPr>
          <w:b/>
          <w:color w:val="000000" w:themeColor="text1"/>
        </w:rPr>
        <w:t>250</w:t>
      </w:r>
      <w:r w:rsidR="00A53A41" w:rsidRPr="00C978A9">
        <w:rPr>
          <w:b/>
          <w:color w:val="000000" w:themeColor="text1"/>
        </w:rPr>
        <w:t xml:space="preserve"> horas-aula</w:t>
      </w:r>
      <w:r w:rsidR="002510CF" w:rsidRPr="00C978A9">
        <w:rPr>
          <w:b/>
          <w:color w:val="000000" w:themeColor="text1"/>
        </w:rPr>
        <w:t xml:space="preserve"> presenciais</w:t>
      </w:r>
      <w:r w:rsidR="00A53A41" w:rsidRPr="00C978A9">
        <w:rPr>
          <w:b/>
          <w:color w:val="000000" w:themeColor="text1"/>
        </w:rPr>
        <w:t>,</w:t>
      </w:r>
      <w:r w:rsidR="00E86855" w:rsidRPr="00C978A9">
        <w:rPr>
          <w:b/>
          <w:color w:val="000000" w:themeColor="text1"/>
        </w:rPr>
        <w:t xml:space="preserve"> </w:t>
      </w:r>
      <w:r w:rsidR="00AA6719" w:rsidRPr="00C978A9">
        <w:rPr>
          <w:b/>
          <w:color w:val="000000" w:themeColor="text1"/>
        </w:rPr>
        <w:t>da</w:t>
      </w:r>
      <w:r w:rsidR="005154C4" w:rsidRPr="00C978A9">
        <w:rPr>
          <w:b/>
          <w:color w:val="000000" w:themeColor="text1"/>
        </w:rPr>
        <w:t>s quais</w:t>
      </w:r>
      <w:r w:rsidR="00AA6719" w:rsidRPr="00C978A9">
        <w:rPr>
          <w:b/>
          <w:color w:val="000000" w:themeColor="text1"/>
        </w:rPr>
        <w:t xml:space="preserve"> no mínimo</w:t>
      </w:r>
      <w:r w:rsidR="005154C4" w:rsidRPr="00C978A9">
        <w:rPr>
          <w:b/>
          <w:color w:val="000000" w:themeColor="text1"/>
        </w:rPr>
        <w:t xml:space="preserve"> </w:t>
      </w:r>
      <w:r w:rsidR="00A53A41" w:rsidRPr="00C978A9">
        <w:rPr>
          <w:b/>
          <w:color w:val="000000" w:themeColor="text1"/>
        </w:rPr>
        <w:t>20 horas deverão ser destinadas para os conteúdos básicos que compreenderão os seguintes temas</w:t>
      </w:r>
      <w:r w:rsidR="00A53A41" w:rsidRPr="00C978A9">
        <w:rPr>
          <w:color w:val="000000" w:themeColor="text1"/>
        </w:rPr>
        <w:t xml:space="preserve">: comunicação oral e escrita, leitura e compreensão de textos; raciocínio lógico-matemático; saúde e segurança no trabalho; direitos humanos, sociais e trabalhistas; relações interpessoais no trabalho; orientação profissional e responsabilidade sócio-ambiental. </w:t>
      </w:r>
    </w:p>
    <w:p w14:paraId="0CC87B1D" w14:textId="3A2FE1E7" w:rsidR="005A2CE5" w:rsidRPr="00C978A9" w:rsidRDefault="00E93BC2" w:rsidP="009A6C6E">
      <w:pPr>
        <w:spacing w:before="120" w:after="120"/>
        <w:ind w:left="1416"/>
        <w:jc w:val="both"/>
        <w:rPr>
          <w:color w:val="000000" w:themeColor="text1"/>
          <w:szCs w:val="20"/>
        </w:rPr>
      </w:pPr>
      <w:r w:rsidRPr="00C978A9">
        <w:rPr>
          <w:color w:val="000000" w:themeColor="text1"/>
          <w:szCs w:val="20"/>
        </w:rPr>
        <w:t>8</w:t>
      </w:r>
      <w:r w:rsidR="009F0911" w:rsidRPr="00C978A9">
        <w:rPr>
          <w:color w:val="000000" w:themeColor="text1"/>
          <w:szCs w:val="20"/>
        </w:rPr>
        <w:t xml:space="preserve">.1.2.3. </w:t>
      </w:r>
      <w:r w:rsidR="003D2A59" w:rsidRPr="00C978A9">
        <w:rPr>
          <w:color w:val="000000" w:themeColor="text1"/>
          <w:szCs w:val="20"/>
        </w:rPr>
        <w:t xml:space="preserve">Em todos os cursos oferecidos pela </w:t>
      </w:r>
      <w:r w:rsidR="000C0F02" w:rsidRPr="00C978A9">
        <w:rPr>
          <w:color w:val="000000" w:themeColor="text1"/>
          <w:szCs w:val="20"/>
        </w:rPr>
        <w:t>CONTRATADA</w:t>
      </w:r>
      <w:r w:rsidR="003D2A59" w:rsidRPr="00C978A9">
        <w:rPr>
          <w:color w:val="000000" w:themeColor="text1"/>
          <w:szCs w:val="20"/>
        </w:rPr>
        <w:t xml:space="preserve">, a hora/aula </w:t>
      </w:r>
      <w:r w:rsidR="004B7486">
        <w:rPr>
          <w:color w:val="000000" w:themeColor="text1"/>
          <w:szCs w:val="20"/>
        </w:rPr>
        <w:t>compor-se-á</w:t>
      </w:r>
      <w:r w:rsidR="003D2A59" w:rsidRPr="00C978A9">
        <w:rPr>
          <w:color w:val="000000" w:themeColor="text1"/>
          <w:szCs w:val="20"/>
        </w:rPr>
        <w:t xml:space="preserve"> de 60 (sessenta) minutos.</w:t>
      </w:r>
    </w:p>
    <w:p w14:paraId="0227B6BE" w14:textId="77777777" w:rsidR="003D2A59" w:rsidRPr="00C978A9" w:rsidRDefault="00E93BC2" w:rsidP="009A6C6E">
      <w:pPr>
        <w:pStyle w:val="Nivel1"/>
        <w:numPr>
          <w:ilvl w:val="0"/>
          <w:numId w:val="0"/>
        </w:numPr>
        <w:spacing w:line="240" w:lineRule="auto"/>
        <w:ind w:left="1416"/>
        <w:rPr>
          <w:b w:val="0"/>
          <w:color w:val="000000" w:themeColor="text1"/>
        </w:rPr>
      </w:pPr>
      <w:r w:rsidRPr="00C978A9">
        <w:rPr>
          <w:b w:val="0"/>
          <w:color w:val="000000" w:themeColor="text1"/>
        </w:rPr>
        <w:lastRenderedPageBreak/>
        <w:t>8</w:t>
      </w:r>
      <w:r w:rsidR="009F0911" w:rsidRPr="00C978A9">
        <w:rPr>
          <w:b w:val="0"/>
          <w:color w:val="000000" w:themeColor="text1"/>
        </w:rPr>
        <w:t xml:space="preserve">.1.2.4. </w:t>
      </w:r>
      <w:r w:rsidR="003D2A59" w:rsidRPr="00C978A9">
        <w:rPr>
          <w:b w:val="0"/>
          <w:color w:val="000000" w:themeColor="text1"/>
        </w:rPr>
        <w:t xml:space="preserve">A </w:t>
      </w:r>
      <w:r w:rsidR="000C0F02" w:rsidRPr="00C978A9">
        <w:rPr>
          <w:b w:val="0"/>
          <w:color w:val="000000" w:themeColor="text1"/>
        </w:rPr>
        <w:t>CONTRATADA</w:t>
      </w:r>
      <w:r w:rsidR="003D2A59" w:rsidRPr="00C978A9">
        <w:rPr>
          <w:b w:val="0"/>
          <w:color w:val="000000" w:themeColor="text1"/>
        </w:rPr>
        <w:t xml:space="preserve"> poder</w:t>
      </w:r>
      <w:r w:rsidR="009340FB" w:rsidRPr="00C978A9">
        <w:rPr>
          <w:b w:val="0"/>
          <w:color w:val="000000" w:themeColor="text1"/>
        </w:rPr>
        <w:t>á oferecer</w:t>
      </w:r>
      <w:r w:rsidR="002510CF" w:rsidRPr="00C978A9">
        <w:rPr>
          <w:b w:val="0"/>
          <w:color w:val="000000" w:themeColor="text1"/>
        </w:rPr>
        <w:t>,</w:t>
      </w:r>
      <w:r w:rsidR="009340FB" w:rsidRPr="00C978A9">
        <w:rPr>
          <w:b w:val="0"/>
          <w:color w:val="000000" w:themeColor="text1"/>
        </w:rPr>
        <w:t xml:space="preserve"> </w:t>
      </w:r>
      <w:r w:rsidR="002510CF" w:rsidRPr="00C978A9">
        <w:rPr>
          <w:b w:val="0"/>
          <w:color w:val="000000" w:themeColor="text1"/>
        </w:rPr>
        <w:t xml:space="preserve">além das 250 horas presenciais mínimas, </w:t>
      </w:r>
      <w:r w:rsidR="003D2A59" w:rsidRPr="00C978A9">
        <w:rPr>
          <w:b w:val="0"/>
          <w:color w:val="000000" w:themeColor="text1"/>
        </w:rPr>
        <w:t>qualificação a distância.</w:t>
      </w:r>
    </w:p>
    <w:p w14:paraId="489A5B22" w14:textId="77777777" w:rsidR="00877A5C" w:rsidRPr="00C978A9" w:rsidRDefault="00877A5C" w:rsidP="009A6C6E">
      <w:pPr>
        <w:pStyle w:val="Nivel1"/>
        <w:numPr>
          <w:ilvl w:val="0"/>
          <w:numId w:val="0"/>
        </w:numPr>
        <w:spacing w:line="240" w:lineRule="auto"/>
        <w:ind w:left="1416"/>
        <w:rPr>
          <w:b w:val="0"/>
          <w:color w:val="000000" w:themeColor="text1"/>
        </w:rPr>
      </w:pPr>
      <w:r w:rsidRPr="00C978A9">
        <w:rPr>
          <w:b w:val="0"/>
          <w:color w:val="000000" w:themeColor="text1"/>
        </w:rPr>
        <w:t>8.1.2.5. A CONTRATADA poderá oferecer auxílio transporte e alimentação aos alunos, quando necessário.</w:t>
      </w:r>
    </w:p>
    <w:p w14:paraId="64A70576" w14:textId="77777777" w:rsidR="00AA6719" w:rsidRPr="00C978A9" w:rsidRDefault="00E93BC2" w:rsidP="009A6C6E">
      <w:pPr>
        <w:pStyle w:val="NormalWeb"/>
        <w:ind w:left="1416"/>
        <w:jc w:val="both"/>
        <w:rPr>
          <w:rFonts w:ascii="Arial" w:hAnsi="Arial" w:cs="Arial"/>
          <w:color w:val="000000" w:themeColor="text1"/>
          <w:szCs w:val="20"/>
        </w:rPr>
      </w:pPr>
      <w:r w:rsidRPr="00C978A9">
        <w:rPr>
          <w:rFonts w:ascii="Arial" w:hAnsi="Arial" w:cs="Arial"/>
          <w:color w:val="000000" w:themeColor="text1"/>
          <w:szCs w:val="20"/>
        </w:rPr>
        <w:t>8</w:t>
      </w:r>
      <w:r w:rsidR="00877A5C" w:rsidRPr="00C978A9">
        <w:rPr>
          <w:rFonts w:ascii="Arial" w:hAnsi="Arial" w:cs="Arial"/>
          <w:color w:val="000000" w:themeColor="text1"/>
          <w:szCs w:val="20"/>
        </w:rPr>
        <w:t>.1.2.6</w:t>
      </w:r>
      <w:r w:rsidR="009F0911" w:rsidRPr="00C978A9">
        <w:rPr>
          <w:rFonts w:ascii="Arial" w:hAnsi="Arial" w:cs="Arial"/>
          <w:color w:val="000000" w:themeColor="text1"/>
          <w:szCs w:val="20"/>
        </w:rPr>
        <w:t>.</w:t>
      </w:r>
      <w:r w:rsidR="009F0911" w:rsidRPr="00C978A9">
        <w:rPr>
          <w:color w:val="000000" w:themeColor="text1"/>
          <w:szCs w:val="20"/>
        </w:rPr>
        <w:t xml:space="preserve"> </w:t>
      </w:r>
      <w:r w:rsidR="00AA6719" w:rsidRPr="00C978A9">
        <w:rPr>
          <w:rFonts w:ascii="Arial" w:hAnsi="Arial" w:cs="Arial"/>
          <w:color w:val="000000" w:themeColor="text1"/>
          <w:szCs w:val="20"/>
        </w:rPr>
        <w:t xml:space="preserve"> Da carga horária de formação profissional, </w:t>
      </w:r>
      <w:r w:rsidR="00FC419B" w:rsidRPr="00C978A9">
        <w:rPr>
          <w:rFonts w:ascii="Arial" w:hAnsi="Arial" w:cs="Arial"/>
          <w:b/>
          <w:color w:val="000000" w:themeColor="text1"/>
          <w:szCs w:val="20"/>
        </w:rPr>
        <w:t xml:space="preserve">ao </w:t>
      </w:r>
      <w:r w:rsidR="00AA6719" w:rsidRPr="00C978A9">
        <w:rPr>
          <w:rFonts w:ascii="Arial" w:hAnsi="Arial" w:cs="Arial"/>
          <w:b/>
          <w:color w:val="000000" w:themeColor="text1"/>
          <w:szCs w:val="20"/>
        </w:rPr>
        <w:t>menos 30% (trinta por cento) será voltada para a prática profissional</w:t>
      </w:r>
      <w:r w:rsidR="00AA6719" w:rsidRPr="00C978A9">
        <w:rPr>
          <w:rFonts w:ascii="Arial" w:hAnsi="Arial" w:cs="Arial"/>
          <w:color w:val="000000" w:themeColor="text1"/>
          <w:szCs w:val="20"/>
        </w:rPr>
        <w:t>.</w:t>
      </w:r>
    </w:p>
    <w:p w14:paraId="7689761A" w14:textId="77777777" w:rsidR="003C10F4" w:rsidRPr="00C978A9" w:rsidRDefault="00E93BC2" w:rsidP="009A6C6E">
      <w:pPr>
        <w:pStyle w:val="NormalWeb"/>
        <w:ind w:left="1416"/>
        <w:jc w:val="both"/>
        <w:rPr>
          <w:rFonts w:ascii="Arial" w:hAnsi="Arial" w:cs="Arial"/>
          <w:color w:val="000000" w:themeColor="text1"/>
        </w:rPr>
      </w:pPr>
      <w:r w:rsidRPr="00C978A9">
        <w:rPr>
          <w:rFonts w:ascii="Arial" w:hAnsi="Arial" w:cs="Arial"/>
          <w:color w:val="000000" w:themeColor="text1"/>
        </w:rPr>
        <w:t>8</w:t>
      </w:r>
      <w:r w:rsidR="00877A5C" w:rsidRPr="00C978A9">
        <w:rPr>
          <w:rFonts w:ascii="Arial" w:hAnsi="Arial" w:cs="Arial"/>
          <w:color w:val="000000" w:themeColor="text1"/>
        </w:rPr>
        <w:t>.1.2.7</w:t>
      </w:r>
      <w:r w:rsidR="00AA6719" w:rsidRPr="00C978A9">
        <w:rPr>
          <w:rFonts w:ascii="Arial" w:hAnsi="Arial" w:cs="Arial"/>
          <w:color w:val="000000" w:themeColor="text1"/>
        </w:rPr>
        <w:t xml:space="preserve">. A prática profissional compreenderá diferentes situações de vivência, aprendizagem e trabalho, como experimentos e atividades específicas em ambientes especiais, tais como laboratórios, oficinas, empresas pedagógicas, ateliês e outros, bem como investigação sobre atividades profissionais, projetos de pesquisa e/ou intervenção, visitas técnicas, simulações, observações e outras condizentes com os cursos que forem selecionados pela </w:t>
      </w:r>
      <w:r w:rsidR="000C0F02" w:rsidRPr="00C978A9">
        <w:rPr>
          <w:rFonts w:ascii="Arial" w:hAnsi="Arial" w:cs="Arial"/>
          <w:color w:val="000000" w:themeColor="text1"/>
        </w:rPr>
        <w:t>CONTRATADA</w:t>
      </w:r>
      <w:r w:rsidR="00AA6719" w:rsidRPr="00C978A9">
        <w:rPr>
          <w:rFonts w:ascii="Arial" w:hAnsi="Arial" w:cs="Arial"/>
          <w:color w:val="000000" w:themeColor="text1"/>
        </w:rPr>
        <w:t>.</w:t>
      </w:r>
    </w:p>
    <w:p w14:paraId="1284B56A" w14:textId="77777777" w:rsidR="008E2AFE" w:rsidRPr="00C978A9" w:rsidRDefault="00E93BC2" w:rsidP="009A6C6E">
      <w:pPr>
        <w:autoSpaceDE w:val="0"/>
        <w:autoSpaceDN w:val="0"/>
        <w:adjustRightInd w:val="0"/>
        <w:ind w:left="1416"/>
        <w:jc w:val="both"/>
        <w:rPr>
          <w:color w:val="000000" w:themeColor="text1"/>
          <w:szCs w:val="20"/>
        </w:rPr>
      </w:pPr>
      <w:r w:rsidRPr="00C978A9">
        <w:rPr>
          <w:color w:val="000000" w:themeColor="text1"/>
          <w:szCs w:val="20"/>
        </w:rPr>
        <w:t>8</w:t>
      </w:r>
      <w:r w:rsidR="00877A5C" w:rsidRPr="00C978A9">
        <w:rPr>
          <w:color w:val="000000" w:themeColor="text1"/>
          <w:szCs w:val="20"/>
        </w:rPr>
        <w:t>.1.2.8</w:t>
      </w:r>
      <w:r w:rsidR="009F0911" w:rsidRPr="00C978A9">
        <w:rPr>
          <w:color w:val="000000" w:themeColor="text1"/>
          <w:szCs w:val="20"/>
        </w:rPr>
        <w:t xml:space="preserve">. </w:t>
      </w:r>
      <w:r w:rsidR="003D2A59" w:rsidRPr="00C978A9">
        <w:rPr>
          <w:color w:val="000000" w:themeColor="text1"/>
          <w:szCs w:val="20"/>
        </w:rPr>
        <w:t xml:space="preserve">O prazo para encerramento da etapa de qualificação ocorrerá </w:t>
      </w:r>
      <w:r w:rsidR="00D61580" w:rsidRPr="00C978A9">
        <w:rPr>
          <w:b/>
          <w:color w:val="000000" w:themeColor="text1"/>
          <w:szCs w:val="20"/>
        </w:rPr>
        <w:t xml:space="preserve">em </w:t>
      </w:r>
      <w:r w:rsidR="003D2A59" w:rsidRPr="00C978A9">
        <w:rPr>
          <w:b/>
          <w:color w:val="000000" w:themeColor="text1"/>
          <w:szCs w:val="20"/>
        </w:rPr>
        <w:t>até</w:t>
      </w:r>
      <w:r w:rsidR="003D2A59" w:rsidRPr="00C978A9">
        <w:rPr>
          <w:color w:val="000000" w:themeColor="text1"/>
          <w:szCs w:val="20"/>
        </w:rPr>
        <w:t xml:space="preserve"> </w:t>
      </w:r>
      <w:r w:rsidR="003D2A59" w:rsidRPr="00C978A9">
        <w:rPr>
          <w:b/>
          <w:color w:val="000000" w:themeColor="text1"/>
          <w:szCs w:val="20"/>
        </w:rPr>
        <w:t>180 dias ao término da 1º etapa</w:t>
      </w:r>
      <w:r w:rsidR="003D2A59" w:rsidRPr="00C978A9">
        <w:rPr>
          <w:color w:val="000000" w:themeColor="text1"/>
          <w:szCs w:val="20"/>
        </w:rPr>
        <w:t>, e será determinado pela entrega ao aluno do certificado de conclusão do curso.</w:t>
      </w:r>
    </w:p>
    <w:p w14:paraId="083061A1" w14:textId="77777777" w:rsidR="00970C24" w:rsidRPr="00C978A9" w:rsidRDefault="00970C24" w:rsidP="009A6C6E">
      <w:pPr>
        <w:autoSpaceDE w:val="0"/>
        <w:autoSpaceDN w:val="0"/>
        <w:adjustRightInd w:val="0"/>
        <w:ind w:left="1416"/>
        <w:jc w:val="both"/>
        <w:rPr>
          <w:color w:val="000000" w:themeColor="text1"/>
          <w:szCs w:val="20"/>
        </w:rPr>
      </w:pPr>
    </w:p>
    <w:p w14:paraId="431E00DB" w14:textId="77777777" w:rsidR="00970C24" w:rsidRPr="00C978A9" w:rsidRDefault="00970C24" w:rsidP="009A6C6E">
      <w:pPr>
        <w:autoSpaceDE w:val="0"/>
        <w:autoSpaceDN w:val="0"/>
        <w:adjustRightInd w:val="0"/>
        <w:ind w:left="1416"/>
        <w:jc w:val="both"/>
        <w:rPr>
          <w:color w:val="000000" w:themeColor="text1"/>
          <w:szCs w:val="20"/>
        </w:rPr>
      </w:pPr>
    </w:p>
    <w:p w14:paraId="7113A134" w14:textId="77777777" w:rsidR="00970C24" w:rsidRPr="00C978A9" w:rsidRDefault="00970C24" w:rsidP="009A6C6E">
      <w:pPr>
        <w:autoSpaceDE w:val="0"/>
        <w:autoSpaceDN w:val="0"/>
        <w:adjustRightInd w:val="0"/>
        <w:ind w:left="1416"/>
        <w:jc w:val="both"/>
        <w:rPr>
          <w:color w:val="000000" w:themeColor="text1"/>
          <w:szCs w:val="20"/>
        </w:rPr>
      </w:pPr>
    </w:p>
    <w:p w14:paraId="191C4B51" w14:textId="77777777" w:rsidR="00641A8B" w:rsidRPr="00C978A9" w:rsidRDefault="00E93BC2" w:rsidP="009A6C6E">
      <w:pPr>
        <w:spacing w:before="120" w:after="120"/>
        <w:ind w:left="708"/>
        <w:jc w:val="both"/>
        <w:rPr>
          <w:b/>
          <w:color w:val="000000" w:themeColor="text1"/>
          <w:szCs w:val="20"/>
        </w:rPr>
      </w:pPr>
      <w:r w:rsidRPr="00C978A9">
        <w:rPr>
          <w:b/>
          <w:color w:val="000000" w:themeColor="text1"/>
          <w:szCs w:val="20"/>
        </w:rPr>
        <w:t>8</w:t>
      </w:r>
      <w:r w:rsidR="004F7D52" w:rsidRPr="00C978A9">
        <w:rPr>
          <w:b/>
          <w:color w:val="000000" w:themeColor="text1"/>
          <w:szCs w:val="20"/>
        </w:rPr>
        <w:t xml:space="preserve">.1.3. </w:t>
      </w:r>
      <w:r w:rsidR="00A220D4" w:rsidRPr="00C978A9">
        <w:rPr>
          <w:b/>
          <w:color w:val="000000" w:themeColor="text1"/>
          <w:szCs w:val="20"/>
        </w:rPr>
        <w:t>Da terceira e</w:t>
      </w:r>
      <w:r w:rsidR="008E2AFE" w:rsidRPr="00C978A9">
        <w:rPr>
          <w:b/>
          <w:color w:val="000000" w:themeColor="text1"/>
          <w:szCs w:val="20"/>
        </w:rPr>
        <w:t>tapa:</w:t>
      </w:r>
      <w:r w:rsidR="009C35A5" w:rsidRPr="00C978A9">
        <w:rPr>
          <w:b/>
          <w:color w:val="000000" w:themeColor="text1"/>
          <w:szCs w:val="20"/>
        </w:rPr>
        <w:t xml:space="preserve"> </w:t>
      </w:r>
      <w:r w:rsidR="009C35A5" w:rsidRPr="00C978A9">
        <w:rPr>
          <w:rFonts w:cs="Times New Roman"/>
          <w:b/>
          <w:bCs/>
          <w:color w:val="000000" w:themeColor="text1"/>
          <w:szCs w:val="20"/>
        </w:rPr>
        <w:t xml:space="preserve">Monitoramento e </w:t>
      </w:r>
      <w:r w:rsidR="009C35A5" w:rsidRPr="00C978A9">
        <w:rPr>
          <w:b/>
          <w:color w:val="000000" w:themeColor="text1"/>
          <w:szCs w:val="20"/>
        </w:rPr>
        <w:t>entrega do relatório final de avaliação quantitativa do impacto social, 240 dias após o encerramento da 2º etapa.</w:t>
      </w:r>
    </w:p>
    <w:p w14:paraId="6D822CFA" w14:textId="77777777" w:rsidR="00CA38A6" w:rsidRPr="00C978A9" w:rsidRDefault="00CA38A6" w:rsidP="009A6C6E">
      <w:pPr>
        <w:spacing w:before="120" w:after="120"/>
        <w:ind w:left="708"/>
        <w:jc w:val="both"/>
        <w:rPr>
          <w:rFonts w:cs="Times New Roman"/>
          <w:b/>
          <w:bCs/>
          <w:color w:val="000000" w:themeColor="text1"/>
          <w:szCs w:val="20"/>
        </w:rPr>
      </w:pPr>
    </w:p>
    <w:p w14:paraId="360468C2" w14:textId="77777777" w:rsidR="003D2A59" w:rsidRPr="00C978A9" w:rsidRDefault="003D2A59" w:rsidP="009A6C6E">
      <w:pPr>
        <w:autoSpaceDE w:val="0"/>
        <w:autoSpaceDN w:val="0"/>
        <w:adjustRightInd w:val="0"/>
        <w:jc w:val="both"/>
        <w:rPr>
          <w:b/>
          <w:color w:val="000000" w:themeColor="text1"/>
          <w:szCs w:val="20"/>
        </w:rPr>
      </w:pPr>
    </w:p>
    <w:p w14:paraId="6233B0B8" w14:textId="77777777" w:rsidR="00DE35A3" w:rsidRPr="00C978A9" w:rsidRDefault="00E93BC2" w:rsidP="009A6C6E">
      <w:pPr>
        <w:autoSpaceDE w:val="0"/>
        <w:autoSpaceDN w:val="0"/>
        <w:adjustRightInd w:val="0"/>
        <w:ind w:left="1416"/>
        <w:jc w:val="both"/>
        <w:rPr>
          <w:color w:val="000000" w:themeColor="text1"/>
        </w:rPr>
      </w:pPr>
      <w:r w:rsidRPr="00C978A9">
        <w:rPr>
          <w:color w:val="000000" w:themeColor="text1"/>
          <w:szCs w:val="20"/>
        </w:rPr>
        <w:t>8</w:t>
      </w:r>
      <w:r w:rsidR="004F7D52" w:rsidRPr="00C978A9">
        <w:rPr>
          <w:color w:val="000000" w:themeColor="text1"/>
          <w:szCs w:val="20"/>
        </w:rPr>
        <w:t xml:space="preserve">.1.3.1. </w:t>
      </w:r>
      <w:r w:rsidR="003D2A59" w:rsidRPr="00C978A9">
        <w:rPr>
          <w:color w:val="000000" w:themeColor="text1"/>
          <w:szCs w:val="20"/>
        </w:rPr>
        <w:t>Após a entrega</w:t>
      </w:r>
      <w:r w:rsidR="003D2A59" w:rsidRPr="00C978A9">
        <w:rPr>
          <w:b/>
          <w:color w:val="000000" w:themeColor="text1"/>
          <w:szCs w:val="20"/>
        </w:rPr>
        <w:t xml:space="preserve"> </w:t>
      </w:r>
      <w:r w:rsidR="003D2A59" w:rsidRPr="00C978A9">
        <w:rPr>
          <w:color w:val="000000" w:themeColor="text1"/>
        </w:rPr>
        <w:t>do certificado de conclusão de curso aos</w:t>
      </w:r>
      <w:r w:rsidR="003D2A59" w:rsidRPr="00C978A9">
        <w:rPr>
          <w:b/>
          <w:color w:val="000000" w:themeColor="text1"/>
        </w:rPr>
        <w:t xml:space="preserve"> alunos, haverá, nos próximos 240 dias</w:t>
      </w:r>
      <w:r w:rsidR="003D2A59" w:rsidRPr="00C978A9">
        <w:rPr>
          <w:color w:val="000000" w:themeColor="text1"/>
        </w:rPr>
        <w:t xml:space="preserve">, a fase de monitoramento e avaliação contínua, do alcance da métrica e elaboração de Relatório Final feita pelo avaliador independente, que demonstrará, em avaliação quantitativa e percentual a diferença de empregabilidade alcançada pelo grupo de tratamento, ou dos alunos que </w:t>
      </w:r>
      <w:r w:rsidR="00903B59" w:rsidRPr="00C978A9">
        <w:rPr>
          <w:color w:val="000000" w:themeColor="text1"/>
        </w:rPr>
        <w:t xml:space="preserve">se matricularam para </w:t>
      </w:r>
      <w:r w:rsidR="003D2A59" w:rsidRPr="00C978A9">
        <w:rPr>
          <w:color w:val="000000" w:themeColor="text1"/>
        </w:rPr>
        <w:t xml:space="preserve">receber a qualificação, em relação ao grupo de controle, que não </w:t>
      </w:r>
      <w:r w:rsidR="00903B59" w:rsidRPr="00C978A9">
        <w:rPr>
          <w:color w:val="000000" w:themeColor="text1"/>
        </w:rPr>
        <w:t>se matriculou</w:t>
      </w:r>
      <w:r w:rsidR="00DE35A3" w:rsidRPr="00C978A9">
        <w:rPr>
          <w:color w:val="000000" w:themeColor="text1"/>
        </w:rPr>
        <w:t>.</w:t>
      </w:r>
    </w:p>
    <w:p w14:paraId="740F5F4D" w14:textId="77777777" w:rsidR="00A45EAF" w:rsidRPr="00C978A9" w:rsidRDefault="00A45EAF" w:rsidP="009A6C6E">
      <w:pPr>
        <w:autoSpaceDE w:val="0"/>
        <w:autoSpaceDN w:val="0"/>
        <w:adjustRightInd w:val="0"/>
        <w:jc w:val="both"/>
        <w:rPr>
          <w:color w:val="000000" w:themeColor="text1"/>
        </w:rPr>
      </w:pPr>
    </w:p>
    <w:p w14:paraId="0CC812B9" w14:textId="77777777" w:rsidR="00A45EAF" w:rsidRPr="00C978A9" w:rsidRDefault="00E93BC2" w:rsidP="009A6C6E">
      <w:pPr>
        <w:autoSpaceDE w:val="0"/>
        <w:autoSpaceDN w:val="0"/>
        <w:adjustRightInd w:val="0"/>
        <w:ind w:left="1416"/>
        <w:jc w:val="both"/>
        <w:rPr>
          <w:rFonts w:cs="Arial"/>
          <w:color w:val="000000" w:themeColor="text1"/>
          <w:szCs w:val="20"/>
        </w:rPr>
      </w:pPr>
      <w:r w:rsidRPr="00C978A9">
        <w:rPr>
          <w:rFonts w:cs="Arial"/>
          <w:color w:val="000000" w:themeColor="text1"/>
          <w:szCs w:val="20"/>
        </w:rPr>
        <w:t>8</w:t>
      </w:r>
      <w:r w:rsidR="004F7D52" w:rsidRPr="00C978A9">
        <w:rPr>
          <w:rFonts w:cs="Arial"/>
          <w:color w:val="000000" w:themeColor="text1"/>
          <w:szCs w:val="20"/>
        </w:rPr>
        <w:t>.1.3.2</w:t>
      </w:r>
      <w:r w:rsidR="00EB58CF" w:rsidRPr="00C978A9">
        <w:rPr>
          <w:rFonts w:cs="Arial"/>
          <w:color w:val="000000" w:themeColor="text1"/>
          <w:szCs w:val="20"/>
        </w:rPr>
        <w:t>.</w:t>
      </w:r>
      <w:r w:rsidR="004F7D52" w:rsidRPr="00C978A9">
        <w:rPr>
          <w:rFonts w:cs="Arial"/>
          <w:color w:val="000000" w:themeColor="text1"/>
          <w:szCs w:val="20"/>
        </w:rPr>
        <w:t xml:space="preserve"> </w:t>
      </w:r>
      <w:r w:rsidR="00A7674E" w:rsidRPr="00C978A9">
        <w:rPr>
          <w:rFonts w:cs="Arial"/>
          <w:color w:val="000000" w:themeColor="text1"/>
          <w:szCs w:val="20"/>
        </w:rPr>
        <w:t xml:space="preserve">A </w:t>
      </w:r>
      <w:r w:rsidR="000C0F02" w:rsidRPr="00C978A9">
        <w:rPr>
          <w:rFonts w:cs="Arial"/>
          <w:color w:val="000000" w:themeColor="text1"/>
          <w:szCs w:val="20"/>
        </w:rPr>
        <w:t>CONTRATADA</w:t>
      </w:r>
      <w:r w:rsidR="00A7674E" w:rsidRPr="00C978A9">
        <w:rPr>
          <w:rFonts w:cs="Arial"/>
          <w:color w:val="000000" w:themeColor="text1"/>
          <w:szCs w:val="20"/>
        </w:rPr>
        <w:t xml:space="preserve"> deverá encaminhar</w:t>
      </w:r>
      <w:r w:rsidR="00B70A69" w:rsidRPr="00C978A9">
        <w:rPr>
          <w:rFonts w:cs="Arial"/>
          <w:color w:val="000000" w:themeColor="text1"/>
          <w:szCs w:val="20"/>
        </w:rPr>
        <w:t xml:space="preserve"> a relação dos qualificados que receberam</w:t>
      </w:r>
      <w:r w:rsidR="00A7674E" w:rsidRPr="00C978A9">
        <w:rPr>
          <w:rFonts w:cs="Arial"/>
          <w:color w:val="000000" w:themeColor="text1"/>
          <w:szCs w:val="20"/>
        </w:rPr>
        <w:t xml:space="preserve"> o certificado de conclusão do curso ao S</w:t>
      </w:r>
      <w:r w:rsidR="00B70A69" w:rsidRPr="00C978A9">
        <w:rPr>
          <w:rFonts w:cs="Arial"/>
          <w:color w:val="000000" w:themeColor="text1"/>
          <w:szCs w:val="20"/>
        </w:rPr>
        <w:t xml:space="preserve">istema Nacional de Emprego – SINE, caso haja unidade de atendimento do Sistema no município onde ocorrer a intervenção, </w:t>
      </w:r>
      <w:r w:rsidR="00B70A69" w:rsidRPr="00C978A9">
        <w:rPr>
          <w:rFonts w:cs="Arial"/>
          <w:color w:val="000000" w:themeColor="text1"/>
          <w:szCs w:val="20"/>
          <w:shd w:val="clear" w:color="auto" w:fill="FFFFFF"/>
        </w:rPr>
        <w:t>com vistas à inserção dos beneficiários no mundo do trabalho.</w:t>
      </w:r>
    </w:p>
    <w:p w14:paraId="7282FF86" w14:textId="77777777" w:rsidR="00DD1465" w:rsidRPr="00C978A9" w:rsidRDefault="00DD1465" w:rsidP="009A6C6E">
      <w:pPr>
        <w:autoSpaceDE w:val="0"/>
        <w:autoSpaceDN w:val="0"/>
        <w:adjustRightInd w:val="0"/>
        <w:jc w:val="both"/>
        <w:rPr>
          <w:color w:val="000000" w:themeColor="text1"/>
        </w:rPr>
      </w:pPr>
    </w:p>
    <w:p w14:paraId="269199FD" w14:textId="77777777" w:rsidR="00822552" w:rsidRPr="00C978A9" w:rsidRDefault="00E93BC2" w:rsidP="009A6C6E">
      <w:pPr>
        <w:autoSpaceDE w:val="0"/>
        <w:autoSpaceDN w:val="0"/>
        <w:adjustRightInd w:val="0"/>
        <w:ind w:left="1416"/>
        <w:jc w:val="both"/>
        <w:rPr>
          <w:rFonts w:cs="Arial"/>
          <w:color w:val="000000" w:themeColor="text1"/>
        </w:rPr>
      </w:pPr>
      <w:r w:rsidRPr="00C978A9">
        <w:rPr>
          <w:color w:val="000000" w:themeColor="text1"/>
        </w:rPr>
        <w:t>8</w:t>
      </w:r>
      <w:r w:rsidR="004F7D52" w:rsidRPr="00C978A9">
        <w:rPr>
          <w:color w:val="000000" w:themeColor="text1"/>
        </w:rPr>
        <w:t xml:space="preserve">.1.3.3. </w:t>
      </w:r>
      <w:r w:rsidR="00DD1465" w:rsidRPr="00C978A9">
        <w:rPr>
          <w:color w:val="000000" w:themeColor="text1"/>
        </w:rPr>
        <w:t xml:space="preserve">O monitoramento quantitativo e análise </w:t>
      </w:r>
      <w:r w:rsidR="00A45EAF" w:rsidRPr="00C978A9">
        <w:rPr>
          <w:color w:val="000000" w:themeColor="text1"/>
        </w:rPr>
        <w:t>do</w:t>
      </w:r>
      <w:r w:rsidR="00DD1465" w:rsidRPr="00C978A9">
        <w:rPr>
          <w:color w:val="000000" w:themeColor="text1"/>
        </w:rPr>
        <w:t xml:space="preserve"> indicador de resultado será feito a partir das informações administrativas </w:t>
      </w:r>
      <w:r w:rsidR="00B553C5" w:rsidRPr="00C978A9">
        <w:rPr>
          <w:color w:val="000000" w:themeColor="text1"/>
        </w:rPr>
        <w:t>constantes do</w:t>
      </w:r>
      <w:r w:rsidR="00DD1465" w:rsidRPr="00C978A9">
        <w:rPr>
          <w:rFonts w:cs="Arial"/>
          <w:color w:val="000000" w:themeColor="text1"/>
        </w:rPr>
        <w:t xml:space="preserve"> Cadastro Geral de Empregados e Desempregados (CAGED).</w:t>
      </w:r>
    </w:p>
    <w:p w14:paraId="3ACD3E60" w14:textId="380D2334" w:rsidR="00A70068" w:rsidRDefault="00A70068" w:rsidP="009A6C6E">
      <w:pPr>
        <w:autoSpaceDE w:val="0"/>
        <w:autoSpaceDN w:val="0"/>
        <w:adjustRightInd w:val="0"/>
        <w:jc w:val="both"/>
        <w:rPr>
          <w:rFonts w:cs="Arial"/>
          <w:color w:val="000000" w:themeColor="text1"/>
        </w:rPr>
      </w:pPr>
    </w:p>
    <w:p w14:paraId="55783779" w14:textId="77777777" w:rsidR="005605CB" w:rsidRPr="00C978A9" w:rsidRDefault="005605CB" w:rsidP="005605CB">
      <w:pPr>
        <w:pStyle w:val="Nivel1"/>
        <w:numPr>
          <w:ilvl w:val="0"/>
          <w:numId w:val="6"/>
        </w:numPr>
        <w:spacing w:line="240" w:lineRule="auto"/>
        <w:rPr>
          <w:rFonts w:cs="Arial"/>
          <w:color w:val="000000" w:themeColor="text1"/>
        </w:rPr>
      </w:pPr>
      <w:r w:rsidRPr="00C978A9">
        <w:rPr>
          <w:rFonts w:cs="Arial"/>
          <w:bCs/>
          <w:color w:val="000000" w:themeColor="text1"/>
        </w:rPr>
        <w:t>MODELO DE GESTÃO DO CONTRATO E CRITÉRIOS DE MEDIÇÃO E PAGAMENTO</w:t>
      </w:r>
    </w:p>
    <w:p w14:paraId="7FF506FA" w14:textId="77777777" w:rsidR="005605CB" w:rsidRPr="00C978A9" w:rsidRDefault="005605CB" w:rsidP="005605CB">
      <w:pPr>
        <w:pStyle w:val="Nivel1"/>
        <w:numPr>
          <w:ilvl w:val="0"/>
          <w:numId w:val="0"/>
        </w:numPr>
        <w:spacing w:line="240" w:lineRule="auto"/>
        <w:rPr>
          <w:b w:val="0"/>
          <w:color w:val="000000" w:themeColor="text1"/>
        </w:rPr>
      </w:pPr>
      <w:r w:rsidRPr="00C978A9">
        <w:rPr>
          <w:color w:val="000000" w:themeColor="text1"/>
        </w:rPr>
        <w:t>9.1 GESTÃO CONTRATUAL</w:t>
      </w:r>
      <w:r w:rsidRPr="00C978A9">
        <w:rPr>
          <w:b w:val="0"/>
          <w:color w:val="000000" w:themeColor="text1"/>
        </w:rPr>
        <w:t xml:space="preserve"> </w:t>
      </w:r>
    </w:p>
    <w:p w14:paraId="7619A5D8" w14:textId="77777777" w:rsidR="005605CB" w:rsidRPr="00C978A9" w:rsidRDefault="005605CB" w:rsidP="005605CB">
      <w:pPr>
        <w:pStyle w:val="Nivel1"/>
        <w:numPr>
          <w:ilvl w:val="0"/>
          <w:numId w:val="0"/>
        </w:numPr>
        <w:spacing w:line="240" w:lineRule="auto"/>
        <w:ind w:left="708"/>
        <w:rPr>
          <w:b w:val="0"/>
          <w:color w:val="000000" w:themeColor="text1"/>
        </w:rPr>
      </w:pPr>
      <w:r w:rsidRPr="00C978A9">
        <w:rPr>
          <w:b w:val="0"/>
          <w:color w:val="000000" w:themeColor="text1"/>
        </w:rPr>
        <w:t>9.1.1. A Gestão Contratual do objeto relativo a este Termo de Referência se dará por meio da Subsecretaria de Capital Humano, da Secretaria de Políticas Públicas de Emprego, do Ministério da Economia.</w:t>
      </w:r>
    </w:p>
    <w:p w14:paraId="6B0C647E" w14:textId="77777777" w:rsidR="005605CB" w:rsidRPr="00C978A9" w:rsidRDefault="005605CB" w:rsidP="009A6C6E">
      <w:pPr>
        <w:autoSpaceDE w:val="0"/>
        <w:autoSpaceDN w:val="0"/>
        <w:adjustRightInd w:val="0"/>
        <w:jc w:val="both"/>
        <w:rPr>
          <w:rFonts w:cs="Arial"/>
          <w:color w:val="000000" w:themeColor="text1"/>
        </w:rPr>
      </w:pPr>
    </w:p>
    <w:p w14:paraId="1B89C182" w14:textId="3C1A2110" w:rsidR="00A70068" w:rsidRDefault="00A70068" w:rsidP="009A6C6E">
      <w:pPr>
        <w:pStyle w:val="Nivel1"/>
        <w:numPr>
          <w:ilvl w:val="0"/>
          <w:numId w:val="0"/>
        </w:numPr>
        <w:spacing w:line="240" w:lineRule="auto"/>
        <w:ind w:left="708"/>
        <w:rPr>
          <w:b w:val="0"/>
          <w:color w:val="000000" w:themeColor="text1"/>
        </w:rPr>
      </w:pPr>
      <w:r w:rsidRPr="00C978A9">
        <w:rPr>
          <w:b w:val="0"/>
          <w:color w:val="000000" w:themeColor="text1"/>
        </w:rPr>
        <w:lastRenderedPageBreak/>
        <w:t>9.1.2. Caberá ao gestor do contrato o conjunto de ações que terão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alteração, prorrogação, pagamento, eventual aplicação de sanções, extinção do contrato, dentre outras, com vista a assegurar o cumprimento das cláusulas avençadas e a solução de problemas relativos ao objeto.</w:t>
      </w:r>
    </w:p>
    <w:p w14:paraId="4C2FCCBF" w14:textId="77777777" w:rsidR="00742235" w:rsidRPr="00C978A9" w:rsidRDefault="00742235" w:rsidP="009A6C6E">
      <w:pPr>
        <w:pStyle w:val="Nivel1"/>
        <w:numPr>
          <w:ilvl w:val="0"/>
          <w:numId w:val="0"/>
        </w:numPr>
        <w:spacing w:line="240" w:lineRule="auto"/>
        <w:rPr>
          <w:color w:val="000000" w:themeColor="text1"/>
        </w:rPr>
      </w:pPr>
      <w:r w:rsidRPr="00C978A9">
        <w:rPr>
          <w:color w:val="000000" w:themeColor="text1"/>
        </w:rPr>
        <w:t xml:space="preserve">9.2. CRITÉRIOS DE MEDIÇÃO E PAGAMENTO </w:t>
      </w:r>
    </w:p>
    <w:p w14:paraId="0ED16974" w14:textId="3C12B6EE" w:rsidR="00A70068" w:rsidRPr="009A6C6E" w:rsidRDefault="00742235" w:rsidP="009A6C6E">
      <w:pPr>
        <w:pStyle w:val="Nivel1"/>
        <w:numPr>
          <w:ilvl w:val="0"/>
          <w:numId w:val="0"/>
        </w:numPr>
        <w:spacing w:line="240" w:lineRule="auto"/>
        <w:ind w:left="708"/>
        <w:rPr>
          <w:b w:val="0"/>
          <w:color w:val="000000" w:themeColor="text1"/>
        </w:rPr>
      </w:pPr>
      <w:r w:rsidRPr="00C978A9">
        <w:rPr>
          <w:b w:val="0"/>
          <w:color w:val="000000" w:themeColor="text1"/>
        </w:rPr>
        <w:t>9.2.1. A prestação da entrega dos serviços será realizada com auxílio da entidade avaliadora independente, por meio de mecanismo que defina quantitativamente a diferença percentual de empregabilidade ocorrida no grupo de tratamento em relação ao grupo de controle.</w:t>
      </w:r>
    </w:p>
    <w:p w14:paraId="161CB69E" w14:textId="77777777" w:rsidR="00FB1298" w:rsidRPr="00C978A9" w:rsidRDefault="00206F87" w:rsidP="009A6C6E">
      <w:pPr>
        <w:pStyle w:val="Nivel1"/>
        <w:numPr>
          <w:ilvl w:val="0"/>
          <w:numId w:val="0"/>
        </w:numPr>
        <w:spacing w:line="240" w:lineRule="auto"/>
        <w:ind w:left="708"/>
        <w:rPr>
          <w:b w:val="0"/>
          <w:color w:val="000000" w:themeColor="text1"/>
        </w:rPr>
      </w:pPr>
      <w:r w:rsidRPr="00C978A9">
        <w:rPr>
          <w:b w:val="0"/>
          <w:color w:val="000000" w:themeColor="text1"/>
        </w:rPr>
        <w:t>9.2.2. Para efeitos desse edital,</w:t>
      </w:r>
      <w:r w:rsidRPr="00C978A9">
        <w:rPr>
          <w:color w:val="000000" w:themeColor="text1"/>
        </w:rPr>
        <w:t xml:space="preserve"> a empregabilidade será definida como contratação e permanência em emprego com carteira assinada </w:t>
      </w:r>
      <w:r w:rsidR="00877A5C" w:rsidRPr="00C978A9">
        <w:rPr>
          <w:color w:val="000000" w:themeColor="text1"/>
        </w:rPr>
        <w:t xml:space="preserve">na mesma empresa </w:t>
      </w:r>
      <w:r w:rsidRPr="00C978A9">
        <w:rPr>
          <w:color w:val="000000" w:themeColor="text1"/>
        </w:rPr>
        <w:t>e carga horária semanal mínima de 40 horas, por pelo menos 120 dias</w:t>
      </w:r>
      <w:r w:rsidRPr="00C978A9">
        <w:rPr>
          <w:b w:val="0"/>
          <w:color w:val="000000" w:themeColor="text1"/>
        </w:rPr>
        <w:t xml:space="preserve">, durante o período de monitoramento ao qual se refere o subitem 8.1.3.  </w:t>
      </w:r>
    </w:p>
    <w:p w14:paraId="66968637" w14:textId="77777777" w:rsidR="003D0340" w:rsidRPr="00C978A9" w:rsidRDefault="00E93BC2" w:rsidP="009A6C6E">
      <w:pPr>
        <w:pStyle w:val="Nivel1"/>
        <w:numPr>
          <w:ilvl w:val="0"/>
          <w:numId w:val="0"/>
        </w:numPr>
        <w:spacing w:line="240" w:lineRule="auto"/>
        <w:ind w:left="708"/>
        <w:rPr>
          <w:b w:val="0"/>
          <w:color w:val="000000" w:themeColor="text1"/>
        </w:rPr>
      </w:pPr>
      <w:r w:rsidRPr="00C978A9">
        <w:rPr>
          <w:b w:val="0"/>
          <w:color w:val="000000" w:themeColor="text1"/>
        </w:rPr>
        <w:t>9</w:t>
      </w:r>
      <w:r w:rsidR="003D0340" w:rsidRPr="00C978A9">
        <w:rPr>
          <w:b w:val="0"/>
          <w:color w:val="000000" w:themeColor="text1"/>
        </w:rPr>
        <w:t xml:space="preserve">.2.3. As contratações deverão ocorrer em </w:t>
      </w:r>
      <w:r w:rsidR="004D1DD7" w:rsidRPr="00C978A9">
        <w:rPr>
          <w:b w:val="0"/>
          <w:color w:val="000000" w:themeColor="text1"/>
        </w:rPr>
        <w:t>empresas</w:t>
      </w:r>
      <w:r w:rsidR="003D0340" w:rsidRPr="00C978A9">
        <w:rPr>
          <w:b w:val="0"/>
          <w:color w:val="000000" w:themeColor="text1"/>
        </w:rPr>
        <w:t xml:space="preserve"> desvinculadas </w:t>
      </w:r>
      <w:r w:rsidR="00246979" w:rsidRPr="00C978A9">
        <w:rPr>
          <w:b w:val="0"/>
          <w:color w:val="000000" w:themeColor="text1"/>
        </w:rPr>
        <w:t xml:space="preserve">juridicamente </w:t>
      </w:r>
      <w:r w:rsidR="003D0340" w:rsidRPr="00C978A9">
        <w:rPr>
          <w:b w:val="0"/>
          <w:color w:val="000000" w:themeColor="text1"/>
        </w:rPr>
        <w:t xml:space="preserve">da </w:t>
      </w:r>
      <w:r w:rsidR="000C0F02" w:rsidRPr="00C978A9">
        <w:rPr>
          <w:b w:val="0"/>
          <w:color w:val="000000" w:themeColor="text1"/>
        </w:rPr>
        <w:t>CONTRATADA</w:t>
      </w:r>
      <w:r w:rsidR="004D1DD7" w:rsidRPr="00C978A9">
        <w:rPr>
          <w:b w:val="0"/>
          <w:color w:val="000000" w:themeColor="text1"/>
        </w:rPr>
        <w:t xml:space="preserve">, sendo vedadas contratações em organizações do mesmo grupo econômico da </w:t>
      </w:r>
      <w:r w:rsidR="000C0F02" w:rsidRPr="00C978A9">
        <w:rPr>
          <w:b w:val="0"/>
          <w:color w:val="000000" w:themeColor="text1"/>
        </w:rPr>
        <w:t>CONTRATADA</w:t>
      </w:r>
      <w:r w:rsidR="003D0340" w:rsidRPr="00C978A9">
        <w:rPr>
          <w:b w:val="0"/>
          <w:color w:val="000000" w:themeColor="text1"/>
        </w:rPr>
        <w:t>.</w:t>
      </w:r>
    </w:p>
    <w:p w14:paraId="37A7DC60" w14:textId="77777777" w:rsidR="00BB7F3D" w:rsidRPr="00C978A9" w:rsidRDefault="00E93BC2" w:rsidP="009A6C6E">
      <w:pPr>
        <w:pStyle w:val="Nivel1"/>
        <w:numPr>
          <w:ilvl w:val="0"/>
          <w:numId w:val="0"/>
        </w:numPr>
        <w:spacing w:line="240" w:lineRule="auto"/>
        <w:ind w:left="708"/>
        <w:rPr>
          <w:b w:val="0"/>
          <w:color w:val="000000" w:themeColor="text1"/>
        </w:rPr>
      </w:pPr>
      <w:r w:rsidRPr="00C978A9">
        <w:rPr>
          <w:b w:val="0"/>
          <w:color w:val="000000" w:themeColor="text1"/>
        </w:rPr>
        <w:t>9</w:t>
      </w:r>
      <w:r w:rsidR="004D1DD7" w:rsidRPr="00C978A9">
        <w:rPr>
          <w:b w:val="0"/>
          <w:color w:val="000000" w:themeColor="text1"/>
        </w:rPr>
        <w:t xml:space="preserve">.2.4. </w:t>
      </w:r>
      <w:r w:rsidR="004D1DD7" w:rsidRPr="00C978A9">
        <w:rPr>
          <w:color w:val="000000" w:themeColor="text1"/>
        </w:rPr>
        <w:t>As contrataçõe</w:t>
      </w:r>
      <w:r w:rsidR="000E773E" w:rsidRPr="00C978A9">
        <w:rPr>
          <w:color w:val="000000" w:themeColor="text1"/>
        </w:rPr>
        <w:t>s deverão ocorrer em</w:t>
      </w:r>
      <w:r w:rsidR="005137CA" w:rsidRPr="00C978A9">
        <w:rPr>
          <w:color w:val="000000" w:themeColor="text1"/>
        </w:rPr>
        <w:t>,</w:t>
      </w:r>
      <w:r w:rsidR="000E773E" w:rsidRPr="00C978A9">
        <w:rPr>
          <w:color w:val="000000" w:themeColor="text1"/>
        </w:rPr>
        <w:t xml:space="preserve"> no mínimo</w:t>
      </w:r>
      <w:r w:rsidR="005137CA" w:rsidRPr="00C978A9">
        <w:rPr>
          <w:color w:val="000000" w:themeColor="text1"/>
        </w:rPr>
        <w:t>,</w:t>
      </w:r>
      <w:r w:rsidR="000E773E" w:rsidRPr="00C978A9">
        <w:rPr>
          <w:color w:val="000000" w:themeColor="text1"/>
        </w:rPr>
        <w:t xml:space="preserve"> 10 (dez</w:t>
      </w:r>
      <w:r w:rsidR="004D1DD7" w:rsidRPr="00C978A9">
        <w:rPr>
          <w:color w:val="000000" w:themeColor="text1"/>
        </w:rPr>
        <w:t>) empresas distintas</w:t>
      </w:r>
      <w:r w:rsidR="004D1DD7" w:rsidRPr="00C978A9">
        <w:rPr>
          <w:b w:val="0"/>
          <w:color w:val="000000" w:themeColor="text1"/>
        </w:rPr>
        <w:t>.</w:t>
      </w:r>
    </w:p>
    <w:p w14:paraId="3DBE1409" w14:textId="77777777" w:rsidR="00326A78" w:rsidRPr="00C978A9" w:rsidRDefault="00822552" w:rsidP="009A6C6E">
      <w:pPr>
        <w:pStyle w:val="Nivel1"/>
        <w:numPr>
          <w:ilvl w:val="0"/>
          <w:numId w:val="0"/>
        </w:numPr>
        <w:spacing w:line="240" w:lineRule="auto"/>
        <w:ind w:left="708"/>
        <w:rPr>
          <w:b w:val="0"/>
          <w:color w:val="000000" w:themeColor="text1"/>
        </w:rPr>
      </w:pPr>
      <w:r w:rsidRPr="00C978A9">
        <w:rPr>
          <w:b w:val="0"/>
          <w:color w:val="000000" w:themeColor="text1"/>
        </w:rPr>
        <w:t xml:space="preserve">9.2.5. </w:t>
      </w:r>
      <w:r w:rsidRPr="00C978A9">
        <w:rPr>
          <w:color w:val="000000" w:themeColor="text1"/>
        </w:rPr>
        <w:t xml:space="preserve">A taxa máxima de evasão permitida é de 20% para </w:t>
      </w:r>
      <w:r w:rsidR="009070A8" w:rsidRPr="00C978A9">
        <w:rPr>
          <w:color w:val="000000" w:themeColor="text1"/>
        </w:rPr>
        <w:t>o conjunto das turmas</w:t>
      </w:r>
      <w:r w:rsidRPr="00C978A9">
        <w:rPr>
          <w:b w:val="0"/>
          <w:color w:val="000000" w:themeColor="text1"/>
        </w:rPr>
        <w:t xml:space="preserve">. </w:t>
      </w:r>
      <w:r w:rsidR="009070A8" w:rsidRPr="00C978A9">
        <w:rPr>
          <w:b w:val="0"/>
          <w:color w:val="000000" w:themeColor="text1"/>
        </w:rPr>
        <w:t>Para efeitos de pagamento, mesmo que a CONTRATADA tenha atingido o índice de empregabilidade exigido, haverá desconto proporcional ao percentual de jovens que evadiram além do limite de 20%</w:t>
      </w:r>
    </w:p>
    <w:p w14:paraId="2D40E8A5" w14:textId="77777777" w:rsidR="00742235" w:rsidRDefault="00742235" w:rsidP="009A6C6E">
      <w:pPr>
        <w:shd w:val="clear" w:color="auto" w:fill="FFFFFF"/>
        <w:spacing w:after="150"/>
        <w:ind w:firstLine="708"/>
        <w:jc w:val="both"/>
        <w:rPr>
          <w:rFonts w:ascii="Helvetica" w:hAnsi="Helvetica" w:cs="Helvetica"/>
          <w:color w:val="000000" w:themeColor="text1"/>
          <w:sz w:val="21"/>
          <w:szCs w:val="21"/>
          <w:highlight w:val="yellow"/>
        </w:rPr>
      </w:pPr>
    </w:p>
    <w:p w14:paraId="401369D9" w14:textId="15EE41C3" w:rsidR="00417352" w:rsidRDefault="00417352" w:rsidP="009A6C6E">
      <w:pPr>
        <w:shd w:val="clear" w:color="auto" w:fill="FFFFFF"/>
        <w:spacing w:after="150"/>
        <w:ind w:left="1416"/>
        <w:jc w:val="both"/>
        <w:rPr>
          <w:rFonts w:cs="Arial"/>
          <w:color w:val="000000" w:themeColor="text1"/>
          <w:szCs w:val="20"/>
        </w:rPr>
      </w:pPr>
      <w:r w:rsidRPr="00742235">
        <w:rPr>
          <w:rFonts w:ascii="Helvetica" w:hAnsi="Helvetica" w:cs="Helvetica"/>
          <w:color w:val="000000" w:themeColor="text1"/>
          <w:sz w:val="21"/>
          <w:szCs w:val="21"/>
        </w:rPr>
        <w:t>9</w:t>
      </w:r>
      <w:r w:rsidRPr="00742235">
        <w:rPr>
          <w:rFonts w:cs="Arial"/>
          <w:color w:val="000000" w:themeColor="text1"/>
          <w:szCs w:val="20"/>
        </w:rPr>
        <w:t>.2.5.1. A taxa de evasão será obtida aplicando-se a seguinte equação: [Total de jovens inscritos (até o limite da meta) - Total de jovens concluintes (até o limite da meta) ] X 100/Total de jovens inscritos (até o limite da meta).</w:t>
      </w:r>
    </w:p>
    <w:p w14:paraId="705D838B" w14:textId="77777777" w:rsidR="00742235" w:rsidRPr="00742235" w:rsidRDefault="00742235" w:rsidP="009A6C6E">
      <w:pPr>
        <w:shd w:val="clear" w:color="auto" w:fill="FFFFFF"/>
        <w:spacing w:after="150"/>
        <w:ind w:left="1416"/>
        <w:jc w:val="both"/>
        <w:rPr>
          <w:rFonts w:cs="Arial"/>
          <w:color w:val="000000" w:themeColor="text1"/>
          <w:szCs w:val="20"/>
        </w:rPr>
      </w:pPr>
    </w:p>
    <w:p w14:paraId="43D075BC" w14:textId="4E8C640E" w:rsidR="00417352" w:rsidRDefault="00417352" w:rsidP="009A6C6E">
      <w:pPr>
        <w:shd w:val="clear" w:color="auto" w:fill="FFFFFF"/>
        <w:spacing w:after="150"/>
        <w:ind w:left="1416"/>
        <w:jc w:val="both"/>
        <w:rPr>
          <w:rFonts w:cs="Arial"/>
          <w:color w:val="000000" w:themeColor="text1"/>
          <w:szCs w:val="20"/>
        </w:rPr>
      </w:pPr>
      <w:r w:rsidRPr="00742235">
        <w:rPr>
          <w:rFonts w:cs="Arial"/>
          <w:color w:val="000000" w:themeColor="text1"/>
          <w:szCs w:val="20"/>
        </w:rPr>
        <w:t xml:space="preserve">9.2.5.2. A taxa de evasão superior a 20% ensejará a restituição de recursos correspondentes a 50% do custo </w:t>
      </w:r>
      <w:r w:rsidR="00326A78" w:rsidRPr="00742235">
        <w:rPr>
          <w:rFonts w:cs="Arial"/>
          <w:color w:val="000000" w:themeColor="text1"/>
          <w:szCs w:val="20"/>
        </w:rPr>
        <w:t xml:space="preserve">por </w:t>
      </w:r>
      <w:r w:rsidRPr="00742235">
        <w:rPr>
          <w:rFonts w:cs="Arial"/>
          <w:color w:val="000000" w:themeColor="text1"/>
          <w:szCs w:val="20"/>
        </w:rPr>
        <w:t>aluno evadido.</w:t>
      </w:r>
    </w:p>
    <w:p w14:paraId="7AE750F6" w14:textId="77777777" w:rsidR="00742235" w:rsidRPr="00742235" w:rsidRDefault="00742235" w:rsidP="009A6C6E">
      <w:pPr>
        <w:shd w:val="clear" w:color="auto" w:fill="FFFFFF"/>
        <w:spacing w:after="150"/>
        <w:ind w:left="1416"/>
        <w:jc w:val="both"/>
        <w:rPr>
          <w:rFonts w:cs="Arial"/>
          <w:color w:val="000000" w:themeColor="text1"/>
          <w:szCs w:val="20"/>
        </w:rPr>
      </w:pPr>
    </w:p>
    <w:p w14:paraId="452BAFE1" w14:textId="0380A58C" w:rsidR="00742235" w:rsidRPr="00742235" w:rsidRDefault="00326A78" w:rsidP="009A6C6E">
      <w:pPr>
        <w:shd w:val="clear" w:color="auto" w:fill="FFFFFF"/>
        <w:spacing w:after="150"/>
        <w:ind w:left="1416"/>
        <w:jc w:val="both"/>
        <w:rPr>
          <w:rFonts w:cs="Arial"/>
          <w:color w:val="000000" w:themeColor="text1"/>
          <w:szCs w:val="20"/>
        </w:rPr>
      </w:pPr>
      <w:r w:rsidRPr="00742235">
        <w:rPr>
          <w:rFonts w:cs="Arial"/>
          <w:color w:val="000000" w:themeColor="text1"/>
          <w:szCs w:val="20"/>
        </w:rPr>
        <w:t>9.2.5.3.</w:t>
      </w:r>
      <w:r w:rsidR="00417352" w:rsidRPr="00742235">
        <w:rPr>
          <w:rFonts w:cs="Arial"/>
          <w:color w:val="000000" w:themeColor="text1"/>
          <w:szCs w:val="20"/>
        </w:rPr>
        <w:t xml:space="preserve"> Somente serão admitidos como justificativa para evasão acima de 20%, desde que ocorridas no período de duração do curso e devidamente comprovadas: </w:t>
      </w:r>
      <w:r w:rsidRPr="00742235">
        <w:rPr>
          <w:rFonts w:cs="Arial"/>
          <w:color w:val="000000" w:themeColor="text1"/>
          <w:szCs w:val="20"/>
        </w:rPr>
        <w:t>aluno</w:t>
      </w:r>
      <w:r w:rsidR="00417352" w:rsidRPr="00742235">
        <w:rPr>
          <w:rFonts w:cs="Arial"/>
          <w:color w:val="000000" w:themeColor="text1"/>
          <w:szCs w:val="20"/>
        </w:rPr>
        <w:t xml:space="preserve"> empregado no mercado de trabalho formal, óbito, situação de calamidade ou emergência na localidade.</w:t>
      </w:r>
    </w:p>
    <w:p w14:paraId="3F7877CF" w14:textId="77777777" w:rsidR="009A6C6E" w:rsidRDefault="009A6C6E" w:rsidP="009A6C6E">
      <w:pPr>
        <w:shd w:val="clear" w:color="auto" w:fill="FFFFFF"/>
        <w:spacing w:after="150"/>
        <w:ind w:left="2124"/>
        <w:jc w:val="both"/>
        <w:rPr>
          <w:rFonts w:cs="Arial"/>
          <w:color w:val="000000" w:themeColor="text1"/>
          <w:szCs w:val="20"/>
        </w:rPr>
      </w:pPr>
    </w:p>
    <w:p w14:paraId="7FECFB41" w14:textId="7FCB90A1" w:rsidR="00417352" w:rsidRPr="00742235" w:rsidRDefault="00326A78" w:rsidP="009A6C6E">
      <w:pPr>
        <w:shd w:val="clear" w:color="auto" w:fill="FFFFFF"/>
        <w:spacing w:after="150"/>
        <w:ind w:left="2124"/>
        <w:jc w:val="both"/>
        <w:rPr>
          <w:rFonts w:cs="Arial"/>
          <w:color w:val="000000" w:themeColor="text1"/>
          <w:szCs w:val="20"/>
        </w:rPr>
      </w:pPr>
      <w:r w:rsidRPr="00742235">
        <w:rPr>
          <w:rFonts w:cs="Arial"/>
          <w:color w:val="000000" w:themeColor="text1"/>
          <w:szCs w:val="20"/>
        </w:rPr>
        <w:t xml:space="preserve">9.2.5.3.1. </w:t>
      </w:r>
      <w:r w:rsidR="00417352" w:rsidRPr="00742235">
        <w:rPr>
          <w:rFonts w:cs="Arial"/>
          <w:color w:val="000000" w:themeColor="text1"/>
          <w:szCs w:val="20"/>
        </w:rPr>
        <w:t>Para caracterizar a situação de</w:t>
      </w:r>
      <w:r w:rsidRPr="00742235">
        <w:rPr>
          <w:rFonts w:cs="Arial"/>
          <w:color w:val="000000" w:themeColor="text1"/>
          <w:szCs w:val="20"/>
        </w:rPr>
        <w:t xml:space="preserve"> óbito,</w:t>
      </w:r>
      <w:r w:rsidR="00417352" w:rsidRPr="00742235">
        <w:rPr>
          <w:rFonts w:cs="Arial"/>
          <w:color w:val="000000" w:themeColor="text1"/>
          <w:szCs w:val="20"/>
        </w:rPr>
        <w:t xml:space="preserve"> calamidade ou emergência, o ente parceiro deverá encaminhar o Decreto Municipal de Emergência e demais comprovações pertinentes.</w:t>
      </w:r>
    </w:p>
    <w:p w14:paraId="416FE83F" w14:textId="77777777" w:rsidR="00056C24" w:rsidRPr="00C978A9" w:rsidRDefault="0004349B" w:rsidP="009A6C6E">
      <w:pPr>
        <w:pStyle w:val="Nivel1"/>
        <w:numPr>
          <w:ilvl w:val="0"/>
          <w:numId w:val="0"/>
        </w:numPr>
        <w:spacing w:line="240" w:lineRule="auto"/>
        <w:ind w:left="708"/>
        <w:rPr>
          <w:b w:val="0"/>
          <w:color w:val="000000" w:themeColor="text1"/>
        </w:rPr>
      </w:pPr>
      <w:r w:rsidRPr="00C978A9">
        <w:rPr>
          <w:b w:val="0"/>
          <w:color w:val="000000" w:themeColor="text1"/>
        </w:rPr>
        <w:lastRenderedPageBreak/>
        <w:t>9.2.6</w:t>
      </w:r>
      <w:r w:rsidR="001D785C" w:rsidRPr="00C978A9">
        <w:rPr>
          <w:b w:val="0"/>
          <w:color w:val="000000" w:themeColor="text1"/>
        </w:rPr>
        <w:t xml:space="preserve">. </w:t>
      </w:r>
      <w:r w:rsidR="00031EA6" w:rsidRPr="00C978A9">
        <w:rPr>
          <w:b w:val="0"/>
          <w:color w:val="000000" w:themeColor="text1"/>
        </w:rPr>
        <w:t>Para fins da avaliação de impacto, todos os alunos serão incluídos na análise, independentemente se evadiram ou não.</w:t>
      </w:r>
    </w:p>
    <w:p w14:paraId="7D2D87A2" w14:textId="77777777" w:rsidR="00822552" w:rsidRPr="00C978A9" w:rsidRDefault="00056C24" w:rsidP="009A6C6E">
      <w:pPr>
        <w:pStyle w:val="Nivel1"/>
        <w:numPr>
          <w:ilvl w:val="0"/>
          <w:numId w:val="0"/>
        </w:numPr>
        <w:spacing w:line="240" w:lineRule="auto"/>
        <w:ind w:left="708"/>
        <w:rPr>
          <w:b w:val="0"/>
          <w:color w:val="000000" w:themeColor="text1"/>
        </w:rPr>
      </w:pPr>
      <w:r w:rsidRPr="00C978A9">
        <w:rPr>
          <w:b w:val="0"/>
          <w:color w:val="000000" w:themeColor="text1"/>
        </w:rPr>
        <w:t xml:space="preserve">9.2.7. </w:t>
      </w:r>
      <w:r w:rsidR="00822552" w:rsidRPr="00C978A9">
        <w:rPr>
          <w:b w:val="0"/>
          <w:color w:val="000000" w:themeColor="text1"/>
        </w:rPr>
        <w:t xml:space="preserve">O relatório final, realizado pelo avaliador independente, deverá ser disponibilizado à </w:t>
      </w:r>
      <w:r w:rsidR="000C0F02" w:rsidRPr="00C978A9">
        <w:rPr>
          <w:b w:val="0"/>
          <w:color w:val="000000" w:themeColor="text1"/>
        </w:rPr>
        <w:t>CONTRATANTE</w:t>
      </w:r>
      <w:r w:rsidR="00822552" w:rsidRPr="00C978A9">
        <w:rPr>
          <w:b w:val="0"/>
          <w:color w:val="000000" w:themeColor="text1"/>
        </w:rPr>
        <w:t xml:space="preserve"> e à </w:t>
      </w:r>
      <w:r w:rsidR="000C0F02" w:rsidRPr="00C978A9">
        <w:rPr>
          <w:b w:val="0"/>
          <w:color w:val="000000" w:themeColor="text1"/>
        </w:rPr>
        <w:t>CONTRATADA</w:t>
      </w:r>
      <w:r w:rsidR="00822552" w:rsidRPr="00C978A9">
        <w:rPr>
          <w:b w:val="0"/>
          <w:color w:val="000000" w:themeColor="text1"/>
        </w:rPr>
        <w:t xml:space="preserve">, para subsidiar a verificação do objeto contratado ao final do período. Após a decisão da </w:t>
      </w:r>
      <w:r w:rsidR="000C0F02" w:rsidRPr="00C978A9">
        <w:rPr>
          <w:b w:val="0"/>
          <w:color w:val="000000" w:themeColor="text1"/>
        </w:rPr>
        <w:t>CONTRATANTE</w:t>
      </w:r>
      <w:r w:rsidR="00822552" w:rsidRPr="00C978A9">
        <w:rPr>
          <w:b w:val="0"/>
          <w:color w:val="000000" w:themeColor="text1"/>
        </w:rPr>
        <w:t xml:space="preserve"> sobre a entrega do objeto contratado, a avaliação deverá ser publicada no sítio eletrônico da </w:t>
      </w:r>
      <w:r w:rsidR="000C0F02" w:rsidRPr="00C978A9">
        <w:rPr>
          <w:b w:val="0"/>
          <w:color w:val="000000" w:themeColor="text1"/>
        </w:rPr>
        <w:t>CONTRATANTE</w:t>
      </w:r>
      <w:r w:rsidR="00822552" w:rsidRPr="00C978A9">
        <w:rPr>
          <w:b w:val="0"/>
          <w:color w:val="000000" w:themeColor="text1"/>
        </w:rPr>
        <w:t>.</w:t>
      </w:r>
    </w:p>
    <w:p w14:paraId="56B94E62" w14:textId="77777777" w:rsidR="000970D6" w:rsidRPr="00C978A9" w:rsidRDefault="00641A8B" w:rsidP="009A6C6E">
      <w:pPr>
        <w:pStyle w:val="Nivel1"/>
        <w:numPr>
          <w:ilvl w:val="0"/>
          <w:numId w:val="6"/>
        </w:numPr>
        <w:spacing w:line="240" w:lineRule="auto"/>
        <w:rPr>
          <w:rFonts w:cs="Arial"/>
          <w:color w:val="000000" w:themeColor="text1"/>
          <w:lang w:eastAsia="en-US"/>
        </w:rPr>
      </w:pPr>
      <w:r w:rsidRPr="00C978A9">
        <w:rPr>
          <w:rFonts w:cs="Arial"/>
          <w:color w:val="000000" w:themeColor="text1"/>
          <w:lang w:eastAsia="en-US"/>
        </w:rPr>
        <w:t xml:space="preserve">OBRIGAÇÕES DA </w:t>
      </w:r>
      <w:r w:rsidR="000C0F02" w:rsidRPr="00C978A9">
        <w:rPr>
          <w:rFonts w:cs="Arial"/>
          <w:color w:val="000000" w:themeColor="text1"/>
          <w:lang w:eastAsia="en-US"/>
        </w:rPr>
        <w:t>CONTRATANTE</w:t>
      </w:r>
    </w:p>
    <w:p w14:paraId="1E00DB3F" w14:textId="77777777" w:rsidR="000970D6" w:rsidRPr="00C978A9" w:rsidRDefault="000970D6" w:rsidP="009A6C6E">
      <w:pPr>
        <w:pStyle w:val="Nivel1"/>
        <w:numPr>
          <w:ilvl w:val="0"/>
          <w:numId w:val="0"/>
        </w:numPr>
        <w:spacing w:line="240" w:lineRule="auto"/>
        <w:rPr>
          <w:rFonts w:cs="Arial"/>
          <w:color w:val="000000" w:themeColor="text1"/>
          <w:lang w:eastAsia="en-US"/>
        </w:rPr>
      </w:pPr>
    </w:p>
    <w:p w14:paraId="21E7CAF8" w14:textId="77777777" w:rsidR="0056494C" w:rsidRPr="00C978A9" w:rsidRDefault="00E93BC2" w:rsidP="009A6C6E">
      <w:pPr>
        <w:spacing w:before="120" w:after="120"/>
        <w:jc w:val="both"/>
        <w:rPr>
          <w:rFonts w:cs="Arial"/>
          <w:color w:val="000000" w:themeColor="text1"/>
          <w:szCs w:val="20"/>
        </w:rPr>
      </w:pPr>
      <w:r w:rsidRPr="00C978A9">
        <w:rPr>
          <w:rFonts w:cs="Arial"/>
          <w:color w:val="000000" w:themeColor="text1"/>
          <w:szCs w:val="20"/>
        </w:rPr>
        <w:t>10</w:t>
      </w:r>
      <w:r w:rsidR="00D87E93" w:rsidRPr="00C978A9">
        <w:rPr>
          <w:rFonts w:cs="Arial"/>
          <w:color w:val="000000" w:themeColor="text1"/>
          <w:szCs w:val="20"/>
        </w:rPr>
        <w:t xml:space="preserve">.1. </w:t>
      </w:r>
      <w:r w:rsidR="00A36676" w:rsidRPr="00C978A9">
        <w:rPr>
          <w:rFonts w:cs="Arial"/>
          <w:color w:val="000000" w:themeColor="text1"/>
          <w:szCs w:val="20"/>
        </w:rPr>
        <w:t>E</w:t>
      </w:r>
      <w:r w:rsidR="00DB206B" w:rsidRPr="00C978A9">
        <w:rPr>
          <w:rFonts w:cs="Arial"/>
          <w:color w:val="000000" w:themeColor="text1"/>
          <w:szCs w:val="20"/>
        </w:rPr>
        <w:t xml:space="preserve">xigir o cumprimento de todas as obrigações assumidas pela </w:t>
      </w:r>
      <w:r w:rsidR="000C0F02" w:rsidRPr="00C978A9">
        <w:rPr>
          <w:rFonts w:cs="Arial"/>
          <w:color w:val="000000" w:themeColor="text1"/>
          <w:szCs w:val="20"/>
        </w:rPr>
        <w:t>CONTRATADA</w:t>
      </w:r>
      <w:r w:rsidR="00DB206B" w:rsidRPr="00C978A9">
        <w:rPr>
          <w:rFonts w:cs="Arial"/>
          <w:color w:val="000000" w:themeColor="text1"/>
          <w:szCs w:val="20"/>
        </w:rPr>
        <w:t>, de acordo com as cláusulas contratu</w:t>
      </w:r>
      <w:r w:rsidR="00362D6D" w:rsidRPr="00C978A9">
        <w:rPr>
          <w:rFonts w:cs="Arial"/>
          <w:color w:val="000000" w:themeColor="text1"/>
          <w:szCs w:val="20"/>
        </w:rPr>
        <w:t>ais e os termos de sua proposta.</w:t>
      </w:r>
    </w:p>
    <w:p w14:paraId="54623FB8" w14:textId="77777777" w:rsidR="00DB206B" w:rsidRPr="00C978A9" w:rsidRDefault="00E93BC2" w:rsidP="009A6C6E">
      <w:pPr>
        <w:spacing w:before="120" w:after="120"/>
        <w:jc w:val="both"/>
        <w:rPr>
          <w:rFonts w:cs="Arial"/>
          <w:color w:val="000000" w:themeColor="text1"/>
          <w:szCs w:val="20"/>
        </w:rPr>
      </w:pPr>
      <w:r w:rsidRPr="00C978A9">
        <w:rPr>
          <w:rFonts w:cs="Arial"/>
          <w:color w:val="000000" w:themeColor="text1"/>
          <w:szCs w:val="20"/>
        </w:rPr>
        <w:t>10</w:t>
      </w:r>
      <w:r w:rsidR="00D87E93" w:rsidRPr="00C978A9">
        <w:rPr>
          <w:rFonts w:cs="Arial"/>
          <w:color w:val="000000" w:themeColor="text1"/>
          <w:szCs w:val="20"/>
        </w:rPr>
        <w:t xml:space="preserve">.2. </w:t>
      </w:r>
      <w:r w:rsidR="00A36676" w:rsidRPr="00C978A9">
        <w:rPr>
          <w:rFonts w:cs="Arial"/>
          <w:color w:val="000000" w:themeColor="text1"/>
          <w:szCs w:val="20"/>
        </w:rPr>
        <w:t>E</w:t>
      </w:r>
      <w:r w:rsidR="00DB206B" w:rsidRPr="00C978A9">
        <w:rPr>
          <w:rFonts w:cs="Arial"/>
          <w:color w:val="000000" w:themeColor="text1"/>
          <w:szCs w:val="20"/>
        </w:rPr>
        <w:t>xercer o acompanhamento e a fiscalização dos serviços, por servidor especialmente designado, anotando em regis</w:t>
      </w:r>
      <w:r w:rsidR="00C8125F" w:rsidRPr="00C978A9">
        <w:rPr>
          <w:rFonts w:cs="Arial"/>
          <w:color w:val="000000" w:themeColor="text1"/>
          <w:szCs w:val="20"/>
        </w:rPr>
        <w:t xml:space="preserve">tro próprio se a execução está em desacordo com os critérios previstos nesse edital, </w:t>
      </w:r>
      <w:r w:rsidR="00DB206B" w:rsidRPr="00C978A9">
        <w:rPr>
          <w:rFonts w:cs="Arial"/>
          <w:color w:val="000000" w:themeColor="text1"/>
          <w:szCs w:val="20"/>
        </w:rPr>
        <w:t>e encaminhando os apontamentos à autoridade competent</w:t>
      </w:r>
      <w:r w:rsidR="00362D6D" w:rsidRPr="00C978A9">
        <w:rPr>
          <w:rFonts w:cs="Arial"/>
          <w:color w:val="000000" w:themeColor="text1"/>
          <w:szCs w:val="20"/>
        </w:rPr>
        <w:t>e para as providências cabíveis.</w:t>
      </w:r>
    </w:p>
    <w:p w14:paraId="58335573" w14:textId="77777777" w:rsidR="00DB206B" w:rsidRPr="00C978A9" w:rsidRDefault="00E93BC2" w:rsidP="009A6C6E">
      <w:pPr>
        <w:spacing w:before="120" w:after="120"/>
        <w:jc w:val="both"/>
        <w:rPr>
          <w:rFonts w:cs="Arial"/>
          <w:color w:val="000000" w:themeColor="text1"/>
          <w:szCs w:val="20"/>
        </w:rPr>
      </w:pPr>
      <w:r w:rsidRPr="00C978A9">
        <w:rPr>
          <w:rFonts w:cs="Arial"/>
          <w:color w:val="000000" w:themeColor="text1"/>
          <w:szCs w:val="20"/>
        </w:rPr>
        <w:t>10</w:t>
      </w:r>
      <w:r w:rsidR="00CF7697" w:rsidRPr="00C978A9">
        <w:rPr>
          <w:rFonts w:cs="Arial"/>
          <w:color w:val="000000" w:themeColor="text1"/>
          <w:szCs w:val="20"/>
        </w:rPr>
        <w:t xml:space="preserve">.3. </w:t>
      </w:r>
      <w:r w:rsidR="00A36676" w:rsidRPr="00C978A9">
        <w:rPr>
          <w:rFonts w:cs="Arial"/>
          <w:color w:val="000000" w:themeColor="text1"/>
          <w:szCs w:val="20"/>
        </w:rPr>
        <w:t>N</w:t>
      </w:r>
      <w:r w:rsidR="00DB206B" w:rsidRPr="00C978A9">
        <w:rPr>
          <w:rFonts w:cs="Arial"/>
          <w:color w:val="000000" w:themeColor="text1"/>
          <w:szCs w:val="20"/>
        </w:rPr>
        <w:t xml:space="preserve">otificar a </w:t>
      </w:r>
      <w:r w:rsidR="000C0F02" w:rsidRPr="00C978A9">
        <w:rPr>
          <w:rFonts w:cs="Arial"/>
          <w:color w:val="000000" w:themeColor="text1"/>
          <w:szCs w:val="20"/>
        </w:rPr>
        <w:t>CONTRATADA</w:t>
      </w:r>
      <w:r w:rsidR="00DB206B" w:rsidRPr="00C978A9">
        <w:rPr>
          <w:rFonts w:cs="Arial"/>
          <w:color w:val="000000" w:themeColor="text1"/>
          <w:szCs w:val="20"/>
        </w:rPr>
        <w:t xml:space="preserve"> por escrito da ocorrência de eventuais imperfeições</w:t>
      </w:r>
      <w:r w:rsidR="001C3AB6" w:rsidRPr="00C978A9">
        <w:rPr>
          <w:rFonts w:cs="Arial"/>
          <w:color w:val="000000" w:themeColor="text1"/>
          <w:szCs w:val="20"/>
        </w:rPr>
        <w:t>, falhas ou irregularidades constatadas</w:t>
      </w:r>
      <w:r w:rsidR="00DB206B" w:rsidRPr="00C978A9">
        <w:rPr>
          <w:rFonts w:cs="Arial"/>
          <w:color w:val="000000" w:themeColor="text1"/>
          <w:szCs w:val="20"/>
        </w:rPr>
        <w:t xml:space="preserve"> no curso da execução dos serviços, fixando prazo para a sua correção</w:t>
      </w:r>
      <w:r w:rsidR="001C3AB6" w:rsidRPr="00C978A9">
        <w:rPr>
          <w:rFonts w:cs="Arial"/>
          <w:color w:val="000000" w:themeColor="text1"/>
          <w:szCs w:val="20"/>
        </w:rPr>
        <w:t>, certificando-se que as soluções por ela propostas sejam as mais adequadas</w:t>
      </w:r>
      <w:r w:rsidR="00362D6D" w:rsidRPr="00C978A9">
        <w:rPr>
          <w:rFonts w:cs="Arial"/>
          <w:color w:val="000000" w:themeColor="text1"/>
          <w:szCs w:val="20"/>
        </w:rPr>
        <w:t>.</w:t>
      </w:r>
    </w:p>
    <w:p w14:paraId="4462144A" w14:textId="77777777" w:rsidR="00DB206B" w:rsidRPr="00C978A9" w:rsidRDefault="00E93BC2" w:rsidP="009A6C6E">
      <w:pPr>
        <w:spacing w:before="120" w:after="120"/>
        <w:jc w:val="both"/>
        <w:rPr>
          <w:rFonts w:cs="Arial"/>
          <w:color w:val="000000" w:themeColor="text1"/>
          <w:szCs w:val="20"/>
        </w:rPr>
      </w:pPr>
      <w:r w:rsidRPr="00C978A9">
        <w:rPr>
          <w:rFonts w:cs="Arial"/>
          <w:color w:val="000000" w:themeColor="text1"/>
          <w:szCs w:val="20"/>
        </w:rPr>
        <w:t>10</w:t>
      </w:r>
      <w:r w:rsidR="00D87E93" w:rsidRPr="00C978A9">
        <w:rPr>
          <w:rFonts w:cs="Arial"/>
          <w:color w:val="000000" w:themeColor="text1"/>
          <w:szCs w:val="20"/>
        </w:rPr>
        <w:t xml:space="preserve">.4. </w:t>
      </w:r>
      <w:r w:rsidR="00A36676" w:rsidRPr="00C978A9">
        <w:rPr>
          <w:rFonts w:cs="Arial"/>
          <w:color w:val="000000" w:themeColor="text1"/>
          <w:szCs w:val="20"/>
        </w:rPr>
        <w:t>P</w:t>
      </w:r>
      <w:r w:rsidR="00DB206B" w:rsidRPr="00C978A9">
        <w:rPr>
          <w:rFonts w:cs="Arial"/>
          <w:color w:val="000000" w:themeColor="text1"/>
          <w:szCs w:val="20"/>
        </w:rPr>
        <w:t xml:space="preserve">agar à </w:t>
      </w:r>
      <w:r w:rsidR="000C0F02" w:rsidRPr="00C978A9">
        <w:rPr>
          <w:rFonts w:cs="Arial"/>
          <w:color w:val="000000" w:themeColor="text1"/>
          <w:szCs w:val="20"/>
        </w:rPr>
        <w:t>CONTRATADA</w:t>
      </w:r>
      <w:r w:rsidR="00DB206B" w:rsidRPr="00C978A9">
        <w:rPr>
          <w:rFonts w:cs="Arial"/>
          <w:color w:val="000000" w:themeColor="text1"/>
          <w:szCs w:val="20"/>
        </w:rPr>
        <w:t xml:space="preserve"> o valor resultante da prestação do serviço, </w:t>
      </w:r>
      <w:r w:rsidR="00F37721" w:rsidRPr="00C978A9">
        <w:rPr>
          <w:rFonts w:cs="Arial"/>
          <w:color w:val="000000" w:themeColor="text1"/>
          <w:szCs w:val="20"/>
        </w:rPr>
        <w:t>no pr</w:t>
      </w:r>
      <w:r w:rsidR="001C3AB6" w:rsidRPr="00C978A9">
        <w:rPr>
          <w:rFonts w:cs="Arial"/>
          <w:color w:val="000000" w:themeColor="text1"/>
          <w:szCs w:val="20"/>
        </w:rPr>
        <w:t>azo e condições estabelecidas neste Termo de Referência</w:t>
      </w:r>
      <w:r w:rsidR="00362D6D" w:rsidRPr="00C978A9">
        <w:rPr>
          <w:rFonts w:cs="Arial"/>
          <w:color w:val="000000" w:themeColor="text1"/>
          <w:szCs w:val="20"/>
        </w:rPr>
        <w:t>.</w:t>
      </w:r>
    </w:p>
    <w:p w14:paraId="01B129DD" w14:textId="77777777" w:rsidR="00E251E0" w:rsidRPr="00C978A9" w:rsidRDefault="00E93BC2" w:rsidP="009A6C6E">
      <w:pPr>
        <w:spacing w:before="120" w:after="120"/>
        <w:jc w:val="both"/>
        <w:rPr>
          <w:rFonts w:cs="Arial"/>
          <w:color w:val="000000" w:themeColor="text1"/>
          <w:szCs w:val="20"/>
        </w:rPr>
      </w:pPr>
      <w:r w:rsidRPr="00C978A9">
        <w:rPr>
          <w:rFonts w:cs="Arial"/>
          <w:color w:val="000000" w:themeColor="text1"/>
          <w:szCs w:val="20"/>
        </w:rPr>
        <w:t>10</w:t>
      </w:r>
      <w:r w:rsidR="00D87E93" w:rsidRPr="00C978A9">
        <w:rPr>
          <w:rFonts w:cs="Arial"/>
          <w:color w:val="000000" w:themeColor="text1"/>
          <w:szCs w:val="20"/>
        </w:rPr>
        <w:t xml:space="preserve">.5. </w:t>
      </w:r>
      <w:r w:rsidR="00E251E0" w:rsidRPr="00C978A9">
        <w:rPr>
          <w:rFonts w:cs="Arial"/>
          <w:color w:val="000000" w:themeColor="text1"/>
          <w:szCs w:val="20"/>
        </w:rPr>
        <w:t xml:space="preserve">Efetuar as retenções tributárias devidas sobre o valor da </w:t>
      </w:r>
      <w:r w:rsidR="00F627B5" w:rsidRPr="00C978A9">
        <w:rPr>
          <w:rFonts w:cs="Arial"/>
          <w:color w:val="000000" w:themeColor="text1"/>
          <w:szCs w:val="20"/>
        </w:rPr>
        <w:t>Nota Fiscal/F</w:t>
      </w:r>
      <w:r w:rsidR="00DA520E" w:rsidRPr="00C978A9">
        <w:rPr>
          <w:rFonts w:cs="Arial"/>
          <w:color w:val="000000" w:themeColor="text1"/>
          <w:szCs w:val="20"/>
        </w:rPr>
        <w:t xml:space="preserve">atura da </w:t>
      </w:r>
      <w:r w:rsidR="000C0F02" w:rsidRPr="00C978A9">
        <w:rPr>
          <w:rFonts w:cs="Arial"/>
          <w:color w:val="000000" w:themeColor="text1"/>
          <w:szCs w:val="20"/>
        </w:rPr>
        <w:t>CONTRATADA</w:t>
      </w:r>
      <w:r w:rsidR="00DA520E" w:rsidRPr="00C978A9">
        <w:rPr>
          <w:rFonts w:cs="Arial"/>
          <w:color w:val="000000" w:themeColor="text1"/>
          <w:szCs w:val="20"/>
        </w:rPr>
        <w:t xml:space="preserve">, </w:t>
      </w:r>
      <w:r w:rsidR="004E0CC8" w:rsidRPr="00C978A9">
        <w:rPr>
          <w:rFonts w:cs="Arial"/>
          <w:color w:val="000000" w:themeColor="text1"/>
          <w:szCs w:val="20"/>
        </w:rPr>
        <w:t xml:space="preserve">no que couber, </w:t>
      </w:r>
      <w:r w:rsidR="00DA520E" w:rsidRPr="00C978A9">
        <w:rPr>
          <w:rFonts w:cs="Arial"/>
          <w:color w:val="000000" w:themeColor="text1"/>
          <w:szCs w:val="20"/>
        </w:rPr>
        <w:t>em conformidade com</w:t>
      </w:r>
      <w:r w:rsidR="004E0CC8" w:rsidRPr="00C978A9">
        <w:rPr>
          <w:rFonts w:cs="Arial"/>
          <w:color w:val="000000" w:themeColor="text1"/>
          <w:szCs w:val="20"/>
        </w:rPr>
        <w:t xml:space="preserve"> o item 6 do Anexo XI da IN SEGES/</w:t>
      </w:r>
      <w:r w:rsidR="003C58CC" w:rsidRPr="00C978A9">
        <w:rPr>
          <w:rFonts w:cs="Arial"/>
          <w:color w:val="000000" w:themeColor="text1"/>
          <w:szCs w:val="20"/>
        </w:rPr>
        <w:t>MP</w:t>
      </w:r>
      <w:r w:rsidR="004E0CC8" w:rsidRPr="00C978A9">
        <w:rPr>
          <w:rFonts w:cs="Arial"/>
          <w:color w:val="000000" w:themeColor="text1"/>
          <w:szCs w:val="20"/>
        </w:rPr>
        <w:t xml:space="preserve"> n. 5/2017</w:t>
      </w:r>
      <w:r w:rsidR="00DA520E" w:rsidRPr="00C978A9">
        <w:rPr>
          <w:rFonts w:cs="Arial"/>
          <w:color w:val="000000" w:themeColor="text1"/>
          <w:szCs w:val="20"/>
        </w:rPr>
        <w:t>.</w:t>
      </w:r>
    </w:p>
    <w:p w14:paraId="049FA1A3" w14:textId="77777777" w:rsidR="00DB206B" w:rsidRPr="00C978A9" w:rsidRDefault="00E93BC2" w:rsidP="009A6C6E">
      <w:pPr>
        <w:spacing w:before="120" w:after="120"/>
        <w:jc w:val="both"/>
        <w:rPr>
          <w:rFonts w:cs="Arial"/>
          <w:color w:val="000000" w:themeColor="text1"/>
          <w:szCs w:val="20"/>
        </w:rPr>
      </w:pPr>
      <w:r w:rsidRPr="00C978A9">
        <w:rPr>
          <w:rFonts w:cs="Arial"/>
          <w:color w:val="000000" w:themeColor="text1"/>
          <w:szCs w:val="20"/>
        </w:rPr>
        <w:t>10</w:t>
      </w:r>
      <w:r w:rsidR="00D87E93" w:rsidRPr="00C978A9">
        <w:rPr>
          <w:rFonts w:cs="Arial"/>
          <w:color w:val="000000" w:themeColor="text1"/>
          <w:szCs w:val="20"/>
        </w:rPr>
        <w:t xml:space="preserve">.6. </w:t>
      </w:r>
      <w:r w:rsidR="00A36676" w:rsidRPr="00C978A9">
        <w:rPr>
          <w:rFonts w:cs="Arial"/>
          <w:color w:val="000000" w:themeColor="text1"/>
          <w:szCs w:val="20"/>
        </w:rPr>
        <w:t>N</w:t>
      </w:r>
      <w:r w:rsidR="00DB206B" w:rsidRPr="00C978A9">
        <w:rPr>
          <w:rFonts w:cs="Arial"/>
          <w:color w:val="000000" w:themeColor="text1"/>
          <w:szCs w:val="20"/>
        </w:rPr>
        <w:t xml:space="preserve">ão praticar atos de ingerência na administração da </w:t>
      </w:r>
      <w:r w:rsidR="000C0F02" w:rsidRPr="00C978A9">
        <w:rPr>
          <w:rFonts w:cs="Arial"/>
          <w:color w:val="000000" w:themeColor="text1"/>
          <w:szCs w:val="20"/>
        </w:rPr>
        <w:t>CONTRATADA</w:t>
      </w:r>
      <w:r w:rsidR="00DB206B" w:rsidRPr="00C978A9">
        <w:rPr>
          <w:rFonts w:cs="Arial"/>
          <w:color w:val="000000" w:themeColor="text1"/>
          <w:szCs w:val="20"/>
        </w:rPr>
        <w:t>, tais como:</w:t>
      </w:r>
    </w:p>
    <w:p w14:paraId="7B088CFB" w14:textId="77777777" w:rsidR="006A5312" w:rsidRPr="00C978A9" w:rsidRDefault="006A5312" w:rsidP="009A6C6E">
      <w:pPr>
        <w:pStyle w:val="PargrafodaLista"/>
        <w:numPr>
          <w:ilvl w:val="2"/>
          <w:numId w:val="44"/>
        </w:numPr>
        <w:spacing w:before="120" w:after="120"/>
        <w:jc w:val="both"/>
        <w:rPr>
          <w:rFonts w:cs="Arial"/>
          <w:color w:val="000000" w:themeColor="text1"/>
          <w:szCs w:val="20"/>
        </w:rPr>
      </w:pPr>
      <w:r w:rsidRPr="00C978A9">
        <w:rPr>
          <w:rFonts w:cs="Arial"/>
          <w:color w:val="000000" w:themeColor="text1"/>
          <w:szCs w:val="20"/>
        </w:rPr>
        <w:t>Exercer o poder de mando sobre os empregados da CONTRATADA, devendo reportar-se somente aos prepostos ou responsáveis por ela indicados;</w:t>
      </w:r>
    </w:p>
    <w:p w14:paraId="121574CF" w14:textId="77777777" w:rsidR="006A5312" w:rsidRPr="00C978A9" w:rsidRDefault="006A5312" w:rsidP="009A6C6E">
      <w:pPr>
        <w:pStyle w:val="PargrafodaLista"/>
        <w:spacing w:before="120" w:after="120"/>
        <w:ind w:left="1110"/>
        <w:jc w:val="both"/>
        <w:rPr>
          <w:rFonts w:cs="Arial"/>
          <w:color w:val="000000" w:themeColor="text1"/>
          <w:szCs w:val="20"/>
        </w:rPr>
      </w:pPr>
    </w:p>
    <w:p w14:paraId="5C2EE8A9" w14:textId="77777777" w:rsidR="00EB58CF" w:rsidRPr="00C978A9" w:rsidRDefault="00A76664" w:rsidP="009A6C6E">
      <w:pPr>
        <w:pStyle w:val="PargrafodaLista"/>
        <w:numPr>
          <w:ilvl w:val="2"/>
          <w:numId w:val="16"/>
        </w:numPr>
        <w:spacing w:before="120" w:after="120"/>
        <w:jc w:val="both"/>
        <w:rPr>
          <w:rFonts w:cs="Arial"/>
          <w:color w:val="000000" w:themeColor="text1"/>
          <w:szCs w:val="20"/>
        </w:rPr>
      </w:pPr>
      <w:r w:rsidRPr="00C978A9">
        <w:rPr>
          <w:rFonts w:cs="Arial"/>
          <w:color w:val="000000" w:themeColor="text1"/>
          <w:szCs w:val="20"/>
        </w:rPr>
        <w:t>D</w:t>
      </w:r>
      <w:r w:rsidR="00DB206B" w:rsidRPr="00C978A9">
        <w:rPr>
          <w:rFonts w:cs="Arial"/>
          <w:color w:val="000000" w:themeColor="text1"/>
          <w:szCs w:val="20"/>
        </w:rPr>
        <w:t xml:space="preserve">irecionar a contratação de pessoas para trabalhar na </w:t>
      </w:r>
      <w:r w:rsidR="000C0F02" w:rsidRPr="00C978A9">
        <w:rPr>
          <w:rFonts w:cs="Arial"/>
          <w:color w:val="000000" w:themeColor="text1"/>
          <w:szCs w:val="20"/>
        </w:rPr>
        <w:t>CONTRATADA</w:t>
      </w:r>
      <w:r w:rsidR="00DB206B" w:rsidRPr="00C978A9">
        <w:rPr>
          <w:rFonts w:cs="Arial"/>
          <w:color w:val="000000" w:themeColor="text1"/>
          <w:szCs w:val="20"/>
        </w:rPr>
        <w:t>;</w:t>
      </w:r>
    </w:p>
    <w:p w14:paraId="0EA095D5" w14:textId="77777777" w:rsidR="001F4046" w:rsidRPr="00C978A9" w:rsidRDefault="001F4046" w:rsidP="009A6C6E">
      <w:pPr>
        <w:pStyle w:val="PargrafodaLista"/>
        <w:spacing w:before="120" w:after="120"/>
        <w:ind w:left="1110"/>
        <w:jc w:val="both"/>
        <w:rPr>
          <w:rFonts w:cs="Arial"/>
          <w:color w:val="000000" w:themeColor="text1"/>
          <w:szCs w:val="20"/>
        </w:rPr>
      </w:pPr>
    </w:p>
    <w:p w14:paraId="41A0B836" w14:textId="77777777" w:rsidR="001F4046" w:rsidRPr="00C978A9" w:rsidRDefault="00A76664" w:rsidP="009A6C6E">
      <w:pPr>
        <w:pStyle w:val="PargrafodaLista"/>
        <w:numPr>
          <w:ilvl w:val="2"/>
          <w:numId w:val="16"/>
        </w:numPr>
        <w:spacing w:before="120" w:after="120"/>
        <w:jc w:val="both"/>
        <w:rPr>
          <w:rFonts w:cs="Arial"/>
          <w:color w:val="000000" w:themeColor="text1"/>
          <w:szCs w:val="20"/>
        </w:rPr>
      </w:pPr>
      <w:r w:rsidRPr="00C978A9">
        <w:rPr>
          <w:rFonts w:cs="Arial"/>
          <w:color w:val="000000" w:themeColor="text1"/>
          <w:szCs w:val="20"/>
        </w:rPr>
        <w:t>P</w:t>
      </w:r>
      <w:r w:rsidR="00DB206B" w:rsidRPr="00C978A9">
        <w:rPr>
          <w:rFonts w:cs="Arial"/>
          <w:color w:val="000000" w:themeColor="text1"/>
          <w:szCs w:val="20"/>
        </w:rPr>
        <w:t xml:space="preserve">romover ou aceitar o desvio de funções dos trabalhadores da </w:t>
      </w:r>
      <w:r w:rsidR="000C0F02" w:rsidRPr="00C978A9">
        <w:rPr>
          <w:rFonts w:cs="Arial"/>
          <w:color w:val="000000" w:themeColor="text1"/>
          <w:szCs w:val="20"/>
        </w:rPr>
        <w:t>CONTRATADA</w:t>
      </w:r>
      <w:r w:rsidR="00DB206B" w:rsidRPr="00C978A9">
        <w:rPr>
          <w:rFonts w:cs="Arial"/>
          <w:color w:val="000000" w:themeColor="text1"/>
          <w:szCs w:val="20"/>
        </w:rPr>
        <w:t>, mediante a utilização destes em atividades distintas daquelas previstas no objeto da contratação e em relação à função específica para a qua</w:t>
      </w:r>
      <w:r w:rsidR="00362D6D" w:rsidRPr="00C978A9">
        <w:rPr>
          <w:rFonts w:cs="Arial"/>
          <w:color w:val="000000" w:themeColor="text1"/>
          <w:szCs w:val="20"/>
        </w:rPr>
        <w:t xml:space="preserve">l o trabalhador foi contratado; e                                  </w:t>
      </w:r>
      <w:r w:rsidR="001F4046" w:rsidRPr="00C978A9">
        <w:rPr>
          <w:rFonts w:cs="Arial"/>
          <w:color w:val="000000" w:themeColor="text1"/>
          <w:szCs w:val="20"/>
        </w:rPr>
        <w:br/>
      </w:r>
    </w:p>
    <w:p w14:paraId="4DC7D36C" w14:textId="77777777" w:rsidR="003B11C6" w:rsidRPr="00C978A9" w:rsidRDefault="00A76664" w:rsidP="009A6C6E">
      <w:pPr>
        <w:pStyle w:val="PargrafodaLista"/>
        <w:numPr>
          <w:ilvl w:val="2"/>
          <w:numId w:val="16"/>
        </w:numPr>
        <w:spacing w:before="120" w:after="120"/>
        <w:jc w:val="both"/>
        <w:rPr>
          <w:rFonts w:cs="Arial"/>
          <w:color w:val="000000" w:themeColor="text1"/>
          <w:szCs w:val="20"/>
        </w:rPr>
      </w:pPr>
      <w:r w:rsidRPr="00C978A9">
        <w:rPr>
          <w:rFonts w:cs="Arial"/>
          <w:color w:val="000000" w:themeColor="text1"/>
          <w:szCs w:val="20"/>
        </w:rPr>
        <w:t>C</w:t>
      </w:r>
      <w:r w:rsidR="00DB206B" w:rsidRPr="00C978A9">
        <w:rPr>
          <w:rFonts w:cs="Arial"/>
          <w:color w:val="000000" w:themeColor="text1"/>
          <w:szCs w:val="20"/>
        </w:rPr>
        <w:t xml:space="preserve">onsiderar os trabalhadores da </w:t>
      </w:r>
      <w:r w:rsidR="000C0F02" w:rsidRPr="00C978A9">
        <w:rPr>
          <w:rFonts w:cs="Arial"/>
          <w:color w:val="000000" w:themeColor="text1"/>
          <w:szCs w:val="20"/>
        </w:rPr>
        <w:t>CONTRATADA</w:t>
      </w:r>
      <w:r w:rsidR="00DB206B" w:rsidRPr="00C978A9">
        <w:rPr>
          <w:rFonts w:cs="Arial"/>
          <w:color w:val="000000" w:themeColor="text1"/>
          <w:szCs w:val="20"/>
        </w:rPr>
        <w:t xml:space="preserve"> como colaboradores eventuais do próprio órgão ou entidade responsável pela contratação, especialmente para efeito de concessão de diárias e passagens.</w:t>
      </w:r>
    </w:p>
    <w:p w14:paraId="0606ADFB" w14:textId="77777777" w:rsidR="001C3AB6" w:rsidRPr="00C978A9" w:rsidRDefault="00E93BC2" w:rsidP="009A6C6E">
      <w:pPr>
        <w:spacing w:before="120" w:after="120"/>
        <w:jc w:val="both"/>
        <w:rPr>
          <w:rFonts w:cs="Arial"/>
          <w:color w:val="000000" w:themeColor="text1"/>
          <w:szCs w:val="20"/>
        </w:rPr>
      </w:pPr>
      <w:r w:rsidRPr="00C978A9">
        <w:rPr>
          <w:rFonts w:cs="Arial"/>
          <w:color w:val="000000" w:themeColor="text1"/>
          <w:szCs w:val="20"/>
        </w:rPr>
        <w:t>10</w:t>
      </w:r>
      <w:r w:rsidR="00D87E93" w:rsidRPr="00C978A9">
        <w:rPr>
          <w:rFonts w:cs="Arial"/>
          <w:color w:val="000000" w:themeColor="text1"/>
          <w:szCs w:val="20"/>
        </w:rPr>
        <w:t xml:space="preserve">.7. </w:t>
      </w:r>
      <w:r w:rsidR="001C3AB6" w:rsidRPr="00C978A9">
        <w:rPr>
          <w:rFonts w:cs="Arial"/>
          <w:color w:val="000000" w:themeColor="text1"/>
          <w:szCs w:val="20"/>
        </w:rPr>
        <w:t xml:space="preserve">Fornecer por escrito as informações necessárias para o desenvolvimento dos serviços objeto </w:t>
      </w:r>
      <w:r w:rsidR="009575AB" w:rsidRPr="00C978A9">
        <w:rPr>
          <w:rFonts w:cs="Arial"/>
          <w:color w:val="000000" w:themeColor="text1"/>
          <w:szCs w:val="20"/>
        </w:rPr>
        <w:t>do contrato.</w:t>
      </w:r>
    </w:p>
    <w:p w14:paraId="494D1E32" w14:textId="77777777" w:rsidR="001C3AB6" w:rsidRPr="00C978A9" w:rsidRDefault="00E93BC2" w:rsidP="009A6C6E">
      <w:pPr>
        <w:spacing w:before="120" w:after="120"/>
        <w:jc w:val="both"/>
        <w:rPr>
          <w:rFonts w:cs="Arial"/>
          <w:color w:val="000000" w:themeColor="text1"/>
          <w:szCs w:val="20"/>
        </w:rPr>
      </w:pPr>
      <w:r w:rsidRPr="00C978A9">
        <w:rPr>
          <w:rFonts w:cs="Arial"/>
          <w:color w:val="000000" w:themeColor="text1"/>
          <w:szCs w:val="20"/>
        </w:rPr>
        <w:t>10</w:t>
      </w:r>
      <w:r w:rsidR="00D87E93" w:rsidRPr="00C978A9">
        <w:rPr>
          <w:rFonts w:cs="Arial"/>
          <w:color w:val="000000" w:themeColor="text1"/>
          <w:szCs w:val="20"/>
        </w:rPr>
        <w:t xml:space="preserve">.8. </w:t>
      </w:r>
      <w:r w:rsidR="001C3AB6" w:rsidRPr="00C978A9">
        <w:rPr>
          <w:rFonts w:cs="Arial"/>
          <w:color w:val="000000" w:themeColor="text1"/>
          <w:szCs w:val="20"/>
        </w:rPr>
        <w:t>Realizar avaliações periódicas da qualidade dos serviços, após seu recebimento</w:t>
      </w:r>
      <w:r w:rsidR="009575AB" w:rsidRPr="00C978A9">
        <w:rPr>
          <w:rFonts w:cs="Arial"/>
          <w:color w:val="000000" w:themeColor="text1"/>
          <w:szCs w:val="20"/>
        </w:rPr>
        <w:t>.</w:t>
      </w:r>
    </w:p>
    <w:p w14:paraId="2E8C3DDB" w14:textId="77777777" w:rsidR="001C3AB6" w:rsidRPr="00C978A9" w:rsidRDefault="00E93BC2" w:rsidP="009A6C6E">
      <w:pPr>
        <w:spacing w:before="120" w:after="120"/>
        <w:jc w:val="both"/>
        <w:rPr>
          <w:rFonts w:cs="Arial"/>
          <w:color w:val="000000" w:themeColor="text1"/>
          <w:szCs w:val="20"/>
        </w:rPr>
      </w:pPr>
      <w:r w:rsidRPr="00C978A9">
        <w:rPr>
          <w:rFonts w:cs="Arial"/>
          <w:color w:val="000000" w:themeColor="text1"/>
          <w:szCs w:val="20"/>
        </w:rPr>
        <w:t>10</w:t>
      </w:r>
      <w:r w:rsidR="00D87E93" w:rsidRPr="00C978A9">
        <w:rPr>
          <w:rFonts w:cs="Arial"/>
          <w:color w:val="000000" w:themeColor="text1"/>
          <w:szCs w:val="20"/>
        </w:rPr>
        <w:t xml:space="preserve">.9. </w:t>
      </w:r>
      <w:r w:rsidR="001C3AB6" w:rsidRPr="00C978A9">
        <w:rPr>
          <w:rFonts w:cs="Arial"/>
          <w:color w:val="000000" w:themeColor="text1"/>
          <w:szCs w:val="20"/>
        </w:rPr>
        <w:t xml:space="preserve">Cientificar o órgão de representação judicial da Advocacia-Geral da União para adoção das medidas cabíveis quando do descumprimento das obrigações pela </w:t>
      </w:r>
      <w:r w:rsidR="000C0F02" w:rsidRPr="00C978A9">
        <w:rPr>
          <w:rFonts w:cs="Arial"/>
          <w:color w:val="000000" w:themeColor="text1"/>
          <w:szCs w:val="20"/>
        </w:rPr>
        <w:t>CONTRATADA</w:t>
      </w:r>
      <w:r w:rsidR="009575AB" w:rsidRPr="00C978A9">
        <w:rPr>
          <w:rFonts w:cs="Arial"/>
          <w:color w:val="000000" w:themeColor="text1"/>
          <w:szCs w:val="20"/>
        </w:rPr>
        <w:t>.</w:t>
      </w:r>
      <w:r w:rsidR="001C3AB6" w:rsidRPr="00C978A9">
        <w:rPr>
          <w:rFonts w:cs="Arial"/>
          <w:color w:val="000000" w:themeColor="text1"/>
          <w:szCs w:val="20"/>
        </w:rPr>
        <w:t xml:space="preserve"> </w:t>
      </w:r>
    </w:p>
    <w:p w14:paraId="552DBE4B" w14:textId="77777777" w:rsidR="00C8125F" w:rsidRPr="00C978A9" w:rsidRDefault="00E93BC2" w:rsidP="009A6C6E">
      <w:pPr>
        <w:pStyle w:val="Nivel1"/>
        <w:numPr>
          <w:ilvl w:val="0"/>
          <w:numId w:val="0"/>
        </w:numPr>
        <w:spacing w:line="240" w:lineRule="auto"/>
        <w:rPr>
          <w:rFonts w:cs="Arial"/>
          <w:color w:val="000000" w:themeColor="text1"/>
        </w:rPr>
      </w:pPr>
      <w:r w:rsidRPr="00C978A9">
        <w:rPr>
          <w:rFonts w:cs="Arial"/>
          <w:color w:val="000000" w:themeColor="text1"/>
        </w:rPr>
        <w:lastRenderedPageBreak/>
        <w:t>11.</w:t>
      </w:r>
      <w:r w:rsidR="00E03998" w:rsidRPr="00C978A9">
        <w:rPr>
          <w:rFonts w:cs="Arial"/>
          <w:color w:val="000000" w:themeColor="text1"/>
        </w:rPr>
        <w:t xml:space="preserve">  </w:t>
      </w:r>
      <w:r w:rsidR="00DB206B" w:rsidRPr="00C978A9">
        <w:rPr>
          <w:rFonts w:cs="Arial"/>
          <w:color w:val="000000" w:themeColor="text1"/>
        </w:rPr>
        <w:t xml:space="preserve">OBRIGAÇÕES DA </w:t>
      </w:r>
      <w:r w:rsidR="000C0F02" w:rsidRPr="00C978A9">
        <w:rPr>
          <w:rFonts w:cs="Arial"/>
          <w:color w:val="000000" w:themeColor="text1"/>
        </w:rPr>
        <w:t>CONTRATADA</w:t>
      </w:r>
    </w:p>
    <w:p w14:paraId="56EA24E0" w14:textId="77777777" w:rsidR="009337AC" w:rsidRPr="00C978A9" w:rsidRDefault="009337AC" w:rsidP="009A6C6E">
      <w:pPr>
        <w:pStyle w:val="Nivel1"/>
        <w:numPr>
          <w:ilvl w:val="0"/>
          <w:numId w:val="0"/>
        </w:numPr>
        <w:spacing w:line="240" w:lineRule="auto"/>
        <w:ind w:left="360"/>
        <w:rPr>
          <w:rFonts w:cs="Arial"/>
          <w:color w:val="000000" w:themeColor="text1"/>
        </w:rPr>
      </w:pPr>
    </w:p>
    <w:p w14:paraId="6F959936" w14:textId="77777777" w:rsidR="00DB206B"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Pr="00C978A9">
        <w:rPr>
          <w:rFonts w:cs="Arial"/>
          <w:color w:val="000000" w:themeColor="text1"/>
          <w:szCs w:val="20"/>
        </w:rPr>
        <w:t xml:space="preserve">.1. </w:t>
      </w:r>
      <w:r w:rsidR="00A36676" w:rsidRPr="00C978A9">
        <w:rPr>
          <w:rFonts w:cs="Arial"/>
          <w:color w:val="000000" w:themeColor="text1"/>
          <w:szCs w:val="20"/>
        </w:rPr>
        <w:t>E</w:t>
      </w:r>
      <w:r w:rsidR="00DB206B" w:rsidRPr="00C978A9">
        <w:rPr>
          <w:rFonts w:cs="Arial"/>
          <w:color w:val="000000" w:themeColor="text1"/>
          <w:szCs w:val="20"/>
        </w:rPr>
        <w:t>xecutar os serviços conforme especificações deste Termo de Referência e de sua proposta, com a alocação dos empregados necessários ao perfeito cumprimento das cláusulas contratuais, além de fornecer</w:t>
      </w:r>
      <w:r w:rsidR="001D6D07" w:rsidRPr="00C978A9">
        <w:rPr>
          <w:rFonts w:cs="Arial"/>
          <w:color w:val="000000" w:themeColor="text1"/>
          <w:szCs w:val="20"/>
        </w:rPr>
        <w:t xml:space="preserve"> e utilizar</w:t>
      </w:r>
      <w:r w:rsidR="00DB206B" w:rsidRPr="00C978A9">
        <w:rPr>
          <w:rFonts w:cs="Arial"/>
          <w:color w:val="000000" w:themeColor="text1"/>
          <w:szCs w:val="20"/>
        </w:rPr>
        <w:t xml:space="preserve"> os materiais e equipamentos, ferramentas e utensílios necessários, na qualidade e quantidade</w:t>
      </w:r>
      <w:r w:rsidR="001D6D07" w:rsidRPr="00C978A9">
        <w:rPr>
          <w:rFonts w:cs="Arial"/>
          <w:color w:val="000000" w:themeColor="text1"/>
          <w:szCs w:val="20"/>
        </w:rPr>
        <w:t xml:space="preserve"> mínimas</w:t>
      </w:r>
      <w:r w:rsidR="00DB206B" w:rsidRPr="00C978A9">
        <w:rPr>
          <w:rFonts w:cs="Arial"/>
          <w:color w:val="000000" w:themeColor="text1"/>
          <w:szCs w:val="20"/>
        </w:rPr>
        <w:t xml:space="preserve"> especificadas neste Termo </w:t>
      </w:r>
      <w:r w:rsidR="009575AB" w:rsidRPr="00C978A9">
        <w:rPr>
          <w:rFonts w:cs="Arial"/>
          <w:color w:val="000000" w:themeColor="text1"/>
          <w:szCs w:val="20"/>
        </w:rPr>
        <w:t>de Referência e em sua proposta.</w:t>
      </w:r>
    </w:p>
    <w:p w14:paraId="5923A5C6" w14:textId="77777777" w:rsidR="00275606" w:rsidRPr="00C978A9" w:rsidRDefault="00E13854" w:rsidP="009A6C6E">
      <w:pPr>
        <w:spacing w:before="120" w:after="120"/>
        <w:jc w:val="both"/>
        <w:rPr>
          <w:rFonts w:cs="Arial"/>
          <w:color w:val="000000" w:themeColor="text1"/>
          <w:szCs w:val="20"/>
        </w:rPr>
      </w:pPr>
      <w:r w:rsidRPr="00C978A9">
        <w:rPr>
          <w:color w:val="000000" w:themeColor="text1"/>
        </w:rPr>
        <w:t>1</w:t>
      </w:r>
      <w:r w:rsidR="00E93BC2" w:rsidRPr="00C978A9">
        <w:rPr>
          <w:color w:val="000000" w:themeColor="text1"/>
        </w:rPr>
        <w:t>1</w:t>
      </w:r>
      <w:r w:rsidRPr="00C978A9">
        <w:rPr>
          <w:color w:val="000000" w:themeColor="text1"/>
        </w:rPr>
        <w:t xml:space="preserve">.2. </w:t>
      </w:r>
      <w:r w:rsidR="00275606" w:rsidRPr="00C978A9">
        <w:rPr>
          <w:color w:val="000000" w:themeColor="text1"/>
        </w:rPr>
        <w:t>Custear os materiais didáticos gerais e específicos; equipamentos de proteção individual - EPI, quando necessário; e uniformes, quando adotados pela instituição de ensino, sendo vedada a cobrança de qualquer taxa ao trabalhador beneficiário do curso.</w:t>
      </w:r>
    </w:p>
    <w:p w14:paraId="479B9231" w14:textId="77777777" w:rsidR="00275606" w:rsidRPr="00C978A9" w:rsidRDefault="00E13854" w:rsidP="009A6C6E">
      <w:pPr>
        <w:spacing w:before="120" w:after="120"/>
        <w:jc w:val="both"/>
        <w:rPr>
          <w:rFonts w:cs="Arial"/>
          <w:color w:val="000000" w:themeColor="text1"/>
          <w:szCs w:val="20"/>
        </w:rPr>
      </w:pPr>
      <w:r w:rsidRPr="00C978A9">
        <w:rPr>
          <w:color w:val="000000" w:themeColor="text1"/>
        </w:rPr>
        <w:t>1</w:t>
      </w:r>
      <w:r w:rsidR="00E93BC2" w:rsidRPr="00C978A9">
        <w:rPr>
          <w:color w:val="000000" w:themeColor="text1"/>
        </w:rPr>
        <w:t>1</w:t>
      </w:r>
      <w:r w:rsidRPr="00C978A9">
        <w:rPr>
          <w:color w:val="000000" w:themeColor="text1"/>
        </w:rPr>
        <w:t xml:space="preserve">.3. </w:t>
      </w:r>
      <w:r w:rsidR="00275606" w:rsidRPr="00C978A9">
        <w:rPr>
          <w:color w:val="000000" w:themeColor="text1"/>
        </w:rPr>
        <w:t>No atendimento à pessoa com deficiência, caso houver, deverão ser observados:</w:t>
      </w:r>
      <w:r w:rsidR="00D07CF2" w:rsidRPr="00C978A9">
        <w:rPr>
          <w:color w:val="000000" w:themeColor="text1"/>
        </w:rPr>
        <w:t xml:space="preserve"> </w:t>
      </w:r>
      <w:r w:rsidR="00275606" w:rsidRPr="00C978A9">
        <w:rPr>
          <w:color w:val="000000" w:themeColor="text1"/>
        </w:rPr>
        <w:t xml:space="preserve">disposições da Norma regulamentadora da Política Nacional para a Integração da Pessoa com Deficiência, nos termos da legislação vigente; as normas da Associação Brasileira de Normas Técnicas – ABNT, que tratem da acessibilidade </w:t>
      </w:r>
      <w:r w:rsidR="00275606" w:rsidRPr="00742235">
        <w:rPr>
          <w:color w:val="000000" w:themeColor="text1"/>
        </w:rPr>
        <w:t>de pessoas portadores de deficiências</w:t>
      </w:r>
      <w:r w:rsidR="00275606" w:rsidRPr="00C978A9">
        <w:rPr>
          <w:color w:val="000000" w:themeColor="text1"/>
        </w:rPr>
        <w:t xml:space="preserve"> e edificações, espaço, mobiliário e equipamentos urbanos; e as disposições da legislação brasileira relativas à inclusão da pessoa com deficiência.</w:t>
      </w:r>
    </w:p>
    <w:p w14:paraId="364445E8" w14:textId="77777777" w:rsidR="00350762"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Pr="00C978A9">
        <w:rPr>
          <w:rFonts w:cs="Arial"/>
          <w:color w:val="000000" w:themeColor="text1"/>
          <w:szCs w:val="20"/>
        </w:rPr>
        <w:t xml:space="preserve">.4. </w:t>
      </w:r>
      <w:r w:rsidR="00A36676" w:rsidRPr="00C978A9">
        <w:rPr>
          <w:rFonts w:cs="Arial"/>
          <w:color w:val="000000" w:themeColor="text1"/>
          <w:szCs w:val="20"/>
        </w:rPr>
        <w:t>R</w:t>
      </w:r>
      <w:r w:rsidR="00DB206B" w:rsidRPr="00C978A9">
        <w:rPr>
          <w:rFonts w:cs="Arial"/>
          <w:color w:val="000000" w:themeColor="text1"/>
          <w:szCs w:val="20"/>
        </w:rPr>
        <w:t xml:space="preserve">eparar, corrigir, remover ou substituir, às suas expensas, no total ou em parte, no prazo </w:t>
      </w:r>
      <w:r w:rsidR="00F37721" w:rsidRPr="00C978A9">
        <w:rPr>
          <w:rFonts w:cs="Arial"/>
          <w:color w:val="000000" w:themeColor="text1"/>
          <w:szCs w:val="20"/>
        </w:rPr>
        <w:t>fixado pelo fiscal do contrato</w:t>
      </w:r>
      <w:r w:rsidR="00DB206B" w:rsidRPr="00C978A9">
        <w:rPr>
          <w:rFonts w:cs="Arial"/>
          <w:color w:val="000000" w:themeColor="text1"/>
          <w:szCs w:val="20"/>
        </w:rPr>
        <w:t>, os serviços efetuados em que se verificarem vícios, defeitos ou incorreções resultantes da execu</w:t>
      </w:r>
      <w:r w:rsidR="009575AB" w:rsidRPr="00C978A9">
        <w:rPr>
          <w:rFonts w:cs="Arial"/>
          <w:color w:val="000000" w:themeColor="text1"/>
          <w:szCs w:val="20"/>
        </w:rPr>
        <w:t>ção ou dos materiais empregados.</w:t>
      </w:r>
    </w:p>
    <w:p w14:paraId="743AA288" w14:textId="77777777" w:rsidR="00DB206B"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Pr="00C978A9">
        <w:rPr>
          <w:rFonts w:cs="Arial"/>
          <w:color w:val="000000" w:themeColor="text1"/>
          <w:szCs w:val="20"/>
        </w:rPr>
        <w:t xml:space="preserve">.5. </w:t>
      </w:r>
      <w:r w:rsidR="00A36676" w:rsidRPr="00C978A9">
        <w:rPr>
          <w:rFonts w:cs="Arial"/>
          <w:color w:val="000000" w:themeColor="text1"/>
          <w:szCs w:val="20"/>
        </w:rPr>
        <w:t>R</w:t>
      </w:r>
      <w:r w:rsidR="00DB206B" w:rsidRPr="00C978A9">
        <w:rPr>
          <w:rFonts w:cs="Arial"/>
          <w:color w:val="000000" w:themeColor="text1"/>
          <w:szCs w:val="20"/>
        </w:rPr>
        <w:t>esponsabilizar-se pelos vícios e danos decorrentes d</w:t>
      </w:r>
      <w:r w:rsidR="00F37721" w:rsidRPr="00C978A9">
        <w:rPr>
          <w:rFonts w:cs="Arial"/>
          <w:color w:val="000000" w:themeColor="text1"/>
          <w:szCs w:val="20"/>
        </w:rPr>
        <w:t>a execução d</w:t>
      </w:r>
      <w:r w:rsidR="00DB206B" w:rsidRPr="00C978A9">
        <w:rPr>
          <w:rFonts w:cs="Arial"/>
          <w:color w:val="000000" w:themeColor="text1"/>
          <w:szCs w:val="20"/>
        </w:rPr>
        <w:t xml:space="preserve">o objeto, </w:t>
      </w:r>
      <w:r w:rsidR="001D6D07" w:rsidRPr="00C978A9">
        <w:rPr>
          <w:rFonts w:cs="Arial"/>
          <w:color w:val="000000" w:themeColor="text1"/>
          <w:szCs w:val="20"/>
        </w:rPr>
        <w:t xml:space="preserve">bem como por todo e qualquer dano causado à União ou </w:t>
      </w:r>
      <w:r w:rsidR="008817E2" w:rsidRPr="00C978A9">
        <w:rPr>
          <w:rFonts w:cs="Arial"/>
          <w:color w:val="000000" w:themeColor="text1"/>
          <w:szCs w:val="20"/>
        </w:rPr>
        <w:t>a</w:t>
      </w:r>
      <w:r w:rsidR="001D6D07" w:rsidRPr="00C978A9">
        <w:rPr>
          <w:rFonts w:cs="Arial"/>
          <w:color w:val="000000" w:themeColor="text1"/>
          <w:szCs w:val="20"/>
        </w:rPr>
        <w:t xml:space="preserve"> entidade federal, devendo ressarcir imediatamente a Administração em sua integralidade, </w:t>
      </w:r>
      <w:r w:rsidR="00F37721" w:rsidRPr="00C978A9">
        <w:rPr>
          <w:rFonts w:cs="Arial"/>
          <w:color w:val="000000" w:themeColor="text1"/>
          <w:szCs w:val="20"/>
        </w:rPr>
        <w:t xml:space="preserve">ficando a </w:t>
      </w:r>
      <w:r w:rsidR="000C0F02" w:rsidRPr="00C978A9">
        <w:rPr>
          <w:rFonts w:cs="Arial"/>
          <w:color w:val="000000" w:themeColor="text1"/>
          <w:szCs w:val="20"/>
        </w:rPr>
        <w:t>CONTRATANTE</w:t>
      </w:r>
      <w:r w:rsidR="00F37721" w:rsidRPr="00C978A9">
        <w:rPr>
          <w:rFonts w:cs="Arial"/>
          <w:color w:val="000000" w:themeColor="text1"/>
          <w:szCs w:val="20"/>
        </w:rPr>
        <w:t xml:space="preserve"> autorizada a descontar do pagamento devido à </w:t>
      </w:r>
      <w:r w:rsidR="000C0F02" w:rsidRPr="00C978A9">
        <w:rPr>
          <w:rFonts w:cs="Arial"/>
          <w:color w:val="000000" w:themeColor="text1"/>
          <w:szCs w:val="20"/>
        </w:rPr>
        <w:t>CONTRATADA</w:t>
      </w:r>
      <w:r w:rsidR="00F37721" w:rsidRPr="00C978A9">
        <w:rPr>
          <w:rFonts w:cs="Arial"/>
          <w:color w:val="000000" w:themeColor="text1"/>
          <w:szCs w:val="20"/>
        </w:rPr>
        <w:t>, o valor correspondente aos danos sofridos</w:t>
      </w:r>
      <w:r w:rsidR="009575AB" w:rsidRPr="00C978A9">
        <w:rPr>
          <w:rFonts w:cs="Arial"/>
          <w:color w:val="000000" w:themeColor="text1"/>
          <w:szCs w:val="20"/>
        </w:rPr>
        <w:t>.</w:t>
      </w:r>
    </w:p>
    <w:p w14:paraId="087A1FAA" w14:textId="77777777" w:rsidR="00DB206B"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Pr="00C978A9">
        <w:rPr>
          <w:rFonts w:cs="Arial"/>
          <w:color w:val="000000" w:themeColor="text1"/>
          <w:szCs w:val="20"/>
        </w:rPr>
        <w:t xml:space="preserve">.6. </w:t>
      </w:r>
      <w:r w:rsidR="00A36676" w:rsidRPr="00C978A9">
        <w:rPr>
          <w:rFonts w:cs="Arial"/>
          <w:color w:val="000000" w:themeColor="text1"/>
          <w:szCs w:val="20"/>
        </w:rPr>
        <w:t>U</w:t>
      </w:r>
      <w:r w:rsidR="00DB206B" w:rsidRPr="00C978A9">
        <w:rPr>
          <w:rFonts w:cs="Arial"/>
          <w:color w:val="000000" w:themeColor="text1"/>
          <w:szCs w:val="20"/>
        </w:rPr>
        <w:t xml:space="preserve">tilizar empregados habilitados e com conhecimentos básicos dos serviços a serem </w:t>
      </w:r>
      <w:r w:rsidR="00FE5B7C" w:rsidRPr="00C978A9">
        <w:rPr>
          <w:rFonts w:cs="Arial"/>
          <w:color w:val="000000" w:themeColor="text1"/>
          <w:szCs w:val="20"/>
        </w:rPr>
        <w:t>exe</w:t>
      </w:r>
      <w:r w:rsidR="00DB206B" w:rsidRPr="00C978A9">
        <w:rPr>
          <w:rFonts w:cs="Arial"/>
          <w:color w:val="000000" w:themeColor="text1"/>
          <w:szCs w:val="20"/>
        </w:rPr>
        <w:t>cutados, e</w:t>
      </w:r>
      <w:r w:rsidR="00F37721" w:rsidRPr="00C978A9">
        <w:rPr>
          <w:rFonts w:cs="Arial"/>
          <w:color w:val="000000" w:themeColor="text1"/>
          <w:szCs w:val="20"/>
        </w:rPr>
        <w:t>m</w:t>
      </w:r>
      <w:r w:rsidR="00DB206B" w:rsidRPr="00C978A9">
        <w:rPr>
          <w:rFonts w:cs="Arial"/>
          <w:color w:val="000000" w:themeColor="text1"/>
          <w:szCs w:val="20"/>
        </w:rPr>
        <w:t xml:space="preserve"> conformidade com as </w:t>
      </w:r>
      <w:r w:rsidR="009575AB" w:rsidRPr="00C978A9">
        <w:rPr>
          <w:rFonts w:cs="Arial"/>
          <w:color w:val="000000" w:themeColor="text1"/>
          <w:szCs w:val="20"/>
        </w:rPr>
        <w:t>normas e determinações em vigor.</w:t>
      </w:r>
    </w:p>
    <w:p w14:paraId="501D71BB" w14:textId="77777777" w:rsidR="00DB206B"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Pr="00C978A9">
        <w:rPr>
          <w:rFonts w:cs="Arial"/>
          <w:color w:val="000000" w:themeColor="text1"/>
          <w:szCs w:val="20"/>
        </w:rPr>
        <w:t xml:space="preserve">.7. </w:t>
      </w:r>
      <w:r w:rsidR="00A36676" w:rsidRPr="00C978A9">
        <w:rPr>
          <w:rFonts w:cs="Arial"/>
          <w:color w:val="000000" w:themeColor="text1"/>
          <w:szCs w:val="20"/>
        </w:rPr>
        <w:t>V</w:t>
      </w:r>
      <w:r w:rsidR="00DB206B" w:rsidRPr="00C978A9">
        <w:rPr>
          <w:rFonts w:cs="Arial"/>
          <w:color w:val="000000" w:themeColor="text1"/>
          <w:szCs w:val="20"/>
        </w:rPr>
        <w:t xml:space="preserve">edar a utilização, na execução dos serviços, de empregado que seja familiar de agente público ocupante de cargo em comissão ou função de confiança no órgão </w:t>
      </w:r>
      <w:r w:rsidR="000C0F02" w:rsidRPr="00C978A9">
        <w:rPr>
          <w:rFonts w:cs="Arial"/>
          <w:color w:val="000000" w:themeColor="text1"/>
          <w:szCs w:val="20"/>
        </w:rPr>
        <w:t>CONTRATANTE</w:t>
      </w:r>
      <w:r w:rsidR="00DB206B" w:rsidRPr="00C978A9">
        <w:rPr>
          <w:rFonts w:cs="Arial"/>
          <w:color w:val="000000" w:themeColor="text1"/>
          <w:szCs w:val="20"/>
        </w:rPr>
        <w:t>, nos termos do artigo 7° do Decreto n° 7.203, de 2010</w:t>
      </w:r>
      <w:r w:rsidR="009575AB" w:rsidRPr="00C978A9">
        <w:rPr>
          <w:rFonts w:cs="Arial"/>
          <w:color w:val="000000" w:themeColor="text1"/>
          <w:szCs w:val="20"/>
        </w:rPr>
        <w:t>.</w:t>
      </w:r>
    </w:p>
    <w:p w14:paraId="14A0FCE3" w14:textId="77777777" w:rsidR="00647983"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Pr="00C978A9">
        <w:rPr>
          <w:rFonts w:cs="Arial"/>
          <w:color w:val="000000" w:themeColor="text1"/>
          <w:szCs w:val="20"/>
        </w:rPr>
        <w:t xml:space="preserve">.8. </w:t>
      </w:r>
      <w:r w:rsidR="00647983" w:rsidRPr="00C978A9">
        <w:rPr>
          <w:rFonts w:cs="Arial"/>
          <w:color w:val="000000" w:themeColor="text1"/>
          <w:szCs w:val="20"/>
        </w:rPr>
        <w:t xml:space="preserve">Quando não for possível a verificação da regularidade no Sistema de Cadastro de Fornecedores – </w:t>
      </w:r>
      <w:r w:rsidR="003C58CC" w:rsidRPr="00C978A9">
        <w:rPr>
          <w:rFonts w:cs="Arial"/>
          <w:color w:val="000000" w:themeColor="text1"/>
          <w:szCs w:val="20"/>
        </w:rPr>
        <w:t>SICAF</w:t>
      </w:r>
      <w:r w:rsidR="00647983" w:rsidRPr="00C978A9">
        <w:rPr>
          <w:rFonts w:cs="Arial"/>
          <w:color w:val="000000" w:themeColor="text1"/>
          <w:szCs w:val="20"/>
        </w:rPr>
        <w:t xml:space="preserve">, a empresa </w:t>
      </w:r>
      <w:r w:rsidR="000C0F02" w:rsidRPr="00C978A9">
        <w:rPr>
          <w:rFonts w:cs="Arial"/>
          <w:color w:val="000000" w:themeColor="text1"/>
          <w:szCs w:val="20"/>
        </w:rPr>
        <w:t>CONTRATADA</w:t>
      </w:r>
      <w:r w:rsidR="00647983" w:rsidRPr="00C978A9">
        <w:rPr>
          <w:rFonts w:cs="Arial"/>
          <w:color w:val="000000" w:themeColor="text1"/>
          <w:szCs w:val="20"/>
        </w:rPr>
        <w:t xml:space="preserve">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w:t>
      </w:r>
      <w:r w:rsidR="00875A25" w:rsidRPr="00C978A9">
        <w:rPr>
          <w:rFonts w:cs="Arial"/>
          <w:color w:val="000000" w:themeColor="text1"/>
          <w:szCs w:val="20"/>
        </w:rPr>
        <w:t xml:space="preserve">ou Distrital </w:t>
      </w:r>
      <w:r w:rsidR="00647983" w:rsidRPr="00C978A9">
        <w:rPr>
          <w:rFonts w:cs="Arial"/>
          <w:color w:val="000000" w:themeColor="text1"/>
          <w:szCs w:val="20"/>
        </w:rPr>
        <w:t>do domicílio ou sede do contratado; 4) Certidão de Regularidade do FGTS – CRF; e 5) Certidão Negativa de Débitos Trabalhistas – CNDT</w:t>
      </w:r>
      <w:r w:rsidR="000D04A9" w:rsidRPr="00C978A9">
        <w:rPr>
          <w:rFonts w:cs="Arial"/>
          <w:color w:val="000000" w:themeColor="text1"/>
          <w:szCs w:val="20"/>
        </w:rPr>
        <w:t>, conforme alínea "c" do item 10.2 do Anexo VIII-B da IN SEGES/</w:t>
      </w:r>
      <w:r w:rsidR="003C58CC" w:rsidRPr="00C978A9">
        <w:rPr>
          <w:rFonts w:cs="Arial"/>
          <w:color w:val="000000" w:themeColor="text1"/>
          <w:szCs w:val="20"/>
        </w:rPr>
        <w:t>MP</w:t>
      </w:r>
      <w:r w:rsidR="000D04A9" w:rsidRPr="00C978A9">
        <w:rPr>
          <w:rFonts w:cs="Arial"/>
          <w:color w:val="000000" w:themeColor="text1"/>
          <w:szCs w:val="20"/>
        </w:rPr>
        <w:t xml:space="preserve"> n. 5/2017</w:t>
      </w:r>
      <w:r w:rsidR="009575AB" w:rsidRPr="00C978A9">
        <w:rPr>
          <w:rFonts w:cs="Arial"/>
          <w:color w:val="000000" w:themeColor="text1"/>
          <w:szCs w:val="20"/>
        </w:rPr>
        <w:t>.</w:t>
      </w:r>
    </w:p>
    <w:p w14:paraId="7F123DCB" w14:textId="77777777" w:rsidR="003C4698" w:rsidRPr="00C978A9" w:rsidRDefault="00E13854" w:rsidP="009A6C6E">
      <w:pPr>
        <w:spacing w:before="120" w:after="120"/>
        <w:jc w:val="both"/>
        <w:rPr>
          <w:rFonts w:cs="Arial"/>
          <w:color w:val="000000" w:themeColor="text1"/>
          <w:szCs w:val="20"/>
          <w:lang w:eastAsia="en-US"/>
        </w:rPr>
      </w:pPr>
      <w:r w:rsidRPr="00C978A9">
        <w:rPr>
          <w:rFonts w:cs="Arial"/>
          <w:color w:val="000000" w:themeColor="text1"/>
          <w:szCs w:val="20"/>
        </w:rPr>
        <w:t>1</w:t>
      </w:r>
      <w:r w:rsidR="00E93BC2" w:rsidRPr="00C978A9">
        <w:rPr>
          <w:rFonts w:cs="Arial"/>
          <w:color w:val="000000" w:themeColor="text1"/>
          <w:szCs w:val="20"/>
        </w:rPr>
        <w:t>1</w:t>
      </w:r>
      <w:r w:rsidRPr="00C978A9">
        <w:rPr>
          <w:rFonts w:cs="Arial"/>
          <w:color w:val="000000" w:themeColor="text1"/>
          <w:szCs w:val="20"/>
        </w:rPr>
        <w:t xml:space="preserve">.9. </w:t>
      </w:r>
      <w:r w:rsidR="00A340C0" w:rsidRPr="00C978A9">
        <w:rPr>
          <w:rFonts w:cs="Arial"/>
          <w:color w:val="000000" w:themeColor="text1"/>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w:t>
      </w:r>
      <w:r w:rsidR="000C0F02" w:rsidRPr="00C978A9">
        <w:rPr>
          <w:rFonts w:cs="Arial"/>
          <w:color w:val="000000" w:themeColor="text1"/>
          <w:szCs w:val="20"/>
        </w:rPr>
        <w:t>CONTRATANTE</w:t>
      </w:r>
      <w:r w:rsidR="009575AB" w:rsidRPr="00C978A9">
        <w:rPr>
          <w:rFonts w:cs="Arial"/>
          <w:color w:val="000000" w:themeColor="text1"/>
          <w:szCs w:val="20"/>
        </w:rPr>
        <w:t>.</w:t>
      </w:r>
      <w:r w:rsidR="00A340C0" w:rsidRPr="00C978A9">
        <w:rPr>
          <w:rFonts w:cs="Arial"/>
          <w:color w:val="000000" w:themeColor="text1"/>
          <w:szCs w:val="20"/>
        </w:rPr>
        <w:t xml:space="preserve"> </w:t>
      </w:r>
    </w:p>
    <w:p w14:paraId="79D990D3" w14:textId="77777777" w:rsidR="001D6D07"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.10</w:t>
      </w:r>
      <w:r w:rsidRPr="00C978A9">
        <w:rPr>
          <w:rFonts w:cs="Arial"/>
          <w:color w:val="000000" w:themeColor="text1"/>
          <w:szCs w:val="20"/>
        </w:rPr>
        <w:t xml:space="preserve">. </w:t>
      </w:r>
      <w:r w:rsidR="001D6D07" w:rsidRPr="00C978A9">
        <w:rPr>
          <w:rFonts w:cs="Arial"/>
          <w:color w:val="000000" w:themeColor="text1"/>
          <w:szCs w:val="20"/>
        </w:rPr>
        <w:t>Comunicar ao Fiscal do contrato, no prazo de 24 (vinte e quatro) horas, qualquer ocorrência anormal ou acidente que se verifique no local dos serviços.</w:t>
      </w:r>
    </w:p>
    <w:p w14:paraId="2A95E710" w14:textId="77777777" w:rsidR="001D6D07"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.11</w:t>
      </w:r>
      <w:r w:rsidRPr="00C978A9">
        <w:rPr>
          <w:rFonts w:cs="Arial"/>
          <w:color w:val="000000" w:themeColor="text1"/>
          <w:szCs w:val="20"/>
        </w:rPr>
        <w:t xml:space="preserve">. </w:t>
      </w:r>
      <w:r w:rsidR="001D6D07" w:rsidRPr="00C978A9">
        <w:rPr>
          <w:rFonts w:cs="Arial"/>
          <w:color w:val="000000" w:themeColor="text1"/>
          <w:szCs w:val="20"/>
        </w:rPr>
        <w:t xml:space="preserve">Prestar todo esclarecimento ou informação solicitada pela </w:t>
      </w:r>
      <w:r w:rsidR="000C0F02" w:rsidRPr="00C978A9">
        <w:rPr>
          <w:rFonts w:cs="Arial"/>
          <w:color w:val="000000" w:themeColor="text1"/>
          <w:szCs w:val="20"/>
        </w:rPr>
        <w:t>CONTRATANTE</w:t>
      </w:r>
      <w:r w:rsidR="001D6D07" w:rsidRPr="00C978A9">
        <w:rPr>
          <w:rFonts w:cs="Arial"/>
          <w:color w:val="000000" w:themeColor="text1"/>
          <w:szCs w:val="20"/>
        </w:rPr>
        <w:t xml:space="preserve"> ou por seus prepostos, garantindo-lhes o acesso, a qualquer tempo, ao local dos trabalhos, bem como aos documentos relativos à execução do empreendimento.</w:t>
      </w:r>
    </w:p>
    <w:p w14:paraId="53CE26C1" w14:textId="77777777" w:rsidR="001D6D07"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.12</w:t>
      </w:r>
      <w:r w:rsidRPr="00C978A9">
        <w:rPr>
          <w:rFonts w:cs="Arial"/>
          <w:color w:val="000000" w:themeColor="text1"/>
          <w:szCs w:val="20"/>
        </w:rPr>
        <w:t xml:space="preserve">. </w:t>
      </w:r>
      <w:r w:rsidR="001D6D07" w:rsidRPr="00C978A9">
        <w:rPr>
          <w:rFonts w:cs="Arial"/>
          <w:color w:val="000000" w:themeColor="text1"/>
          <w:szCs w:val="20"/>
        </w:rPr>
        <w:t xml:space="preserve">Paralisar, por determinação da </w:t>
      </w:r>
      <w:r w:rsidR="000C0F02" w:rsidRPr="00C978A9">
        <w:rPr>
          <w:rFonts w:cs="Arial"/>
          <w:color w:val="000000" w:themeColor="text1"/>
          <w:szCs w:val="20"/>
        </w:rPr>
        <w:t>CONTRATANTE</w:t>
      </w:r>
      <w:r w:rsidR="001D6D07" w:rsidRPr="00C978A9">
        <w:rPr>
          <w:rFonts w:cs="Arial"/>
          <w:color w:val="000000" w:themeColor="text1"/>
          <w:szCs w:val="20"/>
        </w:rPr>
        <w:t>, qualquer atividade que não esteja sendo executada de acordo com a boa técnica ou que ponha em risco a segurança de pessoas ou bens de terceiros.</w:t>
      </w:r>
    </w:p>
    <w:p w14:paraId="26B1A111" w14:textId="77777777" w:rsidR="001D6D07"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.13</w:t>
      </w:r>
      <w:r w:rsidRPr="00C978A9">
        <w:rPr>
          <w:rFonts w:cs="Arial"/>
          <w:color w:val="000000" w:themeColor="text1"/>
          <w:szCs w:val="20"/>
        </w:rPr>
        <w:t xml:space="preserve">. </w:t>
      </w:r>
      <w:r w:rsidR="001D6D07" w:rsidRPr="00C978A9">
        <w:rPr>
          <w:rFonts w:cs="Arial"/>
          <w:color w:val="000000" w:themeColor="text1"/>
          <w:szCs w:val="20"/>
        </w:rPr>
        <w:t>Promover a guarda, manutenção e vigilância de materiais, ferramentas, e tudo o que for necessário à execução dos serviços, durante a vigência do contrato.</w:t>
      </w:r>
    </w:p>
    <w:p w14:paraId="077CD2AF" w14:textId="77777777" w:rsidR="006F426A" w:rsidRPr="00C978A9" w:rsidRDefault="00E13854" w:rsidP="009A6C6E">
      <w:pPr>
        <w:spacing w:before="120" w:after="120"/>
        <w:jc w:val="both"/>
        <w:rPr>
          <w:rFonts w:cs="Arial"/>
          <w:color w:val="000000" w:themeColor="text1"/>
          <w:szCs w:val="20"/>
        </w:rPr>
      </w:pPr>
      <w:r w:rsidRPr="00C978A9">
        <w:rPr>
          <w:rFonts w:cs="Arial"/>
          <w:color w:val="000000" w:themeColor="text1"/>
          <w:szCs w:val="20"/>
        </w:rPr>
        <w:lastRenderedPageBreak/>
        <w:t>1</w:t>
      </w:r>
      <w:r w:rsidR="00E93BC2" w:rsidRPr="00C978A9">
        <w:rPr>
          <w:rFonts w:cs="Arial"/>
          <w:color w:val="000000" w:themeColor="text1"/>
          <w:szCs w:val="20"/>
        </w:rPr>
        <w:t>1</w:t>
      </w:r>
      <w:r w:rsidR="00A872FA" w:rsidRPr="00C978A9">
        <w:rPr>
          <w:rFonts w:cs="Arial"/>
          <w:color w:val="000000" w:themeColor="text1"/>
          <w:szCs w:val="20"/>
        </w:rPr>
        <w:t>.14</w:t>
      </w:r>
      <w:r w:rsidRPr="00C978A9">
        <w:rPr>
          <w:rFonts w:cs="Arial"/>
          <w:color w:val="000000" w:themeColor="text1"/>
          <w:szCs w:val="20"/>
        </w:rPr>
        <w:t xml:space="preserve">. </w:t>
      </w:r>
      <w:r w:rsidR="006F426A" w:rsidRPr="00C978A9">
        <w:rPr>
          <w:rFonts w:cs="Arial"/>
          <w:color w:val="000000" w:themeColor="text1"/>
          <w:szCs w:val="20"/>
        </w:rPr>
        <w:t>Promover a organização técnica e administrativa dos serviços, de modo a conduzi-los eficaz e eficientemente, de acordo com os documentos e especificações que integram este Termo de Referência, no prazo determinado.</w:t>
      </w:r>
    </w:p>
    <w:p w14:paraId="5AAB3E51" w14:textId="77777777" w:rsidR="006F426A"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.15</w:t>
      </w:r>
      <w:r w:rsidRPr="00C978A9">
        <w:rPr>
          <w:rFonts w:cs="Arial"/>
          <w:color w:val="000000" w:themeColor="text1"/>
          <w:szCs w:val="20"/>
        </w:rPr>
        <w:t xml:space="preserve">. </w:t>
      </w:r>
      <w:r w:rsidR="006F426A" w:rsidRPr="00C978A9">
        <w:rPr>
          <w:rFonts w:cs="Arial"/>
          <w:color w:val="000000" w:themeColor="text1"/>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768292D9" w14:textId="77777777" w:rsidR="006F426A"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.16</w:t>
      </w:r>
      <w:r w:rsidRPr="00C978A9">
        <w:rPr>
          <w:rFonts w:cs="Arial"/>
          <w:color w:val="000000" w:themeColor="text1"/>
          <w:szCs w:val="20"/>
        </w:rPr>
        <w:t xml:space="preserve">. </w:t>
      </w:r>
      <w:r w:rsidR="006F426A" w:rsidRPr="00C978A9">
        <w:rPr>
          <w:rFonts w:cs="Arial"/>
          <w:color w:val="000000" w:themeColor="text1"/>
          <w:szCs w:val="20"/>
        </w:rPr>
        <w:t xml:space="preserve">Submeter previamente, por escrito, à </w:t>
      </w:r>
      <w:r w:rsidR="000C0F02" w:rsidRPr="00C978A9">
        <w:rPr>
          <w:rFonts w:cs="Arial"/>
          <w:color w:val="000000" w:themeColor="text1"/>
          <w:szCs w:val="20"/>
        </w:rPr>
        <w:t>CONTRATANTE</w:t>
      </w:r>
      <w:r w:rsidR="006F426A" w:rsidRPr="00C978A9">
        <w:rPr>
          <w:rFonts w:cs="Arial"/>
          <w:color w:val="000000" w:themeColor="text1"/>
          <w:szCs w:val="20"/>
        </w:rPr>
        <w:t>, para análise e aprovação, quaisquer mudanças nos métodos executivos que fujam às especificações do memorial descritivo.</w:t>
      </w:r>
    </w:p>
    <w:p w14:paraId="0A487E7B" w14:textId="77777777" w:rsidR="00DB206B"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.17</w:t>
      </w:r>
      <w:r w:rsidRPr="00C978A9">
        <w:rPr>
          <w:rFonts w:cs="Arial"/>
          <w:color w:val="000000" w:themeColor="text1"/>
          <w:szCs w:val="20"/>
        </w:rPr>
        <w:t xml:space="preserve">. </w:t>
      </w:r>
      <w:r w:rsidR="00A36676" w:rsidRPr="00C978A9">
        <w:rPr>
          <w:rFonts w:cs="Arial"/>
          <w:color w:val="000000" w:themeColor="text1"/>
          <w:szCs w:val="20"/>
        </w:rPr>
        <w:t>N</w:t>
      </w:r>
      <w:r w:rsidR="00DB206B" w:rsidRPr="00C978A9">
        <w:rPr>
          <w:rFonts w:cs="Arial"/>
          <w:color w:val="000000" w:themeColor="text1"/>
          <w:szCs w:val="20"/>
        </w:rPr>
        <w:t>ão permitir a utilização de qualquer trabalho do menor de dezesseis anos, exceto na condição de aprendiz para os maiores de quatorze anos; nem permitir a utilização do trabalho do menor de dezoito anos em trabalho</w:t>
      </w:r>
      <w:r w:rsidR="009575AB" w:rsidRPr="00C978A9">
        <w:rPr>
          <w:rFonts w:cs="Arial"/>
          <w:color w:val="000000" w:themeColor="text1"/>
          <w:szCs w:val="20"/>
        </w:rPr>
        <w:t xml:space="preserve"> noturno, perigoso ou insalubre.</w:t>
      </w:r>
    </w:p>
    <w:p w14:paraId="1A28DAAD" w14:textId="77777777" w:rsidR="00DB206B"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.18</w:t>
      </w:r>
      <w:r w:rsidRPr="00C978A9">
        <w:rPr>
          <w:rFonts w:cs="Arial"/>
          <w:color w:val="000000" w:themeColor="text1"/>
          <w:szCs w:val="20"/>
        </w:rPr>
        <w:t xml:space="preserve">. </w:t>
      </w:r>
      <w:r w:rsidR="00A36676" w:rsidRPr="00C978A9">
        <w:rPr>
          <w:rFonts w:cs="Arial"/>
          <w:color w:val="000000" w:themeColor="text1"/>
          <w:szCs w:val="20"/>
        </w:rPr>
        <w:t>M</w:t>
      </w:r>
      <w:r w:rsidR="00DB206B" w:rsidRPr="00C978A9">
        <w:rPr>
          <w:rFonts w:cs="Arial"/>
          <w:color w:val="000000" w:themeColor="text1"/>
          <w:szCs w:val="20"/>
        </w:rPr>
        <w:t>anter durante toda a vigência do contrato, em compatibilidade com as obrigações assumidas, todas as condições de habilitação e qual</w:t>
      </w:r>
      <w:r w:rsidR="009575AB" w:rsidRPr="00C978A9">
        <w:rPr>
          <w:rFonts w:cs="Arial"/>
          <w:color w:val="000000" w:themeColor="text1"/>
          <w:szCs w:val="20"/>
        </w:rPr>
        <w:t>ificação exigidas na licitação.</w:t>
      </w:r>
    </w:p>
    <w:p w14:paraId="2C59D5D9" w14:textId="77777777" w:rsidR="006F426A"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.19</w:t>
      </w:r>
      <w:r w:rsidRPr="00C978A9">
        <w:rPr>
          <w:rFonts w:cs="Arial"/>
          <w:color w:val="000000" w:themeColor="text1"/>
          <w:szCs w:val="20"/>
        </w:rPr>
        <w:t xml:space="preserve">. </w:t>
      </w:r>
      <w:r w:rsidR="0033095F" w:rsidRPr="00C978A9">
        <w:rPr>
          <w:rFonts w:cs="Arial"/>
          <w:color w:val="000000" w:themeColor="text1"/>
          <w:szCs w:val="20"/>
        </w:rPr>
        <w:t>C</w:t>
      </w:r>
      <w:r w:rsidR="006F426A" w:rsidRPr="00C978A9">
        <w:rPr>
          <w:rFonts w:cs="Arial"/>
          <w:color w:val="000000" w:themeColor="text1"/>
          <w:szCs w:val="20"/>
        </w:rPr>
        <w:t xml:space="preserve">umprir, durante todo o período de execução do contrato, a reserva de cargos prevista em lei para pessoa com deficiência ou para reabilitado da Previdência Social, bem como as regras de acessibilidade previstas na legislação, quando a </w:t>
      </w:r>
      <w:r w:rsidR="000C0F02" w:rsidRPr="00C978A9">
        <w:rPr>
          <w:rFonts w:cs="Arial"/>
          <w:color w:val="000000" w:themeColor="text1"/>
          <w:szCs w:val="20"/>
        </w:rPr>
        <w:t>CONTRATADA</w:t>
      </w:r>
      <w:r w:rsidR="006F426A" w:rsidRPr="00C978A9">
        <w:rPr>
          <w:rFonts w:cs="Arial"/>
          <w:color w:val="000000" w:themeColor="text1"/>
          <w:szCs w:val="20"/>
        </w:rPr>
        <w:t xml:space="preserve"> houver se beneficiado da preferência estabelecida pela Lei nº 13.146, de 2015</w:t>
      </w:r>
      <w:r w:rsidR="006F426A" w:rsidRPr="00C978A9">
        <w:rPr>
          <w:rFonts w:cs="Arial"/>
          <w:i/>
          <w:iCs/>
          <w:color w:val="000000" w:themeColor="text1"/>
          <w:szCs w:val="20"/>
        </w:rPr>
        <w:t>.</w:t>
      </w:r>
    </w:p>
    <w:p w14:paraId="0D6DA5C0" w14:textId="0EACC582" w:rsidR="00133136"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.20</w:t>
      </w:r>
      <w:r w:rsidRPr="00C978A9">
        <w:rPr>
          <w:rFonts w:cs="Arial"/>
          <w:color w:val="000000" w:themeColor="text1"/>
          <w:szCs w:val="20"/>
        </w:rPr>
        <w:t xml:space="preserve">. </w:t>
      </w:r>
      <w:r w:rsidR="001449A3" w:rsidRPr="00C978A9">
        <w:rPr>
          <w:rFonts w:cs="Arial"/>
          <w:color w:val="000000" w:themeColor="text1"/>
          <w:szCs w:val="20"/>
        </w:rPr>
        <w:t>G</w:t>
      </w:r>
      <w:r w:rsidR="00133136" w:rsidRPr="00C978A9">
        <w:rPr>
          <w:rFonts w:cs="Arial"/>
          <w:color w:val="000000" w:themeColor="text1"/>
          <w:szCs w:val="20"/>
        </w:rPr>
        <w:t xml:space="preserve">uardar sigilo sobre todas as informações obtidas em decorrência do cumprimento do </w:t>
      </w:r>
      <w:r w:rsidR="00133136" w:rsidRPr="00742235">
        <w:rPr>
          <w:rFonts w:cs="Arial"/>
          <w:color w:val="000000" w:themeColor="text1"/>
          <w:szCs w:val="20"/>
        </w:rPr>
        <w:t>contrato</w:t>
      </w:r>
      <w:r w:rsidR="00742235">
        <w:rPr>
          <w:rFonts w:cs="Arial"/>
          <w:color w:val="000000" w:themeColor="text1"/>
          <w:szCs w:val="20"/>
        </w:rPr>
        <w:t>.</w:t>
      </w:r>
    </w:p>
    <w:p w14:paraId="427C67E7" w14:textId="77777777" w:rsidR="00DB206B"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.21</w:t>
      </w:r>
      <w:r w:rsidRPr="00C978A9">
        <w:rPr>
          <w:rFonts w:cs="Arial"/>
          <w:color w:val="000000" w:themeColor="text1"/>
          <w:szCs w:val="20"/>
        </w:rPr>
        <w:t xml:space="preserve">. </w:t>
      </w:r>
      <w:r w:rsidR="00A36676" w:rsidRPr="00C978A9">
        <w:rPr>
          <w:rFonts w:cs="Arial"/>
          <w:color w:val="000000" w:themeColor="text1"/>
          <w:szCs w:val="20"/>
        </w:rPr>
        <w:t>A</w:t>
      </w:r>
      <w:r w:rsidR="00DB206B" w:rsidRPr="00C978A9">
        <w:rPr>
          <w:rFonts w:cs="Arial"/>
          <w:color w:val="000000" w:themeColor="text1"/>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C978A9">
        <w:rPr>
          <w:rFonts w:cs="Arial"/>
          <w:color w:val="000000" w:themeColor="text1"/>
          <w:szCs w:val="20"/>
        </w:rPr>
        <w:t>d</w:t>
      </w:r>
      <w:r w:rsidR="00DB206B" w:rsidRPr="00C978A9">
        <w:rPr>
          <w:rFonts w:cs="Arial"/>
          <w:color w:val="000000" w:themeColor="text1"/>
          <w:szCs w:val="20"/>
        </w:rPr>
        <w:t>o objeto da licitação, exceto quando ocorrer algum dos eventos arrolados nos incisos do § 1º do art. 57 da Lei nº 8.666, de 1993.</w:t>
      </w:r>
    </w:p>
    <w:p w14:paraId="39AAE8C1" w14:textId="16107C26" w:rsidR="001D6D07"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.22</w:t>
      </w:r>
      <w:r w:rsidRPr="00C978A9">
        <w:rPr>
          <w:rFonts w:cs="Arial"/>
          <w:color w:val="000000" w:themeColor="text1"/>
          <w:szCs w:val="20"/>
        </w:rPr>
        <w:t xml:space="preserve">. </w:t>
      </w:r>
      <w:r w:rsidR="001D6D07" w:rsidRPr="00C978A9">
        <w:rPr>
          <w:rFonts w:cs="Arial"/>
          <w:color w:val="000000" w:themeColor="text1"/>
          <w:szCs w:val="20"/>
        </w:rPr>
        <w:t xml:space="preserve">Cumprir, além dos postulados legais vigentes de âmbito federal, estadual ou municipal, as normas de segurança da </w:t>
      </w:r>
      <w:r w:rsidR="000C0F02" w:rsidRPr="00C978A9">
        <w:rPr>
          <w:rFonts w:cs="Arial"/>
          <w:color w:val="000000" w:themeColor="text1"/>
          <w:szCs w:val="20"/>
        </w:rPr>
        <w:t>CONTRATANTE</w:t>
      </w:r>
      <w:r w:rsidR="00742235" w:rsidRPr="00742235">
        <w:rPr>
          <w:rFonts w:cs="Arial"/>
          <w:color w:val="000000" w:themeColor="text1"/>
          <w:szCs w:val="20"/>
        </w:rPr>
        <w:t>.</w:t>
      </w:r>
    </w:p>
    <w:p w14:paraId="6CAFF3CD" w14:textId="550B640D" w:rsidR="001D6D07"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.23</w:t>
      </w:r>
      <w:r w:rsidRPr="00C978A9">
        <w:rPr>
          <w:rFonts w:cs="Arial"/>
          <w:color w:val="000000" w:themeColor="text1"/>
          <w:szCs w:val="20"/>
        </w:rPr>
        <w:t xml:space="preserve">. </w:t>
      </w:r>
      <w:r w:rsidR="001D6D07" w:rsidRPr="00C978A9">
        <w:rPr>
          <w:rFonts w:cs="Arial"/>
          <w:color w:val="000000" w:themeColor="text1"/>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r w:rsidR="00742235" w:rsidRPr="00742235">
        <w:rPr>
          <w:rFonts w:cs="Arial"/>
          <w:color w:val="000000" w:themeColor="text1"/>
          <w:szCs w:val="20"/>
        </w:rPr>
        <w:t>.</w:t>
      </w:r>
    </w:p>
    <w:p w14:paraId="3528E873" w14:textId="77777777" w:rsidR="006F426A" w:rsidRPr="00C978A9" w:rsidRDefault="00AD6B3E"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.24</w:t>
      </w:r>
      <w:r w:rsidR="004951EC" w:rsidRPr="00C978A9">
        <w:rPr>
          <w:rFonts w:cs="Arial"/>
          <w:color w:val="000000" w:themeColor="text1"/>
          <w:szCs w:val="20"/>
        </w:rPr>
        <w:t xml:space="preserve">. </w:t>
      </w:r>
      <w:r w:rsidR="006F426A" w:rsidRPr="00C978A9">
        <w:rPr>
          <w:rFonts w:cs="Arial"/>
          <w:color w:val="000000" w:themeColor="text1"/>
          <w:szCs w:val="20"/>
        </w:rPr>
        <w:t>Comprovar, ao longo da vigência contratual, a regularidade fiscal das microempresas e/ou empresas de pequeno porte sub</w:t>
      </w:r>
      <w:r w:rsidR="002C179D" w:rsidRPr="00C978A9">
        <w:rPr>
          <w:rFonts w:cs="Arial"/>
          <w:color w:val="000000" w:themeColor="text1"/>
          <w:szCs w:val="20"/>
        </w:rPr>
        <w:t xml:space="preserve">contratadas </w:t>
      </w:r>
      <w:r w:rsidR="006F426A" w:rsidRPr="00C978A9">
        <w:rPr>
          <w:rFonts w:cs="Arial"/>
          <w:color w:val="000000" w:themeColor="text1"/>
          <w:szCs w:val="20"/>
        </w:rPr>
        <w:t>no decorrer da execução do contrato, quando se tratar da subcontratação prevista no artigo 48, II, da Lei Complementar n. 123, de 2006.</w:t>
      </w:r>
    </w:p>
    <w:p w14:paraId="7D6A49AF" w14:textId="77777777" w:rsidR="006F426A" w:rsidRPr="00C978A9" w:rsidRDefault="00AD6B3E"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.25</w:t>
      </w:r>
      <w:r w:rsidR="004951EC" w:rsidRPr="00C978A9">
        <w:rPr>
          <w:rFonts w:cs="Arial"/>
          <w:color w:val="000000" w:themeColor="text1"/>
          <w:szCs w:val="20"/>
        </w:rPr>
        <w:t xml:space="preserve">. </w:t>
      </w:r>
      <w:r w:rsidR="006F426A" w:rsidRPr="00C978A9">
        <w:rPr>
          <w:rFonts w:cs="Arial"/>
          <w:color w:val="000000" w:themeColor="text1"/>
          <w:szCs w:val="20"/>
        </w:rPr>
        <w:t xml:space="preserve">Substituir a empresa </w:t>
      </w:r>
      <w:r w:rsidR="002C179D" w:rsidRPr="00C978A9">
        <w:rPr>
          <w:rFonts w:cs="Arial"/>
          <w:color w:val="000000" w:themeColor="text1"/>
          <w:szCs w:val="20"/>
        </w:rPr>
        <w:t>subcontratada</w:t>
      </w:r>
      <w:r w:rsidR="006F426A" w:rsidRPr="00C978A9">
        <w:rPr>
          <w:rFonts w:cs="Arial"/>
          <w:color w:val="000000" w:themeColor="text1"/>
          <w:szCs w:val="20"/>
        </w:rPr>
        <w:t xml:space="preserve">, no prazo máximo de trinta dias, na hipótese de extinção da subcontratação, mantendo o percentual originalmente subcontratado até a sua execução total, notificando o órgão ou entidade </w:t>
      </w:r>
      <w:r w:rsidR="000C0F02" w:rsidRPr="00C978A9">
        <w:rPr>
          <w:rFonts w:cs="Arial"/>
          <w:color w:val="000000" w:themeColor="text1"/>
          <w:szCs w:val="20"/>
        </w:rPr>
        <w:t>CONTRATANTE</w:t>
      </w:r>
      <w:r w:rsidR="006F426A" w:rsidRPr="00C978A9">
        <w:rPr>
          <w:rFonts w:cs="Arial"/>
          <w:color w:val="000000" w:themeColor="text1"/>
          <w:szCs w:val="20"/>
        </w:rPr>
        <w:t xml:space="preserve">, sob pena de rescisão, sem prejuízo das sanções cabíveis, ou a demonstrar a inviabilidade da substituição, hipótese em que ficará responsável pela execução da parcela originalmente </w:t>
      </w:r>
      <w:r w:rsidR="00324ECA" w:rsidRPr="00C978A9">
        <w:rPr>
          <w:rFonts w:cs="Arial"/>
          <w:color w:val="000000" w:themeColor="text1"/>
          <w:szCs w:val="20"/>
        </w:rPr>
        <w:t>subcontratada</w:t>
      </w:r>
      <w:r w:rsidR="006F426A" w:rsidRPr="00C978A9">
        <w:rPr>
          <w:rFonts w:cs="Arial"/>
          <w:color w:val="000000" w:themeColor="text1"/>
          <w:szCs w:val="20"/>
        </w:rPr>
        <w:t>.</w:t>
      </w:r>
    </w:p>
    <w:p w14:paraId="7199AA78" w14:textId="77777777" w:rsidR="006F426A" w:rsidRPr="00C978A9" w:rsidRDefault="00AD6B3E"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.26</w:t>
      </w:r>
      <w:r w:rsidR="004951EC" w:rsidRPr="00C978A9">
        <w:rPr>
          <w:rFonts w:cs="Arial"/>
          <w:color w:val="000000" w:themeColor="text1"/>
          <w:szCs w:val="20"/>
        </w:rPr>
        <w:t xml:space="preserve">. </w:t>
      </w:r>
      <w:r w:rsidR="0033095F" w:rsidRPr="00C978A9">
        <w:rPr>
          <w:rFonts w:cs="Arial"/>
          <w:color w:val="000000" w:themeColor="text1"/>
          <w:szCs w:val="20"/>
        </w:rPr>
        <w:t>R</w:t>
      </w:r>
      <w:r w:rsidR="006F426A" w:rsidRPr="00C978A9">
        <w:rPr>
          <w:rFonts w:cs="Arial"/>
          <w:color w:val="000000" w:themeColor="text1"/>
          <w:szCs w:val="20"/>
        </w:rPr>
        <w:t>esponsabilizar-se pela padronização, pela compatibilidade, pelo gerenciamento centralizado e pela qualidade da subcontratação.</w:t>
      </w:r>
    </w:p>
    <w:p w14:paraId="2F2DAD03" w14:textId="77777777" w:rsidR="006F426A" w:rsidRPr="00C978A9" w:rsidRDefault="00AD6B3E"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.27</w:t>
      </w:r>
      <w:r w:rsidR="004951EC" w:rsidRPr="00C978A9">
        <w:rPr>
          <w:rFonts w:cs="Arial"/>
          <w:color w:val="000000" w:themeColor="text1"/>
          <w:szCs w:val="20"/>
        </w:rPr>
        <w:t xml:space="preserve">. </w:t>
      </w:r>
      <w:r w:rsidR="006F426A" w:rsidRPr="00C978A9">
        <w:rPr>
          <w:rFonts w:cs="Arial"/>
          <w:color w:val="000000" w:themeColor="text1"/>
          <w:szCs w:val="20"/>
        </w:rPr>
        <w:t xml:space="preserve">Realizar a transição contratual com transferência de conhecimento, tecnologia e técnicas empregadas, sem perda de informações, podendo exigir, inclusive, a capacitação dos técnicos da </w:t>
      </w:r>
      <w:r w:rsidR="000C0F02" w:rsidRPr="00C978A9">
        <w:rPr>
          <w:rFonts w:cs="Arial"/>
          <w:color w:val="000000" w:themeColor="text1"/>
          <w:szCs w:val="20"/>
        </w:rPr>
        <w:t>CONTRATANTE</w:t>
      </w:r>
      <w:r w:rsidR="006F426A" w:rsidRPr="00C978A9">
        <w:rPr>
          <w:rFonts w:cs="Arial"/>
          <w:color w:val="000000" w:themeColor="text1"/>
          <w:szCs w:val="20"/>
        </w:rPr>
        <w:t xml:space="preserve"> ou da nova empresa que continuará a execução dos serviços.</w:t>
      </w:r>
    </w:p>
    <w:p w14:paraId="065329D4" w14:textId="77777777" w:rsidR="00EE04BF" w:rsidRPr="00C978A9" w:rsidRDefault="00AD6B3E"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.28</w:t>
      </w:r>
      <w:r w:rsidR="004951EC" w:rsidRPr="00C978A9">
        <w:rPr>
          <w:rFonts w:cs="Arial"/>
          <w:color w:val="000000" w:themeColor="text1"/>
          <w:szCs w:val="20"/>
        </w:rPr>
        <w:t xml:space="preserve">. </w:t>
      </w:r>
      <w:r w:rsidR="00EE04BF" w:rsidRPr="00C978A9">
        <w:rPr>
          <w:rFonts w:cs="Arial"/>
          <w:color w:val="000000" w:themeColor="text1"/>
          <w:szCs w:val="20"/>
        </w:rPr>
        <w:t>Não possuir, em seus quadros, dirigentes ou ex-diri</w:t>
      </w:r>
      <w:r w:rsidR="00275606" w:rsidRPr="00C978A9">
        <w:rPr>
          <w:rFonts w:cs="Arial"/>
          <w:color w:val="000000" w:themeColor="text1"/>
          <w:szCs w:val="20"/>
        </w:rPr>
        <w:t>gentes de entidades considerada</w:t>
      </w:r>
      <w:r w:rsidR="00EE04BF" w:rsidRPr="00C978A9">
        <w:rPr>
          <w:rFonts w:cs="Arial"/>
          <w:color w:val="000000" w:themeColor="text1"/>
          <w:szCs w:val="20"/>
        </w:rPr>
        <w:t xml:space="preserve">s em mora com a Administração ou inadimplentes na utilização de recursos do Fundo de Amparo do Trabalhador - FAT. </w:t>
      </w:r>
    </w:p>
    <w:p w14:paraId="3F786668" w14:textId="77777777" w:rsidR="00F566E6" w:rsidRPr="00C978A9" w:rsidRDefault="00AD6B3E" w:rsidP="009A6C6E">
      <w:pPr>
        <w:spacing w:before="120" w:after="120"/>
        <w:jc w:val="both"/>
        <w:rPr>
          <w:rFonts w:ascii="Helvetica" w:hAnsi="Helvetica"/>
          <w:color w:val="000000" w:themeColor="text1"/>
          <w:sz w:val="21"/>
          <w:szCs w:val="21"/>
          <w:shd w:val="clear" w:color="auto" w:fill="FFFFFF"/>
        </w:rPr>
      </w:pPr>
      <w:r w:rsidRPr="00C978A9">
        <w:rPr>
          <w:rFonts w:cs="Arial"/>
          <w:color w:val="000000" w:themeColor="text1"/>
          <w:szCs w:val="20"/>
        </w:rPr>
        <w:t>1</w:t>
      </w:r>
      <w:r w:rsidR="00E93BC2" w:rsidRPr="00C978A9">
        <w:rPr>
          <w:rFonts w:cs="Arial"/>
          <w:color w:val="000000" w:themeColor="text1"/>
          <w:szCs w:val="20"/>
        </w:rPr>
        <w:t>1</w:t>
      </w:r>
      <w:r w:rsidR="00A872FA" w:rsidRPr="00C978A9">
        <w:rPr>
          <w:rFonts w:cs="Arial"/>
          <w:color w:val="000000" w:themeColor="text1"/>
          <w:szCs w:val="20"/>
        </w:rPr>
        <w:t>.29</w:t>
      </w:r>
      <w:r w:rsidR="00F566E6" w:rsidRPr="00C978A9">
        <w:rPr>
          <w:rFonts w:cs="Arial"/>
          <w:color w:val="000000" w:themeColor="text1"/>
          <w:szCs w:val="20"/>
        </w:rPr>
        <w:t xml:space="preserve">. </w:t>
      </w:r>
      <w:r w:rsidR="006D285F" w:rsidRPr="00C978A9">
        <w:rPr>
          <w:rFonts w:cs="Arial"/>
          <w:color w:val="000000" w:themeColor="text1"/>
          <w:szCs w:val="20"/>
          <w:shd w:val="clear" w:color="auto" w:fill="FFFFFF"/>
        </w:rPr>
        <w:t>Disponibilizar</w:t>
      </w:r>
      <w:r w:rsidR="00F566E6" w:rsidRPr="00C978A9">
        <w:rPr>
          <w:rFonts w:cs="Arial"/>
          <w:color w:val="000000" w:themeColor="text1"/>
          <w:szCs w:val="20"/>
          <w:shd w:val="clear" w:color="auto" w:fill="FFFFFF"/>
        </w:rPr>
        <w:t xml:space="preserve"> </w:t>
      </w:r>
      <w:r w:rsidR="006D285F" w:rsidRPr="00C978A9">
        <w:rPr>
          <w:rFonts w:cs="Arial"/>
          <w:color w:val="000000" w:themeColor="text1"/>
          <w:szCs w:val="20"/>
          <w:shd w:val="clear" w:color="auto" w:fill="FFFFFF"/>
        </w:rPr>
        <w:t xml:space="preserve">aos servidores responsáveis pela fiscalização sistema </w:t>
      </w:r>
      <w:r w:rsidR="00F566E6" w:rsidRPr="00C978A9">
        <w:rPr>
          <w:rFonts w:cs="Arial"/>
          <w:color w:val="000000" w:themeColor="text1"/>
          <w:szCs w:val="20"/>
          <w:shd w:val="clear" w:color="auto" w:fill="FFFFFF"/>
        </w:rPr>
        <w:t>de gestão e informação para registro da realização das ações e dos cursos</w:t>
      </w:r>
      <w:r w:rsidR="006D285F" w:rsidRPr="00C978A9">
        <w:rPr>
          <w:rFonts w:cs="Arial"/>
          <w:color w:val="000000" w:themeColor="text1"/>
          <w:szCs w:val="20"/>
          <w:shd w:val="clear" w:color="auto" w:fill="FFFFFF"/>
        </w:rPr>
        <w:t>.</w:t>
      </w:r>
      <w:r w:rsidR="00F566E6" w:rsidRPr="00C978A9">
        <w:rPr>
          <w:rFonts w:ascii="Helvetica" w:hAnsi="Helvetica"/>
          <w:color w:val="000000" w:themeColor="text1"/>
          <w:sz w:val="21"/>
          <w:szCs w:val="21"/>
          <w:shd w:val="clear" w:color="auto" w:fill="FFFFFF"/>
        </w:rPr>
        <w:t> </w:t>
      </w:r>
    </w:p>
    <w:p w14:paraId="08FD8D0F" w14:textId="77777777" w:rsidR="006D285F" w:rsidRPr="00C978A9" w:rsidRDefault="006D285F" w:rsidP="009A6C6E">
      <w:pPr>
        <w:spacing w:before="120" w:after="120"/>
        <w:jc w:val="both"/>
        <w:rPr>
          <w:rFonts w:ascii="Helvetica" w:hAnsi="Helvetica"/>
          <w:color w:val="000000" w:themeColor="text1"/>
          <w:sz w:val="21"/>
          <w:szCs w:val="21"/>
          <w:shd w:val="clear" w:color="auto" w:fill="FFFFFF"/>
        </w:rPr>
      </w:pPr>
      <w:r w:rsidRPr="00C978A9">
        <w:rPr>
          <w:rFonts w:ascii="Helvetica" w:hAnsi="Helvetica"/>
          <w:color w:val="000000" w:themeColor="text1"/>
          <w:sz w:val="21"/>
          <w:szCs w:val="21"/>
          <w:shd w:val="clear" w:color="auto" w:fill="FFFFFF"/>
        </w:rPr>
        <w:t>1</w:t>
      </w:r>
      <w:r w:rsidR="00E93BC2" w:rsidRPr="00C978A9">
        <w:rPr>
          <w:rFonts w:ascii="Helvetica" w:hAnsi="Helvetica"/>
          <w:color w:val="000000" w:themeColor="text1"/>
          <w:sz w:val="21"/>
          <w:szCs w:val="21"/>
          <w:shd w:val="clear" w:color="auto" w:fill="FFFFFF"/>
        </w:rPr>
        <w:t>1</w:t>
      </w:r>
      <w:r w:rsidRPr="00C978A9">
        <w:rPr>
          <w:rFonts w:ascii="Helvetica" w:hAnsi="Helvetica"/>
          <w:color w:val="000000" w:themeColor="text1"/>
          <w:sz w:val="21"/>
          <w:szCs w:val="21"/>
          <w:shd w:val="clear" w:color="auto" w:fill="FFFFFF"/>
        </w:rPr>
        <w:t>.</w:t>
      </w:r>
      <w:r w:rsidR="00A872FA" w:rsidRPr="00C978A9">
        <w:rPr>
          <w:rFonts w:ascii="Helvetica" w:hAnsi="Helvetica"/>
          <w:color w:val="000000" w:themeColor="text1"/>
          <w:sz w:val="21"/>
          <w:szCs w:val="21"/>
          <w:shd w:val="clear" w:color="auto" w:fill="FFFFFF"/>
        </w:rPr>
        <w:t>30</w:t>
      </w:r>
      <w:r w:rsidRPr="00C978A9">
        <w:rPr>
          <w:rFonts w:ascii="Helvetica" w:hAnsi="Helvetica"/>
          <w:color w:val="000000" w:themeColor="text1"/>
          <w:sz w:val="21"/>
          <w:szCs w:val="21"/>
          <w:shd w:val="clear" w:color="auto" w:fill="FFFFFF"/>
        </w:rPr>
        <w:t xml:space="preserve">. </w:t>
      </w:r>
      <w:r w:rsidRPr="00C978A9">
        <w:rPr>
          <w:rFonts w:cs="Arial"/>
          <w:color w:val="000000" w:themeColor="text1"/>
          <w:szCs w:val="20"/>
          <w:shd w:val="clear" w:color="auto" w:fill="FFFFFF"/>
        </w:rPr>
        <w:t>Dispor, em toda e qualquer peça de divulgação e apresentação</w:t>
      </w:r>
      <w:r w:rsidR="0082625B" w:rsidRPr="00C978A9">
        <w:rPr>
          <w:rFonts w:cs="Arial"/>
          <w:color w:val="000000" w:themeColor="text1"/>
          <w:szCs w:val="20"/>
          <w:shd w:val="clear" w:color="auto" w:fill="FFFFFF"/>
        </w:rPr>
        <w:t>,</w:t>
      </w:r>
      <w:r w:rsidRPr="00C978A9">
        <w:rPr>
          <w:rFonts w:cs="Arial"/>
          <w:color w:val="000000" w:themeColor="text1"/>
          <w:szCs w:val="20"/>
          <w:shd w:val="clear" w:color="auto" w:fill="FFFFFF"/>
        </w:rPr>
        <w:t xml:space="preserve"> a identificação visual do FAT, conforme disposto na Resolução do CODEFAT nº 44, de 12 de maio de 1993.</w:t>
      </w:r>
    </w:p>
    <w:p w14:paraId="021933CC" w14:textId="77777777" w:rsidR="0066759F" w:rsidRPr="00C978A9" w:rsidRDefault="00E93BC2" w:rsidP="009A6C6E">
      <w:pPr>
        <w:pStyle w:val="Nivel1"/>
        <w:numPr>
          <w:ilvl w:val="0"/>
          <w:numId w:val="0"/>
        </w:numPr>
        <w:spacing w:line="240" w:lineRule="auto"/>
        <w:rPr>
          <w:rFonts w:cs="Arial"/>
          <w:color w:val="000000" w:themeColor="text1"/>
        </w:rPr>
      </w:pPr>
      <w:r w:rsidRPr="00C978A9">
        <w:rPr>
          <w:rFonts w:cs="Arial"/>
          <w:color w:val="000000" w:themeColor="text1"/>
        </w:rPr>
        <w:lastRenderedPageBreak/>
        <w:t xml:space="preserve">12.   </w:t>
      </w:r>
      <w:r w:rsidR="00E014B9" w:rsidRPr="00C978A9">
        <w:rPr>
          <w:rFonts w:cs="Arial"/>
          <w:color w:val="000000" w:themeColor="text1"/>
        </w:rPr>
        <w:t>DA SUBCONTRATAÇÃO</w:t>
      </w:r>
    </w:p>
    <w:p w14:paraId="1BE4C731" w14:textId="77777777" w:rsidR="00E93BC2" w:rsidRPr="00C978A9" w:rsidRDefault="00E93BC2" w:rsidP="009A6C6E">
      <w:pPr>
        <w:pStyle w:val="Nivel1"/>
        <w:numPr>
          <w:ilvl w:val="0"/>
          <w:numId w:val="0"/>
        </w:numPr>
        <w:spacing w:line="240" w:lineRule="auto"/>
        <w:rPr>
          <w:rFonts w:cs="Arial"/>
          <w:color w:val="000000" w:themeColor="text1"/>
        </w:rPr>
      </w:pPr>
    </w:p>
    <w:p w14:paraId="32BA717B" w14:textId="77777777" w:rsidR="00E014B9" w:rsidRPr="00C978A9" w:rsidRDefault="00E13854" w:rsidP="009A6C6E">
      <w:pPr>
        <w:spacing w:before="120" w:after="1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2.</w:t>
      </w:r>
      <w:r w:rsidRPr="00C978A9">
        <w:rPr>
          <w:rFonts w:cs="Arial"/>
          <w:color w:val="000000" w:themeColor="text1"/>
          <w:szCs w:val="20"/>
        </w:rPr>
        <w:t xml:space="preserve">1. </w:t>
      </w:r>
      <w:r w:rsidR="00E014B9" w:rsidRPr="00C978A9">
        <w:rPr>
          <w:rFonts w:cs="Arial"/>
          <w:color w:val="000000" w:themeColor="text1"/>
          <w:szCs w:val="20"/>
        </w:rPr>
        <w:t xml:space="preserve">É permitida a subcontratação parcial </w:t>
      </w:r>
      <w:r w:rsidR="00282513" w:rsidRPr="00C978A9">
        <w:rPr>
          <w:rFonts w:cs="Arial"/>
          <w:color w:val="000000" w:themeColor="text1"/>
          <w:szCs w:val="20"/>
        </w:rPr>
        <w:t>do objeto, até o limit</w:t>
      </w:r>
      <w:r w:rsidR="00BB7F3D" w:rsidRPr="00C978A9">
        <w:rPr>
          <w:rFonts w:cs="Arial"/>
          <w:color w:val="000000" w:themeColor="text1"/>
          <w:szCs w:val="20"/>
        </w:rPr>
        <w:t>e de 25</w:t>
      </w:r>
      <w:r w:rsidR="00DE63E7" w:rsidRPr="00C978A9">
        <w:rPr>
          <w:rFonts w:cs="Arial"/>
          <w:color w:val="000000" w:themeColor="text1"/>
          <w:szCs w:val="20"/>
        </w:rPr>
        <w:t>%</w:t>
      </w:r>
      <w:r w:rsidR="00E12DA2" w:rsidRPr="00C978A9">
        <w:rPr>
          <w:rFonts w:cs="Arial"/>
          <w:color w:val="000000" w:themeColor="text1"/>
          <w:szCs w:val="20"/>
        </w:rPr>
        <w:t xml:space="preserve"> </w:t>
      </w:r>
      <w:r w:rsidR="00DE63E7" w:rsidRPr="00C978A9">
        <w:rPr>
          <w:rFonts w:cs="Arial"/>
          <w:color w:val="000000" w:themeColor="text1"/>
          <w:szCs w:val="20"/>
        </w:rPr>
        <w:t>(</w:t>
      </w:r>
      <w:r w:rsidR="00E43517" w:rsidRPr="00C978A9">
        <w:rPr>
          <w:rFonts w:cs="Arial"/>
          <w:color w:val="000000" w:themeColor="text1"/>
          <w:szCs w:val="20"/>
        </w:rPr>
        <w:t>vinte e cinco</w:t>
      </w:r>
      <w:r w:rsidR="00E014B9" w:rsidRPr="00C978A9">
        <w:rPr>
          <w:rFonts w:cs="Arial"/>
          <w:color w:val="000000" w:themeColor="text1"/>
          <w:szCs w:val="20"/>
        </w:rPr>
        <w:t xml:space="preserve"> por cento) do valor total do contrato, nas seguintes condições:</w:t>
      </w:r>
    </w:p>
    <w:p w14:paraId="35A03B86" w14:textId="77777777" w:rsidR="00E014B9" w:rsidRPr="00C978A9" w:rsidRDefault="00E13854" w:rsidP="009A6C6E">
      <w:pPr>
        <w:spacing w:before="120" w:after="120"/>
        <w:ind w:firstLine="708"/>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2</w:t>
      </w:r>
      <w:r w:rsidRPr="00C978A9">
        <w:rPr>
          <w:rFonts w:cs="Arial"/>
          <w:color w:val="000000" w:themeColor="text1"/>
          <w:szCs w:val="20"/>
        </w:rPr>
        <w:t xml:space="preserve">.1.1. </w:t>
      </w:r>
      <w:r w:rsidR="00E014B9" w:rsidRPr="00C978A9">
        <w:rPr>
          <w:rFonts w:cs="Arial"/>
          <w:color w:val="000000" w:themeColor="text1"/>
          <w:szCs w:val="20"/>
        </w:rPr>
        <w:t>É vedada a sub-rogação completa ou da parcela principal da obrigação</w:t>
      </w:r>
      <w:r w:rsidR="009575AB" w:rsidRPr="00C978A9">
        <w:rPr>
          <w:rFonts w:cs="Arial"/>
          <w:color w:val="000000" w:themeColor="text1"/>
          <w:szCs w:val="20"/>
        </w:rPr>
        <w:t>;</w:t>
      </w:r>
    </w:p>
    <w:p w14:paraId="5F18543A" w14:textId="77777777" w:rsidR="00E014B9" w:rsidRPr="00C978A9" w:rsidRDefault="00E13854" w:rsidP="009A6C6E">
      <w:pPr>
        <w:spacing w:before="120" w:after="120"/>
        <w:ind w:left="708"/>
        <w:jc w:val="both"/>
        <w:rPr>
          <w:rFonts w:cs="Arial"/>
          <w:color w:val="000000" w:themeColor="text1"/>
          <w:szCs w:val="20"/>
          <w:lang w:eastAsia="zh-CN"/>
        </w:rPr>
      </w:pPr>
      <w:r w:rsidRPr="00C978A9">
        <w:rPr>
          <w:rFonts w:cs="Arial"/>
          <w:color w:val="000000" w:themeColor="text1"/>
          <w:szCs w:val="20"/>
        </w:rPr>
        <w:t>1</w:t>
      </w:r>
      <w:r w:rsidR="00E93BC2" w:rsidRPr="00C978A9">
        <w:rPr>
          <w:rFonts w:cs="Arial"/>
          <w:color w:val="000000" w:themeColor="text1"/>
          <w:szCs w:val="20"/>
        </w:rPr>
        <w:t>2</w:t>
      </w:r>
      <w:r w:rsidRPr="00C978A9">
        <w:rPr>
          <w:rFonts w:cs="Arial"/>
          <w:color w:val="000000" w:themeColor="text1"/>
          <w:szCs w:val="20"/>
        </w:rPr>
        <w:t xml:space="preserve">.1.2. </w:t>
      </w:r>
      <w:r w:rsidR="00E014B9" w:rsidRPr="00C978A9">
        <w:rPr>
          <w:rFonts w:cs="Arial"/>
          <w:color w:val="000000" w:themeColor="text1"/>
          <w:szCs w:val="20"/>
        </w:rPr>
        <w:t xml:space="preserve">Em qualquer hipótese de subcontratação, permanece a responsabilidade integral da </w:t>
      </w:r>
      <w:r w:rsidR="000C0F02" w:rsidRPr="00C978A9">
        <w:rPr>
          <w:rFonts w:cs="Arial"/>
          <w:color w:val="000000" w:themeColor="text1"/>
          <w:szCs w:val="20"/>
        </w:rPr>
        <w:t>CONTRATADA</w:t>
      </w:r>
      <w:r w:rsidR="00E014B9" w:rsidRPr="00C978A9">
        <w:rPr>
          <w:rFonts w:cs="Arial"/>
          <w:color w:val="000000" w:themeColor="text1"/>
          <w:szCs w:val="20"/>
        </w:rPr>
        <w:t xml:space="preserve"> pela perfeita execução contratual, cabendo-lhe realizar a supervisão e coordenação das atividades da </w:t>
      </w:r>
      <w:r w:rsidR="009575AB" w:rsidRPr="00C978A9">
        <w:rPr>
          <w:rFonts w:cs="Arial"/>
          <w:color w:val="000000" w:themeColor="text1"/>
          <w:szCs w:val="20"/>
        </w:rPr>
        <w:t>subcontratada</w:t>
      </w:r>
      <w:r w:rsidR="00E014B9" w:rsidRPr="00C978A9">
        <w:rPr>
          <w:rFonts w:cs="Arial"/>
          <w:color w:val="000000" w:themeColor="text1"/>
          <w:szCs w:val="20"/>
        </w:rPr>
        <w:t xml:space="preserve">, bem como responder perante a </w:t>
      </w:r>
      <w:r w:rsidR="000C0F02" w:rsidRPr="00C978A9">
        <w:rPr>
          <w:rFonts w:cs="Arial"/>
          <w:color w:val="000000" w:themeColor="text1"/>
          <w:szCs w:val="20"/>
        </w:rPr>
        <w:t>CONTRATANTE</w:t>
      </w:r>
      <w:r w:rsidR="00E014B9" w:rsidRPr="00C978A9">
        <w:rPr>
          <w:rFonts w:cs="Arial"/>
          <w:color w:val="000000" w:themeColor="text1"/>
          <w:szCs w:val="20"/>
        </w:rPr>
        <w:t xml:space="preserve"> pelo rigoroso cumprimento das obrigações contratuais correspondentes ao objeto </w:t>
      </w:r>
      <w:r w:rsidR="009575AB" w:rsidRPr="00C978A9">
        <w:rPr>
          <w:rFonts w:cs="Arial"/>
          <w:color w:val="000000" w:themeColor="text1"/>
          <w:szCs w:val="20"/>
        </w:rPr>
        <w:t>da subcontratação;</w:t>
      </w:r>
    </w:p>
    <w:p w14:paraId="43641906" w14:textId="77777777" w:rsidR="00E014B9" w:rsidRPr="00C978A9" w:rsidRDefault="00E13854" w:rsidP="009A6C6E">
      <w:pPr>
        <w:spacing w:before="120" w:after="120"/>
        <w:ind w:left="708"/>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2</w:t>
      </w:r>
      <w:r w:rsidRPr="00C978A9">
        <w:rPr>
          <w:rFonts w:cs="Arial"/>
          <w:color w:val="000000" w:themeColor="text1"/>
          <w:szCs w:val="20"/>
        </w:rPr>
        <w:t xml:space="preserve">.1.3. </w:t>
      </w:r>
      <w:r w:rsidR="00E12DA2" w:rsidRPr="00C978A9">
        <w:rPr>
          <w:rFonts w:cs="Arial"/>
          <w:color w:val="000000" w:themeColor="text1"/>
          <w:szCs w:val="20"/>
        </w:rPr>
        <w:t>A</w:t>
      </w:r>
      <w:r w:rsidR="00E014B9" w:rsidRPr="00C978A9">
        <w:rPr>
          <w:rFonts w:cs="Arial"/>
          <w:color w:val="000000" w:themeColor="text1"/>
          <w:szCs w:val="20"/>
        </w:rPr>
        <w:t xml:space="preserve"> empresa </w:t>
      </w:r>
      <w:r w:rsidR="000C0F02" w:rsidRPr="00C978A9">
        <w:rPr>
          <w:rFonts w:cs="Arial"/>
          <w:color w:val="000000" w:themeColor="text1"/>
          <w:szCs w:val="20"/>
        </w:rPr>
        <w:t>CONTRATADA</w:t>
      </w:r>
      <w:r w:rsidR="00E014B9" w:rsidRPr="00C978A9">
        <w:rPr>
          <w:rFonts w:cs="Arial"/>
          <w:color w:val="000000" w:themeColor="text1"/>
          <w:szCs w:val="20"/>
        </w:rPr>
        <w:t xml:space="preserve"> se comprometerá a substituir a </w:t>
      </w:r>
      <w:r w:rsidR="009575AB" w:rsidRPr="00C978A9">
        <w:rPr>
          <w:rFonts w:cs="Arial"/>
          <w:color w:val="000000" w:themeColor="text1"/>
          <w:szCs w:val="20"/>
        </w:rPr>
        <w:t>subcontratada</w:t>
      </w:r>
      <w:r w:rsidR="00E014B9" w:rsidRPr="00C978A9">
        <w:rPr>
          <w:rFonts w:cs="Arial"/>
          <w:color w:val="000000" w:themeColor="text1"/>
          <w:szCs w:val="20"/>
        </w:rPr>
        <w:t xml:space="preserve">, no prazo máximo de trinta dias, na hipótese de extinção da subcontratação, mantendo o percentual originalmente subcontratado até a sua execução total, notificando o órgão ou entidade </w:t>
      </w:r>
      <w:r w:rsidR="000C0F02" w:rsidRPr="00C978A9">
        <w:rPr>
          <w:rFonts w:cs="Arial"/>
          <w:color w:val="000000" w:themeColor="text1"/>
          <w:szCs w:val="20"/>
        </w:rPr>
        <w:t>CONTRATANTE</w:t>
      </w:r>
      <w:r w:rsidR="00E014B9" w:rsidRPr="00C978A9">
        <w:rPr>
          <w:rFonts w:cs="Arial"/>
          <w:color w:val="000000" w:themeColor="text1"/>
          <w:szCs w:val="20"/>
        </w:rPr>
        <w:t xml:space="preserve">, sob pena de rescisão, sem prejuízo das sanções cabíveis, ou a demonstrar a inviabilidade da substituição, hipótese em que ficará responsável pela execução da parcela originalmente </w:t>
      </w:r>
      <w:r w:rsidR="009575AB" w:rsidRPr="00C978A9">
        <w:rPr>
          <w:rFonts w:cs="Arial"/>
          <w:color w:val="000000" w:themeColor="text1"/>
          <w:szCs w:val="20"/>
        </w:rPr>
        <w:t>subcontratada</w:t>
      </w:r>
      <w:r w:rsidR="00E014B9" w:rsidRPr="00C978A9">
        <w:rPr>
          <w:rFonts w:cs="Arial"/>
          <w:color w:val="000000" w:themeColor="text1"/>
          <w:szCs w:val="20"/>
        </w:rPr>
        <w:t>;</w:t>
      </w:r>
      <w:r w:rsidR="009575AB" w:rsidRPr="00C978A9">
        <w:rPr>
          <w:rFonts w:cs="Arial"/>
          <w:color w:val="000000" w:themeColor="text1"/>
          <w:szCs w:val="20"/>
        </w:rPr>
        <w:t xml:space="preserve"> e</w:t>
      </w:r>
    </w:p>
    <w:p w14:paraId="7220E0DB" w14:textId="77777777" w:rsidR="00E014B9" w:rsidRPr="00C978A9" w:rsidRDefault="00E13854" w:rsidP="009A6C6E">
      <w:pPr>
        <w:spacing w:before="120" w:after="120"/>
        <w:ind w:left="708"/>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2</w:t>
      </w:r>
      <w:r w:rsidRPr="00C978A9">
        <w:rPr>
          <w:rFonts w:cs="Arial"/>
          <w:color w:val="000000" w:themeColor="text1"/>
          <w:szCs w:val="20"/>
        </w:rPr>
        <w:t>.1.4.</w:t>
      </w:r>
      <w:r w:rsidR="00D87E93" w:rsidRPr="00C978A9">
        <w:rPr>
          <w:rFonts w:cs="Arial"/>
          <w:color w:val="000000" w:themeColor="text1"/>
          <w:szCs w:val="20"/>
        </w:rPr>
        <w:t xml:space="preserve"> </w:t>
      </w:r>
      <w:r w:rsidR="00E014B9" w:rsidRPr="00C978A9">
        <w:rPr>
          <w:rFonts w:cs="Arial"/>
          <w:color w:val="000000" w:themeColor="text1"/>
          <w:szCs w:val="20"/>
        </w:rPr>
        <w:t xml:space="preserve">Os empenhos e pagamentos referentes às parcelas </w:t>
      </w:r>
      <w:r w:rsidR="009575AB" w:rsidRPr="00C978A9">
        <w:rPr>
          <w:rFonts w:cs="Arial"/>
          <w:color w:val="000000" w:themeColor="text1"/>
          <w:szCs w:val="20"/>
        </w:rPr>
        <w:t>subcontratadas</w:t>
      </w:r>
      <w:r w:rsidR="00E014B9" w:rsidRPr="00C978A9">
        <w:rPr>
          <w:rFonts w:cs="Arial"/>
          <w:color w:val="000000" w:themeColor="text1"/>
          <w:szCs w:val="20"/>
        </w:rPr>
        <w:t xml:space="preserve"> serão</w:t>
      </w:r>
      <w:r w:rsidR="009D2455" w:rsidRPr="00C978A9">
        <w:rPr>
          <w:rFonts w:cs="Arial"/>
          <w:color w:val="000000" w:themeColor="text1"/>
          <w:szCs w:val="20"/>
        </w:rPr>
        <w:t xml:space="preserve"> de responsabilidade da </w:t>
      </w:r>
      <w:r w:rsidR="000C0F02" w:rsidRPr="00C978A9">
        <w:rPr>
          <w:rFonts w:cs="Arial"/>
          <w:color w:val="000000" w:themeColor="text1"/>
          <w:szCs w:val="20"/>
        </w:rPr>
        <w:t>CONTRATADA</w:t>
      </w:r>
      <w:r w:rsidR="009D2455" w:rsidRPr="00C978A9">
        <w:rPr>
          <w:rFonts w:cs="Arial"/>
          <w:color w:val="000000" w:themeColor="text1"/>
          <w:szCs w:val="20"/>
        </w:rPr>
        <w:t>.</w:t>
      </w:r>
      <w:r w:rsidR="00E014B9" w:rsidRPr="00C978A9">
        <w:rPr>
          <w:rFonts w:cs="Arial"/>
          <w:color w:val="000000" w:themeColor="text1"/>
          <w:szCs w:val="20"/>
        </w:rPr>
        <w:t xml:space="preserve"> </w:t>
      </w:r>
    </w:p>
    <w:p w14:paraId="725F1E0D" w14:textId="77777777" w:rsidR="00987810" w:rsidRPr="00C978A9" w:rsidRDefault="00E93BC2" w:rsidP="009A6C6E">
      <w:pPr>
        <w:pStyle w:val="Nivel1"/>
        <w:numPr>
          <w:ilvl w:val="0"/>
          <w:numId w:val="0"/>
        </w:numPr>
        <w:spacing w:line="240" w:lineRule="auto"/>
        <w:rPr>
          <w:rFonts w:cs="Arial"/>
          <w:color w:val="000000" w:themeColor="text1"/>
          <w:lang w:eastAsia="en-US"/>
        </w:rPr>
      </w:pPr>
      <w:r w:rsidRPr="00C978A9">
        <w:rPr>
          <w:rFonts w:cs="Arial"/>
          <w:color w:val="000000" w:themeColor="text1"/>
          <w:lang w:eastAsia="en-US"/>
        </w:rPr>
        <w:t xml:space="preserve">13. </w:t>
      </w:r>
      <w:r w:rsidR="00987810" w:rsidRPr="00C978A9">
        <w:rPr>
          <w:rFonts w:cs="Arial"/>
          <w:color w:val="000000" w:themeColor="text1"/>
          <w:lang w:eastAsia="en-US"/>
        </w:rPr>
        <w:t>ALTERAÇÃO SUBJETIVA</w:t>
      </w:r>
    </w:p>
    <w:p w14:paraId="4610D986" w14:textId="77777777" w:rsidR="0056494C" w:rsidRPr="00C978A9" w:rsidRDefault="0056494C" w:rsidP="009A6C6E">
      <w:pPr>
        <w:pStyle w:val="Nivel1"/>
        <w:numPr>
          <w:ilvl w:val="0"/>
          <w:numId w:val="0"/>
        </w:numPr>
        <w:spacing w:line="240" w:lineRule="auto"/>
        <w:ind w:left="360"/>
        <w:rPr>
          <w:rFonts w:cs="Arial"/>
          <w:color w:val="000000" w:themeColor="text1"/>
          <w:lang w:eastAsia="en-US"/>
        </w:rPr>
      </w:pPr>
    </w:p>
    <w:p w14:paraId="0F75CCD0" w14:textId="77777777" w:rsidR="009C35A5" w:rsidRPr="00C978A9" w:rsidRDefault="00E13854"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E93BC2" w:rsidRPr="00C978A9">
        <w:rPr>
          <w:rFonts w:cs="Arial"/>
          <w:color w:val="000000" w:themeColor="text1"/>
          <w:szCs w:val="20"/>
          <w:lang w:eastAsia="en-US"/>
        </w:rPr>
        <w:t>3</w:t>
      </w:r>
      <w:r w:rsidRPr="00C978A9">
        <w:rPr>
          <w:rFonts w:cs="Arial"/>
          <w:color w:val="000000" w:themeColor="text1"/>
          <w:szCs w:val="20"/>
          <w:lang w:eastAsia="en-US"/>
        </w:rPr>
        <w:t xml:space="preserve">.1. </w:t>
      </w:r>
      <w:r w:rsidR="00987810" w:rsidRPr="00C978A9">
        <w:rPr>
          <w:rFonts w:cs="Arial"/>
          <w:color w:val="000000" w:themeColor="text1"/>
          <w:szCs w:val="20"/>
          <w:lang w:eastAsia="en-US"/>
        </w:rPr>
        <w:t xml:space="preserve">É admissível a fusão, cisão ou incorporação da </w:t>
      </w:r>
      <w:r w:rsidR="000C0F02" w:rsidRPr="00C978A9">
        <w:rPr>
          <w:rFonts w:cs="Arial"/>
          <w:color w:val="000000" w:themeColor="text1"/>
          <w:szCs w:val="20"/>
          <w:lang w:eastAsia="en-US"/>
        </w:rPr>
        <w:t>CONTRATADA</w:t>
      </w:r>
      <w:r w:rsidR="00987810" w:rsidRPr="00C978A9">
        <w:rPr>
          <w:rFonts w:cs="Arial"/>
          <w:color w:val="000000" w:themeColor="text1"/>
          <w:szCs w:val="20"/>
          <w:lang w:eastAsia="en-US"/>
        </w:rPr>
        <w:t xml:space="preserve">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53F06F4" w14:textId="77777777" w:rsidR="00206F87" w:rsidRPr="00C978A9" w:rsidRDefault="00206F87" w:rsidP="009A6C6E">
      <w:pPr>
        <w:spacing w:before="120" w:after="120"/>
        <w:jc w:val="both"/>
        <w:rPr>
          <w:rFonts w:cs="Arial"/>
          <w:color w:val="000000" w:themeColor="text1"/>
          <w:szCs w:val="20"/>
          <w:lang w:eastAsia="en-US"/>
        </w:rPr>
      </w:pPr>
    </w:p>
    <w:p w14:paraId="4DFA8BBE" w14:textId="77777777" w:rsidR="00E93BC2" w:rsidRPr="00C978A9" w:rsidRDefault="00E93BC2" w:rsidP="009A6C6E">
      <w:pPr>
        <w:spacing w:before="120" w:after="120"/>
        <w:jc w:val="both"/>
        <w:rPr>
          <w:rFonts w:cs="Arial"/>
          <w:color w:val="000000" w:themeColor="text1"/>
          <w:szCs w:val="20"/>
          <w:lang w:eastAsia="en-US"/>
        </w:rPr>
      </w:pPr>
    </w:p>
    <w:p w14:paraId="1FCFCE58" w14:textId="77777777" w:rsidR="00B222EE" w:rsidRPr="00C978A9" w:rsidRDefault="00052D53" w:rsidP="009A6C6E">
      <w:pPr>
        <w:pStyle w:val="PargrafodaLista"/>
        <w:numPr>
          <w:ilvl w:val="0"/>
          <w:numId w:val="21"/>
        </w:numPr>
        <w:spacing w:before="120" w:after="120"/>
        <w:jc w:val="both"/>
        <w:rPr>
          <w:rFonts w:cs="Arial"/>
          <w:b/>
          <w:color w:val="000000" w:themeColor="text1"/>
          <w:szCs w:val="20"/>
          <w:lang w:eastAsia="en-US"/>
        </w:rPr>
      </w:pPr>
      <w:r w:rsidRPr="00C978A9">
        <w:rPr>
          <w:rFonts w:cs="Arial"/>
          <w:b/>
          <w:color w:val="000000" w:themeColor="text1"/>
          <w:lang w:eastAsia="en-US"/>
        </w:rPr>
        <w:t xml:space="preserve">CONTROLE </w:t>
      </w:r>
      <w:r w:rsidR="00683E3C" w:rsidRPr="00C978A9">
        <w:rPr>
          <w:rFonts w:cs="Arial"/>
          <w:b/>
          <w:color w:val="000000" w:themeColor="text1"/>
          <w:lang w:eastAsia="en-US"/>
        </w:rPr>
        <w:t xml:space="preserve">E FISCALIZAÇÃO DA EXECUÇÃO </w:t>
      </w:r>
    </w:p>
    <w:p w14:paraId="022BC30A" w14:textId="77777777" w:rsidR="00683E3C" w:rsidRPr="00C978A9" w:rsidRDefault="00683E3C" w:rsidP="009A6C6E">
      <w:pPr>
        <w:spacing w:before="120" w:after="120"/>
        <w:ind w:left="425"/>
        <w:jc w:val="both"/>
        <w:rPr>
          <w:rFonts w:cs="Arial"/>
          <w:color w:val="000000" w:themeColor="text1"/>
          <w:szCs w:val="20"/>
          <w:lang w:eastAsia="en-US"/>
        </w:rPr>
      </w:pPr>
    </w:p>
    <w:p w14:paraId="63E60B88" w14:textId="77777777" w:rsidR="0066759F" w:rsidRPr="00C978A9" w:rsidRDefault="00E13854"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E93BC2" w:rsidRPr="00C978A9">
        <w:rPr>
          <w:rFonts w:cs="Arial"/>
          <w:color w:val="000000" w:themeColor="text1"/>
          <w:szCs w:val="20"/>
          <w:lang w:eastAsia="en-US"/>
        </w:rPr>
        <w:t>4</w:t>
      </w:r>
      <w:r w:rsidRPr="00C978A9">
        <w:rPr>
          <w:rFonts w:cs="Arial"/>
          <w:color w:val="000000" w:themeColor="text1"/>
          <w:szCs w:val="20"/>
          <w:lang w:eastAsia="en-US"/>
        </w:rPr>
        <w:t xml:space="preserve">.1. </w:t>
      </w:r>
      <w:r w:rsidR="0066759F" w:rsidRPr="00C978A9">
        <w:rPr>
          <w:rFonts w:cs="Arial"/>
          <w:color w:val="000000" w:themeColor="text1"/>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w:t>
      </w:r>
      <w:r w:rsidR="000C0F02" w:rsidRPr="00C978A9">
        <w:rPr>
          <w:rFonts w:cs="Arial"/>
          <w:color w:val="000000" w:themeColor="text1"/>
          <w:szCs w:val="20"/>
          <w:lang w:eastAsia="en-US"/>
        </w:rPr>
        <w:t>CONTRATANTE</w:t>
      </w:r>
      <w:r w:rsidR="0066759F" w:rsidRPr="00C978A9">
        <w:rPr>
          <w:rFonts w:cs="Arial"/>
          <w:color w:val="000000" w:themeColor="text1"/>
          <w:szCs w:val="20"/>
          <w:lang w:eastAsia="en-US"/>
        </w:rPr>
        <w:t>, especialmente designados, na forma dos arts. 67 e 73 da Lei nº 8.666, de 1993.</w:t>
      </w:r>
    </w:p>
    <w:p w14:paraId="0B554364" w14:textId="77777777" w:rsidR="0066759F" w:rsidRPr="00C978A9" w:rsidRDefault="00E13854"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E93BC2" w:rsidRPr="00C978A9">
        <w:rPr>
          <w:rFonts w:cs="Arial"/>
          <w:color w:val="000000" w:themeColor="text1"/>
          <w:szCs w:val="20"/>
          <w:lang w:eastAsia="en-US"/>
        </w:rPr>
        <w:t>4</w:t>
      </w:r>
      <w:r w:rsidRPr="00C978A9">
        <w:rPr>
          <w:rFonts w:cs="Arial"/>
          <w:color w:val="000000" w:themeColor="text1"/>
          <w:szCs w:val="20"/>
          <w:lang w:eastAsia="en-US"/>
        </w:rPr>
        <w:t xml:space="preserve">.2. </w:t>
      </w:r>
      <w:r w:rsidR="0066759F" w:rsidRPr="00C978A9">
        <w:rPr>
          <w:rFonts w:cs="Arial"/>
          <w:color w:val="000000" w:themeColor="text1"/>
          <w:szCs w:val="20"/>
          <w:lang w:eastAsia="en-US"/>
        </w:rPr>
        <w:t xml:space="preserve">O representante da </w:t>
      </w:r>
      <w:r w:rsidR="000C0F02" w:rsidRPr="00C978A9">
        <w:rPr>
          <w:rFonts w:cs="Arial"/>
          <w:color w:val="000000" w:themeColor="text1"/>
          <w:szCs w:val="20"/>
          <w:lang w:eastAsia="en-US"/>
        </w:rPr>
        <w:t>CONTRATANTE</w:t>
      </w:r>
      <w:r w:rsidR="0066759F" w:rsidRPr="00C978A9">
        <w:rPr>
          <w:rFonts w:cs="Arial"/>
          <w:color w:val="000000" w:themeColor="text1"/>
          <w:szCs w:val="20"/>
          <w:lang w:eastAsia="en-US"/>
        </w:rPr>
        <w:t xml:space="preserve"> deverá ter a qualificação necessária para o acompanhamento e controle da execução dos serviços e do contrato.</w:t>
      </w:r>
    </w:p>
    <w:p w14:paraId="61071BC8" w14:textId="77777777" w:rsidR="0066759F" w:rsidRPr="00C978A9" w:rsidRDefault="00E13854"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E93BC2" w:rsidRPr="00C978A9">
        <w:rPr>
          <w:rFonts w:cs="Arial"/>
          <w:color w:val="000000" w:themeColor="text1"/>
          <w:szCs w:val="20"/>
          <w:lang w:eastAsia="en-US"/>
        </w:rPr>
        <w:t>4</w:t>
      </w:r>
      <w:r w:rsidRPr="00C978A9">
        <w:rPr>
          <w:rFonts w:cs="Arial"/>
          <w:color w:val="000000" w:themeColor="text1"/>
          <w:szCs w:val="20"/>
          <w:lang w:eastAsia="en-US"/>
        </w:rPr>
        <w:t xml:space="preserve">.3. </w:t>
      </w:r>
      <w:r w:rsidR="0066759F" w:rsidRPr="00C978A9">
        <w:rPr>
          <w:rFonts w:cs="Arial"/>
          <w:color w:val="000000" w:themeColor="text1"/>
          <w:szCs w:val="20"/>
          <w:lang w:eastAsia="en-US"/>
        </w:rPr>
        <w:t>A verificação da adequação da prestação do serviço deverá ser realizada com base nos critérios previstos neste Termo de Referência.</w:t>
      </w:r>
    </w:p>
    <w:p w14:paraId="68C1BA4B" w14:textId="77777777" w:rsidR="0066759F" w:rsidRPr="00C978A9" w:rsidRDefault="00E13854"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E93BC2" w:rsidRPr="00C978A9">
        <w:rPr>
          <w:rFonts w:cs="Arial"/>
          <w:color w:val="000000" w:themeColor="text1"/>
          <w:szCs w:val="20"/>
          <w:lang w:eastAsia="en-US"/>
        </w:rPr>
        <w:t>4</w:t>
      </w:r>
      <w:r w:rsidRPr="00C978A9">
        <w:rPr>
          <w:rFonts w:cs="Arial"/>
          <w:color w:val="000000" w:themeColor="text1"/>
          <w:szCs w:val="20"/>
          <w:lang w:eastAsia="en-US"/>
        </w:rPr>
        <w:t>.</w:t>
      </w:r>
      <w:r w:rsidR="001650CA" w:rsidRPr="00C978A9">
        <w:rPr>
          <w:rFonts w:cs="Arial"/>
          <w:color w:val="000000" w:themeColor="text1"/>
          <w:szCs w:val="20"/>
          <w:lang w:eastAsia="en-US"/>
        </w:rPr>
        <w:t>4</w:t>
      </w:r>
      <w:r w:rsidRPr="00C978A9">
        <w:rPr>
          <w:rFonts w:cs="Arial"/>
          <w:color w:val="000000" w:themeColor="text1"/>
          <w:szCs w:val="20"/>
          <w:lang w:eastAsia="en-US"/>
        </w:rPr>
        <w:t xml:space="preserve">. </w:t>
      </w:r>
      <w:r w:rsidR="0066759F" w:rsidRPr="00C978A9">
        <w:rPr>
          <w:rFonts w:cs="Arial"/>
          <w:color w:val="000000" w:themeColor="text1"/>
          <w:szCs w:val="20"/>
          <w:lang w:eastAsia="en-US"/>
        </w:rPr>
        <w:t xml:space="preserve">O representante da </w:t>
      </w:r>
      <w:r w:rsidR="000C0F02" w:rsidRPr="00C978A9">
        <w:rPr>
          <w:rFonts w:cs="Arial"/>
          <w:color w:val="000000" w:themeColor="text1"/>
          <w:szCs w:val="20"/>
          <w:lang w:eastAsia="en-US"/>
        </w:rPr>
        <w:t>CONTRATANTE</w:t>
      </w:r>
      <w:r w:rsidR="0066759F" w:rsidRPr="00C978A9">
        <w:rPr>
          <w:rFonts w:cs="Arial"/>
          <w:color w:val="000000" w:themeColor="text1"/>
          <w:szCs w:val="20"/>
          <w:lang w:eastAsia="en-US"/>
        </w:rPr>
        <w:t xml:space="preserve"> deverá promover o registro das ocorrências verificadas, adotando as providências necessárias ao fiel cumprimento das cláusulas contratuais, conforme o disposto nos §§ 1º e 2º do art. 67 da Lei nº 8.666, de 1993.</w:t>
      </w:r>
    </w:p>
    <w:p w14:paraId="6B14CC00" w14:textId="77777777" w:rsidR="0066759F" w:rsidRPr="00C978A9" w:rsidRDefault="00E13854"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E93BC2" w:rsidRPr="00C978A9">
        <w:rPr>
          <w:rFonts w:cs="Arial"/>
          <w:color w:val="000000" w:themeColor="text1"/>
          <w:szCs w:val="20"/>
          <w:lang w:eastAsia="en-US"/>
        </w:rPr>
        <w:t>4</w:t>
      </w:r>
      <w:r w:rsidRPr="00C978A9">
        <w:rPr>
          <w:rFonts w:cs="Arial"/>
          <w:color w:val="000000" w:themeColor="text1"/>
          <w:szCs w:val="20"/>
          <w:lang w:eastAsia="en-US"/>
        </w:rPr>
        <w:t>.</w:t>
      </w:r>
      <w:r w:rsidR="001650CA" w:rsidRPr="00C978A9">
        <w:rPr>
          <w:rFonts w:cs="Arial"/>
          <w:color w:val="000000" w:themeColor="text1"/>
          <w:szCs w:val="20"/>
          <w:lang w:eastAsia="en-US"/>
        </w:rPr>
        <w:t>5</w:t>
      </w:r>
      <w:r w:rsidRPr="00C978A9">
        <w:rPr>
          <w:rFonts w:cs="Arial"/>
          <w:color w:val="000000" w:themeColor="text1"/>
          <w:szCs w:val="20"/>
          <w:lang w:eastAsia="en-US"/>
        </w:rPr>
        <w:t xml:space="preserve">. </w:t>
      </w:r>
      <w:r w:rsidR="0066759F" w:rsidRPr="00C978A9">
        <w:rPr>
          <w:rFonts w:cs="Arial"/>
          <w:color w:val="000000" w:themeColor="text1"/>
          <w:szCs w:val="20"/>
          <w:lang w:eastAsia="en-US"/>
        </w:rPr>
        <w:t xml:space="preserve">O descumprimento total ou parcial das obrigações e responsabilidades assumidas pela </w:t>
      </w:r>
      <w:r w:rsidR="000C0F02" w:rsidRPr="00C978A9">
        <w:rPr>
          <w:rFonts w:cs="Arial"/>
          <w:color w:val="000000" w:themeColor="text1"/>
          <w:szCs w:val="20"/>
          <w:lang w:eastAsia="en-US"/>
        </w:rPr>
        <w:t>CONTRATADA</w:t>
      </w:r>
      <w:r w:rsidR="0066759F" w:rsidRPr="00C978A9">
        <w:rPr>
          <w:rFonts w:cs="Arial"/>
          <w:color w:val="000000" w:themeColor="text1"/>
          <w:szCs w:val="20"/>
          <w:lang w:eastAsia="en-US"/>
        </w:rPr>
        <w:t>, sobretudo quanto às obrigações e encargos sociais e trabalhistas, ensejará a aplicação de sanções administrativas, previstas neste Termo de Referência e na legislação vigente, podendo culminar em rescisão contratual, conforme disposto nos artigos 77 e 87 da Lei nº 8.666, de 1993.</w:t>
      </w:r>
    </w:p>
    <w:p w14:paraId="17E30667" w14:textId="77777777" w:rsidR="00222D2F" w:rsidRPr="00C978A9" w:rsidRDefault="00E13854"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lastRenderedPageBreak/>
        <w:t>1</w:t>
      </w:r>
      <w:r w:rsidR="00E93BC2" w:rsidRPr="00C978A9">
        <w:rPr>
          <w:rFonts w:cs="Arial"/>
          <w:color w:val="000000" w:themeColor="text1"/>
          <w:szCs w:val="20"/>
          <w:lang w:eastAsia="en-US"/>
        </w:rPr>
        <w:t>4</w:t>
      </w:r>
      <w:r w:rsidRPr="00C978A9">
        <w:rPr>
          <w:rFonts w:cs="Arial"/>
          <w:color w:val="000000" w:themeColor="text1"/>
          <w:szCs w:val="20"/>
          <w:lang w:eastAsia="en-US"/>
        </w:rPr>
        <w:t>.</w:t>
      </w:r>
      <w:r w:rsidR="001650CA" w:rsidRPr="00C978A9">
        <w:rPr>
          <w:rFonts w:cs="Arial"/>
          <w:color w:val="000000" w:themeColor="text1"/>
          <w:szCs w:val="20"/>
          <w:lang w:eastAsia="en-US"/>
        </w:rPr>
        <w:t>6</w:t>
      </w:r>
      <w:r w:rsidRPr="00C978A9">
        <w:rPr>
          <w:rFonts w:cs="Arial"/>
          <w:color w:val="000000" w:themeColor="text1"/>
          <w:szCs w:val="20"/>
          <w:lang w:eastAsia="en-US"/>
        </w:rPr>
        <w:t xml:space="preserve">. </w:t>
      </w:r>
      <w:r w:rsidR="00052D53" w:rsidRPr="00C978A9">
        <w:rPr>
          <w:rFonts w:cs="Arial"/>
          <w:color w:val="000000" w:themeColor="text1"/>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7B794E31" w14:textId="77777777" w:rsidR="006A414A" w:rsidRPr="00C978A9" w:rsidRDefault="00E13854" w:rsidP="009A6C6E">
      <w:pPr>
        <w:spacing w:before="120" w:after="120"/>
        <w:ind w:left="425"/>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4</w:t>
      </w:r>
      <w:r w:rsidRPr="00C978A9">
        <w:rPr>
          <w:rFonts w:cs="Arial"/>
          <w:color w:val="000000" w:themeColor="text1"/>
          <w:szCs w:val="20"/>
        </w:rPr>
        <w:t>.</w:t>
      </w:r>
      <w:r w:rsidR="001650CA" w:rsidRPr="00C978A9">
        <w:rPr>
          <w:rFonts w:cs="Arial"/>
          <w:color w:val="000000" w:themeColor="text1"/>
          <w:szCs w:val="20"/>
        </w:rPr>
        <w:t>6</w:t>
      </w:r>
      <w:r w:rsidRPr="00C978A9">
        <w:rPr>
          <w:rFonts w:cs="Arial"/>
          <w:color w:val="000000" w:themeColor="text1"/>
          <w:szCs w:val="20"/>
        </w:rPr>
        <w:t>.</w:t>
      </w:r>
      <w:r w:rsidR="0089512D" w:rsidRPr="00C978A9">
        <w:rPr>
          <w:rFonts w:cs="Arial"/>
          <w:color w:val="000000" w:themeColor="text1"/>
          <w:szCs w:val="20"/>
        </w:rPr>
        <w:t>1</w:t>
      </w:r>
      <w:r w:rsidRPr="00C978A9">
        <w:rPr>
          <w:rFonts w:cs="Arial"/>
          <w:color w:val="000000" w:themeColor="text1"/>
          <w:szCs w:val="20"/>
        </w:rPr>
        <w:t xml:space="preserve">. </w:t>
      </w:r>
      <w:r w:rsidR="006A414A" w:rsidRPr="00C978A9">
        <w:rPr>
          <w:rFonts w:cs="Arial"/>
          <w:color w:val="000000" w:themeColor="text1"/>
          <w:szCs w:val="20"/>
        </w:rPr>
        <w:t xml:space="preserve">Durante a execução do objeto, o fiscal técnico deverá monitorar constantemente o nível de qualidade dos serviços para evitar a sua degeneração, devendo intervir para requerer à </w:t>
      </w:r>
      <w:r w:rsidR="000C0F02" w:rsidRPr="00C978A9">
        <w:rPr>
          <w:rFonts w:cs="Arial"/>
          <w:color w:val="000000" w:themeColor="text1"/>
          <w:szCs w:val="20"/>
        </w:rPr>
        <w:t>CONTRATADA</w:t>
      </w:r>
      <w:r w:rsidR="006A414A" w:rsidRPr="00C978A9">
        <w:rPr>
          <w:rFonts w:cs="Arial"/>
          <w:color w:val="000000" w:themeColor="text1"/>
          <w:szCs w:val="20"/>
        </w:rPr>
        <w:t xml:space="preserve"> a correção das faltas, falhas e irregularidades constatadas. </w:t>
      </w:r>
    </w:p>
    <w:p w14:paraId="77B9B784" w14:textId="77777777" w:rsidR="006A414A" w:rsidRPr="00C978A9" w:rsidRDefault="00E13854" w:rsidP="009A6C6E">
      <w:pPr>
        <w:spacing w:before="120" w:after="120"/>
        <w:ind w:left="425"/>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4</w:t>
      </w:r>
      <w:r w:rsidRPr="00C978A9">
        <w:rPr>
          <w:rFonts w:cs="Arial"/>
          <w:color w:val="000000" w:themeColor="text1"/>
          <w:szCs w:val="20"/>
        </w:rPr>
        <w:t>.</w:t>
      </w:r>
      <w:r w:rsidR="001650CA" w:rsidRPr="00C978A9">
        <w:rPr>
          <w:rFonts w:cs="Arial"/>
          <w:color w:val="000000" w:themeColor="text1"/>
          <w:szCs w:val="20"/>
        </w:rPr>
        <w:t>6</w:t>
      </w:r>
      <w:r w:rsidRPr="00C978A9">
        <w:rPr>
          <w:rFonts w:cs="Arial"/>
          <w:color w:val="000000" w:themeColor="text1"/>
          <w:szCs w:val="20"/>
        </w:rPr>
        <w:t>.</w:t>
      </w:r>
      <w:r w:rsidR="0089512D" w:rsidRPr="00C978A9">
        <w:rPr>
          <w:rFonts w:cs="Arial"/>
          <w:color w:val="000000" w:themeColor="text1"/>
          <w:szCs w:val="20"/>
        </w:rPr>
        <w:t>2</w:t>
      </w:r>
      <w:r w:rsidRPr="00C978A9">
        <w:rPr>
          <w:rFonts w:cs="Arial"/>
          <w:color w:val="000000" w:themeColor="text1"/>
          <w:szCs w:val="20"/>
        </w:rPr>
        <w:t xml:space="preserve">. </w:t>
      </w:r>
      <w:r w:rsidR="006A414A" w:rsidRPr="00C978A9">
        <w:rPr>
          <w:rFonts w:cs="Arial"/>
          <w:color w:val="000000" w:themeColor="text1"/>
          <w:szCs w:val="20"/>
        </w:rPr>
        <w:t xml:space="preserve">Em hipótese alguma, será admitido que a própria </w:t>
      </w:r>
      <w:r w:rsidR="000C0F02" w:rsidRPr="00C978A9">
        <w:rPr>
          <w:rFonts w:cs="Arial"/>
          <w:color w:val="000000" w:themeColor="text1"/>
          <w:szCs w:val="20"/>
        </w:rPr>
        <w:t>CONTRATADA</w:t>
      </w:r>
      <w:r w:rsidR="006A414A" w:rsidRPr="00C978A9">
        <w:rPr>
          <w:rFonts w:cs="Arial"/>
          <w:color w:val="000000" w:themeColor="text1"/>
          <w:szCs w:val="20"/>
        </w:rPr>
        <w:t xml:space="preserve"> materialize a avaliação de desempenho e qualidade da prestação dos serviços realizada. </w:t>
      </w:r>
    </w:p>
    <w:p w14:paraId="2AC23DC3" w14:textId="77777777" w:rsidR="006A414A" w:rsidRPr="00C978A9" w:rsidRDefault="00E13854" w:rsidP="009A6C6E">
      <w:pPr>
        <w:spacing w:before="120" w:after="120"/>
        <w:ind w:left="425"/>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4</w:t>
      </w:r>
      <w:r w:rsidRPr="00C978A9">
        <w:rPr>
          <w:rFonts w:cs="Arial"/>
          <w:color w:val="000000" w:themeColor="text1"/>
          <w:szCs w:val="20"/>
        </w:rPr>
        <w:t>.</w:t>
      </w:r>
      <w:r w:rsidR="001650CA" w:rsidRPr="00C978A9">
        <w:rPr>
          <w:rFonts w:cs="Arial"/>
          <w:color w:val="000000" w:themeColor="text1"/>
          <w:szCs w:val="20"/>
        </w:rPr>
        <w:t>6</w:t>
      </w:r>
      <w:r w:rsidRPr="00C978A9">
        <w:rPr>
          <w:rFonts w:cs="Arial"/>
          <w:color w:val="000000" w:themeColor="text1"/>
          <w:szCs w:val="20"/>
        </w:rPr>
        <w:t>.</w:t>
      </w:r>
      <w:r w:rsidR="0089512D" w:rsidRPr="00C978A9">
        <w:rPr>
          <w:rFonts w:cs="Arial"/>
          <w:color w:val="000000" w:themeColor="text1"/>
          <w:szCs w:val="20"/>
        </w:rPr>
        <w:t>3</w:t>
      </w:r>
      <w:r w:rsidRPr="00C978A9">
        <w:rPr>
          <w:rFonts w:cs="Arial"/>
          <w:color w:val="000000" w:themeColor="text1"/>
          <w:szCs w:val="20"/>
        </w:rPr>
        <w:t xml:space="preserve">. </w:t>
      </w:r>
      <w:r w:rsidR="006A414A" w:rsidRPr="00C978A9">
        <w:rPr>
          <w:rFonts w:cs="Arial"/>
          <w:color w:val="000000" w:themeColor="text1"/>
          <w:szCs w:val="20"/>
        </w:rPr>
        <w:t xml:space="preserve">A </w:t>
      </w:r>
      <w:r w:rsidR="000C0F02" w:rsidRPr="00C978A9">
        <w:rPr>
          <w:rFonts w:cs="Arial"/>
          <w:color w:val="000000" w:themeColor="text1"/>
          <w:szCs w:val="20"/>
        </w:rPr>
        <w:t>CONTRATADA</w:t>
      </w:r>
      <w:r w:rsidR="006A414A" w:rsidRPr="00C978A9">
        <w:rPr>
          <w:rFonts w:cs="Arial"/>
          <w:color w:val="000000" w:themeColor="text1"/>
          <w:szCs w:val="20"/>
        </w:rPr>
        <w:t xml:space="preserve">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r w:rsidR="00B608A8" w:rsidRPr="00C978A9">
        <w:rPr>
          <w:rFonts w:cs="Arial"/>
          <w:color w:val="000000" w:themeColor="text1"/>
          <w:szCs w:val="20"/>
        </w:rPr>
        <w:t>, e que não afete o estabelecido no objeto do contrato</w:t>
      </w:r>
      <w:r w:rsidR="006A414A" w:rsidRPr="00C978A9">
        <w:rPr>
          <w:rFonts w:cs="Arial"/>
          <w:color w:val="000000" w:themeColor="text1"/>
          <w:szCs w:val="20"/>
        </w:rPr>
        <w:t xml:space="preserve">. </w:t>
      </w:r>
    </w:p>
    <w:p w14:paraId="78C83096" w14:textId="77777777" w:rsidR="006A414A" w:rsidRPr="00C978A9" w:rsidRDefault="00E13854" w:rsidP="009A6C6E">
      <w:pPr>
        <w:spacing w:before="120" w:after="120"/>
        <w:ind w:left="425"/>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4</w:t>
      </w:r>
      <w:r w:rsidRPr="00C978A9">
        <w:rPr>
          <w:rFonts w:cs="Arial"/>
          <w:color w:val="000000" w:themeColor="text1"/>
          <w:szCs w:val="20"/>
        </w:rPr>
        <w:t>.</w:t>
      </w:r>
      <w:r w:rsidR="001650CA" w:rsidRPr="00C978A9">
        <w:rPr>
          <w:rFonts w:cs="Arial"/>
          <w:color w:val="000000" w:themeColor="text1"/>
          <w:szCs w:val="20"/>
        </w:rPr>
        <w:t>6</w:t>
      </w:r>
      <w:r w:rsidRPr="00C978A9">
        <w:rPr>
          <w:rFonts w:cs="Arial"/>
          <w:color w:val="000000" w:themeColor="text1"/>
          <w:szCs w:val="20"/>
        </w:rPr>
        <w:t>.</w:t>
      </w:r>
      <w:r w:rsidR="0089512D" w:rsidRPr="00C978A9">
        <w:rPr>
          <w:rFonts w:cs="Arial"/>
          <w:color w:val="000000" w:themeColor="text1"/>
          <w:szCs w:val="20"/>
        </w:rPr>
        <w:t>4</w:t>
      </w:r>
      <w:r w:rsidRPr="00C978A9">
        <w:rPr>
          <w:rFonts w:cs="Arial"/>
          <w:color w:val="000000" w:themeColor="text1"/>
          <w:szCs w:val="20"/>
        </w:rPr>
        <w:t xml:space="preserve">. </w:t>
      </w:r>
      <w:r w:rsidR="006A414A" w:rsidRPr="00C978A9">
        <w:rPr>
          <w:rFonts w:cs="Arial"/>
          <w:color w:val="000000" w:themeColor="text1"/>
          <w:szCs w:val="20"/>
        </w:rPr>
        <w:t xml:space="preserve">Na hipótese de comportamento contínuo de desconformidade da prestação do serviço em relação </w:t>
      </w:r>
      <w:r w:rsidR="00B608A8" w:rsidRPr="00C978A9">
        <w:rPr>
          <w:rFonts w:cs="Arial"/>
          <w:color w:val="000000" w:themeColor="text1"/>
          <w:szCs w:val="20"/>
        </w:rPr>
        <w:t>aos requisitos exigidos</w:t>
      </w:r>
      <w:r w:rsidR="006A414A" w:rsidRPr="00C978A9">
        <w:rPr>
          <w:rFonts w:cs="Arial"/>
          <w:color w:val="000000" w:themeColor="text1"/>
          <w:szCs w:val="20"/>
        </w:rPr>
        <w:t>, devem ser aplicadas as</w:t>
      </w:r>
      <w:r w:rsidR="00E85E3E" w:rsidRPr="00C978A9">
        <w:rPr>
          <w:rFonts w:cs="Arial"/>
          <w:color w:val="000000" w:themeColor="text1"/>
          <w:szCs w:val="20"/>
        </w:rPr>
        <w:t xml:space="preserve"> sanções à</w:t>
      </w:r>
      <w:r w:rsidR="006A414A" w:rsidRPr="00C978A9">
        <w:rPr>
          <w:rFonts w:cs="Arial"/>
          <w:color w:val="000000" w:themeColor="text1"/>
          <w:szCs w:val="20"/>
        </w:rPr>
        <w:t xml:space="preserve"> </w:t>
      </w:r>
      <w:r w:rsidR="000C0F02" w:rsidRPr="00C978A9">
        <w:rPr>
          <w:rFonts w:cs="Arial"/>
          <w:color w:val="000000" w:themeColor="text1"/>
          <w:szCs w:val="20"/>
        </w:rPr>
        <w:t>CONTRATADA</w:t>
      </w:r>
      <w:r w:rsidR="006A414A" w:rsidRPr="00C978A9">
        <w:rPr>
          <w:rFonts w:cs="Arial"/>
          <w:color w:val="000000" w:themeColor="text1"/>
          <w:szCs w:val="20"/>
        </w:rPr>
        <w:t xml:space="preserve"> de acordo com as regras previstas no ato convocatório. </w:t>
      </w:r>
    </w:p>
    <w:p w14:paraId="32FCE706" w14:textId="77777777" w:rsidR="006A414A" w:rsidRPr="00C978A9" w:rsidRDefault="00E13854" w:rsidP="009A6C6E">
      <w:pPr>
        <w:spacing w:before="120" w:after="120"/>
        <w:ind w:left="425"/>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4</w:t>
      </w:r>
      <w:r w:rsidRPr="00C978A9">
        <w:rPr>
          <w:rFonts w:cs="Arial"/>
          <w:color w:val="000000" w:themeColor="text1"/>
          <w:szCs w:val="20"/>
        </w:rPr>
        <w:t>.</w:t>
      </w:r>
      <w:r w:rsidR="001650CA" w:rsidRPr="00C978A9">
        <w:rPr>
          <w:rFonts w:cs="Arial"/>
          <w:color w:val="000000" w:themeColor="text1"/>
          <w:szCs w:val="20"/>
        </w:rPr>
        <w:t>6</w:t>
      </w:r>
      <w:r w:rsidRPr="00C978A9">
        <w:rPr>
          <w:rFonts w:cs="Arial"/>
          <w:color w:val="000000" w:themeColor="text1"/>
          <w:szCs w:val="20"/>
        </w:rPr>
        <w:t>.</w:t>
      </w:r>
      <w:r w:rsidR="0089512D" w:rsidRPr="00C978A9">
        <w:rPr>
          <w:rFonts w:cs="Arial"/>
          <w:color w:val="000000" w:themeColor="text1"/>
          <w:szCs w:val="20"/>
        </w:rPr>
        <w:t>5</w:t>
      </w:r>
      <w:r w:rsidRPr="00C978A9">
        <w:rPr>
          <w:rFonts w:cs="Arial"/>
          <w:color w:val="000000" w:themeColor="text1"/>
          <w:szCs w:val="20"/>
        </w:rPr>
        <w:t xml:space="preserve">. </w:t>
      </w:r>
      <w:r w:rsidR="006A414A" w:rsidRPr="00C978A9">
        <w:rPr>
          <w:rFonts w:cs="Arial"/>
          <w:color w:val="000000" w:themeColor="text1"/>
          <w:szCs w:val="20"/>
        </w:rPr>
        <w:t xml:space="preserve">O fiscal técnico poderá realizar </w:t>
      </w:r>
      <w:r w:rsidR="00824042" w:rsidRPr="00C978A9">
        <w:rPr>
          <w:rFonts w:cs="Arial"/>
          <w:color w:val="000000" w:themeColor="text1"/>
          <w:szCs w:val="20"/>
        </w:rPr>
        <w:t>fiscalização</w:t>
      </w:r>
      <w:r w:rsidR="006A414A" w:rsidRPr="00C978A9">
        <w:rPr>
          <w:rFonts w:cs="Arial"/>
          <w:color w:val="000000" w:themeColor="text1"/>
          <w:szCs w:val="20"/>
        </w:rPr>
        <w:t xml:space="preserve"> diária, semanal ou mensal, </w:t>
      </w:r>
      <w:r w:rsidR="009A703C" w:rsidRPr="00C978A9">
        <w:rPr>
          <w:rFonts w:cs="Arial"/>
          <w:color w:val="000000" w:themeColor="text1"/>
          <w:szCs w:val="20"/>
        </w:rPr>
        <w:t xml:space="preserve">a critério da </w:t>
      </w:r>
      <w:r w:rsidR="000C0F02" w:rsidRPr="00C978A9">
        <w:rPr>
          <w:rFonts w:cs="Arial"/>
          <w:color w:val="000000" w:themeColor="text1"/>
          <w:szCs w:val="20"/>
        </w:rPr>
        <w:t>CONTRATANTE</w:t>
      </w:r>
      <w:r w:rsidR="006A414A" w:rsidRPr="00C978A9">
        <w:rPr>
          <w:rFonts w:cs="Arial"/>
          <w:color w:val="000000" w:themeColor="text1"/>
          <w:szCs w:val="20"/>
        </w:rPr>
        <w:t xml:space="preserve">. </w:t>
      </w:r>
    </w:p>
    <w:p w14:paraId="2B37A6D3" w14:textId="77777777" w:rsidR="0066759F" w:rsidRPr="00C978A9" w:rsidRDefault="00E13854" w:rsidP="009A6C6E">
      <w:pPr>
        <w:spacing w:before="120" w:after="120"/>
        <w:ind w:left="425"/>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4</w:t>
      </w:r>
      <w:r w:rsidRPr="00C978A9">
        <w:rPr>
          <w:rFonts w:cs="Arial"/>
          <w:color w:val="000000" w:themeColor="text1"/>
          <w:szCs w:val="20"/>
        </w:rPr>
        <w:t>.</w:t>
      </w:r>
      <w:r w:rsidR="001650CA" w:rsidRPr="00C978A9">
        <w:rPr>
          <w:rFonts w:cs="Arial"/>
          <w:color w:val="000000" w:themeColor="text1"/>
          <w:szCs w:val="20"/>
        </w:rPr>
        <w:t>6</w:t>
      </w:r>
      <w:r w:rsidRPr="00C978A9">
        <w:rPr>
          <w:rFonts w:cs="Arial"/>
          <w:color w:val="000000" w:themeColor="text1"/>
          <w:szCs w:val="20"/>
        </w:rPr>
        <w:t>.</w:t>
      </w:r>
      <w:r w:rsidR="0089512D" w:rsidRPr="00C978A9">
        <w:rPr>
          <w:rFonts w:cs="Arial"/>
          <w:color w:val="000000" w:themeColor="text1"/>
          <w:szCs w:val="20"/>
        </w:rPr>
        <w:t>6</w:t>
      </w:r>
      <w:r w:rsidRPr="00C978A9">
        <w:rPr>
          <w:rFonts w:cs="Arial"/>
          <w:color w:val="000000" w:themeColor="text1"/>
          <w:szCs w:val="20"/>
        </w:rPr>
        <w:t xml:space="preserve">. </w:t>
      </w:r>
      <w:r w:rsidR="0066759F" w:rsidRPr="00C978A9">
        <w:rPr>
          <w:rFonts w:cs="Arial"/>
          <w:color w:val="000000" w:themeColor="text1"/>
          <w:szCs w:val="20"/>
        </w:rPr>
        <w:t>As disposições previstas nesta cláusula não excluem o disposto no Anexo VIII da Instrução Normativa SLTI/</w:t>
      </w:r>
      <w:r w:rsidR="003C58CC" w:rsidRPr="00C978A9">
        <w:rPr>
          <w:rFonts w:cs="Arial"/>
          <w:color w:val="000000" w:themeColor="text1"/>
          <w:szCs w:val="20"/>
        </w:rPr>
        <w:t>MP</w:t>
      </w:r>
      <w:r w:rsidR="0066759F" w:rsidRPr="00C978A9">
        <w:rPr>
          <w:rFonts w:cs="Arial"/>
          <w:color w:val="000000" w:themeColor="text1"/>
          <w:szCs w:val="20"/>
        </w:rPr>
        <w:t xml:space="preserve"> nº 05, de 2017, aplicável no que for pertinente à contratação.</w:t>
      </w:r>
    </w:p>
    <w:p w14:paraId="1107B7BC" w14:textId="77777777" w:rsidR="006A414A" w:rsidRPr="00C978A9" w:rsidRDefault="00E13854" w:rsidP="009A6C6E">
      <w:pPr>
        <w:spacing w:before="120" w:after="120"/>
        <w:ind w:left="420"/>
        <w:jc w:val="both"/>
        <w:rPr>
          <w:rFonts w:cs="Arial"/>
          <w:color w:val="000000" w:themeColor="text1"/>
          <w:szCs w:val="20"/>
        </w:rPr>
      </w:pPr>
      <w:r w:rsidRPr="00C978A9">
        <w:rPr>
          <w:rFonts w:cs="Arial"/>
          <w:color w:val="000000" w:themeColor="text1"/>
          <w:szCs w:val="20"/>
        </w:rPr>
        <w:t>1</w:t>
      </w:r>
      <w:r w:rsidR="00E93BC2" w:rsidRPr="00C978A9">
        <w:rPr>
          <w:rFonts w:cs="Arial"/>
          <w:color w:val="000000" w:themeColor="text1"/>
          <w:szCs w:val="20"/>
        </w:rPr>
        <w:t>4</w:t>
      </w:r>
      <w:r w:rsidRPr="00C978A9">
        <w:rPr>
          <w:rFonts w:cs="Arial"/>
          <w:color w:val="000000" w:themeColor="text1"/>
          <w:szCs w:val="20"/>
        </w:rPr>
        <w:t>.</w:t>
      </w:r>
      <w:r w:rsidR="001650CA" w:rsidRPr="00C978A9">
        <w:rPr>
          <w:rFonts w:cs="Arial"/>
          <w:color w:val="000000" w:themeColor="text1"/>
          <w:szCs w:val="20"/>
        </w:rPr>
        <w:t>6</w:t>
      </w:r>
      <w:r w:rsidRPr="00C978A9">
        <w:rPr>
          <w:rFonts w:cs="Arial"/>
          <w:color w:val="000000" w:themeColor="text1"/>
          <w:szCs w:val="20"/>
        </w:rPr>
        <w:t>.</w:t>
      </w:r>
      <w:r w:rsidR="0089512D" w:rsidRPr="00C978A9">
        <w:rPr>
          <w:rFonts w:cs="Arial"/>
          <w:color w:val="000000" w:themeColor="text1"/>
          <w:szCs w:val="20"/>
        </w:rPr>
        <w:t>7</w:t>
      </w:r>
      <w:r w:rsidRPr="00C978A9">
        <w:rPr>
          <w:rFonts w:cs="Arial"/>
          <w:color w:val="000000" w:themeColor="text1"/>
          <w:szCs w:val="20"/>
        </w:rPr>
        <w:t>.</w:t>
      </w:r>
      <w:r w:rsidR="00E93BC2" w:rsidRPr="00C978A9">
        <w:rPr>
          <w:rFonts w:cs="Arial"/>
          <w:color w:val="000000" w:themeColor="text1"/>
          <w:szCs w:val="20"/>
        </w:rPr>
        <w:t xml:space="preserve"> </w:t>
      </w:r>
      <w:r w:rsidR="006A414A" w:rsidRPr="00C978A9">
        <w:rPr>
          <w:rFonts w:cs="Arial"/>
          <w:color w:val="000000" w:themeColor="text1"/>
          <w:szCs w:val="20"/>
        </w:rPr>
        <w:t xml:space="preserve">A fiscalização de que trata esta cláusula não exclui nem reduz a responsabilidade da </w:t>
      </w:r>
      <w:r w:rsidR="000C0F02" w:rsidRPr="00C978A9">
        <w:rPr>
          <w:rFonts w:cs="Arial"/>
          <w:color w:val="000000" w:themeColor="text1"/>
          <w:szCs w:val="20"/>
        </w:rPr>
        <w:t>CONTRATADA</w:t>
      </w:r>
      <w:r w:rsidR="006A414A" w:rsidRPr="00C978A9">
        <w:rPr>
          <w:rFonts w:cs="Arial"/>
          <w:color w:val="000000" w:themeColor="text1"/>
          <w:szCs w:val="20"/>
        </w:rPr>
        <w:t xml:space="preserve">, inclusive perante terceiros, por qualquer irregularidade, ainda que resultante de imperfeições técnicas, vícios redibitórios, ou emprego de material inadequado ou de qualidade inferior e, na ocorrência desta, não implica corresponsabilidade da </w:t>
      </w:r>
      <w:r w:rsidR="000C0F02" w:rsidRPr="00C978A9">
        <w:rPr>
          <w:rFonts w:cs="Arial"/>
          <w:color w:val="000000" w:themeColor="text1"/>
          <w:szCs w:val="20"/>
        </w:rPr>
        <w:t>CONTRATANTE</w:t>
      </w:r>
      <w:r w:rsidR="006A414A" w:rsidRPr="00C978A9">
        <w:rPr>
          <w:rFonts w:cs="Arial"/>
          <w:color w:val="000000" w:themeColor="text1"/>
          <w:szCs w:val="20"/>
        </w:rPr>
        <w:t xml:space="preserve"> ou de seus agentes, gestores e fiscais, de conformidade com o art. 70 da Lei nº 8.666, de 1993. </w:t>
      </w:r>
    </w:p>
    <w:p w14:paraId="70205AEB" w14:textId="77777777" w:rsidR="00B222EE" w:rsidRPr="00C978A9" w:rsidRDefault="00C55B69" w:rsidP="009A6C6E">
      <w:pPr>
        <w:pStyle w:val="Nivel1"/>
        <w:numPr>
          <w:ilvl w:val="0"/>
          <w:numId w:val="21"/>
        </w:numPr>
        <w:spacing w:line="240" w:lineRule="auto"/>
        <w:rPr>
          <w:rFonts w:cs="Arial"/>
          <w:color w:val="000000" w:themeColor="text1"/>
          <w:lang w:eastAsia="en-US"/>
        </w:rPr>
      </w:pPr>
      <w:r w:rsidRPr="00C978A9">
        <w:rPr>
          <w:rFonts w:cs="Arial"/>
          <w:color w:val="000000" w:themeColor="text1"/>
        </w:rPr>
        <w:t>DO RECEBIMENTO E ACEITAÇÃO DO OBJETO</w:t>
      </w:r>
      <w:r w:rsidR="008C04BB" w:rsidRPr="00C978A9">
        <w:rPr>
          <w:rFonts w:cs="Arial"/>
          <w:color w:val="000000" w:themeColor="text1"/>
        </w:rPr>
        <w:t xml:space="preserve"> </w:t>
      </w:r>
      <w:r w:rsidR="00572024" w:rsidRPr="00C978A9">
        <w:rPr>
          <w:rFonts w:cs="Arial"/>
          <w:color w:val="000000" w:themeColor="text1"/>
        </w:rPr>
        <w:t xml:space="preserve"> </w:t>
      </w:r>
    </w:p>
    <w:p w14:paraId="244CEF58" w14:textId="77777777" w:rsidR="00847814" w:rsidRPr="00C978A9" w:rsidRDefault="00847814" w:rsidP="009A6C6E">
      <w:pPr>
        <w:pStyle w:val="PargrafodaLista"/>
        <w:spacing w:before="120" w:after="120"/>
        <w:ind w:left="4374"/>
        <w:jc w:val="both"/>
        <w:rPr>
          <w:rFonts w:cs="Arial"/>
          <w:color w:val="000000" w:themeColor="text1"/>
          <w:szCs w:val="20"/>
          <w:lang w:eastAsia="en-US"/>
        </w:rPr>
      </w:pPr>
    </w:p>
    <w:p w14:paraId="3686D41E" w14:textId="77777777" w:rsidR="00761D03" w:rsidRPr="00C978A9" w:rsidRDefault="00173B5B"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5</w:t>
      </w:r>
      <w:r w:rsidRPr="00C978A9">
        <w:rPr>
          <w:rFonts w:cs="Arial"/>
          <w:color w:val="000000" w:themeColor="text1"/>
          <w:szCs w:val="20"/>
          <w:lang w:eastAsia="en-US"/>
        </w:rPr>
        <w:t xml:space="preserve">.1. </w:t>
      </w:r>
      <w:r w:rsidR="00761D03" w:rsidRPr="00C978A9">
        <w:rPr>
          <w:rFonts w:cs="Arial"/>
          <w:color w:val="000000" w:themeColor="text1"/>
          <w:szCs w:val="20"/>
          <w:lang w:eastAsia="en-US"/>
        </w:rPr>
        <w:t xml:space="preserve">No </w:t>
      </w:r>
      <w:r w:rsidR="00761D03" w:rsidRPr="00C978A9">
        <w:rPr>
          <w:rFonts w:cs="Arial"/>
          <w:iCs/>
          <w:color w:val="000000" w:themeColor="text1"/>
          <w:szCs w:val="20"/>
        </w:rPr>
        <w:t>prazo</w:t>
      </w:r>
      <w:r w:rsidR="00761D03" w:rsidRPr="00C978A9">
        <w:rPr>
          <w:rFonts w:cs="Arial"/>
          <w:color w:val="000000" w:themeColor="text1"/>
          <w:szCs w:val="20"/>
          <w:lang w:eastAsia="en-US"/>
        </w:rPr>
        <w:t xml:space="preserve"> de até </w:t>
      </w:r>
      <w:r w:rsidR="00847814" w:rsidRPr="00C978A9">
        <w:rPr>
          <w:rFonts w:cs="Arial"/>
          <w:color w:val="000000" w:themeColor="text1"/>
          <w:szCs w:val="20"/>
          <w:lang w:eastAsia="en-US"/>
        </w:rPr>
        <w:t>10</w:t>
      </w:r>
      <w:r w:rsidR="00761D03" w:rsidRPr="00C978A9">
        <w:rPr>
          <w:rFonts w:cs="Arial"/>
          <w:color w:val="000000" w:themeColor="text1"/>
          <w:szCs w:val="20"/>
          <w:lang w:eastAsia="en-US"/>
        </w:rPr>
        <w:t xml:space="preserve"> (</w:t>
      </w:r>
      <w:r w:rsidR="00847814" w:rsidRPr="00C978A9">
        <w:rPr>
          <w:rFonts w:cs="Arial"/>
          <w:color w:val="000000" w:themeColor="text1"/>
          <w:szCs w:val="20"/>
          <w:lang w:eastAsia="en-US"/>
        </w:rPr>
        <w:t>dez</w:t>
      </w:r>
      <w:r w:rsidR="00761D03" w:rsidRPr="00C978A9">
        <w:rPr>
          <w:rFonts w:cs="Arial"/>
          <w:color w:val="000000" w:themeColor="text1"/>
          <w:szCs w:val="20"/>
          <w:lang w:eastAsia="en-US"/>
        </w:rPr>
        <w:t xml:space="preserve">) dias </w:t>
      </w:r>
      <w:r w:rsidR="00492A58" w:rsidRPr="00C978A9">
        <w:rPr>
          <w:rFonts w:cs="Arial"/>
          <w:color w:val="000000" w:themeColor="text1"/>
          <w:szCs w:val="20"/>
          <w:lang w:eastAsia="en-US"/>
        </w:rPr>
        <w:t>ú</w:t>
      </w:r>
      <w:r w:rsidR="00320B0F" w:rsidRPr="00C978A9">
        <w:rPr>
          <w:rFonts w:cs="Arial"/>
          <w:color w:val="000000" w:themeColor="text1"/>
          <w:szCs w:val="20"/>
          <w:lang w:eastAsia="en-US"/>
        </w:rPr>
        <w:t>teis</w:t>
      </w:r>
      <w:r w:rsidR="00761D03" w:rsidRPr="00C978A9">
        <w:rPr>
          <w:rFonts w:cs="Arial"/>
          <w:color w:val="000000" w:themeColor="text1"/>
          <w:szCs w:val="20"/>
          <w:lang w:eastAsia="en-US"/>
        </w:rPr>
        <w:t xml:space="preserve"> a partir do recebimento </w:t>
      </w:r>
      <w:r w:rsidR="00A115D5" w:rsidRPr="00C978A9">
        <w:rPr>
          <w:rFonts w:cs="Arial"/>
          <w:color w:val="000000" w:themeColor="text1"/>
          <w:szCs w:val="20"/>
          <w:lang w:eastAsia="en-US"/>
        </w:rPr>
        <w:t>do re</w:t>
      </w:r>
      <w:r w:rsidR="00041391" w:rsidRPr="00C978A9">
        <w:rPr>
          <w:rFonts w:cs="Arial"/>
          <w:color w:val="000000" w:themeColor="text1"/>
          <w:szCs w:val="20"/>
          <w:lang w:eastAsia="en-US"/>
        </w:rPr>
        <w:t>latório do avaliador</w:t>
      </w:r>
      <w:r w:rsidR="00A115D5" w:rsidRPr="00C978A9">
        <w:rPr>
          <w:rFonts w:cs="Arial"/>
          <w:color w:val="000000" w:themeColor="text1"/>
          <w:szCs w:val="20"/>
          <w:lang w:eastAsia="en-US"/>
        </w:rPr>
        <w:t xml:space="preserve"> independente</w:t>
      </w:r>
      <w:r w:rsidR="00761D03" w:rsidRPr="00C978A9">
        <w:rPr>
          <w:rFonts w:cs="Arial"/>
          <w:color w:val="000000" w:themeColor="text1"/>
          <w:szCs w:val="20"/>
          <w:lang w:eastAsia="en-US"/>
        </w:rPr>
        <w:t>, o Gestor do Contrato deverá providenciar o recebimento definitivo, ato que con</w:t>
      </w:r>
      <w:r w:rsidR="007B4A18" w:rsidRPr="00C978A9">
        <w:rPr>
          <w:rFonts w:cs="Arial"/>
          <w:color w:val="000000" w:themeColor="text1"/>
          <w:szCs w:val="20"/>
          <w:lang w:eastAsia="en-US"/>
        </w:rPr>
        <w:t>cretiza o ateste da execução do objeto</w:t>
      </w:r>
      <w:r w:rsidR="00761D03" w:rsidRPr="00C978A9">
        <w:rPr>
          <w:rFonts w:cs="Arial"/>
          <w:color w:val="000000" w:themeColor="text1"/>
          <w:szCs w:val="20"/>
          <w:lang w:eastAsia="en-US"/>
        </w:rPr>
        <w:t xml:space="preserve">, obedecendo as seguintes diretrizes: </w:t>
      </w:r>
    </w:p>
    <w:p w14:paraId="6D8451DF" w14:textId="77777777" w:rsidR="00761D03" w:rsidRPr="00C978A9" w:rsidRDefault="00D35787" w:rsidP="009A6C6E">
      <w:pPr>
        <w:spacing w:before="120" w:after="120"/>
        <w:ind w:left="494"/>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5</w:t>
      </w:r>
      <w:r w:rsidRPr="00C978A9">
        <w:rPr>
          <w:rFonts w:cs="Arial"/>
          <w:color w:val="000000" w:themeColor="text1"/>
          <w:szCs w:val="20"/>
          <w:lang w:eastAsia="en-US"/>
        </w:rPr>
        <w:t xml:space="preserve">.1.1. </w:t>
      </w:r>
      <w:r w:rsidR="00761D03" w:rsidRPr="00C978A9">
        <w:rPr>
          <w:rFonts w:cs="Arial"/>
          <w:color w:val="000000" w:themeColor="text1"/>
          <w:szCs w:val="20"/>
          <w:lang w:eastAsia="en-US"/>
        </w:rPr>
        <w:t>Realizar a análise dos relatórios e de toda a documentação apresentada pela fiscalização</w:t>
      </w:r>
      <w:r w:rsidR="00E13DB3" w:rsidRPr="00C978A9">
        <w:rPr>
          <w:rFonts w:cs="Arial"/>
          <w:color w:val="000000" w:themeColor="text1"/>
          <w:szCs w:val="20"/>
          <w:lang w:eastAsia="en-US"/>
        </w:rPr>
        <w:t>,</w:t>
      </w:r>
      <w:r w:rsidR="00761D03" w:rsidRPr="00C978A9">
        <w:rPr>
          <w:rFonts w:cs="Arial"/>
          <w:color w:val="000000" w:themeColor="text1"/>
          <w:szCs w:val="20"/>
          <w:lang w:eastAsia="en-US"/>
        </w:rPr>
        <w:t xml:space="preserve"> e, caso haja irregularidades que impeçam a liquidação e o pagamento da despesa, indicar as cláusulas contratuais pertinentes, solicitando à </w:t>
      </w:r>
      <w:r w:rsidR="000C0F02" w:rsidRPr="00C978A9">
        <w:rPr>
          <w:rFonts w:cs="Arial"/>
          <w:color w:val="000000" w:themeColor="text1"/>
          <w:szCs w:val="20"/>
          <w:lang w:eastAsia="en-US"/>
        </w:rPr>
        <w:t>CONTRATADA</w:t>
      </w:r>
      <w:r w:rsidR="00761D03" w:rsidRPr="00C978A9">
        <w:rPr>
          <w:rFonts w:cs="Arial"/>
          <w:color w:val="000000" w:themeColor="text1"/>
          <w:szCs w:val="20"/>
          <w:lang w:eastAsia="en-US"/>
        </w:rPr>
        <w:t xml:space="preserve">, por escrito, as respectivas correções; </w:t>
      </w:r>
    </w:p>
    <w:p w14:paraId="0845C317" w14:textId="77777777" w:rsidR="00761D03" w:rsidRPr="00C978A9" w:rsidRDefault="0015694D" w:rsidP="009A6C6E">
      <w:pPr>
        <w:spacing w:before="120" w:after="120"/>
        <w:ind w:left="494" w:firstLine="1"/>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5</w:t>
      </w:r>
      <w:r w:rsidRPr="00C978A9">
        <w:rPr>
          <w:rFonts w:cs="Arial"/>
          <w:color w:val="000000" w:themeColor="text1"/>
          <w:szCs w:val="20"/>
          <w:lang w:eastAsia="en-US"/>
        </w:rPr>
        <w:t xml:space="preserve">.1.2. </w:t>
      </w:r>
      <w:r w:rsidR="00761D03" w:rsidRPr="00C978A9">
        <w:rPr>
          <w:rFonts w:cs="Arial"/>
          <w:color w:val="000000" w:themeColor="text1"/>
          <w:szCs w:val="20"/>
          <w:lang w:eastAsia="en-US"/>
        </w:rPr>
        <w:t>Emitir Termo Circunstanciado para efeito de rece</w:t>
      </w:r>
      <w:r w:rsidRPr="00C978A9">
        <w:rPr>
          <w:rFonts w:cs="Arial"/>
          <w:color w:val="000000" w:themeColor="text1"/>
          <w:szCs w:val="20"/>
          <w:lang w:eastAsia="en-US"/>
        </w:rPr>
        <w:t xml:space="preserve">bimento definitivo dos serviços </w:t>
      </w:r>
      <w:r w:rsidR="00761D03" w:rsidRPr="00C978A9">
        <w:rPr>
          <w:rFonts w:cs="Arial"/>
          <w:color w:val="000000" w:themeColor="text1"/>
          <w:szCs w:val="20"/>
          <w:lang w:eastAsia="en-US"/>
        </w:rPr>
        <w:t>prestados, com base nos relatórios</w:t>
      </w:r>
      <w:r w:rsidR="000A2109" w:rsidRPr="00C978A9">
        <w:rPr>
          <w:rFonts w:cs="Arial"/>
          <w:color w:val="000000" w:themeColor="text1"/>
          <w:szCs w:val="20"/>
          <w:lang w:eastAsia="en-US"/>
        </w:rPr>
        <w:t xml:space="preserve"> do </w:t>
      </w:r>
      <w:r w:rsidR="00776C57" w:rsidRPr="00C978A9">
        <w:rPr>
          <w:rFonts w:cs="Arial"/>
          <w:color w:val="000000" w:themeColor="text1"/>
          <w:szCs w:val="20"/>
          <w:lang w:eastAsia="en-US"/>
        </w:rPr>
        <w:t>avaliador</w:t>
      </w:r>
      <w:r w:rsidR="007700F3" w:rsidRPr="00C978A9">
        <w:rPr>
          <w:rFonts w:cs="Arial"/>
          <w:color w:val="000000" w:themeColor="text1"/>
          <w:szCs w:val="20"/>
          <w:lang w:eastAsia="en-US"/>
        </w:rPr>
        <w:t xml:space="preserve"> </w:t>
      </w:r>
      <w:r w:rsidR="000A2109" w:rsidRPr="00C978A9">
        <w:rPr>
          <w:rFonts w:cs="Arial"/>
          <w:color w:val="000000" w:themeColor="text1"/>
          <w:szCs w:val="20"/>
          <w:lang w:eastAsia="en-US"/>
        </w:rPr>
        <w:t>independente</w:t>
      </w:r>
      <w:r w:rsidR="00761D03" w:rsidRPr="00C978A9">
        <w:rPr>
          <w:rFonts w:cs="Arial"/>
          <w:color w:val="000000" w:themeColor="text1"/>
          <w:szCs w:val="20"/>
          <w:lang w:eastAsia="en-US"/>
        </w:rPr>
        <w:t xml:space="preserve"> e documentações apresentadas; e </w:t>
      </w:r>
    </w:p>
    <w:p w14:paraId="7759EC32" w14:textId="77777777" w:rsidR="00761D03" w:rsidRPr="00C978A9" w:rsidRDefault="0015694D" w:rsidP="009A6C6E">
      <w:pPr>
        <w:spacing w:before="120" w:after="120"/>
        <w:ind w:left="494" w:firstLine="1"/>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5</w:t>
      </w:r>
      <w:r w:rsidRPr="00C978A9">
        <w:rPr>
          <w:rFonts w:cs="Arial"/>
          <w:color w:val="000000" w:themeColor="text1"/>
          <w:szCs w:val="20"/>
          <w:lang w:eastAsia="en-US"/>
        </w:rPr>
        <w:t xml:space="preserve">.1.3. </w:t>
      </w:r>
      <w:r w:rsidR="00761D03" w:rsidRPr="00C978A9">
        <w:rPr>
          <w:rFonts w:cs="Arial"/>
          <w:color w:val="000000" w:themeColor="text1"/>
          <w:szCs w:val="20"/>
          <w:lang w:eastAsia="en-US"/>
        </w:rPr>
        <w:t xml:space="preserve">Comunicar a empresa para que emita a Nota Fiscal ou Fatura. </w:t>
      </w:r>
    </w:p>
    <w:p w14:paraId="4FC725C3" w14:textId="77777777" w:rsidR="0033095F" w:rsidRPr="00C978A9" w:rsidRDefault="00173B5B" w:rsidP="009A6C6E">
      <w:pPr>
        <w:spacing w:before="120" w:after="120"/>
        <w:jc w:val="both"/>
        <w:rPr>
          <w:rFonts w:cs="Arial"/>
          <w:color w:val="000000" w:themeColor="text1"/>
          <w:szCs w:val="20"/>
        </w:rPr>
      </w:pPr>
      <w:r w:rsidRPr="00C978A9">
        <w:rPr>
          <w:rFonts w:cs="Arial"/>
          <w:color w:val="000000" w:themeColor="text1"/>
          <w:szCs w:val="20"/>
        </w:rPr>
        <w:t>1</w:t>
      </w:r>
      <w:r w:rsidR="00B7763A" w:rsidRPr="00C978A9">
        <w:rPr>
          <w:rFonts w:cs="Arial"/>
          <w:color w:val="000000" w:themeColor="text1"/>
          <w:szCs w:val="20"/>
        </w:rPr>
        <w:t>5</w:t>
      </w:r>
      <w:r w:rsidRPr="00C978A9">
        <w:rPr>
          <w:rFonts w:cs="Arial"/>
          <w:color w:val="000000" w:themeColor="text1"/>
          <w:szCs w:val="20"/>
        </w:rPr>
        <w:t xml:space="preserve">.2. </w:t>
      </w:r>
      <w:r w:rsidR="000A2109" w:rsidRPr="00C978A9">
        <w:rPr>
          <w:rFonts w:cs="Arial"/>
          <w:color w:val="000000" w:themeColor="text1"/>
          <w:szCs w:val="20"/>
        </w:rPr>
        <w:t>O recebimento</w:t>
      </w:r>
      <w:r w:rsidR="00C55B69" w:rsidRPr="00C978A9">
        <w:rPr>
          <w:rFonts w:cs="Arial"/>
          <w:color w:val="000000" w:themeColor="text1"/>
          <w:szCs w:val="20"/>
        </w:rPr>
        <w:t xml:space="preserve"> definitivo do objeto não exclui a responsabilidade da </w:t>
      </w:r>
      <w:r w:rsidR="000C0F02" w:rsidRPr="00C978A9">
        <w:rPr>
          <w:rFonts w:cs="Arial"/>
          <w:color w:val="000000" w:themeColor="text1"/>
          <w:szCs w:val="20"/>
        </w:rPr>
        <w:t>CONTRATADA</w:t>
      </w:r>
      <w:r w:rsidR="00C55B69" w:rsidRPr="00C978A9">
        <w:rPr>
          <w:rFonts w:cs="Arial"/>
          <w:color w:val="000000" w:themeColor="text1"/>
          <w:szCs w:val="20"/>
        </w:rPr>
        <w:t xml:space="preserve"> pelos prejuízos resultantes da incorreta execução do contrato</w:t>
      </w:r>
      <w:r w:rsidR="00851E2F" w:rsidRPr="00C978A9">
        <w:rPr>
          <w:rFonts w:cs="Arial"/>
          <w:color w:val="000000" w:themeColor="text1"/>
          <w:szCs w:val="20"/>
        </w:rPr>
        <w:t>, ou, em qualquer época, das garantias concedidas e das responsabilidades assumidas em contrato e por força das disposições legais em vigor (Lei n° 10.406, de 2002)</w:t>
      </w:r>
      <w:r w:rsidR="00C55B69" w:rsidRPr="00C978A9">
        <w:rPr>
          <w:rFonts w:cs="Arial"/>
          <w:color w:val="000000" w:themeColor="text1"/>
          <w:szCs w:val="20"/>
        </w:rPr>
        <w:t>.</w:t>
      </w:r>
    </w:p>
    <w:p w14:paraId="26007D63" w14:textId="77777777" w:rsidR="00EB7796" w:rsidRPr="00C978A9" w:rsidRDefault="00173B5B" w:rsidP="009A6C6E">
      <w:pPr>
        <w:spacing w:before="120" w:after="120"/>
        <w:jc w:val="both"/>
        <w:rPr>
          <w:rFonts w:cs="Arial"/>
          <w:color w:val="000000" w:themeColor="text1"/>
          <w:szCs w:val="20"/>
        </w:rPr>
      </w:pPr>
      <w:r w:rsidRPr="00C978A9">
        <w:rPr>
          <w:rFonts w:cs="Arial"/>
          <w:color w:val="000000" w:themeColor="text1"/>
          <w:szCs w:val="20"/>
        </w:rPr>
        <w:t>1</w:t>
      </w:r>
      <w:r w:rsidR="00B7763A" w:rsidRPr="00C978A9">
        <w:rPr>
          <w:rFonts w:cs="Arial"/>
          <w:color w:val="000000" w:themeColor="text1"/>
          <w:szCs w:val="20"/>
        </w:rPr>
        <w:t>5</w:t>
      </w:r>
      <w:r w:rsidRPr="00C978A9">
        <w:rPr>
          <w:rFonts w:cs="Arial"/>
          <w:color w:val="000000" w:themeColor="text1"/>
          <w:szCs w:val="20"/>
        </w:rPr>
        <w:t xml:space="preserve">.3. </w:t>
      </w:r>
      <w:r w:rsidR="00EB7796" w:rsidRPr="00C978A9">
        <w:rPr>
          <w:rFonts w:cs="Arial"/>
          <w:color w:val="000000" w:themeColor="text1"/>
          <w:szCs w:val="20"/>
        </w:rPr>
        <w:t>O gestor emitirá termo circunstanciado para efeito de recebimento definitivo dos serviços prestados,</w:t>
      </w:r>
      <w:r w:rsidR="007B4A18" w:rsidRPr="00C978A9">
        <w:rPr>
          <w:rFonts w:cs="Arial"/>
          <w:color w:val="000000" w:themeColor="text1"/>
          <w:szCs w:val="20"/>
        </w:rPr>
        <w:t xml:space="preserve"> caso o objeto do contrato tenha sido alcançado,</w:t>
      </w:r>
      <w:r w:rsidR="00EB7796" w:rsidRPr="00C978A9">
        <w:rPr>
          <w:rFonts w:cs="Arial"/>
          <w:color w:val="000000" w:themeColor="text1"/>
          <w:szCs w:val="20"/>
        </w:rPr>
        <w:t xml:space="preserve"> com base nos relatórios e documentação apresentados, e comunicará a </w:t>
      </w:r>
      <w:r w:rsidR="000C0F02" w:rsidRPr="00C978A9">
        <w:rPr>
          <w:rFonts w:cs="Arial"/>
          <w:color w:val="000000" w:themeColor="text1"/>
          <w:szCs w:val="20"/>
        </w:rPr>
        <w:t>CONTRATADA</w:t>
      </w:r>
      <w:r w:rsidR="00EB7796" w:rsidRPr="00C978A9">
        <w:rPr>
          <w:rFonts w:cs="Arial"/>
          <w:color w:val="000000" w:themeColor="text1"/>
          <w:szCs w:val="20"/>
        </w:rPr>
        <w:t xml:space="preserve"> para que emita a Nota Fiscal ou Fatura</w:t>
      </w:r>
      <w:r w:rsidR="00066ADB" w:rsidRPr="00C978A9">
        <w:rPr>
          <w:rFonts w:cs="Arial"/>
          <w:color w:val="000000" w:themeColor="text1"/>
          <w:szCs w:val="20"/>
        </w:rPr>
        <w:t>.</w:t>
      </w:r>
    </w:p>
    <w:p w14:paraId="7BD706BE" w14:textId="77777777" w:rsidR="00173B5B" w:rsidRPr="00C978A9" w:rsidRDefault="00173B5B" w:rsidP="009A6C6E">
      <w:pPr>
        <w:spacing w:before="120" w:after="120"/>
        <w:jc w:val="both"/>
        <w:rPr>
          <w:rFonts w:cs="Arial"/>
          <w:color w:val="000000" w:themeColor="text1"/>
          <w:szCs w:val="20"/>
        </w:rPr>
      </w:pPr>
      <w:r w:rsidRPr="00C978A9">
        <w:rPr>
          <w:rFonts w:cs="Arial"/>
          <w:color w:val="000000" w:themeColor="text1"/>
          <w:szCs w:val="20"/>
        </w:rPr>
        <w:lastRenderedPageBreak/>
        <w:t>1</w:t>
      </w:r>
      <w:r w:rsidR="00B7763A" w:rsidRPr="00C978A9">
        <w:rPr>
          <w:rFonts w:cs="Arial"/>
          <w:color w:val="000000" w:themeColor="text1"/>
          <w:szCs w:val="20"/>
        </w:rPr>
        <w:t>5</w:t>
      </w:r>
      <w:r w:rsidRPr="00C978A9">
        <w:rPr>
          <w:rFonts w:cs="Arial"/>
          <w:color w:val="000000" w:themeColor="text1"/>
          <w:szCs w:val="20"/>
        </w:rPr>
        <w:t xml:space="preserve">.4. </w:t>
      </w:r>
      <w:r w:rsidR="007E51AF" w:rsidRPr="00C978A9">
        <w:rPr>
          <w:rFonts w:cs="Arial"/>
          <w:color w:val="000000" w:themeColor="text1"/>
          <w:szCs w:val="20"/>
        </w:rPr>
        <w:t xml:space="preserve">Os serviços </w:t>
      </w:r>
      <w:r w:rsidR="00066ADB" w:rsidRPr="00C978A9">
        <w:rPr>
          <w:rFonts w:cs="Arial"/>
          <w:color w:val="000000" w:themeColor="text1"/>
          <w:szCs w:val="20"/>
        </w:rPr>
        <w:t>serão</w:t>
      </w:r>
      <w:r w:rsidR="007E51AF" w:rsidRPr="00C978A9">
        <w:rPr>
          <w:rFonts w:cs="Arial"/>
          <w:color w:val="000000" w:themeColor="text1"/>
          <w:szCs w:val="20"/>
        </w:rPr>
        <w:t xml:space="preserve"> rejeitados</w:t>
      </w:r>
      <w:r w:rsidR="00066ADB" w:rsidRPr="00C978A9">
        <w:rPr>
          <w:rFonts w:cs="Arial"/>
          <w:color w:val="000000" w:themeColor="text1"/>
          <w:szCs w:val="20"/>
        </w:rPr>
        <w:t xml:space="preserve"> caso </w:t>
      </w:r>
      <w:r w:rsidR="00C04376" w:rsidRPr="00C978A9">
        <w:rPr>
          <w:rFonts w:cs="Arial"/>
          <w:color w:val="000000" w:themeColor="text1"/>
          <w:szCs w:val="20"/>
        </w:rPr>
        <w:t>o objeto do contrato não tenha sido alcançado</w:t>
      </w:r>
      <w:r w:rsidR="00066ADB" w:rsidRPr="00C978A9">
        <w:rPr>
          <w:rFonts w:cs="Arial"/>
          <w:color w:val="000000" w:themeColor="text1"/>
          <w:szCs w:val="20"/>
        </w:rPr>
        <w:t xml:space="preserve">, não sendo devida qualquer compensação financeira pela </w:t>
      </w:r>
      <w:r w:rsidR="000C0F02" w:rsidRPr="00C978A9">
        <w:rPr>
          <w:rFonts w:cs="Arial"/>
          <w:color w:val="000000" w:themeColor="text1"/>
          <w:szCs w:val="20"/>
        </w:rPr>
        <w:t>CONTRATANTE</w:t>
      </w:r>
      <w:r w:rsidR="00066ADB" w:rsidRPr="00C978A9">
        <w:rPr>
          <w:rFonts w:cs="Arial"/>
          <w:color w:val="000000" w:themeColor="text1"/>
          <w:szCs w:val="20"/>
        </w:rPr>
        <w:t xml:space="preserve"> à </w:t>
      </w:r>
      <w:r w:rsidR="000C0F02" w:rsidRPr="00C978A9">
        <w:rPr>
          <w:rFonts w:cs="Arial"/>
          <w:color w:val="000000" w:themeColor="text1"/>
          <w:szCs w:val="20"/>
        </w:rPr>
        <w:t>CONTRATADA</w:t>
      </w:r>
      <w:r w:rsidR="007E51AF" w:rsidRPr="00C978A9">
        <w:rPr>
          <w:rFonts w:cs="Arial"/>
          <w:color w:val="000000" w:themeColor="text1"/>
          <w:szCs w:val="20"/>
        </w:rPr>
        <w:t>.</w:t>
      </w:r>
      <w:r w:rsidR="00C04376" w:rsidRPr="00C978A9">
        <w:rPr>
          <w:rFonts w:cs="Arial"/>
          <w:color w:val="000000" w:themeColor="text1"/>
          <w:szCs w:val="20"/>
        </w:rPr>
        <w:t xml:space="preserve"> Não haverá recebimento parcial dos serviços.</w:t>
      </w:r>
    </w:p>
    <w:p w14:paraId="032AA7AE" w14:textId="77777777" w:rsidR="0085196B" w:rsidRPr="00C978A9" w:rsidRDefault="0085196B" w:rsidP="009A6C6E">
      <w:pPr>
        <w:pStyle w:val="Nivel1"/>
        <w:numPr>
          <w:ilvl w:val="0"/>
          <w:numId w:val="21"/>
        </w:numPr>
        <w:spacing w:line="240" w:lineRule="auto"/>
        <w:rPr>
          <w:rFonts w:cs="Arial"/>
          <w:color w:val="000000" w:themeColor="text1"/>
        </w:rPr>
      </w:pPr>
      <w:r w:rsidRPr="00C978A9">
        <w:rPr>
          <w:rFonts w:cs="Arial"/>
          <w:color w:val="000000" w:themeColor="text1"/>
        </w:rPr>
        <w:t>DO PAGAMENTO</w:t>
      </w:r>
    </w:p>
    <w:p w14:paraId="166F6D0B" w14:textId="77777777" w:rsidR="0033095F" w:rsidRPr="00C978A9" w:rsidRDefault="0033095F" w:rsidP="009A6C6E">
      <w:pPr>
        <w:spacing w:before="120" w:after="120"/>
        <w:jc w:val="both"/>
        <w:rPr>
          <w:color w:val="000000" w:themeColor="text1"/>
          <w:szCs w:val="20"/>
        </w:rPr>
      </w:pPr>
    </w:p>
    <w:p w14:paraId="4BB706A1" w14:textId="77777777" w:rsidR="00073D05" w:rsidRPr="00C978A9" w:rsidRDefault="00173B5B" w:rsidP="009A6C6E">
      <w:pPr>
        <w:spacing w:before="120" w:after="120"/>
        <w:jc w:val="both"/>
        <w:rPr>
          <w:rFonts w:cs="Arial"/>
          <w:color w:val="000000" w:themeColor="text1"/>
          <w:szCs w:val="20"/>
        </w:rPr>
      </w:pPr>
      <w:r w:rsidRPr="00C978A9">
        <w:rPr>
          <w:color w:val="000000" w:themeColor="text1"/>
          <w:szCs w:val="20"/>
        </w:rPr>
        <w:t>1</w:t>
      </w:r>
      <w:r w:rsidR="00B7763A" w:rsidRPr="00C978A9">
        <w:rPr>
          <w:color w:val="000000" w:themeColor="text1"/>
          <w:szCs w:val="20"/>
        </w:rPr>
        <w:t>6</w:t>
      </w:r>
      <w:r w:rsidRPr="00C978A9">
        <w:rPr>
          <w:color w:val="000000" w:themeColor="text1"/>
          <w:szCs w:val="20"/>
        </w:rPr>
        <w:t xml:space="preserve">.1. </w:t>
      </w:r>
      <w:r w:rsidR="00073D05" w:rsidRPr="00C978A9">
        <w:rPr>
          <w:b/>
          <w:color w:val="000000" w:themeColor="text1"/>
          <w:szCs w:val="20"/>
        </w:rPr>
        <w:t>O pagamento será</w:t>
      </w:r>
      <w:r w:rsidR="00954AE8" w:rsidRPr="00C978A9">
        <w:rPr>
          <w:b/>
          <w:color w:val="000000" w:themeColor="text1"/>
          <w:szCs w:val="20"/>
        </w:rPr>
        <w:t xml:space="preserve"> </w:t>
      </w:r>
      <w:r w:rsidR="00102C56" w:rsidRPr="00C978A9">
        <w:rPr>
          <w:b/>
          <w:color w:val="000000" w:themeColor="text1"/>
        </w:rPr>
        <w:t xml:space="preserve">único, com </w:t>
      </w:r>
      <w:r w:rsidR="00954AE8" w:rsidRPr="00C978A9">
        <w:rPr>
          <w:b/>
          <w:color w:val="000000" w:themeColor="text1"/>
        </w:rPr>
        <w:t xml:space="preserve">valor </w:t>
      </w:r>
      <w:r w:rsidR="00102C56" w:rsidRPr="00C978A9">
        <w:rPr>
          <w:b/>
          <w:color w:val="000000" w:themeColor="text1"/>
        </w:rPr>
        <w:t>variável somente em caso de evasão superior a 20%</w:t>
      </w:r>
      <w:r w:rsidR="00102C56" w:rsidRPr="00C978A9">
        <w:rPr>
          <w:color w:val="000000" w:themeColor="text1"/>
        </w:rPr>
        <w:t>,</w:t>
      </w:r>
      <w:r w:rsidR="00494716" w:rsidRPr="00C978A9">
        <w:rPr>
          <w:color w:val="000000" w:themeColor="text1"/>
        </w:rPr>
        <w:t xml:space="preserve"> conforme cláusula 9.2.5</w:t>
      </w:r>
      <w:r w:rsidR="00BB0D48" w:rsidRPr="00C978A9">
        <w:rPr>
          <w:color w:val="000000" w:themeColor="text1"/>
        </w:rPr>
        <w:t>,</w:t>
      </w:r>
      <w:r w:rsidR="00954AE8" w:rsidRPr="00C978A9">
        <w:rPr>
          <w:color w:val="000000" w:themeColor="text1"/>
        </w:rPr>
        <w:t xml:space="preserve"> e, salvo</w:t>
      </w:r>
      <w:r w:rsidR="00BB0D48" w:rsidRPr="00C978A9">
        <w:rPr>
          <w:color w:val="000000" w:themeColor="text1"/>
        </w:rPr>
        <w:t xml:space="preserve"> o</w:t>
      </w:r>
      <w:r w:rsidR="00954AE8" w:rsidRPr="00C978A9">
        <w:rPr>
          <w:color w:val="000000" w:themeColor="text1"/>
        </w:rPr>
        <w:t xml:space="preserve"> previst</w:t>
      </w:r>
      <w:r w:rsidR="00BB0D48" w:rsidRPr="00C978A9">
        <w:rPr>
          <w:color w:val="000000" w:themeColor="text1"/>
        </w:rPr>
        <w:t>o</w:t>
      </w:r>
      <w:r w:rsidR="00954AE8" w:rsidRPr="00C978A9">
        <w:rPr>
          <w:color w:val="000000" w:themeColor="text1"/>
        </w:rPr>
        <w:t xml:space="preserve"> </w:t>
      </w:r>
      <w:r w:rsidR="00BB0D48" w:rsidRPr="00C978A9">
        <w:rPr>
          <w:color w:val="000000" w:themeColor="text1"/>
        </w:rPr>
        <w:t>no item 17</w:t>
      </w:r>
      <w:r w:rsidR="00954AE8" w:rsidRPr="00C978A9">
        <w:rPr>
          <w:color w:val="000000" w:themeColor="text1"/>
        </w:rPr>
        <w:t xml:space="preserve">, será irreajustável, sendo </w:t>
      </w:r>
      <w:r w:rsidR="00073D05" w:rsidRPr="00C978A9">
        <w:rPr>
          <w:color w:val="000000" w:themeColor="text1"/>
          <w:szCs w:val="20"/>
        </w:rPr>
        <w:t>efetuado</w:t>
      </w:r>
      <w:r w:rsidR="00815EB6" w:rsidRPr="00C978A9">
        <w:rPr>
          <w:color w:val="000000" w:themeColor="text1"/>
          <w:szCs w:val="20"/>
        </w:rPr>
        <w:t xml:space="preserve"> durante a vigência do contrato</w:t>
      </w:r>
      <w:r w:rsidR="00073D05" w:rsidRPr="00C978A9">
        <w:rPr>
          <w:color w:val="000000" w:themeColor="text1"/>
          <w:szCs w:val="20"/>
        </w:rPr>
        <w:t xml:space="preserve"> em até 30 (trinta) dias contados da data de apresentação da nota fiscal pela </w:t>
      </w:r>
      <w:r w:rsidR="000C0F02" w:rsidRPr="00C978A9">
        <w:rPr>
          <w:bCs/>
          <w:color w:val="000000" w:themeColor="text1"/>
          <w:szCs w:val="20"/>
        </w:rPr>
        <w:t>CONTRATADA</w:t>
      </w:r>
      <w:r w:rsidR="00E810E8" w:rsidRPr="00C978A9">
        <w:rPr>
          <w:color w:val="000000" w:themeColor="text1"/>
          <w:szCs w:val="20"/>
        </w:rPr>
        <w:t>.</w:t>
      </w:r>
    </w:p>
    <w:p w14:paraId="478631D8" w14:textId="77777777" w:rsidR="0085196B" w:rsidRPr="00C978A9" w:rsidRDefault="00173B5B" w:rsidP="009A6C6E">
      <w:pPr>
        <w:spacing w:before="120" w:after="120"/>
        <w:jc w:val="both"/>
        <w:rPr>
          <w:rFonts w:cs="Arial"/>
          <w:color w:val="000000" w:themeColor="text1"/>
          <w:szCs w:val="20"/>
        </w:rPr>
      </w:pPr>
      <w:r w:rsidRPr="00C978A9">
        <w:rPr>
          <w:rFonts w:cs="Arial"/>
          <w:color w:val="000000" w:themeColor="text1"/>
          <w:szCs w:val="20"/>
        </w:rPr>
        <w:t>1</w:t>
      </w:r>
      <w:r w:rsidR="00B7763A" w:rsidRPr="00C978A9">
        <w:rPr>
          <w:rFonts w:cs="Arial"/>
          <w:color w:val="000000" w:themeColor="text1"/>
          <w:szCs w:val="20"/>
        </w:rPr>
        <w:t>6</w:t>
      </w:r>
      <w:r w:rsidRPr="00C978A9">
        <w:rPr>
          <w:rFonts w:cs="Arial"/>
          <w:color w:val="000000" w:themeColor="text1"/>
          <w:szCs w:val="20"/>
        </w:rPr>
        <w:t xml:space="preserve">.2. </w:t>
      </w:r>
      <w:r w:rsidR="0085196B" w:rsidRPr="00C978A9">
        <w:rPr>
          <w:rFonts w:cs="Arial"/>
          <w:color w:val="000000" w:themeColor="text1"/>
          <w:szCs w:val="20"/>
        </w:rPr>
        <w:t xml:space="preserve">A Nota Fiscal ou Fatura deverá ser obrigatoriamente acompanhada da comprovação da regularidade fiscal, constatada por meio de consulta on-line ao </w:t>
      </w:r>
      <w:r w:rsidR="003C58CC" w:rsidRPr="00C978A9">
        <w:rPr>
          <w:rFonts w:cs="Arial"/>
          <w:color w:val="000000" w:themeColor="text1"/>
          <w:szCs w:val="20"/>
        </w:rPr>
        <w:t>SICAF</w:t>
      </w:r>
      <w:r w:rsidR="0085196B" w:rsidRPr="00C978A9">
        <w:rPr>
          <w:rFonts w:cs="Arial"/>
          <w:color w:val="000000" w:themeColor="text1"/>
          <w:szCs w:val="20"/>
        </w:rPr>
        <w:t xml:space="preserve"> ou, na impossibilidade de acesso </w:t>
      </w:r>
      <w:r w:rsidR="0085196B" w:rsidRPr="00C978A9">
        <w:rPr>
          <w:rFonts w:cs="Arial"/>
          <w:color w:val="000000" w:themeColor="text1"/>
          <w:szCs w:val="20"/>
          <w:lang w:eastAsia="en-US"/>
        </w:rPr>
        <w:t>ao</w:t>
      </w:r>
      <w:r w:rsidR="0085196B" w:rsidRPr="00C978A9">
        <w:rPr>
          <w:rFonts w:cs="Arial"/>
          <w:color w:val="000000" w:themeColor="text1"/>
          <w:szCs w:val="20"/>
        </w:rPr>
        <w:t xml:space="preserve"> referido Sistema, mediante consulta aos sítios eletrônicos oficiais ou à documentação mencionada no art. 29 da Lei nº 8.666, de 1993. </w:t>
      </w:r>
    </w:p>
    <w:p w14:paraId="0232FFC4" w14:textId="77777777" w:rsidR="0085196B" w:rsidRPr="00C978A9" w:rsidRDefault="00CB3879" w:rsidP="009A6C6E">
      <w:pPr>
        <w:spacing w:before="120" w:after="120"/>
        <w:ind w:left="555"/>
        <w:jc w:val="both"/>
        <w:rPr>
          <w:rFonts w:cs="Arial"/>
          <w:color w:val="000000" w:themeColor="text1"/>
          <w:szCs w:val="20"/>
        </w:rPr>
      </w:pPr>
      <w:r w:rsidRPr="00C978A9">
        <w:rPr>
          <w:rFonts w:cs="Arial"/>
          <w:color w:val="000000" w:themeColor="text1"/>
          <w:szCs w:val="20"/>
        </w:rPr>
        <w:t>1</w:t>
      </w:r>
      <w:r w:rsidR="009F1FB6" w:rsidRPr="00C978A9">
        <w:rPr>
          <w:rFonts w:cs="Arial"/>
          <w:color w:val="000000" w:themeColor="text1"/>
          <w:szCs w:val="20"/>
        </w:rPr>
        <w:t>6</w:t>
      </w:r>
      <w:r w:rsidRPr="00C978A9">
        <w:rPr>
          <w:rFonts w:cs="Arial"/>
          <w:color w:val="000000" w:themeColor="text1"/>
          <w:szCs w:val="20"/>
        </w:rPr>
        <w:t xml:space="preserve">.2.1. </w:t>
      </w:r>
      <w:r w:rsidR="0085196B" w:rsidRPr="00C978A9">
        <w:rPr>
          <w:rFonts w:cs="Arial"/>
          <w:color w:val="000000" w:themeColor="text1"/>
          <w:szCs w:val="20"/>
        </w:rPr>
        <w:t xml:space="preserve">Constatando-se, junto ao </w:t>
      </w:r>
      <w:r w:rsidR="003C58CC" w:rsidRPr="00C978A9">
        <w:rPr>
          <w:rFonts w:cs="Arial"/>
          <w:color w:val="000000" w:themeColor="text1"/>
          <w:szCs w:val="20"/>
        </w:rPr>
        <w:t>SICAF</w:t>
      </w:r>
      <w:r w:rsidR="0085196B" w:rsidRPr="00C978A9">
        <w:rPr>
          <w:rFonts w:cs="Arial"/>
          <w:color w:val="000000" w:themeColor="text1"/>
          <w:szCs w:val="20"/>
        </w:rPr>
        <w:t xml:space="preserve">, a situação de irregularidade do fornecedor contratado, deverão ser tomadas as providências previstas no do art. 31 da Instrução </w:t>
      </w:r>
      <w:r w:rsidR="0085196B" w:rsidRPr="00C978A9">
        <w:rPr>
          <w:rFonts w:cs="Arial"/>
          <w:color w:val="000000" w:themeColor="text1"/>
          <w:szCs w:val="20"/>
          <w:lang w:eastAsia="en-US"/>
        </w:rPr>
        <w:t>Normativa</w:t>
      </w:r>
      <w:r w:rsidR="0085196B" w:rsidRPr="00C978A9">
        <w:rPr>
          <w:rFonts w:cs="Arial"/>
          <w:color w:val="000000" w:themeColor="text1"/>
          <w:szCs w:val="20"/>
        </w:rPr>
        <w:t xml:space="preserve"> nº 3, de 26 de abril de 2018.</w:t>
      </w:r>
    </w:p>
    <w:p w14:paraId="798AC2F0" w14:textId="77777777" w:rsidR="0085196B" w:rsidRPr="00C978A9" w:rsidRDefault="00173B5B" w:rsidP="009A6C6E">
      <w:pPr>
        <w:spacing w:before="120" w:after="120"/>
        <w:jc w:val="both"/>
        <w:rPr>
          <w:rFonts w:cs="Arial"/>
          <w:color w:val="000000" w:themeColor="text1"/>
          <w:szCs w:val="20"/>
        </w:rPr>
      </w:pPr>
      <w:r w:rsidRPr="00C978A9">
        <w:rPr>
          <w:rFonts w:cs="Arial"/>
          <w:color w:val="000000" w:themeColor="text1"/>
          <w:szCs w:val="20"/>
        </w:rPr>
        <w:t>1</w:t>
      </w:r>
      <w:r w:rsidR="00B7763A" w:rsidRPr="00C978A9">
        <w:rPr>
          <w:rFonts w:cs="Arial"/>
          <w:color w:val="000000" w:themeColor="text1"/>
          <w:szCs w:val="20"/>
        </w:rPr>
        <w:t>6</w:t>
      </w:r>
      <w:r w:rsidRPr="00C978A9">
        <w:rPr>
          <w:rFonts w:cs="Arial"/>
          <w:color w:val="000000" w:themeColor="text1"/>
          <w:szCs w:val="20"/>
        </w:rPr>
        <w:t xml:space="preserve">.3. </w:t>
      </w:r>
      <w:r w:rsidR="0085196B" w:rsidRPr="00C978A9">
        <w:rPr>
          <w:rFonts w:cs="Arial"/>
          <w:color w:val="000000" w:themeColor="text1"/>
          <w:szCs w:val="20"/>
        </w:rPr>
        <w:t xml:space="preserve">O setor competente para proceder o pagamento deve verificar se a Nota Fiscal ou Fatura apresentada expressa os elementos necessários e essenciais do documento, tais como: </w:t>
      </w:r>
    </w:p>
    <w:p w14:paraId="5B656EFE" w14:textId="150895F0" w:rsidR="00EB58CF" w:rsidRPr="00C978A9" w:rsidRDefault="00A76664" w:rsidP="009A6C6E">
      <w:pPr>
        <w:pStyle w:val="PargrafodaLista"/>
        <w:numPr>
          <w:ilvl w:val="2"/>
          <w:numId w:val="31"/>
        </w:numPr>
        <w:spacing w:before="120" w:after="120" w:line="360" w:lineRule="auto"/>
        <w:jc w:val="both"/>
        <w:rPr>
          <w:rFonts w:cs="Arial"/>
          <w:color w:val="000000" w:themeColor="text1"/>
          <w:szCs w:val="20"/>
        </w:rPr>
      </w:pPr>
      <w:r w:rsidRPr="00C978A9">
        <w:rPr>
          <w:rFonts w:cs="Arial"/>
          <w:color w:val="000000" w:themeColor="text1"/>
          <w:szCs w:val="20"/>
        </w:rPr>
        <w:t>O</w:t>
      </w:r>
      <w:r w:rsidR="0085196B" w:rsidRPr="00C978A9">
        <w:rPr>
          <w:rFonts w:cs="Arial"/>
          <w:color w:val="000000" w:themeColor="text1"/>
          <w:szCs w:val="20"/>
        </w:rPr>
        <w:t xml:space="preserve"> prazo de validade; </w:t>
      </w:r>
    </w:p>
    <w:p w14:paraId="5D5FF624" w14:textId="77777777" w:rsidR="0085196B" w:rsidRPr="00C978A9" w:rsidRDefault="00A76664" w:rsidP="009A6C6E">
      <w:pPr>
        <w:pStyle w:val="PargrafodaLista"/>
        <w:numPr>
          <w:ilvl w:val="2"/>
          <w:numId w:val="31"/>
        </w:numPr>
        <w:spacing w:before="120" w:after="120"/>
        <w:jc w:val="both"/>
        <w:rPr>
          <w:rFonts w:cs="Arial"/>
          <w:color w:val="000000" w:themeColor="text1"/>
          <w:szCs w:val="20"/>
        </w:rPr>
      </w:pPr>
      <w:r w:rsidRPr="00C978A9">
        <w:rPr>
          <w:rFonts w:cs="Arial"/>
          <w:color w:val="000000" w:themeColor="text1"/>
          <w:szCs w:val="20"/>
        </w:rPr>
        <w:t>A</w:t>
      </w:r>
      <w:r w:rsidR="0085196B" w:rsidRPr="00C978A9">
        <w:rPr>
          <w:rFonts w:cs="Arial"/>
          <w:color w:val="000000" w:themeColor="text1"/>
          <w:szCs w:val="20"/>
        </w:rPr>
        <w:t xml:space="preserve"> data da emissão; </w:t>
      </w:r>
    </w:p>
    <w:p w14:paraId="4572A42F" w14:textId="77777777" w:rsidR="0085196B" w:rsidRPr="00C978A9" w:rsidRDefault="00A76664" w:rsidP="009A6C6E">
      <w:pPr>
        <w:numPr>
          <w:ilvl w:val="2"/>
          <w:numId w:val="31"/>
        </w:numPr>
        <w:spacing w:before="120" w:after="120"/>
        <w:jc w:val="both"/>
        <w:rPr>
          <w:rFonts w:cs="Arial"/>
          <w:color w:val="000000" w:themeColor="text1"/>
          <w:szCs w:val="20"/>
        </w:rPr>
      </w:pPr>
      <w:r w:rsidRPr="00C978A9">
        <w:rPr>
          <w:rFonts w:cs="Arial"/>
          <w:color w:val="000000" w:themeColor="text1"/>
          <w:szCs w:val="20"/>
        </w:rPr>
        <w:t>O</w:t>
      </w:r>
      <w:r w:rsidR="0085196B" w:rsidRPr="00C978A9">
        <w:rPr>
          <w:rFonts w:cs="Arial"/>
          <w:color w:val="000000" w:themeColor="text1"/>
          <w:szCs w:val="20"/>
        </w:rPr>
        <w:t xml:space="preserve">s dados do contrato e do órgão </w:t>
      </w:r>
      <w:r w:rsidR="000C0F02" w:rsidRPr="00C978A9">
        <w:rPr>
          <w:rFonts w:cs="Arial"/>
          <w:color w:val="000000" w:themeColor="text1"/>
          <w:szCs w:val="20"/>
        </w:rPr>
        <w:t>CONTRATANTE</w:t>
      </w:r>
      <w:r w:rsidR="0085196B" w:rsidRPr="00C978A9">
        <w:rPr>
          <w:rFonts w:cs="Arial"/>
          <w:color w:val="000000" w:themeColor="text1"/>
          <w:szCs w:val="20"/>
        </w:rPr>
        <w:t xml:space="preserve">; </w:t>
      </w:r>
    </w:p>
    <w:p w14:paraId="5A11887F" w14:textId="77777777" w:rsidR="0085196B" w:rsidRPr="00C978A9" w:rsidRDefault="00EB58CF" w:rsidP="009A6C6E">
      <w:pPr>
        <w:spacing w:before="120" w:after="120"/>
        <w:jc w:val="both"/>
        <w:rPr>
          <w:rFonts w:cs="Arial"/>
          <w:color w:val="000000" w:themeColor="text1"/>
          <w:szCs w:val="20"/>
        </w:rPr>
      </w:pPr>
      <w:r w:rsidRPr="00C978A9">
        <w:rPr>
          <w:rFonts w:cs="Arial"/>
          <w:color w:val="000000" w:themeColor="text1"/>
          <w:szCs w:val="20"/>
        </w:rPr>
        <w:t xml:space="preserve">         1</w:t>
      </w:r>
      <w:r w:rsidR="0061239C" w:rsidRPr="00C978A9">
        <w:rPr>
          <w:rFonts w:cs="Arial"/>
          <w:color w:val="000000" w:themeColor="text1"/>
          <w:szCs w:val="20"/>
        </w:rPr>
        <w:t>6</w:t>
      </w:r>
      <w:r w:rsidRPr="00C978A9">
        <w:rPr>
          <w:rFonts w:cs="Arial"/>
          <w:color w:val="000000" w:themeColor="text1"/>
          <w:szCs w:val="20"/>
        </w:rPr>
        <w:t xml:space="preserve">.3.4. </w:t>
      </w:r>
      <w:r w:rsidR="00A76664" w:rsidRPr="00C978A9">
        <w:rPr>
          <w:rFonts w:cs="Arial"/>
          <w:color w:val="000000" w:themeColor="text1"/>
          <w:szCs w:val="20"/>
        </w:rPr>
        <w:t>O</w:t>
      </w:r>
      <w:r w:rsidR="0085196B" w:rsidRPr="00C978A9">
        <w:rPr>
          <w:rFonts w:cs="Arial"/>
          <w:color w:val="000000" w:themeColor="text1"/>
          <w:szCs w:val="20"/>
        </w:rPr>
        <w:t xml:space="preserve"> período de prestação dos serviços; </w:t>
      </w:r>
    </w:p>
    <w:p w14:paraId="6DAE5FC7" w14:textId="77777777" w:rsidR="0085196B" w:rsidRPr="00C978A9" w:rsidRDefault="0061239C" w:rsidP="009A6C6E">
      <w:pPr>
        <w:spacing w:before="120" w:after="120"/>
        <w:jc w:val="both"/>
        <w:rPr>
          <w:rFonts w:cs="Arial"/>
          <w:color w:val="000000" w:themeColor="text1"/>
          <w:szCs w:val="20"/>
        </w:rPr>
      </w:pPr>
      <w:r w:rsidRPr="00C978A9">
        <w:rPr>
          <w:rFonts w:cs="Arial"/>
          <w:color w:val="000000" w:themeColor="text1"/>
          <w:szCs w:val="20"/>
        </w:rPr>
        <w:t xml:space="preserve">         16.3.5. </w:t>
      </w:r>
      <w:r w:rsidR="00A76664" w:rsidRPr="00C978A9">
        <w:rPr>
          <w:rFonts w:cs="Arial"/>
          <w:color w:val="000000" w:themeColor="text1"/>
          <w:szCs w:val="20"/>
        </w:rPr>
        <w:t>O</w:t>
      </w:r>
      <w:r w:rsidR="0085196B" w:rsidRPr="00C978A9">
        <w:rPr>
          <w:rFonts w:cs="Arial"/>
          <w:color w:val="000000" w:themeColor="text1"/>
          <w:szCs w:val="20"/>
        </w:rPr>
        <w:t xml:space="preserve"> valor a pagar; e </w:t>
      </w:r>
    </w:p>
    <w:p w14:paraId="559D47DB" w14:textId="77777777" w:rsidR="0085196B" w:rsidRPr="00C978A9" w:rsidRDefault="0061239C" w:rsidP="009A6C6E">
      <w:pPr>
        <w:spacing w:before="120" w:after="120"/>
        <w:ind w:left="494"/>
        <w:jc w:val="both"/>
        <w:rPr>
          <w:rFonts w:cs="Arial"/>
          <w:color w:val="000000" w:themeColor="text1"/>
          <w:szCs w:val="20"/>
        </w:rPr>
      </w:pPr>
      <w:r w:rsidRPr="00C978A9">
        <w:rPr>
          <w:rFonts w:cs="Arial"/>
          <w:color w:val="000000" w:themeColor="text1"/>
          <w:szCs w:val="20"/>
        </w:rPr>
        <w:t xml:space="preserve">16.3.6. </w:t>
      </w:r>
      <w:r w:rsidR="00A76664" w:rsidRPr="00C978A9">
        <w:rPr>
          <w:rFonts w:cs="Arial"/>
          <w:color w:val="000000" w:themeColor="text1"/>
          <w:szCs w:val="20"/>
        </w:rPr>
        <w:t>E</w:t>
      </w:r>
      <w:r w:rsidR="0085196B" w:rsidRPr="00C978A9">
        <w:rPr>
          <w:rFonts w:cs="Arial"/>
          <w:color w:val="000000" w:themeColor="text1"/>
          <w:szCs w:val="20"/>
        </w:rPr>
        <w:t>ventual destaque do valor de retenções tributárias cabíveis.</w:t>
      </w:r>
    </w:p>
    <w:p w14:paraId="0DDA926D" w14:textId="77777777" w:rsidR="0085196B" w:rsidRPr="00C978A9" w:rsidRDefault="00173B5B" w:rsidP="009A6C6E">
      <w:pPr>
        <w:spacing w:before="120" w:after="120"/>
        <w:jc w:val="both"/>
        <w:rPr>
          <w:rFonts w:cs="Arial"/>
          <w:color w:val="000000" w:themeColor="text1"/>
          <w:szCs w:val="20"/>
          <w:lang w:eastAsia="en-US"/>
        </w:rPr>
      </w:pPr>
      <w:r w:rsidRPr="00C978A9">
        <w:rPr>
          <w:rFonts w:cs="Arial"/>
          <w:iCs/>
          <w:color w:val="000000" w:themeColor="text1"/>
          <w:szCs w:val="20"/>
        </w:rPr>
        <w:t>1</w:t>
      </w:r>
      <w:r w:rsidR="00B7763A" w:rsidRPr="00C978A9">
        <w:rPr>
          <w:rFonts w:cs="Arial"/>
          <w:iCs/>
          <w:color w:val="000000" w:themeColor="text1"/>
          <w:szCs w:val="20"/>
        </w:rPr>
        <w:t>6</w:t>
      </w:r>
      <w:r w:rsidRPr="00C978A9">
        <w:rPr>
          <w:rFonts w:cs="Arial"/>
          <w:iCs/>
          <w:color w:val="000000" w:themeColor="text1"/>
          <w:szCs w:val="20"/>
        </w:rPr>
        <w:t xml:space="preserve">.4. </w:t>
      </w:r>
      <w:r w:rsidR="0085196B" w:rsidRPr="00C978A9">
        <w:rPr>
          <w:rFonts w:cs="Arial"/>
          <w:iCs/>
          <w:color w:val="000000" w:themeColor="text1"/>
          <w:szCs w:val="20"/>
        </w:rPr>
        <w:t xml:space="preserve">Havendo erro </w:t>
      </w:r>
      <w:r w:rsidR="0085196B" w:rsidRPr="00C978A9">
        <w:rPr>
          <w:rFonts w:cs="Arial"/>
          <w:color w:val="000000" w:themeColor="text1"/>
          <w:szCs w:val="20"/>
        </w:rPr>
        <w:t>na</w:t>
      </w:r>
      <w:r w:rsidR="0085196B" w:rsidRPr="00C978A9">
        <w:rPr>
          <w:rFonts w:cs="Arial"/>
          <w:iCs/>
          <w:color w:val="000000" w:themeColor="text1"/>
          <w:szCs w:val="20"/>
        </w:rPr>
        <w:t xml:space="preserve"> apresentação da Nota Fiscal/Fatura, ou circunstância que impeça a liquidação da despesa, o pagamento ficará sobrestado até que a </w:t>
      </w:r>
      <w:r w:rsidR="000C0F02" w:rsidRPr="00C978A9">
        <w:rPr>
          <w:rFonts w:cs="Arial"/>
          <w:iCs/>
          <w:color w:val="000000" w:themeColor="text1"/>
          <w:szCs w:val="20"/>
        </w:rPr>
        <w:t>CONTRATADA</w:t>
      </w:r>
      <w:r w:rsidR="0085196B" w:rsidRPr="00C978A9">
        <w:rPr>
          <w:rFonts w:cs="Arial"/>
          <w:iCs/>
          <w:color w:val="000000" w:themeColor="text1"/>
          <w:szCs w:val="20"/>
        </w:rPr>
        <w:t xml:space="preserve"> providencie as medidas saneadoras. Nesta hipótese, o prazo para pagamento iniciar-se-á após a comprovação da regularização da situação, não acarretando qualquer ônus para a </w:t>
      </w:r>
      <w:r w:rsidR="000C0F02" w:rsidRPr="00C978A9">
        <w:rPr>
          <w:rFonts w:cs="Arial"/>
          <w:iCs/>
          <w:color w:val="000000" w:themeColor="text1"/>
          <w:szCs w:val="20"/>
        </w:rPr>
        <w:t>CONTRATANTE</w:t>
      </w:r>
      <w:r w:rsidR="0085196B" w:rsidRPr="00C978A9">
        <w:rPr>
          <w:rFonts w:cs="Arial"/>
          <w:iCs/>
          <w:color w:val="000000" w:themeColor="text1"/>
          <w:szCs w:val="20"/>
        </w:rPr>
        <w:t>;</w:t>
      </w:r>
    </w:p>
    <w:p w14:paraId="1530085D" w14:textId="77777777" w:rsidR="0085196B" w:rsidRPr="00C978A9" w:rsidRDefault="00173B5B"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6</w:t>
      </w:r>
      <w:r w:rsidRPr="00C978A9">
        <w:rPr>
          <w:rFonts w:cs="Arial"/>
          <w:color w:val="000000" w:themeColor="text1"/>
          <w:szCs w:val="20"/>
          <w:lang w:eastAsia="en-US"/>
        </w:rPr>
        <w:t>.</w:t>
      </w:r>
      <w:r w:rsidR="007121E6" w:rsidRPr="00C978A9">
        <w:rPr>
          <w:rFonts w:cs="Arial"/>
          <w:color w:val="000000" w:themeColor="text1"/>
          <w:szCs w:val="20"/>
          <w:lang w:eastAsia="en-US"/>
        </w:rPr>
        <w:t>5</w:t>
      </w:r>
      <w:r w:rsidRPr="00C978A9">
        <w:rPr>
          <w:rFonts w:cs="Arial"/>
          <w:color w:val="000000" w:themeColor="text1"/>
          <w:szCs w:val="20"/>
          <w:lang w:eastAsia="en-US"/>
        </w:rPr>
        <w:t xml:space="preserve">. </w:t>
      </w:r>
      <w:r w:rsidR="0085196B" w:rsidRPr="00C978A9">
        <w:rPr>
          <w:rFonts w:cs="Arial"/>
          <w:color w:val="000000" w:themeColor="text1"/>
          <w:szCs w:val="20"/>
          <w:lang w:eastAsia="en-US"/>
        </w:rPr>
        <w:t>Será considerada data do pagamento o dia em que constar como emitida a ordem bancária para pagamento.</w:t>
      </w:r>
    </w:p>
    <w:p w14:paraId="6EBD8411" w14:textId="77777777" w:rsidR="0085196B" w:rsidRPr="00C978A9" w:rsidRDefault="00173B5B"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6</w:t>
      </w:r>
      <w:r w:rsidRPr="00C978A9">
        <w:rPr>
          <w:rFonts w:cs="Arial"/>
          <w:color w:val="000000" w:themeColor="text1"/>
          <w:szCs w:val="20"/>
          <w:lang w:eastAsia="en-US"/>
        </w:rPr>
        <w:t>.</w:t>
      </w:r>
      <w:r w:rsidR="007121E6" w:rsidRPr="00C978A9">
        <w:rPr>
          <w:rFonts w:cs="Arial"/>
          <w:color w:val="000000" w:themeColor="text1"/>
          <w:szCs w:val="20"/>
          <w:lang w:eastAsia="en-US"/>
        </w:rPr>
        <w:t>6</w:t>
      </w:r>
      <w:r w:rsidRPr="00C978A9">
        <w:rPr>
          <w:rFonts w:cs="Arial"/>
          <w:color w:val="000000" w:themeColor="text1"/>
          <w:szCs w:val="20"/>
          <w:lang w:eastAsia="en-US"/>
        </w:rPr>
        <w:t xml:space="preserve">. </w:t>
      </w:r>
      <w:r w:rsidR="0085196B" w:rsidRPr="00C978A9">
        <w:rPr>
          <w:rFonts w:cs="Arial"/>
          <w:color w:val="000000" w:themeColor="text1"/>
          <w:szCs w:val="20"/>
          <w:lang w:eastAsia="en-US"/>
        </w:rPr>
        <w:t xml:space="preserve">Antes de cada pagamento à </w:t>
      </w:r>
      <w:r w:rsidR="000C0F02" w:rsidRPr="00C978A9">
        <w:rPr>
          <w:rFonts w:cs="Arial"/>
          <w:color w:val="000000" w:themeColor="text1"/>
          <w:szCs w:val="20"/>
          <w:lang w:eastAsia="en-US"/>
        </w:rPr>
        <w:t>CONTRATADA</w:t>
      </w:r>
      <w:r w:rsidR="0085196B" w:rsidRPr="00C978A9">
        <w:rPr>
          <w:rFonts w:cs="Arial"/>
          <w:color w:val="000000" w:themeColor="text1"/>
          <w:szCs w:val="20"/>
          <w:lang w:eastAsia="en-US"/>
        </w:rPr>
        <w:t xml:space="preserve">, será realizada consulta ao </w:t>
      </w:r>
      <w:r w:rsidR="003C58CC" w:rsidRPr="00C978A9">
        <w:rPr>
          <w:rFonts w:cs="Arial"/>
          <w:color w:val="000000" w:themeColor="text1"/>
          <w:szCs w:val="20"/>
          <w:lang w:eastAsia="en-US"/>
        </w:rPr>
        <w:t>SICAF</w:t>
      </w:r>
      <w:r w:rsidR="0085196B" w:rsidRPr="00C978A9">
        <w:rPr>
          <w:rFonts w:cs="Arial"/>
          <w:color w:val="000000" w:themeColor="text1"/>
          <w:szCs w:val="20"/>
          <w:lang w:eastAsia="en-US"/>
        </w:rPr>
        <w:t xml:space="preserve"> para verificar a manutenção das condições de habilitação exigidas no edital. </w:t>
      </w:r>
    </w:p>
    <w:p w14:paraId="7780676D" w14:textId="77777777" w:rsidR="0085196B" w:rsidRPr="00C978A9" w:rsidRDefault="00173B5B"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6</w:t>
      </w:r>
      <w:r w:rsidRPr="00C978A9">
        <w:rPr>
          <w:rFonts w:cs="Arial"/>
          <w:color w:val="000000" w:themeColor="text1"/>
          <w:szCs w:val="20"/>
          <w:lang w:eastAsia="en-US"/>
        </w:rPr>
        <w:t>.</w:t>
      </w:r>
      <w:r w:rsidR="007121E6" w:rsidRPr="00C978A9">
        <w:rPr>
          <w:rFonts w:cs="Arial"/>
          <w:color w:val="000000" w:themeColor="text1"/>
          <w:szCs w:val="20"/>
          <w:lang w:eastAsia="en-US"/>
        </w:rPr>
        <w:t>7</w:t>
      </w:r>
      <w:r w:rsidRPr="00C978A9">
        <w:rPr>
          <w:rFonts w:cs="Arial"/>
          <w:color w:val="000000" w:themeColor="text1"/>
          <w:szCs w:val="20"/>
          <w:lang w:eastAsia="en-US"/>
        </w:rPr>
        <w:t xml:space="preserve">. </w:t>
      </w:r>
      <w:r w:rsidR="0085196B" w:rsidRPr="00C978A9">
        <w:rPr>
          <w:rFonts w:cs="Arial"/>
          <w:color w:val="000000" w:themeColor="text1"/>
          <w:szCs w:val="20"/>
          <w:lang w:eastAsia="en-US"/>
        </w:rPr>
        <w:t xml:space="preserve">Constatando-se, junto ao </w:t>
      </w:r>
      <w:r w:rsidR="003C58CC" w:rsidRPr="00C978A9">
        <w:rPr>
          <w:rFonts w:cs="Arial"/>
          <w:color w:val="000000" w:themeColor="text1"/>
          <w:szCs w:val="20"/>
          <w:lang w:eastAsia="en-US"/>
        </w:rPr>
        <w:t>SICAF</w:t>
      </w:r>
      <w:r w:rsidR="0085196B" w:rsidRPr="00C978A9">
        <w:rPr>
          <w:rFonts w:cs="Arial"/>
          <w:color w:val="000000" w:themeColor="text1"/>
          <w:szCs w:val="20"/>
          <w:lang w:eastAsia="en-US"/>
        </w:rPr>
        <w:t xml:space="preserve">, a situação de irregularidade da </w:t>
      </w:r>
      <w:r w:rsidR="000C0F02" w:rsidRPr="00C978A9">
        <w:rPr>
          <w:rFonts w:cs="Arial"/>
          <w:color w:val="000000" w:themeColor="text1"/>
          <w:szCs w:val="20"/>
          <w:lang w:eastAsia="en-US"/>
        </w:rPr>
        <w:t>CONTRATADA</w:t>
      </w:r>
      <w:r w:rsidR="0085196B" w:rsidRPr="00C978A9">
        <w:rPr>
          <w:rFonts w:cs="Arial"/>
          <w:color w:val="000000" w:themeColor="text1"/>
          <w:szCs w:val="20"/>
          <w:lang w:eastAsia="en-US"/>
        </w:rPr>
        <w:t xml:space="preserve">, será providenciada sua notificação, por escrito, para que, no prazo de 5 (cinco) dias úteis, regularize sua situação ou, no mesmo prazo, apresente sua defesa. O prazo poderá ser prorrogado uma vez, por igual período, a critério da </w:t>
      </w:r>
      <w:r w:rsidR="000C0F02" w:rsidRPr="00C978A9">
        <w:rPr>
          <w:rFonts w:cs="Arial"/>
          <w:color w:val="000000" w:themeColor="text1"/>
          <w:szCs w:val="20"/>
          <w:lang w:eastAsia="en-US"/>
        </w:rPr>
        <w:t>CONTRATANTE</w:t>
      </w:r>
      <w:r w:rsidR="0085196B" w:rsidRPr="00C978A9">
        <w:rPr>
          <w:rFonts w:cs="Arial"/>
          <w:color w:val="000000" w:themeColor="text1"/>
          <w:szCs w:val="20"/>
          <w:lang w:eastAsia="en-US"/>
        </w:rPr>
        <w:t>.</w:t>
      </w:r>
    </w:p>
    <w:p w14:paraId="140CA621" w14:textId="77777777" w:rsidR="0085196B" w:rsidRPr="00C978A9" w:rsidRDefault="00173B5B"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6</w:t>
      </w:r>
      <w:r w:rsidRPr="00C978A9">
        <w:rPr>
          <w:rFonts w:cs="Arial"/>
          <w:color w:val="000000" w:themeColor="text1"/>
          <w:szCs w:val="20"/>
          <w:lang w:eastAsia="en-US"/>
        </w:rPr>
        <w:t>.</w:t>
      </w:r>
      <w:r w:rsidR="007121E6" w:rsidRPr="00C978A9">
        <w:rPr>
          <w:rFonts w:cs="Arial"/>
          <w:color w:val="000000" w:themeColor="text1"/>
          <w:szCs w:val="20"/>
          <w:lang w:eastAsia="en-US"/>
        </w:rPr>
        <w:t>8</w:t>
      </w:r>
      <w:r w:rsidRPr="00C978A9">
        <w:rPr>
          <w:rFonts w:cs="Arial"/>
          <w:color w:val="000000" w:themeColor="text1"/>
          <w:szCs w:val="20"/>
          <w:lang w:eastAsia="en-US"/>
        </w:rPr>
        <w:t xml:space="preserve">. </w:t>
      </w:r>
      <w:r w:rsidR="0085196B" w:rsidRPr="00C978A9">
        <w:rPr>
          <w:rFonts w:cs="Arial"/>
          <w:color w:val="000000" w:themeColor="text1"/>
          <w:szCs w:val="20"/>
          <w:lang w:eastAsia="en-US"/>
        </w:rPr>
        <w:t>Previamente à emissão de nota de empenho e a</w:t>
      </w:r>
      <w:r w:rsidR="009F1140" w:rsidRPr="00C978A9">
        <w:rPr>
          <w:rFonts w:cs="Arial"/>
          <w:color w:val="000000" w:themeColor="text1"/>
          <w:szCs w:val="20"/>
          <w:lang w:eastAsia="en-US"/>
        </w:rPr>
        <w:t>o</w:t>
      </w:r>
      <w:r w:rsidR="0085196B" w:rsidRPr="00C978A9">
        <w:rPr>
          <w:rFonts w:cs="Arial"/>
          <w:color w:val="000000" w:themeColor="text1"/>
          <w:szCs w:val="20"/>
          <w:lang w:eastAsia="en-US"/>
        </w:rPr>
        <w:t xml:space="preserve"> pagamento, a Administração deverá realizar consulta ao </w:t>
      </w:r>
      <w:r w:rsidR="003C58CC" w:rsidRPr="00C978A9">
        <w:rPr>
          <w:rFonts w:cs="Arial"/>
          <w:color w:val="000000" w:themeColor="text1"/>
          <w:szCs w:val="20"/>
          <w:lang w:eastAsia="en-US"/>
        </w:rPr>
        <w:t>SICAF</w:t>
      </w:r>
      <w:r w:rsidR="0085196B" w:rsidRPr="00C978A9">
        <w:rPr>
          <w:rFonts w:cs="Arial"/>
          <w:color w:val="000000" w:themeColor="text1"/>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444DF842" w14:textId="77777777" w:rsidR="0085196B" w:rsidRPr="00C978A9" w:rsidRDefault="00173B5B"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6</w:t>
      </w:r>
      <w:r w:rsidRPr="00C978A9">
        <w:rPr>
          <w:rFonts w:cs="Arial"/>
          <w:color w:val="000000" w:themeColor="text1"/>
          <w:szCs w:val="20"/>
          <w:lang w:eastAsia="en-US"/>
        </w:rPr>
        <w:t>.</w:t>
      </w:r>
      <w:r w:rsidR="007121E6" w:rsidRPr="00C978A9">
        <w:rPr>
          <w:rFonts w:cs="Arial"/>
          <w:color w:val="000000" w:themeColor="text1"/>
          <w:szCs w:val="20"/>
          <w:lang w:eastAsia="en-US"/>
        </w:rPr>
        <w:t>9</w:t>
      </w:r>
      <w:r w:rsidRPr="00C978A9">
        <w:rPr>
          <w:rFonts w:cs="Arial"/>
          <w:color w:val="000000" w:themeColor="text1"/>
          <w:szCs w:val="20"/>
          <w:lang w:eastAsia="en-US"/>
        </w:rPr>
        <w:t xml:space="preserve">. </w:t>
      </w:r>
      <w:r w:rsidR="0085196B" w:rsidRPr="00C978A9">
        <w:rPr>
          <w:rFonts w:cs="Arial"/>
          <w:color w:val="000000" w:themeColor="text1"/>
          <w:szCs w:val="20"/>
          <w:lang w:eastAsia="en-US"/>
        </w:rPr>
        <w:t xml:space="preserve">Não havendo regularização ou sendo a defesa considerada improcedente, a </w:t>
      </w:r>
      <w:r w:rsidR="000C0F02" w:rsidRPr="00C978A9">
        <w:rPr>
          <w:rFonts w:cs="Arial"/>
          <w:color w:val="000000" w:themeColor="text1"/>
          <w:szCs w:val="20"/>
          <w:lang w:eastAsia="en-US"/>
        </w:rPr>
        <w:t>CONTRATANTE</w:t>
      </w:r>
      <w:r w:rsidR="0085196B" w:rsidRPr="00C978A9">
        <w:rPr>
          <w:rFonts w:cs="Arial"/>
          <w:color w:val="000000" w:themeColor="text1"/>
          <w:szCs w:val="20"/>
          <w:lang w:eastAsia="en-US"/>
        </w:rPr>
        <w:t xml:space="preserve"> deverá comunicar aos órgãos responsáveis pela fiscalização da regularidade fiscal quanto à inadimplência</w:t>
      </w:r>
      <w:r w:rsidR="001069C4" w:rsidRPr="00C978A9">
        <w:rPr>
          <w:rFonts w:cs="Arial"/>
          <w:color w:val="000000" w:themeColor="text1"/>
          <w:szCs w:val="20"/>
          <w:lang w:eastAsia="en-US"/>
        </w:rPr>
        <w:t xml:space="preserve"> </w:t>
      </w:r>
      <w:r w:rsidR="0085196B" w:rsidRPr="00C978A9">
        <w:rPr>
          <w:rFonts w:cs="Arial"/>
          <w:color w:val="000000" w:themeColor="text1"/>
          <w:szCs w:val="20"/>
          <w:lang w:eastAsia="en-US"/>
        </w:rPr>
        <w:t xml:space="preserve">da </w:t>
      </w:r>
      <w:r w:rsidR="000C0F02" w:rsidRPr="00C978A9">
        <w:rPr>
          <w:rFonts w:cs="Arial"/>
          <w:color w:val="000000" w:themeColor="text1"/>
          <w:szCs w:val="20"/>
          <w:lang w:eastAsia="en-US"/>
        </w:rPr>
        <w:t>CONTRATADA</w:t>
      </w:r>
      <w:r w:rsidR="0085196B" w:rsidRPr="00C978A9">
        <w:rPr>
          <w:rFonts w:cs="Arial"/>
          <w:color w:val="000000" w:themeColor="text1"/>
          <w:szCs w:val="20"/>
          <w:lang w:eastAsia="en-US"/>
        </w:rPr>
        <w:t xml:space="preserve">, bem como quanto à existência de pagamento a ser efetuado, para que sejam acionados os meios pertinentes e necessários para garantir o recebimento de seus créditos.  </w:t>
      </w:r>
    </w:p>
    <w:p w14:paraId="7E39E59F" w14:textId="77777777" w:rsidR="0085196B" w:rsidRPr="00C978A9" w:rsidRDefault="00173B5B"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6</w:t>
      </w:r>
      <w:r w:rsidRPr="00C978A9">
        <w:rPr>
          <w:rFonts w:cs="Arial"/>
          <w:color w:val="000000" w:themeColor="text1"/>
          <w:szCs w:val="20"/>
          <w:lang w:eastAsia="en-US"/>
        </w:rPr>
        <w:t>.1</w:t>
      </w:r>
      <w:r w:rsidR="007121E6" w:rsidRPr="00C978A9">
        <w:rPr>
          <w:rFonts w:cs="Arial"/>
          <w:color w:val="000000" w:themeColor="text1"/>
          <w:szCs w:val="20"/>
          <w:lang w:eastAsia="en-US"/>
        </w:rPr>
        <w:t>0</w:t>
      </w:r>
      <w:r w:rsidRPr="00C978A9">
        <w:rPr>
          <w:rFonts w:cs="Arial"/>
          <w:color w:val="000000" w:themeColor="text1"/>
          <w:szCs w:val="20"/>
          <w:lang w:eastAsia="en-US"/>
        </w:rPr>
        <w:t xml:space="preserve">. </w:t>
      </w:r>
      <w:r w:rsidR="0085196B" w:rsidRPr="00C978A9">
        <w:rPr>
          <w:rFonts w:cs="Arial"/>
          <w:color w:val="000000" w:themeColor="text1"/>
          <w:szCs w:val="20"/>
          <w:lang w:eastAsia="en-US"/>
        </w:rPr>
        <w:t xml:space="preserve">Persistindo a irregularidade, a </w:t>
      </w:r>
      <w:r w:rsidR="000C0F02" w:rsidRPr="00C978A9">
        <w:rPr>
          <w:rFonts w:cs="Arial"/>
          <w:color w:val="000000" w:themeColor="text1"/>
          <w:szCs w:val="20"/>
          <w:lang w:eastAsia="en-US"/>
        </w:rPr>
        <w:t>CONTRATANTE</w:t>
      </w:r>
      <w:r w:rsidR="0085196B" w:rsidRPr="00C978A9">
        <w:rPr>
          <w:rFonts w:cs="Arial"/>
          <w:color w:val="000000" w:themeColor="text1"/>
          <w:szCs w:val="20"/>
          <w:lang w:eastAsia="en-US"/>
        </w:rPr>
        <w:t xml:space="preserve"> deverá adotar as medidas necessárias à rescisão contratual nos autos do processo administrativo correspondente, assegurada à </w:t>
      </w:r>
      <w:r w:rsidR="000C0F02" w:rsidRPr="00C978A9">
        <w:rPr>
          <w:rFonts w:cs="Arial"/>
          <w:color w:val="000000" w:themeColor="text1"/>
          <w:szCs w:val="20"/>
          <w:lang w:eastAsia="en-US"/>
        </w:rPr>
        <w:t>CONTRATADA</w:t>
      </w:r>
      <w:r w:rsidR="0085196B" w:rsidRPr="00C978A9">
        <w:rPr>
          <w:rFonts w:cs="Arial"/>
          <w:color w:val="000000" w:themeColor="text1"/>
          <w:szCs w:val="20"/>
          <w:lang w:eastAsia="en-US"/>
        </w:rPr>
        <w:t xml:space="preserve"> a ampla defesa. </w:t>
      </w:r>
    </w:p>
    <w:p w14:paraId="0E2B0950" w14:textId="77777777" w:rsidR="0085196B" w:rsidRPr="00C978A9" w:rsidRDefault="00173B5B"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lastRenderedPageBreak/>
        <w:t>1</w:t>
      </w:r>
      <w:r w:rsidR="00B7763A" w:rsidRPr="00C978A9">
        <w:rPr>
          <w:rFonts w:cs="Arial"/>
          <w:color w:val="000000" w:themeColor="text1"/>
          <w:szCs w:val="20"/>
          <w:lang w:eastAsia="en-US"/>
        </w:rPr>
        <w:t>6</w:t>
      </w:r>
      <w:r w:rsidRPr="00C978A9">
        <w:rPr>
          <w:rFonts w:cs="Arial"/>
          <w:color w:val="000000" w:themeColor="text1"/>
          <w:szCs w:val="20"/>
          <w:lang w:eastAsia="en-US"/>
        </w:rPr>
        <w:t>.1</w:t>
      </w:r>
      <w:r w:rsidR="007121E6" w:rsidRPr="00C978A9">
        <w:rPr>
          <w:rFonts w:cs="Arial"/>
          <w:color w:val="000000" w:themeColor="text1"/>
          <w:szCs w:val="20"/>
          <w:lang w:eastAsia="en-US"/>
        </w:rPr>
        <w:t>1</w:t>
      </w:r>
      <w:r w:rsidRPr="00C978A9">
        <w:rPr>
          <w:rFonts w:cs="Arial"/>
          <w:color w:val="000000" w:themeColor="text1"/>
          <w:szCs w:val="20"/>
          <w:lang w:eastAsia="en-US"/>
        </w:rPr>
        <w:t xml:space="preserve">. </w:t>
      </w:r>
      <w:r w:rsidR="0085196B" w:rsidRPr="00C978A9">
        <w:rPr>
          <w:rFonts w:cs="Arial"/>
          <w:color w:val="000000" w:themeColor="text1"/>
          <w:szCs w:val="20"/>
          <w:lang w:eastAsia="en-US"/>
        </w:rPr>
        <w:t xml:space="preserve">Será rescindido o contrato em execução com a </w:t>
      </w:r>
      <w:r w:rsidR="000C0F02" w:rsidRPr="00C978A9">
        <w:rPr>
          <w:rFonts w:cs="Arial"/>
          <w:color w:val="000000" w:themeColor="text1"/>
          <w:szCs w:val="20"/>
          <w:lang w:eastAsia="en-US"/>
        </w:rPr>
        <w:t>CONTRATADA</w:t>
      </w:r>
      <w:r w:rsidR="0085196B" w:rsidRPr="00C978A9">
        <w:rPr>
          <w:rFonts w:cs="Arial"/>
          <w:color w:val="000000" w:themeColor="text1"/>
          <w:szCs w:val="20"/>
          <w:lang w:eastAsia="en-US"/>
        </w:rPr>
        <w:t xml:space="preserve"> inadimplente no </w:t>
      </w:r>
      <w:r w:rsidR="003C58CC" w:rsidRPr="00C978A9">
        <w:rPr>
          <w:rFonts w:cs="Arial"/>
          <w:color w:val="000000" w:themeColor="text1"/>
          <w:szCs w:val="20"/>
          <w:lang w:eastAsia="en-US"/>
        </w:rPr>
        <w:t>SICAF</w:t>
      </w:r>
      <w:r w:rsidR="0085196B" w:rsidRPr="00C978A9">
        <w:rPr>
          <w:rFonts w:cs="Arial"/>
          <w:color w:val="000000" w:themeColor="text1"/>
          <w:szCs w:val="20"/>
          <w:lang w:eastAsia="en-US"/>
        </w:rPr>
        <w:t xml:space="preserve">, salvo por motivo de economicidade, segurança nacional ou outro de interesse público de alta relevância, devidamente justificado, em qualquer caso, pela máxima autoridade da </w:t>
      </w:r>
      <w:r w:rsidR="000C0F02" w:rsidRPr="00C978A9">
        <w:rPr>
          <w:rFonts w:cs="Arial"/>
          <w:color w:val="000000" w:themeColor="text1"/>
          <w:szCs w:val="20"/>
          <w:lang w:eastAsia="en-US"/>
        </w:rPr>
        <w:t>CONTRATANTE</w:t>
      </w:r>
      <w:r w:rsidR="0085196B" w:rsidRPr="00C978A9">
        <w:rPr>
          <w:rFonts w:cs="Arial"/>
          <w:color w:val="000000" w:themeColor="text1"/>
          <w:szCs w:val="20"/>
          <w:lang w:eastAsia="en-US"/>
        </w:rPr>
        <w:t xml:space="preserve">. </w:t>
      </w:r>
    </w:p>
    <w:p w14:paraId="241101FA" w14:textId="77777777" w:rsidR="0085196B" w:rsidRPr="00C978A9" w:rsidRDefault="00173B5B"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6</w:t>
      </w:r>
      <w:r w:rsidRPr="00C978A9">
        <w:rPr>
          <w:rFonts w:cs="Arial"/>
          <w:color w:val="000000" w:themeColor="text1"/>
          <w:szCs w:val="20"/>
          <w:lang w:eastAsia="en-US"/>
        </w:rPr>
        <w:t>.1</w:t>
      </w:r>
      <w:r w:rsidR="007121E6" w:rsidRPr="00C978A9">
        <w:rPr>
          <w:rFonts w:cs="Arial"/>
          <w:color w:val="000000" w:themeColor="text1"/>
          <w:szCs w:val="20"/>
          <w:lang w:eastAsia="en-US"/>
        </w:rPr>
        <w:t>2</w:t>
      </w:r>
      <w:r w:rsidRPr="00C978A9">
        <w:rPr>
          <w:rFonts w:cs="Arial"/>
          <w:color w:val="000000" w:themeColor="text1"/>
          <w:szCs w:val="20"/>
          <w:lang w:eastAsia="en-US"/>
        </w:rPr>
        <w:t xml:space="preserve">. </w:t>
      </w:r>
      <w:r w:rsidR="0085196B" w:rsidRPr="00C978A9">
        <w:rPr>
          <w:rFonts w:cs="Arial"/>
          <w:color w:val="000000" w:themeColor="text1"/>
          <w:szCs w:val="20"/>
          <w:lang w:eastAsia="en-US"/>
        </w:rPr>
        <w:t>Quando do pagamento, será efetuada a retenção tributária prevista na legislação aplicável, em especial a prevista no artigo 31 da Lei 8.212, de 1993, nos termos do item 6 do Anexo XI da IN SEGES/</w:t>
      </w:r>
      <w:r w:rsidR="003C58CC" w:rsidRPr="00C978A9">
        <w:rPr>
          <w:rFonts w:cs="Arial"/>
          <w:color w:val="000000" w:themeColor="text1"/>
          <w:szCs w:val="20"/>
          <w:lang w:eastAsia="en-US"/>
        </w:rPr>
        <w:t>MP</w:t>
      </w:r>
      <w:r w:rsidR="0085196B" w:rsidRPr="00C978A9">
        <w:rPr>
          <w:rFonts w:cs="Arial"/>
          <w:color w:val="000000" w:themeColor="text1"/>
          <w:szCs w:val="20"/>
          <w:lang w:eastAsia="en-US"/>
        </w:rPr>
        <w:t xml:space="preserve"> n. 5/2017, quando couber.</w:t>
      </w:r>
    </w:p>
    <w:p w14:paraId="3B85AB56" w14:textId="77777777" w:rsidR="0085196B" w:rsidRPr="00C978A9" w:rsidRDefault="00173B5B"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6</w:t>
      </w:r>
      <w:r w:rsidRPr="00C978A9">
        <w:rPr>
          <w:rFonts w:cs="Arial"/>
          <w:color w:val="000000" w:themeColor="text1"/>
          <w:szCs w:val="20"/>
          <w:lang w:eastAsia="en-US"/>
        </w:rPr>
        <w:t>.1</w:t>
      </w:r>
      <w:r w:rsidR="007121E6" w:rsidRPr="00C978A9">
        <w:rPr>
          <w:rFonts w:cs="Arial"/>
          <w:color w:val="000000" w:themeColor="text1"/>
          <w:szCs w:val="20"/>
          <w:lang w:eastAsia="en-US"/>
        </w:rPr>
        <w:t>3</w:t>
      </w:r>
      <w:r w:rsidRPr="00C978A9">
        <w:rPr>
          <w:rFonts w:cs="Arial"/>
          <w:color w:val="000000" w:themeColor="text1"/>
          <w:szCs w:val="20"/>
          <w:lang w:eastAsia="en-US"/>
        </w:rPr>
        <w:t xml:space="preserve">. </w:t>
      </w:r>
      <w:r w:rsidR="0085196B" w:rsidRPr="00C978A9">
        <w:rPr>
          <w:rFonts w:cs="Arial"/>
          <w:color w:val="000000" w:themeColor="text1"/>
          <w:szCs w:val="20"/>
          <w:lang w:eastAsia="en-US"/>
        </w:rPr>
        <w:t xml:space="preserve">É vedado o pagamento, a qualquer título, por serviços prestados, à </w:t>
      </w:r>
      <w:r w:rsidR="00B608A8" w:rsidRPr="00C978A9">
        <w:rPr>
          <w:rFonts w:cs="Arial"/>
          <w:color w:val="000000" w:themeColor="text1"/>
          <w:szCs w:val="20"/>
          <w:lang w:eastAsia="en-US"/>
        </w:rPr>
        <w:t>entidade</w:t>
      </w:r>
      <w:r w:rsidR="0085196B" w:rsidRPr="00C978A9">
        <w:rPr>
          <w:rFonts w:cs="Arial"/>
          <w:color w:val="000000" w:themeColor="text1"/>
          <w:szCs w:val="20"/>
          <w:lang w:eastAsia="en-US"/>
        </w:rPr>
        <w:t xml:space="preserve"> privada que tenha em seu quadro societário servidor público da ativa do órgão </w:t>
      </w:r>
      <w:r w:rsidR="000C0F02" w:rsidRPr="00C978A9">
        <w:rPr>
          <w:rFonts w:cs="Arial"/>
          <w:color w:val="000000" w:themeColor="text1"/>
          <w:szCs w:val="20"/>
          <w:lang w:eastAsia="en-US"/>
        </w:rPr>
        <w:t>CONTRATANTE</w:t>
      </w:r>
      <w:r w:rsidR="0085196B" w:rsidRPr="00C978A9">
        <w:rPr>
          <w:rFonts w:cs="Arial"/>
          <w:color w:val="000000" w:themeColor="text1"/>
          <w:szCs w:val="20"/>
          <w:lang w:eastAsia="en-US"/>
        </w:rPr>
        <w:t>, com fundamento na Lei de Diretrizes Orçamentárias vigente.</w:t>
      </w:r>
    </w:p>
    <w:p w14:paraId="120AE214" w14:textId="77777777" w:rsidR="0085196B" w:rsidRPr="00C978A9" w:rsidRDefault="00173B5B" w:rsidP="009A6C6E">
      <w:pPr>
        <w:spacing w:before="120" w:after="120"/>
        <w:jc w:val="both"/>
        <w:rPr>
          <w:rFonts w:cs="Arial"/>
          <w:color w:val="000000" w:themeColor="text1"/>
          <w:szCs w:val="20"/>
          <w:lang w:eastAsia="en-US"/>
        </w:rPr>
      </w:pPr>
      <w:r w:rsidRPr="00C978A9">
        <w:rPr>
          <w:rFonts w:cs="Arial"/>
          <w:color w:val="000000" w:themeColor="text1"/>
          <w:szCs w:val="20"/>
          <w:lang w:eastAsia="en-US"/>
        </w:rPr>
        <w:t>1</w:t>
      </w:r>
      <w:r w:rsidR="00B7763A" w:rsidRPr="00C978A9">
        <w:rPr>
          <w:rFonts w:cs="Arial"/>
          <w:color w:val="000000" w:themeColor="text1"/>
          <w:szCs w:val="20"/>
          <w:lang w:eastAsia="en-US"/>
        </w:rPr>
        <w:t>6</w:t>
      </w:r>
      <w:r w:rsidRPr="00C978A9">
        <w:rPr>
          <w:rFonts w:cs="Arial"/>
          <w:color w:val="000000" w:themeColor="text1"/>
          <w:szCs w:val="20"/>
          <w:lang w:eastAsia="en-US"/>
        </w:rPr>
        <w:t>.1</w:t>
      </w:r>
      <w:r w:rsidR="007121E6" w:rsidRPr="00C978A9">
        <w:rPr>
          <w:rFonts w:cs="Arial"/>
          <w:color w:val="000000" w:themeColor="text1"/>
          <w:szCs w:val="20"/>
          <w:lang w:eastAsia="en-US"/>
        </w:rPr>
        <w:t>4</w:t>
      </w:r>
      <w:r w:rsidRPr="00C978A9">
        <w:rPr>
          <w:rFonts w:cs="Arial"/>
          <w:color w:val="000000" w:themeColor="text1"/>
          <w:szCs w:val="20"/>
          <w:lang w:eastAsia="en-US"/>
        </w:rPr>
        <w:t xml:space="preserve">. </w:t>
      </w:r>
      <w:r w:rsidR="0085196B" w:rsidRPr="00C978A9">
        <w:rPr>
          <w:rFonts w:cs="Arial"/>
          <w:color w:val="000000" w:themeColor="text1"/>
          <w:szCs w:val="20"/>
          <w:lang w:eastAsia="en-US"/>
        </w:rPr>
        <w:t>Nos casos de eventua</w:t>
      </w:r>
      <w:r w:rsidR="0029625F" w:rsidRPr="00C978A9">
        <w:rPr>
          <w:rFonts w:cs="Arial"/>
          <w:color w:val="000000" w:themeColor="text1"/>
          <w:szCs w:val="20"/>
          <w:lang w:eastAsia="en-US"/>
        </w:rPr>
        <w:t>l</w:t>
      </w:r>
      <w:r w:rsidR="0085196B" w:rsidRPr="00C978A9">
        <w:rPr>
          <w:rFonts w:cs="Arial"/>
          <w:color w:val="000000" w:themeColor="text1"/>
          <w:szCs w:val="20"/>
          <w:lang w:eastAsia="en-US"/>
        </w:rPr>
        <w:t xml:space="preserve"> atraso de pagamento, desde que a </w:t>
      </w:r>
      <w:r w:rsidR="000C0F02" w:rsidRPr="00C978A9">
        <w:rPr>
          <w:rFonts w:cs="Arial"/>
          <w:color w:val="000000" w:themeColor="text1"/>
          <w:szCs w:val="20"/>
          <w:lang w:eastAsia="en-US"/>
        </w:rPr>
        <w:t>CONTRATADA</w:t>
      </w:r>
      <w:r w:rsidR="0085196B" w:rsidRPr="00C978A9">
        <w:rPr>
          <w:rFonts w:cs="Arial"/>
          <w:color w:val="000000" w:themeColor="text1"/>
          <w:szCs w:val="20"/>
          <w:lang w:eastAsia="en-US"/>
        </w:rPr>
        <w:t xml:space="preserve"> não tenha concorrido, de alguma forma, para tanto, fica convencionado que a taxa de compensação financeira devida pela </w:t>
      </w:r>
      <w:r w:rsidR="000C0F02" w:rsidRPr="00C978A9">
        <w:rPr>
          <w:rFonts w:cs="Arial"/>
          <w:color w:val="000000" w:themeColor="text1"/>
          <w:szCs w:val="20"/>
          <w:lang w:eastAsia="en-US"/>
        </w:rPr>
        <w:t>CONTRATANTE</w:t>
      </w:r>
      <w:r w:rsidR="0085196B" w:rsidRPr="00C978A9">
        <w:rPr>
          <w:rFonts w:cs="Arial"/>
          <w:color w:val="000000" w:themeColor="text1"/>
          <w:szCs w:val="20"/>
          <w:lang w:eastAsia="en-US"/>
        </w:rPr>
        <w:t>, entre a data do vencimento e o efetivo adimplemento da parcela é calculada mediante a aplicação da seguinte fórmula:</w:t>
      </w:r>
    </w:p>
    <w:p w14:paraId="468FD8F4" w14:textId="77777777" w:rsidR="0085196B" w:rsidRPr="00C978A9" w:rsidRDefault="0085196B" w:rsidP="009A6C6E">
      <w:pPr>
        <w:jc w:val="both"/>
        <w:rPr>
          <w:rFonts w:cs="Arial"/>
          <w:color w:val="000000" w:themeColor="text1"/>
          <w:szCs w:val="20"/>
        </w:rPr>
      </w:pPr>
      <w:r w:rsidRPr="00C978A9">
        <w:rPr>
          <w:rFonts w:cs="Arial"/>
          <w:color w:val="000000" w:themeColor="text1"/>
          <w:szCs w:val="20"/>
        </w:rPr>
        <w:t>EM = I x N x VP, sendo:</w:t>
      </w:r>
    </w:p>
    <w:p w14:paraId="1782F19E" w14:textId="77777777" w:rsidR="0085196B" w:rsidRPr="00C978A9" w:rsidRDefault="0085196B" w:rsidP="009A6C6E">
      <w:pPr>
        <w:tabs>
          <w:tab w:val="left" w:pos="1701"/>
        </w:tabs>
        <w:jc w:val="both"/>
        <w:rPr>
          <w:rFonts w:cs="Arial"/>
          <w:snapToGrid w:val="0"/>
          <w:color w:val="000000" w:themeColor="text1"/>
          <w:szCs w:val="20"/>
        </w:rPr>
      </w:pPr>
      <w:r w:rsidRPr="00C978A9">
        <w:rPr>
          <w:rFonts w:cs="Arial"/>
          <w:snapToGrid w:val="0"/>
          <w:color w:val="000000" w:themeColor="text1"/>
          <w:szCs w:val="20"/>
        </w:rPr>
        <w:t>EM = Encargos moratórios;</w:t>
      </w:r>
    </w:p>
    <w:p w14:paraId="157C003C" w14:textId="77777777" w:rsidR="0085196B" w:rsidRPr="00C978A9" w:rsidRDefault="0085196B" w:rsidP="009A6C6E">
      <w:pPr>
        <w:tabs>
          <w:tab w:val="left" w:pos="1701"/>
        </w:tabs>
        <w:jc w:val="both"/>
        <w:rPr>
          <w:rFonts w:cs="Arial"/>
          <w:color w:val="000000" w:themeColor="text1"/>
          <w:szCs w:val="20"/>
        </w:rPr>
      </w:pPr>
      <w:r w:rsidRPr="00C978A9">
        <w:rPr>
          <w:rFonts w:cs="Arial"/>
          <w:color w:val="000000" w:themeColor="text1"/>
          <w:szCs w:val="20"/>
        </w:rPr>
        <w:t>N = Número de dias entre a data prevista para o pagamento e a do efetivo pagamento;</w:t>
      </w:r>
    </w:p>
    <w:p w14:paraId="5121BC5C" w14:textId="77777777" w:rsidR="0085196B" w:rsidRPr="00C978A9" w:rsidRDefault="0085196B" w:rsidP="009A6C6E">
      <w:pPr>
        <w:tabs>
          <w:tab w:val="left" w:pos="1701"/>
        </w:tabs>
        <w:jc w:val="both"/>
        <w:rPr>
          <w:rFonts w:cs="Arial"/>
          <w:color w:val="000000" w:themeColor="text1"/>
          <w:szCs w:val="20"/>
        </w:rPr>
      </w:pPr>
      <w:r w:rsidRPr="00C978A9">
        <w:rPr>
          <w:rFonts w:cs="Arial"/>
          <w:color w:val="000000" w:themeColor="text1"/>
          <w:szCs w:val="20"/>
        </w:rPr>
        <w:t>VP = Valor da parcela a ser paga.</w:t>
      </w:r>
    </w:p>
    <w:p w14:paraId="164408F7" w14:textId="77777777" w:rsidR="0085196B" w:rsidRPr="00C978A9" w:rsidRDefault="0085196B" w:rsidP="009A6C6E">
      <w:pPr>
        <w:tabs>
          <w:tab w:val="left" w:pos="1701"/>
        </w:tabs>
        <w:jc w:val="both"/>
        <w:rPr>
          <w:rFonts w:cs="Arial"/>
          <w:color w:val="000000" w:themeColor="text1"/>
          <w:szCs w:val="20"/>
        </w:rPr>
      </w:pPr>
      <w:r w:rsidRPr="00C978A9">
        <w:rPr>
          <w:rFonts w:cs="Arial"/>
          <w:snapToGrid w:val="0"/>
          <w:color w:val="000000" w:themeColor="text1"/>
          <w:szCs w:val="20"/>
        </w:rPr>
        <w:t xml:space="preserve">I = Índice de compensação financeira = </w:t>
      </w:r>
      <w:r w:rsidRPr="00C978A9">
        <w:rPr>
          <w:rFonts w:cs="Arial"/>
          <w:color w:val="000000" w:themeColor="text1"/>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429"/>
        <w:gridCol w:w="1170"/>
        <w:gridCol w:w="4501"/>
      </w:tblGrid>
      <w:tr w:rsidR="00C978A9" w:rsidRPr="00C978A9" w14:paraId="12D92B88" w14:textId="77777777" w:rsidTr="00EA7BFD">
        <w:tc>
          <w:tcPr>
            <w:tcW w:w="2149" w:type="dxa"/>
            <w:vMerge w:val="restart"/>
            <w:vAlign w:val="center"/>
            <w:hideMark/>
          </w:tcPr>
          <w:p w14:paraId="4B18A2A7" w14:textId="77777777" w:rsidR="0085196B" w:rsidRPr="00C978A9" w:rsidRDefault="0085196B" w:rsidP="009A6C6E">
            <w:pPr>
              <w:tabs>
                <w:tab w:val="left" w:pos="1701"/>
              </w:tabs>
              <w:jc w:val="both"/>
              <w:rPr>
                <w:rFonts w:cs="Arial"/>
                <w:color w:val="000000" w:themeColor="text1"/>
                <w:szCs w:val="20"/>
              </w:rPr>
            </w:pPr>
            <w:r w:rsidRPr="00C978A9">
              <w:rPr>
                <w:rFonts w:cs="Arial"/>
                <w:color w:val="000000" w:themeColor="text1"/>
                <w:szCs w:val="20"/>
              </w:rPr>
              <w:t>I = (TX)</w:t>
            </w:r>
          </w:p>
        </w:tc>
        <w:tc>
          <w:tcPr>
            <w:tcW w:w="441" w:type="dxa"/>
            <w:vMerge w:val="restart"/>
            <w:vAlign w:val="center"/>
            <w:hideMark/>
          </w:tcPr>
          <w:p w14:paraId="0B24BFFB" w14:textId="77777777" w:rsidR="0085196B" w:rsidRPr="00C978A9" w:rsidRDefault="0085196B" w:rsidP="009A6C6E">
            <w:pPr>
              <w:tabs>
                <w:tab w:val="left" w:pos="1701"/>
              </w:tabs>
              <w:jc w:val="both"/>
              <w:rPr>
                <w:rFonts w:cs="Arial"/>
                <w:color w:val="000000" w:themeColor="text1"/>
                <w:szCs w:val="20"/>
              </w:rPr>
            </w:pPr>
            <w:r w:rsidRPr="00C978A9">
              <w:rPr>
                <w:rFonts w:cs="Arial"/>
                <w:color w:val="000000" w:themeColor="text1"/>
                <w:szCs w:val="20"/>
              </w:rPr>
              <w:t xml:space="preserve">I = </w:t>
            </w:r>
          </w:p>
        </w:tc>
        <w:tc>
          <w:tcPr>
            <w:tcW w:w="1247" w:type="dxa"/>
            <w:tcBorders>
              <w:top w:val="nil"/>
              <w:left w:val="nil"/>
              <w:bottom w:val="single" w:sz="4" w:space="0" w:color="auto"/>
              <w:right w:val="nil"/>
            </w:tcBorders>
            <w:hideMark/>
          </w:tcPr>
          <w:p w14:paraId="1BE5B576" w14:textId="77777777" w:rsidR="0085196B" w:rsidRPr="00C978A9" w:rsidRDefault="0085196B" w:rsidP="009A6C6E">
            <w:pPr>
              <w:tabs>
                <w:tab w:val="left" w:pos="1701"/>
              </w:tabs>
              <w:jc w:val="both"/>
              <w:rPr>
                <w:rFonts w:cs="Arial"/>
                <w:color w:val="000000" w:themeColor="text1"/>
                <w:szCs w:val="20"/>
              </w:rPr>
            </w:pPr>
            <w:r w:rsidRPr="00C978A9">
              <w:rPr>
                <w:rFonts w:cs="Arial"/>
                <w:color w:val="000000" w:themeColor="text1"/>
                <w:szCs w:val="20"/>
              </w:rPr>
              <w:t>( 6 / 100 )</w:t>
            </w:r>
          </w:p>
        </w:tc>
        <w:tc>
          <w:tcPr>
            <w:tcW w:w="4809" w:type="dxa"/>
            <w:vMerge w:val="restart"/>
            <w:vAlign w:val="center"/>
          </w:tcPr>
          <w:p w14:paraId="566F28F6" w14:textId="77777777" w:rsidR="0085196B" w:rsidRPr="00C978A9" w:rsidRDefault="0085196B" w:rsidP="009A6C6E">
            <w:pPr>
              <w:tabs>
                <w:tab w:val="left" w:pos="1701"/>
              </w:tabs>
              <w:ind w:left="742"/>
              <w:jc w:val="both"/>
              <w:rPr>
                <w:rFonts w:cs="Arial"/>
                <w:color w:val="000000" w:themeColor="text1"/>
                <w:szCs w:val="20"/>
              </w:rPr>
            </w:pPr>
            <w:r w:rsidRPr="00C978A9">
              <w:rPr>
                <w:rFonts w:cs="Arial"/>
                <w:color w:val="000000" w:themeColor="text1"/>
                <w:szCs w:val="20"/>
              </w:rPr>
              <w:t>I = 0,00016438</w:t>
            </w:r>
          </w:p>
          <w:p w14:paraId="01834EF2" w14:textId="77777777" w:rsidR="00EA7BFD" w:rsidRPr="00C978A9" w:rsidRDefault="0085196B" w:rsidP="009A6C6E">
            <w:pPr>
              <w:tabs>
                <w:tab w:val="left" w:pos="1701"/>
              </w:tabs>
              <w:ind w:left="742"/>
              <w:jc w:val="both"/>
              <w:rPr>
                <w:rFonts w:cs="Arial"/>
                <w:color w:val="000000" w:themeColor="text1"/>
                <w:szCs w:val="20"/>
              </w:rPr>
            </w:pPr>
            <w:r w:rsidRPr="00C978A9">
              <w:rPr>
                <w:rFonts w:cs="Arial"/>
                <w:color w:val="000000" w:themeColor="text1"/>
                <w:szCs w:val="20"/>
              </w:rPr>
              <w:t>TX = Percentual da taxa anual = 6%</w:t>
            </w:r>
          </w:p>
          <w:p w14:paraId="25784AC5" w14:textId="77777777" w:rsidR="0085196B" w:rsidRPr="00C978A9" w:rsidRDefault="0085196B" w:rsidP="009A6C6E">
            <w:pPr>
              <w:tabs>
                <w:tab w:val="left" w:pos="1701"/>
              </w:tabs>
              <w:ind w:left="742"/>
              <w:jc w:val="both"/>
              <w:rPr>
                <w:rFonts w:cs="Arial"/>
                <w:color w:val="000000" w:themeColor="text1"/>
                <w:szCs w:val="20"/>
              </w:rPr>
            </w:pPr>
          </w:p>
        </w:tc>
      </w:tr>
      <w:tr w:rsidR="00C978A9" w:rsidRPr="00C978A9" w14:paraId="1E02B4C0" w14:textId="77777777" w:rsidTr="00EA7BFD">
        <w:tc>
          <w:tcPr>
            <w:tcW w:w="0" w:type="auto"/>
            <w:vMerge/>
            <w:vAlign w:val="center"/>
            <w:hideMark/>
          </w:tcPr>
          <w:p w14:paraId="3067B5B8" w14:textId="77777777" w:rsidR="0085196B" w:rsidRPr="00C978A9" w:rsidRDefault="0085196B" w:rsidP="009A6C6E">
            <w:pPr>
              <w:rPr>
                <w:rFonts w:cs="Arial"/>
                <w:color w:val="000000" w:themeColor="text1"/>
                <w:szCs w:val="20"/>
                <w:highlight w:val="yellow"/>
              </w:rPr>
            </w:pPr>
          </w:p>
        </w:tc>
        <w:tc>
          <w:tcPr>
            <w:tcW w:w="0" w:type="auto"/>
            <w:vMerge/>
            <w:vAlign w:val="center"/>
            <w:hideMark/>
          </w:tcPr>
          <w:p w14:paraId="15B3239C" w14:textId="77777777" w:rsidR="0085196B" w:rsidRPr="00C978A9" w:rsidRDefault="0085196B" w:rsidP="009A6C6E">
            <w:pPr>
              <w:rPr>
                <w:rFonts w:cs="Arial"/>
                <w:color w:val="000000" w:themeColor="text1"/>
                <w:szCs w:val="20"/>
              </w:rPr>
            </w:pPr>
          </w:p>
        </w:tc>
        <w:tc>
          <w:tcPr>
            <w:tcW w:w="1247" w:type="dxa"/>
            <w:tcBorders>
              <w:top w:val="single" w:sz="4" w:space="0" w:color="auto"/>
              <w:left w:val="nil"/>
              <w:bottom w:val="nil"/>
              <w:right w:val="nil"/>
            </w:tcBorders>
            <w:hideMark/>
          </w:tcPr>
          <w:p w14:paraId="1469C5A5" w14:textId="77777777" w:rsidR="0085196B" w:rsidRPr="00C978A9" w:rsidRDefault="0085196B" w:rsidP="009A6C6E">
            <w:pPr>
              <w:tabs>
                <w:tab w:val="left" w:pos="1701"/>
              </w:tabs>
              <w:jc w:val="both"/>
              <w:rPr>
                <w:rFonts w:cs="Arial"/>
                <w:color w:val="000000" w:themeColor="text1"/>
                <w:szCs w:val="20"/>
              </w:rPr>
            </w:pPr>
            <w:r w:rsidRPr="00C978A9">
              <w:rPr>
                <w:rFonts w:cs="Arial"/>
                <w:color w:val="000000" w:themeColor="text1"/>
                <w:szCs w:val="20"/>
              </w:rPr>
              <w:t>365</w:t>
            </w:r>
          </w:p>
        </w:tc>
        <w:tc>
          <w:tcPr>
            <w:tcW w:w="0" w:type="auto"/>
            <w:vMerge/>
            <w:vAlign w:val="center"/>
            <w:hideMark/>
          </w:tcPr>
          <w:p w14:paraId="38CFFBFC" w14:textId="77777777" w:rsidR="0085196B" w:rsidRPr="00C978A9" w:rsidRDefault="0085196B" w:rsidP="009A6C6E">
            <w:pPr>
              <w:rPr>
                <w:rFonts w:cs="Arial"/>
                <w:color w:val="000000" w:themeColor="text1"/>
                <w:szCs w:val="20"/>
              </w:rPr>
            </w:pPr>
          </w:p>
        </w:tc>
      </w:tr>
    </w:tbl>
    <w:p w14:paraId="68DCDC66" w14:textId="77777777" w:rsidR="00E41EEF" w:rsidRPr="00C978A9" w:rsidRDefault="00EA7BFD" w:rsidP="009A6C6E">
      <w:pPr>
        <w:pStyle w:val="Nivel1"/>
        <w:numPr>
          <w:ilvl w:val="0"/>
          <w:numId w:val="21"/>
        </w:numPr>
        <w:spacing w:line="240" w:lineRule="auto"/>
        <w:rPr>
          <w:rFonts w:cs="Arial"/>
          <w:color w:val="000000" w:themeColor="text1"/>
        </w:rPr>
      </w:pPr>
      <w:r w:rsidRPr="00C978A9">
        <w:rPr>
          <w:rFonts w:cs="Arial"/>
          <w:color w:val="000000" w:themeColor="text1"/>
        </w:rPr>
        <w:t>REAJUSTE</w:t>
      </w:r>
    </w:p>
    <w:p w14:paraId="7C002D29" w14:textId="77777777" w:rsidR="00E41EEF" w:rsidRPr="00C978A9" w:rsidRDefault="00E41EEF" w:rsidP="009A6C6E">
      <w:pPr>
        <w:spacing w:before="120" w:after="120"/>
        <w:jc w:val="both"/>
        <w:rPr>
          <w:rFonts w:cs="Arial"/>
          <w:color w:val="000000" w:themeColor="text1"/>
          <w:szCs w:val="20"/>
        </w:rPr>
      </w:pPr>
    </w:p>
    <w:p w14:paraId="2DD1849E" w14:textId="77777777" w:rsidR="00EA7BFD" w:rsidRPr="00C978A9" w:rsidRDefault="00A70068" w:rsidP="009A6C6E">
      <w:pPr>
        <w:spacing w:before="120" w:after="120"/>
        <w:jc w:val="both"/>
        <w:rPr>
          <w:rFonts w:cs="Arial"/>
          <w:color w:val="000000" w:themeColor="text1"/>
          <w:szCs w:val="20"/>
        </w:rPr>
      </w:pPr>
      <w:r w:rsidRPr="00C978A9">
        <w:rPr>
          <w:rFonts w:cs="Arial"/>
          <w:color w:val="000000" w:themeColor="text1"/>
          <w:szCs w:val="20"/>
        </w:rPr>
        <w:t xml:space="preserve">17.1. </w:t>
      </w:r>
      <w:r w:rsidR="00DF2A51" w:rsidRPr="00C978A9">
        <w:rPr>
          <w:rFonts w:cs="Arial"/>
          <w:color w:val="000000" w:themeColor="text1"/>
          <w:szCs w:val="20"/>
        </w:rPr>
        <w:t>Os</w:t>
      </w:r>
      <w:r w:rsidR="00EA7BFD" w:rsidRPr="00C978A9">
        <w:rPr>
          <w:rFonts w:cs="Arial"/>
          <w:color w:val="000000" w:themeColor="text1"/>
          <w:szCs w:val="20"/>
        </w:rPr>
        <w:t xml:space="preserve"> preços são fixos e irreajustáveis no prazo de um ano contado da data limite para a apresentação das propostas.</w:t>
      </w:r>
    </w:p>
    <w:p w14:paraId="59D96BA7" w14:textId="77777777" w:rsidR="00EA7BFD" w:rsidRPr="00C978A9" w:rsidRDefault="00A70068" w:rsidP="009A6C6E">
      <w:pPr>
        <w:spacing w:before="120" w:after="120"/>
        <w:jc w:val="both"/>
        <w:rPr>
          <w:rFonts w:cs="Arial"/>
          <w:color w:val="000000" w:themeColor="text1"/>
          <w:szCs w:val="20"/>
        </w:rPr>
      </w:pPr>
      <w:r w:rsidRPr="00C978A9">
        <w:rPr>
          <w:rFonts w:cs="Arial"/>
          <w:bCs/>
          <w:iCs/>
          <w:color w:val="000000" w:themeColor="text1"/>
          <w:szCs w:val="20"/>
        </w:rPr>
        <w:t xml:space="preserve">17.2. </w:t>
      </w:r>
      <w:r w:rsidR="00EA7BFD" w:rsidRPr="00C978A9">
        <w:rPr>
          <w:rFonts w:cs="Arial"/>
          <w:bCs/>
          <w:iCs/>
          <w:color w:val="000000" w:themeColor="text1"/>
          <w:szCs w:val="20"/>
        </w:rPr>
        <w:t>Dentro do prazo de vigência do contrato e median</w:t>
      </w:r>
      <w:r w:rsidR="00247E9F" w:rsidRPr="00C978A9">
        <w:rPr>
          <w:rFonts w:cs="Arial"/>
          <w:bCs/>
          <w:iCs/>
          <w:color w:val="000000" w:themeColor="text1"/>
          <w:szCs w:val="20"/>
        </w:rPr>
        <w:t xml:space="preserve">te solicitação da </w:t>
      </w:r>
      <w:r w:rsidR="000C0F02" w:rsidRPr="00C978A9">
        <w:rPr>
          <w:rFonts w:cs="Arial"/>
          <w:bCs/>
          <w:iCs/>
          <w:color w:val="000000" w:themeColor="text1"/>
          <w:szCs w:val="20"/>
        </w:rPr>
        <w:t>CONTRATADA</w:t>
      </w:r>
      <w:r w:rsidR="00247E9F" w:rsidRPr="00C978A9">
        <w:rPr>
          <w:rFonts w:cs="Arial"/>
          <w:bCs/>
          <w:iCs/>
          <w:color w:val="000000" w:themeColor="text1"/>
          <w:szCs w:val="20"/>
        </w:rPr>
        <w:t>, o preço contratado poderá</w:t>
      </w:r>
      <w:r w:rsidR="00EA7BFD" w:rsidRPr="00C978A9">
        <w:rPr>
          <w:rFonts w:cs="Arial"/>
          <w:bCs/>
          <w:iCs/>
          <w:color w:val="000000" w:themeColor="text1"/>
          <w:szCs w:val="20"/>
        </w:rPr>
        <w:t xml:space="preserve"> sofrer reajuste após o interregno de um ano, aplicando-se o índice </w:t>
      </w:r>
      <w:r w:rsidR="00E41EEF" w:rsidRPr="00C978A9">
        <w:rPr>
          <w:color w:val="000000" w:themeColor="text1"/>
        </w:rPr>
        <w:t xml:space="preserve">de Preços ao Consumidor Amplo (IPCA) </w:t>
      </w:r>
      <w:r w:rsidR="00EA7BFD" w:rsidRPr="00C978A9">
        <w:rPr>
          <w:rFonts w:cs="Arial"/>
          <w:bCs/>
          <w:iCs/>
          <w:color w:val="000000" w:themeColor="text1"/>
          <w:szCs w:val="20"/>
        </w:rPr>
        <w:t>exclusivamente para as obrigações iniciadas e concluídas após a ocorrência da anualidade.</w:t>
      </w:r>
    </w:p>
    <w:p w14:paraId="0503BFBC" w14:textId="77777777" w:rsidR="00EA7BFD" w:rsidRPr="00C978A9" w:rsidRDefault="00A70068" w:rsidP="009A6C6E">
      <w:pPr>
        <w:spacing w:before="120" w:after="120"/>
        <w:jc w:val="both"/>
        <w:rPr>
          <w:rFonts w:cs="Arial"/>
          <w:color w:val="000000" w:themeColor="text1"/>
          <w:szCs w:val="20"/>
        </w:rPr>
      </w:pPr>
      <w:r w:rsidRPr="00C978A9">
        <w:rPr>
          <w:rFonts w:cs="Arial"/>
          <w:color w:val="000000" w:themeColor="text1"/>
          <w:szCs w:val="20"/>
        </w:rPr>
        <w:t xml:space="preserve">17.3. </w:t>
      </w:r>
      <w:r w:rsidR="00EA7BFD" w:rsidRPr="00C978A9">
        <w:rPr>
          <w:rFonts w:cs="Arial"/>
          <w:color w:val="000000" w:themeColor="text1"/>
          <w:szCs w:val="20"/>
        </w:rPr>
        <w:t>Nos reajustes subsequentes ao primeiro, o interregno mínimo de um ano será contado a partir dos efeitos financeiros do último reajuste.</w:t>
      </w:r>
    </w:p>
    <w:p w14:paraId="7BDF4F82" w14:textId="77777777" w:rsidR="00EA7BFD" w:rsidRPr="00C978A9" w:rsidRDefault="00A70068" w:rsidP="009A6C6E">
      <w:pPr>
        <w:spacing w:before="120" w:after="120"/>
        <w:jc w:val="both"/>
        <w:rPr>
          <w:rFonts w:cs="Arial"/>
          <w:color w:val="000000" w:themeColor="text1"/>
          <w:szCs w:val="20"/>
        </w:rPr>
      </w:pPr>
      <w:r w:rsidRPr="00C978A9">
        <w:rPr>
          <w:rFonts w:cs="Arial"/>
          <w:color w:val="000000" w:themeColor="text1"/>
          <w:szCs w:val="20"/>
        </w:rPr>
        <w:t xml:space="preserve">17.4. </w:t>
      </w:r>
      <w:r w:rsidR="00EA7BFD" w:rsidRPr="00C978A9">
        <w:rPr>
          <w:rFonts w:cs="Arial"/>
          <w:color w:val="000000" w:themeColor="text1"/>
          <w:szCs w:val="20"/>
        </w:rPr>
        <w:t xml:space="preserve">No caso de atraso ou não divulgação do índice de reajustamento, o </w:t>
      </w:r>
      <w:r w:rsidR="000C0F02" w:rsidRPr="00C978A9">
        <w:rPr>
          <w:rFonts w:cs="Arial"/>
          <w:color w:val="000000" w:themeColor="text1"/>
          <w:szCs w:val="20"/>
        </w:rPr>
        <w:t>CONTRATANTE</w:t>
      </w:r>
      <w:r w:rsidR="00EA7BFD" w:rsidRPr="00C978A9">
        <w:rPr>
          <w:rFonts w:cs="Arial"/>
          <w:color w:val="000000" w:themeColor="text1"/>
          <w:szCs w:val="20"/>
        </w:rPr>
        <w:t xml:space="preserve"> pagará à </w:t>
      </w:r>
      <w:r w:rsidR="000C0F02" w:rsidRPr="00C978A9">
        <w:rPr>
          <w:rFonts w:cs="Arial"/>
          <w:color w:val="000000" w:themeColor="text1"/>
          <w:szCs w:val="20"/>
        </w:rPr>
        <w:t>CONTRATADA</w:t>
      </w:r>
      <w:r w:rsidR="00EA7BFD" w:rsidRPr="00C978A9">
        <w:rPr>
          <w:rFonts w:cs="Arial"/>
          <w:color w:val="000000" w:themeColor="text1"/>
          <w:szCs w:val="20"/>
        </w:rPr>
        <w:t xml:space="preserve"> a importância calculada pela última variação conhecida, liquidando a diferença correspondente tão logo seja divulgado o índice definitivo. Fica a </w:t>
      </w:r>
      <w:r w:rsidR="000C0F02" w:rsidRPr="00C978A9">
        <w:rPr>
          <w:rFonts w:cs="Arial"/>
          <w:color w:val="000000" w:themeColor="text1"/>
          <w:szCs w:val="20"/>
        </w:rPr>
        <w:t>CONTRATADA</w:t>
      </w:r>
      <w:r w:rsidR="00EA7BFD" w:rsidRPr="00C978A9">
        <w:rPr>
          <w:rFonts w:cs="Arial"/>
          <w:color w:val="000000" w:themeColor="text1"/>
          <w:szCs w:val="20"/>
        </w:rPr>
        <w:t xml:space="preserve"> obrigada a apresentar memória de cálculo referente ao reajustamento de preços do valor remanescente, sempre que este ocorrer. </w:t>
      </w:r>
    </w:p>
    <w:p w14:paraId="40FA219E" w14:textId="77777777" w:rsidR="00EA7BFD" w:rsidRPr="00C978A9" w:rsidRDefault="00A70068" w:rsidP="009A6C6E">
      <w:pPr>
        <w:spacing w:before="120" w:after="120"/>
        <w:jc w:val="both"/>
        <w:rPr>
          <w:rFonts w:cs="Arial"/>
          <w:color w:val="000000" w:themeColor="text1"/>
          <w:szCs w:val="20"/>
        </w:rPr>
      </w:pPr>
      <w:r w:rsidRPr="00C978A9">
        <w:rPr>
          <w:rFonts w:cs="Arial"/>
          <w:color w:val="000000" w:themeColor="text1"/>
          <w:szCs w:val="20"/>
        </w:rPr>
        <w:t>17.5.</w:t>
      </w:r>
      <w:r w:rsidR="009F1FB6" w:rsidRPr="00C978A9">
        <w:rPr>
          <w:rFonts w:cs="Arial"/>
          <w:color w:val="000000" w:themeColor="text1"/>
          <w:szCs w:val="20"/>
        </w:rPr>
        <w:t xml:space="preserve"> </w:t>
      </w:r>
      <w:r w:rsidR="00EA7BFD" w:rsidRPr="00C978A9">
        <w:rPr>
          <w:rFonts w:cs="Arial"/>
          <w:color w:val="000000" w:themeColor="text1"/>
          <w:szCs w:val="20"/>
        </w:rPr>
        <w:t>Nas aferições finais, o índice utilizado para reajuste será, obrigatoriamente, o definitivo.</w:t>
      </w:r>
    </w:p>
    <w:p w14:paraId="56E879BF" w14:textId="77777777" w:rsidR="00E13DB3" w:rsidRPr="00C978A9" w:rsidRDefault="00A70068" w:rsidP="009A6C6E">
      <w:pPr>
        <w:spacing w:before="120" w:after="120"/>
        <w:jc w:val="both"/>
        <w:rPr>
          <w:rFonts w:cs="Arial"/>
          <w:color w:val="000000" w:themeColor="text1"/>
          <w:szCs w:val="20"/>
        </w:rPr>
      </w:pPr>
      <w:r w:rsidRPr="00C978A9">
        <w:rPr>
          <w:rFonts w:cs="Arial"/>
          <w:color w:val="000000" w:themeColor="text1"/>
          <w:szCs w:val="20"/>
        </w:rPr>
        <w:t>17.6.</w:t>
      </w:r>
      <w:r w:rsidR="009F1FB6" w:rsidRPr="00C978A9">
        <w:rPr>
          <w:rFonts w:cs="Arial"/>
          <w:color w:val="000000" w:themeColor="text1"/>
          <w:szCs w:val="20"/>
        </w:rPr>
        <w:t xml:space="preserve"> </w:t>
      </w:r>
      <w:r w:rsidR="00EA7BFD" w:rsidRPr="00C978A9">
        <w:rPr>
          <w:rFonts w:cs="Arial"/>
          <w:color w:val="000000" w:themeColor="text1"/>
          <w:szCs w:val="20"/>
        </w:rPr>
        <w:t>Caso o índice estabelecido para reajustamento venha a ser extinto ou de qualquer forma não possa mais ser utilizado, será adotado, em substituição, o que vier a ser determinado pela legislação então em vigor.</w:t>
      </w:r>
    </w:p>
    <w:p w14:paraId="2F937BF0" w14:textId="00946D90" w:rsidR="00EA7BFD" w:rsidRPr="00C978A9" w:rsidRDefault="00E13DB3" w:rsidP="009A6C6E">
      <w:pPr>
        <w:spacing w:before="120" w:after="120"/>
        <w:jc w:val="both"/>
        <w:rPr>
          <w:rFonts w:cs="Arial"/>
          <w:color w:val="000000" w:themeColor="text1"/>
          <w:szCs w:val="20"/>
        </w:rPr>
      </w:pPr>
      <w:r w:rsidRPr="00C978A9">
        <w:rPr>
          <w:rFonts w:cs="Arial"/>
          <w:color w:val="000000" w:themeColor="text1"/>
          <w:szCs w:val="20"/>
        </w:rPr>
        <w:t>17.7</w:t>
      </w:r>
      <w:r w:rsidR="00DF1AAA">
        <w:rPr>
          <w:rFonts w:cs="Arial"/>
          <w:color w:val="000000" w:themeColor="text1"/>
          <w:szCs w:val="20"/>
        </w:rPr>
        <w:t>.</w:t>
      </w:r>
      <w:r w:rsidRPr="00C978A9">
        <w:rPr>
          <w:rFonts w:cs="Arial"/>
          <w:color w:val="000000" w:themeColor="text1"/>
          <w:szCs w:val="20"/>
        </w:rPr>
        <w:t xml:space="preserve"> </w:t>
      </w:r>
      <w:r w:rsidR="00EA7BFD" w:rsidRPr="00C978A9">
        <w:rPr>
          <w:rFonts w:cs="Arial"/>
          <w:color w:val="000000" w:themeColor="text1"/>
          <w:szCs w:val="20"/>
        </w:rPr>
        <w:t xml:space="preserve">Na ausência de previsão legal quanto ao índice substituto, as partes elegerão novo índice oficial, para reajustamento do preço do valor remanescente, por meio de termo aditivo. </w:t>
      </w:r>
    </w:p>
    <w:p w14:paraId="48068113" w14:textId="77777777" w:rsidR="00E84D9B" w:rsidRPr="00C978A9" w:rsidRDefault="00A70068" w:rsidP="009A6C6E">
      <w:pPr>
        <w:spacing w:before="120" w:after="120"/>
        <w:jc w:val="both"/>
        <w:rPr>
          <w:rFonts w:cs="Arial"/>
          <w:color w:val="000000" w:themeColor="text1"/>
          <w:szCs w:val="20"/>
        </w:rPr>
      </w:pPr>
      <w:r w:rsidRPr="00C978A9">
        <w:rPr>
          <w:rFonts w:cs="Arial"/>
          <w:color w:val="000000" w:themeColor="text1"/>
          <w:szCs w:val="20"/>
        </w:rPr>
        <w:t>17.8.</w:t>
      </w:r>
      <w:r w:rsidR="001A607B" w:rsidRPr="00C978A9">
        <w:rPr>
          <w:rFonts w:cs="Arial"/>
          <w:color w:val="000000" w:themeColor="text1"/>
          <w:szCs w:val="20"/>
        </w:rPr>
        <w:t xml:space="preserve">  </w:t>
      </w:r>
      <w:r w:rsidR="00EA7BFD" w:rsidRPr="00C978A9">
        <w:rPr>
          <w:rFonts w:cs="Arial"/>
          <w:color w:val="000000" w:themeColor="text1"/>
          <w:szCs w:val="20"/>
        </w:rPr>
        <w:t>O reajuste</w:t>
      </w:r>
      <w:r w:rsidR="00485B10" w:rsidRPr="00C978A9">
        <w:rPr>
          <w:rFonts w:cs="Arial"/>
          <w:color w:val="000000" w:themeColor="text1"/>
          <w:szCs w:val="20"/>
        </w:rPr>
        <w:t>, caso houver,</w:t>
      </w:r>
      <w:r w:rsidR="00EA7BFD" w:rsidRPr="00C978A9">
        <w:rPr>
          <w:rFonts w:cs="Arial"/>
          <w:color w:val="000000" w:themeColor="text1"/>
          <w:szCs w:val="20"/>
        </w:rPr>
        <w:t xml:space="preserve"> será realizado por apostilamento.</w:t>
      </w:r>
    </w:p>
    <w:p w14:paraId="3C929C68" w14:textId="77777777" w:rsidR="00E84D9B" w:rsidRPr="00C978A9" w:rsidRDefault="009F1FB6" w:rsidP="009A6C6E">
      <w:pPr>
        <w:pStyle w:val="Nivel1"/>
        <w:numPr>
          <w:ilvl w:val="0"/>
          <w:numId w:val="0"/>
        </w:numPr>
        <w:spacing w:line="240" w:lineRule="auto"/>
        <w:rPr>
          <w:rFonts w:cs="Arial"/>
          <w:color w:val="000000" w:themeColor="text1"/>
        </w:rPr>
      </w:pPr>
      <w:r w:rsidRPr="00C978A9">
        <w:rPr>
          <w:rFonts w:cs="Arial"/>
          <w:color w:val="000000" w:themeColor="text1"/>
        </w:rPr>
        <w:t xml:space="preserve">18. </w:t>
      </w:r>
      <w:r w:rsidR="00E84D9B" w:rsidRPr="00C978A9">
        <w:rPr>
          <w:rFonts w:cs="Arial"/>
          <w:color w:val="000000" w:themeColor="text1"/>
        </w:rPr>
        <w:t>GARANTIA DA EXECUÇÃO</w:t>
      </w:r>
    </w:p>
    <w:p w14:paraId="5F8707D6" w14:textId="77777777" w:rsidR="00E84D9B" w:rsidRPr="00C978A9" w:rsidRDefault="00E84D9B" w:rsidP="009A6C6E">
      <w:pPr>
        <w:rPr>
          <w:rFonts w:cs="Arial"/>
          <w:i/>
          <w:color w:val="000000" w:themeColor="text1"/>
          <w:szCs w:val="20"/>
        </w:rPr>
      </w:pPr>
    </w:p>
    <w:p w14:paraId="5A449693" w14:textId="77777777" w:rsidR="00EA7BFD" w:rsidRPr="00C978A9" w:rsidRDefault="0089512D" w:rsidP="009A6C6E">
      <w:pPr>
        <w:spacing w:before="120" w:after="120"/>
        <w:jc w:val="both"/>
        <w:rPr>
          <w:rFonts w:cs="Arial"/>
          <w:color w:val="000000" w:themeColor="text1"/>
          <w:szCs w:val="20"/>
        </w:rPr>
      </w:pPr>
      <w:r w:rsidRPr="00C978A9">
        <w:rPr>
          <w:rFonts w:cs="Arial"/>
          <w:color w:val="000000" w:themeColor="text1"/>
          <w:szCs w:val="20"/>
        </w:rPr>
        <w:t xml:space="preserve">18.1. </w:t>
      </w:r>
      <w:r w:rsidR="00E84D9B" w:rsidRPr="00C978A9">
        <w:rPr>
          <w:rFonts w:cs="Arial"/>
          <w:color w:val="000000" w:themeColor="text1"/>
          <w:szCs w:val="20"/>
        </w:rPr>
        <w:t>Não haverá exigência de garantia contratual da execução, pelas razões abaixo justificadas:</w:t>
      </w:r>
    </w:p>
    <w:p w14:paraId="14516C95" w14:textId="77777777" w:rsidR="00E84D9B" w:rsidRPr="00C978A9" w:rsidRDefault="0089512D" w:rsidP="009A6C6E">
      <w:pPr>
        <w:spacing w:before="120" w:after="120"/>
        <w:ind w:left="708"/>
        <w:jc w:val="both"/>
        <w:rPr>
          <w:rFonts w:cs="Arial"/>
          <w:i/>
          <w:color w:val="000000" w:themeColor="text1"/>
          <w:szCs w:val="20"/>
        </w:rPr>
      </w:pPr>
      <w:r w:rsidRPr="00C978A9">
        <w:rPr>
          <w:color w:val="000000" w:themeColor="text1"/>
        </w:rPr>
        <w:lastRenderedPageBreak/>
        <w:t xml:space="preserve">18.1.1. </w:t>
      </w:r>
      <w:r w:rsidR="00320B0F" w:rsidRPr="00C978A9">
        <w:rPr>
          <w:color w:val="000000" w:themeColor="text1"/>
        </w:rPr>
        <w:t xml:space="preserve">Objetiva-se promover a ampla concorrência neste processo licitatório, não onerando demasiadamente potenciais participantes do certame, em especial por haver diversas organizações sem fins lucrativos que atuam em qualificação </w:t>
      </w:r>
      <w:r w:rsidR="00966F63" w:rsidRPr="00C978A9">
        <w:rPr>
          <w:color w:val="000000" w:themeColor="text1"/>
        </w:rPr>
        <w:t>profissional</w:t>
      </w:r>
      <w:r w:rsidR="00320B0F" w:rsidRPr="00C978A9">
        <w:rPr>
          <w:color w:val="000000" w:themeColor="text1"/>
        </w:rPr>
        <w:t xml:space="preserve"> para jovens vulneráveis</w:t>
      </w:r>
      <w:r w:rsidR="00966F63" w:rsidRPr="00C978A9">
        <w:rPr>
          <w:color w:val="000000" w:themeColor="text1"/>
        </w:rPr>
        <w:t>.</w:t>
      </w:r>
      <w:r w:rsidR="00320B0F" w:rsidRPr="00C978A9">
        <w:rPr>
          <w:color w:val="000000" w:themeColor="text1"/>
        </w:rPr>
        <w:t xml:space="preserve"> Por esta razão não será exigido</w:t>
      </w:r>
      <w:r w:rsidR="00966F63" w:rsidRPr="00C978A9">
        <w:rPr>
          <w:color w:val="000000" w:themeColor="text1"/>
        </w:rPr>
        <w:t xml:space="preserve"> que a </w:t>
      </w:r>
      <w:r w:rsidR="000C0F02" w:rsidRPr="00C978A9">
        <w:rPr>
          <w:color w:val="000000" w:themeColor="text1"/>
        </w:rPr>
        <w:t>CONTRATADA</w:t>
      </w:r>
      <w:r w:rsidR="00966F63" w:rsidRPr="00C978A9">
        <w:rPr>
          <w:color w:val="000000" w:themeColor="text1"/>
        </w:rPr>
        <w:t xml:space="preserve"> execute um seguro </w:t>
      </w:r>
      <w:r w:rsidR="00320B0F" w:rsidRPr="00C978A9">
        <w:rPr>
          <w:color w:val="000000" w:themeColor="text1"/>
        </w:rPr>
        <w:t xml:space="preserve">de </w:t>
      </w:r>
      <w:r w:rsidR="00966F63" w:rsidRPr="00C978A9">
        <w:rPr>
          <w:color w:val="000000" w:themeColor="text1"/>
        </w:rPr>
        <w:t>garantia para a contratação</w:t>
      </w:r>
      <w:r w:rsidR="00FB172F" w:rsidRPr="00C978A9">
        <w:rPr>
          <w:rFonts w:cs="Arial"/>
          <w:i/>
          <w:color w:val="000000" w:themeColor="text1"/>
          <w:szCs w:val="20"/>
        </w:rPr>
        <w:t>.</w:t>
      </w:r>
    </w:p>
    <w:p w14:paraId="12BF482E" w14:textId="77777777" w:rsidR="00E84D9B" w:rsidRPr="00C978A9" w:rsidRDefault="00E84D9B" w:rsidP="009A6C6E">
      <w:pPr>
        <w:spacing w:before="120" w:after="120"/>
        <w:jc w:val="both"/>
        <w:rPr>
          <w:rFonts w:cs="Arial"/>
          <w:color w:val="000000" w:themeColor="text1"/>
          <w:szCs w:val="20"/>
        </w:rPr>
      </w:pPr>
    </w:p>
    <w:p w14:paraId="4F40BB17" w14:textId="77777777" w:rsidR="00DB206B" w:rsidRPr="00C978A9" w:rsidRDefault="009F1FB6" w:rsidP="009A6C6E">
      <w:pPr>
        <w:pStyle w:val="Nivel1"/>
        <w:numPr>
          <w:ilvl w:val="0"/>
          <w:numId w:val="0"/>
        </w:numPr>
        <w:spacing w:line="240" w:lineRule="auto"/>
        <w:rPr>
          <w:rFonts w:cs="Arial"/>
          <w:color w:val="000000" w:themeColor="text1"/>
        </w:rPr>
      </w:pPr>
      <w:r w:rsidRPr="00C978A9">
        <w:rPr>
          <w:rFonts w:cs="Arial"/>
          <w:color w:val="000000" w:themeColor="text1"/>
        </w:rPr>
        <w:t>19.</w:t>
      </w:r>
      <w:r w:rsidR="00B7763A" w:rsidRPr="00C978A9">
        <w:rPr>
          <w:rFonts w:cs="Arial"/>
          <w:color w:val="000000" w:themeColor="text1"/>
        </w:rPr>
        <w:t xml:space="preserve"> </w:t>
      </w:r>
      <w:r w:rsidR="00DB206B" w:rsidRPr="00C978A9">
        <w:rPr>
          <w:rFonts w:cs="Arial"/>
          <w:color w:val="000000" w:themeColor="text1"/>
        </w:rPr>
        <w:t>DAS SANÇÕES ADMINISTRATIVAS</w:t>
      </w:r>
    </w:p>
    <w:p w14:paraId="01564BE8" w14:textId="77777777" w:rsidR="0033095F" w:rsidRPr="00C978A9" w:rsidRDefault="0033095F" w:rsidP="009A6C6E">
      <w:pPr>
        <w:spacing w:before="120" w:after="120"/>
        <w:ind w:right="-30"/>
        <w:jc w:val="both"/>
        <w:rPr>
          <w:rFonts w:cs="Arial"/>
          <w:color w:val="000000" w:themeColor="text1"/>
          <w:szCs w:val="20"/>
        </w:rPr>
      </w:pPr>
    </w:p>
    <w:p w14:paraId="66AAC1FF" w14:textId="77777777" w:rsidR="00B222EE" w:rsidRPr="00C978A9" w:rsidRDefault="00A713D5" w:rsidP="009A6C6E">
      <w:pPr>
        <w:spacing w:before="120" w:after="120"/>
        <w:ind w:right="-30"/>
        <w:jc w:val="both"/>
        <w:rPr>
          <w:rFonts w:cs="Arial"/>
          <w:color w:val="000000" w:themeColor="text1"/>
          <w:szCs w:val="20"/>
        </w:rPr>
      </w:pPr>
      <w:r w:rsidRPr="00C978A9">
        <w:rPr>
          <w:rFonts w:cs="Arial"/>
          <w:color w:val="000000" w:themeColor="text1"/>
          <w:szCs w:val="20"/>
        </w:rPr>
        <w:t>1</w:t>
      </w:r>
      <w:r w:rsidR="0089512D" w:rsidRPr="00C978A9">
        <w:rPr>
          <w:rFonts w:cs="Arial"/>
          <w:color w:val="000000" w:themeColor="text1"/>
          <w:szCs w:val="20"/>
        </w:rPr>
        <w:t>9</w:t>
      </w:r>
      <w:r w:rsidRPr="00C978A9">
        <w:rPr>
          <w:rFonts w:cs="Arial"/>
          <w:color w:val="000000" w:themeColor="text1"/>
          <w:szCs w:val="20"/>
        </w:rPr>
        <w:t>.1</w:t>
      </w:r>
      <w:r w:rsidR="00173B5B" w:rsidRPr="00C978A9">
        <w:rPr>
          <w:rFonts w:cs="Arial"/>
          <w:color w:val="000000" w:themeColor="text1"/>
          <w:szCs w:val="20"/>
        </w:rPr>
        <w:t>.</w:t>
      </w:r>
      <w:r w:rsidRPr="00C978A9">
        <w:rPr>
          <w:rFonts w:cs="Arial"/>
          <w:color w:val="000000" w:themeColor="text1"/>
          <w:szCs w:val="20"/>
        </w:rPr>
        <w:t xml:space="preserve"> </w:t>
      </w:r>
      <w:r w:rsidR="000C32B2" w:rsidRPr="00C978A9">
        <w:rPr>
          <w:rFonts w:cs="Arial"/>
          <w:color w:val="000000" w:themeColor="text1"/>
          <w:szCs w:val="20"/>
        </w:rPr>
        <w:t xml:space="preserve"> </w:t>
      </w:r>
      <w:r w:rsidR="00B222EE" w:rsidRPr="00C978A9">
        <w:rPr>
          <w:rFonts w:cs="Arial"/>
          <w:color w:val="000000" w:themeColor="text1"/>
          <w:szCs w:val="20"/>
        </w:rPr>
        <w:t xml:space="preserve">Comete infração administrativa nos termos da Lei nº 10.520, de 2002, a </w:t>
      </w:r>
      <w:r w:rsidR="000C0F02" w:rsidRPr="00C978A9">
        <w:rPr>
          <w:rFonts w:cs="Arial"/>
          <w:color w:val="000000" w:themeColor="text1"/>
          <w:szCs w:val="20"/>
        </w:rPr>
        <w:t>CONTRATADA</w:t>
      </w:r>
      <w:r w:rsidR="00B222EE" w:rsidRPr="00C978A9">
        <w:rPr>
          <w:rFonts w:cs="Arial"/>
          <w:color w:val="000000" w:themeColor="text1"/>
          <w:szCs w:val="20"/>
        </w:rPr>
        <w:t xml:space="preserve"> que:</w:t>
      </w:r>
    </w:p>
    <w:p w14:paraId="3FE12EC0" w14:textId="77777777" w:rsidR="00B222EE" w:rsidRPr="00C978A9" w:rsidRDefault="00A713D5" w:rsidP="009A6C6E">
      <w:pPr>
        <w:pStyle w:val="PargrafodaLista1"/>
        <w:spacing w:before="120" w:after="120"/>
        <w:ind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Pr="00C978A9">
        <w:rPr>
          <w:rFonts w:ascii="Arial" w:hAnsi="Arial" w:cs="Arial"/>
          <w:color w:val="000000" w:themeColor="text1"/>
          <w:sz w:val="20"/>
          <w:szCs w:val="20"/>
        </w:rPr>
        <w:t>.1.1.</w:t>
      </w:r>
      <w:r w:rsidR="00173B5B" w:rsidRPr="00C978A9">
        <w:rPr>
          <w:rFonts w:ascii="Arial" w:hAnsi="Arial" w:cs="Arial"/>
          <w:color w:val="000000" w:themeColor="text1"/>
          <w:sz w:val="20"/>
          <w:szCs w:val="20"/>
        </w:rPr>
        <w:t xml:space="preserve"> </w:t>
      </w:r>
      <w:r w:rsidRPr="00C978A9">
        <w:rPr>
          <w:rFonts w:ascii="Arial" w:hAnsi="Arial" w:cs="Arial"/>
          <w:color w:val="000000" w:themeColor="text1"/>
          <w:sz w:val="20"/>
          <w:szCs w:val="20"/>
        </w:rPr>
        <w:t>I</w:t>
      </w:r>
      <w:r w:rsidR="00B222EE" w:rsidRPr="00C978A9">
        <w:rPr>
          <w:rFonts w:ascii="Arial" w:hAnsi="Arial" w:cs="Arial"/>
          <w:color w:val="000000" w:themeColor="text1"/>
          <w:sz w:val="20"/>
          <w:szCs w:val="20"/>
        </w:rPr>
        <w:t>nexecutar total ou parcialmente qualquer das obrigações assumidas em decorrência da contratação;</w:t>
      </w:r>
    </w:p>
    <w:p w14:paraId="3CCB5C42" w14:textId="77777777" w:rsidR="00B222EE" w:rsidRPr="00C978A9" w:rsidRDefault="00A713D5" w:rsidP="009A6C6E">
      <w:pPr>
        <w:pStyle w:val="PargrafodaLista1"/>
        <w:spacing w:before="120" w:after="120"/>
        <w:ind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Pr="00C978A9">
        <w:rPr>
          <w:rFonts w:ascii="Arial" w:hAnsi="Arial" w:cs="Arial"/>
          <w:color w:val="000000" w:themeColor="text1"/>
          <w:sz w:val="20"/>
          <w:szCs w:val="20"/>
        </w:rPr>
        <w:t>.1.2.</w:t>
      </w:r>
      <w:r w:rsidR="00173B5B" w:rsidRPr="00C978A9">
        <w:rPr>
          <w:rFonts w:ascii="Arial" w:hAnsi="Arial" w:cs="Arial"/>
          <w:color w:val="000000" w:themeColor="text1"/>
          <w:sz w:val="20"/>
          <w:szCs w:val="20"/>
        </w:rPr>
        <w:t xml:space="preserve"> </w:t>
      </w:r>
      <w:r w:rsidRPr="00C978A9">
        <w:rPr>
          <w:rFonts w:ascii="Arial" w:hAnsi="Arial" w:cs="Arial"/>
          <w:color w:val="000000" w:themeColor="text1"/>
          <w:sz w:val="20"/>
          <w:szCs w:val="20"/>
        </w:rPr>
        <w:t>E</w:t>
      </w:r>
      <w:r w:rsidR="00B222EE" w:rsidRPr="00C978A9">
        <w:rPr>
          <w:rFonts w:ascii="Arial" w:hAnsi="Arial" w:cs="Arial"/>
          <w:color w:val="000000" w:themeColor="text1"/>
          <w:sz w:val="20"/>
          <w:szCs w:val="20"/>
        </w:rPr>
        <w:t>nsejar o retardamento da execução do objeto;</w:t>
      </w:r>
    </w:p>
    <w:p w14:paraId="609F2804" w14:textId="77777777" w:rsidR="00B222EE" w:rsidRPr="00C978A9" w:rsidRDefault="00A713D5" w:rsidP="009A6C6E">
      <w:pPr>
        <w:pStyle w:val="PargrafodaLista1"/>
        <w:spacing w:before="120" w:after="120"/>
        <w:ind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Pr="00C978A9">
        <w:rPr>
          <w:rFonts w:ascii="Arial" w:hAnsi="Arial" w:cs="Arial"/>
          <w:color w:val="000000" w:themeColor="text1"/>
          <w:sz w:val="20"/>
          <w:szCs w:val="20"/>
        </w:rPr>
        <w:t>.1.3.</w:t>
      </w:r>
      <w:r w:rsidR="00173B5B" w:rsidRPr="00C978A9">
        <w:rPr>
          <w:rFonts w:ascii="Arial" w:hAnsi="Arial" w:cs="Arial"/>
          <w:color w:val="000000" w:themeColor="text1"/>
          <w:sz w:val="20"/>
          <w:szCs w:val="20"/>
        </w:rPr>
        <w:t xml:space="preserve"> </w:t>
      </w:r>
      <w:r w:rsidRPr="00C978A9">
        <w:rPr>
          <w:rFonts w:ascii="Arial" w:hAnsi="Arial" w:cs="Arial"/>
          <w:color w:val="000000" w:themeColor="text1"/>
          <w:sz w:val="20"/>
          <w:szCs w:val="20"/>
        </w:rPr>
        <w:t>F</w:t>
      </w:r>
      <w:r w:rsidR="00B222EE" w:rsidRPr="00C978A9">
        <w:rPr>
          <w:rFonts w:ascii="Arial" w:hAnsi="Arial" w:cs="Arial"/>
          <w:color w:val="000000" w:themeColor="text1"/>
          <w:sz w:val="20"/>
          <w:szCs w:val="20"/>
        </w:rPr>
        <w:t>alhar ou fraudar na execução do contrato;</w:t>
      </w:r>
    </w:p>
    <w:p w14:paraId="54CF0BB3" w14:textId="77777777" w:rsidR="00B222EE" w:rsidRPr="00C978A9" w:rsidRDefault="00A713D5" w:rsidP="009A6C6E">
      <w:pPr>
        <w:pStyle w:val="PargrafodaLista1"/>
        <w:spacing w:before="120" w:after="120"/>
        <w:ind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Pr="00C978A9">
        <w:rPr>
          <w:rFonts w:ascii="Arial" w:hAnsi="Arial" w:cs="Arial"/>
          <w:color w:val="000000" w:themeColor="text1"/>
          <w:sz w:val="20"/>
          <w:szCs w:val="20"/>
        </w:rPr>
        <w:t>.1.4.</w:t>
      </w:r>
      <w:r w:rsidR="00173B5B" w:rsidRPr="00C978A9">
        <w:rPr>
          <w:rFonts w:ascii="Arial" w:hAnsi="Arial" w:cs="Arial"/>
          <w:color w:val="000000" w:themeColor="text1"/>
          <w:sz w:val="20"/>
          <w:szCs w:val="20"/>
        </w:rPr>
        <w:t xml:space="preserve"> </w:t>
      </w:r>
      <w:r w:rsidRPr="00C978A9">
        <w:rPr>
          <w:rFonts w:ascii="Arial" w:hAnsi="Arial" w:cs="Arial"/>
          <w:color w:val="000000" w:themeColor="text1"/>
          <w:sz w:val="20"/>
          <w:szCs w:val="20"/>
        </w:rPr>
        <w:t>C</w:t>
      </w:r>
      <w:r w:rsidR="00B222EE" w:rsidRPr="00C978A9">
        <w:rPr>
          <w:rFonts w:ascii="Arial" w:hAnsi="Arial" w:cs="Arial"/>
          <w:color w:val="000000" w:themeColor="text1"/>
          <w:sz w:val="20"/>
          <w:szCs w:val="20"/>
        </w:rPr>
        <w:t>omportar-se de modo inidôneo; ou</w:t>
      </w:r>
    </w:p>
    <w:p w14:paraId="2600C199" w14:textId="77777777" w:rsidR="00B222EE" w:rsidRPr="00C978A9" w:rsidRDefault="00A713D5" w:rsidP="009A6C6E">
      <w:pPr>
        <w:pStyle w:val="PargrafodaLista1"/>
        <w:spacing w:before="120" w:after="120"/>
        <w:ind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Pr="00C978A9">
        <w:rPr>
          <w:rFonts w:ascii="Arial" w:hAnsi="Arial" w:cs="Arial"/>
          <w:color w:val="000000" w:themeColor="text1"/>
          <w:sz w:val="20"/>
          <w:szCs w:val="20"/>
        </w:rPr>
        <w:t>.1.5.</w:t>
      </w:r>
      <w:r w:rsidR="00173B5B" w:rsidRPr="00C978A9">
        <w:rPr>
          <w:rFonts w:ascii="Arial" w:hAnsi="Arial" w:cs="Arial"/>
          <w:color w:val="000000" w:themeColor="text1"/>
          <w:sz w:val="20"/>
          <w:szCs w:val="20"/>
        </w:rPr>
        <w:t xml:space="preserve"> </w:t>
      </w:r>
      <w:r w:rsidRPr="00C978A9">
        <w:rPr>
          <w:rFonts w:ascii="Arial" w:hAnsi="Arial" w:cs="Arial"/>
          <w:color w:val="000000" w:themeColor="text1"/>
          <w:sz w:val="20"/>
          <w:szCs w:val="20"/>
        </w:rPr>
        <w:t>C</w:t>
      </w:r>
      <w:r w:rsidR="00B222EE" w:rsidRPr="00C978A9">
        <w:rPr>
          <w:rFonts w:ascii="Arial" w:hAnsi="Arial" w:cs="Arial"/>
          <w:color w:val="000000" w:themeColor="text1"/>
          <w:sz w:val="20"/>
          <w:szCs w:val="20"/>
        </w:rPr>
        <w:t>ometer fraude fiscal.</w:t>
      </w:r>
    </w:p>
    <w:p w14:paraId="060FCFD2" w14:textId="77777777" w:rsidR="00B222EE" w:rsidRPr="00C978A9" w:rsidRDefault="00A713D5" w:rsidP="009A6C6E">
      <w:pPr>
        <w:spacing w:before="120" w:after="120"/>
        <w:ind w:right="-30"/>
        <w:jc w:val="both"/>
        <w:rPr>
          <w:rFonts w:cs="Arial"/>
          <w:color w:val="000000" w:themeColor="text1"/>
          <w:szCs w:val="20"/>
        </w:rPr>
      </w:pPr>
      <w:r w:rsidRPr="00C978A9">
        <w:rPr>
          <w:rFonts w:cs="Arial"/>
          <w:color w:val="000000" w:themeColor="text1"/>
          <w:szCs w:val="20"/>
        </w:rPr>
        <w:t>1</w:t>
      </w:r>
      <w:r w:rsidR="0089512D" w:rsidRPr="00C978A9">
        <w:rPr>
          <w:rFonts w:cs="Arial"/>
          <w:color w:val="000000" w:themeColor="text1"/>
          <w:szCs w:val="20"/>
        </w:rPr>
        <w:t>9</w:t>
      </w:r>
      <w:r w:rsidRPr="00C978A9">
        <w:rPr>
          <w:rFonts w:cs="Arial"/>
          <w:color w:val="000000" w:themeColor="text1"/>
          <w:szCs w:val="20"/>
        </w:rPr>
        <w:t>.2.</w:t>
      </w:r>
      <w:r w:rsidR="00173B5B" w:rsidRPr="00C978A9">
        <w:rPr>
          <w:rFonts w:cs="Arial"/>
          <w:color w:val="000000" w:themeColor="text1"/>
          <w:szCs w:val="20"/>
        </w:rPr>
        <w:t xml:space="preserve"> </w:t>
      </w:r>
      <w:r w:rsidR="00B222EE" w:rsidRPr="00C978A9">
        <w:rPr>
          <w:rFonts w:cs="Arial"/>
          <w:color w:val="000000" w:themeColor="text1"/>
          <w:szCs w:val="20"/>
        </w:rPr>
        <w:t xml:space="preserve">Pela inexecução </w:t>
      </w:r>
      <w:r w:rsidR="00B222EE" w:rsidRPr="00C978A9">
        <w:rPr>
          <w:rFonts w:cs="Arial"/>
          <w:color w:val="000000" w:themeColor="text1"/>
          <w:szCs w:val="20"/>
          <w:u w:val="single"/>
        </w:rPr>
        <w:t>total ou parcial</w:t>
      </w:r>
      <w:r w:rsidR="00B222EE" w:rsidRPr="00C978A9">
        <w:rPr>
          <w:rFonts w:cs="Arial"/>
          <w:color w:val="000000" w:themeColor="text1"/>
          <w:szCs w:val="20"/>
        </w:rPr>
        <w:t xml:space="preserve"> do objeto deste contrato, a Administração pode aplicar à </w:t>
      </w:r>
      <w:r w:rsidR="000C0F02" w:rsidRPr="00C978A9">
        <w:rPr>
          <w:rFonts w:cs="Arial"/>
          <w:color w:val="000000" w:themeColor="text1"/>
          <w:szCs w:val="20"/>
        </w:rPr>
        <w:t>CONTRATADA</w:t>
      </w:r>
      <w:r w:rsidR="00B222EE" w:rsidRPr="00C978A9">
        <w:rPr>
          <w:rFonts w:cs="Arial"/>
          <w:color w:val="000000" w:themeColor="text1"/>
          <w:szCs w:val="20"/>
        </w:rPr>
        <w:t xml:space="preserve"> as seguintes sanções:</w:t>
      </w:r>
    </w:p>
    <w:p w14:paraId="27A45879" w14:textId="77777777" w:rsidR="00B222EE" w:rsidRPr="00C978A9" w:rsidRDefault="00A713D5" w:rsidP="009A6C6E">
      <w:pPr>
        <w:pStyle w:val="PargrafodaLista1"/>
        <w:spacing w:before="120" w:after="120"/>
        <w:ind w:right="-30"/>
        <w:jc w:val="both"/>
        <w:rPr>
          <w:rFonts w:ascii="Arial" w:hAnsi="Arial" w:cs="Arial"/>
          <w:color w:val="000000" w:themeColor="text1"/>
          <w:sz w:val="20"/>
          <w:szCs w:val="20"/>
        </w:rPr>
      </w:pPr>
      <w:r w:rsidRPr="00C978A9">
        <w:rPr>
          <w:rFonts w:ascii="Arial" w:hAnsi="Arial" w:cs="Arial"/>
          <w:b/>
          <w:bCs/>
          <w:color w:val="000000" w:themeColor="text1"/>
          <w:sz w:val="20"/>
          <w:szCs w:val="20"/>
        </w:rPr>
        <w:t>1</w:t>
      </w:r>
      <w:r w:rsidR="0089512D" w:rsidRPr="00C978A9">
        <w:rPr>
          <w:rFonts w:ascii="Arial" w:hAnsi="Arial" w:cs="Arial"/>
          <w:b/>
          <w:bCs/>
          <w:color w:val="000000" w:themeColor="text1"/>
          <w:sz w:val="20"/>
          <w:szCs w:val="20"/>
        </w:rPr>
        <w:t>9</w:t>
      </w:r>
      <w:r w:rsidRPr="00C978A9">
        <w:rPr>
          <w:rFonts w:ascii="Arial" w:hAnsi="Arial" w:cs="Arial"/>
          <w:b/>
          <w:bCs/>
          <w:color w:val="000000" w:themeColor="text1"/>
          <w:sz w:val="20"/>
          <w:szCs w:val="20"/>
        </w:rPr>
        <w:t>.2.1.</w:t>
      </w:r>
      <w:r w:rsidR="00173B5B" w:rsidRPr="00C978A9">
        <w:rPr>
          <w:rFonts w:ascii="Arial" w:hAnsi="Arial" w:cs="Arial"/>
          <w:b/>
          <w:bCs/>
          <w:color w:val="000000" w:themeColor="text1"/>
          <w:sz w:val="20"/>
          <w:szCs w:val="20"/>
        </w:rPr>
        <w:t xml:space="preserve"> </w:t>
      </w:r>
      <w:r w:rsidR="00B222EE" w:rsidRPr="00C978A9">
        <w:rPr>
          <w:rFonts w:ascii="Arial" w:hAnsi="Arial" w:cs="Arial"/>
          <w:b/>
          <w:bCs/>
          <w:color w:val="000000" w:themeColor="text1"/>
          <w:sz w:val="20"/>
          <w:szCs w:val="20"/>
        </w:rPr>
        <w:t>Advertência por escrito</w:t>
      </w:r>
      <w:r w:rsidR="00B222EE" w:rsidRPr="00C978A9">
        <w:rPr>
          <w:rFonts w:ascii="Arial" w:hAnsi="Arial" w:cs="Arial"/>
          <w:color w:val="000000" w:themeColor="text1"/>
          <w:sz w:val="20"/>
          <w:szCs w:val="20"/>
        </w:rPr>
        <w:t>,</w:t>
      </w:r>
      <w:r w:rsidR="00464C69" w:rsidRPr="00C978A9">
        <w:rPr>
          <w:rFonts w:ascii="Arial" w:hAnsi="Arial" w:cs="Arial"/>
          <w:color w:val="000000" w:themeColor="text1"/>
          <w:sz w:val="20"/>
          <w:szCs w:val="20"/>
        </w:rPr>
        <w:t xml:space="preserve"> </w:t>
      </w:r>
      <w:r w:rsidR="00B222EE" w:rsidRPr="00C978A9">
        <w:rPr>
          <w:rFonts w:ascii="Arial" w:hAnsi="Arial" w:cs="Arial"/>
          <w:color w:val="000000" w:themeColor="text1"/>
          <w:sz w:val="20"/>
          <w:szCs w:val="20"/>
        </w:rPr>
        <w:t>quando do não cumprimento de quaisquer das obrigações contratuais consideradas faltas leves, assim entendidas aquelas que não acarretam prejuízos significativos para o serviço contratado;</w:t>
      </w:r>
    </w:p>
    <w:p w14:paraId="66E2E1BC" w14:textId="77777777" w:rsidR="00B222EE" w:rsidRPr="00C978A9" w:rsidRDefault="00A713D5" w:rsidP="009A6C6E">
      <w:pPr>
        <w:pStyle w:val="PargrafodaLista1"/>
        <w:spacing w:before="120" w:after="120"/>
        <w:ind w:right="-30"/>
        <w:jc w:val="both"/>
        <w:rPr>
          <w:rFonts w:ascii="Arial" w:hAnsi="Arial" w:cs="Arial"/>
          <w:color w:val="000000" w:themeColor="text1"/>
          <w:sz w:val="20"/>
          <w:szCs w:val="20"/>
        </w:rPr>
      </w:pPr>
      <w:r w:rsidRPr="00C978A9">
        <w:rPr>
          <w:rFonts w:ascii="Arial" w:hAnsi="Arial" w:cs="Arial"/>
          <w:b/>
          <w:bCs/>
          <w:color w:val="000000" w:themeColor="text1"/>
          <w:sz w:val="20"/>
          <w:szCs w:val="20"/>
        </w:rPr>
        <w:t>1</w:t>
      </w:r>
      <w:r w:rsidR="0089512D" w:rsidRPr="00C978A9">
        <w:rPr>
          <w:rFonts w:ascii="Arial" w:hAnsi="Arial" w:cs="Arial"/>
          <w:b/>
          <w:bCs/>
          <w:color w:val="000000" w:themeColor="text1"/>
          <w:sz w:val="20"/>
          <w:szCs w:val="20"/>
        </w:rPr>
        <w:t>9</w:t>
      </w:r>
      <w:r w:rsidRPr="00C978A9">
        <w:rPr>
          <w:rFonts w:ascii="Arial" w:hAnsi="Arial" w:cs="Arial"/>
          <w:b/>
          <w:bCs/>
          <w:color w:val="000000" w:themeColor="text1"/>
          <w:sz w:val="20"/>
          <w:szCs w:val="20"/>
        </w:rPr>
        <w:t xml:space="preserve">.2.2. </w:t>
      </w:r>
      <w:r w:rsidR="00B222EE" w:rsidRPr="00C978A9">
        <w:rPr>
          <w:rFonts w:ascii="Arial" w:hAnsi="Arial" w:cs="Arial"/>
          <w:b/>
          <w:bCs/>
          <w:color w:val="000000" w:themeColor="text1"/>
          <w:sz w:val="20"/>
          <w:szCs w:val="20"/>
        </w:rPr>
        <w:t>Multa de</w:t>
      </w:r>
      <w:r w:rsidR="00B222EE" w:rsidRPr="00C978A9">
        <w:rPr>
          <w:rFonts w:ascii="Arial" w:hAnsi="Arial" w:cs="Arial"/>
          <w:color w:val="000000" w:themeColor="text1"/>
          <w:sz w:val="20"/>
          <w:szCs w:val="20"/>
        </w:rPr>
        <w:t xml:space="preserve">: </w:t>
      </w:r>
    </w:p>
    <w:p w14:paraId="28FAE9F3" w14:textId="77777777" w:rsidR="00B222EE" w:rsidRPr="00C978A9" w:rsidRDefault="00173C18" w:rsidP="009A6C6E">
      <w:pPr>
        <w:pStyle w:val="PargrafodaLista1"/>
        <w:spacing w:before="120" w:after="120"/>
        <w:ind w:left="1380" w:right="-30"/>
        <w:jc w:val="both"/>
        <w:rPr>
          <w:rFonts w:ascii="Arial" w:hAnsi="Arial" w:cs="Arial"/>
          <w:color w:val="000000" w:themeColor="text1"/>
          <w:sz w:val="20"/>
          <w:szCs w:val="20"/>
        </w:rPr>
      </w:pPr>
      <w:r w:rsidRPr="00C978A9">
        <w:rPr>
          <w:rFonts w:ascii="Arial" w:hAnsi="Arial" w:cs="Arial"/>
          <w:color w:val="000000" w:themeColor="text1"/>
          <w:sz w:val="20"/>
          <w:szCs w:val="20"/>
        </w:rPr>
        <w:t>19</w:t>
      </w:r>
      <w:r w:rsidR="00D35787" w:rsidRPr="00C978A9">
        <w:rPr>
          <w:rFonts w:ascii="Arial" w:hAnsi="Arial" w:cs="Arial"/>
          <w:color w:val="000000" w:themeColor="text1"/>
          <w:sz w:val="20"/>
          <w:szCs w:val="20"/>
        </w:rPr>
        <w:t xml:space="preserve">.2.2.1. </w:t>
      </w:r>
      <w:r w:rsidR="00B222EE" w:rsidRPr="00C978A9">
        <w:rPr>
          <w:rFonts w:ascii="Arial" w:hAnsi="Arial" w:cs="Arial"/>
          <w:color w:val="000000" w:themeColor="text1"/>
          <w:sz w:val="20"/>
          <w:szCs w:val="2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3CEDE465" w14:textId="6B6AD32C" w:rsidR="0015694D" w:rsidRPr="00C978A9" w:rsidRDefault="0015694D" w:rsidP="009A6C6E">
      <w:pPr>
        <w:pStyle w:val="PargrafodaLista1"/>
        <w:spacing w:before="120" w:after="120"/>
        <w:ind w:left="1380"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Pr="00C978A9">
        <w:rPr>
          <w:rFonts w:ascii="Arial" w:hAnsi="Arial" w:cs="Arial"/>
          <w:color w:val="000000" w:themeColor="text1"/>
          <w:sz w:val="20"/>
          <w:szCs w:val="20"/>
        </w:rPr>
        <w:t>.2.2.2. 0,1% (um décimo por cento) até 10% (dez por cento</w:t>
      </w:r>
      <w:r w:rsidR="00396D9F" w:rsidRPr="00C978A9">
        <w:rPr>
          <w:rFonts w:ascii="Arial" w:hAnsi="Arial" w:cs="Arial"/>
          <w:color w:val="000000" w:themeColor="text1"/>
          <w:sz w:val="20"/>
          <w:szCs w:val="20"/>
        </w:rPr>
        <w:t>)</w:t>
      </w:r>
      <w:r w:rsidRPr="00C978A9">
        <w:rPr>
          <w:rFonts w:ascii="Arial" w:hAnsi="Arial" w:cs="Arial"/>
          <w:color w:val="000000" w:themeColor="text1"/>
          <w:sz w:val="20"/>
          <w:szCs w:val="20"/>
        </w:rPr>
        <w:t xml:space="preserve"> sobre o valor </w:t>
      </w:r>
      <w:r w:rsidRPr="00742235">
        <w:rPr>
          <w:rFonts w:ascii="Arial" w:hAnsi="Arial" w:cs="Arial"/>
          <w:color w:val="000000" w:themeColor="text1"/>
          <w:sz w:val="20"/>
          <w:szCs w:val="20"/>
        </w:rPr>
        <w:t>a</w:t>
      </w:r>
      <w:r w:rsidR="00742235" w:rsidRPr="00742235">
        <w:rPr>
          <w:rFonts w:ascii="Arial" w:hAnsi="Arial" w:cs="Arial"/>
          <w:color w:val="000000" w:themeColor="text1"/>
          <w:sz w:val="20"/>
          <w:szCs w:val="20"/>
        </w:rPr>
        <w:t>d</w:t>
      </w:r>
      <w:r w:rsidRPr="00742235">
        <w:rPr>
          <w:rFonts w:ascii="Arial" w:hAnsi="Arial" w:cs="Arial"/>
          <w:color w:val="000000" w:themeColor="text1"/>
          <w:sz w:val="20"/>
          <w:szCs w:val="20"/>
        </w:rPr>
        <w:t>judicado</w:t>
      </w:r>
      <w:r w:rsidRPr="00C978A9">
        <w:rPr>
          <w:rFonts w:ascii="Arial" w:hAnsi="Arial" w:cs="Arial"/>
          <w:color w:val="000000" w:themeColor="text1"/>
          <w:sz w:val="20"/>
          <w:szCs w:val="20"/>
        </w:rPr>
        <w:t>, em caso de atraso na execução do objeto, por período superior ao previsto no subitem acima, ou de inexecução parcial da obrigação assumida;</w:t>
      </w:r>
    </w:p>
    <w:p w14:paraId="0D5FDDB9" w14:textId="77777777" w:rsidR="00435142" w:rsidRPr="00C978A9" w:rsidRDefault="00435142" w:rsidP="009A6C6E">
      <w:pPr>
        <w:pStyle w:val="PargrafodaLista1"/>
        <w:spacing w:before="120" w:after="120"/>
        <w:ind w:left="1380"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006A279F" w:rsidRPr="00C978A9">
        <w:rPr>
          <w:rFonts w:ascii="Arial" w:hAnsi="Arial" w:cs="Arial"/>
          <w:color w:val="000000" w:themeColor="text1"/>
          <w:sz w:val="20"/>
          <w:szCs w:val="20"/>
        </w:rPr>
        <w:t>.2.2.3</w:t>
      </w:r>
      <w:r w:rsidRPr="00C978A9">
        <w:rPr>
          <w:rFonts w:ascii="Arial" w:hAnsi="Arial" w:cs="Arial"/>
          <w:color w:val="000000" w:themeColor="text1"/>
          <w:sz w:val="20"/>
          <w:szCs w:val="20"/>
        </w:rPr>
        <w:t xml:space="preserve">. 0,2% a 3,2% ao dia sobre o valor adjudicado, conforme detalhamento constante das </w:t>
      </w:r>
      <w:r w:rsidRPr="00C978A9">
        <w:rPr>
          <w:rFonts w:ascii="Arial" w:hAnsi="Arial" w:cs="Arial"/>
          <w:b/>
          <w:color w:val="000000" w:themeColor="text1"/>
          <w:sz w:val="20"/>
          <w:szCs w:val="20"/>
        </w:rPr>
        <w:t>tabelas 1 e 2,</w:t>
      </w:r>
      <w:r w:rsidR="00FD308A" w:rsidRPr="00C978A9">
        <w:rPr>
          <w:rFonts w:ascii="Arial" w:hAnsi="Arial" w:cs="Arial"/>
          <w:color w:val="000000" w:themeColor="text1"/>
          <w:sz w:val="20"/>
          <w:szCs w:val="20"/>
        </w:rPr>
        <w:t xml:space="preserve"> abaixo; </w:t>
      </w:r>
      <w:r w:rsidR="00422AE2" w:rsidRPr="00C978A9">
        <w:rPr>
          <w:rFonts w:ascii="Arial" w:hAnsi="Arial" w:cs="Arial"/>
          <w:color w:val="000000" w:themeColor="text1"/>
          <w:sz w:val="20"/>
          <w:szCs w:val="20"/>
        </w:rPr>
        <w:t>e</w:t>
      </w:r>
    </w:p>
    <w:p w14:paraId="31C9AC51" w14:textId="77777777" w:rsidR="0015694D" w:rsidRPr="00C978A9" w:rsidRDefault="00435142" w:rsidP="009A6C6E">
      <w:pPr>
        <w:pStyle w:val="PargrafodaLista1"/>
        <w:spacing w:before="120" w:after="120"/>
        <w:ind w:left="1380"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006A279F" w:rsidRPr="00C978A9">
        <w:rPr>
          <w:rFonts w:ascii="Arial" w:hAnsi="Arial" w:cs="Arial"/>
          <w:color w:val="000000" w:themeColor="text1"/>
          <w:sz w:val="20"/>
          <w:szCs w:val="20"/>
        </w:rPr>
        <w:t>.2.2.4</w:t>
      </w:r>
      <w:r w:rsidRPr="00C978A9">
        <w:rPr>
          <w:rFonts w:ascii="Arial" w:hAnsi="Arial" w:cs="Arial"/>
          <w:color w:val="000000" w:themeColor="text1"/>
          <w:sz w:val="20"/>
          <w:szCs w:val="20"/>
        </w:rPr>
        <w:t>. As penalidades de multa decorrentes de fatos diversos serão consideradas independentes entre si.</w:t>
      </w:r>
      <w:r w:rsidR="0015694D" w:rsidRPr="00C978A9">
        <w:rPr>
          <w:rFonts w:ascii="Arial" w:hAnsi="Arial" w:cs="Arial"/>
          <w:color w:val="000000" w:themeColor="text1"/>
          <w:sz w:val="20"/>
          <w:szCs w:val="20"/>
        </w:rPr>
        <w:t xml:space="preserve"> </w:t>
      </w:r>
    </w:p>
    <w:p w14:paraId="20E47C6A" w14:textId="77777777" w:rsidR="00227104" w:rsidRPr="00C978A9" w:rsidRDefault="00A713D5" w:rsidP="009A6C6E">
      <w:pPr>
        <w:pStyle w:val="PargrafodaLista1"/>
        <w:spacing w:before="120" w:after="120"/>
        <w:ind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Pr="00C978A9">
        <w:rPr>
          <w:rFonts w:ascii="Arial" w:hAnsi="Arial" w:cs="Arial"/>
          <w:color w:val="000000" w:themeColor="text1"/>
          <w:sz w:val="20"/>
          <w:szCs w:val="20"/>
        </w:rPr>
        <w:t>.2.3.</w:t>
      </w:r>
      <w:r w:rsidR="00A76664" w:rsidRPr="00C978A9">
        <w:rPr>
          <w:rFonts w:ascii="Arial" w:hAnsi="Arial" w:cs="Arial"/>
          <w:color w:val="000000" w:themeColor="text1"/>
          <w:sz w:val="20"/>
          <w:szCs w:val="20"/>
        </w:rPr>
        <w:t xml:space="preserve"> </w:t>
      </w:r>
      <w:r w:rsidR="00227104" w:rsidRPr="00C978A9">
        <w:rPr>
          <w:rFonts w:ascii="Arial" w:hAnsi="Arial" w:cs="Arial"/>
          <w:color w:val="000000" w:themeColor="text1"/>
          <w:sz w:val="20"/>
          <w:szCs w:val="20"/>
        </w:rPr>
        <w:t>Suspensão de licitar e impedimento de contratar com o órgão, entidade ou unidade administrativa pela qual a Administração Pública opera e atua concretamente, pelo prazo de até dois anos;</w:t>
      </w:r>
    </w:p>
    <w:p w14:paraId="7885B1F1" w14:textId="77777777" w:rsidR="00B222EE" w:rsidRPr="00C978A9" w:rsidRDefault="00A713D5" w:rsidP="009A6C6E">
      <w:pPr>
        <w:pStyle w:val="PargrafodaLista1"/>
        <w:spacing w:before="120" w:after="120"/>
        <w:ind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Pr="00C978A9">
        <w:rPr>
          <w:rFonts w:ascii="Arial" w:hAnsi="Arial" w:cs="Arial"/>
          <w:color w:val="000000" w:themeColor="text1"/>
          <w:sz w:val="20"/>
          <w:szCs w:val="20"/>
        </w:rPr>
        <w:t>.2.4.</w:t>
      </w:r>
      <w:r w:rsidR="00A76664" w:rsidRPr="00C978A9">
        <w:rPr>
          <w:rFonts w:ascii="Arial" w:hAnsi="Arial" w:cs="Arial"/>
          <w:color w:val="000000" w:themeColor="text1"/>
          <w:sz w:val="20"/>
          <w:szCs w:val="20"/>
        </w:rPr>
        <w:t xml:space="preserve"> </w:t>
      </w:r>
      <w:r w:rsidR="00B222EE" w:rsidRPr="00C978A9">
        <w:rPr>
          <w:rFonts w:ascii="Arial" w:hAnsi="Arial" w:cs="Arial"/>
          <w:color w:val="000000" w:themeColor="text1"/>
          <w:sz w:val="20"/>
          <w:szCs w:val="20"/>
        </w:rPr>
        <w:t xml:space="preserve">Sanção de impedimento de licitar e contratar com órgãos e entidades da União, com o consequente descredenciamento no </w:t>
      </w:r>
      <w:r w:rsidR="003C58CC" w:rsidRPr="00C978A9">
        <w:rPr>
          <w:rFonts w:ascii="Arial" w:hAnsi="Arial" w:cs="Arial"/>
          <w:color w:val="000000" w:themeColor="text1"/>
          <w:sz w:val="20"/>
          <w:szCs w:val="20"/>
        </w:rPr>
        <w:t>SICAF</w:t>
      </w:r>
      <w:r w:rsidR="00912C12" w:rsidRPr="00C978A9">
        <w:rPr>
          <w:rFonts w:ascii="Arial" w:hAnsi="Arial" w:cs="Arial"/>
          <w:color w:val="000000" w:themeColor="text1"/>
          <w:sz w:val="20"/>
          <w:szCs w:val="20"/>
        </w:rPr>
        <w:t xml:space="preserve"> pelo prazo de até cinco anos;</w:t>
      </w:r>
    </w:p>
    <w:p w14:paraId="3C0856AC" w14:textId="77777777" w:rsidR="00E84D9B" w:rsidRPr="00C978A9" w:rsidRDefault="00A713D5" w:rsidP="009A6C6E">
      <w:pPr>
        <w:pStyle w:val="PargrafodaLista1"/>
        <w:spacing w:before="120" w:after="120"/>
        <w:ind w:left="1416"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Pr="00C978A9">
        <w:rPr>
          <w:rFonts w:ascii="Arial" w:hAnsi="Arial" w:cs="Arial"/>
          <w:color w:val="000000" w:themeColor="text1"/>
          <w:sz w:val="20"/>
          <w:szCs w:val="20"/>
        </w:rPr>
        <w:t>.2.4.1.</w:t>
      </w:r>
      <w:r w:rsidR="00401D61" w:rsidRPr="00C978A9">
        <w:rPr>
          <w:rFonts w:ascii="Arial" w:hAnsi="Arial" w:cs="Arial"/>
          <w:color w:val="000000" w:themeColor="text1"/>
          <w:sz w:val="20"/>
          <w:szCs w:val="20"/>
        </w:rPr>
        <w:t xml:space="preserve"> </w:t>
      </w:r>
      <w:r w:rsidR="00E84D9B" w:rsidRPr="00C978A9">
        <w:rPr>
          <w:rFonts w:ascii="Arial" w:hAnsi="Arial" w:cs="Arial"/>
          <w:color w:val="000000" w:themeColor="text1"/>
          <w:sz w:val="20"/>
          <w:szCs w:val="20"/>
        </w:rPr>
        <w:t>A Sanção de impedimento de licitar e contratar prevista neste subitem também é aplicável em quaisquer das hipóteses previstas como infra</w:t>
      </w:r>
      <w:r w:rsidR="004951EC" w:rsidRPr="00C978A9">
        <w:rPr>
          <w:rFonts w:ascii="Arial" w:hAnsi="Arial" w:cs="Arial"/>
          <w:color w:val="000000" w:themeColor="text1"/>
          <w:sz w:val="20"/>
          <w:szCs w:val="20"/>
        </w:rPr>
        <w:t xml:space="preserve">ção administrativa no subitem </w:t>
      </w:r>
      <w:r w:rsidR="00B15EB1" w:rsidRPr="00C978A9">
        <w:rPr>
          <w:rFonts w:ascii="Arial" w:hAnsi="Arial" w:cs="Arial"/>
          <w:color w:val="000000" w:themeColor="text1"/>
          <w:sz w:val="20"/>
          <w:szCs w:val="20"/>
        </w:rPr>
        <w:t>19</w:t>
      </w:r>
      <w:r w:rsidR="00E84D9B" w:rsidRPr="00C978A9">
        <w:rPr>
          <w:rFonts w:ascii="Arial" w:hAnsi="Arial" w:cs="Arial"/>
          <w:color w:val="000000" w:themeColor="text1"/>
          <w:sz w:val="20"/>
          <w:szCs w:val="20"/>
        </w:rPr>
        <w:t>.1 deste Termo de Referência.</w:t>
      </w:r>
    </w:p>
    <w:p w14:paraId="26F1E285" w14:textId="77777777" w:rsidR="006437EC" w:rsidRPr="00C978A9" w:rsidRDefault="00A713D5" w:rsidP="009A6C6E">
      <w:pPr>
        <w:pStyle w:val="PargrafodaLista1"/>
        <w:spacing w:before="120" w:after="120"/>
        <w:ind w:right="-30"/>
        <w:jc w:val="both"/>
        <w:rPr>
          <w:rFonts w:ascii="Arial" w:hAnsi="Arial" w:cs="Arial"/>
          <w:color w:val="000000" w:themeColor="text1"/>
          <w:sz w:val="20"/>
          <w:szCs w:val="20"/>
        </w:rPr>
      </w:pPr>
      <w:r w:rsidRPr="00C978A9">
        <w:rPr>
          <w:rFonts w:ascii="Arial" w:hAnsi="Arial" w:cs="Arial"/>
          <w:color w:val="000000" w:themeColor="text1"/>
          <w:sz w:val="20"/>
          <w:szCs w:val="20"/>
        </w:rPr>
        <w:t>1</w:t>
      </w:r>
      <w:r w:rsidR="0089512D" w:rsidRPr="00C978A9">
        <w:rPr>
          <w:rFonts w:ascii="Arial" w:hAnsi="Arial" w:cs="Arial"/>
          <w:color w:val="000000" w:themeColor="text1"/>
          <w:sz w:val="20"/>
          <w:szCs w:val="20"/>
        </w:rPr>
        <w:t>9</w:t>
      </w:r>
      <w:r w:rsidRPr="00C978A9">
        <w:rPr>
          <w:rFonts w:ascii="Arial" w:hAnsi="Arial" w:cs="Arial"/>
          <w:color w:val="000000" w:themeColor="text1"/>
          <w:sz w:val="20"/>
          <w:szCs w:val="20"/>
        </w:rPr>
        <w:t>.2.5.</w:t>
      </w:r>
      <w:r w:rsidR="00A76664" w:rsidRPr="00C978A9">
        <w:rPr>
          <w:rFonts w:ascii="Arial" w:hAnsi="Arial" w:cs="Arial"/>
          <w:color w:val="000000" w:themeColor="text1"/>
          <w:sz w:val="20"/>
          <w:szCs w:val="20"/>
        </w:rPr>
        <w:t xml:space="preserve"> </w:t>
      </w:r>
      <w:r w:rsidR="006437EC" w:rsidRPr="00C978A9">
        <w:rPr>
          <w:rFonts w:ascii="Arial" w:hAnsi="Arial" w:cs="Arial"/>
          <w:color w:val="000000" w:themeColor="text1"/>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0C0F02" w:rsidRPr="00C978A9">
        <w:rPr>
          <w:rFonts w:ascii="Arial" w:hAnsi="Arial" w:cs="Arial"/>
          <w:color w:val="000000" w:themeColor="text1"/>
          <w:sz w:val="20"/>
          <w:szCs w:val="20"/>
        </w:rPr>
        <w:t>CONTRATADA</w:t>
      </w:r>
      <w:r w:rsidR="006437EC" w:rsidRPr="00C978A9">
        <w:rPr>
          <w:rFonts w:ascii="Arial" w:hAnsi="Arial" w:cs="Arial"/>
          <w:color w:val="000000" w:themeColor="text1"/>
          <w:sz w:val="20"/>
          <w:szCs w:val="20"/>
        </w:rPr>
        <w:t xml:space="preserve"> ressarcir a </w:t>
      </w:r>
      <w:r w:rsidR="000C0F02" w:rsidRPr="00C978A9">
        <w:rPr>
          <w:rFonts w:ascii="Arial" w:hAnsi="Arial" w:cs="Arial"/>
          <w:color w:val="000000" w:themeColor="text1"/>
          <w:sz w:val="20"/>
          <w:szCs w:val="20"/>
        </w:rPr>
        <w:t>CONTRATANTE</w:t>
      </w:r>
      <w:r w:rsidR="006437EC" w:rsidRPr="00C978A9">
        <w:rPr>
          <w:rFonts w:ascii="Arial" w:hAnsi="Arial" w:cs="Arial"/>
          <w:color w:val="000000" w:themeColor="text1"/>
          <w:sz w:val="20"/>
          <w:szCs w:val="20"/>
        </w:rPr>
        <w:t xml:space="preserve"> pelos prejuízos causados; </w:t>
      </w:r>
    </w:p>
    <w:p w14:paraId="288BE095" w14:textId="77777777" w:rsidR="00B222EE" w:rsidRPr="00C978A9" w:rsidRDefault="00A713D5" w:rsidP="009A6C6E">
      <w:pPr>
        <w:spacing w:before="120" w:after="120"/>
        <w:ind w:left="708" w:right="-30" w:firstLine="12"/>
        <w:jc w:val="both"/>
        <w:rPr>
          <w:rFonts w:cs="Arial"/>
          <w:color w:val="000000" w:themeColor="text1"/>
          <w:szCs w:val="20"/>
        </w:rPr>
      </w:pPr>
      <w:r w:rsidRPr="00C978A9">
        <w:rPr>
          <w:rFonts w:cs="Arial"/>
          <w:color w:val="000000" w:themeColor="text1"/>
          <w:szCs w:val="20"/>
        </w:rPr>
        <w:lastRenderedPageBreak/>
        <w:t>1</w:t>
      </w:r>
      <w:r w:rsidR="0089512D" w:rsidRPr="00C978A9">
        <w:rPr>
          <w:rFonts w:cs="Arial"/>
          <w:color w:val="000000" w:themeColor="text1"/>
          <w:szCs w:val="20"/>
        </w:rPr>
        <w:t>9</w:t>
      </w:r>
      <w:r w:rsidRPr="00C978A9">
        <w:rPr>
          <w:rFonts w:cs="Arial"/>
          <w:color w:val="000000" w:themeColor="text1"/>
          <w:szCs w:val="20"/>
        </w:rPr>
        <w:t>.2.6.</w:t>
      </w:r>
      <w:r w:rsidR="00A76664" w:rsidRPr="00C978A9">
        <w:rPr>
          <w:rFonts w:cs="Arial"/>
          <w:color w:val="000000" w:themeColor="text1"/>
          <w:szCs w:val="20"/>
        </w:rPr>
        <w:t xml:space="preserve"> </w:t>
      </w:r>
      <w:r w:rsidR="00B222EE" w:rsidRPr="00C978A9">
        <w:rPr>
          <w:rFonts w:cs="Arial"/>
          <w:color w:val="000000" w:themeColor="text1"/>
          <w:szCs w:val="20"/>
        </w:rPr>
        <w:t xml:space="preserve">As sanções </w:t>
      </w:r>
      <w:r w:rsidR="00E57624" w:rsidRPr="00C978A9">
        <w:rPr>
          <w:rFonts w:cs="Arial"/>
          <w:color w:val="000000" w:themeColor="text1"/>
          <w:szCs w:val="20"/>
        </w:rPr>
        <w:t xml:space="preserve">previstas nos subitens </w:t>
      </w:r>
      <w:r w:rsidRPr="00C978A9">
        <w:rPr>
          <w:rFonts w:cs="Arial"/>
          <w:color w:val="000000" w:themeColor="text1"/>
          <w:szCs w:val="20"/>
        </w:rPr>
        <w:t>1</w:t>
      </w:r>
      <w:r w:rsidR="00FF5FC8" w:rsidRPr="00C978A9">
        <w:rPr>
          <w:rFonts w:cs="Arial"/>
          <w:color w:val="000000" w:themeColor="text1"/>
          <w:szCs w:val="20"/>
        </w:rPr>
        <w:t>9</w:t>
      </w:r>
      <w:r w:rsidR="00BA6694" w:rsidRPr="00C978A9">
        <w:rPr>
          <w:rFonts w:cs="Arial"/>
          <w:color w:val="000000" w:themeColor="text1"/>
          <w:szCs w:val="20"/>
        </w:rPr>
        <w:t>.2</w:t>
      </w:r>
      <w:r w:rsidR="00E57624" w:rsidRPr="00C978A9">
        <w:rPr>
          <w:rFonts w:cs="Arial"/>
          <w:color w:val="000000" w:themeColor="text1"/>
          <w:szCs w:val="20"/>
        </w:rPr>
        <w:t xml:space="preserve">.1, </w:t>
      </w:r>
      <w:r w:rsidRPr="00C978A9">
        <w:rPr>
          <w:rFonts w:cs="Arial"/>
          <w:color w:val="000000" w:themeColor="text1"/>
          <w:szCs w:val="20"/>
        </w:rPr>
        <w:t>1</w:t>
      </w:r>
      <w:r w:rsidR="00FF5FC8" w:rsidRPr="00C978A9">
        <w:rPr>
          <w:rFonts w:cs="Arial"/>
          <w:color w:val="000000" w:themeColor="text1"/>
          <w:szCs w:val="20"/>
        </w:rPr>
        <w:t>9</w:t>
      </w:r>
      <w:r w:rsidR="00BA6694" w:rsidRPr="00C978A9">
        <w:rPr>
          <w:rFonts w:cs="Arial"/>
          <w:color w:val="000000" w:themeColor="text1"/>
          <w:szCs w:val="20"/>
        </w:rPr>
        <w:t>.2</w:t>
      </w:r>
      <w:r w:rsidR="00E57624" w:rsidRPr="00C978A9">
        <w:rPr>
          <w:rFonts w:cs="Arial"/>
          <w:color w:val="000000" w:themeColor="text1"/>
          <w:szCs w:val="20"/>
        </w:rPr>
        <w:t xml:space="preserve">.3, </w:t>
      </w:r>
      <w:r w:rsidRPr="00C978A9">
        <w:rPr>
          <w:rFonts w:cs="Arial"/>
          <w:color w:val="000000" w:themeColor="text1"/>
          <w:szCs w:val="20"/>
        </w:rPr>
        <w:t>1</w:t>
      </w:r>
      <w:r w:rsidR="00FF5FC8" w:rsidRPr="00C978A9">
        <w:rPr>
          <w:rFonts w:cs="Arial"/>
          <w:color w:val="000000" w:themeColor="text1"/>
          <w:szCs w:val="20"/>
        </w:rPr>
        <w:t>9</w:t>
      </w:r>
      <w:r w:rsidR="00E57624" w:rsidRPr="00C978A9">
        <w:rPr>
          <w:rFonts w:cs="Arial"/>
          <w:color w:val="000000" w:themeColor="text1"/>
          <w:szCs w:val="20"/>
        </w:rPr>
        <w:t>.</w:t>
      </w:r>
      <w:r w:rsidR="00BA6694" w:rsidRPr="00C978A9">
        <w:rPr>
          <w:rFonts w:cs="Arial"/>
          <w:color w:val="000000" w:themeColor="text1"/>
          <w:szCs w:val="20"/>
        </w:rPr>
        <w:t>2</w:t>
      </w:r>
      <w:r w:rsidR="00E57624" w:rsidRPr="00C978A9">
        <w:rPr>
          <w:rFonts w:cs="Arial"/>
          <w:color w:val="000000" w:themeColor="text1"/>
          <w:szCs w:val="20"/>
        </w:rPr>
        <w:t xml:space="preserve">.4 e </w:t>
      </w:r>
      <w:r w:rsidRPr="00C978A9">
        <w:rPr>
          <w:rFonts w:cs="Arial"/>
          <w:color w:val="000000" w:themeColor="text1"/>
          <w:szCs w:val="20"/>
        </w:rPr>
        <w:t>1</w:t>
      </w:r>
      <w:r w:rsidR="00FF5FC8" w:rsidRPr="00C978A9">
        <w:rPr>
          <w:rFonts w:cs="Arial"/>
          <w:color w:val="000000" w:themeColor="text1"/>
          <w:szCs w:val="20"/>
        </w:rPr>
        <w:t>9</w:t>
      </w:r>
      <w:r w:rsidR="00E57624" w:rsidRPr="00C978A9">
        <w:rPr>
          <w:rFonts w:cs="Arial"/>
          <w:color w:val="000000" w:themeColor="text1"/>
          <w:szCs w:val="20"/>
        </w:rPr>
        <w:t>.</w:t>
      </w:r>
      <w:r w:rsidR="00BA6694" w:rsidRPr="00C978A9">
        <w:rPr>
          <w:rFonts w:cs="Arial"/>
          <w:color w:val="000000" w:themeColor="text1"/>
          <w:szCs w:val="20"/>
        </w:rPr>
        <w:t>2</w:t>
      </w:r>
      <w:r w:rsidR="00E57624" w:rsidRPr="00C978A9">
        <w:rPr>
          <w:rFonts w:cs="Arial"/>
          <w:color w:val="000000" w:themeColor="text1"/>
          <w:szCs w:val="20"/>
        </w:rPr>
        <w:t>.5 poder</w:t>
      </w:r>
      <w:r w:rsidR="00B222EE" w:rsidRPr="00C978A9">
        <w:rPr>
          <w:rFonts w:cs="Arial"/>
          <w:color w:val="000000" w:themeColor="text1"/>
          <w:szCs w:val="20"/>
        </w:rPr>
        <w:t xml:space="preserve">ão ser aplicadas à </w:t>
      </w:r>
      <w:r w:rsidR="000C0F02" w:rsidRPr="00C978A9">
        <w:rPr>
          <w:rFonts w:cs="Arial"/>
          <w:color w:val="000000" w:themeColor="text1"/>
          <w:szCs w:val="20"/>
        </w:rPr>
        <w:t>CONTRATADA</w:t>
      </w:r>
      <w:r w:rsidR="00B222EE" w:rsidRPr="00C978A9">
        <w:rPr>
          <w:rFonts w:cs="Arial"/>
          <w:color w:val="000000" w:themeColor="text1"/>
          <w:szCs w:val="20"/>
        </w:rPr>
        <w:t xml:space="preserve"> juntamente com as de mul</w:t>
      </w:r>
      <w:r w:rsidR="00EA3484" w:rsidRPr="00C978A9">
        <w:rPr>
          <w:rFonts w:cs="Arial"/>
          <w:color w:val="000000" w:themeColor="text1"/>
          <w:szCs w:val="20"/>
        </w:rPr>
        <w:t>ta, descontando-a do pagamento</w:t>
      </w:r>
      <w:r w:rsidR="00B222EE" w:rsidRPr="00C978A9">
        <w:rPr>
          <w:rFonts w:cs="Arial"/>
          <w:color w:val="000000" w:themeColor="text1"/>
          <w:szCs w:val="20"/>
        </w:rPr>
        <w:t xml:space="preserve"> a serem efetuad</w:t>
      </w:r>
      <w:r w:rsidR="009A31A7" w:rsidRPr="00C978A9">
        <w:rPr>
          <w:rFonts w:cs="Arial"/>
          <w:color w:val="000000" w:themeColor="text1"/>
          <w:szCs w:val="20"/>
        </w:rPr>
        <w:t>os;</w:t>
      </w:r>
    </w:p>
    <w:p w14:paraId="19338CEC" w14:textId="77777777" w:rsidR="003527C6" w:rsidRPr="00C978A9" w:rsidRDefault="00A713D5" w:rsidP="009A6C6E">
      <w:pPr>
        <w:spacing w:before="120" w:after="120"/>
        <w:ind w:left="708" w:right="-30" w:firstLine="12"/>
        <w:jc w:val="both"/>
        <w:rPr>
          <w:rFonts w:cs="Arial"/>
          <w:color w:val="000000" w:themeColor="text1"/>
          <w:szCs w:val="20"/>
        </w:rPr>
      </w:pPr>
      <w:r w:rsidRPr="00C978A9">
        <w:rPr>
          <w:rFonts w:cs="Arial"/>
          <w:color w:val="000000" w:themeColor="text1"/>
          <w:szCs w:val="20"/>
        </w:rPr>
        <w:t>1</w:t>
      </w:r>
      <w:r w:rsidR="0089512D" w:rsidRPr="00C978A9">
        <w:rPr>
          <w:rFonts w:cs="Arial"/>
          <w:color w:val="000000" w:themeColor="text1"/>
          <w:szCs w:val="20"/>
        </w:rPr>
        <w:t>9</w:t>
      </w:r>
      <w:r w:rsidR="004C7D88" w:rsidRPr="00C978A9">
        <w:rPr>
          <w:rFonts w:cs="Arial"/>
          <w:color w:val="000000" w:themeColor="text1"/>
          <w:szCs w:val="20"/>
        </w:rPr>
        <w:t>.2.7</w:t>
      </w:r>
      <w:r w:rsidRPr="00C978A9">
        <w:rPr>
          <w:rFonts w:cs="Arial"/>
          <w:color w:val="000000" w:themeColor="text1"/>
          <w:szCs w:val="20"/>
        </w:rPr>
        <w:t>.</w:t>
      </w:r>
      <w:r w:rsidR="00A76664" w:rsidRPr="00C978A9">
        <w:rPr>
          <w:rFonts w:cs="Arial"/>
          <w:color w:val="000000" w:themeColor="text1"/>
          <w:szCs w:val="20"/>
        </w:rPr>
        <w:t xml:space="preserve"> </w:t>
      </w:r>
      <w:r w:rsidR="00B222EE" w:rsidRPr="00C978A9">
        <w:rPr>
          <w:rFonts w:cs="Arial"/>
          <w:color w:val="000000" w:themeColor="text1"/>
          <w:szCs w:val="20"/>
        </w:rPr>
        <w:t>Para efeito de aplicação de multas, às infrações são atribuídos graus, de acordo com as tabelas 1 e 2:</w:t>
      </w:r>
    </w:p>
    <w:p w14:paraId="0A2FE1BB" w14:textId="7BDF26F7" w:rsidR="009A6C6E" w:rsidRPr="00C978A9" w:rsidRDefault="009A6C6E" w:rsidP="009A6C6E">
      <w:pPr>
        <w:spacing w:before="120" w:after="120"/>
        <w:ind w:right="-30"/>
        <w:rPr>
          <w:rFonts w:cs="Arial"/>
          <w:b/>
          <w:bCs/>
          <w:color w:val="000000" w:themeColor="text1"/>
          <w:szCs w:val="20"/>
        </w:rPr>
      </w:pPr>
    </w:p>
    <w:p w14:paraId="6B4D521F" w14:textId="77777777" w:rsidR="00FB172F" w:rsidRPr="00C978A9" w:rsidRDefault="00FB172F" w:rsidP="009A6C6E">
      <w:pPr>
        <w:spacing w:before="120" w:after="120"/>
        <w:ind w:right="-30"/>
        <w:jc w:val="center"/>
        <w:rPr>
          <w:rFonts w:cs="Arial"/>
          <w:b/>
          <w:bCs/>
          <w:color w:val="000000" w:themeColor="text1"/>
          <w:szCs w:val="20"/>
        </w:rPr>
      </w:pPr>
    </w:p>
    <w:p w14:paraId="10545E9C" w14:textId="77777777" w:rsidR="00B222EE" w:rsidRPr="00C978A9" w:rsidRDefault="00B222EE" w:rsidP="009A6C6E">
      <w:pPr>
        <w:spacing w:before="120" w:after="120"/>
        <w:ind w:right="-30"/>
        <w:jc w:val="center"/>
        <w:rPr>
          <w:rFonts w:cs="Arial"/>
          <w:b/>
          <w:bCs/>
          <w:color w:val="000000" w:themeColor="text1"/>
          <w:szCs w:val="20"/>
        </w:rPr>
      </w:pPr>
      <w:r w:rsidRPr="00C978A9">
        <w:rPr>
          <w:rFonts w:cs="Arial"/>
          <w:b/>
          <w:bCs/>
          <w:color w:val="000000" w:themeColor="text1"/>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222EE" w:rsidRPr="00C978A9" w14:paraId="0877B716" w14:textId="7777777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FBE3727" w14:textId="77777777" w:rsidR="00B222EE" w:rsidRPr="00C978A9" w:rsidRDefault="00B222EE" w:rsidP="009A6C6E">
            <w:pPr>
              <w:spacing w:before="120" w:after="120"/>
              <w:ind w:right="-30"/>
              <w:jc w:val="center"/>
              <w:rPr>
                <w:rFonts w:cs="Arial"/>
                <w:color w:val="000000" w:themeColor="text1"/>
                <w:szCs w:val="20"/>
              </w:rPr>
            </w:pPr>
            <w:r w:rsidRPr="00C978A9">
              <w:rPr>
                <w:rFonts w:cs="Arial"/>
                <w:b/>
                <w:bCs/>
                <w:color w:val="000000" w:themeColor="text1"/>
                <w:szCs w:val="20"/>
              </w:rPr>
              <w:t>GRAU</w:t>
            </w:r>
          </w:p>
        </w:tc>
        <w:tc>
          <w:tcPr>
            <w:tcW w:w="5604" w:type="dxa"/>
            <w:tcBorders>
              <w:top w:val="outset" w:sz="6" w:space="0" w:color="000000"/>
              <w:left w:val="outset" w:sz="6" w:space="0" w:color="000000"/>
              <w:bottom w:val="outset" w:sz="6" w:space="0" w:color="000000"/>
            </w:tcBorders>
            <w:vAlign w:val="center"/>
          </w:tcPr>
          <w:p w14:paraId="0F569AA7" w14:textId="77777777" w:rsidR="00B222EE" w:rsidRPr="00C978A9" w:rsidRDefault="00B222EE" w:rsidP="009A6C6E">
            <w:pPr>
              <w:spacing w:before="120" w:after="120"/>
              <w:ind w:right="-30"/>
              <w:jc w:val="center"/>
              <w:rPr>
                <w:rFonts w:cs="Arial"/>
                <w:color w:val="000000" w:themeColor="text1"/>
                <w:szCs w:val="20"/>
              </w:rPr>
            </w:pPr>
            <w:r w:rsidRPr="00C978A9">
              <w:rPr>
                <w:rFonts w:cs="Arial"/>
                <w:b/>
                <w:bCs/>
                <w:color w:val="000000" w:themeColor="text1"/>
                <w:szCs w:val="20"/>
              </w:rPr>
              <w:t>CORRESPONDÊNCIA</w:t>
            </w:r>
          </w:p>
        </w:tc>
      </w:tr>
      <w:tr w:rsidR="00B222EE" w:rsidRPr="00C978A9" w14:paraId="7F053E00" w14:textId="77777777" w:rsidTr="008B0C2F">
        <w:trPr>
          <w:tblCellSpacing w:w="0" w:type="dxa"/>
        </w:trPr>
        <w:tc>
          <w:tcPr>
            <w:tcW w:w="3576" w:type="dxa"/>
            <w:tcBorders>
              <w:top w:val="outset" w:sz="6" w:space="0" w:color="000000"/>
              <w:bottom w:val="outset" w:sz="6" w:space="0" w:color="000000"/>
              <w:right w:val="outset" w:sz="6" w:space="0" w:color="000000"/>
            </w:tcBorders>
          </w:tcPr>
          <w:p w14:paraId="73B7863B"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1</w:t>
            </w:r>
          </w:p>
        </w:tc>
        <w:tc>
          <w:tcPr>
            <w:tcW w:w="5604" w:type="dxa"/>
            <w:tcBorders>
              <w:top w:val="outset" w:sz="6" w:space="0" w:color="000000"/>
              <w:left w:val="outset" w:sz="6" w:space="0" w:color="000000"/>
              <w:bottom w:val="outset" w:sz="6" w:space="0" w:color="000000"/>
            </w:tcBorders>
          </w:tcPr>
          <w:p w14:paraId="62A56AF6"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0,2% ao dia sobre o valor do contrato</w:t>
            </w:r>
          </w:p>
        </w:tc>
      </w:tr>
      <w:tr w:rsidR="00B222EE" w:rsidRPr="00C978A9" w14:paraId="5BC18E5A" w14:textId="77777777" w:rsidTr="008B0C2F">
        <w:trPr>
          <w:tblCellSpacing w:w="0" w:type="dxa"/>
        </w:trPr>
        <w:tc>
          <w:tcPr>
            <w:tcW w:w="3576" w:type="dxa"/>
            <w:tcBorders>
              <w:top w:val="outset" w:sz="6" w:space="0" w:color="000000"/>
              <w:bottom w:val="outset" w:sz="6" w:space="0" w:color="000000"/>
              <w:right w:val="outset" w:sz="6" w:space="0" w:color="000000"/>
            </w:tcBorders>
          </w:tcPr>
          <w:p w14:paraId="07286FA7"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2</w:t>
            </w:r>
          </w:p>
        </w:tc>
        <w:tc>
          <w:tcPr>
            <w:tcW w:w="5604" w:type="dxa"/>
            <w:tcBorders>
              <w:top w:val="outset" w:sz="6" w:space="0" w:color="000000"/>
              <w:left w:val="outset" w:sz="6" w:space="0" w:color="000000"/>
              <w:bottom w:val="outset" w:sz="6" w:space="0" w:color="000000"/>
            </w:tcBorders>
          </w:tcPr>
          <w:p w14:paraId="355011A4"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0,4% ao dia sobre o valor do contrato</w:t>
            </w:r>
          </w:p>
        </w:tc>
      </w:tr>
      <w:tr w:rsidR="00B222EE" w:rsidRPr="00C978A9" w14:paraId="18CB670C" w14:textId="77777777" w:rsidTr="008B0C2F">
        <w:trPr>
          <w:tblCellSpacing w:w="0" w:type="dxa"/>
        </w:trPr>
        <w:tc>
          <w:tcPr>
            <w:tcW w:w="3576" w:type="dxa"/>
            <w:tcBorders>
              <w:top w:val="outset" w:sz="6" w:space="0" w:color="000000"/>
              <w:bottom w:val="outset" w:sz="6" w:space="0" w:color="000000"/>
              <w:right w:val="outset" w:sz="6" w:space="0" w:color="000000"/>
            </w:tcBorders>
          </w:tcPr>
          <w:p w14:paraId="2B7F015E"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3</w:t>
            </w:r>
          </w:p>
        </w:tc>
        <w:tc>
          <w:tcPr>
            <w:tcW w:w="5604" w:type="dxa"/>
            <w:tcBorders>
              <w:top w:val="outset" w:sz="6" w:space="0" w:color="000000"/>
              <w:left w:val="outset" w:sz="6" w:space="0" w:color="000000"/>
              <w:bottom w:val="outset" w:sz="6" w:space="0" w:color="000000"/>
            </w:tcBorders>
          </w:tcPr>
          <w:p w14:paraId="4264317D"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0,8% ao dia sobre o valor do contrato</w:t>
            </w:r>
          </w:p>
        </w:tc>
      </w:tr>
      <w:tr w:rsidR="00B222EE" w:rsidRPr="00C978A9" w14:paraId="04BC33D5" w14:textId="77777777" w:rsidTr="008B0C2F">
        <w:trPr>
          <w:tblCellSpacing w:w="0" w:type="dxa"/>
        </w:trPr>
        <w:tc>
          <w:tcPr>
            <w:tcW w:w="3576" w:type="dxa"/>
            <w:tcBorders>
              <w:top w:val="outset" w:sz="6" w:space="0" w:color="000000"/>
              <w:bottom w:val="outset" w:sz="6" w:space="0" w:color="000000"/>
              <w:right w:val="outset" w:sz="6" w:space="0" w:color="000000"/>
            </w:tcBorders>
          </w:tcPr>
          <w:p w14:paraId="4E3CFAA5" w14:textId="77777777" w:rsidR="00B222EE" w:rsidRPr="00C978A9" w:rsidRDefault="00485B10" w:rsidP="009A6C6E">
            <w:pPr>
              <w:spacing w:before="120" w:after="120"/>
              <w:ind w:right="-30"/>
              <w:jc w:val="center"/>
              <w:rPr>
                <w:rFonts w:cs="Arial"/>
                <w:color w:val="000000" w:themeColor="text1"/>
                <w:szCs w:val="20"/>
              </w:rPr>
            </w:pPr>
            <w:r w:rsidRPr="00C978A9">
              <w:rPr>
                <w:rFonts w:cs="Arial"/>
                <w:color w:val="000000" w:themeColor="text1"/>
                <w:szCs w:val="20"/>
              </w:rPr>
              <w:t>4</w:t>
            </w:r>
          </w:p>
        </w:tc>
        <w:tc>
          <w:tcPr>
            <w:tcW w:w="5604" w:type="dxa"/>
            <w:tcBorders>
              <w:top w:val="outset" w:sz="6" w:space="0" w:color="000000"/>
              <w:left w:val="outset" w:sz="6" w:space="0" w:color="000000"/>
              <w:bottom w:val="outset" w:sz="6" w:space="0" w:color="000000"/>
            </w:tcBorders>
          </w:tcPr>
          <w:p w14:paraId="14686A21"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3,2% ao dia sobre o valor do contrato</w:t>
            </w:r>
          </w:p>
        </w:tc>
      </w:tr>
    </w:tbl>
    <w:p w14:paraId="4EDDA444" w14:textId="3AE6CF3C" w:rsidR="00485B10" w:rsidRPr="00C978A9" w:rsidRDefault="00485B10" w:rsidP="009A6C6E">
      <w:pPr>
        <w:spacing w:before="120" w:after="120"/>
        <w:ind w:right="-30"/>
        <w:rPr>
          <w:rFonts w:cs="Arial"/>
          <w:b/>
          <w:bCs/>
          <w:color w:val="000000" w:themeColor="text1"/>
          <w:szCs w:val="20"/>
        </w:rPr>
      </w:pPr>
    </w:p>
    <w:p w14:paraId="27F3AA62" w14:textId="77777777" w:rsidR="00485B10" w:rsidRPr="00C978A9" w:rsidRDefault="00485B10" w:rsidP="009A6C6E">
      <w:pPr>
        <w:spacing w:before="120" w:after="120"/>
        <w:ind w:right="-30"/>
        <w:jc w:val="center"/>
        <w:rPr>
          <w:rFonts w:cs="Arial"/>
          <w:b/>
          <w:bCs/>
          <w:color w:val="000000" w:themeColor="text1"/>
          <w:szCs w:val="20"/>
        </w:rPr>
      </w:pPr>
    </w:p>
    <w:p w14:paraId="49DC37BC" w14:textId="77777777" w:rsidR="00B222EE" w:rsidRPr="00C978A9" w:rsidRDefault="00B222EE" w:rsidP="009A6C6E">
      <w:pPr>
        <w:spacing w:before="120" w:after="120"/>
        <w:ind w:right="-30"/>
        <w:jc w:val="center"/>
        <w:rPr>
          <w:rFonts w:cs="Arial"/>
          <w:color w:val="000000" w:themeColor="text1"/>
          <w:szCs w:val="20"/>
        </w:rPr>
      </w:pPr>
      <w:r w:rsidRPr="00C978A9">
        <w:rPr>
          <w:rFonts w:cs="Arial"/>
          <w:b/>
          <w:bCs/>
          <w:color w:val="000000" w:themeColor="text1"/>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222EE" w:rsidRPr="00C978A9" w14:paraId="2B766C5B" w14:textId="77777777" w:rsidTr="008B0C2F">
        <w:trPr>
          <w:trHeight w:val="60"/>
          <w:tblCellSpacing w:w="0" w:type="dxa"/>
        </w:trPr>
        <w:tc>
          <w:tcPr>
            <w:tcW w:w="9180" w:type="dxa"/>
            <w:gridSpan w:val="3"/>
            <w:tcBorders>
              <w:top w:val="outset" w:sz="6" w:space="0" w:color="000000"/>
              <w:bottom w:val="outset" w:sz="6" w:space="0" w:color="000000"/>
            </w:tcBorders>
          </w:tcPr>
          <w:p w14:paraId="205301BD" w14:textId="77777777" w:rsidR="00B222EE" w:rsidRPr="00C978A9" w:rsidRDefault="00B222EE" w:rsidP="009A6C6E">
            <w:pPr>
              <w:spacing w:before="120" w:after="120"/>
              <w:ind w:right="-30"/>
              <w:jc w:val="center"/>
              <w:rPr>
                <w:rFonts w:cs="Arial"/>
                <w:color w:val="000000" w:themeColor="text1"/>
                <w:szCs w:val="20"/>
              </w:rPr>
            </w:pPr>
            <w:r w:rsidRPr="00C978A9">
              <w:rPr>
                <w:rFonts w:cs="Arial"/>
                <w:b/>
                <w:bCs/>
                <w:color w:val="000000" w:themeColor="text1"/>
                <w:szCs w:val="20"/>
              </w:rPr>
              <w:t>INFRAÇÃO</w:t>
            </w:r>
          </w:p>
        </w:tc>
      </w:tr>
      <w:tr w:rsidR="00B222EE" w:rsidRPr="00C978A9" w14:paraId="2B05CDBC"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7927977A" w14:textId="77777777" w:rsidR="00B222EE" w:rsidRPr="00C978A9" w:rsidRDefault="00B222EE" w:rsidP="009A6C6E">
            <w:pPr>
              <w:spacing w:before="120" w:after="120"/>
              <w:ind w:right="-30"/>
              <w:jc w:val="center"/>
              <w:rPr>
                <w:rFonts w:cs="Arial"/>
                <w:color w:val="000000" w:themeColor="text1"/>
                <w:szCs w:val="20"/>
              </w:rPr>
            </w:pPr>
            <w:r w:rsidRPr="00C978A9">
              <w:rPr>
                <w:rFonts w:cs="Arial"/>
                <w:b/>
                <w:bCs/>
                <w:color w:val="000000" w:themeColor="text1"/>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7EEB1AE7" w14:textId="77777777" w:rsidR="00B222EE" w:rsidRPr="00C978A9" w:rsidRDefault="00B222EE" w:rsidP="009A6C6E">
            <w:pPr>
              <w:spacing w:before="120" w:after="120"/>
              <w:ind w:right="-30"/>
              <w:jc w:val="center"/>
              <w:rPr>
                <w:rFonts w:cs="Arial"/>
                <w:color w:val="000000" w:themeColor="text1"/>
                <w:szCs w:val="20"/>
              </w:rPr>
            </w:pPr>
            <w:r w:rsidRPr="00C978A9">
              <w:rPr>
                <w:rFonts w:cs="Arial"/>
                <w:b/>
                <w:bCs/>
                <w:color w:val="000000" w:themeColor="text1"/>
                <w:szCs w:val="20"/>
              </w:rPr>
              <w:t>DESCRIÇÃO</w:t>
            </w:r>
          </w:p>
        </w:tc>
        <w:tc>
          <w:tcPr>
            <w:tcW w:w="1958" w:type="dxa"/>
            <w:tcBorders>
              <w:top w:val="outset" w:sz="6" w:space="0" w:color="000000"/>
              <w:left w:val="outset" w:sz="6" w:space="0" w:color="000000"/>
              <w:bottom w:val="outset" w:sz="6" w:space="0" w:color="000000"/>
            </w:tcBorders>
            <w:vAlign w:val="center"/>
          </w:tcPr>
          <w:p w14:paraId="1C740C3A" w14:textId="77777777" w:rsidR="00B222EE" w:rsidRPr="00C978A9" w:rsidRDefault="00B222EE" w:rsidP="009A6C6E">
            <w:pPr>
              <w:spacing w:before="120" w:after="120"/>
              <w:ind w:right="-30"/>
              <w:jc w:val="center"/>
              <w:rPr>
                <w:rFonts w:cs="Arial"/>
                <w:color w:val="000000" w:themeColor="text1"/>
                <w:szCs w:val="20"/>
              </w:rPr>
            </w:pPr>
            <w:r w:rsidRPr="00C978A9">
              <w:rPr>
                <w:rFonts w:cs="Arial"/>
                <w:b/>
                <w:bCs/>
                <w:color w:val="000000" w:themeColor="text1"/>
                <w:szCs w:val="20"/>
              </w:rPr>
              <w:t>GRAU</w:t>
            </w:r>
          </w:p>
        </w:tc>
      </w:tr>
      <w:tr w:rsidR="00B222EE" w:rsidRPr="00C978A9" w14:paraId="1692E5F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18B275C6"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115CE38E" w14:textId="4436F99E"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 xml:space="preserve">Permitir situação que crie a possibilidade de causar dano físico, lesão corporal </w:t>
            </w:r>
            <w:r w:rsidRPr="00742235">
              <w:rPr>
                <w:rFonts w:cs="Arial"/>
                <w:color w:val="000000" w:themeColor="text1"/>
                <w:szCs w:val="20"/>
              </w:rPr>
              <w:t>ou c</w:t>
            </w:r>
            <w:r w:rsidR="00742235" w:rsidRPr="00742235">
              <w:rPr>
                <w:rFonts w:cs="Arial"/>
                <w:color w:val="000000" w:themeColor="text1"/>
                <w:szCs w:val="20"/>
              </w:rPr>
              <w:t>onsequ</w:t>
            </w:r>
            <w:r w:rsidRPr="00742235">
              <w:rPr>
                <w:rFonts w:cs="Arial"/>
                <w:color w:val="000000" w:themeColor="text1"/>
                <w:szCs w:val="20"/>
              </w:rPr>
              <w:t>ências</w:t>
            </w:r>
            <w:r w:rsidRPr="00C978A9">
              <w:rPr>
                <w:rFonts w:cs="Arial"/>
                <w:color w:val="000000" w:themeColor="text1"/>
                <w:szCs w:val="20"/>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33928206"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0</w:t>
            </w:r>
            <w:r w:rsidR="00485B10" w:rsidRPr="00C978A9">
              <w:rPr>
                <w:rFonts w:cs="Arial"/>
                <w:color w:val="000000" w:themeColor="text1"/>
                <w:szCs w:val="20"/>
              </w:rPr>
              <w:t>4</w:t>
            </w:r>
          </w:p>
        </w:tc>
      </w:tr>
      <w:tr w:rsidR="00B222EE" w:rsidRPr="00C978A9" w14:paraId="7BA8F8E3"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1C8C0626" w14:textId="77777777" w:rsidR="00B222EE" w:rsidRPr="00C978A9" w:rsidRDefault="00970C24" w:rsidP="009A6C6E">
            <w:pPr>
              <w:spacing w:before="120" w:after="120"/>
              <w:ind w:right="-30"/>
              <w:jc w:val="center"/>
              <w:rPr>
                <w:rFonts w:cs="Arial"/>
                <w:color w:val="000000" w:themeColor="text1"/>
                <w:szCs w:val="20"/>
              </w:rPr>
            </w:pPr>
            <w:r w:rsidRPr="00C978A9">
              <w:rPr>
                <w:rFonts w:cs="Arial"/>
                <w:color w:val="000000" w:themeColor="text1"/>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42D4B11A"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749B0F5A"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02</w:t>
            </w:r>
          </w:p>
        </w:tc>
      </w:tr>
      <w:tr w:rsidR="00B222EE" w:rsidRPr="00C978A9" w14:paraId="52343949" w14:textId="77777777" w:rsidTr="008B0C2F">
        <w:trPr>
          <w:trHeight w:val="225"/>
          <w:tblCellSpacing w:w="0" w:type="dxa"/>
        </w:trPr>
        <w:tc>
          <w:tcPr>
            <w:tcW w:w="9180" w:type="dxa"/>
            <w:gridSpan w:val="3"/>
            <w:tcBorders>
              <w:top w:val="outset" w:sz="6" w:space="0" w:color="000000"/>
              <w:bottom w:val="outset" w:sz="6" w:space="0" w:color="000000"/>
            </w:tcBorders>
            <w:vAlign w:val="center"/>
          </w:tcPr>
          <w:p w14:paraId="1C610CC9" w14:textId="77777777" w:rsidR="00B222EE" w:rsidRPr="00C978A9" w:rsidRDefault="00B222EE" w:rsidP="009A6C6E">
            <w:pPr>
              <w:spacing w:before="120" w:after="120"/>
              <w:ind w:right="-30"/>
              <w:jc w:val="center"/>
              <w:rPr>
                <w:rFonts w:cs="Arial"/>
                <w:color w:val="000000" w:themeColor="text1"/>
                <w:szCs w:val="20"/>
              </w:rPr>
            </w:pPr>
            <w:r w:rsidRPr="00C978A9">
              <w:rPr>
                <w:rFonts w:cs="Arial"/>
                <w:b/>
                <w:bCs/>
                <w:color w:val="000000" w:themeColor="text1"/>
                <w:szCs w:val="20"/>
              </w:rPr>
              <w:t>Para os itens a seguir, deixar de:</w:t>
            </w:r>
          </w:p>
        </w:tc>
      </w:tr>
      <w:tr w:rsidR="00B222EE" w:rsidRPr="00C978A9" w14:paraId="6D7C8284"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8867D30" w14:textId="77777777" w:rsidR="00B222EE" w:rsidRPr="00C978A9" w:rsidRDefault="00970C24" w:rsidP="009A6C6E">
            <w:pPr>
              <w:spacing w:before="120" w:after="120"/>
              <w:ind w:right="-30"/>
              <w:jc w:val="center"/>
              <w:rPr>
                <w:rFonts w:cs="Arial"/>
                <w:color w:val="000000" w:themeColor="text1"/>
                <w:szCs w:val="20"/>
              </w:rPr>
            </w:pPr>
            <w:r w:rsidRPr="00C978A9">
              <w:rPr>
                <w:rFonts w:cs="Arial"/>
                <w:color w:val="000000" w:themeColor="text1"/>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1A7D61D9"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571F7947"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02</w:t>
            </w:r>
          </w:p>
        </w:tc>
      </w:tr>
      <w:tr w:rsidR="00B222EE" w:rsidRPr="00C978A9" w14:paraId="440C40F7"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5CA7E71B" w14:textId="77777777" w:rsidR="00B222EE" w:rsidRPr="00C978A9" w:rsidRDefault="00970C24" w:rsidP="009A6C6E">
            <w:pPr>
              <w:spacing w:before="120" w:after="120"/>
              <w:ind w:right="-30"/>
              <w:jc w:val="center"/>
              <w:rPr>
                <w:rFonts w:cs="Arial"/>
                <w:color w:val="000000" w:themeColor="text1"/>
                <w:szCs w:val="20"/>
              </w:rPr>
            </w:pPr>
            <w:r w:rsidRPr="00C978A9">
              <w:rPr>
                <w:rFonts w:cs="Arial"/>
                <w:color w:val="000000" w:themeColor="text1"/>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3059D90A"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01E8337F"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01</w:t>
            </w:r>
          </w:p>
        </w:tc>
      </w:tr>
      <w:tr w:rsidR="00B222EE" w:rsidRPr="00C978A9" w14:paraId="23E2563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525158E" w14:textId="77777777" w:rsidR="00B222EE" w:rsidRPr="00C978A9" w:rsidRDefault="00970C24" w:rsidP="009A6C6E">
            <w:pPr>
              <w:spacing w:before="120" w:after="120"/>
              <w:ind w:right="-30"/>
              <w:jc w:val="center"/>
              <w:rPr>
                <w:rFonts w:cs="Arial"/>
                <w:color w:val="000000" w:themeColor="text1"/>
                <w:szCs w:val="20"/>
              </w:rPr>
            </w:pPr>
            <w:r w:rsidRPr="00C978A9">
              <w:rPr>
                <w:rFonts w:cs="Arial"/>
                <w:color w:val="000000" w:themeColor="text1"/>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1AB8C08E"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 xml:space="preserve">Cumprir quaisquer dos itens do Edital e seus Anexos não previstos nesta tabela de multas, após </w:t>
            </w:r>
            <w:r w:rsidRPr="00C978A9">
              <w:rPr>
                <w:rFonts w:cs="Arial"/>
                <w:color w:val="000000" w:themeColor="text1"/>
                <w:szCs w:val="20"/>
              </w:rPr>
              <w:lastRenderedPageBreak/>
              <w:t>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3CBFC481"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lastRenderedPageBreak/>
              <w:t>03</w:t>
            </w:r>
          </w:p>
        </w:tc>
      </w:tr>
      <w:tr w:rsidR="00B222EE" w:rsidRPr="00C978A9" w14:paraId="3F70D107"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D115AA9" w14:textId="77777777" w:rsidR="00B222EE" w:rsidRPr="00C978A9" w:rsidRDefault="00970C24" w:rsidP="009A6C6E">
            <w:pPr>
              <w:spacing w:before="120" w:after="120"/>
              <w:ind w:right="-30"/>
              <w:jc w:val="center"/>
              <w:rPr>
                <w:rFonts w:cs="Arial"/>
                <w:color w:val="000000" w:themeColor="text1"/>
                <w:szCs w:val="20"/>
              </w:rPr>
            </w:pPr>
            <w:r w:rsidRPr="00C978A9">
              <w:rPr>
                <w:rFonts w:cs="Arial"/>
                <w:color w:val="000000" w:themeColor="text1"/>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5DCFDC76"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0A497742" w14:textId="77777777" w:rsidR="00B222EE" w:rsidRPr="00C978A9" w:rsidRDefault="00B222EE" w:rsidP="009A6C6E">
            <w:pPr>
              <w:spacing w:before="120" w:after="120"/>
              <w:ind w:right="-30"/>
              <w:jc w:val="center"/>
              <w:rPr>
                <w:rFonts w:cs="Arial"/>
                <w:color w:val="000000" w:themeColor="text1"/>
                <w:szCs w:val="20"/>
              </w:rPr>
            </w:pPr>
            <w:r w:rsidRPr="00C978A9">
              <w:rPr>
                <w:rFonts w:cs="Arial"/>
                <w:color w:val="000000" w:themeColor="text1"/>
                <w:szCs w:val="20"/>
              </w:rPr>
              <w:t>01</w:t>
            </w:r>
          </w:p>
        </w:tc>
      </w:tr>
    </w:tbl>
    <w:p w14:paraId="660FE045" w14:textId="77777777" w:rsidR="0033095F" w:rsidRPr="00C978A9" w:rsidRDefault="0033095F" w:rsidP="009A6C6E">
      <w:pPr>
        <w:spacing w:before="120" w:after="120"/>
        <w:ind w:right="-30"/>
        <w:jc w:val="both"/>
        <w:rPr>
          <w:rFonts w:cs="Arial"/>
          <w:color w:val="000000" w:themeColor="text1"/>
          <w:szCs w:val="20"/>
        </w:rPr>
      </w:pPr>
    </w:p>
    <w:p w14:paraId="0A1B9208" w14:textId="77777777" w:rsidR="00396D9F" w:rsidRPr="00C978A9" w:rsidRDefault="00396D9F" w:rsidP="009A6C6E">
      <w:pPr>
        <w:jc w:val="both"/>
        <w:rPr>
          <w:rFonts w:cs="Arial"/>
          <w:color w:val="000000" w:themeColor="text1"/>
          <w:szCs w:val="20"/>
        </w:rPr>
      </w:pPr>
      <w:r w:rsidRPr="00742235">
        <w:rPr>
          <w:rFonts w:cs="Arial"/>
          <w:color w:val="000000" w:themeColor="text1"/>
          <w:szCs w:val="20"/>
        </w:rPr>
        <w:t>1</w:t>
      </w:r>
      <w:r w:rsidR="0089512D" w:rsidRPr="00742235">
        <w:rPr>
          <w:rFonts w:cs="Arial"/>
          <w:color w:val="000000" w:themeColor="text1"/>
          <w:szCs w:val="20"/>
        </w:rPr>
        <w:t>9</w:t>
      </w:r>
      <w:r w:rsidRPr="00742235">
        <w:rPr>
          <w:rFonts w:cs="Arial"/>
          <w:color w:val="000000" w:themeColor="text1"/>
          <w:szCs w:val="20"/>
        </w:rPr>
        <w:t xml:space="preserve">.3. O não atingimento do percentual de empregabilidade de 30% superior no grupo de tratamento em relação ao grupo de controle, segundo os critérios deste Termo de Referência, não sujeitará a </w:t>
      </w:r>
      <w:r w:rsidR="009A31A7" w:rsidRPr="00742235">
        <w:rPr>
          <w:rFonts w:cs="Arial"/>
          <w:color w:val="000000" w:themeColor="text1"/>
          <w:szCs w:val="20"/>
        </w:rPr>
        <w:t>CONTRATADA às</w:t>
      </w:r>
      <w:r w:rsidR="005B5A80" w:rsidRPr="00742235">
        <w:rPr>
          <w:rFonts w:cs="Arial"/>
          <w:color w:val="000000" w:themeColor="text1"/>
          <w:szCs w:val="20"/>
        </w:rPr>
        <w:t xml:space="preserve"> sanções previstas neste item 19</w:t>
      </w:r>
      <w:r w:rsidRPr="00742235">
        <w:rPr>
          <w:rFonts w:cs="Arial"/>
          <w:color w:val="000000" w:themeColor="text1"/>
          <w:szCs w:val="20"/>
        </w:rPr>
        <w:t xml:space="preserve">, ressalvados outros </w:t>
      </w:r>
      <w:r w:rsidR="008257F6" w:rsidRPr="00742235">
        <w:rPr>
          <w:rFonts w:cs="Arial"/>
          <w:color w:val="000000" w:themeColor="text1"/>
          <w:szCs w:val="20"/>
        </w:rPr>
        <w:t>eventuais</w:t>
      </w:r>
      <w:r w:rsidRPr="00742235">
        <w:rPr>
          <w:rFonts w:cs="Arial"/>
          <w:color w:val="000000" w:themeColor="text1"/>
          <w:szCs w:val="20"/>
        </w:rPr>
        <w:t xml:space="preserve"> descumprimentos </w:t>
      </w:r>
      <w:r w:rsidR="008257F6" w:rsidRPr="00742235">
        <w:rPr>
          <w:rFonts w:cs="Arial"/>
          <w:color w:val="000000" w:themeColor="text1"/>
          <w:szCs w:val="20"/>
        </w:rPr>
        <w:t>do objeto contratual e das demais obrigações estabelecidas neste Termo de Re</w:t>
      </w:r>
      <w:r w:rsidR="00FD7FC3" w:rsidRPr="00742235">
        <w:rPr>
          <w:rFonts w:cs="Arial"/>
          <w:color w:val="000000" w:themeColor="text1"/>
          <w:szCs w:val="20"/>
        </w:rPr>
        <w:t>ferência e o disposto no item 16</w:t>
      </w:r>
      <w:r w:rsidR="008257F6" w:rsidRPr="00742235">
        <w:rPr>
          <w:rFonts w:cs="Arial"/>
          <w:color w:val="000000" w:themeColor="text1"/>
          <w:szCs w:val="20"/>
        </w:rPr>
        <w:t>.</w:t>
      </w:r>
    </w:p>
    <w:p w14:paraId="5EBE0403" w14:textId="77777777" w:rsidR="007F4C27" w:rsidRPr="00C978A9" w:rsidRDefault="00A713D5" w:rsidP="009A6C6E">
      <w:pPr>
        <w:spacing w:before="120" w:after="120"/>
        <w:ind w:right="-30"/>
        <w:jc w:val="both"/>
        <w:rPr>
          <w:rFonts w:cs="Arial"/>
          <w:color w:val="000000" w:themeColor="text1"/>
          <w:szCs w:val="20"/>
        </w:rPr>
      </w:pPr>
      <w:r w:rsidRPr="00C978A9">
        <w:rPr>
          <w:rFonts w:cs="Arial"/>
          <w:color w:val="000000" w:themeColor="text1"/>
          <w:szCs w:val="20"/>
        </w:rPr>
        <w:t>1</w:t>
      </w:r>
      <w:r w:rsidR="0089512D" w:rsidRPr="00C978A9">
        <w:rPr>
          <w:rFonts w:cs="Arial"/>
          <w:color w:val="000000" w:themeColor="text1"/>
          <w:szCs w:val="20"/>
        </w:rPr>
        <w:t>9</w:t>
      </w:r>
      <w:r w:rsidRPr="00C978A9">
        <w:rPr>
          <w:rFonts w:cs="Arial"/>
          <w:color w:val="000000" w:themeColor="text1"/>
          <w:szCs w:val="20"/>
        </w:rPr>
        <w:t>.</w:t>
      </w:r>
      <w:r w:rsidR="007121E6" w:rsidRPr="00C978A9">
        <w:rPr>
          <w:rFonts w:cs="Arial"/>
          <w:color w:val="000000" w:themeColor="text1"/>
          <w:szCs w:val="20"/>
        </w:rPr>
        <w:t>4</w:t>
      </w:r>
      <w:r w:rsidRPr="00C978A9">
        <w:rPr>
          <w:rFonts w:cs="Arial"/>
          <w:color w:val="000000" w:themeColor="text1"/>
          <w:szCs w:val="20"/>
        </w:rPr>
        <w:t>.</w:t>
      </w:r>
      <w:r w:rsidR="00A76664" w:rsidRPr="00C978A9">
        <w:rPr>
          <w:rFonts w:cs="Arial"/>
          <w:color w:val="000000" w:themeColor="text1"/>
          <w:szCs w:val="20"/>
        </w:rPr>
        <w:t xml:space="preserve"> </w:t>
      </w:r>
      <w:r w:rsidR="007F4C27" w:rsidRPr="00C978A9">
        <w:rPr>
          <w:rFonts w:cs="Arial"/>
          <w:color w:val="000000" w:themeColor="text1"/>
          <w:szCs w:val="20"/>
        </w:rPr>
        <w:t>Também ficam sujeitas às penalidades do art. 87, III e IV da Lei nº 8.666, de 1993, as empresas ou profissionais que:</w:t>
      </w:r>
    </w:p>
    <w:p w14:paraId="3AACCF64" w14:textId="77777777" w:rsidR="007F4C27" w:rsidRPr="00C978A9" w:rsidRDefault="00435142" w:rsidP="009A6C6E">
      <w:pPr>
        <w:spacing w:before="120" w:after="120"/>
        <w:ind w:left="495" w:right="-30"/>
        <w:jc w:val="both"/>
        <w:rPr>
          <w:rFonts w:cs="Arial"/>
          <w:color w:val="000000" w:themeColor="text1"/>
          <w:szCs w:val="20"/>
        </w:rPr>
      </w:pPr>
      <w:r w:rsidRPr="00C978A9">
        <w:rPr>
          <w:rFonts w:cs="Arial"/>
          <w:color w:val="000000" w:themeColor="text1"/>
          <w:szCs w:val="20"/>
        </w:rPr>
        <w:t>1</w:t>
      </w:r>
      <w:r w:rsidR="0089512D" w:rsidRPr="00C978A9">
        <w:rPr>
          <w:rFonts w:cs="Arial"/>
          <w:color w:val="000000" w:themeColor="text1"/>
          <w:szCs w:val="20"/>
        </w:rPr>
        <w:t>9</w:t>
      </w:r>
      <w:r w:rsidRPr="00C978A9">
        <w:rPr>
          <w:rFonts w:cs="Arial"/>
          <w:color w:val="000000" w:themeColor="text1"/>
          <w:szCs w:val="20"/>
        </w:rPr>
        <w:t>.</w:t>
      </w:r>
      <w:r w:rsidR="007121E6" w:rsidRPr="00C978A9">
        <w:rPr>
          <w:rFonts w:cs="Arial"/>
          <w:color w:val="000000" w:themeColor="text1"/>
          <w:szCs w:val="20"/>
        </w:rPr>
        <w:t>4</w:t>
      </w:r>
      <w:r w:rsidRPr="00C978A9">
        <w:rPr>
          <w:rFonts w:cs="Arial"/>
          <w:color w:val="000000" w:themeColor="text1"/>
          <w:szCs w:val="20"/>
        </w:rPr>
        <w:t xml:space="preserve">.1. </w:t>
      </w:r>
      <w:r w:rsidR="00A76664" w:rsidRPr="00C978A9">
        <w:rPr>
          <w:rFonts w:cs="Arial"/>
          <w:color w:val="000000" w:themeColor="text1"/>
          <w:szCs w:val="20"/>
        </w:rPr>
        <w:t>T</w:t>
      </w:r>
      <w:r w:rsidR="007F4C27" w:rsidRPr="00C978A9">
        <w:rPr>
          <w:rFonts w:cs="Arial"/>
          <w:color w:val="000000" w:themeColor="text1"/>
          <w:szCs w:val="20"/>
        </w:rPr>
        <w:t>enham sofrido condenação definitiva por praticar, por meio dolosos, fraude fiscal no recolhimento de quaisquer tributos;</w:t>
      </w:r>
    </w:p>
    <w:p w14:paraId="129D032D" w14:textId="77777777" w:rsidR="007F4C27" w:rsidRPr="00C978A9" w:rsidRDefault="00A76664" w:rsidP="009A6C6E">
      <w:pPr>
        <w:pStyle w:val="PargrafodaLista"/>
        <w:numPr>
          <w:ilvl w:val="2"/>
          <w:numId w:val="42"/>
        </w:numPr>
        <w:spacing w:before="120" w:after="120"/>
        <w:ind w:right="-30"/>
        <w:jc w:val="both"/>
        <w:rPr>
          <w:rFonts w:cs="Arial"/>
          <w:color w:val="000000" w:themeColor="text1"/>
          <w:szCs w:val="20"/>
        </w:rPr>
      </w:pPr>
      <w:r w:rsidRPr="00C978A9">
        <w:rPr>
          <w:rFonts w:cs="Arial"/>
          <w:color w:val="000000" w:themeColor="text1"/>
          <w:szCs w:val="20"/>
        </w:rPr>
        <w:t>T</w:t>
      </w:r>
      <w:r w:rsidR="007F4C27" w:rsidRPr="00C978A9">
        <w:rPr>
          <w:rFonts w:cs="Arial"/>
          <w:color w:val="000000" w:themeColor="text1"/>
          <w:szCs w:val="20"/>
        </w:rPr>
        <w:t>enham praticado atos ilícitos visando a frustrar os objetivos da licitação;</w:t>
      </w:r>
    </w:p>
    <w:p w14:paraId="2C8F92A4" w14:textId="77777777" w:rsidR="007F4C27" w:rsidRPr="00C978A9" w:rsidRDefault="00435142" w:rsidP="009A6C6E">
      <w:pPr>
        <w:spacing w:before="120" w:after="120"/>
        <w:ind w:left="494" w:right="-30" w:firstLine="1"/>
        <w:jc w:val="both"/>
        <w:rPr>
          <w:rFonts w:cs="Arial"/>
          <w:color w:val="000000" w:themeColor="text1"/>
          <w:szCs w:val="20"/>
        </w:rPr>
      </w:pPr>
      <w:r w:rsidRPr="00C978A9">
        <w:rPr>
          <w:rFonts w:cs="Arial"/>
          <w:color w:val="000000" w:themeColor="text1"/>
          <w:szCs w:val="20"/>
        </w:rPr>
        <w:t>1</w:t>
      </w:r>
      <w:r w:rsidR="0089512D" w:rsidRPr="00C978A9">
        <w:rPr>
          <w:rFonts w:cs="Arial"/>
          <w:color w:val="000000" w:themeColor="text1"/>
          <w:szCs w:val="20"/>
        </w:rPr>
        <w:t>9</w:t>
      </w:r>
      <w:r w:rsidRPr="00C978A9">
        <w:rPr>
          <w:rFonts w:cs="Arial"/>
          <w:color w:val="000000" w:themeColor="text1"/>
          <w:szCs w:val="20"/>
        </w:rPr>
        <w:t>.</w:t>
      </w:r>
      <w:r w:rsidR="007121E6" w:rsidRPr="00C978A9">
        <w:rPr>
          <w:rFonts w:cs="Arial"/>
          <w:color w:val="000000" w:themeColor="text1"/>
          <w:szCs w:val="20"/>
        </w:rPr>
        <w:t>4</w:t>
      </w:r>
      <w:r w:rsidRPr="00C978A9">
        <w:rPr>
          <w:rFonts w:cs="Arial"/>
          <w:color w:val="000000" w:themeColor="text1"/>
          <w:szCs w:val="20"/>
        </w:rPr>
        <w:t xml:space="preserve">.3. </w:t>
      </w:r>
      <w:r w:rsidR="00A76664" w:rsidRPr="00C978A9">
        <w:rPr>
          <w:rFonts w:cs="Arial"/>
          <w:color w:val="000000" w:themeColor="text1"/>
          <w:szCs w:val="20"/>
        </w:rPr>
        <w:t>D</w:t>
      </w:r>
      <w:r w:rsidR="007F4C27" w:rsidRPr="00C978A9">
        <w:rPr>
          <w:rFonts w:cs="Arial"/>
          <w:color w:val="000000" w:themeColor="text1"/>
          <w:szCs w:val="20"/>
        </w:rPr>
        <w:t xml:space="preserve">emonstrem não possuir idoneidade para contratar com a Administração em virtude de atos ilícitos praticados. </w:t>
      </w:r>
    </w:p>
    <w:p w14:paraId="1AF96763" w14:textId="77777777" w:rsidR="007F4C27" w:rsidRPr="00C978A9" w:rsidRDefault="00A76664" w:rsidP="009A6C6E">
      <w:pPr>
        <w:spacing w:before="120" w:after="120"/>
        <w:ind w:right="-30"/>
        <w:jc w:val="both"/>
        <w:rPr>
          <w:rFonts w:cs="Arial"/>
          <w:color w:val="000000" w:themeColor="text1"/>
          <w:szCs w:val="20"/>
        </w:rPr>
      </w:pPr>
      <w:r w:rsidRPr="00C978A9">
        <w:rPr>
          <w:rFonts w:cs="Arial"/>
          <w:color w:val="000000" w:themeColor="text1"/>
          <w:szCs w:val="20"/>
        </w:rPr>
        <w:t>1</w:t>
      </w:r>
      <w:r w:rsidR="0089512D" w:rsidRPr="00C978A9">
        <w:rPr>
          <w:rFonts w:cs="Arial"/>
          <w:color w:val="000000" w:themeColor="text1"/>
          <w:szCs w:val="20"/>
        </w:rPr>
        <w:t>9</w:t>
      </w:r>
      <w:r w:rsidRPr="00C978A9">
        <w:rPr>
          <w:rFonts w:cs="Arial"/>
          <w:color w:val="000000" w:themeColor="text1"/>
          <w:szCs w:val="20"/>
        </w:rPr>
        <w:t>.</w:t>
      </w:r>
      <w:r w:rsidR="007121E6" w:rsidRPr="00C978A9">
        <w:rPr>
          <w:rFonts w:cs="Arial"/>
          <w:color w:val="000000" w:themeColor="text1"/>
          <w:szCs w:val="20"/>
        </w:rPr>
        <w:t>5</w:t>
      </w:r>
      <w:r w:rsidRPr="00C978A9">
        <w:rPr>
          <w:rFonts w:cs="Arial"/>
          <w:color w:val="000000" w:themeColor="text1"/>
          <w:szCs w:val="20"/>
        </w:rPr>
        <w:t xml:space="preserve">. </w:t>
      </w:r>
      <w:r w:rsidR="007F4C27" w:rsidRPr="00C978A9">
        <w:rPr>
          <w:rFonts w:cs="Arial"/>
          <w:color w:val="000000" w:themeColor="text1"/>
          <w:szCs w:val="20"/>
        </w:rPr>
        <w:t xml:space="preserve">A aplicação de qualquer das penalidades previstas realizar-se-á em processo administrativo que assegurará o contraditório e a ampla defesa à </w:t>
      </w:r>
      <w:r w:rsidR="000C0F02" w:rsidRPr="00C978A9">
        <w:rPr>
          <w:rFonts w:cs="Arial"/>
          <w:color w:val="000000" w:themeColor="text1"/>
          <w:szCs w:val="20"/>
        </w:rPr>
        <w:t>CONTRATADA</w:t>
      </w:r>
      <w:r w:rsidR="007F4C27" w:rsidRPr="00C978A9">
        <w:rPr>
          <w:rFonts w:cs="Arial"/>
          <w:color w:val="000000" w:themeColor="text1"/>
          <w:szCs w:val="20"/>
        </w:rPr>
        <w:t>, observando-se o procedimento previsto na Lei nº 8.666, de 1993, e subsidiariamente a Lei nº 9.784, de 1999.</w:t>
      </w:r>
    </w:p>
    <w:p w14:paraId="6CFFF137" w14:textId="77777777" w:rsidR="00B222EE" w:rsidRPr="00C978A9" w:rsidRDefault="00A76664" w:rsidP="009A6C6E">
      <w:pPr>
        <w:spacing w:before="120" w:after="120"/>
        <w:ind w:right="-30"/>
        <w:jc w:val="both"/>
        <w:rPr>
          <w:rFonts w:cs="Arial"/>
          <w:color w:val="000000" w:themeColor="text1"/>
          <w:szCs w:val="20"/>
        </w:rPr>
      </w:pPr>
      <w:r w:rsidRPr="00C978A9">
        <w:rPr>
          <w:rFonts w:cs="Arial"/>
          <w:color w:val="000000" w:themeColor="text1"/>
          <w:szCs w:val="20"/>
        </w:rPr>
        <w:t>1</w:t>
      </w:r>
      <w:r w:rsidR="0089512D" w:rsidRPr="00C978A9">
        <w:rPr>
          <w:rFonts w:cs="Arial"/>
          <w:color w:val="000000" w:themeColor="text1"/>
          <w:szCs w:val="20"/>
        </w:rPr>
        <w:t>9</w:t>
      </w:r>
      <w:r w:rsidRPr="00C978A9">
        <w:rPr>
          <w:rFonts w:cs="Arial"/>
          <w:color w:val="000000" w:themeColor="text1"/>
          <w:szCs w:val="20"/>
        </w:rPr>
        <w:t>.</w:t>
      </w:r>
      <w:r w:rsidR="007121E6" w:rsidRPr="00C978A9">
        <w:rPr>
          <w:rFonts w:cs="Arial"/>
          <w:color w:val="000000" w:themeColor="text1"/>
          <w:szCs w:val="20"/>
        </w:rPr>
        <w:t>6</w:t>
      </w:r>
      <w:r w:rsidRPr="00C978A9">
        <w:rPr>
          <w:rFonts w:cs="Arial"/>
          <w:color w:val="000000" w:themeColor="text1"/>
          <w:szCs w:val="20"/>
        </w:rPr>
        <w:t xml:space="preserve">. </w:t>
      </w:r>
      <w:r w:rsidR="00B222EE" w:rsidRPr="00C978A9">
        <w:rPr>
          <w:rFonts w:cs="Arial"/>
          <w:color w:val="000000" w:themeColor="text1"/>
          <w:szCs w:val="20"/>
        </w:rPr>
        <w:t>A autoridade competente, na aplicação das sanções, levará em consideração a gravidade da conduta do infrator, o caráter educativo da pena, bem como o dano causado à Administração, observado o princípio da proporcionalidade.</w:t>
      </w:r>
    </w:p>
    <w:p w14:paraId="31D5CA49" w14:textId="77777777" w:rsidR="00DB206B" w:rsidRPr="00C978A9" w:rsidRDefault="004F4AA8" w:rsidP="009A6C6E">
      <w:pPr>
        <w:spacing w:before="120" w:after="120"/>
        <w:ind w:right="-30"/>
        <w:jc w:val="both"/>
        <w:rPr>
          <w:rFonts w:cs="Arial"/>
          <w:color w:val="000000" w:themeColor="text1"/>
          <w:szCs w:val="20"/>
        </w:rPr>
      </w:pPr>
      <w:r w:rsidRPr="00C978A9">
        <w:rPr>
          <w:rFonts w:cs="Arial"/>
          <w:color w:val="000000" w:themeColor="text1"/>
          <w:szCs w:val="20"/>
        </w:rPr>
        <w:t xml:space="preserve">         </w:t>
      </w:r>
      <w:r w:rsidR="00A76664" w:rsidRPr="00C978A9">
        <w:rPr>
          <w:rFonts w:cs="Arial"/>
          <w:color w:val="000000" w:themeColor="text1"/>
          <w:szCs w:val="20"/>
        </w:rPr>
        <w:t>1</w:t>
      </w:r>
      <w:r w:rsidR="0089512D" w:rsidRPr="00C978A9">
        <w:rPr>
          <w:rFonts w:cs="Arial"/>
          <w:color w:val="000000" w:themeColor="text1"/>
          <w:szCs w:val="20"/>
        </w:rPr>
        <w:t>9</w:t>
      </w:r>
      <w:r w:rsidR="00A76664" w:rsidRPr="00C978A9">
        <w:rPr>
          <w:rFonts w:cs="Arial"/>
          <w:color w:val="000000" w:themeColor="text1"/>
          <w:szCs w:val="20"/>
        </w:rPr>
        <w:t>.</w:t>
      </w:r>
      <w:r w:rsidR="007121E6" w:rsidRPr="00C978A9">
        <w:rPr>
          <w:rFonts w:cs="Arial"/>
          <w:color w:val="000000" w:themeColor="text1"/>
          <w:szCs w:val="20"/>
        </w:rPr>
        <w:t>6</w:t>
      </w:r>
      <w:r w:rsidR="00A76664" w:rsidRPr="00C978A9">
        <w:rPr>
          <w:rFonts w:cs="Arial"/>
          <w:color w:val="000000" w:themeColor="text1"/>
          <w:szCs w:val="20"/>
        </w:rPr>
        <w:t xml:space="preserve">.1. </w:t>
      </w:r>
      <w:r w:rsidR="00B222EE" w:rsidRPr="00C978A9">
        <w:rPr>
          <w:rFonts w:cs="Arial"/>
          <w:color w:val="000000" w:themeColor="text1"/>
          <w:szCs w:val="20"/>
        </w:rPr>
        <w:t xml:space="preserve">As penalidades serão obrigatoriamente registradas no </w:t>
      </w:r>
      <w:r w:rsidR="003C58CC" w:rsidRPr="00C978A9">
        <w:rPr>
          <w:rFonts w:cs="Arial"/>
          <w:color w:val="000000" w:themeColor="text1"/>
          <w:szCs w:val="20"/>
        </w:rPr>
        <w:t>SICAF</w:t>
      </w:r>
      <w:r w:rsidR="00B222EE" w:rsidRPr="00C978A9">
        <w:rPr>
          <w:rFonts w:cs="Arial"/>
          <w:color w:val="000000" w:themeColor="text1"/>
          <w:szCs w:val="20"/>
        </w:rPr>
        <w:t>.</w:t>
      </w:r>
    </w:p>
    <w:p w14:paraId="71BE1D5F" w14:textId="77777777" w:rsidR="00680050" w:rsidRPr="00C978A9" w:rsidRDefault="00680050" w:rsidP="009A6C6E">
      <w:pPr>
        <w:spacing w:before="120" w:after="120"/>
        <w:jc w:val="both"/>
        <w:rPr>
          <w:rFonts w:cs="Arial"/>
          <w:i/>
          <w:color w:val="000000" w:themeColor="text1"/>
          <w:szCs w:val="20"/>
        </w:rPr>
      </w:pPr>
    </w:p>
    <w:p w14:paraId="2579B0F6" w14:textId="77777777" w:rsidR="0033095F" w:rsidRPr="00C978A9" w:rsidRDefault="009F1FB6" w:rsidP="009A6C6E">
      <w:pPr>
        <w:spacing w:before="120" w:after="120"/>
        <w:ind w:right="-30"/>
        <w:jc w:val="both"/>
        <w:rPr>
          <w:rFonts w:cs="Arial"/>
          <w:b/>
          <w:bCs/>
          <w:color w:val="000000" w:themeColor="text1"/>
          <w:szCs w:val="20"/>
        </w:rPr>
      </w:pPr>
      <w:r w:rsidRPr="00C978A9">
        <w:rPr>
          <w:rFonts w:cs="Arial"/>
          <w:b/>
          <w:bCs/>
          <w:color w:val="000000" w:themeColor="text1"/>
          <w:szCs w:val="20"/>
        </w:rPr>
        <w:t>20.</w:t>
      </w:r>
      <w:r w:rsidR="00B7763A" w:rsidRPr="00C978A9">
        <w:rPr>
          <w:rFonts w:cs="Arial"/>
          <w:b/>
          <w:bCs/>
          <w:color w:val="000000" w:themeColor="text1"/>
          <w:szCs w:val="20"/>
        </w:rPr>
        <w:t xml:space="preserve">   </w:t>
      </w:r>
      <w:r w:rsidR="009439A2" w:rsidRPr="00C978A9">
        <w:rPr>
          <w:rFonts w:cs="Arial"/>
          <w:b/>
          <w:bCs/>
          <w:color w:val="000000" w:themeColor="text1"/>
          <w:szCs w:val="20"/>
        </w:rPr>
        <w:t>CRITÉRIOS DE SELEÇÃO DO FORNECEDOR</w:t>
      </w:r>
    </w:p>
    <w:p w14:paraId="48869320" w14:textId="77777777" w:rsidR="009439A2" w:rsidRPr="00C978A9" w:rsidRDefault="0089512D" w:rsidP="009A6C6E">
      <w:pPr>
        <w:spacing w:before="120" w:after="120"/>
        <w:ind w:right="-30"/>
        <w:jc w:val="both"/>
        <w:rPr>
          <w:rFonts w:cs="Arial"/>
          <w:b/>
          <w:bCs/>
          <w:color w:val="000000" w:themeColor="text1"/>
          <w:szCs w:val="20"/>
        </w:rPr>
      </w:pPr>
      <w:r w:rsidRPr="00C978A9">
        <w:rPr>
          <w:rFonts w:cs="Arial"/>
          <w:color w:val="000000" w:themeColor="text1"/>
          <w:szCs w:val="20"/>
        </w:rPr>
        <w:t>20</w:t>
      </w:r>
      <w:r w:rsidR="00A76664" w:rsidRPr="00C978A9">
        <w:rPr>
          <w:rFonts w:cs="Arial"/>
          <w:color w:val="000000" w:themeColor="text1"/>
          <w:szCs w:val="20"/>
        </w:rPr>
        <w:t xml:space="preserve">.1. </w:t>
      </w:r>
      <w:r w:rsidR="009439A2" w:rsidRPr="00C978A9">
        <w:rPr>
          <w:rFonts w:cs="Arial"/>
          <w:color w:val="000000" w:themeColor="text1"/>
          <w:szCs w:val="20"/>
        </w:rPr>
        <w:t>As exigências de habilitação jurídica e de regularidade fiscal e trabalhista são as usuais, conforme disciplinado no edital.</w:t>
      </w:r>
    </w:p>
    <w:p w14:paraId="6DC71095" w14:textId="77777777" w:rsidR="009439A2" w:rsidRPr="00C978A9" w:rsidRDefault="0089512D" w:rsidP="009A6C6E">
      <w:pPr>
        <w:spacing w:before="120" w:after="120"/>
        <w:ind w:left="792" w:right="-30"/>
        <w:jc w:val="both"/>
        <w:rPr>
          <w:rFonts w:cs="Arial"/>
          <w:color w:val="000000" w:themeColor="text1"/>
          <w:szCs w:val="20"/>
        </w:rPr>
      </w:pPr>
      <w:r w:rsidRPr="00C978A9">
        <w:rPr>
          <w:rFonts w:cs="Arial"/>
          <w:color w:val="000000" w:themeColor="text1"/>
          <w:szCs w:val="20"/>
        </w:rPr>
        <w:t>20</w:t>
      </w:r>
      <w:r w:rsidR="00A76664" w:rsidRPr="00C978A9">
        <w:rPr>
          <w:rFonts w:cs="Arial"/>
          <w:color w:val="000000" w:themeColor="text1"/>
          <w:szCs w:val="20"/>
        </w:rPr>
        <w:t xml:space="preserve">.1.1. </w:t>
      </w:r>
      <w:r w:rsidR="009439A2" w:rsidRPr="00C978A9">
        <w:rPr>
          <w:rFonts w:cs="Arial"/>
          <w:color w:val="000000" w:themeColor="text1"/>
          <w:szCs w:val="20"/>
        </w:rPr>
        <w:t xml:space="preserve">O critério de qualificação técnica a ser atendido pelo fornecedor </w:t>
      </w:r>
      <w:r w:rsidR="00642BCF" w:rsidRPr="00C978A9">
        <w:rPr>
          <w:rFonts w:cs="Arial"/>
          <w:color w:val="000000" w:themeColor="text1"/>
          <w:szCs w:val="20"/>
        </w:rPr>
        <w:t>é</w:t>
      </w:r>
      <w:r w:rsidR="009439A2" w:rsidRPr="00C978A9">
        <w:rPr>
          <w:rFonts w:cs="Arial"/>
          <w:color w:val="000000" w:themeColor="text1"/>
          <w:szCs w:val="20"/>
        </w:rPr>
        <w:t>:</w:t>
      </w:r>
    </w:p>
    <w:p w14:paraId="08D41BCB" w14:textId="77777777" w:rsidR="007B4A18" w:rsidRPr="00C978A9" w:rsidRDefault="0089512D" w:rsidP="009A6C6E">
      <w:pPr>
        <w:spacing w:before="120" w:after="120"/>
        <w:ind w:left="1416"/>
        <w:jc w:val="both"/>
        <w:rPr>
          <w:rFonts w:cs="Arial"/>
          <w:color w:val="000000" w:themeColor="text1"/>
          <w:szCs w:val="20"/>
        </w:rPr>
      </w:pPr>
      <w:r w:rsidRPr="00C978A9">
        <w:rPr>
          <w:rFonts w:cs="Arial"/>
          <w:color w:val="000000" w:themeColor="text1"/>
          <w:szCs w:val="20"/>
        </w:rPr>
        <w:t>20</w:t>
      </w:r>
      <w:r w:rsidR="005039AE" w:rsidRPr="00C978A9">
        <w:rPr>
          <w:rFonts w:cs="Arial"/>
          <w:color w:val="000000" w:themeColor="text1"/>
          <w:szCs w:val="20"/>
        </w:rPr>
        <w:t>.1.1</w:t>
      </w:r>
      <w:r w:rsidR="00A76664" w:rsidRPr="00C978A9">
        <w:rPr>
          <w:rFonts w:cs="Arial"/>
          <w:color w:val="000000" w:themeColor="text1"/>
          <w:szCs w:val="20"/>
        </w:rPr>
        <w:t xml:space="preserve">.1 </w:t>
      </w:r>
      <w:r w:rsidR="007B4A18" w:rsidRPr="00C978A9">
        <w:rPr>
          <w:rFonts w:cs="Arial"/>
          <w:color w:val="000000" w:themeColor="text1"/>
          <w:szCs w:val="20"/>
        </w:rPr>
        <w:t xml:space="preserve">Comprovar, pelo menos, </w:t>
      </w:r>
      <w:r w:rsidR="008806C9" w:rsidRPr="00C978A9">
        <w:rPr>
          <w:rFonts w:cs="Arial"/>
          <w:color w:val="000000" w:themeColor="text1"/>
          <w:szCs w:val="20"/>
        </w:rPr>
        <w:t>5</w:t>
      </w:r>
      <w:r w:rsidR="007B4A18" w:rsidRPr="00C978A9">
        <w:rPr>
          <w:rFonts w:cs="Arial"/>
          <w:color w:val="000000" w:themeColor="text1"/>
          <w:szCs w:val="20"/>
        </w:rPr>
        <w:t xml:space="preserve"> (</w:t>
      </w:r>
      <w:r w:rsidR="008806C9" w:rsidRPr="00C978A9">
        <w:rPr>
          <w:rFonts w:cs="Arial"/>
          <w:color w:val="000000" w:themeColor="text1"/>
          <w:szCs w:val="20"/>
        </w:rPr>
        <w:t>cinco</w:t>
      </w:r>
      <w:r w:rsidR="007B4A18" w:rsidRPr="00C978A9">
        <w:rPr>
          <w:rFonts w:cs="Arial"/>
          <w:color w:val="000000" w:themeColor="text1"/>
          <w:szCs w:val="20"/>
        </w:rPr>
        <w:t xml:space="preserve">) anos de constituição legal e </w:t>
      </w:r>
      <w:r w:rsidR="00CA0F41" w:rsidRPr="00C978A9">
        <w:rPr>
          <w:rFonts w:cs="Arial"/>
          <w:color w:val="000000" w:themeColor="text1"/>
          <w:szCs w:val="20"/>
        </w:rPr>
        <w:t xml:space="preserve">5 (cinco) anos de </w:t>
      </w:r>
      <w:r w:rsidR="007B4A18" w:rsidRPr="00C978A9">
        <w:rPr>
          <w:rFonts w:cs="Arial"/>
          <w:color w:val="000000" w:themeColor="text1"/>
          <w:szCs w:val="20"/>
        </w:rPr>
        <w:t>efetiva atuação no campo de especialidade (qualificação profissional).</w:t>
      </w:r>
    </w:p>
    <w:p w14:paraId="4C3AF15E" w14:textId="77777777" w:rsidR="009439A2" w:rsidRPr="00C978A9" w:rsidRDefault="0089512D" w:rsidP="009A6C6E">
      <w:pPr>
        <w:spacing w:before="120" w:after="120"/>
        <w:ind w:left="792" w:right="-30"/>
        <w:jc w:val="both"/>
        <w:rPr>
          <w:rFonts w:cs="Arial"/>
          <w:color w:val="000000" w:themeColor="text1"/>
          <w:szCs w:val="20"/>
        </w:rPr>
      </w:pPr>
      <w:r w:rsidRPr="00C978A9">
        <w:rPr>
          <w:rFonts w:cs="Arial"/>
          <w:color w:val="000000" w:themeColor="text1"/>
          <w:szCs w:val="20"/>
        </w:rPr>
        <w:t>20</w:t>
      </w:r>
      <w:r w:rsidR="005039AE" w:rsidRPr="00C978A9">
        <w:rPr>
          <w:rFonts w:cs="Arial"/>
          <w:color w:val="000000" w:themeColor="text1"/>
          <w:szCs w:val="20"/>
        </w:rPr>
        <w:t>.1.2</w:t>
      </w:r>
      <w:r w:rsidR="00A76664" w:rsidRPr="00C978A9">
        <w:rPr>
          <w:rFonts w:cs="Arial"/>
          <w:color w:val="000000" w:themeColor="text1"/>
          <w:szCs w:val="20"/>
        </w:rPr>
        <w:t xml:space="preserve">. </w:t>
      </w:r>
      <w:r w:rsidR="009439A2" w:rsidRPr="00C978A9">
        <w:rPr>
          <w:rFonts w:cs="Arial"/>
          <w:color w:val="000000" w:themeColor="text1"/>
          <w:szCs w:val="20"/>
        </w:rPr>
        <w:t>O critério de aceitabilidade de preço</w:t>
      </w:r>
      <w:r w:rsidR="00642BCF" w:rsidRPr="00C978A9">
        <w:rPr>
          <w:rFonts w:cs="Arial"/>
          <w:color w:val="000000" w:themeColor="text1"/>
          <w:szCs w:val="20"/>
        </w:rPr>
        <w:t xml:space="preserve"> será</w:t>
      </w:r>
      <w:r w:rsidR="009439A2" w:rsidRPr="00C978A9">
        <w:rPr>
          <w:rFonts w:cs="Arial"/>
          <w:color w:val="000000" w:themeColor="text1"/>
          <w:szCs w:val="20"/>
        </w:rPr>
        <w:t>:</w:t>
      </w:r>
    </w:p>
    <w:p w14:paraId="0C4A8CF3" w14:textId="77777777" w:rsidR="009439A2" w:rsidRPr="00C978A9" w:rsidRDefault="00A76664" w:rsidP="009A6C6E">
      <w:pPr>
        <w:spacing w:before="120" w:after="120"/>
        <w:ind w:left="1224" w:right="-30"/>
        <w:jc w:val="both"/>
        <w:rPr>
          <w:rFonts w:cs="Arial"/>
          <w:b/>
          <w:color w:val="000000" w:themeColor="text1"/>
          <w:szCs w:val="20"/>
        </w:rPr>
      </w:pPr>
      <w:bookmarkStart w:id="1" w:name="_Hlk13582898"/>
      <w:r w:rsidRPr="00C978A9">
        <w:rPr>
          <w:rFonts w:cs="Arial"/>
          <w:b/>
          <w:color w:val="000000" w:themeColor="text1"/>
          <w:szCs w:val="20"/>
        </w:rPr>
        <w:t xml:space="preserve">    </w:t>
      </w:r>
      <w:r w:rsidR="009439A2" w:rsidRPr="00C978A9">
        <w:rPr>
          <w:rFonts w:cs="Arial"/>
          <w:b/>
          <w:color w:val="000000" w:themeColor="text1"/>
          <w:szCs w:val="20"/>
        </w:rPr>
        <w:t>Valo</w:t>
      </w:r>
      <w:r w:rsidR="00E86855" w:rsidRPr="00C978A9">
        <w:rPr>
          <w:rFonts w:cs="Arial"/>
          <w:b/>
          <w:color w:val="000000" w:themeColor="text1"/>
          <w:szCs w:val="20"/>
        </w:rPr>
        <w:t>r Global: R$ 4</w:t>
      </w:r>
      <w:r w:rsidR="006834AC" w:rsidRPr="00C978A9">
        <w:rPr>
          <w:rFonts w:cs="Arial"/>
          <w:b/>
          <w:color w:val="000000" w:themeColor="text1"/>
          <w:szCs w:val="20"/>
        </w:rPr>
        <w:t>.000.000,000 (</w:t>
      </w:r>
      <w:r w:rsidR="00E86855" w:rsidRPr="00C978A9">
        <w:rPr>
          <w:rFonts w:cs="Arial"/>
          <w:b/>
          <w:color w:val="000000" w:themeColor="text1"/>
          <w:szCs w:val="20"/>
        </w:rPr>
        <w:t>quatro</w:t>
      </w:r>
      <w:r w:rsidR="006834AC" w:rsidRPr="00C978A9">
        <w:rPr>
          <w:rFonts w:cs="Arial"/>
          <w:b/>
          <w:color w:val="000000" w:themeColor="text1"/>
          <w:szCs w:val="20"/>
        </w:rPr>
        <w:t xml:space="preserve"> milhões de reais</w:t>
      </w:r>
      <w:r w:rsidR="009439A2" w:rsidRPr="00C978A9">
        <w:rPr>
          <w:rFonts w:cs="Arial"/>
          <w:b/>
          <w:color w:val="000000" w:themeColor="text1"/>
          <w:szCs w:val="20"/>
        </w:rPr>
        <w:t>)</w:t>
      </w:r>
    </w:p>
    <w:bookmarkEnd w:id="1"/>
    <w:p w14:paraId="230E0C0A" w14:textId="77777777" w:rsidR="009439A2" w:rsidRPr="00C978A9" w:rsidRDefault="0089512D" w:rsidP="009A6C6E">
      <w:pPr>
        <w:spacing w:before="120" w:after="120"/>
        <w:ind w:left="792" w:right="-30"/>
        <w:jc w:val="both"/>
        <w:rPr>
          <w:rFonts w:cs="Arial"/>
          <w:color w:val="000000" w:themeColor="text1"/>
          <w:szCs w:val="20"/>
        </w:rPr>
      </w:pPr>
      <w:r w:rsidRPr="00C978A9">
        <w:rPr>
          <w:rFonts w:cs="Arial"/>
          <w:color w:val="000000" w:themeColor="text1"/>
          <w:szCs w:val="20"/>
        </w:rPr>
        <w:t>20</w:t>
      </w:r>
      <w:r w:rsidR="005039AE" w:rsidRPr="00C978A9">
        <w:rPr>
          <w:rFonts w:cs="Arial"/>
          <w:color w:val="000000" w:themeColor="text1"/>
          <w:szCs w:val="20"/>
        </w:rPr>
        <w:t>.1.3</w:t>
      </w:r>
      <w:r w:rsidR="00A76664" w:rsidRPr="00C978A9">
        <w:rPr>
          <w:rFonts w:cs="Arial"/>
          <w:color w:val="000000" w:themeColor="text1"/>
          <w:szCs w:val="20"/>
        </w:rPr>
        <w:t xml:space="preserve">. </w:t>
      </w:r>
      <w:r w:rsidR="009439A2" w:rsidRPr="00C978A9">
        <w:rPr>
          <w:rFonts w:cs="Arial"/>
          <w:color w:val="000000" w:themeColor="text1"/>
          <w:szCs w:val="20"/>
        </w:rPr>
        <w:t>O critério de julgamento da proposta é o menor preço global.</w:t>
      </w:r>
    </w:p>
    <w:p w14:paraId="7B6155EB" w14:textId="43A9143A" w:rsidR="0089512D" w:rsidRDefault="0089512D" w:rsidP="009A6C6E">
      <w:pPr>
        <w:spacing w:before="120" w:after="120"/>
        <w:ind w:left="792" w:right="-30"/>
        <w:jc w:val="both"/>
        <w:rPr>
          <w:rFonts w:cs="Arial"/>
          <w:color w:val="000000" w:themeColor="text1"/>
          <w:szCs w:val="20"/>
        </w:rPr>
      </w:pPr>
      <w:r w:rsidRPr="00C978A9">
        <w:rPr>
          <w:rFonts w:cs="Arial"/>
          <w:color w:val="000000" w:themeColor="text1"/>
          <w:szCs w:val="20"/>
        </w:rPr>
        <w:t>20</w:t>
      </w:r>
      <w:r w:rsidR="005039AE" w:rsidRPr="00C978A9">
        <w:rPr>
          <w:rFonts w:cs="Arial"/>
          <w:color w:val="000000" w:themeColor="text1"/>
          <w:szCs w:val="20"/>
        </w:rPr>
        <w:t>.1.4</w:t>
      </w:r>
      <w:r w:rsidR="00A76664" w:rsidRPr="00C978A9">
        <w:rPr>
          <w:rFonts w:cs="Arial"/>
          <w:color w:val="000000" w:themeColor="text1"/>
          <w:szCs w:val="20"/>
        </w:rPr>
        <w:t xml:space="preserve">. </w:t>
      </w:r>
      <w:r w:rsidR="0033095F" w:rsidRPr="00C978A9">
        <w:rPr>
          <w:rFonts w:cs="Arial"/>
          <w:color w:val="000000" w:themeColor="text1"/>
          <w:szCs w:val="20"/>
        </w:rPr>
        <w:t>A</w:t>
      </w:r>
      <w:r w:rsidR="009439A2" w:rsidRPr="00C978A9">
        <w:rPr>
          <w:rFonts w:cs="Arial"/>
          <w:color w:val="000000" w:themeColor="text1"/>
          <w:szCs w:val="20"/>
        </w:rPr>
        <w:t>s regras de desempate entre propostas são as discriminadas no edital.</w:t>
      </w:r>
    </w:p>
    <w:p w14:paraId="474AE2BD" w14:textId="08B26B5E" w:rsidR="009A6C6E" w:rsidRPr="009A6C6E" w:rsidRDefault="009A6C6E" w:rsidP="002A7E88">
      <w:pPr>
        <w:spacing w:before="120" w:after="120"/>
        <w:ind w:right="-30"/>
        <w:jc w:val="both"/>
        <w:rPr>
          <w:rFonts w:cs="Arial"/>
          <w:color w:val="000000" w:themeColor="text1"/>
          <w:szCs w:val="20"/>
        </w:rPr>
      </w:pPr>
    </w:p>
    <w:p w14:paraId="602A022B" w14:textId="77777777" w:rsidR="0089512D" w:rsidRPr="00C978A9" w:rsidRDefault="0089512D" w:rsidP="009A6C6E">
      <w:pPr>
        <w:spacing w:after="120"/>
        <w:ind w:left="432" w:right="-17"/>
        <w:jc w:val="both"/>
        <w:rPr>
          <w:rFonts w:cs="Arial"/>
          <w:b/>
          <w:color w:val="000000" w:themeColor="text1"/>
          <w:szCs w:val="20"/>
          <w:lang w:val="x-none"/>
        </w:rPr>
      </w:pPr>
    </w:p>
    <w:p w14:paraId="46A217BE" w14:textId="77777777" w:rsidR="009439A2" w:rsidRPr="00C978A9" w:rsidRDefault="009439A2" w:rsidP="009A6C6E">
      <w:pPr>
        <w:pStyle w:val="PargrafodaLista"/>
        <w:numPr>
          <w:ilvl w:val="0"/>
          <w:numId w:val="36"/>
        </w:numPr>
        <w:spacing w:before="120" w:after="120"/>
        <w:ind w:right="-30"/>
        <w:jc w:val="both"/>
        <w:rPr>
          <w:rFonts w:cs="Arial"/>
          <w:b/>
          <w:bCs/>
          <w:color w:val="000000" w:themeColor="text1"/>
          <w:szCs w:val="20"/>
        </w:rPr>
      </w:pPr>
      <w:r w:rsidRPr="00C978A9">
        <w:rPr>
          <w:rFonts w:cs="Arial"/>
          <w:b/>
          <w:bCs/>
          <w:color w:val="000000" w:themeColor="text1"/>
          <w:szCs w:val="20"/>
        </w:rPr>
        <w:t>ESTIMATIVA DE PREÇOS E PREÇOS REFERENCIAIS</w:t>
      </w:r>
    </w:p>
    <w:p w14:paraId="5375B1FC" w14:textId="77777777" w:rsidR="0033095F" w:rsidRPr="00C978A9" w:rsidRDefault="0033095F" w:rsidP="009A6C6E">
      <w:pPr>
        <w:spacing w:before="120" w:after="120"/>
        <w:ind w:right="-30"/>
        <w:jc w:val="both"/>
        <w:rPr>
          <w:rFonts w:cs="Arial"/>
          <w:color w:val="000000" w:themeColor="text1"/>
          <w:szCs w:val="20"/>
        </w:rPr>
      </w:pPr>
      <w:bookmarkStart w:id="2" w:name="_Hlk13582562"/>
    </w:p>
    <w:p w14:paraId="6539E1D8" w14:textId="77777777" w:rsidR="0033095F" w:rsidRPr="00C978A9" w:rsidRDefault="00A76664" w:rsidP="009A6C6E">
      <w:pPr>
        <w:spacing w:before="120" w:after="120"/>
        <w:ind w:right="-30"/>
        <w:jc w:val="both"/>
        <w:rPr>
          <w:rFonts w:cs="Arial"/>
          <w:color w:val="000000" w:themeColor="text1"/>
          <w:szCs w:val="20"/>
        </w:rPr>
      </w:pPr>
      <w:r w:rsidRPr="00C978A9">
        <w:rPr>
          <w:rFonts w:cs="Arial"/>
          <w:color w:val="000000" w:themeColor="text1"/>
          <w:szCs w:val="20"/>
        </w:rPr>
        <w:t>2</w:t>
      </w:r>
      <w:r w:rsidR="00FF5FC8" w:rsidRPr="00C978A9">
        <w:rPr>
          <w:rFonts w:cs="Arial"/>
          <w:color w:val="000000" w:themeColor="text1"/>
          <w:szCs w:val="20"/>
        </w:rPr>
        <w:t>1</w:t>
      </w:r>
      <w:r w:rsidRPr="00C978A9">
        <w:rPr>
          <w:rFonts w:cs="Arial"/>
          <w:color w:val="000000" w:themeColor="text1"/>
          <w:szCs w:val="20"/>
        </w:rPr>
        <w:t xml:space="preserve">.1. </w:t>
      </w:r>
      <w:r w:rsidR="009439A2" w:rsidRPr="00C978A9">
        <w:rPr>
          <w:rFonts w:cs="Arial"/>
          <w:color w:val="000000" w:themeColor="text1"/>
          <w:szCs w:val="20"/>
        </w:rPr>
        <w:t>O custo estimado da contratação é o previsto no valor global máximo.</w:t>
      </w:r>
    </w:p>
    <w:p w14:paraId="7899F860" w14:textId="77777777" w:rsidR="009439A2" w:rsidRPr="00C978A9" w:rsidRDefault="00A76664" w:rsidP="009A6C6E">
      <w:pPr>
        <w:spacing w:before="120" w:after="120"/>
        <w:ind w:right="-30"/>
        <w:jc w:val="both"/>
        <w:rPr>
          <w:rStyle w:val="Forte"/>
          <w:rFonts w:cs="Arial"/>
          <w:b w:val="0"/>
          <w:bCs w:val="0"/>
          <w:color w:val="000000" w:themeColor="text1"/>
          <w:szCs w:val="20"/>
        </w:rPr>
      </w:pPr>
      <w:r w:rsidRPr="00C978A9">
        <w:rPr>
          <w:rFonts w:cs="Arial"/>
          <w:color w:val="000000" w:themeColor="text1"/>
          <w:szCs w:val="20"/>
        </w:rPr>
        <w:t>2</w:t>
      </w:r>
      <w:r w:rsidR="00FF5FC8" w:rsidRPr="00C978A9">
        <w:rPr>
          <w:rFonts w:cs="Arial"/>
          <w:color w:val="000000" w:themeColor="text1"/>
          <w:szCs w:val="20"/>
        </w:rPr>
        <w:t>1</w:t>
      </w:r>
      <w:r w:rsidRPr="00C978A9">
        <w:rPr>
          <w:rFonts w:cs="Arial"/>
          <w:color w:val="000000" w:themeColor="text1"/>
          <w:szCs w:val="20"/>
        </w:rPr>
        <w:t>.2.</w:t>
      </w:r>
      <w:r w:rsidR="000C32B2" w:rsidRPr="00C978A9">
        <w:rPr>
          <w:rFonts w:cs="Arial"/>
          <w:color w:val="000000" w:themeColor="text1"/>
          <w:szCs w:val="20"/>
        </w:rPr>
        <w:t xml:space="preserve"> O </w:t>
      </w:r>
      <w:r w:rsidR="009439A2" w:rsidRPr="00C978A9">
        <w:rPr>
          <w:rFonts w:cs="Arial"/>
          <w:color w:val="000000" w:themeColor="text1"/>
          <w:szCs w:val="20"/>
        </w:rPr>
        <w:t>v</w:t>
      </w:r>
      <w:r w:rsidR="002F7494" w:rsidRPr="00C978A9">
        <w:rPr>
          <w:rFonts w:cs="Arial"/>
          <w:color w:val="000000" w:themeColor="text1"/>
          <w:szCs w:val="20"/>
        </w:rPr>
        <w:t xml:space="preserve">alor foi obtido a partir da resolução CODEFAT nº 821/2018, que </w:t>
      </w:r>
      <w:r w:rsidR="002F7494" w:rsidRPr="00C978A9">
        <w:rPr>
          <w:rFonts w:cs="Arial"/>
          <w:color w:val="000000" w:themeColor="text1"/>
          <w:szCs w:val="20"/>
        </w:rPr>
        <w:br/>
      </w:r>
      <w:r w:rsidR="002F7494" w:rsidRPr="00C978A9">
        <w:rPr>
          <w:rFonts w:cs="Arial"/>
          <w:color w:val="000000" w:themeColor="text1"/>
          <w:szCs w:val="20"/>
          <w:shd w:val="clear" w:color="auto" w:fill="FFFFFF"/>
        </w:rPr>
        <w:t>estabelece em R$ 16,00 (dezesseis reais) o custo aluno/hora médio para as ações no âmbito do Programa Nacional de Qualificação Social e Profissional - Qualifica Brasil</w:t>
      </w:r>
      <w:r w:rsidR="002F7494" w:rsidRPr="00C978A9">
        <w:rPr>
          <w:rStyle w:val="Forte"/>
          <w:rFonts w:cs="Arial"/>
          <w:b w:val="0"/>
          <w:bCs w:val="0"/>
          <w:color w:val="000000" w:themeColor="text1"/>
          <w:szCs w:val="20"/>
        </w:rPr>
        <w:t>.</w:t>
      </w:r>
      <w:r w:rsidR="00876623" w:rsidRPr="00C978A9">
        <w:rPr>
          <w:rStyle w:val="Forte"/>
          <w:rFonts w:cs="Arial"/>
          <w:b w:val="0"/>
          <w:bCs w:val="0"/>
          <w:color w:val="000000" w:themeColor="text1"/>
          <w:szCs w:val="20"/>
        </w:rPr>
        <w:t xml:space="preserve"> No caso, ao multiplicar-</w:t>
      </w:r>
      <w:r w:rsidR="002F7494" w:rsidRPr="00C978A9">
        <w:rPr>
          <w:rStyle w:val="Forte"/>
          <w:rFonts w:cs="Arial"/>
          <w:b w:val="0"/>
          <w:bCs w:val="0"/>
          <w:color w:val="000000" w:themeColor="text1"/>
          <w:szCs w:val="20"/>
        </w:rPr>
        <w:t>s</w:t>
      </w:r>
      <w:r w:rsidR="00876623" w:rsidRPr="00C978A9">
        <w:rPr>
          <w:rStyle w:val="Forte"/>
          <w:rFonts w:cs="Arial"/>
          <w:b w:val="0"/>
          <w:bCs w:val="0"/>
          <w:color w:val="000000" w:themeColor="text1"/>
          <w:szCs w:val="20"/>
        </w:rPr>
        <w:t>e</w:t>
      </w:r>
      <w:r w:rsidR="002F7494" w:rsidRPr="00C978A9">
        <w:rPr>
          <w:rStyle w:val="Forte"/>
          <w:rFonts w:cs="Arial"/>
          <w:b w:val="0"/>
          <w:bCs w:val="0"/>
          <w:color w:val="000000" w:themeColor="text1"/>
          <w:szCs w:val="20"/>
        </w:rPr>
        <w:t xml:space="preserve"> esse valor por </w:t>
      </w:r>
      <w:r w:rsidR="00E86855" w:rsidRPr="00C978A9">
        <w:rPr>
          <w:rStyle w:val="Forte"/>
          <w:rFonts w:cs="Arial"/>
          <w:b w:val="0"/>
          <w:bCs w:val="0"/>
          <w:color w:val="000000" w:themeColor="text1"/>
          <w:szCs w:val="20"/>
        </w:rPr>
        <w:t>250</w:t>
      </w:r>
      <w:r w:rsidR="002F7494" w:rsidRPr="00C978A9">
        <w:rPr>
          <w:rStyle w:val="Forte"/>
          <w:rFonts w:cs="Arial"/>
          <w:b w:val="0"/>
          <w:bCs w:val="0"/>
          <w:color w:val="000000" w:themeColor="text1"/>
          <w:szCs w:val="20"/>
        </w:rPr>
        <w:t xml:space="preserve"> horas-aula e pelo número de alunos (1000), obtêm-se o valor global máximo previsto.</w:t>
      </w:r>
    </w:p>
    <w:p w14:paraId="45DA8412" w14:textId="77777777" w:rsidR="002F7494" w:rsidRPr="00C978A9" w:rsidRDefault="002F7494" w:rsidP="009A6C6E">
      <w:pPr>
        <w:spacing w:before="120" w:after="120" w:line="276" w:lineRule="auto"/>
        <w:ind w:left="1224" w:right="-30"/>
        <w:jc w:val="both"/>
        <w:rPr>
          <w:rFonts w:cs="Arial"/>
          <w:color w:val="000000" w:themeColor="text1"/>
          <w:szCs w:val="20"/>
        </w:rPr>
      </w:pPr>
    </w:p>
    <w:bookmarkEnd w:id="2"/>
    <w:p w14:paraId="6B09707E" w14:textId="77777777" w:rsidR="00A22DCF" w:rsidRPr="00C978A9" w:rsidRDefault="00A22DCF" w:rsidP="009A6C6E">
      <w:pPr>
        <w:spacing w:after="360" w:line="276" w:lineRule="auto"/>
        <w:ind w:left="360"/>
        <w:rPr>
          <w:rFonts w:cs="Arial"/>
          <w:color w:val="000000" w:themeColor="text1"/>
        </w:rPr>
      </w:pPr>
    </w:p>
    <w:sectPr w:rsidR="00A22DCF" w:rsidRPr="00C978A9" w:rsidSect="00EA58DB">
      <w:footerReference w:type="default" r:id="rId13"/>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2A5FD" w14:textId="77777777" w:rsidR="00963A6F" w:rsidRDefault="00963A6F">
      <w:r>
        <w:separator/>
      </w:r>
    </w:p>
  </w:endnote>
  <w:endnote w:type="continuationSeparator" w:id="0">
    <w:p w14:paraId="1ADB98DB" w14:textId="77777777" w:rsidR="00963A6F" w:rsidRDefault="0096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4168" w14:textId="77777777" w:rsidR="000C0F02" w:rsidRPr="00025B38" w:rsidRDefault="000C0F02" w:rsidP="00DB64EF">
    <w:pPr>
      <w:pStyle w:val="Rodap"/>
      <w:rPr>
        <w:sz w:val="12"/>
        <w:szCs w:val="12"/>
      </w:rPr>
    </w:pPr>
    <w:r w:rsidRPr="00025B38">
      <w:rPr>
        <w:sz w:val="12"/>
        <w:szCs w:val="12"/>
      </w:rPr>
      <w:t>Comissão Permanente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14:paraId="16D02965" w14:textId="77777777" w:rsidR="000C0F02" w:rsidRDefault="000C0F02" w:rsidP="00DB64EF">
    <w:pPr>
      <w:pStyle w:val="Rodap"/>
      <w:rPr>
        <w:sz w:val="12"/>
        <w:szCs w:val="12"/>
      </w:rPr>
    </w:pPr>
    <w:r>
      <w:rPr>
        <w:sz w:val="12"/>
        <w:szCs w:val="12"/>
      </w:rPr>
      <w:t>Termo de Referência - M</w:t>
    </w:r>
    <w:r w:rsidRPr="00025B38">
      <w:rPr>
        <w:sz w:val="12"/>
        <w:szCs w:val="12"/>
      </w:rPr>
      <w:t>odelo para Pregão Eletrônico: Serviços</w:t>
    </w:r>
    <w:r>
      <w:rPr>
        <w:sz w:val="12"/>
        <w:szCs w:val="12"/>
      </w:rPr>
      <w:t xml:space="preserve"> Não</w:t>
    </w:r>
    <w:r w:rsidRPr="00025B38">
      <w:rPr>
        <w:sz w:val="12"/>
        <w:szCs w:val="12"/>
      </w:rPr>
      <w:t xml:space="preserve"> </w:t>
    </w:r>
    <w:r>
      <w:rPr>
        <w:sz w:val="12"/>
        <w:szCs w:val="12"/>
      </w:rPr>
      <w:t>Contínuados</w:t>
    </w:r>
  </w:p>
  <w:p w14:paraId="4AD0CFD9" w14:textId="77777777" w:rsidR="000C0F02" w:rsidRPr="00DB64EF" w:rsidRDefault="000C0F02">
    <w:pPr>
      <w:pStyle w:val="Rodap"/>
      <w:rPr>
        <w:sz w:val="12"/>
        <w:szCs w:val="12"/>
      </w:rPr>
    </w:pPr>
    <w:r>
      <w:rPr>
        <w:sz w:val="12"/>
        <w:szCs w:val="12"/>
      </w:rPr>
      <w:t>Atualização: Dezembro/2018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3E2C" w14:textId="77777777" w:rsidR="00963A6F" w:rsidRDefault="00963A6F">
      <w:r>
        <w:separator/>
      </w:r>
    </w:p>
  </w:footnote>
  <w:footnote w:type="continuationSeparator" w:id="0">
    <w:p w14:paraId="2831C6EA" w14:textId="77777777" w:rsidR="00963A6F" w:rsidRDefault="0096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208"/>
        </w:tabs>
        <w:ind w:left="1208"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4EC0251"/>
    <w:multiLevelType w:val="hybridMultilevel"/>
    <w:tmpl w:val="551EB936"/>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2D3866"/>
    <w:multiLevelType w:val="hybridMultilevel"/>
    <w:tmpl w:val="915634B8"/>
    <w:lvl w:ilvl="0" w:tplc="0416000F">
      <w:start w:val="10"/>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AE76BB5"/>
    <w:multiLevelType w:val="multilevel"/>
    <w:tmpl w:val="B928BD88"/>
    <w:lvl w:ilvl="0">
      <w:start w:val="19"/>
      <w:numFmt w:val="decimal"/>
      <w:lvlText w:val="%1."/>
      <w:lvlJc w:val="left"/>
      <w:pPr>
        <w:ind w:left="600" w:hanging="600"/>
      </w:pPr>
      <w:rPr>
        <w:rFonts w:hint="default"/>
      </w:rPr>
    </w:lvl>
    <w:lvl w:ilvl="1">
      <w:start w:val="4"/>
      <w:numFmt w:val="decimal"/>
      <w:lvlText w:val="%1.%2."/>
      <w:lvlJc w:val="left"/>
      <w:pPr>
        <w:ind w:left="847" w:hanging="600"/>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5" w15:restartNumberingAfterBreak="0">
    <w:nsid w:val="0AFC2039"/>
    <w:multiLevelType w:val="multilevel"/>
    <w:tmpl w:val="CA2A59EA"/>
    <w:lvl w:ilvl="0">
      <w:start w:val="1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43E85"/>
    <w:multiLevelType w:val="multilevel"/>
    <w:tmpl w:val="84A417D0"/>
    <w:lvl w:ilvl="0">
      <w:start w:val="17"/>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E9753B"/>
    <w:multiLevelType w:val="multilevel"/>
    <w:tmpl w:val="5728263C"/>
    <w:lvl w:ilvl="0">
      <w:start w:val="1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01590"/>
    <w:multiLevelType w:val="hybridMultilevel"/>
    <w:tmpl w:val="A97EDAD4"/>
    <w:lvl w:ilvl="0" w:tplc="0416000F">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C3168F"/>
    <w:multiLevelType w:val="multilevel"/>
    <w:tmpl w:val="1CCAE71A"/>
    <w:lvl w:ilvl="0">
      <w:start w:val="17"/>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CD49176"/>
    <w:lvl w:ilvl="0">
      <w:start w:val="1"/>
      <w:numFmt w:val="decimal"/>
      <w:pStyle w:val="Nivel1"/>
      <w:lvlText w:val="%1."/>
      <w:lvlJc w:val="left"/>
      <w:pPr>
        <w:ind w:left="2576" w:hanging="360"/>
      </w:pPr>
      <w:rPr>
        <w:rFonts w:hint="default"/>
      </w:rPr>
    </w:lvl>
    <w:lvl w:ilvl="1">
      <w:start w:val="1"/>
      <w:numFmt w:val="decimal"/>
      <w:lvlText w:val="%1.%2."/>
      <w:lvlJc w:val="left"/>
      <w:pPr>
        <w:ind w:left="2648" w:hanging="432"/>
      </w:pPr>
      <w:rPr>
        <w:rFonts w:hint="default"/>
        <w:b w:val="0"/>
        <w:i w:val="0"/>
        <w:lang w:val="x-none"/>
      </w:rPr>
    </w:lvl>
    <w:lvl w:ilvl="2">
      <w:start w:val="1"/>
      <w:numFmt w:val="decimal"/>
      <w:lvlText w:val="%1.%2.%3."/>
      <w:lvlJc w:val="left"/>
      <w:pPr>
        <w:ind w:left="3854" w:hanging="504"/>
      </w:pPr>
      <w:rPr>
        <w:rFonts w:hint="default"/>
      </w:rPr>
    </w:lvl>
    <w:lvl w:ilvl="3">
      <w:start w:val="1"/>
      <w:numFmt w:val="decimal"/>
      <w:lvlText w:val="%1.%2.%3.%4."/>
      <w:lvlJc w:val="left"/>
      <w:pPr>
        <w:ind w:left="4423" w:hanging="648"/>
      </w:pPr>
      <w:rPr>
        <w:rFonts w:hint="default"/>
        <w:i w:val="0"/>
      </w:rPr>
    </w:lvl>
    <w:lvl w:ilvl="4">
      <w:start w:val="1"/>
      <w:numFmt w:val="decimal"/>
      <w:lvlText w:val="%1.%2.%3.%4.%5."/>
      <w:lvlJc w:val="left"/>
      <w:pPr>
        <w:ind w:left="5417" w:hanging="792"/>
      </w:pPr>
      <w:rPr>
        <w:rFonts w:hint="default"/>
      </w:rPr>
    </w:lvl>
    <w:lvl w:ilvl="5">
      <w:start w:val="1"/>
      <w:numFmt w:val="decimal"/>
      <w:lvlText w:val="%1.%2.%3.%4.%5.%6."/>
      <w:lvlJc w:val="left"/>
      <w:pPr>
        <w:ind w:left="4668" w:hanging="936"/>
      </w:pPr>
      <w:rPr>
        <w:rFonts w:hint="default"/>
      </w:rPr>
    </w:lvl>
    <w:lvl w:ilvl="6">
      <w:start w:val="1"/>
      <w:numFmt w:val="decimal"/>
      <w:lvlText w:val="%1.%2.%3.%4.%5.%6.%7."/>
      <w:lvlJc w:val="left"/>
      <w:pPr>
        <w:ind w:left="5172" w:hanging="1080"/>
      </w:pPr>
      <w:rPr>
        <w:rFonts w:hint="default"/>
      </w:rPr>
    </w:lvl>
    <w:lvl w:ilvl="7">
      <w:start w:val="1"/>
      <w:numFmt w:val="decimal"/>
      <w:lvlText w:val="%1.%2.%3.%4.%5.%6.%7.%8."/>
      <w:lvlJc w:val="left"/>
      <w:pPr>
        <w:ind w:left="5676" w:hanging="1224"/>
      </w:pPr>
      <w:rPr>
        <w:rFonts w:hint="default"/>
      </w:rPr>
    </w:lvl>
    <w:lvl w:ilvl="8">
      <w:start w:val="1"/>
      <w:numFmt w:val="decimal"/>
      <w:lvlText w:val="%1.%2.%3.%4.%5.%6.%7.%8.%9."/>
      <w:lvlJc w:val="left"/>
      <w:pPr>
        <w:ind w:left="6252" w:hanging="1440"/>
      </w:pPr>
      <w:rPr>
        <w:rFonts w:hint="default"/>
      </w:rPr>
    </w:lvl>
  </w:abstractNum>
  <w:abstractNum w:abstractNumId="11" w15:restartNumberingAfterBreak="0">
    <w:nsid w:val="215337E1"/>
    <w:multiLevelType w:val="multilevel"/>
    <w:tmpl w:val="C9E28664"/>
    <w:lvl w:ilvl="0">
      <w:start w:val="15"/>
      <w:numFmt w:val="decimal"/>
      <w:lvlText w:val="%1."/>
      <w:lvlJc w:val="left"/>
      <w:pPr>
        <w:ind w:left="600" w:hanging="600"/>
      </w:pPr>
      <w:rPr>
        <w:rFonts w:hint="default"/>
      </w:rPr>
    </w:lvl>
    <w:lvl w:ilvl="1">
      <w:start w:val="5"/>
      <w:numFmt w:val="decimal"/>
      <w:lvlText w:val="%1.%2."/>
      <w:lvlJc w:val="left"/>
      <w:pPr>
        <w:ind w:left="847" w:hanging="60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2" w15:restartNumberingAfterBreak="0">
    <w:nsid w:val="252A065A"/>
    <w:multiLevelType w:val="multilevel"/>
    <w:tmpl w:val="B6E2A35C"/>
    <w:lvl w:ilvl="0">
      <w:start w:val="14"/>
      <w:numFmt w:val="decimal"/>
      <w:lvlText w:val="%1."/>
      <w:lvlJc w:val="left"/>
      <w:pPr>
        <w:ind w:left="600" w:hanging="600"/>
      </w:pPr>
      <w:rPr>
        <w:rFonts w:hint="default"/>
      </w:rPr>
    </w:lvl>
    <w:lvl w:ilvl="1">
      <w:start w:val="1"/>
      <w:numFmt w:val="decimal"/>
      <w:lvlText w:val="%1.%2."/>
      <w:lvlJc w:val="left"/>
      <w:pPr>
        <w:ind w:left="847" w:hanging="600"/>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3" w15:restartNumberingAfterBreak="0">
    <w:nsid w:val="256D74A7"/>
    <w:multiLevelType w:val="hybridMultilevel"/>
    <w:tmpl w:val="131C578E"/>
    <w:lvl w:ilvl="0" w:tplc="0416000F">
      <w:start w:val="14"/>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5C81C57"/>
    <w:multiLevelType w:val="hybridMultilevel"/>
    <w:tmpl w:val="BE3CA7E4"/>
    <w:lvl w:ilvl="0" w:tplc="0416000F">
      <w:start w:val="4"/>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28573932"/>
    <w:multiLevelType w:val="multilevel"/>
    <w:tmpl w:val="07B277BA"/>
    <w:lvl w:ilvl="0">
      <w:start w:val="17"/>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516E82"/>
    <w:multiLevelType w:val="multilevel"/>
    <w:tmpl w:val="93081486"/>
    <w:lvl w:ilvl="0">
      <w:start w:val="1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A80EFB"/>
    <w:multiLevelType w:val="multilevel"/>
    <w:tmpl w:val="BE3ED84C"/>
    <w:lvl w:ilvl="0">
      <w:start w:val="16"/>
      <w:numFmt w:val="decimal"/>
      <w:lvlText w:val="%1."/>
      <w:lvlJc w:val="left"/>
      <w:pPr>
        <w:ind w:left="600" w:hanging="600"/>
      </w:pPr>
      <w:rPr>
        <w:rFonts w:hint="default"/>
      </w:rPr>
    </w:lvl>
    <w:lvl w:ilvl="1">
      <w:start w:val="3"/>
      <w:numFmt w:val="decimal"/>
      <w:lvlText w:val="%1.%2."/>
      <w:lvlJc w:val="left"/>
      <w:pPr>
        <w:ind w:left="847" w:hanging="60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8" w15:restartNumberingAfterBreak="0">
    <w:nsid w:val="32AD6035"/>
    <w:multiLevelType w:val="multilevel"/>
    <w:tmpl w:val="52BC7E2E"/>
    <w:lvl w:ilvl="0">
      <w:start w:val="17"/>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4A5457"/>
    <w:multiLevelType w:val="multilevel"/>
    <w:tmpl w:val="84A89A3A"/>
    <w:lvl w:ilvl="0">
      <w:start w:val="17"/>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8050B"/>
    <w:multiLevelType w:val="multilevel"/>
    <w:tmpl w:val="2996CA08"/>
    <w:lvl w:ilvl="0">
      <w:start w:val="9"/>
      <w:numFmt w:val="decimal"/>
      <w:lvlText w:val="%1."/>
      <w:lvlJc w:val="left"/>
      <w:pPr>
        <w:ind w:left="495" w:hanging="495"/>
      </w:pPr>
      <w:rPr>
        <w:rFonts w:hint="default"/>
      </w:rPr>
    </w:lvl>
    <w:lvl w:ilvl="1">
      <w:start w:val="6"/>
      <w:numFmt w:val="decimal"/>
      <w:lvlText w:val="%1.%2."/>
      <w:lvlJc w:val="left"/>
      <w:pPr>
        <w:ind w:left="690" w:hanging="495"/>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21" w15:restartNumberingAfterBreak="0">
    <w:nsid w:val="468340FA"/>
    <w:multiLevelType w:val="multilevel"/>
    <w:tmpl w:val="ED2EB8EA"/>
    <w:lvl w:ilvl="0">
      <w:start w:val="17"/>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834A6A"/>
    <w:multiLevelType w:val="multilevel"/>
    <w:tmpl w:val="1F9CFAD6"/>
    <w:lvl w:ilvl="0">
      <w:start w:val="19"/>
      <w:numFmt w:val="decimal"/>
      <w:lvlText w:val="%1."/>
      <w:lvlJc w:val="left"/>
      <w:pPr>
        <w:ind w:left="600" w:hanging="600"/>
      </w:pPr>
      <w:rPr>
        <w:rFonts w:hint="default"/>
      </w:rPr>
    </w:lvl>
    <w:lvl w:ilvl="1">
      <w:start w:val="3"/>
      <w:numFmt w:val="decimal"/>
      <w:lvlText w:val="%1.%2."/>
      <w:lvlJc w:val="left"/>
      <w:pPr>
        <w:ind w:left="847" w:hanging="600"/>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3" w15:restartNumberingAfterBreak="0">
    <w:nsid w:val="504B0476"/>
    <w:multiLevelType w:val="multilevel"/>
    <w:tmpl w:val="AB14BDC2"/>
    <w:lvl w:ilvl="0">
      <w:start w:val="15"/>
      <w:numFmt w:val="decimal"/>
      <w:lvlText w:val="%1."/>
      <w:lvlJc w:val="left"/>
      <w:pPr>
        <w:ind w:left="600" w:hanging="600"/>
      </w:pPr>
      <w:rPr>
        <w:rFonts w:hint="default"/>
      </w:rPr>
    </w:lvl>
    <w:lvl w:ilvl="1">
      <w:start w:val="3"/>
      <w:numFmt w:val="decimal"/>
      <w:lvlText w:val="%1.%2."/>
      <w:lvlJc w:val="left"/>
      <w:pPr>
        <w:ind w:left="847" w:hanging="60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4" w15:restartNumberingAfterBreak="0">
    <w:nsid w:val="51BC68F6"/>
    <w:multiLevelType w:val="multilevel"/>
    <w:tmpl w:val="0B5070D2"/>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EF05B8"/>
    <w:multiLevelType w:val="multilevel"/>
    <w:tmpl w:val="70C4ADF4"/>
    <w:lvl w:ilvl="0">
      <w:start w:val="1"/>
      <w:numFmt w:val="decimal"/>
      <w:lvlText w:val="%1."/>
      <w:lvlJc w:val="left"/>
      <w:pPr>
        <w:ind w:left="360" w:hanging="360"/>
      </w:pPr>
      <w:rPr>
        <w:rFonts w:hint="default"/>
      </w:rPr>
    </w:lvl>
    <w:lvl w:ilvl="1">
      <w:start w:val="1"/>
      <w:numFmt w:val="decimal"/>
      <w:isLgl/>
      <w:lvlText w:val="%1.%2"/>
      <w:lvlJc w:val="left"/>
      <w:pPr>
        <w:ind w:left="9492" w:hanging="4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26" w15:restartNumberingAfterBreak="0">
    <w:nsid w:val="52AB3F61"/>
    <w:multiLevelType w:val="multilevel"/>
    <w:tmpl w:val="700864E8"/>
    <w:lvl w:ilvl="0">
      <w:start w:val="10"/>
      <w:numFmt w:val="decimal"/>
      <w:lvlText w:val="%1."/>
      <w:lvlJc w:val="left"/>
      <w:pPr>
        <w:ind w:left="600" w:hanging="600"/>
      </w:pPr>
      <w:rPr>
        <w:rFonts w:hint="default"/>
      </w:rPr>
    </w:lvl>
    <w:lvl w:ilvl="1">
      <w:start w:val="6"/>
      <w:numFmt w:val="decimal"/>
      <w:lvlText w:val="%1.%2."/>
      <w:lvlJc w:val="left"/>
      <w:pPr>
        <w:ind w:left="795" w:hanging="60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27" w15:restartNumberingAfterBreak="0">
    <w:nsid w:val="56AF3DBD"/>
    <w:multiLevelType w:val="hybridMultilevel"/>
    <w:tmpl w:val="0D26D7B0"/>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8893A1B"/>
    <w:multiLevelType w:val="multilevel"/>
    <w:tmpl w:val="B9C8E00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C96710"/>
    <w:multiLevelType w:val="multilevel"/>
    <w:tmpl w:val="56DA5A36"/>
    <w:lvl w:ilvl="0">
      <w:start w:val="17"/>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436D4"/>
    <w:multiLevelType w:val="hybridMultilevel"/>
    <w:tmpl w:val="254E6B62"/>
    <w:lvl w:ilvl="0" w:tplc="0416000F">
      <w:start w:val="2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60724A66"/>
    <w:multiLevelType w:val="multilevel"/>
    <w:tmpl w:val="C0867062"/>
    <w:lvl w:ilvl="0">
      <w:start w:val="18"/>
      <w:numFmt w:val="decimal"/>
      <w:lvlText w:val="%1."/>
      <w:lvlJc w:val="left"/>
      <w:pPr>
        <w:ind w:left="600" w:hanging="600"/>
      </w:pPr>
      <w:rPr>
        <w:rFonts w:hint="default"/>
      </w:rPr>
    </w:lvl>
    <w:lvl w:ilvl="1">
      <w:start w:val="3"/>
      <w:numFmt w:val="decimal"/>
      <w:lvlText w:val="%1.%2."/>
      <w:lvlJc w:val="left"/>
      <w:pPr>
        <w:ind w:left="847" w:hanging="600"/>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2"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38D6CFA"/>
    <w:multiLevelType w:val="multilevel"/>
    <w:tmpl w:val="25B87BA0"/>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1A7568"/>
    <w:multiLevelType w:val="multilevel"/>
    <w:tmpl w:val="D6446934"/>
    <w:lvl w:ilvl="0">
      <w:start w:val="17"/>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8C10E4"/>
    <w:multiLevelType w:val="multilevel"/>
    <w:tmpl w:val="7D4E8DD8"/>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9F459C"/>
    <w:multiLevelType w:val="multilevel"/>
    <w:tmpl w:val="7BC22300"/>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947D91"/>
    <w:multiLevelType w:val="multilevel"/>
    <w:tmpl w:val="CF8853B4"/>
    <w:lvl w:ilvl="0">
      <w:start w:val="10"/>
      <w:numFmt w:val="decimal"/>
      <w:lvlText w:val="%1."/>
      <w:lvlJc w:val="left"/>
      <w:pPr>
        <w:ind w:left="705" w:hanging="705"/>
      </w:pPr>
      <w:rPr>
        <w:rFonts w:hint="default"/>
      </w:rPr>
    </w:lvl>
    <w:lvl w:ilvl="1">
      <w:start w:val="25"/>
      <w:numFmt w:val="decimal"/>
      <w:lvlText w:val="%1.%2."/>
      <w:lvlJc w:val="left"/>
      <w:pPr>
        <w:ind w:left="1012" w:hanging="705"/>
      </w:pPr>
      <w:rPr>
        <w:rFonts w:hint="default"/>
      </w:rPr>
    </w:lvl>
    <w:lvl w:ilvl="2">
      <w:start w:val="1"/>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38" w15:restartNumberingAfterBreak="0">
    <w:nsid w:val="745B1AFC"/>
    <w:multiLevelType w:val="multilevel"/>
    <w:tmpl w:val="F8C8A8AA"/>
    <w:lvl w:ilvl="0">
      <w:start w:val="18"/>
      <w:numFmt w:val="decimal"/>
      <w:lvlText w:val="%1."/>
      <w:lvlJc w:val="left"/>
      <w:pPr>
        <w:ind w:left="795" w:hanging="795"/>
      </w:pPr>
      <w:rPr>
        <w:rFonts w:hint="default"/>
      </w:rPr>
    </w:lvl>
    <w:lvl w:ilvl="1">
      <w:start w:val="2"/>
      <w:numFmt w:val="decimal"/>
      <w:lvlText w:val="%1.%2."/>
      <w:lvlJc w:val="left"/>
      <w:pPr>
        <w:ind w:left="1255" w:hanging="795"/>
      </w:pPr>
      <w:rPr>
        <w:rFonts w:hint="default"/>
      </w:rPr>
    </w:lvl>
    <w:lvl w:ilvl="2">
      <w:start w:val="2"/>
      <w:numFmt w:val="decimal"/>
      <w:lvlText w:val="%1.%2.%3."/>
      <w:lvlJc w:val="left"/>
      <w:pPr>
        <w:ind w:left="1715" w:hanging="795"/>
      </w:pPr>
      <w:rPr>
        <w:rFonts w:hint="default"/>
      </w:rPr>
    </w:lvl>
    <w:lvl w:ilvl="3">
      <w:start w:val="2"/>
      <w:numFmt w:val="decimal"/>
      <w:lvlText w:val="%1.%2.%3.%4."/>
      <w:lvlJc w:val="left"/>
      <w:pPr>
        <w:ind w:left="2175" w:hanging="795"/>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39" w15:restartNumberingAfterBreak="0">
    <w:nsid w:val="745F3835"/>
    <w:multiLevelType w:val="multilevel"/>
    <w:tmpl w:val="05A03DB8"/>
    <w:lvl w:ilvl="0">
      <w:start w:val="17"/>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05235B"/>
    <w:multiLevelType w:val="multilevel"/>
    <w:tmpl w:val="0D20086E"/>
    <w:lvl w:ilvl="0">
      <w:start w:val="10"/>
      <w:numFmt w:val="decimal"/>
      <w:lvlText w:val="%1"/>
      <w:lvlJc w:val="left"/>
      <w:pPr>
        <w:ind w:left="540" w:hanging="540"/>
      </w:pPr>
      <w:rPr>
        <w:rFonts w:hint="default"/>
      </w:rPr>
    </w:lvl>
    <w:lvl w:ilvl="1">
      <w:start w:val="6"/>
      <w:numFmt w:val="decimal"/>
      <w:lvlText w:val="%1.%2"/>
      <w:lvlJc w:val="left"/>
      <w:pPr>
        <w:ind w:left="735" w:hanging="54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41" w15:restartNumberingAfterBreak="0">
    <w:nsid w:val="77611709"/>
    <w:multiLevelType w:val="hybridMultilevel"/>
    <w:tmpl w:val="FFD2EA6A"/>
    <w:lvl w:ilvl="0" w:tplc="0416000F">
      <w:start w:val="1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D050D00"/>
    <w:multiLevelType w:val="multilevel"/>
    <w:tmpl w:val="F4F4F07C"/>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727DDF"/>
    <w:multiLevelType w:val="hybridMultilevel"/>
    <w:tmpl w:val="A29A8778"/>
    <w:lvl w:ilvl="0" w:tplc="0416000F">
      <w:start w:val="1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0"/>
  </w:num>
  <w:num w:numId="3">
    <w:abstractNumId w:val="42"/>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4"/>
  </w:num>
  <w:num w:numId="7">
    <w:abstractNumId w:val="3"/>
  </w:num>
  <w:num w:numId="8">
    <w:abstractNumId w:val="24"/>
  </w:num>
  <w:num w:numId="9">
    <w:abstractNumId w:val="23"/>
  </w:num>
  <w:num w:numId="10">
    <w:abstractNumId w:val="20"/>
  </w:num>
  <w:num w:numId="11">
    <w:abstractNumId w:val="37"/>
  </w:num>
  <w:num w:numId="12">
    <w:abstractNumId w:val="11"/>
  </w:num>
  <w:num w:numId="13">
    <w:abstractNumId w:val="38"/>
  </w:num>
  <w:num w:numId="14">
    <w:abstractNumId w:val="12"/>
  </w:num>
  <w:num w:numId="15">
    <w:abstractNumId w:val="31"/>
  </w:num>
  <w:num w:numId="16">
    <w:abstractNumId w:val="26"/>
  </w:num>
  <w:num w:numId="17">
    <w:abstractNumId w:val="2"/>
  </w:num>
  <w:num w:numId="18">
    <w:abstractNumId w:val="27"/>
  </w:num>
  <w:num w:numId="19">
    <w:abstractNumId w:val="41"/>
  </w:num>
  <w:num w:numId="20">
    <w:abstractNumId w:val="43"/>
  </w:num>
  <w:num w:numId="21">
    <w:abstractNumId w:val="13"/>
  </w:num>
  <w:num w:numId="22">
    <w:abstractNumId w:val="5"/>
  </w:num>
  <w:num w:numId="23">
    <w:abstractNumId w:val="16"/>
  </w:num>
  <w:num w:numId="24">
    <w:abstractNumId w:val="7"/>
  </w:num>
  <w:num w:numId="25">
    <w:abstractNumId w:val="29"/>
  </w:num>
  <w:num w:numId="26">
    <w:abstractNumId w:val="19"/>
  </w:num>
  <w:num w:numId="27">
    <w:abstractNumId w:val="21"/>
  </w:num>
  <w:num w:numId="28">
    <w:abstractNumId w:val="9"/>
  </w:num>
  <w:num w:numId="29">
    <w:abstractNumId w:val="18"/>
  </w:num>
  <w:num w:numId="30">
    <w:abstractNumId w:val="15"/>
  </w:num>
  <w:num w:numId="31">
    <w:abstractNumId w:val="17"/>
  </w:num>
  <w:num w:numId="32">
    <w:abstractNumId w:val="34"/>
  </w:num>
  <w:num w:numId="33">
    <w:abstractNumId w:val="39"/>
  </w:num>
  <w:num w:numId="34">
    <w:abstractNumId w:val="6"/>
  </w:num>
  <w:num w:numId="35">
    <w:abstractNumId w:val="8"/>
  </w:num>
  <w:num w:numId="36">
    <w:abstractNumId w:val="30"/>
  </w:num>
  <w:num w:numId="37">
    <w:abstractNumId w:val="35"/>
  </w:num>
  <w:num w:numId="38">
    <w:abstractNumId w:val="28"/>
  </w:num>
  <w:num w:numId="39">
    <w:abstractNumId w:val="36"/>
  </w:num>
  <w:num w:numId="40">
    <w:abstractNumId w:val="33"/>
  </w:num>
  <w:num w:numId="41">
    <w:abstractNumId w:val="22"/>
  </w:num>
  <w:num w:numId="42">
    <w:abstractNumId w:val="4"/>
  </w:num>
  <w:num w:numId="43">
    <w:abstractNumId w:val="10"/>
  </w:num>
  <w:num w:numId="44">
    <w:abstractNumId w:val="40"/>
  </w:num>
  <w:num w:numId="45">
    <w:abstractNumId w:val="10"/>
  </w:num>
  <w:num w:numId="46">
    <w:abstractNumId w:val="10"/>
  </w:num>
  <w:num w:numId="47">
    <w:abstractNumId w:val="10"/>
  </w:num>
  <w:num w:numId="48">
    <w:abstractNumId w:val="10"/>
  </w:num>
  <w:num w:numId="4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0DB1"/>
    <w:rsid w:val="0000144E"/>
    <w:rsid w:val="0000236D"/>
    <w:rsid w:val="00003298"/>
    <w:rsid w:val="00003EEC"/>
    <w:rsid w:val="000065D7"/>
    <w:rsid w:val="00006925"/>
    <w:rsid w:val="00007207"/>
    <w:rsid w:val="00010AC1"/>
    <w:rsid w:val="00021B46"/>
    <w:rsid w:val="0002260C"/>
    <w:rsid w:val="0002306D"/>
    <w:rsid w:val="000242C8"/>
    <w:rsid w:val="0002580C"/>
    <w:rsid w:val="00027155"/>
    <w:rsid w:val="00027A7E"/>
    <w:rsid w:val="00030768"/>
    <w:rsid w:val="000318BA"/>
    <w:rsid w:val="00031DD6"/>
    <w:rsid w:val="00031EA6"/>
    <w:rsid w:val="00034151"/>
    <w:rsid w:val="00034752"/>
    <w:rsid w:val="00034819"/>
    <w:rsid w:val="00034A29"/>
    <w:rsid w:val="00040957"/>
    <w:rsid w:val="00041015"/>
    <w:rsid w:val="00041391"/>
    <w:rsid w:val="0004349B"/>
    <w:rsid w:val="00047D73"/>
    <w:rsid w:val="000523A2"/>
    <w:rsid w:val="00052D53"/>
    <w:rsid w:val="00054C8C"/>
    <w:rsid w:val="00056433"/>
    <w:rsid w:val="00056C24"/>
    <w:rsid w:val="00060414"/>
    <w:rsid w:val="00060D0D"/>
    <w:rsid w:val="00060D91"/>
    <w:rsid w:val="00062853"/>
    <w:rsid w:val="00063028"/>
    <w:rsid w:val="00063155"/>
    <w:rsid w:val="000635BE"/>
    <w:rsid w:val="0006537A"/>
    <w:rsid w:val="00065DCB"/>
    <w:rsid w:val="00066ADB"/>
    <w:rsid w:val="000670EC"/>
    <w:rsid w:val="000677A2"/>
    <w:rsid w:val="0006797C"/>
    <w:rsid w:val="00070B9C"/>
    <w:rsid w:val="00070EA5"/>
    <w:rsid w:val="00070F8B"/>
    <w:rsid w:val="000728AB"/>
    <w:rsid w:val="0007344F"/>
    <w:rsid w:val="00073D05"/>
    <w:rsid w:val="00076BE9"/>
    <w:rsid w:val="00076CBC"/>
    <w:rsid w:val="000779C7"/>
    <w:rsid w:val="000805AB"/>
    <w:rsid w:val="0008101B"/>
    <w:rsid w:val="00081098"/>
    <w:rsid w:val="00082091"/>
    <w:rsid w:val="000823E2"/>
    <w:rsid w:val="00082976"/>
    <w:rsid w:val="000839C7"/>
    <w:rsid w:val="00085FC4"/>
    <w:rsid w:val="00087EF2"/>
    <w:rsid w:val="0009021C"/>
    <w:rsid w:val="0009083E"/>
    <w:rsid w:val="00090F5D"/>
    <w:rsid w:val="00091FCF"/>
    <w:rsid w:val="00092759"/>
    <w:rsid w:val="00092BD1"/>
    <w:rsid w:val="00094321"/>
    <w:rsid w:val="0009529A"/>
    <w:rsid w:val="000960D3"/>
    <w:rsid w:val="0009679A"/>
    <w:rsid w:val="000970D6"/>
    <w:rsid w:val="000A0DDA"/>
    <w:rsid w:val="000A102A"/>
    <w:rsid w:val="000A1200"/>
    <w:rsid w:val="000A1A7B"/>
    <w:rsid w:val="000A1B88"/>
    <w:rsid w:val="000A2109"/>
    <w:rsid w:val="000A23DA"/>
    <w:rsid w:val="000A59CF"/>
    <w:rsid w:val="000A674F"/>
    <w:rsid w:val="000A6889"/>
    <w:rsid w:val="000A7BA1"/>
    <w:rsid w:val="000B0BB3"/>
    <w:rsid w:val="000B1720"/>
    <w:rsid w:val="000B5E1F"/>
    <w:rsid w:val="000B648F"/>
    <w:rsid w:val="000B7131"/>
    <w:rsid w:val="000B71E9"/>
    <w:rsid w:val="000B7B55"/>
    <w:rsid w:val="000C0F02"/>
    <w:rsid w:val="000C123B"/>
    <w:rsid w:val="000C1240"/>
    <w:rsid w:val="000C21AD"/>
    <w:rsid w:val="000C2C16"/>
    <w:rsid w:val="000C32B2"/>
    <w:rsid w:val="000C54FA"/>
    <w:rsid w:val="000C670A"/>
    <w:rsid w:val="000C674C"/>
    <w:rsid w:val="000D04A9"/>
    <w:rsid w:val="000D0A06"/>
    <w:rsid w:val="000D1378"/>
    <w:rsid w:val="000D144E"/>
    <w:rsid w:val="000D2AC3"/>
    <w:rsid w:val="000D2D37"/>
    <w:rsid w:val="000D390A"/>
    <w:rsid w:val="000D4ECC"/>
    <w:rsid w:val="000D7559"/>
    <w:rsid w:val="000E29DB"/>
    <w:rsid w:val="000E3F1D"/>
    <w:rsid w:val="000E4944"/>
    <w:rsid w:val="000E4B9C"/>
    <w:rsid w:val="000E7388"/>
    <w:rsid w:val="000E74B9"/>
    <w:rsid w:val="000E76E9"/>
    <w:rsid w:val="000E773E"/>
    <w:rsid w:val="000F1C1C"/>
    <w:rsid w:val="000F3454"/>
    <w:rsid w:val="000F4088"/>
    <w:rsid w:val="000F411A"/>
    <w:rsid w:val="000F4F96"/>
    <w:rsid w:val="000F5805"/>
    <w:rsid w:val="000F5A07"/>
    <w:rsid w:val="000F7E92"/>
    <w:rsid w:val="00100990"/>
    <w:rsid w:val="00102C56"/>
    <w:rsid w:val="00102FD5"/>
    <w:rsid w:val="00104A79"/>
    <w:rsid w:val="00105707"/>
    <w:rsid w:val="00105B9D"/>
    <w:rsid w:val="00106389"/>
    <w:rsid w:val="0010670C"/>
    <w:rsid w:val="001069C4"/>
    <w:rsid w:val="001103FF"/>
    <w:rsid w:val="00111869"/>
    <w:rsid w:val="001139C0"/>
    <w:rsid w:val="00113EEB"/>
    <w:rsid w:val="00114259"/>
    <w:rsid w:val="001148A5"/>
    <w:rsid w:val="00116FC6"/>
    <w:rsid w:val="001213C6"/>
    <w:rsid w:val="001219B0"/>
    <w:rsid w:val="00123721"/>
    <w:rsid w:val="00124990"/>
    <w:rsid w:val="00126BEA"/>
    <w:rsid w:val="00126E1D"/>
    <w:rsid w:val="00130306"/>
    <w:rsid w:val="001304C0"/>
    <w:rsid w:val="001315F2"/>
    <w:rsid w:val="00133136"/>
    <w:rsid w:val="0013348D"/>
    <w:rsid w:val="001346E8"/>
    <w:rsid w:val="001377C7"/>
    <w:rsid w:val="00137C32"/>
    <w:rsid w:val="0014004B"/>
    <w:rsid w:val="00141FF0"/>
    <w:rsid w:val="0014325E"/>
    <w:rsid w:val="00143529"/>
    <w:rsid w:val="00143CE3"/>
    <w:rsid w:val="001449A3"/>
    <w:rsid w:val="00144F4E"/>
    <w:rsid w:val="00144F83"/>
    <w:rsid w:val="00146BDF"/>
    <w:rsid w:val="0014716B"/>
    <w:rsid w:val="00151150"/>
    <w:rsid w:val="001516EA"/>
    <w:rsid w:val="00153E25"/>
    <w:rsid w:val="00154505"/>
    <w:rsid w:val="001545A4"/>
    <w:rsid w:val="0015476C"/>
    <w:rsid w:val="001549C7"/>
    <w:rsid w:val="0015519E"/>
    <w:rsid w:val="0015684D"/>
    <w:rsid w:val="0015694D"/>
    <w:rsid w:val="00160BBD"/>
    <w:rsid w:val="00160DA4"/>
    <w:rsid w:val="0016171E"/>
    <w:rsid w:val="001650CA"/>
    <w:rsid w:val="0016584A"/>
    <w:rsid w:val="00165FBC"/>
    <w:rsid w:val="001667EC"/>
    <w:rsid w:val="001671BF"/>
    <w:rsid w:val="00167D00"/>
    <w:rsid w:val="00170CE1"/>
    <w:rsid w:val="00171989"/>
    <w:rsid w:val="0017338E"/>
    <w:rsid w:val="00173A7C"/>
    <w:rsid w:val="00173B5B"/>
    <w:rsid w:val="00173C18"/>
    <w:rsid w:val="00174CAA"/>
    <w:rsid w:val="0017673D"/>
    <w:rsid w:val="00176743"/>
    <w:rsid w:val="00177CD5"/>
    <w:rsid w:val="001807B2"/>
    <w:rsid w:val="001815FF"/>
    <w:rsid w:val="001817D2"/>
    <w:rsid w:val="00183AF9"/>
    <w:rsid w:val="00183C33"/>
    <w:rsid w:val="00184086"/>
    <w:rsid w:val="001841C3"/>
    <w:rsid w:val="00187566"/>
    <w:rsid w:val="0019028F"/>
    <w:rsid w:val="001904A8"/>
    <w:rsid w:val="00193E85"/>
    <w:rsid w:val="001950B6"/>
    <w:rsid w:val="00196500"/>
    <w:rsid w:val="001A1732"/>
    <w:rsid w:val="001A2CE9"/>
    <w:rsid w:val="001A3A05"/>
    <w:rsid w:val="001A3E18"/>
    <w:rsid w:val="001A408A"/>
    <w:rsid w:val="001A47EE"/>
    <w:rsid w:val="001A585B"/>
    <w:rsid w:val="001A607B"/>
    <w:rsid w:val="001B005B"/>
    <w:rsid w:val="001B5D5F"/>
    <w:rsid w:val="001B5F36"/>
    <w:rsid w:val="001B7BE2"/>
    <w:rsid w:val="001C0CEC"/>
    <w:rsid w:val="001C270F"/>
    <w:rsid w:val="001C30D7"/>
    <w:rsid w:val="001C3AB6"/>
    <w:rsid w:val="001C3F32"/>
    <w:rsid w:val="001C4109"/>
    <w:rsid w:val="001C425C"/>
    <w:rsid w:val="001C48B6"/>
    <w:rsid w:val="001C4C04"/>
    <w:rsid w:val="001C5006"/>
    <w:rsid w:val="001C694F"/>
    <w:rsid w:val="001C6BCE"/>
    <w:rsid w:val="001C7174"/>
    <w:rsid w:val="001C721E"/>
    <w:rsid w:val="001D0D66"/>
    <w:rsid w:val="001D1BA3"/>
    <w:rsid w:val="001D2048"/>
    <w:rsid w:val="001D2D2B"/>
    <w:rsid w:val="001D5497"/>
    <w:rsid w:val="001D58D5"/>
    <w:rsid w:val="001D5915"/>
    <w:rsid w:val="001D6D07"/>
    <w:rsid w:val="001D785C"/>
    <w:rsid w:val="001E10E8"/>
    <w:rsid w:val="001E260F"/>
    <w:rsid w:val="001E316F"/>
    <w:rsid w:val="001E3AAF"/>
    <w:rsid w:val="001E58A9"/>
    <w:rsid w:val="001E65F6"/>
    <w:rsid w:val="001E7DDF"/>
    <w:rsid w:val="001F0A6E"/>
    <w:rsid w:val="001F39FA"/>
    <w:rsid w:val="001F4046"/>
    <w:rsid w:val="001F731E"/>
    <w:rsid w:val="002004CF"/>
    <w:rsid w:val="00202A04"/>
    <w:rsid w:val="00202D3A"/>
    <w:rsid w:val="0020411F"/>
    <w:rsid w:val="00204A1F"/>
    <w:rsid w:val="00204DA2"/>
    <w:rsid w:val="00205197"/>
    <w:rsid w:val="0020593D"/>
    <w:rsid w:val="00206B20"/>
    <w:rsid w:val="00206E8C"/>
    <w:rsid w:val="00206F5F"/>
    <w:rsid w:val="00206F87"/>
    <w:rsid w:val="00207B98"/>
    <w:rsid w:val="00210001"/>
    <w:rsid w:val="0021106D"/>
    <w:rsid w:val="002120D3"/>
    <w:rsid w:val="00213C35"/>
    <w:rsid w:val="00216F56"/>
    <w:rsid w:val="0022034C"/>
    <w:rsid w:val="00221BA5"/>
    <w:rsid w:val="00222359"/>
    <w:rsid w:val="00222980"/>
    <w:rsid w:val="00222D2F"/>
    <w:rsid w:val="00223127"/>
    <w:rsid w:val="002237D4"/>
    <w:rsid w:val="00223E5F"/>
    <w:rsid w:val="002241A2"/>
    <w:rsid w:val="00225762"/>
    <w:rsid w:val="00225E3D"/>
    <w:rsid w:val="0022631B"/>
    <w:rsid w:val="00227104"/>
    <w:rsid w:val="0023133E"/>
    <w:rsid w:val="00231E9C"/>
    <w:rsid w:val="002329EE"/>
    <w:rsid w:val="00232E65"/>
    <w:rsid w:val="002361A4"/>
    <w:rsid w:val="00240B17"/>
    <w:rsid w:val="00241D78"/>
    <w:rsid w:val="00242E79"/>
    <w:rsid w:val="00245704"/>
    <w:rsid w:val="002459C8"/>
    <w:rsid w:val="00246979"/>
    <w:rsid w:val="00246DAE"/>
    <w:rsid w:val="00247B19"/>
    <w:rsid w:val="00247E9F"/>
    <w:rsid w:val="002510B8"/>
    <w:rsid w:val="002510CF"/>
    <w:rsid w:val="002538B4"/>
    <w:rsid w:val="002538E3"/>
    <w:rsid w:val="00253EC9"/>
    <w:rsid w:val="00255249"/>
    <w:rsid w:val="00255C24"/>
    <w:rsid w:val="002600E7"/>
    <w:rsid w:val="00260573"/>
    <w:rsid w:val="00260802"/>
    <w:rsid w:val="00260CA3"/>
    <w:rsid w:val="002610DF"/>
    <w:rsid w:val="00261C58"/>
    <w:rsid w:val="0026386A"/>
    <w:rsid w:val="00265AD7"/>
    <w:rsid w:val="00267125"/>
    <w:rsid w:val="00267B22"/>
    <w:rsid w:val="00271CB6"/>
    <w:rsid w:val="0027301A"/>
    <w:rsid w:val="00274306"/>
    <w:rsid w:val="00274880"/>
    <w:rsid w:val="00275139"/>
    <w:rsid w:val="00275606"/>
    <w:rsid w:val="00276235"/>
    <w:rsid w:val="00276ECC"/>
    <w:rsid w:val="002801FA"/>
    <w:rsid w:val="00280B30"/>
    <w:rsid w:val="002813FD"/>
    <w:rsid w:val="00282513"/>
    <w:rsid w:val="002838CC"/>
    <w:rsid w:val="002839F7"/>
    <w:rsid w:val="0028765E"/>
    <w:rsid w:val="0029037D"/>
    <w:rsid w:val="00292217"/>
    <w:rsid w:val="002937D4"/>
    <w:rsid w:val="0029388F"/>
    <w:rsid w:val="00293A02"/>
    <w:rsid w:val="0029625F"/>
    <w:rsid w:val="002A051C"/>
    <w:rsid w:val="002A08C8"/>
    <w:rsid w:val="002A48BC"/>
    <w:rsid w:val="002A4B3F"/>
    <w:rsid w:val="002A763F"/>
    <w:rsid w:val="002A7E88"/>
    <w:rsid w:val="002A7EC0"/>
    <w:rsid w:val="002B1FD7"/>
    <w:rsid w:val="002B5E39"/>
    <w:rsid w:val="002B5FB0"/>
    <w:rsid w:val="002C12DF"/>
    <w:rsid w:val="002C179D"/>
    <w:rsid w:val="002C1C32"/>
    <w:rsid w:val="002C4545"/>
    <w:rsid w:val="002C54C1"/>
    <w:rsid w:val="002C615E"/>
    <w:rsid w:val="002C7FE3"/>
    <w:rsid w:val="002D2F8E"/>
    <w:rsid w:val="002D59B9"/>
    <w:rsid w:val="002D61A5"/>
    <w:rsid w:val="002D656F"/>
    <w:rsid w:val="002D78B4"/>
    <w:rsid w:val="002D7C8E"/>
    <w:rsid w:val="002E1144"/>
    <w:rsid w:val="002E160F"/>
    <w:rsid w:val="002E1717"/>
    <w:rsid w:val="002E1AFE"/>
    <w:rsid w:val="002E3F91"/>
    <w:rsid w:val="002E480D"/>
    <w:rsid w:val="002E5F6B"/>
    <w:rsid w:val="002E6E63"/>
    <w:rsid w:val="002F084D"/>
    <w:rsid w:val="002F115A"/>
    <w:rsid w:val="002F308B"/>
    <w:rsid w:val="002F37C9"/>
    <w:rsid w:val="002F6B34"/>
    <w:rsid w:val="002F6BC8"/>
    <w:rsid w:val="002F71DC"/>
    <w:rsid w:val="002F7494"/>
    <w:rsid w:val="00302475"/>
    <w:rsid w:val="00303A36"/>
    <w:rsid w:val="00304F66"/>
    <w:rsid w:val="003053DD"/>
    <w:rsid w:val="00306A8F"/>
    <w:rsid w:val="00307CB7"/>
    <w:rsid w:val="00310B4A"/>
    <w:rsid w:val="00310DA5"/>
    <w:rsid w:val="00311956"/>
    <w:rsid w:val="003133C8"/>
    <w:rsid w:val="0031762E"/>
    <w:rsid w:val="00320359"/>
    <w:rsid w:val="00320B0F"/>
    <w:rsid w:val="00321D74"/>
    <w:rsid w:val="00321EDD"/>
    <w:rsid w:val="00322C16"/>
    <w:rsid w:val="0032368B"/>
    <w:rsid w:val="003238C3"/>
    <w:rsid w:val="0032468D"/>
    <w:rsid w:val="00324BCD"/>
    <w:rsid w:val="00324ECA"/>
    <w:rsid w:val="00324F30"/>
    <w:rsid w:val="00325023"/>
    <w:rsid w:val="003256A1"/>
    <w:rsid w:val="00325FD8"/>
    <w:rsid w:val="003265B9"/>
    <w:rsid w:val="00326A78"/>
    <w:rsid w:val="00327232"/>
    <w:rsid w:val="003276B7"/>
    <w:rsid w:val="00327BC6"/>
    <w:rsid w:val="0033095F"/>
    <w:rsid w:val="00331182"/>
    <w:rsid w:val="00335AB9"/>
    <w:rsid w:val="00336DD6"/>
    <w:rsid w:val="003372AA"/>
    <w:rsid w:val="00340EE0"/>
    <w:rsid w:val="0034272D"/>
    <w:rsid w:val="00343032"/>
    <w:rsid w:val="00345A4E"/>
    <w:rsid w:val="003464AF"/>
    <w:rsid w:val="00346F7E"/>
    <w:rsid w:val="00350762"/>
    <w:rsid w:val="00350773"/>
    <w:rsid w:val="00351CAA"/>
    <w:rsid w:val="003527C6"/>
    <w:rsid w:val="00354BED"/>
    <w:rsid w:val="00354D43"/>
    <w:rsid w:val="0035658A"/>
    <w:rsid w:val="00357263"/>
    <w:rsid w:val="00360177"/>
    <w:rsid w:val="00362419"/>
    <w:rsid w:val="00362D6D"/>
    <w:rsid w:val="0036371D"/>
    <w:rsid w:val="00364141"/>
    <w:rsid w:val="0036468F"/>
    <w:rsid w:val="00364909"/>
    <w:rsid w:val="003678D6"/>
    <w:rsid w:val="00367EF6"/>
    <w:rsid w:val="00372E24"/>
    <w:rsid w:val="00373F2A"/>
    <w:rsid w:val="003779A2"/>
    <w:rsid w:val="0038050C"/>
    <w:rsid w:val="00380639"/>
    <w:rsid w:val="0038139C"/>
    <w:rsid w:val="003830F0"/>
    <w:rsid w:val="00383116"/>
    <w:rsid w:val="00383BEC"/>
    <w:rsid w:val="00383FD9"/>
    <w:rsid w:val="00384308"/>
    <w:rsid w:val="00385FB3"/>
    <w:rsid w:val="00386157"/>
    <w:rsid w:val="00386ADE"/>
    <w:rsid w:val="00386F16"/>
    <w:rsid w:val="00391E14"/>
    <w:rsid w:val="003936C0"/>
    <w:rsid w:val="00395932"/>
    <w:rsid w:val="003959F6"/>
    <w:rsid w:val="00396920"/>
    <w:rsid w:val="00396D9F"/>
    <w:rsid w:val="003A739D"/>
    <w:rsid w:val="003A73C1"/>
    <w:rsid w:val="003A74D2"/>
    <w:rsid w:val="003B11C6"/>
    <w:rsid w:val="003B2449"/>
    <w:rsid w:val="003B2A70"/>
    <w:rsid w:val="003B37F1"/>
    <w:rsid w:val="003B3A30"/>
    <w:rsid w:val="003B623D"/>
    <w:rsid w:val="003B6443"/>
    <w:rsid w:val="003B6B3C"/>
    <w:rsid w:val="003B791E"/>
    <w:rsid w:val="003C05FE"/>
    <w:rsid w:val="003C08BE"/>
    <w:rsid w:val="003C10F4"/>
    <w:rsid w:val="003C1699"/>
    <w:rsid w:val="003C25D1"/>
    <w:rsid w:val="003C309D"/>
    <w:rsid w:val="003C345F"/>
    <w:rsid w:val="003C464C"/>
    <w:rsid w:val="003C4698"/>
    <w:rsid w:val="003C58CC"/>
    <w:rsid w:val="003C609E"/>
    <w:rsid w:val="003C6275"/>
    <w:rsid w:val="003D0340"/>
    <w:rsid w:val="003D2A59"/>
    <w:rsid w:val="003D389C"/>
    <w:rsid w:val="003D5D1D"/>
    <w:rsid w:val="003D6A19"/>
    <w:rsid w:val="003E40D9"/>
    <w:rsid w:val="003E4927"/>
    <w:rsid w:val="003E49E4"/>
    <w:rsid w:val="003E4D76"/>
    <w:rsid w:val="003E55B1"/>
    <w:rsid w:val="003E6EC2"/>
    <w:rsid w:val="003F004A"/>
    <w:rsid w:val="003F0707"/>
    <w:rsid w:val="003F0A45"/>
    <w:rsid w:val="003F1437"/>
    <w:rsid w:val="003F185C"/>
    <w:rsid w:val="003F1E04"/>
    <w:rsid w:val="003F316D"/>
    <w:rsid w:val="003F36A3"/>
    <w:rsid w:val="003F480E"/>
    <w:rsid w:val="003F5127"/>
    <w:rsid w:val="003F7063"/>
    <w:rsid w:val="003F7981"/>
    <w:rsid w:val="00401D61"/>
    <w:rsid w:val="004025BE"/>
    <w:rsid w:val="004028FB"/>
    <w:rsid w:val="0040443F"/>
    <w:rsid w:val="00404FB7"/>
    <w:rsid w:val="004053E1"/>
    <w:rsid w:val="0040758E"/>
    <w:rsid w:val="00407F1C"/>
    <w:rsid w:val="00412358"/>
    <w:rsid w:val="00415F27"/>
    <w:rsid w:val="00416934"/>
    <w:rsid w:val="00416A59"/>
    <w:rsid w:val="00416E98"/>
    <w:rsid w:val="00416F8C"/>
    <w:rsid w:val="00417352"/>
    <w:rsid w:val="00417A99"/>
    <w:rsid w:val="00417CA8"/>
    <w:rsid w:val="004213DF"/>
    <w:rsid w:val="0042190C"/>
    <w:rsid w:val="004221ED"/>
    <w:rsid w:val="00422AE2"/>
    <w:rsid w:val="00424403"/>
    <w:rsid w:val="00425359"/>
    <w:rsid w:val="00427AB5"/>
    <w:rsid w:val="004312FB"/>
    <w:rsid w:val="00431589"/>
    <w:rsid w:val="004316D7"/>
    <w:rsid w:val="00431EDA"/>
    <w:rsid w:val="0043231C"/>
    <w:rsid w:val="0043242E"/>
    <w:rsid w:val="00432470"/>
    <w:rsid w:val="004328BB"/>
    <w:rsid w:val="00432F61"/>
    <w:rsid w:val="00433FFC"/>
    <w:rsid w:val="00435142"/>
    <w:rsid w:val="00435276"/>
    <w:rsid w:val="00435447"/>
    <w:rsid w:val="004369E1"/>
    <w:rsid w:val="00437C5D"/>
    <w:rsid w:val="004404A5"/>
    <w:rsid w:val="004408FB"/>
    <w:rsid w:val="00441652"/>
    <w:rsid w:val="00441E13"/>
    <w:rsid w:val="00441EA1"/>
    <w:rsid w:val="00443F04"/>
    <w:rsid w:val="00445798"/>
    <w:rsid w:val="00446AD6"/>
    <w:rsid w:val="0044725C"/>
    <w:rsid w:val="00447465"/>
    <w:rsid w:val="004536C6"/>
    <w:rsid w:val="0045409E"/>
    <w:rsid w:val="00455CBE"/>
    <w:rsid w:val="00455EB7"/>
    <w:rsid w:val="00455FD5"/>
    <w:rsid w:val="0045724E"/>
    <w:rsid w:val="00460E8A"/>
    <w:rsid w:val="0046230A"/>
    <w:rsid w:val="00462C95"/>
    <w:rsid w:val="0046486A"/>
    <w:rsid w:val="00464C69"/>
    <w:rsid w:val="0046504F"/>
    <w:rsid w:val="00465447"/>
    <w:rsid w:val="00467D64"/>
    <w:rsid w:val="00472512"/>
    <w:rsid w:val="00475E6E"/>
    <w:rsid w:val="004773FC"/>
    <w:rsid w:val="0047764B"/>
    <w:rsid w:val="004777ED"/>
    <w:rsid w:val="00480328"/>
    <w:rsid w:val="00480834"/>
    <w:rsid w:val="004834FC"/>
    <w:rsid w:val="00483B15"/>
    <w:rsid w:val="00483FB9"/>
    <w:rsid w:val="00484247"/>
    <w:rsid w:val="00484861"/>
    <w:rsid w:val="00485B10"/>
    <w:rsid w:val="00491340"/>
    <w:rsid w:val="00492A58"/>
    <w:rsid w:val="004931E9"/>
    <w:rsid w:val="0049389F"/>
    <w:rsid w:val="00494716"/>
    <w:rsid w:val="00494AE7"/>
    <w:rsid w:val="00494E21"/>
    <w:rsid w:val="004951EC"/>
    <w:rsid w:val="0049576F"/>
    <w:rsid w:val="00495E26"/>
    <w:rsid w:val="004963C0"/>
    <w:rsid w:val="004A0240"/>
    <w:rsid w:val="004A2A97"/>
    <w:rsid w:val="004A3B14"/>
    <w:rsid w:val="004A53DF"/>
    <w:rsid w:val="004A7066"/>
    <w:rsid w:val="004A79C0"/>
    <w:rsid w:val="004B0252"/>
    <w:rsid w:val="004B05B0"/>
    <w:rsid w:val="004B0CAC"/>
    <w:rsid w:val="004B0E6D"/>
    <w:rsid w:val="004B0FED"/>
    <w:rsid w:val="004B19B5"/>
    <w:rsid w:val="004B1BDD"/>
    <w:rsid w:val="004B1D7D"/>
    <w:rsid w:val="004B2407"/>
    <w:rsid w:val="004B24CB"/>
    <w:rsid w:val="004B25D9"/>
    <w:rsid w:val="004B44A7"/>
    <w:rsid w:val="004B460A"/>
    <w:rsid w:val="004B5795"/>
    <w:rsid w:val="004B6820"/>
    <w:rsid w:val="004B6CC5"/>
    <w:rsid w:val="004B7486"/>
    <w:rsid w:val="004C0212"/>
    <w:rsid w:val="004C05F9"/>
    <w:rsid w:val="004C3381"/>
    <w:rsid w:val="004C48AD"/>
    <w:rsid w:val="004C620A"/>
    <w:rsid w:val="004C7378"/>
    <w:rsid w:val="004C7D88"/>
    <w:rsid w:val="004C7E8D"/>
    <w:rsid w:val="004D1DD7"/>
    <w:rsid w:val="004D3952"/>
    <w:rsid w:val="004D3B02"/>
    <w:rsid w:val="004D41F6"/>
    <w:rsid w:val="004D6006"/>
    <w:rsid w:val="004E0194"/>
    <w:rsid w:val="004E0CC8"/>
    <w:rsid w:val="004E0F42"/>
    <w:rsid w:val="004E1095"/>
    <w:rsid w:val="004E2E83"/>
    <w:rsid w:val="004E37BB"/>
    <w:rsid w:val="004E495D"/>
    <w:rsid w:val="004E4E94"/>
    <w:rsid w:val="004E62CB"/>
    <w:rsid w:val="004E7BEB"/>
    <w:rsid w:val="004E7CD4"/>
    <w:rsid w:val="004F208B"/>
    <w:rsid w:val="004F2CC0"/>
    <w:rsid w:val="004F41E7"/>
    <w:rsid w:val="004F4AA8"/>
    <w:rsid w:val="004F5107"/>
    <w:rsid w:val="004F5DF9"/>
    <w:rsid w:val="004F66B4"/>
    <w:rsid w:val="004F6CEB"/>
    <w:rsid w:val="004F78C6"/>
    <w:rsid w:val="004F79E3"/>
    <w:rsid w:val="004F7D52"/>
    <w:rsid w:val="004F7FFB"/>
    <w:rsid w:val="00500CE5"/>
    <w:rsid w:val="0050224C"/>
    <w:rsid w:val="005037A6"/>
    <w:rsid w:val="005039AE"/>
    <w:rsid w:val="0050482A"/>
    <w:rsid w:val="005055B3"/>
    <w:rsid w:val="005059CF"/>
    <w:rsid w:val="005067FE"/>
    <w:rsid w:val="00507A67"/>
    <w:rsid w:val="0051077E"/>
    <w:rsid w:val="00510FE2"/>
    <w:rsid w:val="00512D53"/>
    <w:rsid w:val="005137CA"/>
    <w:rsid w:val="00514883"/>
    <w:rsid w:val="00514C7D"/>
    <w:rsid w:val="005154C4"/>
    <w:rsid w:val="00516968"/>
    <w:rsid w:val="00521443"/>
    <w:rsid w:val="0052351D"/>
    <w:rsid w:val="00523C55"/>
    <w:rsid w:val="00523F32"/>
    <w:rsid w:val="005251CB"/>
    <w:rsid w:val="005251FD"/>
    <w:rsid w:val="00530489"/>
    <w:rsid w:val="0053132E"/>
    <w:rsid w:val="00532DA5"/>
    <w:rsid w:val="0053360A"/>
    <w:rsid w:val="00535178"/>
    <w:rsid w:val="005357DE"/>
    <w:rsid w:val="00535B91"/>
    <w:rsid w:val="00537820"/>
    <w:rsid w:val="00537F83"/>
    <w:rsid w:val="005471F7"/>
    <w:rsid w:val="00550185"/>
    <w:rsid w:val="00551A66"/>
    <w:rsid w:val="005526C2"/>
    <w:rsid w:val="00552F74"/>
    <w:rsid w:val="0055306E"/>
    <w:rsid w:val="00553229"/>
    <w:rsid w:val="00553A31"/>
    <w:rsid w:val="00553C78"/>
    <w:rsid w:val="00555448"/>
    <w:rsid w:val="005605CB"/>
    <w:rsid w:val="00561C04"/>
    <w:rsid w:val="0056213B"/>
    <w:rsid w:val="00562B1F"/>
    <w:rsid w:val="00562F82"/>
    <w:rsid w:val="00563005"/>
    <w:rsid w:val="00564913"/>
    <w:rsid w:val="0056494C"/>
    <w:rsid w:val="00571DC8"/>
    <w:rsid w:val="00571F84"/>
    <w:rsid w:val="00572024"/>
    <w:rsid w:val="00572193"/>
    <w:rsid w:val="00574A11"/>
    <w:rsid w:val="0057592D"/>
    <w:rsid w:val="005777A4"/>
    <w:rsid w:val="00577C4E"/>
    <w:rsid w:val="005800D8"/>
    <w:rsid w:val="005814C9"/>
    <w:rsid w:val="0058214A"/>
    <w:rsid w:val="005846C9"/>
    <w:rsid w:val="00585667"/>
    <w:rsid w:val="00586834"/>
    <w:rsid w:val="005873FC"/>
    <w:rsid w:val="00590EAF"/>
    <w:rsid w:val="0059412E"/>
    <w:rsid w:val="00595DA6"/>
    <w:rsid w:val="005A12E9"/>
    <w:rsid w:val="005A2CE5"/>
    <w:rsid w:val="005A3BE7"/>
    <w:rsid w:val="005A63F8"/>
    <w:rsid w:val="005A6A91"/>
    <w:rsid w:val="005B0066"/>
    <w:rsid w:val="005B195F"/>
    <w:rsid w:val="005B1D0B"/>
    <w:rsid w:val="005B36C2"/>
    <w:rsid w:val="005B403C"/>
    <w:rsid w:val="005B4237"/>
    <w:rsid w:val="005B5A80"/>
    <w:rsid w:val="005B5FCE"/>
    <w:rsid w:val="005B74D8"/>
    <w:rsid w:val="005C0BD7"/>
    <w:rsid w:val="005C37CC"/>
    <w:rsid w:val="005C3930"/>
    <w:rsid w:val="005C48E3"/>
    <w:rsid w:val="005C5C14"/>
    <w:rsid w:val="005C7527"/>
    <w:rsid w:val="005C76D8"/>
    <w:rsid w:val="005D09D2"/>
    <w:rsid w:val="005D3118"/>
    <w:rsid w:val="005D3E2F"/>
    <w:rsid w:val="005D4308"/>
    <w:rsid w:val="005D45F2"/>
    <w:rsid w:val="005D4D37"/>
    <w:rsid w:val="005E0390"/>
    <w:rsid w:val="005E0A41"/>
    <w:rsid w:val="005E1321"/>
    <w:rsid w:val="005E2DD4"/>
    <w:rsid w:val="005E5AC2"/>
    <w:rsid w:val="005E5F39"/>
    <w:rsid w:val="005E6D43"/>
    <w:rsid w:val="005F4F8E"/>
    <w:rsid w:val="005F512C"/>
    <w:rsid w:val="005F6A67"/>
    <w:rsid w:val="005F6F64"/>
    <w:rsid w:val="005F7B0A"/>
    <w:rsid w:val="005F7E84"/>
    <w:rsid w:val="00600BAE"/>
    <w:rsid w:val="00601146"/>
    <w:rsid w:val="00601299"/>
    <w:rsid w:val="006015BB"/>
    <w:rsid w:val="00602D5D"/>
    <w:rsid w:val="00603EFA"/>
    <w:rsid w:val="006054AD"/>
    <w:rsid w:val="00605C11"/>
    <w:rsid w:val="00606440"/>
    <w:rsid w:val="006078C2"/>
    <w:rsid w:val="00610BB7"/>
    <w:rsid w:val="0061239C"/>
    <w:rsid w:val="006158E5"/>
    <w:rsid w:val="006171A9"/>
    <w:rsid w:val="0061787F"/>
    <w:rsid w:val="00620A05"/>
    <w:rsid w:val="00622D7E"/>
    <w:rsid w:val="00623436"/>
    <w:rsid w:val="00625472"/>
    <w:rsid w:val="00625BAF"/>
    <w:rsid w:val="00634991"/>
    <w:rsid w:val="00636016"/>
    <w:rsid w:val="00640863"/>
    <w:rsid w:val="00640F39"/>
    <w:rsid w:val="00641A8B"/>
    <w:rsid w:val="006428B9"/>
    <w:rsid w:val="00642BCF"/>
    <w:rsid w:val="006437EC"/>
    <w:rsid w:val="00645189"/>
    <w:rsid w:val="00646652"/>
    <w:rsid w:val="00646BB7"/>
    <w:rsid w:val="00647983"/>
    <w:rsid w:val="00650968"/>
    <w:rsid w:val="00651129"/>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73877"/>
    <w:rsid w:val="00674964"/>
    <w:rsid w:val="00675B48"/>
    <w:rsid w:val="0067632D"/>
    <w:rsid w:val="00676FAF"/>
    <w:rsid w:val="00677F21"/>
    <w:rsid w:val="00680050"/>
    <w:rsid w:val="00680543"/>
    <w:rsid w:val="006808C7"/>
    <w:rsid w:val="00680B7E"/>
    <w:rsid w:val="00683124"/>
    <w:rsid w:val="006834AC"/>
    <w:rsid w:val="00683B94"/>
    <w:rsid w:val="00683E3C"/>
    <w:rsid w:val="00686370"/>
    <w:rsid w:val="00686692"/>
    <w:rsid w:val="00693033"/>
    <w:rsid w:val="00693321"/>
    <w:rsid w:val="00694363"/>
    <w:rsid w:val="00694893"/>
    <w:rsid w:val="00694DD9"/>
    <w:rsid w:val="0069603B"/>
    <w:rsid w:val="006A042E"/>
    <w:rsid w:val="006A12B1"/>
    <w:rsid w:val="006A279F"/>
    <w:rsid w:val="006A32C1"/>
    <w:rsid w:val="006A414A"/>
    <w:rsid w:val="006A4D69"/>
    <w:rsid w:val="006A52E8"/>
    <w:rsid w:val="006A5312"/>
    <w:rsid w:val="006A5F42"/>
    <w:rsid w:val="006A6103"/>
    <w:rsid w:val="006B03E3"/>
    <w:rsid w:val="006B10ED"/>
    <w:rsid w:val="006B156A"/>
    <w:rsid w:val="006B366A"/>
    <w:rsid w:val="006B51B2"/>
    <w:rsid w:val="006B5B60"/>
    <w:rsid w:val="006B6DA6"/>
    <w:rsid w:val="006C17A0"/>
    <w:rsid w:val="006C2B69"/>
    <w:rsid w:val="006C3869"/>
    <w:rsid w:val="006C4B1C"/>
    <w:rsid w:val="006C4BFA"/>
    <w:rsid w:val="006C5155"/>
    <w:rsid w:val="006C5F00"/>
    <w:rsid w:val="006D2502"/>
    <w:rsid w:val="006D27E3"/>
    <w:rsid w:val="006D285F"/>
    <w:rsid w:val="006D4135"/>
    <w:rsid w:val="006D54BC"/>
    <w:rsid w:val="006D579B"/>
    <w:rsid w:val="006E0653"/>
    <w:rsid w:val="006E09F2"/>
    <w:rsid w:val="006E2BF6"/>
    <w:rsid w:val="006E3DF1"/>
    <w:rsid w:val="006E4855"/>
    <w:rsid w:val="006E5515"/>
    <w:rsid w:val="006E721C"/>
    <w:rsid w:val="006E7ADF"/>
    <w:rsid w:val="006F08A2"/>
    <w:rsid w:val="006F3AF4"/>
    <w:rsid w:val="006F3EE2"/>
    <w:rsid w:val="006F426A"/>
    <w:rsid w:val="006F5424"/>
    <w:rsid w:val="006F66ED"/>
    <w:rsid w:val="00700CBD"/>
    <w:rsid w:val="007028C7"/>
    <w:rsid w:val="00704462"/>
    <w:rsid w:val="0070743B"/>
    <w:rsid w:val="00710B52"/>
    <w:rsid w:val="00710C7E"/>
    <w:rsid w:val="007112FB"/>
    <w:rsid w:val="007120CE"/>
    <w:rsid w:val="007121E6"/>
    <w:rsid w:val="00712E0E"/>
    <w:rsid w:val="0071410E"/>
    <w:rsid w:val="00715FCC"/>
    <w:rsid w:val="00717E9A"/>
    <w:rsid w:val="00720D1F"/>
    <w:rsid w:val="007217A7"/>
    <w:rsid w:val="00724CAD"/>
    <w:rsid w:val="0072732C"/>
    <w:rsid w:val="00727B84"/>
    <w:rsid w:val="00727BF6"/>
    <w:rsid w:val="00733BCC"/>
    <w:rsid w:val="00733BEE"/>
    <w:rsid w:val="00733DE0"/>
    <w:rsid w:val="007357C5"/>
    <w:rsid w:val="00736CEF"/>
    <w:rsid w:val="00737269"/>
    <w:rsid w:val="007376B8"/>
    <w:rsid w:val="0074031F"/>
    <w:rsid w:val="0074032D"/>
    <w:rsid w:val="00740D25"/>
    <w:rsid w:val="00741328"/>
    <w:rsid w:val="00741BBA"/>
    <w:rsid w:val="00742235"/>
    <w:rsid w:val="00743116"/>
    <w:rsid w:val="007465A4"/>
    <w:rsid w:val="00747B3E"/>
    <w:rsid w:val="00747C94"/>
    <w:rsid w:val="00751727"/>
    <w:rsid w:val="00752569"/>
    <w:rsid w:val="007530DA"/>
    <w:rsid w:val="00753220"/>
    <w:rsid w:val="00754103"/>
    <w:rsid w:val="00755873"/>
    <w:rsid w:val="00755D73"/>
    <w:rsid w:val="0075696E"/>
    <w:rsid w:val="00756F76"/>
    <w:rsid w:val="00760509"/>
    <w:rsid w:val="00761D03"/>
    <w:rsid w:val="00762644"/>
    <w:rsid w:val="00763DCF"/>
    <w:rsid w:val="007656F9"/>
    <w:rsid w:val="00766C4B"/>
    <w:rsid w:val="007679B9"/>
    <w:rsid w:val="007700F3"/>
    <w:rsid w:val="007701A1"/>
    <w:rsid w:val="00773BCC"/>
    <w:rsid w:val="00776488"/>
    <w:rsid w:val="00776572"/>
    <w:rsid w:val="00776C57"/>
    <w:rsid w:val="0077738D"/>
    <w:rsid w:val="007774C2"/>
    <w:rsid w:val="007810B6"/>
    <w:rsid w:val="00784F62"/>
    <w:rsid w:val="00786013"/>
    <w:rsid w:val="00786BAD"/>
    <w:rsid w:val="00787D28"/>
    <w:rsid w:val="0079000C"/>
    <w:rsid w:val="00790D93"/>
    <w:rsid w:val="00791CD7"/>
    <w:rsid w:val="00791E88"/>
    <w:rsid w:val="0079430D"/>
    <w:rsid w:val="00794CE6"/>
    <w:rsid w:val="00795A2B"/>
    <w:rsid w:val="0079754C"/>
    <w:rsid w:val="007A1395"/>
    <w:rsid w:val="007B19CE"/>
    <w:rsid w:val="007B4A18"/>
    <w:rsid w:val="007B4A7C"/>
    <w:rsid w:val="007B6432"/>
    <w:rsid w:val="007B6F17"/>
    <w:rsid w:val="007B7792"/>
    <w:rsid w:val="007B7C23"/>
    <w:rsid w:val="007B7E1C"/>
    <w:rsid w:val="007C0255"/>
    <w:rsid w:val="007C09C8"/>
    <w:rsid w:val="007C0C22"/>
    <w:rsid w:val="007C13ED"/>
    <w:rsid w:val="007C2707"/>
    <w:rsid w:val="007C27FD"/>
    <w:rsid w:val="007C72B2"/>
    <w:rsid w:val="007C7548"/>
    <w:rsid w:val="007D11E5"/>
    <w:rsid w:val="007D3572"/>
    <w:rsid w:val="007D4CE4"/>
    <w:rsid w:val="007D501A"/>
    <w:rsid w:val="007E08AC"/>
    <w:rsid w:val="007E2924"/>
    <w:rsid w:val="007E3F65"/>
    <w:rsid w:val="007E4FAC"/>
    <w:rsid w:val="007E51AF"/>
    <w:rsid w:val="007E5253"/>
    <w:rsid w:val="007E57A5"/>
    <w:rsid w:val="007E585A"/>
    <w:rsid w:val="007E68F6"/>
    <w:rsid w:val="007E6EF9"/>
    <w:rsid w:val="007F0511"/>
    <w:rsid w:val="007F163C"/>
    <w:rsid w:val="007F1DAA"/>
    <w:rsid w:val="007F202C"/>
    <w:rsid w:val="007F2AE5"/>
    <w:rsid w:val="007F4C27"/>
    <w:rsid w:val="007F5777"/>
    <w:rsid w:val="007F5B1D"/>
    <w:rsid w:val="007F6AB0"/>
    <w:rsid w:val="008000EB"/>
    <w:rsid w:val="00802CAA"/>
    <w:rsid w:val="0080329B"/>
    <w:rsid w:val="00803805"/>
    <w:rsid w:val="008042AA"/>
    <w:rsid w:val="0080582D"/>
    <w:rsid w:val="0080756C"/>
    <w:rsid w:val="0081325F"/>
    <w:rsid w:val="008139DB"/>
    <w:rsid w:val="00813E50"/>
    <w:rsid w:val="00815EB6"/>
    <w:rsid w:val="008163FD"/>
    <w:rsid w:val="008178A3"/>
    <w:rsid w:val="00821BEA"/>
    <w:rsid w:val="00822552"/>
    <w:rsid w:val="00822758"/>
    <w:rsid w:val="00824042"/>
    <w:rsid w:val="008257F6"/>
    <w:rsid w:val="0082594B"/>
    <w:rsid w:val="0082625B"/>
    <w:rsid w:val="00826293"/>
    <w:rsid w:val="00827ECB"/>
    <w:rsid w:val="0083076F"/>
    <w:rsid w:val="00831204"/>
    <w:rsid w:val="00831208"/>
    <w:rsid w:val="00831241"/>
    <w:rsid w:val="0083243C"/>
    <w:rsid w:val="00832679"/>
    <w:rsid w:val="0083488A"/>
    <w:rsid w:val="008351E1"/>
    <w:rsid w:val="0083560E"/>
    <w:rsid w:val="00835A02"/>
    <w:rsid w:val="00836FF6"/>
    <w:rsid w:val="008429CF"/>
    <w:rsid w:val="008435C0"/>
    <w:rsid w:val="008446E2"/>
    <w:rsid w:val="00844B7C"/>
    <w:rsid w:val="00847814"/>
    <w:rsid w:val="00847860"/>
    <w:rsid w:val="00847E19"/>
    <w:rsid w:val="00850CD3"/>
    <w:rsid w:val="0085112C"/>
    <w:rsid w:val="008512B7"/>
    <w:rsid w:val="0085134F"/>
    <w:rsid w:val="0085196B"/>
    <w:rsid w:val="00851E2F"/>
    <w:rsid w:val="008553DE"/>
    <w:rsid w:val="00855857"/>
    <w:rsid w:val="008601A9"/>
    <w:rsid w:val="00860E6F"/>
    <w:rsid w:val="00861798"/>
    <w:rsid w:val="00861C64"/>
    <w:rsid w:val="00861E43"/>
    <w:rsid w:val="008640FA"/>
    <w:rsid w:val="0086450A"/>
    <w:rsid w:val="00865B0D"/>
    <w:rsid w:val="00871B33"/>
    <w:rsid w:val="00872949"/>
    <w:rsid w:val="008729C2"/>
    <w:rsid w:val="00873415"/>
    <w:rsid w:val="00874B15"/>
    <w:rsid w:val="00875490"/>
    <w:rsid w:val="00875A25"/>
    <w:rsid w:val="00876623"/>
    <w:rsid w:val="0087676D"/>
    <w:rsid w:val="00876C5E"/>
    <w:rsid w:val="00877468"/>
    <w:rsid w:val="00877A5C"/>
    <w:rsid w:val="00880180"/>
    <w:rsid w:val="008806C9"/>
    <w:rsid w:val="008817E2"/>
    <w:rsid w:val="008819F6"/>
    <w:rsid w:val="00881F71"/>
    <w:rsid w:val="00884688"/>
    <w:rsid w:val="00885C6F"/>
    <w:rsid w:val="00886657"/>
    <w:rsid w:val="00887146"/>
    <w:rsid w:val="00887874"/>
    <w:rsid w:val="008926EA"/>
    <w:rsid w:val="008941DB"/>
    <w:rsid w:val="008948E0"/>
    <w:rsid w:val="00894C85"/>
    <w:rsid w:val="0089512D"/>
    <w:rsid w:val="00895C45"/>
    <w:rsid w:val="008979B9"/>
    <w:rsid w:val="008A123A"/>
    <w:rsid w:val="008A16EA"/>
    <w:rsid w:val="008A24CF"/>
    <w:rsid w:val="008A6441"/>
    <w:rsid w:val="008A7FA6"/>
    <w:rsid w:val="008B0C2F"/>
    <w:rsid w:val="008B3DF9"/>
    <w:rsid w:val="008B6162"/>
    <w:rsid w:val="008C04BB"/>
    <w:rsid w:val="008C04DF"/>
    <w:rsid w:val="008C11BB"/>
    <w:rsid w:val="008C1971"/>
    <w:rsid w:val="008C21B1"/>
    <w:rsid w:val="008C4543"/>
    <w:rsid w:val="008C4FE8"/>
    <w:rsid w:val="008D01BA"/>
    <w:rsid w:val="008D07D3"/>
    <w:rsid w:val="008D2CAF"/>
    <w:rsid w:val="008D3ACE"/>
    <w:rsid w:val="008D51CC"/>
    <w:rsid w:val="008D7FF3"/>
    <w:rsid w:val="008E06F2"/>
    <w:rsid w:val="008E17B1"/>
    <w:rsid w:val="008E20C1"/>
    <w:rsid w:val="008E2AFE"/>
    <w:rsid w:val="008E2CD6"/>
    <w:rsid w:val="008E4F95"/>
    <w:rsid w:val="008F4D52"/>
    <w:rsid w:val="008F4E41"/>
    <w:rsid w:val="00903B59"/>
    <w:rsid w:val="00903E5D"/>
    <w:rsid w:val="0090408D"/>
    <w:rsid w:val="00904DB6"/>
    <w:rsid w:val="00904E6B"/>
    <w:rsid w:val="00906EEC"/>
    <w:rsid w:val="009070A8"/>
    <w:rsid w:val="00912C12"/>
    <w:rsid w:val="00914204"/>
    <w:rsid w:val="009144B4"/>
    <w:rsid w:val="00915C7E"/>
    <w:rsid w:val="009174A0"/>
    <w:rsid w:val="00922260"/>
    <w:rsid w:val="00922606"/>
    <w:rsid w:val="00922650"/>
    <w:rsid w:val="009228AD"/>
    <w:rsid w:val="00922A90"/>
    <w:rsid w:val="00922B83"/>
    <w:rsid w:val="00922D31"/>
    <w:rsid w:val="0092559F"/>
    <w:rsid w:val="0093007F"/>
    <w:rsid w:val="00930157"/>
    <w:rsid w:val="00931141"/>
    <w:rsid w:val="009315E8"/>
    <w:rsid w:val="009337AC"/>
    <w:rsid w:val="009340FB"/>
    <w:rsid w:val="009344CE"/>
    <w:rsid w:val="00935665"/>
    <w:rsid w:val="00935B30"/>
    <w:rsid w:val="00936A4E"/>
    <w:rsid w:val="00936FBD"/>
    <w:rsid w:val="00940AD0"/>
    <w:rsid w:val="00941580"/>
    <w:rsid w:val="00942EC0"/>
    <w:rsid w:val="009439A2"/>
    <w:rsid w:val="00944E0C"/>
    <w:rsid w:val="009451EE"/>
    <w:rsid w:val="0094578D"/>
    <w:rsid w:val="00947D27"/>
    <w:rsid w:val="00950D81"/>
    <w:rsid w:val="00951B95"/>
    <w:rsid w:val="0095203F"/>
    <w:rsid w:val="009525EA"/>
    <w:rsid w:val="00952A78"/>
    <w:rsid w:val="00952CB2"/>
    <w:rsid w:val="009543EB"/>
    <w:rsid w:val="009549A5"/>
    <w:rsid w:val="00954AE8"/>
    <w:rsid w:val="00957144"/>
    <w:rsid w:val="009575AB"/>
    <w:rsid w:val="0096164A"/>
    <w:rsid w:val="00961FB4"/>
    <w:rsid w:val="009623AB"/>
    <w:rsid w:val="009630C9"/>
    <w:rsid w:val="00963A6F"/>
    <w:rsid w:val="00965EAC"/>
    <w:rsid w:val="00966F63"/>
    <w:rsid w:val="00967A99"/>
    <w:rsid w:val="00967B72"/>
    <w:rsid w:val="00967F24"/>
    <w:rsid w:val="00970A6B"/>
    <w:rsid w:val="00970C24"/>
    <w:rsid w:val="00971178"/>
    <w:rsid w:val="009742D3"/>
    <w:rsid w:val="009750BB"/>
    <w:rsid w:val="00975E13"/>
    <w:rsid w:val="009763C4"/>
    <w:rsid w:val="00976B74"/>
    <w:rsid w:val="00976D57"/>
    <w:rsid w:val="009803F1"/>
    <w:rsid w:val="00980D5A"/>
    <w:rsid w:val="0098176E"/>
    <w:rsid w:val="009838F4"/>
    <w:rsid w:val="009844F7"/>
    <w:rsid w:val="00985686"/>
    <w:rsid w:val="00987536"/>
    <w:rsid w:val="00987810"/>
    <w:rsid w:val="00990192"/>
    <w:rsid w:val="0099079E"/>
    <w:rsid w:val="00990902"/>
    <w:rsid w:val="00991DC3"/>
    <w:rsid w:val="00995010"/>
    <w:rsid w:val="00995FFD"/>
    <w:rsid w:val="009A31A7"/>
    <w:rsid w:val="009A45B0"/>
    <w:rsid w:val="009A6A6F"/>
    <w:rsid w:val="009A6C6E"/>
    <w:rsid w:val="009A6D51"/>
    <w:rsid w:val="009A703C"/>
    <w:rsid w:val="009A7A56"/>
    <w:rsid w:val="009A7ED9"/>
    <w:rsid w:val="009B1737"/>
    <w:rsid w:val="009B1B69"/>
    <w:rsid w:val="009B44F6"/>
    <w:rsid w:val="009B518B"/>
    <w:rsid w:val="009B6A48"/>
    <w:rsid w:val="009C0747"/>
    <w:rsid w:val="009C31B1"/>
    <w:rsid w:val="009C35A5"/>
    <w:rsid w:val="009C470D"/>
    <w:rsid w:val="009C638B"/>
    <w:rsid w:val="009D05E6"/>
    <w:rsid w:val="009D1BFF"/>
    <w:rsid w:val="009D1FF0"/>
    <w:rsid w:val="009D2455"/>
    <w:rsid w:val="009D2696"/>
    <w:rsid w:val="009D3626"/>
    <w:rsid w:val="009D385B"/>
    <w:rsid w:val="009D5BFD"/>
    <w:rsid w:val="009D68FB"/>
    <w:rsid w:val="009D7639"/>
    <w:rsid w:val="009E01EF"/>
    <w:rsid w:val="009E04B3"/>
    <w:rsid w:val="009E0DFC"/>
    <w:rsid w:val="009E1D10"/>
    <w:rsid w:val="009E47BF"/>
    <w:rsid w:val="009E5B74"/>
    <w:rsid w:val="009E7C14"/>
    <w:rsid w:val="009F0911"/>
    <w:rsid w:val="009F1140"/>
    <w:rsid w:val="009F1266"/>
    <w:rsid w:val="009F1FB6"/>
    <w:rsid w:val="009F419C"/>
    <w:rsid w:val="009F43E0"/>
    <w:rsid w:val="009F65EF"/>
    <w:rsid w:val="009F6CBB"/>
    <w:rsid w:val="009F71FC"/>
    <w:rsid w:val="00A00866"/>
    <w:rsid w:val="00A01987"/>
    <w:rsid w:val="00A025E5"/>
    <w:rsid w:val="00A055A5"/>
    <w:rsid w:val="00A06703"/>
    <w:rsid w:val="00A068E5"/>
    <w:rsid w:val="00A115D5"/>
    <w:rsid w:val="00A12060"/>
    <w:rsid w:val="00A12A7C"/>
    <w:rsid w:val="00A1330E"/>
    <w:rsid w:val="00A1461F"/>
    <w:rsid w:val="00A14E4B"/>
    <w:rsid w:val="00A20E8F"/>
    <w:rsid w:val="00A220D4"/>
    <w:rsid w:val="00A22DCF"/>
    <w:rsid w:val="00A22DFD"/>
    <w:rsid w:val="00A2507E"/>
    <w:rsid w:val="00A25562"/>
    <w:rsid w:val="00A2608F"/>
    <w:rsid w:val="00A27226"/>
    <w:rsid w:val="00A324D5"/>
    <w:rsid w:val="00A339A0"/>
    <w:rsid w:val="00A340C0"/>
    <w:rsid w:val="00A36676"/>
    <w:rsid w:val="00A375DC"/>
    <w:rsid w:val="00A402A1"/>
    <w:rsid w:val="00A4054B"/>
    <w:rsid w:val="00A40E70"/>
    <w:rsid w:val="00A43154"/>
    <w:rsid w:val="00A44175"/>
    <w:rsid w:val="00A45EAF"/>
    <w:rsid w:val="00A46A2D"/>
    <w:rsid w:val="00A47599"/>
    <w:rsid w:val="00A50D22"/>
    <w:rsid w:val="00A512C3"/>
    <w:rsid w:val="00A52A4C"/>
    <w:rsid w:val="00A53A41"/>
    <w:rsid w:val="00A543AA"/>
    <w:rsid w:val="00A571FE"/>
    <w:rsid w:val="00A60395"/>
    <w:rsid w:val="00A622B3"/>
    <w:rsid w:val="00A6287E"/>
    <w:rsid w:val="00A63609"/>
    <w:rsid w:val="00A63B8B"/>
    <w:rsid w:val="00A66C8B"/>
    <w:rsid w:val="00A70068"/>
    <w:rsid w:val="00A713D5"/>
    <w:rsid w:val="00A73CA4"/>
    <w:rsid w:val="00A7657D"/>
    <w:rsid w:val="00A76664"/>
    <w:rsid w:val="00A7674E"/>
    <w:rsid w:val="00A76CE0"/>
    <w:rsid w:val="00A77880"/>
    <w:rsid w:val="00A77C2C"/>
    <w:rsid w:val="00A80062"/>
    <w:rsid w:val="00A804CD"/>
    <w:rsid w:val="00A80BA8"/>
    <w:rsid w:val="00A82891"/>
    <w:rsid w:val="00A836B4"/>
    <w:rsid w:val="00A83F90"/>
    <w:rsid w:val="00A841CC"/>
    <w:rsid w:val="00A856EB"/>
    <w:rsid w:val="00A872FA"/>
    <w:rsid w:val="00A9016E"/>
    <w:rsid w:val="00A9022E"/>
    <w:rsid w:val="00A91B45"/>
    <w:rsid w:val="00A958D3"/>
    <w:rsid w:val="00A95BE7"/>
    <w:rsid w:val="00A95ECA"/>
    <w:rsid w:val="00A96F1B"/>
    <w:rsid w:val="00AA1165"/>
    <w:rsid w:val="00AA2EF5"/>
    <w:rsid w:val="00AA3F31"/>
    <w:rsid w:val="00AA427F"/>
    <w:rsid w:val="00AA4625"/>
    <w:rsid w:val="00AA46DA"/>
    <w:rsid w:val="00AA5CD0"/>
    <w:rsid w:val="00AA664A"/>
    <w:rsid w:val="00AA6719"/>
    <w:rsid w:val="00AB1119"/>
    <w:rsid w:val="00AB135B"/>
    <w:rsid w:val="00AB13A5"/>
    <w:rsid w:val="00AB1F1A"/>
    <w:rsid w:val="00AB7468"/>
    <w:rsid w:val="00AC079B"/>
    <w:rsid w:val="00AC158A"/>
    <w:rsid w:val="00AC2E11"/>
    <w:rsid w:val="00AC4F34"/>
    <w:rsid w:val="00AC6CED"/>
    <w:rsid w:val="00AC6EC2"/>
    <w:rsid w:val="00AC7C69"/>
    <w:rsid w:val="00AD0E41"/>
    <w:rsid w:val="00AD6B3E"/>
    <w:rsid w:val="00AE0789"/>
    <w:rsid w:val="00AE28BC"/>
    <w:rsid w:val="00AE35E8"/>
    <w:rsid w:val="00AE3A63"/>
    <w:rsid w:val="00AE4552"/>
    <w:rsid w:val="00AE5435"/>
    <w:rsid w:val="00AE5906"/>
    <w:rsid w:val="00AE6315"/>
    <w:rsid w:val="00AF1C9A"/>
    <w:rsid w:val="00AF30B4"/>
    <w:rsid w:val="00AF359F"/>
    <w:rsid w:val="00AF3ABE"/>
    <w:rsid w:val="00AF67D3"/>
    <w:rsid w:val="00AF6959"/>
    <w:rsid w:val="00AF778C"/>
    <w:rsid w:val="00B0019B"/>
    <w:rsid w:val="00B00520"/>
    <w:rsid w:val="00B0068D"/>
    <w:rsid w:val="00B00F8E"/>
    <w:rsid w:val="00B014D0"/>
    <w:rsid w:val="00B028FF"/>
    <w:rsid w:val="00B032AB"/>
    <w:rsid w:val="00B03CB0"/>
    <w:rsid w:val="00B041A9"/>
    <w:rsid w:val="00B041B4"/>
    <w:rsid w:val="00B0465E"/>
    <w:rsid w:val="00B1218F"/>
    <w:rsid w:val="00B13262"/>
    <w:rsid w:val="00B14561"/>
    <w:rsid w:val="00B14C20"/>
    <w:rsid w:val="00B15EB1"/>
    <w:rsid w:val="00B16238"/>
    <w:rsid w:val="00B175B3"/>
    <w:rsid w:val="00B17973"/>
    <w:rsid w:val="00B20CFB"/>
    <w:rsid w:val="00B222EE"/>
    <w:rsid w:val="00B236EC"/>
    <w:rsid w:val="00B23F8B"/>
    <w:rsid w:val="00B27724"/>
    <w:rsid w:val="00B27F81"/>
    <w:rsid w:val="00B30F3D"/>
    <w:rsid w:val="00B31092"/>
    <w:rsid w:val="00B359DE"/>
    <w:rsid w:val="00B35AAD"/>
    <w:rsid w:val="00B35F92"/>
    <w:rsid w:val="00B3602A"/>
    <w:rsid w:val="00B40074"/>
    <w:rsid w:val="00B4170C"/>
    <w:rsid w:val="00B432A0"/>
    <w:rsid w:val="00B43961"/>
    <w:rsid w:val="00B4512B"/>
    <w:rsid w:val="00B4738B"/>
    <w:rsid w:val="00B50F3E"/>
    <w:rsid w:val="00B517F7"/>
    <w:rsid w:val="00B51B11"/>
    <w:rsid w:val="00B52AFC"/>
    <w:rsid w:val="00B52E43"/>
    <w:rsid w:val="00B52EBC"/>
    <w:rsid w:val="00B52EFE"/>
    <w:rsid w:val="00B53F70"/>
    <w:rsid w:val="00B553C5"/>
    <w:rsid w:val="00B559BD"/>
    <w:rsid w:val="00B608A8"/>
    <w:rsid w:val="00B60DCA"/>
    <w:rsid w:val="00B610C3"/>
    <w:rsid w:val="00B624C3"/>
    <w:rsid w:val="00B63C3B"/>
    <w:rsid w:val="00B63C73"/>
    <w:rsid w:val="00B672B3"/>
    <w:rsid w:val="00B676B0"/>
    <w:rsid w:val="00B70A69"/>
    <w:rsid w:val="00B73195"/>
    <w:rsid w:val="00B748AA"/>
    <w:rsid w:val="00B758EA"/>
    <w:rsid w:val="00B75C3F"/>
    <w:rsid w:val="00B76DB6"/>
    <w:rsid w:val="00B7763A"/>
    <w:rsid w:val="00B77DBF"/>
    <w:rsid w:val="00B810DF"/>
    <w:rsid w:val="00B81FBB"/>
    <w:rsid w:val="00B82903"/>
    <w:rsid w:val="00B86837"/>
    <w:rsid w:val="00B87FE2"/>
    <w:rsid w:val="00B902B9"/>
    <w:rsid w:val="00B90989"/>
    <w:rsid w:val="00B911C0"/>
    <w:rsid w:val="00B92C59"/>
    <w:rsid w:val="00B932D6"/>
    <w:rsid w:val="00B93983"/>
    <w:rsid w:val="00B95BFE"/>
    <w:rsid w:val="00B96C22"/>
    <w:rsid w:val="00B972D3"/>
    <w:rsid w:val="00B97B29"/>
    <w:rsid w:val="00BA1705"/>
    <w:rsid w:val="00BA2132"/>
    <w:rsid w:val="00BA560A"/>
    <w:rsid w:val="00BA6694"/>
    <w:rsid w:val="00BA6F63"/>
    <w:rsid w:val="00BA7232"/>
    <w:rsid w:val="00BA77D6"/>
    <w:rsid w:val="00BB0D48"/>
    <w:rsid w:val="00BB3493"/>
    <w:rsid w:val="00BB4389"/>
    <w:rsid w:val="00BB4588"/>
    <w:rsid w:val="00BB5884"/>
    <w:rsid w:val="00BB61BE"/>
    <w:rsid w:val="00BB7F3D"/>
    <w:rsid w:val="00BC0B6D"/>
    <w:rsid w:val="00BC1411"/>
    <w:rsid w:val="00BC2797"/>
    <w:rsid w:val="00BC4227"/>
    <w:rsid w:val="00BC48D2"/>
    <w:rsid w:val="00BC646B"/>
    <w:rsid w:val="00BC788A"/>
    <w:rsid w:val="00BD1366"/>
    <w:rsid w:val="00BD3419"/>
    <w:rsid w:val="00BD43E5"/>
    <w:rsid w:val="00BD4824"/>
    <w:rsid w:val="00BD59E3"/>
    <w:rsid w:val="00BD7FD7"/>
    <w:rsid w:val="00BE0315"/>
    <w:rsid w:val="00BE05F0"/>
    <w:rsid w:val="00BE06CF"/>
    <w:rsid w:val="00BE1772"/>
    <w:rsid w:val="00BE1DEB"/>
    <w:rsid w:val="00BE5C86"/>
    <w:rsid w:val="00BF0E8E"/>
    <w:rsid w:val="00BF0F7C"/>
    <w:rsid w:val="00BF16E5"/>
    <w:rsid w:val="00BF1A7F"/>
    <w:rsid w:val="00BF2319"/>
    <w:rsid w:val="00C00F37"/>
    <w:rsid w:val="00C02B1A"/>
    <w:rsid w:val="00C031EC"/>
    <w:rsid w:val="00C037B6"/>
    <w:rsid w:val="00C03F51"/>
    <w:rsid w:val="00C04376"/>
    <w:rsid w:val="00C048C7"/>
    <w:rsid w:val="00C04993"/>
    <w:rsid w:val="00C04DD3"/>
    <w:rsid w:val="00C05128"/>
    <w:rsid w:val="00C1055C"/>
    <w:rsid w:val="00C10CC7"/>
    <w:rsid w:val="00C11C58"/>
    <w:rsid w:val="00C11F24"/>
    <w:rsid w:val="00C13225"/>
    <w:rsid w:val="00C144CE"/>
    <w:rsid w:val="00C148AE"/>
    <w:rsid w:val="00C14C86"/>
    <w:rsid w:val="00C15B3B"/>
    <w:rsid w:val="00C16BFB"/>
    <w:rsid w:val="00C1712F"/>
    <w:rsid w:val="00C172C6"/>
    <w:rsid w:val="00C21525"/>
    <w:rsid w:val="00C229F8"/>
    <w:rsid w:val="00C23389"/>
    <w:rsid w:val="00C24187"/>
    <w:rsid w:val="00C277EE"/>
    <w:rsid w:val="00C31702"/>
    <w:rsid w:val="00C322F1"/>
    <w:rsid w:val="00C33284"/>
    <w:rsid w:val="00C3406B"/>
    <w:rsid w:val="00C34906"/>
    <w:rsid w:val="00C351D1"/>
    <w:rsid w:val="00C35844"/>
    <w:rsid w:val="00C371FA"/>
    <w:rsid w:val="00C37288"/>
    <w:rsid w:val="00C408C4"/>
    <w:rsid w:val="00C41B20"/>
    <w:rsid w:val="00C429EE"/>
    <w:rsid w:val="00C4319E"/>
    <w:rsid w:val="00C4413C"/>
    <w:rsid w:val="00C449AF"/>
    <w:rsid w:val="00C45324"/>
    <w:rsid w:val="00C46019"/>
    <w:rsid w:val="00C46F61"/>
    <w:rsid w:val="00C478CB"/>
    <w:rsid w:val="00C47BB2"/>
    <w:rsid w:val="00C47CF0"/>
    <w:rsid w:val="00C51BE5"/>
    <w:rsid w:val="00C51C28"/>
    <w:rsid w:val="00C532B3"/>
    <w:rsid w:val="00C53456"/>
    <w:rsid w:val="00C55B69"/>
    <w:rsid w:val="00C57922"/>
    <w:rsid w:val="00C60C2D"/>
    <w:rsid w:val="00C61B57"/>
    <w:rsid w:val="00C636C5"/>
    <w:rsid w:val="00C64610"/>
    <w:rsid w:val="00C6485F"/>
    <w:rsid w:val="00C64CA7"/>
    <w:rsid w:val="00C654CB"/>
    <w:rsid w:val="00C65DE0"/>
    <w:rsid w:val="00C66D6A"/>
    <w:rsid w:val="00C70043"/>
    <w:rsid w:val="00C735FB"/>
    <w:rsid w:val="00C73861"/>
    <w:rsid w:val="00C7432C"/>
    <w:rsid w:val="00C74532"/>
    <w:rsid w:val="00C74F03"/>
    <w:rsid w:val="00C75791"/>
    <w:rsid w:val="00C76304"/>
    <w:rsid w:val="00C8125F"/>
    <w:rsid w:val="00C824A5"/>
    <w:rsid w:val="00C83B2D"/>
    <w:rsid w:val="00C84955"/>
    <w:rsid w:val="00C861B5"/>
    <w:rsid w:val="00C86467"/>
    <w:rsid w:val="00C86AB2"/>
    <w:rsid w:val="00C86B23"/>
    <w:rsid w:val="00C87F2A"/>
    <w:rsid w:val="00C9060F"/>
    <w:rsid w:val="00C93709"/>
    <w:rsid w:val="00C942C1"/>
    <w:rsid w:val="00C95C72"/>
    <w:rsid w:val="00C96B86"/>
    <w:rsid w:val="00C978A9"/>
    <w:rsid w:val="00C97DF7"/>
    <w:rsid w:val="00CA0560"/>
    <w:rsid w:val="00CA0F41"/>
    <w:rsid w:val="00CA15A6"/>
    <w:rsid w:val="00CA1A6A"/>
    <w:rsid w:val="00CA38A6"/>
    <w:rsid w:val="00CA5B90"/>
    <w:rsid w:val="00CA6108"/>
    <w:rsid w:val="00CA664F"/>
    <w:rsid w:val="00CA7867"/>
    <w:rsid w:val="00CB1D8D"/>
    <w:rsid w:val="00CB2B6E"/>
    <w:rsid w:val="00CB3879"/>
    <w:rsid w:val="00CB4667"/>
    <w:rsid w:val="00CB4E3C"/>
    <w:rsid w:val="00CB766B"/>
    <w:rsid w:val="00CC0061"/>
    <w:rsid w:val="00CC0706"/>
    <w:rsid w:val="00CC336C"/>
    <w:rsid w:val="00CC356D"/>
    <w:rsid w:val="00CC67BB"/>
    <w:rsid w:val="00CC6987"/>
    <w:rsid w:val="00CC7C10"/>
    <w:rsid w:val="00CD0190"/>
    <w:rsid w:val="00CD109D"/>
    <w:rsid w:val="00CD1E9D"/>
    <w:rsid w:val="00CD42DA"/>
    <w:rsid w:val="00CD60AD"/>
    <w:rsid w:val="00CD6ABB"/>
    <w:rsid w:val="00CE1B61"/>
    <w:rsid w:val="00CE1EEE"/>
    <w:rsid w:val="00CE366A"/>
    <w:rsid w:val="00CE5CF2"/>
    <w:rsid w:val="00CE6D92"/>
    <w:rsid w:val="00CE7E6A"/>
    <w:rsid w:val="00CF13B6"/>
    <w:rsid w:val="00CF2E67"/>
    <w:rsid w:val="00CF3057"/>
    <w:rsid w:val="00CF5CE0"/>
    <w:rsid w:val="00CF7697"/>
    <w:rsid w:val="00D00A5D"/>
    <w:rsid w:val="00D00A87"/>
    <w:rsid w:val="00D0210E"/>
    <w:rsid w:val="00D02303"/>
    <w:rsid w:val="00D02F2F"/>
    <w:rsid w:val="00D039F7"/>
    <w:rsid w:val="00D03F38"/>
    <w:rsid w:val="00D05A6C"/>
    <w:rsid w:val="00D07CF2"/>
    <w:rsid w:val="00D1010E"/>
    <w:rsid w:val="00D1074E"/>
    <w:rsid w:val="00D11272"/>
    <w:rsid w:val="00D116DB"/>
    <w:rsid w:val="00D13087"/>
    <w:rsid w:val="00D15854"/>
    <w:rsid w:val="00D16FA0"/>
    <w:rsid w:val="00D17875"/>
    <w:rsid w:val="00D2214D"/>
    <w:rsid w:val="00D22B1B"/>
    <w:rsid w:val="00D23DFA"/>
    <w:rsid w:val="00D23E63"/>
    <w:rsid w:val="00D2604C"/>
    <w:rsid w:val="00D26DCE"/>
    <w:rsid w:val="00D26FBC"/>
    <w:rsid w:val="00D30DD1"/>
    <w:rsid w:val="00D3250C"/>
    <w:rsid w:val="00D34455"/>
    <w:rsid w:val="00D35787"/>
    <w:rsid w:val="00D37CCE"/>
    <w:rsid w:val="00D42103"/>
    <w:rsid w:val="00D427C3"/>
    <w:rsid w:val="00D442A3"/>
    <w:rsid w:val="00D44BB3"/>
    <w:rsid w:val="00D45EF2"/>
    <w:rsid w:val="00D473D8"/>
    <w:rsid w:val="00D47E0A"/>
    <w:rsid w:val="00D503FC"/>
    <w:rsid w:val="00D5130A"/>
    <w:rsid w:val="00D51769"/>
    <w:rsid w:val="00D522D8"/>
    <w:rsid w:val="00D52359"/>
    <w:rsid w:val="00D5458D"/>
    <w:rsid w:val="00D5491C"/>
    <w:rsid w:val="00D549DF"/>
    <w:rsid w:val="00D554E8"/>
    <w:rsid w:val="00D5748E"/>
    <w:rsid w:val="00D612A9"/>
    <w:rsid w:val="00D61580"/>
    <w:rsid w:val="00D61FEF"/>
    <w:rsid w:val="00D63236"/>
    <w:rsid w:val="00D64067"/>
    <w:rsid w:val="00D6481B"/>
    <w:rsid w:val="00D66935"/>
    <w:rsid w:val="00D675E3"/>
    <w:rsid w:val="00D72CD7"/>
    <w:rsid w:val="00D72D20"/>
    <w:rsid w:val="00D76099"/>
    <w:rsid w:val="00D80021"/>
    <w:rsid w:val="00D804B8"/>
    <w:rsid w:val="00D8114A"/>
    <w:rsid w:val="00D8415D"/>
    <w:rsid w:val="00D8518B"/>
    <w:rsid w:val="00D8724C"/>
    <w:rsid w:val="00D87E93"/>
    <w:rsid w:val="00D903DE"/>
    <w:rsid w:val="00D919AA"/>
    <w:rsid w:val="00D92503"/>
    <w:rsid w:val="00D92D58"/>
    <w:rsid w:val="00D938C1"/>
    <w:rsid w:val="00D94FEF"/>
    <w:rsid w:val="00D96DF4"/>
    <w:rsid w:val="00D97DF9"/>
    <w:rsid w:val="00DA16C8"/>
    <w:rsid w:val="00DA2494"/>
    <w:rsid w:val="00DA47A8"/>
    <w:rsid w:val="00DA5164"/>
    <w:rsid w:val="00DA520E"/>
    <w:rsid w:val="00DA5235"/>
    <w:rsid w:val="00DA76C3"/>
    <w:rsid w:val="00DB206B"/>
    <w:rsid w:val="00DB3592"/>
    <w:rsid w:val="00DB3751"/>
    <w:rsid w:val="00DB3D26"/>
    <w:rsid w:val="00DB4338"/>
    <w:rsid w:val="00DB4669"/>
    <w:rsid w:val="00DB4C93"/>
    <w:rsid w:val="00DB4FB2"/>
    <w:rsid w:val="00DB64EF"/>
    <w:rsid w:val="00DC006B"/>
    <w:rsid w:val="00DC23E5"/>
    <w:rsid w:val="00DC3F8A"/>
    <w:rsid w:val="00DC6BF9"/>
    <w:rsid w:val="00DC79CF"/>
    <w:rsid w:val="00DD1465"/>
    <w:rsid w:val="00DD158D"/>
    <w:rsid w:val="00DD2144"/>
    <w:rsid w:val="00DD3355"/>
    <w:rsid w:val="00DD3603"/>
    <w:rsid w:val="00DD46E9"/>
    <w:rsid w:val="00DE0D00"/>
    <w:rsid w:val="00DE16CD"/>
    <w:rsid w:val="00DE3520"/>
    <w:rsid w:val="00DE35A3"/>
    <w:rsid w:val="00DE61A4"/>
    <w:rsid w:val="00DE63E7"/>
    <w:rsid w:val="00DE6492"/>
    <w:rsid w:val="00DE7625"/>
    <w:rsid w:val="00DF09DA"/>
    <w:rsid w:val="00DF0DC5"/>
    <w:rsid w:val="00DF1AAA"/>
    <w:rsid w:val="00DF280B"/>
    <w:rsid w:val="00DF28A7"/>
    <w:rsid w:val="00DF28B7"/>
    <w:rsid w:val="00DF2A51"/>
    <w:rsid w:val="00DF56A1"/>
    <w:rsid w:val="00DF5B28"/>
    <w:rsid w:val="00DF68C0"/>
    <w:rsid w:val="00DF6CD5"/>
    <w:rsid w:val="00DF7F5A"/>
    <w:rsid w:val="00E00FFD"/>
    <w:rsid w:val="00E014B9"/>
    <w:rsid w:val="00E01993"/>
    <w:rsid w:val="00E03998"/>
    <w:rsid w:val="00E03F84"/>
    <w:rsid w:val="00E04C02"/>
    <w:rsid w:val="00E053B2"/>
    <w:rsid w:val="00E0626F"/>
    <w:rsid w:val="00E06E93"/>
    <w:rsid w:val="00E07FDD"/>
    <w:rsid w:val="00E11B4E"/>
    <w:rsid w:val="00E12DA2"/>
    <w:rsid w:val="00E13854"/>
    <w:rsid w:val="00E139D5"/>
    <w:rsid w:val="00E13DB3"/>
    <w:rsid w:val="00E14CA5"/>
    <w:rsid w:val="00E152DF"/>
    <w:rsid w:val="00E22D1B"/>
    <w:rsid w:val="00E23391"/>
    <w:rsid w:val="00E235F5"/>
    <w:rsid w:val="00E23783"/>
    <w:rsid w:val="00E251E0"/>
    <w:rsid w:val="00E2621C"/>
    <w:rsid w:val="00E26411"/>
    <w:rsid w:val="00E306E7"/>
    <w:rsid w:val="00E307B6"/>
    <w:rsid w:val="00E31E10"/>
    <w:rsid w:val="00E31F10"/>
    <w:rsid w:val="00E41AD6"/>
    <w:rsid w:val="00E41EEF"/>
    <w:rsid w:val="00E42017"/>
    <w:rsid w:val="00E42730"/>
    <w:rsid w:val="00E43517"/>
    <w:rsid w:val="00E4477A"/>
    <w:rsid w:val="00E44D40"/>
    <w:rsid w:val="00E46268"/>
    <w:rsid w:val="00E53601"/>
    <w:rsid w:val="00E551E9"/>
    <w:rsid w:val="00E552F7"/>
    <w:rsid w:val="00E55854"/>
    <w:rsid w:val="00E57624"/>
    <w:rsid w:val="00E60212"/>
    <w:rsid w:val="00E61DAB"/>
    <w:rsid w:val="00E628AD"/>
    <w:rsid w:val="00E64339"/>
    <w:rsid w:val="00E65BF0"/>
    <w:rsid w:val="00E677BD"/>
    <w:rsid w:val="00E70C44"/>
    <w:rsid w:val="00E72B6E"/>
    <w:rsid w:val="00E74616"/>
    <w:rsid w:val="00E74C7D"/>
    <w:rsid w:val="00E772C8"/>
    <w:rsid w:val="00E80056"/>
    <w:rsid w:val="00E803E5"/>
    <w:rsid w:val="00E80CDA"/>
    <w:rsid w:val="00E810E8"/>
    <w:rsid w:val="00E812E9"/>
    <w:rsid w:val="00E82BD5"/>
    <w:rsid w:val="00E84061"/>
    <w:rsid w:val="00E8445B"/>
    <w:rsid w:val="00E84B13"/>
    <w:rsid w:val="00E84D9B"/>
    <w:rsid w:val="00E85E3E"/>
    <w:rsid w:val="00E86855"/>
    <w:rsid w:val="00E86A43"/>
    <w:rsid w:val="00E86C3D"/>
    <w:rsid w:val="00E872A7"/>
    <w:rsid w:val="00E93BC2"/>
    <w:rsid w:val="00E94E26"/>
    <w:rsid w:val="00E956A8"/>
    <w:rsid w:val="00E963AD"/>
    <w:rsid w:val="00E96685"/>
    <w:rsid w:val="00EA0604"/>
    <w:rsid w:val="00EA0ACF"/>
    <w:rsid w:val="00EA1523"/>
    <w:rsid w:val="00EA17C7"/>
    <w:rsid w:val="00EA19E9"/>
    <w:rsid w:val="00EA22FF"/>
    <w:rsid w:val="00EA25CD"/>
    <w:rsid w:val="00EA3484"/>
    <w:rsid w:val="00EA369D"/>
    <w:rsid w:val="00EA411E"/>
    <w:rsid w:val="00EA58DB"/>
    <w:rsid w:val="00EA641F"/>
    <w:rsid w:val="00EA6A5A"/>
    <w:rsid w:val="00EA7272"/>
    <w:rsid w:val="00EA7496"/>
    <w:rsid w:val="00EA7BFD"/>
    <w:rsid w:val="00EA7F5C"/>
    <w:rsid w:val="00EB0E88"/>
    <w:rsid w:val="00EB19E0"/>
    <w:rsid w:val="00EB21C0"/>
    <w:rsid w:val="00EB58CF"/>
    <w:rsid w:val="00EB5A80"/>
    <w:rsid w:val="00EB65AF"/>
    <w:rsid w:val="00EB7796"/>
    <w:rsid w:val="00EB7AF3"/>
    <w:rsid w:val="00EC07DD"/>
    <w:rsid w:val="00EC0910"/>
    <w:rsid w:val="00EC0D7C"/>
    <w:rsid w:val="00EC0E2D"/>
    <w:rsid w:val="00EC23C1"/>
    <w:rsid w:val="00EC3652"/>
    <w:rsid w:val="00EC5187"/>
    <w:rsid w:val="00EC5B10"/>
    <w:rsid w:val="00EC5C89"/>
    <w:rsid w:val="00EC68EA"/>
    <w:rsid w:val="00EC7F14"/>
    <w:rsid w:val="00ED08DD"/>
    <w:rsid w:val="00EE04BF"/>
    <w:rsid w:val="00EE198A"/>
    <w:rsid w:val="00EE1F4D"/>
    <w:rsid w:val="00EE220A"/>
    <w:rsid w:val="00EE264C"/>
    <w:rsid w:val="00EE2853"/>
    <w:rsid w:val="00EE2EBF"/>
    <w:rsid w:val="00EE300B"/>
    <w:rsid w:val="00EE3DDC"/>
    <w:rsid w:val="00EE5E15"/>
    <w:rsid w:val="00EE7304"/>
    <w:rsid w:val="00EE77C8"/>
    <w:rsid w:val="00EE7C4D"/>
    <w:rsid w:val="00EF2808"/>
    <w:rsid w:val="00EF3C05"/>
    <w:rsid w:val="00EF5D36"/>
    <w:rsid w:val="00EF64B8"/>
    <w:rsid w:val="00EF66FC"/>
    <w:rsid w:val="00F0135B"/>
    <w:rsid w:val="00F01D55"/>
    <w:rsid w:val="00F02153"/>
    <w:rsid w:val="00F02C0E"/>
    <w:rsid w:val="00F02E73"/>
    <w:rsid w:val="00F07489"/>
    <w:rsid w:val="00F10140"/>
    <w:rsid w:val="00F11BAF"/>
    <w:rsid w:val="00F11CE3"/>
    <w:rsid w:val="00F128D0"/>
    <w:rsid w:val="00F134FC"/>
    <w:rsid w:val="00F168DE"/>
    <w:rsid w:val="00F16FDF"/>
    <w:rsid w:val="00F17DCE"/>
    <w:rsid w:val="00F214DC"/>
    <w:rsid w:val="00F22750"/>
    <w:rsid w:val="00F227D0"/>
    <w:rsid w:val="00F227E8"/>
    <w:rsid w:val="00F23CA1"/>
    <w:rsid w:val="00F2401A"/>
    <w:rsid w:val="00F25596"/>
    <w:rsid w:val="00F25E34"/>
    <w:rsid w:val="00F2646F"/>
    <w:rsid w:val="00F27277"/>
    <w:rsid w:val="00F27E65"/>
    <w:rsid w:val="00F33B0C"/>
    <w:rsid w:val="00F342D0"/>
    <w:rsid w:val="00F37721"/>
    <w:rsid w:val="00F405C9"/>
    <w:rsid w:val="00F40A19"/>
    <w:rsid w:val="00F411D0"/>
    <w:rsid w:val="00F414CD"/>
    <w:rsid w:val="00F414F8"/>
    <w:rsid w:val="00F446BE"/>
    <w:rsid w:val="00F44FA1"/>
    <w:rsid w:val="00F46E5D"/>
    <w:rsid w:val="00F47626"/>
    <w:rsid w:val="00F47735"/>
    <w:rsid w:val="00F47CAB"/>
    <w:rsid w:val="00F50275"/>
    <w:rsid w:val="00F505C7"/>
    <w:rsid w:val="00F51366"/>
    <w:rsid w:val="00F5286E"/>
    <w:rsid w:val="00F52CCC"/>
    <w:rsid w:val="00F53E2A"/>
    <w:rsid w:val="00F547B1"/>
    <w:rsid w:val="00F54824"/>
    <w:rsid w:val="00F54881"/>
    <w:rsid w:val="00F55980"/>
    <w:rsid w:val="00F566E6"/>
    <w:rsid w:val="00F566F6"/>
    <w:rsid w:val="00F5688B"/>
    <w:rsid w:val="00F56CE1"/>
    <w:rsid w:val="00F627B5"/>
    <w:rsid w:val="00F62D01"/>
    <w:rsid w:val="00F62EE5"/>
    <w:rsid w:val="00F669C5"/>
    <w:rsid w:val="00F72DEA"/>
    <w:rsid w:val="00F77F40"/>
    <w:rsid w:val="00F803B0"/>
    <w:rsid w:val="00F80683"/>
    <w:rsid w:val="00F80E14"/>
    <w:rsid w:val="00F80E25"/>
    <w:rsid w:val="00F869B7"/>
    <w:rsid w:val="00F87B12"/>
    <w:rsid w:val="00F9005C"/>
    <w:rsid w:val="00F904AE"/>
    <w:rsid w:val="00F91CE7"/>
    <w:rsid w:val="00F921FB"/>
    <w:rsid w:val="00F92C20"/>
    <w:rsid w:val="00F954D4"/>
    <w:rsid w:val="00F965BF"/>
    <w:rsid w:val="00FA0966"/>
    <w:rsid w:val="00FA37DC"/>
    <w:rsid w:val="00FA41C1"/>
    <w:rsid w:val="00FA4277"/>
    <w:rsid w:val="00FA45E1"/>
    <w:rsid w:val="00FA5AA3"/>
    <w:rsid w:val="00FA6717"/>
    <w:rsid w:val="00FA6905"/>
    <w:rsid w:val="00FA7A01"/>
    <w:rsid w:val="00FB03E9"/>
    <w:rsid w:val="00FB0909"/>
    <w:rsid w:val="00FB120E"/>
    <w:rsid w:val="00FB1298"/>
    <w:rsid w:val="00FB13E6"/>
    <w:rsid w:val="00FB170D"/>
    <w:rsid w:val="00FB172F"/>
    <w:rsid w:val="00FB2BF1"/>
    <w:rsid w:val="00FB2DC6"/>
    <w:rsid w:val="00FB357E"/>
    <w:rsid w:val="00FB4456"/>
    <w:rsid w:val="00FB5D74"/>
    <w:rsid w:val="00FB7121"/>
    <w:rsid w:val="00FC12F8"/>
    <w:rsid w:val="00FC23AE"/>
    <w:rsid w:val="00FC25B6"/>
    <w:rsid w:val="00FC31E2"/>
    <w:rsid w:val="00FC37BF"/>
    <w:rsid w:val="00FC3A0E"/>
    <w:rsid w:val="00FC419B"/>
    <w:rsid w:val="00FC4B44"/>
    <w:rsid w:val="00FC5AD8"/>
    <w:rsid w:val="00FC672C"/>
    <w:rsid w:val="00FD0A3A"/>
    <w:rsid w:val="00FD16AF"/>
    <w:rsid w:val="00FD1F4D"/>
    <w:rsid w:val="00FD2A3E"/>
    <w:rsid w:val="00FD308A"/>
    <w:rsid w:val="00FD4342"/>
    <w:rsid w:val="00FD4D6E"/>
    <w:rsid w:val="00FD7077"/>
    <w:rsid w:val="00FD7FC3"/>
    <w:rsid w:val="00FE196D"/>
    <w:rsid w:val="00FE1AB9"/>
    <w:rsid w:val="00FE37C8"/>
    <w:rsid w:val="00FE5B7C"/>
    <w:rsid w:val="00FE5BBC"/>
    <w:rsid w:val="00FE785C"/>
    <w:rsid w:val="00FF26A6"/>
    <w:rsid w:val="00FF507F"/>
    <w:rsid w:val="00FF5C15"/>
    <w:rsid w:val="00FF5FC8"/>
    <w:rsid w:val="00FF649E"/>
    <w:rsid w:val="00FF6796"/>
    <w:rsid w:val="00FF6FCC"/>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83BB6"/>
  <w15:docId w15:val="{698DA8BE-7BAA-4AEE-B5A7-BDDF498C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rsid w:val="0015519E"/>
    <w:rPr>
      <w:sz w:val="16"/>
      <w:szCs w:val="16"/>
    </w:rPr>
  </w:style>
  <w:style w:type="paragraph" w:styleId="Textodecomentrio">
    <w:name w:val="annotation text"/>
    <w:basedOn w:val="Normal"/>
    <w:link w:val="TextodecomentrioChar"/>
    <w:uiPriority w:val="99"/>
    <w:unhideWhenUsed/>
    <w:rsid w:val="0015519E"/>
    <w:rPr>
      <w:szCs w:val="20"/>
    </w:rPr>
  </w:style>
  <w:style w:type="character" w:customStyle="1" w:styleId="TextodecomentrioChar">
    <w:name w:val="Texto de comentário Char"/>
    <w:basedOn w:val="Fontepargpadro"/>
    <w:link w:val="Textodecomentrio"/>
    <w:uiPriority w:val="99"/>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4"/>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character" w:styleId="nfase">
    <w:name w:val="Emphasis"/>
    <w:basedOn w:val="Fontepargpadro"/>
    <w:uiPriority w:val="20"/>
    <w:qFormat/>
    <w:rsid w:val="004E62CB"/>
    <w:rPr>
      <w:i/>
      <w:iCs/>
    </w:rPr>
  </w:style>
  <w:style w:type="paragraph" w:styleId="Pr-formataoHTML">
    <w:name w:val="HTML Preformatted"/>
    <w:basedOn w:val="Normal"/>
    <w:link w:val="Pr-formataoHTMLChar"/>
    <w:rsid w:val="00D50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formataoHTMLChar">
    <w:name w:val="Pré-formatação HTML Char"/>
    <w:basedOn w:val="Fontepargpadro"/>
    <w:link w:val="Pr-formataoHTML"/>
    <w:rsid w:val="00D503FC"/>
    <w:rPr>
      <w:rFonts w:ascii="Courier New" w:hAnsi="Courier New" w:cs="Courier New"/>
    </w:rPr>
  </w:style>
  <w:style w:type="paragraph" w:customStyle="1" w:styleId="Default">
    <w:name w:val="Default"/>
    <w:rsid w:val="00D503FC"/>
    <w:pPr>
      <w:autoSpaceDE w:val="0"/>
      <w:autoSpaceDN w:val="0"/>
      <w:adjustRightInd w:val="0"/>
    </w:pPr>
    <w:rPr>
      <w:color w:val="000000"/>
      <w:sz w:val="24"/>
      <w:szCs w:val="24"/>
    </w:rPr>
  </w:style>
  <w:style w:type="paragraph" w:styleId="TextosemFormatao">
    <w:name w:val="Plain Text"/>
    <w:basedOn w:val="Normal"/>
    <w:link w:val="TextosemFormataoChar"/>
    <w:uiPriority w:val="99"/>
    <w:semiHidden/>
    <w:unhideWhenUsed/>
    <w:rsid w:val="00AE35E8"/>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rsid w:val="00AE35E8"/>
    <w:rPr>
      <w:rFonts w:ascii="Calibri" w:eastAsia="Calibri" w:hAnsi="Calibri" w:cs="Consolas"/>
      <w:sz w:val="22"/>
      <w:szCs w:val="21"/>
      <w:lang w:eastAsia="en-US"/>
    </w:rPr>
  </w:style>
  <w:style w:type="character" w:styleId="MenoPendente">
    <w:name w:val="Unresolved Mention"/>
    <w:basedOn w:val="Fontepargpadro"/>
    <w:uiPriority w:val="99"/>
    <w:semiHidden/>
    <w:unhideWhenUsed/>
    <w:rsid w:val="00325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179206203">
      <w:bodyDiv w:val="1"/>
      <w:marLeft w:val="0"/>
      <w:marRight w:val="0"/>
      <w:marTop w:val="0"/>
      <w:marBottom w:val="0"/>
      <w:divBdr>
        <w:top w:val="none" w:sz="0" w:space="0" w:color="auto"/>
        <w:left w:val="none" w:sz="0" w:space="0" w:color="auto"/>
        <w:bottom w:val="none" w:sz="0" w:space="0" w:color="auto"/>
        <w:right w:val="none" w:sz="0" w:space="0" w:color="auto"/>
      </w:divBdr>
      <w:divsChild>
        <w:div w:id="1816753483">
          <w:marLeft w:val="0"/>
          <w:marRight w:val="0"/>
          <w:marTop w:val="600"/>
          <w:marBottom w:val="600"/>
          <w:divBdr>
            <w:top w:val="none" w:sz="0" w:space="0" w:color="auto"/>
            <w:left w:val="none" w:sz="0" w:space="0" w:color="auto"/>
            <w:bottom w:val="none" w:sz="0" w:space="0" w:color="auto"/>
            <w:right w:val="none" w:sz="0" w:space="0" w:color="auto"/>
          </w:divBdr>
        </w:div>
        <w:div w:id="317613050">
          <w:marLeft w:val="0"/>
          <w:marRight w:val="0"/>
          <w:marTop w:val="270"/>
          <w:marBottom w:val="345"/>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452093">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39252525">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0028919">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185750634">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36448254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3448200">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2812810">
      <w:bodyDiv w:val="1"/>
      <w:marLeft w:val="0"/>
      <w:marRight w:val="0"/>
      <w:marTop w:val="0"/>
      <w:marBottom w:val="0"/>
      <w:divBdr>
        <w:top w:val="none" w:sz="0" w:space="0" w:color="auto"/>
        <w:left w:val="none" w:sz="0" w:space="0" w:color="auto"/>
        <w:bottom w:val="none" w:sz="0" w:space="0" w:color="auto"/>
        <w:right w:val="none" w:sz="0" w:space="0" w:color="auto"/>
      </w:divBdr>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1990591950">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79786356">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ditoria.cgu.gov.br/download/999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3.xml><?xml version="1.0" encoding="utf-8"?>
<ds:datastoreItem xmlns:ds="http://schemas.openxmlformats.org/officeDocument/2006/customXml" ds:itemID="{648DF3D8-94E4-42D1-B1F7-0D13F1356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A9F5C-28A7-4CBD-A352-4F2DA777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16</TotalTime>
  <Pages>19</Pages>
  <Words>8261</Words>
  <Characters>44615</Characters>
  <Application>Microsoft Office Word</Application>
  <DocSecurity>0</DocSecurity>
  <Lines>371</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52771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Luciana Vasconcelos Nakamura</cp:lastModifiedBy>
  <cp:revision>8</cp:revision>
  <cp:lastPrinted>2019-07-22T20:02:00Z</cp:lastPrinted>
  <dcterms:created xsi:type="dcterms:W3CDTF">2019-07-29T18:05:00Z</dcterms:created>
  <dcterms:modified xsi:type="dcterms:W3CDTF">2019-07-29T18:23:00Z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