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ind w:left="0" w:first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CONCURSO DE REDAÇÃO PARA JOVENS LEITORES/ESCRITORES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EDITAL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Fundação Joaquim Nabuco, por meio da Diretoria de Memória, Educação, Cultura e Arte (DIMECA) e da Biblioteca Blanche Knopf, torna público o Edital do Concurso de Redação para Jovens Leitores/Escritores – 2021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/2022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Faz saber que a realização deste Concurso ampara-se na Lei 6.687, de 17 de setembro de 1979, e suas posteriores alterações. As regras do Concurso estão contidas neste REGULAMENTO.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 FINALIDADE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100" w:leftChars="0" w:right="0" w:hanging="36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Constitui objeto desta convocatória a habilitação e seleção de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redações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que farão parte do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Concurso de Redação para Jovens Leitores/Escritores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– 2021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/2022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a ser realizado no período de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30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 xml:space="preserve"> de novembro de 2021 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>junho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14:textFill>
            <w14:solidFill>
              <w14:schemeClr w14:val="tx1"/>
            </w14:solidFill>
          </w14:textFill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highlight w:val="none"/>
          <w:u w:val="none"/>
          <w:shd w:val="clear" w:fill="auto"/>
          <w:vertAlign w:val="baseline"/>
          <w:rtl w:val="0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E7E6E6" w:themeColor="background2"/>
          <w:sz w:val="24"/>
          <w:szCs w:val="24"/>
          <w:u w:val="none"/>
          <w:shd w:val="clear" w:fill="auto"/>
          <w:vertAlign w:val="baseline"/>
          <w:rtl w:val="0"/>
          <w14:textFill>
            <w14:solidFill>
              <w14:schemeClr w14:val="bg2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com a finalidade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de estimular os estudantes e promover políticas de incentivo à leitura e escrita através da incorporação dos textos selecionados aos acervos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das bibliotecas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públicas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escolares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da Região Metropolitana do Recife.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360" w:lineRule="auto"/>
        <w:ind w:left="1100" w:leftChars="0" w:right="0" w:hanging="36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São consideradas, para efeitos deste Concurso,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redações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temáticas sobre “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 leitura e escrita na minha vida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” de autoria de alunos de ensino fundamental II de escolas públicas da Região Metropolitana do Recife.</w:t>
      </w:r>
    </w:p>
    <w:p>
      <w:pPr>
        <w:spacing w:line="360" w:lineRule="auto"/>
        <w:ind w:left="36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 CALENDÁRIO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8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Período de inscrições –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14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de janeiro a 31 de março de 2022.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8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Avaliação das documentações pela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Equipe da Biblioteca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–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 1 e 4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de abril de 2022.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8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Avaliação pela Comissão Julgadora –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 xml:space="preserve">5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de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abril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a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11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maio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2.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8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Publicação do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resultado dos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vencedores do Concurso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de Redação para Jovens Leitores/Escritores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no Diário Oficial da União –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17 de maio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2.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360" w:lineRule="auto"/>
        <w:ind w:left="108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Evento de entrega dos prêmios –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30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junho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evento em comemoração aos 80 anos de nascimento do  escritor Maximiano Campos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).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360" w:lineRule="auto"/>
        <w:ind w:left="1080" w:right="0" w:hanging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4"/>
          <w:szCs w:val="24"/>
          <w:u w:val="none"/>
          <w:shd w:val="clear" w:fill="auto"/>
          <w:vertAlign w:val="baseline"/>
          <w:rtl w:val="0"/>
          <w:lang w:val="pt-BR"/>
        </w:rPr>
        <w:t>O vencedor terá o prazo de até 30 (trinta) dias, a contar da publicação do resultado do Concurso no DOU, para a assinatura do Contrato de Realização da Obra, com Cessão Parcial de Direito.</w:t>
      </w:r>
    </w:p>
    <w:p>
      <w:pPr>
        <w:spacing w:line="360" w:lineRule="auto"/>
        <w:ind w:left="72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leftChars="0" w:right="0" w:rightChars="0" w:hanging="360" w:firstLineChars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 ORGANIZAÇÃO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3.1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 concurso será dividido em 04 (quatro) etapas distintas, assim distribuídas: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78" w:leftChars="399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 – Inscrições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: Realizada de forma exclusivamente eletrônica através do portal da Fundaj: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www.gov.br/fundaj/pt-br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;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II - Triagem: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A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equipe da Biblioteca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irá realizar uma triagem prévia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da documentação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das inscrições com o objetivo de verificar o cumprimento de requisitos básicos para participação do candidato, que estão descritos neste Edital;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III – Avaliação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Comissão Julgadora irá selecionar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 (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vinte e cinco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 melhores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redações, c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ontemplando entre el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 três melhores colocad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;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IV – Premiação: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Será constituída pela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publicação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de coletânea com 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 (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vinte e cinco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melhores redações, editada pela Editora Massangana e as três melhores colocadas  receberão a premiação conforme item 6.1  do edital;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3.2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 Avaliação e o Julgamento cabe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m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à Comiss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Julgadora,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composta por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quatro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) membros representantes da Fundação Joaquim Nabuco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 e a serem designados por Portaria de sua Presidência.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18" w:leftChars="599" w:right="0" w:firstLine="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3.2.1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Na hipótese de infringência de Normas deste Edital, poderá ser interposto recurso relativo à decisão da Comissão Julgadora, por meio de requerimento dirigido ao Presidente da Fundaj, no prazo de 10 (dez) dias, a contar da data da publicação do resultado do Concurso no DOU.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3.3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Fica a cargo da Fundação Joaquim Nabuco, por intermédio da sua Diretoria de Memória, Educação, Cultura e Arte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(DIMECA)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através da Biblioteca Blanche Knopf, a coordenação do Concurso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Redação para Jovens Leitores/Escritores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DAS INSCRIÇÕES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4.1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Poder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se inscrever no Concurso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estudantes com até 15 (quinze) anos de idade,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Ensino Fundamental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II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da rede pública de ens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ino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da Região Metropolitana do Recife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20" w:leftChars="0" w:right="0" w:firstLine="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4.1.1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Os candidatos deverão se inscrever por ato de seus representantes legais devidamente comprovados, documentalmente, através de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ópias do RG e CPF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formatos PDF ou JPEG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, apresentando c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ópias do RG  e CPF do candidato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caso não possua, apresentar cópia da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ertidão de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ascimento, nos formatos PDF ou JPEG;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como também copias do c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omprovante de residência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 formato PDF ou JPEG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c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omprovante de matrícula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do estudante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em escola pública da Região Metropolitana do </w:t>
      </w:r>
      <w:bookmarkStart w:id="1" w:name="_GoBack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Recife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nos formatos PDF ou JPEG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.</w:t>
      </w:r>
    </w:p>
    <w:bookmarkEnd w:id="1"/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400" w:right="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40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4.2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 inscrições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deverão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ser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realizadas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exclusivamente, no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período de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14 de janeiro a 31 de março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rtl w:val="0"/>
          <w:lang w:val="pt-BR"/>
        </w:rPr>
        <w:t>2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e cumprindo o candidato as regras deste edital (publicado no Diário Oficial da União e na página da Fundação Joaquim Nabuco).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5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4.3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redações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devem seguir o tema especificado, acarretando em eliminação caso haja fuga do tema.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50" w:right="0" w:firstLine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4.4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redação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deverá ser apresentada em formato PDF,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não pode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ndo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ultrapassar o limite de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2 (duas)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páginas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 autores deverão utilizar fonte Times New Roman tamanho 12, com espaçamento 1,5 entre as linhas e todas as margens medindo três centímetro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s.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880" w:leftChars="0" w:right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4.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pt-BR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inscrições serão realizadas no site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www.gov.br/fundaj/pt-br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na aba Concurso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 Redação para Jovens Escritores/Leitores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onde os candidatos irão preencher um formulário eletrônico e anexar os segui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ntes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documentações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indicadas no item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4.1.1.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 AVALIAÇÃO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Comissão Julgadora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>deverá basear seu julgamento em critérios que considerem a qualidade literária do texto, de acordo com a seguinte análise: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75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CRITÉRIO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OBJETO DE ANÁLISE E JULGAMENTO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PONTUAÇÃO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Uso do tema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Coerência e pertinência em relação ao tema proposto.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Originalidade</w:t>
            </w:r>
          </w:p>
        </w:tc>
        <w:tc>
          <w:tcPr>
            <w:tcW w:w="5755" w:type="dxa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Textos que fujam da repetição de temas conhecidos e redundantes, que sejam inovadores.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Criatividade</w:t>
            </w:r>
          </w:p>
        </w:tc>
        <w:tc>
          <w:tcPr>
            <w:tcW w:w="5755" w:type="dxa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Realizar o novo ou o mesmo de forma diferente.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Uso correto  da língua portuguesa</w:t>
            </w:r>
          </w:p>
        </w:tc>
        <w:tc>
          <w:tcPr>
            <w:tcW w:w="5755" w:type="dxa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Uso correto da linguagem, respeitando as regras de gramática e ortografia.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top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pacing w:val="0"/>
                <w:w w:val="1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Clareza de linguagem</w:t>
            </w:r>
          </w:p>
        </w:tc>
        <w:tc>
          <w:tcPr>
            <w:tcW w:w="5755" w:type="dxa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Escolha adequada do vocabulário, uma boa pontuação, construções sintáticas bem ordenadas e boa organização das idéias.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pacing w:before="0" w:after="0" w:line="36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 w:themeColor="text1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  <w14:textFill>
                  <w14:solidFill>
                    <w14:schemeClr w14:val="tx1"/>
                  </w14:solidFill>
                </w14:textFill>
              </w:rPr>
              <w:t>1-10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 xml:space="preserve">    5.1 Além dos critérios estabelecidos, os textos  devem ser adequados aos critérios da Fundação, que rejeitam qualquer atentado aos direitos humanos e às diversas formas de preconceito;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 w:firstLine="840" w:firstLineChars="35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  <w:t>5.2 Cada membro da Comissão Julgadora atribuirá notas de 1 (um) a 10(dez) para cada um dos critérios de avaliação;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 w:firstLine="840" w:firstLineChars="35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  <w:t>5.3 A pontuação mínima será de 5(cinco) pontos e a máxima de 50(cinquenta) pontos. Será vencedora a obra que reunir maior quantidade de pontos;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 w:firstLine="840" w:firstLineChars="35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  <w:t>5.4 Em caso de empate na definição do vencedor, deverá ser considerado vencedor, aquele que tiver o melhor histórico escolar no último ano cursado.  Realizado novo julgamento, considerando apenas as matérias empatadas, com cada jurado dando seu voto para a escolha de um único vencedor.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 w:firstLine="840" w:firstLineChars="35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  <w:t>5.5 A decisão de mérito da Comissão Julgadora é soberana e será publicada no Diário Oficial da União (DOU), no prazo de 01 (um) mês, a contar da data de realização da reunião.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 w:firstLine="840" w:firstLineChars="35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  <w:t xml:space="preserve">5.6 O resultado do Concurso será divulgado no sítio 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:lang w:val="pt-BR"/>
          <w14:textFill>
            <w14:solidFill>
              <w14:schemeClr w14:val="tx1"/>
            </w14:solidFill>
          </w14:textFill>
        </w:rPr>
        <w:t>www.gov.br/fundaj/pt-br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 w:themeColor="text1"/>
          <w:sz w:val="24"/>
          <w:szCs w:val="24"/>
          <w:u w:val="none"/>
          <w:shd w:val="clear" w:fill="auto"/>
          <w:vertAlign w:val="baseli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44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 PREMIAÇÃO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80"/>
        </w:tabs>
        <w:spacing w:before="0" w:after="0" w:line="360" w:lineRule="auto"/>
        <w:ind w:left="1100" w:leftChars="0" w:right="0" w:hanging="36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Nesta Edição do Concurso, serão concedidas as seguintes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p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remiações: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80" w:right="0" w:firstLine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1º LUGAR: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R$3.000,00 (três mil reais); 20 (vinte) ingressos para o Cinema da Fundação; 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50 Livros da Editora Massangana para compor a biblioteca da sua escola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80" w:right="0" w:firstLine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2º LUGAR: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R$2.000,00 (dois mil reais);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15 (quinze)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ingressos para o Cinema da Fundação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e 50 Livros da Editora Massangana para compor a biblioteca da sua escola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360" w:lineRule="auto"/>
        <w:ind w:left="1080" w:right="0" w:firstLine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3º LUGAR: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R$1.000,00 (mil reais); 10(dez)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ingressos para o Cinema da Fundação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e 25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(vinte e cinco)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Livros da Editora Massangana para compor a biblioteca da sua escola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.</w:t>
      </w:r>
    </w:p>
    <w:p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Publicação d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e coletânea contendo as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5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(vinte e cinco) melhores redações, que será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publicada pela Editora Massangana, com tiragem de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400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exemplares, sendo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3(três)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para cada autor contemplado, e o restante para distribuição entre as bibliotecas das escolas públicas da Região Metropolitana do Recife. O livro será publicado também em formato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digital.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100" w:leftChars="0" w:right="0" w:hanging="36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Ao premiar as melhores obras deste concurso, a Fundaj pretende incentivar 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promover políticas de incentivo à leitura e escrita.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100" w:leftChars="0" w:right="0" w:hanging="36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 obras premiadas farão parte do acervo do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instrText xml:space="preserve"> HYPERLINK "https://www.fundaj.gov.br/index.php/coordenacao-geral-de-estudos-da-historia-brasileira-rodrigo-melo-franco-de-andrade-cehibra" </w:instrTex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Centro de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t-BR"/>
        </w:rPr>
        <w:t xml:space="preserve">Documentação e de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Estudos da História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>Brasil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pt-BR"/>
        </w:rPr>
        <w:t>ei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>ra</w:t>
      </w:r>
      <w:r>
        <w:rPr>
          <w:rStyle w:val="10"/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 xml:space="preserve"> Rodrigo Mel</w:t>
      </w:r>
      <w:r>
        <w:rPr>
          <w:rStyle w:val="10"/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pt-BR"/>
        </w:rPr>
        <w:t>l</w:t>
      </w:r>
      <w:r>
        <w:rPr>
          <w:rStyle w:val="10"/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 xml:space="preserve">o Franco de Andrade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4"/>
          <w:szCs w:val="24"/>
          <w:u w:val="none"/>
          <w:shd w:val="clear" w:fill="auto"/>
          <w:vertAlign w:val="baseline"/>
          <w:rtl w:val="0"/>
        </w:rPr>
        <w:t xml:space="preserve"> -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CEHIBRA, mediante cessão dos direitos autorais e patrimoniais de cada obra.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>DOS DIREITOS AUTORAIS , CRÉDITOS DE PARTICIPAÇÃO E DIVULGAÇÃO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100" w:leftChars="0" w:right="0" w:rightChars="0" w:hanging="36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>O direito autoral sobre a obra literária selecionada/premiada será de propriedade do participante vencedor, sendo este também responsável pela eventual utilização de trabalhos de terceiros em seu projeto e na sua execução.</w:t>
      </w:r>
    </w:p>
    <w:p>
      <w:pPr>
        <w:keepNext w:val="0"/>
        <w:keepLines w:val="0"/>
        <w:widowControl/>
        <w:numPr>
          <w:ilvl w:val="2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760" w:leftChars="0" w:right="0" w:rightChars="0" w:hanging="72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>Ao se inscrever no presente Concurso, o candidato declara a inexistência de plágio do projeto inscrito, bem como garante ter a autorização de terceiros que, por ventura, tenha direitos conexos sobre a produção literária, se responsabilizando, inclusive, por eventuais reivindicações de terceiros quanto ao uso não autorizado, indenizando, se for o caso,  a Fundaj e o Ministério da Educação, regressivamente, em eventual ação condenatória.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100" w:leftChars="0" w:right="0" w:rightChars="0" w:hanging="44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>Os autores selecionados/premiados se obrigam a ceder os direitos autorais patrimoniais sobre as obras.</w:t>
      </w:r>
    </w:p>
    <w:p>
      <w:pPr>
        <w:keepNext w:val="0"/>
        <w:keepLines w:val="0"/>
        <w:widowControl/>
        <w:numPr>
          <w:ilvl w:val="2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980" w:leftChars="0" w:right="0" w:rightChars="0" w:hanging="72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 xml:space="preserve">A cessão consubstancia os direitos autorais patrimoniais sobre as obras selecionadas/premiadas e se dará sem ônus e sem exclusividade, compreendendo, além da possibilidade de publicação das obras, em formato impresso como digital, pela Fundação Joaquim Nabuco, bem como a disponibilização por intermédio do 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 xml:space="preserve">site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>institucional, com a finalidade exclusiva de divulgação.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100" w:leftChars="0" w:right="0" w:rightChars="0" w:hanging="360" w:firstLine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>A cessão compreenderá também a possibilidade de que a Fundaj inclua as obras em seu catálogo de produções editoriais, a título de divulgação de sua política de estímulo à  produção cultural.</w:t>
      </w:r>
    </w:p>
    <w:p>
      <w:pPr>
        <w:keepNext w:val="0"/>
        <w:keepLines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right="0" w:rightChars="0"/>
        <w:jc w:val="both"/>
        <w:rPr>
          <w:rFonts w:hint="default" w:ascii="Times New Roman" w:hAnsi="Times New Roman" w:eastAsia="Times New Roman" w:cs="Times New Roman"/>
          <w:b w:val="0"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DAS DISPOSIÇÕES FINAIS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20" w:leftChars="0" w:right="0" w:hanging="52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Ao inscrever-se no Concurso, o candidato declarará conhecer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e aceitar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o presente Regulamento.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20" w:leftChars="0" w:right="0" w:hanging="52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 ato da inscrição por parte dos autores implica na autorização para a publicação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das redações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na referida coletânea, caso venham a ser declarados vencedores ou finalistas. Fica autorizada, portanto, desde o momento da inscrição, a publicação d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as redações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na coletânea, e os autores concordam em ceder de forma gratuita os direitos autorais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patrimoniais à Fundação Joaquim Nabuco, que poderá incluí-los na publicação no referido livro impresso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, e em quaisquer canais ou materiais de divulgação.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20" w:leftChars="0" w:right="0" w:hanging="52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Os vencedores só poderão receber os prêmios estabelecidos neste Edital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após assinatura de Termo de Cessão dos direitos patrimoniais da obra à Fundaj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pelos seus responsáveis legais.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20" w:leftChars="0" w:right="0" w:hanging="52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Os casos omissos serão resolvidos pela Fundação Joaquim Nabuco.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320" w:leftChars="0" w:right="0" w:hanging="52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 despesas decorrentes deste Concurso correrão à conta das dotações orçamentárias próprias da Fundação Joaquim Nabuco.</w:t>
      </w:r>
    </w:p>
    <w:p>
      <w:pPr>
        <w:keepNext w:val="0"/>
        <w:keepLines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360" w:lineRule="auto"/>
        <w:ind w:left="1320" w:leftChars="0" w:right="0" w:hanging="520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Dúvidas e informações referentes ao Edital poderão ser esclarecidas através do e-mail: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  <w:lang w:val="pt-BR"/>
        </w:rPr>
        <w:t>bibli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@fundaj.gov.br</w:t>
      </w: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  <w:sz w:val="22"/>
        <w:szCs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 w:tentative="0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 w:tentative="0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 w:tentative="0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 w:tentative="0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 w:tentative="0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 w:tentative="0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 w:tentative="0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03D4441"/>
    <w:rsid w:val="01C13931"/>
    <w:rsid w:val="0279614E"/>
    <w:rsid w:val="028A0AEE"/>
    <w:rsid w:val="03055808"/>
    <w:rsid w:val="033F613D"/>
    <w:rsid w:val="058936A6"/>
    <w:rsid w:val="063276A0"/>
    <w:rsid w:val="072C4200"/>
    <w:rsid w:val="0AF254A5"/>
    <w:rsid w:val="0B347A8B"/>
    <w:rsid w:val="0D9D08D6"/>
    <w:rsid w:val="0DFE77F8"/>
    <w:rsid w:val="0F924A34"/>
    <w:rsid w:val="108A4A34"/>
    <w:rsid w:val="1137671B"/>
    <w:rsid w:val="14CB385F"/>
    <w:rsid w:val="15B47178"/>
    <w:rsid w:val="18080FAF"/>
    <w:rsid w:val="1B040860"/>
    <w:rsid w:val="1C266AEE"/>
    <w:rsid w:val="1CA315E6"/>
    <w:rsid w:val="1CD52003"/>
    <w:rsid w:val="1EAC3E92"/>
    <w:rsid w:val="1FDA3A0A"/>
    <w:rsid w:val="1FEC7384"/>
    <w:rsid w:val="268C69F4"/>
    <w:rsid w:val="27047FDF"/>
    <w:rsid w:val="29FA6DAE"/>
    <w:rsid w:val="2C4A00D4"/>
    <w:rsid w:val="2DD874F5"/>
    <w:rsid w:val="2E2A48F2"/>
    <w:rsid w:val="2ECE35C5"/>
    <w:rsid w:val="31CF545C"/>
    <w:rsid w:val="32887DFF"/>
    <w:rsid w:val="32A04AB1"/>
    <w:rsid w:val="34094435"/>
    <w:rsid w:val="349116EF"/>
    <w:rsid w:val="35272048"/>
    <w:rsid w:val="365E1411"/>
    <w:rsid w:val="3995702F"/>
    <w:rsid w:val="39F108EA"/>
    <w:rsid w:val="3A7E42D1"/>
    <w:rsid w:val="3B4B1210"/>
    <w:rsid w:val="3BD70617"/>
    <w:rsid w:val="3CD77714"/>
    <w:rsid w:val="41112EE1"/>
    <w:rsid w:val="41B013DA"/>
    <w:rsid w:val="426D2153"/>
    <w:rsid w:val="42CB0031"/>
    <w:rsid w:val="47BA4EFA"/>
    <w:rsid w:val="493B3095"/>
    <w:rsid w:val="4ABA1F5C"/>
    <w:rsid w:val="4F343C66"/>
    <w:rsid w:val="522C4C47"/>
    <w:rsid w:val="53DE49E7"/>
    <w:rsid w:val="549C6292"/>
    <w:rsid w:val="55D162E7"/>
    <w:rsid w:val="592436C9"/>
    <w:rsid w:val="5A0F2D1D"/>
    <w:rsid w:val="5C755BFA"/>
    <w:rsid w:val="5CC22F6F"/>
    <w:rsid w:val="5ED73185"/>
    <w:rsid w:val="5F152B05"/>
    <w:rsid w:val="6020792F"/>
    <w:rsid w:val="635952D9"/>
    <w:rsid w:val="66466169"/>
    <w:rsid w:val="67175C1C"/>
    <w:rsid w:val="68657B94"/>
    <w:rsid w:val="68C1388F"/>
    <w:rsid w:val="69603494"/>
    <w:rsid w:val="69B251BF"/>
    <w:rsid w:val="69FB39D0"/>
    <w:rsid w:val="6C20399C"/>
    <w:rsid w:val="6CE170D7"/>
    <w:rsid w:val="6EB72C91"/>
    <w:rsid w:val="6F4429C4"/>
    <w:rsid w:val="6F8A2FAF"/>
    <w:rsid w:val="70C469AB"/>
    <w:rsid w:val="72E53E14"/>
    <w:rsid w:val="731B7407"/>
    <w:rsid w:val="75012A37"/>
    <w:rsid w:val="7601594B"/>
    <w:rsid w:val="77673054"/>
    <w:rsid w:val="77D265FA"/>
    <w:rsid w:val="78FA1C83"/>
    <w:rsid w:val="7AB427D0"/>
    <w:rsid w:val="7C4F72A1"/>
    <w:rsid w:val="7CC65661"/>
    <w:rsid w:val="7F800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1"/>
    <w:qFormat/>
    <w:uiPriority w:val="0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XkEjC852qeB/UTdlyaiKSXgWUw==">AMUW2mWO3CHVpHQZpPNitRJfU7Nhdffl4Dxio7amG002Ji/WFY6sAZzqaIzslYZ/KAhMDvHRe9kMspYash2eRZMhNuUiik0zFUvPAU8wvpRRAcgakEyF11WUNQyNoFPtscgDdk8Pdvoh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2021-07-08T21:54:00Z</dcterms:created>
  <dc:creator>Bela Dantas</dc:creator>
  <cp:lastModifiedBy>Isabela</cp:lastModifiedBy>
  <cp:lastPrinted>2021-10-27T13:46:00Z</cp:lastPrinted>
  <dcterms:modified xsi:type="dcterms:W3CDTF">2022-02-18T14:16:15Z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9ECF770850F14E99BAD6116FD5286C63</vt:lpwstr>
  </property>
</Properties>
</file>