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F32" w:rsidRPr="000D4809" w:rsidRDefault="005B0F32" w:rsidP="005B0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D4809">
        <w:rPr>
          <w:rFonts w:ascii="Times New Roman" w:hAnsi="Times New Roman" w:cs="Times New Roman"/>
          <w:color w:val="000000"/>
          <w:sz w:val="24"/>
          <w:szCs w:val="24"/>
        </w:rPr>
        <w:t>FUNDAÇÃO NACIONAL DE SAÚDE</w:t>
      </w:r>
    </w:p>
    <w:p w:rsidR="005B0F32" w:rsidRPr="000D4809" w:rsidRDefault="005B0F32" w:rsidP="005B0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809">
        <w:rPr>
          <w:rFonts w:ascii="Times New Roman" w:hAnsi="Times New Roman" w:cs="Times New Roman"/>
          <w:sz w:val="24"/>
          <w:szCs w:val="24"/>
        </w:rPr>
        <w:t>Departamento de Administração</w:t>
      </w:r>
    </w:p>
    <w:p w:rsidR="005B0F32" w:rsidRPr="000D4809" w:rsidRDefault="005B0F32" w:rsidP="005B0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809">
        <w:rPr>
          <w:rFonts w:ascii="Times New Roman" w:hAnsi="Times New Roman" w:cs="Times New Roman"/>
          <w:sz w:val="24"/>
          <w:szCs w:val="24"/>
        </w:rPr>
        <w:t>Comissão Permanente de Licitação</w:t>
      </w:r>
    </w:p>
    <w:p w:rsidR="005B0F32" w:rsidRPr="000D4809" w:rsidRDefault="005B0F32" w:rsidP="005B0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B0F32" w:rsidRPr="000D4809" w:rsidRDefault="005B0F32" w:rsidP="005B0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809">
        <w:rPr>
          <w:rFonts w:ascii="Times New Roman" w:hAnsi="Times New Roman" w:cs="Times New Roman"/>
          <w:sz w:val="24"/>
          <w:szCs w:val="24"/>
        </w:rPr>
        <w:t>NOTA TÉCNICA Nº 0</w:t>
      </w:r>
      <w:r w:rsidR="00A54527" w:rsidRPr="000D4809">
        <w:rPr>
          <w:rFonts w:ascii="Times New Roman" w:hAnsi="Times New Roman" w:cs="Times New Roman"/>
          <w:sz w:val="24"/>
          <w:szCs w:val="24"/>
        </w:rPr>
        <w:t>6</w:t>
      </w:r>
      <w:r w:rsidRPr="000D4809">
        <w:rPr>
          <w:rFonts w:ascii="Times New Roman" w:hAnsi="Times New Roman" w:cs="Times New Roman"/>
          <w:sz w:val="24"/>
          <w:szCs w:val="24"/>
        </w:rPr>
        <w:t xml:space="preserve">/2018/CPL/FUNASA </w:t>
      </w:r>
    </w:p>
    <w:p w:rsidR="005B0F32" w:rsidRPr="000D4809" w:rsidRDefault="005B0F32" w:rsidP="005B0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809">
        <w:rPr>
          <w:rFonts w:ascii="Times New Roman" w:hAnsi="Times New Roman" w:cs="Times New Roman"/>
          <w:sz w:val="24"/>
          <w:szCs w:val="24"/>
        </w:rPr>
        <w:t>PROCESSO Nº 25100.0</w:t>
      </w:r>
      <w:r w:rsidR="00A54527" w:rsidRPr="000D4809">
        <w:rPr>
          <w:rFonts w:ascii="Times New Roman" w:hAnsi="Times New Roman" w:cs="Times New Roman"/>
          <w:sz w:val="24"/>
          <w:szCs w:val="24"/>
        </w:rPr>
        <w:t>09</w:t>
      </w:r>
      <w:r w:rsidRPr="000D4809">
        <w:rPr>
          <w:rFonts w:ascii="Times New Roman" w:hAnsi="Times New Roman" w:cs="Times New Roman"/>
          <w:sz w:val="24"/>
          <w:szCs w:val="24"/>
        </w:rPr>
        <w:t>.</w:t>
      </w:r>
      <w:r w:rsidR="00A54527" w:rsidRPr="000D4809">
        <w:rPr>
          <w:rFonts w:ascii="Times New Roman" w:hAnsi="Times New Roman" w:cs="Times New Roman"/>
          <w:sz w:val="24"/>
          <w:szCs w:val="24"/>
        </w:rPr>
        <w:t>126</w:t>
      </w:r>
      <w:r w:rsidRPr="000D4809">
        <w:rPr>
          <w:rFonts w:ascii="Times New Roman" w:hAnsi="Times New Roman" w:cs="Times New Roman"/>
          <w:sz w:val="24"/>
          <w:szCs w:val="24"/>
        </w:rPr>
        <w:t>/2017</w:t>
      </w:r>
      <w:r w:rsidR="00A54527" w:rsidRPr="000D4809">
        <w:rPr>
          <w:rFonts w:ascii="Times New Roman" w:hAnsi="Times New Roman" w:cs="Times New Roman"/>
          <w:sz w:val="24"/>
          <w:szCs w:val="24"/>
        </w:rPr>
        <w:t>-</w:t>
      </w:r>
      <w:r w:rsidRPr="000D4809">
        <w:rPr>
          <w:rFonts w:ascii="Times New Roman" w:hAnsi="Times New Roman" w:cs="Times New Roman"/>
          <w:sz w:val="24"/>
          <w:szCs w:val="24"/>
        </w:rPr>
        <w:t>0</w:t>
      </w:r>
      <w:r w:rsidR="00A54527" w:rsidRPr="000D4809">
        <w:rPr>
          <w:rFonts w:ascii="Times New Roman" w:hAnsi="Times New Roman" w:cs="Times New Roman"/>
          <w:sz w:val="24"/>
          <w:szCs w:val="24"/>
        </w:rPr>
        <w:t>7</w:t>
      </w:r>
    </w:p>
    <w:p w:rsidR="005B0F32" w:rsidRPr="000D4809" w:rsidRDefault="005B0F32" w:rsidP="005B0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809">
        <w:rPr>
          <w:rFonts w:ascii="Times New Roman" w:hAnsi="Times New Roman" w:cs="Times New Roman"/>
          <w:sz w:val="24"/>
          <w:szCs w:val="24"/>
        </w:rPr>
        <w:t xml:space="preserve">INTERESSADO: </w:t>
      </w:r>
      <w:r w:rsidR="00A54527" w:rsidRPr="000D4809">
        <w:rPr>
          <w:rFonts w:ascii="Times New Roman" w:hAnsi="Times New Roman" w:cs="Times New Roman"/>
          <w:sz w:val="24"/>
          <w:szCs w:val="24"/>
        </w:rPr>
        <w:t>SEAIS</w:t>
      </w:r>
    </w:p>
    <w:p w:rsidR="00A94672" w:rsidRPr="000D4809" w:rsidRDefault="00A94672" w:rsidP="005B0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F32" w:rsidRPr="000D4809" w:rsidRDefault="00A94672" w:rsidP="005B0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809">
        <w:rPr>
          <w:rFonts w:ascii="Times New Roman" w:hAnsi="Times New Roman" w:cs="Times New Roman"/>
          <w:sz w:val="24"/>
          <w:szCs w:val="24"/>
        </w:rPr>
        <w:t>À Coordenação Geral de Recursos Logísticos</w:t>
      </w:r>
    </w:p>
    <w:p w:rsidR="00A94672" w:rsidRPr="000D4809" w:rsidRDefault="00A94672" w:rsidP="005B0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F32" w:rsidRPr="000D4809" w:rsidRDefault="005B0F32" w:rsidP="005B0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809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A54527" w:rsidRPr="000D4809" w:rsidRDefault="005B0F32" w:rsidP="00A54527">
      <w:pPr>
        <w:pStyle w:val="PargrafodaLista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D4809">
        <w:rPr>
          <w:rFonts w:ascii="Times New Roman" w:hAnsi="Times New Roman" w:cs="Times New Roman"/>
          <w:sz w:val="24"/>
          <w:szCs w:val="24"/>
        </w:rPr>
        <w:t xml:space="preserve">Trata-se o presente de </w:t>
      </w:r>
      <w:r w:rsidR="00A54527" w:rsidRPr="000D4809">
        <w:rPr>
          <w:rFonts w:ascii="Times New Roman" w:hAnsi="Times New Roman" w:cs="Times New Roman"/>
          <w:sz w:val="24"/>
          <w:szCs w:val="24"/>
        </w:rPr>
        <w:t xml:space="preserve">licitação para </w:t>
      </w:r>
      <w:r w:rsidR="00A54527" w:rsidRPr="000D480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contrat</w:t>
      </w:r>
      <w:r w:rsidR="006A6F4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A54527" w:rsidRPr="000D480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ção de empresa(s) especializada(s) para prestação de serviços continuados de Ginastica Laboral e Massagem Expressa - </w:t>
      </w:r>
      <w:proofErr w:type="spellStart"/>
      <w:r w:rsidR="00A54527" w:rsidRPr="000D480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Quick</w:t>
      </w:r>
      <w:proofErr w:type="spellEnd"/>
      <w:r w:rsidR="00A54527" w:rsidRPr="000D480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A54527" w:rsidRPr="000D480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Massage</w:t>
      </w:r>
      <w:proofErr w:type="spellEnd"/>
      <w:r w:rsidR="00A54527" w:rsidRPr="000D480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com orientação e correção postural e técnicas de massagem e relaxamento, objetivando prevenir doenças osteomusculares relacionadas ao trabalho, corrigir vícios posturais considerando a saúde ocupacional, reduzir índices de estresse e fadiga, oportunizando a integração, para aproximadamente 600 (seiscentos) servidores e colaboradores lotados e/ou em exercício na Fundação Nacional de Saúde /Funasa — Presidência, situada no SRT\/ 702, VIA W5 NORTE, Ed. P0700, </w:t>
      </w:r>
      <w:proofErr w:type="spellStart"/>
      <w:r w:rsidR="00A54527" w:rsidRPr="000D480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Brasilia</w:t>
      </w:r>
      <w:proofErr w:type="spellEnd"/>
      <w:r w:rsidR="00A54527" w:rsidRPr="000D480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/DF.</w:t>
      </w:r>
    </w:p>
    <w:p w:rsidR="005B0F32" w:rsidRPr="000D4809" w:rsidRDefault="005B0F32" w:rsidP="005B0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F32" w:rsidRPr="000D4809" w:rsidRDefault="005B0F32" w:rsidP="005B0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809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5B0F32" w:rsidRPr="000D4809" w:rsidRDefault="00A54527" w:rsidP="005B0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809">
        <w:rPr>
          <w:rFonts w:ascii="Times New Roman" w:hAnsi="Times New Roman" w:cs="Times New Roman"/>
          <w:sz w:val="24"/>
          <w:szCs w:val="24"/>
        </w:rPr>
        <w:t>Melhora na qualidade de vida dos colaboradores, conforme Termo de Referência.</w:t>
      </w:r>
    </w:p>
    <w:p w:rsidR="005B0F32" w:rsidRPr="000D4809" w:rsidRDefault="005B0F32" w:rsidP="005B0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809">
        <w:rPr>
          <w:rFonts w:ascii="Times New Roman" w:hAnsi="Times New Roman" w:cs="Times New Roman"/>
          <w:b/>
          <w:sz w:val="24"/>
          <w:szCs w:val="24"/>
        </w:rPr>
        <w:t>DO PARECER PFE</w:t>
      </w:r>
    </w:p>
    <w:p w:rsidR="005B0F32" w:rsidRPr="000D4809" w:rsidRDefault="005B0F32" w:rsidP="005B0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809">
        <w:rPr>
          <w:rFonts w:ascii="Times New Roman" w:hAnsi="Times New Roman" w:cs="Times New Roman"/>
          <w:sz w:val="24"/>
          <w:szCs w:val="24"/>
        </w:rPr>
        <w:t>Após análise dos autos e em atenção ao exposto pela Procuradoria Federal</w:t>
      </w:r>
    </w:p>
    <w:p w:rsidR="005B0F32" w:rsidRPr="000D4809" w:rsidRDefault="005B0F32" w:rsidP="005B0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809">
        <w:rPr>
          <w:rFonts w:ascii="Times New Roman" w:hAnsi="Times New Roman" w:cs="Times New Roman"/>
          <w:sz w:val="24"/>
          <w:szCs w:val="24"/>
        </w:rPr>
        <w:t xml:space="preserve">Especializada – PFE no PARECER </w:t>
      </w:r>
      <w:r w:rsidR="00A94672" w:rsidRPr="000D4809">
        <w:rPr>
          <w:rFonts w:ascii="Times New Roman" w:hAnsi="Times New Roman" w:cs="Times New Roman"/>
          <w:sz w:val="24"/>
          <w:szCs w:val="24"/>
        </w:rPr>
        <w:t>Nº</w:t>
      </w:r>
      <w:r w:rsidR="00A54527" w:rsidRPr="000D4809">
        <w:rPr>
          <w:rFonts w:ascii="Times New Roman" w:hAnsi="Times New Roman" w:cs="Times New Roman"/>
          <w:sz w:val="24"/>
          <w:szCs w:val="24"/>
        </w:rPr>
        <w:t xml:space="preserve"> </w:t>
      </w:r>
      <w:r w:rsidR="00A94672" w:rsidRPr="000D4809">
        <w:rPr>
          <w:rFonts w:ascii="Times New Roman" w:hAnsi="Times New Roman" w:cs="Times New Roman"/>
          <w:sz w:val="24"/>
          <w:szCs w:val="24"/>
        </w:rPr>
        <w:t>00</w:t>
      </w:r>
      <w:r w:rsidR="00A54527" w:rsidRPr="000D4809">
        <w:rPr>
          <w:rFonts w:ascii="Times New Roman" w:hAnsi="Times New Roman" w:cs="Times New Roman"/>
          <w:sz w:val="24"/>
          <w:szCs w:val="24"/>
        </w:rPr>
        <w:t>120</w:t>
      </w:r>
      <w:r w:rsidR="00A94672" w:rsidRPr="000D4809">
        <w:rPr>
          <w:rFonts w:ascii="Times New Roman" w:hAnsi="Times New Roman" w:cs="Times New Roman"/>
          <w:sz w:val="24"/>
          <w:szCs w:val="24"/>
        </w:rPr>
        <w:t>/2018/</w:t>
      </w:r>
      <w:r w:rsidR="00A54527" w:rsidRPr="000D4809">
        <w:rPr>
          <w:rFonts w:ascii="Times New Roman" w:hAnsi="Times New Roman" w:cs="Times New Roman"/>
          <w:sz w:val="24"/>
          <w:szCs w:val="24"/>
        </w:rPr>
        <w:t>CONVEN/PFFUNASA/PGF/AGU</w:t>
      </w:r>
      <w:r w:rsidR="00A94672" w:rsidRPr="000D4809">
        <w:rPr>
          <w:rFonts w:ascii="Times New Roman" w:hAnsi="Times New Roman" w:cs="Times New Roman"/>
          <w:sz w:val="24"/>
          <w:szCs w:val="24"/>
        </w:rPr>
        <w:t xml:space="preserve"> (SEI 0</w:t>
      </w:r>
      <w:r w:rsidR="00A54527" w:rsidRPr="000D4809">
        <w:rPr>
          <w:rFonts w:ascii="Times New Roman" w:hAnsi="Times New Roman" w:cs="Times New Roman"/>
          <w:sz w:val="24"/>
          <w:szCs w:val="24"/>
        </w:rPr>
        <w:t>458065</w:t>
      </w:r>
      <w:r w:rsidRPr="000D4809">
        <w:rPr>
          <w:rFonts w:ascii="Times New Roman" w:hAnsi="Times New Roman" w:cs="Times New Roman"/>
          <w:sz w:val="24"/>
          <w:szCs w:val="24"/>
        </w:rPr>
        <w:t>), com as recomendaç</w:t>
      </w:r>
      <w:r w:rsidR="00A94672" w:rsidRPr="000D4809">
        <w:rPr>
          <w:rFonts w:ascii="Times New Roman" w:hAnsi="Times New Roman" w:cs="Times New Roman"/>
          <w:sz w:val="24"/>
          <w:szCs w:val="24"/>
        </w:rPr>
        <w:t>ões a serem atendidas,</w:t>
      </w:r>
      <w:r w:rsidRPr="000D4809">
        <w:rPr>
          <w:rFonts w:ascii="Times New Roman" w:hAnsi="Times New Roman" w:cs="Times New Roman"/>
          <w:sz w:val="24"/>
          <w:szCs w:val="24"/>
        </w:rPr>
        <w:t xml:space="preserve"> seguem comentários e providências pertinentes:</w:t>
      </w:r>
    </w:p>
    <w:p w:rsidR="005B0F32" w:rsidRPr="000D4809" w:rsidRDefault="005B0F32" w:rsidP="005B0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0F32" w:rsidRPr="000D4809" w:rsidRDefault="005B0F32" w:rsidP="005B0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4809">
        <w:rPr>
          <w:rFonts w:ascii="Times New Roman" w:hAnsi="Times New Roman" w:cs="Times New Roman"/>
          <w:b/>
          <w:color w:val="000000"/>
          <w:sz w:val="24"/>
          <w:szCs w:val="24"/>
        </w:rPr>
        <w:t>DOS QUESTIONAMENTOS E DAS RESPOSTAS</w:t>
      </w:r>
    </w:p>
    <w:p w:rsidR="009A4910" w:rsidRPr="000D4809" w:rsidRDefault="005B0F32" w:rsidP="00A54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809">
        <w:rPr>
          <w:rFonts w:ascii="Times New Roman" w:hAnsi="Times New Roman" w:cs="Times New Roman"/>
          <w:b/>
          <w:color w:val="000000"/>
          <w:sz w:val="24"/>
          <w:szCs w:val="24"/>
        </w:rPr>
        <w:t>Recomendação PFE</w:t>
      </w:r>
      <w:r w:rsidR="00A54527" w:rsidRPr="000D480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0D48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4910" w:rsidRPr="000D4809"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r w:rsidR="00A54527" w:rsidRPr="000D4809">
        <w:rPr>
          <w:rFonts w:ascii="Times New Roman" w:hAnsi="Times New Roman" w:cs="Times New Roman"/>
          <w:sz w:val="24"/>
          <w:szCs w:val="24"/>
        </w:rPr>
        <w:t>Na hipótese dos autos, observa</w:t>
      </w:r>
      <w:r w:rsidR="00A54527" w:rsidRPr="000D4809">
        <w:rPr>
          <w:rFonts w:ascii="Times New Roman" w:hAnsi="Times New Roman" w:cs="Times New Roman"/>
          <w:sz w:val="24"/>
          <w:szCs w:val="24"/>
        </w:rPr>
        <w:softHyphen/>
      </w:r>
      <w:r w:rsidR="009A4910" w:rsidRPr="000D4809">
        <w:rPr>
          <w:rFonts w:ascii="Times New Roman" w:hAnsi="Times New Roman" w:cs="Times New Roman"/>
          <w:sz w:val="24"/>
          <w:szCs w:val="24"/>
        </w:rPr>
        <w:t>-</w:t>
      </w:r>
      <w:r w:rsidR="00A54527" w:rsidRPr="000D4809">
        <w:rPr>
          <w:rFonts w:ascii="Times New Roman" w:hAnsi="Times New Roman" w:cs="Times New Roman"/>
          <w:sz w:val="24"/>
          <w:szCs w:val="24"/>
        </w:rPr>
        <w:t>se que a equipe de planejamento da contratação optou por fazer o orçamento estimado com base no inciso II da IN nº 05/2014, consolidando as informações da pesquisa de mercado no mapa comparativo dos preços apresentados pelas empresas PREVINA</w:t>
      </w:r>
      <w:r w:rsidR="00A54527" w:rsidRPr="000D4809">
        <w:rPr>
          <w:rFonts w:ascii="Times New Roman" w:hAnsi="Times New Roman" w:cs="Times New Roman"/>
          <w:sz w:val="24"/>
          <w:szCs w:val="24"/>
        </w:rPr>
        <w:softHyphen/>
        <w:t xml:space="preserve">SE e AGILITTY CONSULTORIA, sendo o valor médio apurado de R$ 15.307,50. </w:t>
      </w:r>
    </w:p>
    <w:p w:rsidR="009A4910" w:rsidRPr="000D4809" w:rsidRDefault="00A54527" w:rsidP="00A54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809">
        <w:rPr>
          <w:rFonts w:ascii="Times New Roman" w:hAnsi="Times New Roman" w:cs="Times New Roman"/>
          <w:sz w:val="24"/>
          <w:szCs w:val="24"/>
        </w:rPr>
        <w:t xml:space="preserve">14. Além da ausência de uma análise crítica dos valores obtidos na pesquisa mercado, não consta nos autos justificativa para cotação de preços com apenas dois fornecedores, de modo que é imprescindível a complementação do ponto. Afora isto, é importante ressaltar que a realização da pesquisa de preços não prescinde da análise crítica dos valores obtidos e da justificativa quanto à metodologia utilizada, o que não foi observado no caso concreto. </w:t>
      </w:r>
    </w:p>
    <w:p w:rsidR="009A4910" w:rsidRPr="000D4809" w:rsidRDefault="00A54527" w:rsidP="00A54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809">
        <w:rPr>
          <w:rFonts w:ascii="Times New Roman" w:hAnsi="Times New Roman" w:cs="Times New Roman"/>
          <w:sz w:val="24"/>
          <w:szCs w:val="24"/>
        </w:rPr>
        <w:t xml:space="preserve">15. Atento a isso, </w:t>
      </w:r>
      <w:proofErr w:type="spellStart"/>
      <w:r w:rsidRPr="000D4809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0D4809">
        <w:rPr>
          <w:rFonts w:ascii="Times New Roman" w:hAnsi="Times New Roman" w:cs="Times New Roman"/>
          <w:sz w:val="24"/>
          <w:szCs w:val="24"/>
        </w:rPr>
        <w:t xml:space="preserve"> Especializada não pode deixar de alertar a Administração sobre o entendimento reiterado do Tribunal de Contas (Acórdãos 2637/201, 1445/2015 e 2816/2014</w:t>
      </w:r>
      <w:r w:rsidRPr="000D4809">
        <w:rPr>
          <w:rFonts w:ascii="Times New Roman" w:hAnsi="Times New Roman" w:cs="Times New Roman"/>
          <w:sz w:val="24"/>
          <w:szCs w:val="24"/>
        </w:rPr>
        <w:softHyphen/>
        <w:t xml:space="preserve">ambos proferidos pelo Plenário da Corte) a respeito da formação de “cestas de preços aceitáveis de compras” na estimativa de preços de licitação. </w:t>
      </w:r>
    </w:p>
    <w:p w:rsidR="009A4910" w:rsidRPr="000D4809" w:rsidRDefault="00A54527" w:rsidP="00A54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809">
        <w:rPr>
          <w:rFonts w:ascii="Times New Roman" w:hAnsi="Times New Roman" w:cs="Times New Roman"/>
          <w:sz w:val="24"/>
          <w:szCs w:val="24"/>
        </w:rPr>
        <w:t>16. Em suma, entende o Tribunal que a pesquisa deve ser promovida por meio da coleta de preços nas mais variadas fontes de pesquisa disponíveis, consideradas as características do objeto licitado e do mercado, ampliando</w:t>
      </w:r>
      <w:r w:rsidR="009A4910" w:rsidRPr="000D4809">
        <w:rPr>
          <w:rFonts w:ascii="Times New Roman" w:hAnsi="Times New Roman" w:cs="Times New Roman"/>
          <w:sz w:val="24"/>
          <w:szCs w:val="24"/>
        </w:rPr>
        <w:t>-</w:t>
      </w:r>
      <w:r w:rsidRPr="000D4809">
        <w:rPr>
          <w:rFonts w:ascii="Times New Roman" w:hAnsi="Times New Roman" w:cs="Times New Roman"/>
          <w:sz w:val="24"/>
          <w:szCs w:val="24"/>
        </w:rPr>
        <w:t xml:space="preserve">se, assim, a base de consulta levada em conta pelo órgão licitante. </w:t>
      </w:r>
    </w:p>
    <w:p w:rsidR="009A4910" w:rsidRPr="000D4809" w:rsidRDefault="00A54527" w:rsidP="00A54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809">
        <w:rPr>
          <w:rFonts w:ascii="Times New Roman" w:hAnsi="Times New Roman" w:cs="Times New Roman"/>
          <w:sz w:val="24"/>
          <w:szCs w:val="24"/>
        </w:rPr>
        <w:t xml:space="preserve">17. Atualmente, esse entendimento foi incorporado na sistemática implementada pela IN nº 03/2017, de modo que a pesquisa de preços para elaboração do orçamento estimativo não pode se limitar a cotações realizadas junto a potenciais fornecedores. Sendo assim, deve a Administração buscar outras fontes como parâmetro, como consulta ao Painel de Preços, contratações similares </w:t>
      </w:r>
      <w:r w:rsidRPr="000D4809">
        <w:rPr>
          <w:rFonts w:ascii="Times New Roman" w:hAnsi="Times New Roman" w:cs="Times New Roman"/>
          <w:sz w:val="24"/>
          <w:szCs w:val="24"/>
        </w:rPr>
        <w:lastRenderedPageBreak/>
        <w:t xml:space="preserve">realizadas por outros órgãos ou entidades públicas, mídias especializadas e sítios eletrônicos especializados ou de domínio público. </w:t>
      </w:r>
    </w:p>
    <w:p w:rsidR="009A4910" w:rsidRPr="000D4809" w:rsidRDefault="00A54527" w:rsidP="00A54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809">
        <w:rPr>
          <w:rFonts w:ascii="Times New Roman" w:hAnsi="Times New Roman" w:cs="Times New Roman"/>
          <w:sz w:val="24"/>
          <w:szCs w:val="24"/>
        </w:rPr>
        <w:t>18. Nesse cenário, entende</w:t>
      </w:r>
      <w:r w:rsidRPr="000D4809">
        <w:rPr>
          <w:rFonts w:ascii="Times New Roman" w:hAnsi="Times New Roman" w:cs="Times New Roman"/>
          <w:sz w:val="24"/>
          <w:szCs w:val="24"/>
        </w:rPr>
        <w:softHyphen/>
      </w:r>
      <w:r w:rsidR="009A4910" w:rsidRPr="000D4809">
        <w:rPr>
          <w:rFonts w:ascii="Times New Roman" w:hAnsi="Times New Roman" w:cs="Times New Roman"/>
          <w:sz w:val="24"/>
          <w:szCs w:val="24"/>
        </w:rPr>
        <w:t>-</w:t>
      </w:r>
      <w:r w:rsidRPr="000D4809">
        <w:rPr>
          <w:rFonts w:ascii="Times New Roman" w:hAnsi="Times New Roman" w:cs="Times New Roman"/>
          <w:sz w:val="24"/>
          <w:szCs w:val="24"/>
        </w:rPr>
        <w:t xml:space="preserve">se que a área técnica deverá corrigir todos os equívocos acima apontados quanto à pesquisa realizada, para fins de aferição adequada de todos os custos unitários e totais da contratação, bem como para o regular seguimento do feito. </w:t>
      </w:r>
    </w:p>
    <w:p w:rsidR="00A94672" w:rsidRPr="000D4809" w:rsidRDefault="00A54527" w:rsidP="00A54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809">
        <w:rPr>
          <w:rFonts w:ascii="Times New Roman" w:hAnsi="Times New Roman" w:cs="Times New Roman"/>
          <w:sz w:val="24"/>
          <w:szCs w:val="24"/>
        </w:rPr>
        <w:t>19. Por fim, ressalte</w:t>
      </w:r>
      <w:r w:rsidR="009A4910" w:rsidRPr="000D4809">
        <w:rPr>
          <w:rFonts w:ascii="Times New Roman" w:hAnsi="Times New Roman" w:cs="Times New Roman"/>
          <w:sz w:val="24"/>
          <w:szCs w:val="24"/>
        </w:rPr>
        <w:t>-</w:t>
      </w:r>
      <w:r w:rsidRPr="000D4809">
        <w:rPr>
          <w:rFonts w:ascii="Times New Roman" w:hAnsi="Times New Roman" w:cs="Times New Roman"/>
          <w:sz w:val="24"/>
          <w:szCs w:val="24"/>
        </w:rPr>
        <w:softHyphen/>
        <w:t>se que a análise e realização da pesquisa de preços e o preenchimento das planilhas comparativas é atribuição e responsabilidade da Administração, não cabendo a esta Procuradoria imiscuir</w:t>
      </w:r>
      <w:r w:rsidR="009A4910" w:rsidRPr="000D4809">
        <w:rPr>
          <w:rFonts w:ascii="Times New Roman" w:hAnsi="Times New Roman" w:cs="Times New Roman"/>
          <w:sz w:val="24"/>
          <w:szCs w:val="24"/>
        </w:rPr>
        <w:t>-</w:t>
      </w:r>
      <w:r w:rsidRPr="000D4809">
        <w:rPr>
          <w:rFonts w:ascii="Times New Roman" w:hAnsi="Times New Roman" w:cs="Times New Roman"/>
          <w:sz w:val="24"/>
          <w:szCs w:val="24"/>
        </w:rPr>
        <w:softHyphen/>
        <w:t>se nessa análise, cabendo ao Órgão Jurídico apenas recomendar a observância das diretrizes traçadas na IN nº 05/2014/SLTI/MP.</w:t>
      </w:r>
    </w:p>
    <w:p w:rsidR="00A54527" w:rsidRPr="000D4809" w:rsidRDefault="005B0F32" w:rsidP="00A54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8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Resposta da </w:t>
      </w:r>
      <w:r w:rsidR="00A94672" w:rsidRPr="000D4809">
        <w:rPr>
          <w:rFonts w:ascii="Times New Roman" w:hAnsi="Times New Roman" w:cs="Times New Roman"/>
          <w:b/>
          <w:sz w:val="24"/>
          <w:szCs w:val="24"/>
        </w:rPr>
        <w:t>CPL</w:t>
      </w:r>
      <w:r w:rsidRPr="000D4809">
        <w:rPr>
          <w:rFonts w:ascii="Times New Roman" w:hAnsi="Times New Roman" w:cs="Times New Roman"/>
          <w:b/>
          <w:sz w:val="24"/>
          <w:szCs w:val="24"/>
        </w:rPr>
        <w:t>:</w:t>
      </w:r>
      <w:r w:rsidRPr="000D48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4910" w:rsidRPr="000D4809">
        <w:rPr>
          <w:rFonts w:ascii="Times New Roman" w:hAnsi="Times New Roman" w:cs="Times New Roman"/>
          <w:color w:val="FF0000"/>
          <w:sz w:val="24"/>
          <w:szCs w:val="24"/>
        </w:rPr>
        <w:t xml:space="preserve">... </w:t>
      </w:r>
      <w:r w:rsidR="00211EE2">
        <w:rPr>
          <w:color w:val="000000"/>
        </w:rPr>
        <w:t>Foi</w:t>
      </w:r>
      <w:proofErr w:type="gramEnd"/>
      <w:r w:rsidR="00211EE2">
        <w:rPr>
          <w:color w:val="000000"/>
        </w:rPr>
        <w:t xml:space="preserve"> feito pesquisa de preços junto a fornecedores e no Painel de Preço</w:t>
      </w:r>
    </w:p>
    <w:p w:rsidR="009A4910" w:rsidRPr="000D4809" w:rsidRDefault="00A54527" w:rsidP="00A54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20125376"/>
      <w:bookmarkStart w:id="1" w:name="_Hlk520125146"/>
      <w:r w:rsidRPr="000D4809">
        <w:rPr>
          <w:rFonts w:ascii="Times New Roman" w:hAnsi="Times New Roman" w:cs="Times New Roman"/>
          <w:b/>
          <w:color w:val="000000"/>
          <w:sz w:val="24"/>
          <w:szCs w:val="24"/>
        </w:rPr>
        <w:t>Recomendação PFE:</w:t>
      </w:r>
      <w:r w:rsidRPr="000D48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0"/>
      <w:r w:rsidR="000D4809" w:rsidRPr="000D4809">
        <w:rPr>
          <w:rFonts w:ascii="Times New Roman" w:hAnsi="Times New Roman" w:cs="Times New Roman"/>
          <w:sz w:val="24"/>
          <w:szCs w:val="24"/>
        </w:rPr>
        <w:t xml:space="preserve">no item </w:t>
      </w:r>
      <w:r w:rsidR="000D4809">
        <w:rPr>
          <w:rFonts w:ascii="Times New Roman" w:hAnsi="Times New Roman" w:cs="Times New Roman"/>
          <w:sz w:val="24"/>
          <w:szCs w:val="24"/>
        </w:rPr>
        <w:t>4</w:t>
      </w:r>
      <w:r w:rsidR="000D4809" w:rsidRPr="000D4809">
        <w:rPr>
          <w:rFonts w:ascii="Times New Roman" w:hAnsi="Times New Roman" w:cs="Times New Roman"/>
          <w:sz w:val="24"/>
          <w:szCs w:val="24"/>
        </w:rPr>
        <w:t>. D</w:t>
      </w:r>
      <w:r w:rsidR="000D4809">
        <w:rPr>
          <w:rFonts w:ascii="Times New Roman" w:hAnsi="Times New Roman" w:cs="Times New Roman"/>
          <w:sz w:val="24"/>
          <w:szCs w:val="24"/>
        </w:rPr>
        <w:t xml:space="preserve">a Minuta </w:t>
      </w:r>
      <w:proofErr w:type="spellStart"/>
      <w:r w:rsidR="000D4809">
        <w:rPr>
          <w:rFonts w:ascii="Times New Roman" w:hAnsi="Times New Roman" w:cs="Times New Roman"/>
          <w:sz w:val="24"/>
          <w:szCs w:val="24"/>
        </w:rPr>
        <w:t>Editalícia</w:t>
      </w:r>
      <w:proofErr w:type="spellEnd"/>
      <w:r w:rsidR="000D4809" w:rsidRPr="000D4809">
        <w:rPr>
          <w:rFonts w:ascii="Times New Roman" w:hAnsi="Times New Roman" w:cs="Times New Roman"/>
          <w:sz w:val="24"/>
          <w:szCs w:val="24"/>
        </w:rPr>
        <w:t xml:space="preserve">: </w:t>
      </w:r>
      <w:r w:rsidR="009A4910" w:rsidRPr="000D4809">
        <w:rPr>
          <w:rFonts w:ascii="Times New Roman" w:hAnsi="Times New Roman" w:cs="Times New Roman"/>
          <w:sz w:val="24"/>
          <w:szCs w:val="24"/>
        </w:rPr>
        <w:t xml:space="preserve">20. Quanto à minuta do edital, em linhas gerais, atende ao disposto no art. 55 da Lei n.º 8.666/93, que estabelece as chamadas cláusulas necessárias ou essenciais em todo contrato administrativo. </w:t>
      </w:r>
    </w:p>
    <w:p w:rsidR="009A4910" w:rsidRPr="000D4809" w:rsidRDefault="009A4910" w:rsidP="00A54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809">
        <w:rPr>
          <w:rFonts w:ascii="Times New Roman" w:hAnsi="Times New Roman" w:cs="Times New Roman"/>
          <w:sz w:val="24"/>
          <w:szCs w:val="24"/>
        </w:rPr>
        <w:t>21. Nada obstante, verifica-</w:t>
      </w:r>
      <w:r w:rsidRPr="000D4809">
        <w:rPr>
          <w:rFonts w:ascii="Times New Roman" w:hAnsi="Times New Roman" w:cs="Times New Roman"/>
          <w:sz w:val="24"/>
          <w:szCs w:val="24"/>
        </w:rPr>
        <w:softHyphen/>
        <w:t xml:space="preserve">se que alguns aspectos da minuta de contrato comportam determinadas considerações por parte desta Procuradoria, vejamos: </w:t>
      </w:r>
    </w:p>
    <w:p w:rsidR="00A54527" w:rsidRPr="000D4809" w:rsidRDefault="009A4910" w:rsidP="00A54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809">
        <w:rPr>
          <w:rFonts w:ascii="Times New Roman" w:hAnsi="Times New Roman" w:cs="Times New Roman"/>
          <w:sz w:val="24"/>
          <w:szCs w:val="24"/>
        </w:rPr>
        <w:t>a) Item 1</w:t>
      </w:r>
      <w:r w:rsidRPr="000D4809">
        <w:rPr>
          <w:rFonts w:ascii="Times New Roman" w:hAnsi="Times New Roman" w:cs="Times New Roman"/>
          <w:sz w:val="24"/>
          <w:szCs w:val="24"/>
        </w:rPr>
        <w:softHyphen/>
        <w:t xml:space="preserve"> Tendo em conta o disposto no §1º do artigo 23 da lei nº 8.666/93, que estabelece a obrigatoriedade da divisão do objeto em tantas partes quantas forem técnica e economicamente viáveis, entendo pertinente a especificação dos itens/serviços que compõem o objeto da pretendida contratação. </w:t>
      </w:r>
    </w:p>
    <w:p w:rsidR="00A54527" w:rsidRPr="000D4809" w:rsidRDefault="00A54527" w:rsidP="00A54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8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Resposta da </w:t>
      </w:r>
      <w:r w:rsidRPr="000D4809">
        <w:rPr>
          <w:rFonts w:ascii="Times New Roman" w:hAnsi="Times New Roman" w:cs="Times New Roman"/>
          <w:b/>
          <w:sz w:val="24"/>
          <w:szCs w:val="24"/>
        </w:rPr>
        <w:t>CPL:</w:t>
      </w:r>
      <w:r w:rsidRPr="000D4809">
        <w:rPr>
          <w:rFonts w:ascii="Times New Roman" w:hAnsi="Times New Roman" w:cs="Times New Roman"/>
          <w:sz w:val="24"/>
          <w:szCs w:val="24"/>
        </w:rPr>
        <w:t xml:space="preserve"> </w:t>
      </w:r>
      <w:r w:rsidR="009A4910" w:rsidRPr="000D4809">
        <w:rPr>
          <w:rFonts w:ascii="Times New Roman" w:hAnsi="Times New Roman" w:cs="Times New Roman"/>
          <w:sz w:val="24"/>
          <w:szCs w:val="24"/>
        </w:rPr>
        <w:t>Foi adicionado ao item 1 (do objeto) a tabela com os dois itens da licitação.</w:t>
      </w:r>
    </w:p>
    <w:bookmarkEnd w:id="1"/>
    <w:p w:rsidR="009A4910" w:rsidRPr="000D4809" w:rsidRDefault="009A4910" w:rsidP="009A4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809">
        <w:rPr>
          <w:rFonts w:ascii="Times New Roman" w:hAnsi="Times New Roman" w:cs="Times New Roman"/>
          <w:b/>
          <w:color w:val="000000"/>
          <w:sz w:val="24"/>
          <w:szCs w:val="24"/>
        </w:rPr>
        <w:t>Recomendação PFE:</w:t>
      </w:r>
      <w:r w:rsidRPr="000D48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4809">
        <w:rPr>
          <w:rFonts w:ascii="Times New Roman" w:hAnsi="Times New Roman" w:cs="Times New Roman"/>
          <w:sz w:val="24"/>
          <w:szCs w:val="24"/>
        </w:rPr>
        <w:t>b) Item 2</w:t>
      </w:r>
      <w:r w:rsidRPr="000D4809">
        <w:rPr>
          <w:rFonts w:ascii="Times New Roman" w:hAnsi="Times New Roman" w:cs="Times New Roman"/>
          <w:sz w:val="24"/>
          <w:szCs w:val="24"/>
        </w:rPr>
        <w:softHyphen/>
        <w:t xml:space="preserve"> fazer referência à nota de empenho. </w:t>
      </w:r>
    </w:p>
    <w:p w:rsidR="009A4910" w:rsidRPr="000D4809" w:rsidRDefault="009A4910" w:rsidP="009A4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8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Resposta da </w:t>
      </w:r>
      <w:r w:rsidRPr="000D4809">
        <w:rPr>
          <w:rFonts w:ascii="Times New Roman" w:hAnsi="Times New Roman" w:cs="Times New Roman"/>
          <w:b/>
          <w:sz w:val="24"/>
          <w:szCs w:val="24"/>
        </w:rPr>
        <w:t>CPL:</w:t>
      </w:r>
      <w:r w:rsidRPr="000D4809">
        <w:rPr>
          <w:rFonts w:ascii="Times New Roman" w:hAnsi="Times New Roman" w:cs="Times New Roman"/>
          <w:sz w:val="24"/>
          <w:szCs w:val="24"/>
        </w:rPr>
        <w:t xml:space="preserve"> Foi incluído o número da NE (Nota de Empenho).</w:t>
      </w:r>
    </w:p>
    <w:p w:rsidR="009A4910" w:rsidRPr="000D4809" w:rsidRDefault="009A4910" w:rsidP="009A4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809">
        <w:rPr>
          <w:rFonts w:ascii="Times New Roman" w:hAnsi="Times New Roman" w:cs="Times New Roman"/>
          <w:b/>
          <w:color w:val="000000"/>
          <w:sz w:val="24"/>
          <w:szCs w:val="24"/>
        </w:rPr>
        <w:t>Recomendação PFE:</w:t>
      </w:r>
      <w:r w:rsidRPr="000D48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4809">
        <w:rPr>
          <w:rFonts w:ascii="Times New Roman" w:hAnsi="Times New Roman" w:cs="Times New Roman"/>
          <w:sz w:val="24"/>
          <w:szCs w:val="24"/>
        </w:rPr>
        <w:t>c) Justificar e incluir os critérios de sustentabilidade ambiental, caso haja.</w:t>
      </w:r>
    </w:p>
    <w:p w:rsidR="009A4910" w:rsidRPr="000D4809" w:rsidRDefault="009A4910" w:rsidP="009A4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8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Resposta da </w:t>
      </w:r>
      <w:r w:rsidRPr="000D4809">
        <w:rPr>
          <w:rFonts w:ascii="Times New Roman" w:hAnsi="Times New Roman" w:cs="Times New Roman"/>
          <w:b/>
          <w:sz w:val="24"/>
          <w:szCs w:val="24"/>
        </w:rPr>
        <w:t>CPL:</w:t>
      </w:r>
      <w:r w:rsidRPr="000D4809">
        <w:rPr>
          <w:rFonts w:ascii="Times New Roman" w:hAnsi="Times New Roman" w:cs="Times New Roman"/>
          <w:sz w:val="24"/>
          <w:szCs w:val="24"/>
        </w:rPr>
        <w:t xml:space="preserve"> Foi incluído o item 20 (dos critérios de sustentabilidade ambiental)</w:t>
      </w:r>
    </w:p>
    <w:p w:rsidR="009A4910" w:rsidRPr="000D4809" w:rsidRDefault="009A4910" w:rsidP="009A4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" w:name="_Hlk520125720"/>
      <w:r w:rsidRPr="000D48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Recomendação PFE: </w:t>
      </w:r>
      <w:bookmarkEnd w:id="2"/>
      <w:r w:rsidR="000D4809" w:rsidRPr="000D4809">
        <w:rPr>
          <w:rFonts w:ascii="Times New Roman" w:hAnsi="Times New Roman" w:cs="Times New Roman"/>
          <w:sz w:val="24"/>
          <w:szCs w:val="24"/>
        </w:rPr>
        <w:t xml:space="preserve">no item </w:t>
      </w:r>
      <w:r w:rsidR="000D4809">
        <w:rPr>
          <w:rFonts w:ascii="Times New Roman" w:hAnsi="Times New Roman" w:cs="Times New Roman"/>
          <w:sz w:val="24"/>
          <w:szCs w:val="24"/>
        </w:rPr>
        <w:t>5</w:t>
      </w:r>
      <w:r w:rsidR="000D4809" w:rsidRPr="000D4809">
        <w:rPr>
          <w:rFonts w:ascii="Times New Roman" w:hAnsi="Times New Roman" w:cs="Times New Roman"/>
          <w:sz w:val="24"/>
          <w:szCs w:val="24"/>
        </w:rPr>
        <w:t>. D</w:t>
      </w:r>
      <w:r w:rsidR="000D4809">
        <w:rPr>
          <w:rFonts w:ascii="Times New Roman" w:hAnsi="Times New Roman" w:cs="Times New Roman"/>
          <w:sz w:val="24"/>
          <w:szCs w:val="24"/>
        </w:rPr>
        <w:t>a Minuta Contratual</w:t>
      </w:r>
      <w:r w:rsidR="000D4809" w:rsidRPr="000D4809">
        <w:rPr>
          <w:rFonts w:ascii="Times New Roman" w:hAnsi="Times New Roman" w:cs="Times New Roman"/>
          <w:sz w:val="24"/>
          <w:szCs w:val="24"/>
        </w:rPr>
        <w:t xml:space="preserve">: </w:t>
      </w:r>
      <w:r w:rsidRPr="000D4809">
        <w:rPr>
          <w:rFonts w:ascii="Times New Roman" w:hAnsi="Times New Roman" w:cs="Times New Roman"/>
          <w:sz w:val="24"/>
          <w:szCs w:val="24"/>
        </w:rPr>
        <w:t>22. Observa-</w:t>
      </w:r>
      <w:r w:rsidRPr="000D4809">
        <w:rPr>
          <w:rFonts w:ascii="Times New Roman" w:hAnsi="Times New Roman" w:cs="Times New Roman"/>
          <w:sz w:val="24"/>
          <w:szCs w:val="24"/>
        </w:rPr>
        <w:softHyphen/>
        <w:t>se que a minuta de contrato atende aos requisitos obrigatórios previsto na Lei nº 8.666/93, merecendo, todavia, que sejam feitas algumas correções: a)</w:t>
      </w:r>
      <w:r w:rsidR="000D4809" w:rsidRPr="000D4809">
        <w:rPr>
          <w:rFonts w:ascii="Times New Roman" w:hAnsi="Times New Roman" w:cs="Times New Roman"/>
          <w:sz w:val="24"/>
          <w:szCs w:val="24"/>
        </w:rPr>
        <w:t xml:space="preserve"> </w:t>
      </w:r>
      <w:r w:rsidRPr="000D4809">
        <w:rPr>
          <w:rFonts w:ascii="Times New Roman" w:hAnsi="Times New Roman" w:cs="Times New Roman"/>
          <w:sz w:val="24"/>
          <w:szCs w:val="24"/>
        </w:rPr>
        <w:t>Cláusula primeira</w:t>
      </w:r>
      <w:r w:rsidRPr="000D4809">
        <w:rPr>
          <w:rFonts w:ascii="Times New Roman" w:hAnsi="Times New Roman" w:cs="Times New Roman"/>
          <w:sz w:val="24"/>
          <w:szCs w:val="24"/>
        </w:rPr>
        <w:softHyphen/>
        <w:t xml:space="preserve"> incluir também a vinculação do contrato ao TR da Funasa; b)</w:t>
      </w:r>
      <w:r w:rsidR="000D4809" w:rsidRPr="000D4809">
        <w:rPr>
          <w:rFonts w:ascii="Times New Roman" w:hAnsi="Times New Roman" w:cs="Times New Roman"/>
          <w:sz w:val="24"/>
          <w:szCs w:val="24"/>
        </w:rPr>
        <w:t xml:space="preserve"> </w:t>
      </w:r>
      <w:r w:rsidRPr="000D4809">
        <w:rPr>
          <w:rFonts w:ascii="Times New Roman" w:hAnsi="Times New Roman" w:cs="Times New Roman"/>
          <w:sz w:val="24"/>
          <w:szCs w:val="24"/>
        </w:rPr>
        <w:t>Justificar e incluir os critérios de sustentabilidade ambiental, caso haja.</w:t>
      </w:r>
    </w:p>
    <w:p w:rsidR="009A4910" w:rsidRPr="000D4809" w:rsidRDefault="009A4910" w:rsidP="009A4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8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Resposta da </w:t>
      </w:r>
      <w:r w:rsidRPr="000D4809">
        <w:rPr>
          <w:rFonts w:ascii="Times New Roman" w:hAnsi="Times New Roman" w:cs="Times New Roman"/>
          <w:b/>
          <w:sz w:val="24"/>
          <w:szCs w:val="24"/>
        </w:rPr>
        <w:t>CPL:</w:t>
      </w:r>
      <w:r w:rsidRPr="000D4809">
        <w:rPr>
          <w:rFonts w:ascii="Times New Roman" w:hAnsi="Times New Roman" w:cs="Times New Roman"/>
          <w:sz w:val="24"/>
          <w:szCs w:val="24"/>
        </w:rPr>
        <w:t xml:space="preserve"> O item “a” foi atendido e quanto ao item “b”, foi adicionado ao Edital o</w:t>
      </w:r>
      <w:r w:rsidR="000D4809" w:rsidRPr="000D4809">
        <w:rPr>
          <w:rFonts w:ascii="Times New Roman" w:hAnsi="Times New Roman" w:cs="Times New Roman"/>
          <w:sz w:val="24"/>
          <w:szCs w:val="24"/>
        </w:rPr>
        <w:t xml:space="preserve"> subitem dos critérios de sustentabilidade ambiental, porém nos modelos atuais da AGU não existe cláusula contratual de sustentabilidade ambiental, razão pela qual não foi incluída.</w:t>
      </w:r>
    </w:p>
    <w:p w:rsidR="009A4910" w:rsidRPr="000D4809" w:rsidRDefault="000D4809" w:rsidP="009A4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4809">
        <w:rPr>
          <w:rFonts w:ascii="Times New Roman" w:hAnsi="Times New Roman" w:cs="Times New Roman"/>
          <w:b/>
          <w:color w:val="000000"/>
          <w:sz w:val="24"/>
          <w:szCs w:val="24"/>
        </w:rPr>
        <w:t>Recomendação PFE:</w:t>
      </w:r>
      <w:r w:rsidRPr="000D4809">
        <w:rPr>
          <w:rFonts w:ascii="Times New Roman" w:hAnsi="Times New Roman" w:cs="Times New Roman"/>
          <w:sz w:val="24"/>
          <w:szCs w:val="24"/>
        </w:rPr>
        <w:t xml:space="preserve"> no item 6. Do Termo de Referência: Embora seja um documento de cunho eminentemente técnico, cabe a este órgão consultivo alertar o gestor a respeito de algumas inconsistências detectadas no TR que embasará a presente contratação, a saber: a</w:t>
      </w:r>
      <w:proofErr w:type="gramStart"/>
      <w:r w:rsidRPr="000D4809">
        <w:rPr>
          <w:rFonts w:ascii="Times New Roman" w:hAnsi="Times New Roman" w:cs="Times New Roman"/>
          <w:sz w:val="24"/>
          <w:szCs w:val="24"/>
        </w:rPr>
        <w:t>) Embora</w:t>
      </w:r>
      <w:proofErr w:type="gramEnd"/>
      <w:r w:rsidRPr="000D4809">
        <w:rPr>
          <w:rFonts w:ascii="Times New Roman" w:hAnsi="Times New Roman" w:cs="Times New Roman"/>
          <w:sz w:val="24"/>
          <w:szCs w:val="24"/>
        </w:rPr>
        <w:t xml:space="preserve"> conste as especificações dos serviços que compõem o objeto da contratação no TR, item 5, recomenda</w:t>
      </w:r>
      <w:r w:rsidR="00211EE2">
        <w:rPr>
          <w:rFonts w:ascii="Times New Roman" w:hAnsi="Times New Roman" w:cs="Times New Roman"/>
          <w:sz w:val="24"/>
          <w:szCs w:val="24"/>
        </w:rPr>
        <w:t>-</w:t>
      </w:r>
      <w:r w:rsidRPr="000D4809">
        <w:rPr>
          <w:rFonts w:ascii="Times New Roman" w:hAnsi="Times New Roman" w:cs="Times New Roman"/>
          <w:sz w:val="24"/>
          <w:szCs w:val="24"/>
        </w:rPr>
        <w:softHyphen/>
        <w:t xml:space="preserve">se que a área técnica esclareça qual o parâmetro utilizado para estimar os quantitativos dos serviços de ginástica laboral e massagem expressa; </w:t>
      </w:r>
      <w:proofErr w:type="gramStart"/>
      <w:r w:rsidRPr="000D4809">
        <w:rPr>
          <w:rFonts w:ascii="Times New Roman" w:hAnsi="Times New Roman" w:cs="Times New Roman"/>
          <w:sz w:val="24"/>
          <w:szCs w:val="24"/>
        </w:rPr>
        <w:t>b) Tendo</w:t>
      </w:r>
      <w:proofErr w:type="gramEnd"/>
      <w:r w:rsidRPr="000D4809">
        <w:rPr>
          <w:rFonts w:ascii="Times New Roman" w:hAnsi="Times New Roman" w:cs="Times New Roman"/>
          <w:sz w:val="24"/>
          <w:szCs w:val="24"/>
        </w:rPr>
        <w:t xml:space="preserve"> em vista a justificativa aposta no item XIV do TR, entendo pertinente acrescentar que o pagamento deve corresponder ao serviço efetivamente executado, a ser verificado mensalmente pela FUNASA.</w:t>
      </w:r>
    </w:p>
    <w:p w:rsidR="000D4809" w:rsidRDefault="000D4809" w:rsidP="009A4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8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Resposta da </w:t>
      </w:r>
      <w:r w:rsidRPr="000D4809">
        <w:rPr>
          <w:rFonts w:ascii="Times New Roman" w:hAnsi="Times New Roman" w:cs="Times New Roman"/>
          <w:b/>
          <w:sz w:val="24"/>
          <w:szCs w:val="24"/>
        </w:rPr>
        <w:t xml:space="preserve">CPL:  </w:t>
      </w:r>
      <w:r>
        <w:rPr>
          <w:rFonts w:ascii="Times New Roman" w:hAnsi="Times New Roman" w:cs="Times New Roman"/>
          <w:sz w:val="24"/>
          <w:szCs w:val="24"/>
        </w:rPr>
        <w:t xml:space="preserve">O SEAIS manifestou-se quanto ao Termo de Referência, itens “a” e “b” no Despacho 126/2018 SEI (0474892).  </w:t>
      </w:r>
    </w:p>
    <w:p w:rsidR="00204991" w:rsidRDefault="00204991" w:rsidP="009A4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991" w:rsidRPr="000D4809" w:rsidRDefault="00204991" w:rsidP="00204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809">
        <w:rPr>
          <w:rFonts w:ascii="Times New Roman" w:hAnsi="Times New Roman" w:cs="Times New Roman"/>
          <w:b/>
          <w:sz w:val="24"/>
          <w:szCs w:val="24"/>
        </w:rPr>
        <w:t>DO PARECER PFE</w:t>
      </w:r>
    </w:p>
    <w:p w:rsidR="00204991" w:rsidRPr="000D4809" w:rsidRDefault="00204991" w:rsidP="00204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809">
        <w:rPr>
          <w:rFonts w:ascii="Times New Roman" w:hAnsi="Times New Roman" w:cs="Times New Roman"/>
          <w:sz w:val="24"/>
          <w:szCs w:val="24"/>
        </w:rPr>
        <w:t>Após análise dos autos e em atenção ao exposto pela Procuradoria Federal</w:t>
      </w:r>
    </w:p>
    <w:p w:rsidR="00204991" w:rsidRDefault="00204991" w:rsidP="00204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809">
        <w:rPr>
          <w:rFonts w:ascii="Times New Roman" w:hAnsi="Times New Roman" w:cs="Times New Roman"/>
          <w:sz w:val="24"/>
          <w:szCs w:val="24"/>
        </w:rPr>
        <w:t>Especializada – PFE no PARECER Nº 00</w:t>
      </w:r>
      <w:r>
        <w:rPr>
          <w:rFonts w:ascii="Times New Roman" w:hAnsi="Times New Roman" w:cs="Times New Roman"/>
          <w:sz w:val="24"/>
          <w:szCs w:val="24"/>
        </w:rPr>
        <w:t>321/2017</w:t>
      </w:r>
      <w:r w:rsidRPr="000D480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COLCA</w:t>
      </w:r>
      <w:r w:rsidRPr="000D4809">
        <w:rPr>
          <w:rFonts w:ascii="Times New Roman" w:hAnsi="Times New Roman" w:cs="Times New Roman"/>
          <w:sz w:val="24"/>
          <w:szCs w:val="24"/>
        </w:rPr>
        <w:t>/PF</w:t>
      </w:r>
      <w:r>
        <w:rPr>
          <w:rFonts w:ascii="Times New Roman" w:hAnsi="Times New Roman" w:cs="Times New Roman"/>
          <w:sz w:val="24"/>
          <w:szCs w:val="24"/>
        </w:rPr>
        <w:t>E-</w:t>
      </w:r>
      <w:r w:rsidRPr="000D4809">
        <w:rPr>
          <w:rFonts w:ascii="Times New Roman" w:hAnsi="Times New Roman" w:cs="Times New Roman"/>
          <w:sz w:val="24"/>
          <w:szCs w:val="24"/>
        </w:rPr>
        <w:t>FUNASA/PGF/AGU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imc</w:t>
      </w:r>
      <w:proofErr w:type="spellEnd"/>
      <w:r w:rsidRPr="000D4809">
        <w:rPr>
          <w:rFonts w:ascii="Times New Roman" w:hAnsi="Times New Roman" w:cs="Times New Roman"/>
          <w:sz w:val="24"/>
          <w:szCs w:val="24"/>
        </w:rPr>
        <w:t xml:space="preserve"> (SEI 0</w:t>
      </w:r>
      <w:r>
        <w:rPr>
          <w:rFonts w:ascii="Times New Roman" w:hAnsi="Times New Roman" w:cs="Times New Roman"/>
          <w:sz w:val="24"/>
          <w:szCs w:val="24"/>
        </w:rPr>
        <w:t>458031</w:t>
      </w:r>
      <w:r w:rsidRPr="000D4809">
        <w:rPr>
          <w:rFonts w:ascii="Times New Roman" w:hAnsi="Times New Roman" w:cs="Times New Roman"/>
          <w:sz w:val="24"/>
          <w:szCs w:val="24"/>
        </w:rPr>
        <w:t>), com as recomendações a serem atendidas, seguem comentários e providências pertinentes:</w:t>
      </w:r>
    </w:p>
    <w:p w:rsidR="00204991" w:rsidRDefault="00204991" w:rsidP="00204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991" w:rsidRPr="000D4809" w:rsidRDefault="00204991" w:rsidP="00204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809">
        <w:rPr>
          <w:rFonts w:ascii="Times New Roman" w:hAnsi="Times New Roman" w:cs="Times New Roman"/>
          <w:b/>
          <w:color w:val="000000"/>
          <w:sz w:val="24"/>
          <w:szCs w:val="24"/>
        </w:rPr>
        <w:t>Recomendação PFE:</w:t>
      </w:r>
      <w:r w:rsidRPr="000D48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item 16. Observa-se que o item XII do Termo de Referência apresenta a relação dos elementos de despesa, não há, contudo, a indicação dos quantitativos e dos preços unitários de referência, o que deve ser providenciado.</w:t>
      </w:r>
    </w:p>
    <w:p w:rsidR="00204991" w:rsidRDefault="00204991" w:rsidP="00204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8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Resposta da </w:t>
      </w:r>
      <w:r w:rsidRPr="000D4809">
        <w:rPr>
          <w:rFonts w:ascii="Times New Roman" w:hAnsi="Times New Roman" w:cs="Times New Roman"/>
          <w:b/>
          <w:sz w:val="24"/>
          <w:szCs w:val="24"/>
        </w:rPr>
        <w:t>CPL:</w:t>
      </w:r>
    </w:p>
    <w:p w:rsidR="00204991" w:rsidRDefault="00204991" w:rsidP="00204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991" w:rsidRPr="000D4809" w:rsidRDefault="00204991" w:rsidP="00204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991" w:rsidRPr="000D4809" w:rsidRDefault="00204991" w:rsidP="00204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809">
        <w:rPr>
          <w:rFonts w:ascii="Times New Roman" w:hAnsi="Times New Roman" w:cs="Times New Roman"/>
          <w:b/>
          <w:color w:val="000000"/>
          <w:sz w:val="24"/>
          <w:szCs w:val="24"/>
        </w:rPr>
        <w:t>Recomendação PFE:</w:t>
      </w:r>
      <w:r w:rsidRPr="000D48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1623">
        <w:rPr>
          <w:rFonts w:ascii="Times New Roman" w:hAnsi="Times New Roman" w:cs="Times New Roman"/>
          <w:color w:val="000000"/>
          <w:sz w:val="24"/>
          <w:szCs w:val="24"/>
        </w:rPr>
        <w:t xml:space="preserve">item 17. Quanto a definição do preço de referência para a licitação, observa-se que o mapa de comparação de preço, fl.14, no qual se observa a existência de preços com diferença significativa, não foi objeto de análise conclusiva pela Administração quanto </w:t>
      </w:r>
      <w:proofErr w:type="gramStart"/>
      <w:r w:rsidR="003D1623">
        <w:rPr>
          <w:rFonts w:ascii="Times New Roman" w:hAnsi="Times New Roman" w:cs="Times New Roman"/>
          <w:color w:val="000000"/>
          <w:sz w:val="24"/>
          <w:szCs w:val="24"/>
        </w:rPr>
        <w:t>à  diferença</w:t>
      </w:r>
      <w:proofErr w:type="gramEnd"/>
      <w:r w:rsidR="003D1623">
        <w:rPr>
          <w:rFonts w:ascii="Times New Roman" w:hAnsi="Times New Roman" w:cs="Times New Roman"/>
          <w:color w:val="000000"/>
          <w:sz w:val="24"/>
          <w:szCs w:val="24"/>
        </w:rPr>
        <w:t xml:space="preserve"> entre as cotações, o que deve ser providenciado.</w:t>
      </w:r>
    </w:p>
    <w:p w:rsidR="00204991" w:rsidRDefault="00204991" w:rsidP="00204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8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Resposta da </w:t>
      </w:r>
      <w:r w:rsidRPr="000D4809">
        <w:rPr>
          <w:rFonts w:ascii="Times New Roman" w:hAnsi="Times New Roman" w:cs="Times New Roman"/>
          <w:b/>
          <w:sz w:val="24"/>
          <w:szCs w:val="24"/>
        </w:rPr>
        <w:t>CPL:</w:t>
      </w:r>
    </w:p>
    <w:p w:rsidR="00204991" w:rsidRDefault="00204991" w:rsidP="009A4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4991" w:rsidRPr="000D4809" w:rsidRDefault="00204991" w:rsidP="00204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809">
        <w:rPr>
          <w:rFonts w:ascii="Times New Roman" w:hAnsi="Times New Roman" w:cs="Times New Roman"/>
          <w:b/>
          <w:color w:val="000000"/>
          <w:sz w:val="24"/>
          <w:szCs w:val="24"/>
        </w:rPr>
        <w:t>Recomendação PFE:</w:t>
      </w:r>
      <w:r w:rsidRPr="000D48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1623">
        <w:rPr>
          <w:rFonts w:ascii="Times New Roman" w:hAnsi="Times New Roman" w:cs="Times New Roman"/>
          <w:color w:val="000000"/>
          <w:sz w:val="24"/>
          <w:szCs w:val="24"/>
        </w:rPr>
        <w:t>18. Ademais, a definição do preço de referência foi realizada pelo preço global dos preços coletados, devendo ser analisado de forma unitária, por elemento de despesa dos serviços que serão contratados, mesmo que o critério de julgamento seja o menor preço global.</w:t>
      </w:r>
    </w:p>
    <w:p w:rsidR="00204991" w:rsidRDefault="00204991" w:rsidP="00204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8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Resposta da </w:t>
      </w:r>
      <w:r w:rsidRPr="000D4809">
        <w:rPr>
          <w:rFonts w:ascii="Times New Roman" w:hAnsi="Times New Roman" w:cs="Times New Roman"/>
          <w:b/>
          <w:sz w:val="24"/>
          <w:szCs w:val="24"/>
        </w:rPr>
        <w:t>CPL:</w:t>
      </w:r>
    </w:p>
    <w:p w:rsidR="00204991" w:rsidRDefault="00204991" w:rsidP="009A4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66B" w:rsidRDefault="00204991" w:rsidP="00204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4809">
        <w:rPr>
          <w:rFonts w:ascii="Times New Roman" w:hAnsi="Times New Roman" w:cs="Times New Roman"/>
          <w:b/>
          <w:color w:val="000000"/>
          <w:sz w:val="24"/>
          <w:szCs w:val="24"/>
        </w:rPr>
        <w:t>Recomendação PFE:</w:t>
      </w:r>
      <w:r w:rsidRPr="000D48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266B">
        <w:rPr>
          <w:rFonts w:ascii="Times New Roman" w:hAnsi="Times New Roman" w:cs="Times New Roman"/>
          <w:color w:val="000000"/>
          <w:sz w:val="24"/>
          <w:szCs w:val="24"/>
        </w:rPr>
        <w:t xml:space="preserve">19. No despacho de Análise Administrativa da Licitação.fl.66/66-v, foi sugerido, no item 09, o encaminhamento dos autos à COFIN para reserva de dotação orçamentária e </w:t>
      </w:r>
      <w:proofErr w:type="spellStart"/>
      <w:r w:rsidR="0088266B">
        <w:rPr>
          <w:rFonts w:ascii="Times New Roman" w:hAnsi="Times New Roman" w:cs="Times New Roman"/>
          <w:color w:val="000000"/>
          <w:sz w:val="24"/>
          <w:szCs w:val="24"/>
        </w:rPr>
        <w:t>pré</w:t>
      </w:r>
      <w:proofErr w:type="spellEnd"/>
      <w:r w:rsidR="0088266B">
        <w:rPr>
          <w:rFonts w:ascii="Times New Roman" w:hAnsi="Times New Roman" w:cs="Times New Roman"/>
          <w:color w:val="000000"/>
          <w:sz w:val="24"/>
          <w:szCs w:val="24"/>
        </w:rPr>
        <w:t>-empeno no valor de R$ 167,104,00, o que foi atendido às fls.68/69.</w:t>
      </w:r>
      <w:r w:rsidR="003E4D34">
        <w:rPr>
          <w:rFonts w:ascii="Times New Roman" w:hAnsi="Times New Roman" w:cs="Times New Roman"/>
          <w:color w:val="000000"/>
          <w:sz w:val="24"/>
          <w:szCs w:val="24"/>
        </w:rPr>
        <w:t xml:space="preserve"> Após a demonstração da existência de recursos orçamentários pela COFIN, não houve análise administrativa que verificasse o atendimento desse requisito. Assim, considerando a importância de análise conclusiva pela Administração sobre todos os aspectos da licitação, recomenda-se a inversão do fluxo de tramitação, se possível, de forma que o Despacho de análise da Licitação contemple a execução de todas as tarefas executivas necessárias.</w:t>
      </w:r>
    </w:p>
    <w:p w:rsidR="00204991" w:rsidRPr="000D4809" w:rsidRDefault="0088266B" w:rsidP="00204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04991" w:rsidRDefault="00204991" w:rsidP="00204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8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Resposta da </w:t>
      </w:r>
      <w:r w:rsidRPr="000D4809">
        <w:rPr>
          <w:rFonts w:ascii="Times New Roman" w:hAnsi="Times New Roman" w:cs="Times New Roman"/>
          <w:b/>
          <w:sz w:val="24"/>
          <w:szCs w:val="24"/>
        </w:rPr>
        <w:t>CPL:</w:t>
      </w:r>
    </w:p>
    <w:p w:rsidR="00A06AEB" w:rsidRDefault="00A06AEB" w:rsidP="00204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6AEB" w:rsidRPr="000D4809" w:rsidRDefault="00A06AEB" w:rsidP="00A0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809">
        <w:rPr>
          <w:rFonts w:ascii="Times New Roman" w:hAnsi="Times New Roman" w:cs="Times New Roman"/>
          <w:b/>
          <w:color w:val="000000"/>
          <w:sz w:val="24"/>
          <w:szCs w:val="24"/>
        </w:rPr>
        <w:t>Recomendação PFE:</w:t>
      </w:r>
      <w:r w:rsidRPr="000D48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4D34">
        <w:rPr>
          <w:rFonts w:ascii="Times New Roman" w:hAnsi="Times New Roman" w:cs="Times New Roman"/>
          <w:color w:val="000000"/>
          <w:sz w:val="24"/>
          <w:szCs w:val="24"/>
        </w:rPr>
        <w:t>20.</w:t>
      </w:r>
      <w:r w:rsidR="000F0F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4D34">
        <w:rPr>
          <w:rFonts w:ascii="Times New Roman" w:hAnsi="Times New Roman" w:cs="Times New Roman"/>
          <w:color w:val="000000"/>
          <w:sz w:val="24"/>
          <w:szCs w:val="24"/>
        </w:rPr>
        <w:t xml:space="preserve">Recomenda-se contudo, a referência ao Decreto nº 8.867/2016 que aprovou o atual Estatuto da Funasa, no </w:t>
      </w:r>
      <w:proofErr w:type="gramStart"/>
      <w:r w:rsidR="003E4D34">
        <w:rPr>
          <w:rFonts w:ascii="Times New Roman" w:hAnsi="Times New Roman" w:cs="Times New Roman"/>
          <w:color w:val="000000"/>
          <w:sz w:val="24"/>
          <w:szCs w:val="24"/>
        </w:rPr>
        <w:t>preâmbulo ,</w:t>
      </w:r>
      <w:proofErr w:type="gramEnd"/>
      <w:r w:rsidR="003E4D34">
        <w:rPr>
          <w:rFonts w:ascii="Times New Roman" w:hAnsi="Times New Roman" w:cs="Times New Roman"/>
          <w:color w:val="000000"/>
          <w:sz w:val="24"/>
          <w:szCs w:val="24"/>
        </w:rPr>
        <w:t xml:space="preserve"> a definição da unidade medida de tempo do item 7.7 e a verificação da adequação dos itens 18.3, 18.4 e 18.5, os quais parecem não se relacionarem ao objeto da licitação  </w:t>
      </w:r>
    </w:p>
    <w:p w:rsidR="00A06AEB" w:rsidRDefault="00A06AEB" w:rsidP="00A0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8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Resposta da </w:t>
      </w:r>
      <w:r w:rsidRPr="000D4809">
        <w:rPr>
          <w:rFonts w:ascii="Times New Roman" w:hAnsi="Times New Roman" w:cs="Times New Roman"/>
          <w:b/>
          <w:sz w:val="24"/>
          <w:szCs w:val="24"/>
        </w:rPr>
        <w:t>CPL:</w:t>
      </w:r>
    </w:p>
    <w:p w:rsidR="00A06AEB" w:rsidRDefault="00A06AEB" w:rsidP="00204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FC4" w:rsidRDefault="000F0FC4" w:rsidP="00204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FC4" w:rsidRDefault="000F0FC4" w:rsidP="000F0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4809">
        <w:rPr>
          <w:rFonts w:ascii="Times New Roman" w:hAnsi="Times New Roman" w:cs="Times New Roman"/>
          <w:b/>
          <w:color w:val="000000"/>
          <w:sz w:val="24"/>
          <w:szCs w:val="24"/>
        </w:rPr>
        <w:t>Recomendação PFE</w:t>
      </w:r>
      <w:r w:rsidRPr="000F0FC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0F0FC4">
        <w:rPr>
          <w:rFonts w:ascii="Times New Roman" w:hAnsi="Times New Roman" w:cs="Times New Roman"/>
          <w:color w:val="000000"/>
          <w:sz w:val="24"/>
          <w:szCs w:val="24"/>
        </w:rPr>
        <w:t xml:space="preserve"> 21. De início, recomenda-se a execução da União do preâmbulo, uma vez que a Funasa possui personalidade jurídica própria, sendo assim, sujeito de direito, o que a permite contrair obrigações no mundo jurídico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F0FC4" w:rsidRDefault="000F0FC4" w:rsidP="000F0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8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Resposta da </w:t>
      </w:r>
      <w:r w:rsidRPr="000D4809">
        <w:rPr>
          <w:rFonts w:ascii="Times New Roman" w:hAnsi="Times New Roman" w:cs="Times New Roman"/>
          <w:b/>
          <w:sz w:val="24"/>
          <w:szCs w:val="24"/>
        </w:rPr>
        <w:t>CPL:</w:t>
      </w:r>
    </w:p>
    <w:p w:rsidR="000F0FC4" w:rsidRDefault="000F0FC4" w:rsidP="000F0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0FC4" w:rsidRDefault="000F0FC4" w:rsidP="000F0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4809">
        <w:rPr>
          <w:rFonts w:ascii="Times New Roman" w:hAnsi="Times New Roman" w:cs="Times New Roman"/>
          <w:b/>
          <w:color w:val="000000"/>
          <w:sz w:val="24"/>
          <w:szCs w:val="24"/>
        </w:rPr>
        <w:t>Recomendação PFE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0F0FC4">
        <w:rPr>
          <w:rFonts w:ascii="Times New Roman" w:hAnsi="Times New Roman" w:cs="Times New Roman"/>
          <w:color w:val="000000"/>
          <w:sz w:val="24"/>
          <w:szCs w:val="24"/>
        </w:rPr>
        <w:t>22. Na cláusula sexta – Reajuste, eliminar a duplicidade quanto ao período mínimo necessário para o reajuste, bem como a segunda referência ao termo inicial para a contagem do prazo para a concessão do reajuste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0F0FC4" w:rsidRDefault="000F0FC4" w:rsidP="000F0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8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Resposta da </w:t>
      </w:r>
      <w:r w:rsidRPr="000D4809">
        <w:rPr>
          <w:rFonts w:ascii="Times New Roman" w:hAnsi="Times New Roman" w:cs="Times New Roman"/>
          <w:b/>
          <w:sz w:val="24"/>
          <w:szCs w:val="24"/>
        </w:rPr>
        <w:t>CPL:</w:t>
      </w:r>
    </w:p>
    <w:p w:rsidR="000F0FC4" w:rsidRDefault="000F0FC4" w:rsidP="000F0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FC4" w:rsidRDefault="000F0FC4" w:rsidP="000F0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4809">
        <w:rPr>
          <w:rFonts w:ascii="Times New Roman" w:hAnsi="Times New Roman" w:cs="Times New Roman"/>
          <w:b/>
          <w:color w:val="000000"/>
          <w:sz w:val="24"/>
          <w:szCs w:val="24"/>
        </w:rPr>
        <w:t>Recomendação PFE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F0FC4">
        <w:rPr>
          <w:rFonts w:ascii="Times New Roman" w:hAnsi="Times New Roman" w:cs="Times New Roman"/>
          <w:color w:val="000000"/>
          <w:sz w:val="24"/>
          <w:szCs w:val="24"/>
        </w:rPr>
        <w:t>23. Recomenda-se, a inclusão, de forma expressa, na minuta do contrato, das normas relativas ao pagamento, ao regime de execução dos serviços, à fiscalização, bem como das normas relativas às obrigações da contratante e da contratada e das sanções administrativas, que regulam o contrato, pois a concentração dessas normas no contrato promove mais segurança jurídica, além de simplificar e agilizar a execução e a fiscalização.</w:t>
      </w:r>
    </w:p>
    <w:p w:rsidR="000F0FC4" w:rsidRDefault="000F0FC4" w:rsidP="000F0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8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Resposta da </w:t>
      </w:r>
      <w:r w:rsidRPr="000D4809">
        <w:rPr>
          <w:rFonts w:ascii="Times New Roman" w:hAnsi="Times New Roman" w:cs="Times New Roman"/>
          <w:b/>
          <w:sz w:val="24"/>
          <w:szCs w:val="24"/>
        </w:rPr>
        <w:t>CPL:</w:t>
      </w:r>
    </w:p>
    <w:p w:rsidR="000F0FC4" w:rsidRPr="000F0FC4" w:rsidRDefault="000F0FC4" w:rsidP="000F0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0F0FC4" w:rsidRPr="000F0FC4" w:rsidRDefault="000F0FC4" w:rsidP="000F0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4991" w:rsidRPr="000F0FC4" w:rsidRDefault="00204991" w:rsidP="009A4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809" w:rsidRPr="000D4809" w:rsidRDefault="000D4809" w:rsidP="009A4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F32" w:rsidRPr="000D4809" w:rsidRDefault="005B0F32" w:rsidP="005B0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4809">
        <w:rPr>
          <w:rFonts w:ascii="Times New Roman" w:hAnsi="Times New Roman" w:cs="Times New Roman"/>
          <w:b/>
          <w:color w:val="000000"/>
          <w:sz w:val="24"/>
          <w:szCs w:val="24"/>
        </w:rPr>
        <w:t>CONCLUSÃO</w:t>
      </w:r>
    </w:p>
    <w:p w:rsidR="005B0F32" w:rsidRPr="000D4809" w:rsidRDefault="00E426F2" w:rsidP="005B0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809">
        <w:rPr>
          <w:rFonts w:ascii="Times New Roman" w:hAnsi="Times New Roman" w:cs="Times New Roman"/>
          <w:sz w:val="24"/>
          <w:szCs w:val="24"/>
        </w:rPr>
        <w:t>As recomendações da PGF foram cumpridas, desta forma solicitamos, por intermédio da</w:t>
      </w:r>
    </w:p>
    <w:p w:rsidR="005B0F32" w:rsidRPr="000D4809" w:rsidRDefault="005B0F32" w:rsidP="005B0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809">
        <w:rPr>
          <w:rFonts w:ascii="Times New Roman" w:hAnsi="Times New Roman" w:cs="Times New Roman"/>
          <w:sz w:val="24"/>
          <w:szCs w:val="24"/>
        </w:rPr>
        <w:t>Coordenação</w:t>
      </w:r>
      <w:r w:rsidR="00E426F2" w:rsidRPr="000D4809">
        <w:rPr>
          <w:rFonts w:ascii="Times New Roman" w:hAnsi="Times New Roman" w:cs="Times New Roman"/>
          <w:sz w:val="24"/>
          <w:szCs w:val="24"/>
        </w:rPr>
        <w:t xml:space="preserve"> Geral de Recursos Logísticos</w:t>
      </w:r>
      <w:r w:rsidRPr="000D4809">
        <w:rPr>
          <w:rFonts w:ascii="Times New Roman" w:hAnsi="Times New Roman" w:cs="Times New Roman"/>
          <w:sz w:val="24"/>
          <w:szCs w:val="24"/>
        </w:rPr>
        <w:t>, autorização da autoridade competente para continuidade dos trâmites.</w:t>
      </w:r>
    </w:p>
    <w:p w:rsidR="005B0F32" w:rsidRDefault="005B0F32" w:rsidP="005B0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809">
        <w:rPr>
          <w:rFonts w:ascii="Times New Roman" w:hAnsi="Times New Roman" w:cs="Times New Roman"/>
          <w:sz w:val="24"/>
          <w:szCs w:val="24"/>
        </w:rPr>
        <w:t>Atenciosamente,</w:t>
      </w:r>
    </w:p>
    <w:p w:rsidR="000D4809" w:rsidRDefault="000D4809" w:rsidP="005B0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809" w:rsidRPr="000D4809" w:rsidRDefault="000D4809" w:rsidP="005B0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0F6" w:rsidRPr="000D4809" w:rsidRDefault="00E426F2" w:rsidP="00E426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809">
        <w:rPr>
          <w:rFonts w:ascii="Times New Roman" w:hAnsi="Times New Roman" w:cs="Times New Roman"/>
          <w:sz w:val="24"/>
          <w:szCs w:val="24"/>
        </w:rPr>
        <w:t>Carmen Lúcia Bairros dos Santos</w:t>
      </w:r>
    </w:p>
    <w:p w:rsidR="00E426F2" w:rsidRPr="000D4809" w:rsidRDefault="00E426F2" w:rsidP="00E426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809">
        <w:rPr>
          <w:rFonts w:ascii="Times New Roman" w:hAnsi="Times New Roman" w:cs="Times New Roman"/>
          <w:sz w:val="24"/>
          <w:szCs w:val="24"/>
        </w:rPr>
        <w:t>Presidente da Comissão Permanente de Licitações</w:t>
      </w:r>
    </w:p>
    <w:sectPr w:rsidR="00E426F2" w:rsidRPr="000D4809" w:rsidSect="00211EE2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A11CB"/>
    <w:multiLevelType w:val="multilevel"/>
    <w:tmpl w:val="7FB6F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F32"/>
    <w:rsid w:val="000D4809"/>
    <w:rsid w:val="000F0FC4"/>
    <w:rsid w:val="000F30F6"/>
    <w:rsid w:val="0015687C"/>
    <w:rsid w:val="001578E4"/>
    <w:rsid w:val="0016432E"/>
    <w:rsid w:val="00204991"/>
    <w:rsid w:val="00211EE2"/>
    <w:rsid w:val="00225312"/>
    <w:rsid w:val="00276191"/>
    <w:rsid w:val="002A11D1"/>
    <w:rsid w:val="003D1623"/>
    <w:rsid w:val="003E4D34"/>
    <w:rsid w:val="005B0F32"/>
    <w:rsid w:val="005D392D"/>
    <w:rsid w:val="006A6F47"/>
    <w:rsid w:val="0071381D"/>
    <w:rsid w:val="007D39FA"/>
    <w:rsid w:val="0088266B"/>
    <w:rsid w:val="008B2D12"/>
    <w:rsid w:val="008C5482"/>
    <w:rsid w:val="00905EF9"/>
    <w:rsid w:val="009A4910"/>
    <w:rsid w:val="00A06AEB"/>
    <w:rsid w:val="00A54527"/>
    <w:rsid w:val="00A94672"/>
    <w:rsid w:val="00B32A52"/>
    <w:rsid w:val="00B877A7"/>
    <w:rsid w:val="00DF64B8"/>
    <w:rsid w:val="00E4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8B51E"/>
  <w15:chartTrackingRefBased/>
  <w15:docId w15:val="{22BFFDD4-7C9C-431E-94E4-0B63BF56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A54527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A54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1558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Lucia Bairros dos Santos</dc:creator>
  <cp:keywords/>
  <dc:description/>
  <cp:lastModifiedBy>Kelvia Fonteles Silva</cp:lastModifiedBy>
  <cp:revision>8</cp:revision>
  <dcterms:created xsi:type="dcterms:W3CDTF">2018-07-23T18:50:00Z</dcterms:created>
  <dcterms:modified xsi:type="dcterms:W3CDTF">2018-09-24T18:56:00Z</dcterms:modified>
</cp:coreProperties>
</file>