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56" w:rsidRPr="00E4223F" w:rsidRDefault="007E1956" w:rsidP="00C47C99">
      <w:pPr>
        <w:pStyle w:val="textocentralizadomaiusculas"/>
        <w:spacing w:before="0" w:beforeAutospacing="0" w:after="0" w:afterAutospacing="0"/>
        <w:jc w:val="center"/>
        <w:rPr>
          <w:b/>
          <w:caps/>
          <w:color w:val="000000"/>
        </w:rPr>
      </w:pPr>
      <w:r w:rsidRPr="00E4223F">
        <w:rPr>
          <w:b/>
          <w:caps/>
          <w:color w:val="000000"/>
        </w:rPr>
        <w:t>MINUTA DE EDITAL</w:t>
      </w:r>
    </w:p>
    <w:p w:rsidR="007E1956" w:rsidRPr="00E4223F" w:rsidRDefault="007E1956" w:rsidP="00C47C99">
      <w:pPr>
        <w:pStyle w:val="textocentralizado"/>
        <w:spacing w:before="0" w:beforeAutospacing="0" w:after="0" w:afterAutospacing="0"/>
        <w:jc w:val="center"/>
        <w:rPr>
          <w:b/>
          <w:bCs/>
          <w:color w:val="000000"/>
        </w:rPr>
      </w:pPr>
      <w:r w:rsidRPr="00E4223F">
        <w:rPr>
          <w:b/>
          <w:bCs/>
          <w:color w:val="000000"/>
        </w:rPr>
        <w:t>PREGÃO ELETRÔNICO Nº 05/2018</w:t>
      </w:r>
    </w:p>
    <w:p w:rsidR="007E1956" w:rsidRPr="00E4223F" w:rsidRDefault="007E1956" w:rsidP="00E4223F">
      <w:pPr>
        <w:pStyle w:val="textocentralizado"/>
        <w:spacing w:before="0" w:beforeAutospacing="0" w:after="0" w:afterAutospacing="0"/>
        <w:jc w:val="both"/>
        <w:rPr>
          <w:b/>
          <w:color w:val="000000"/>
        </w:rPr>
      </w:pPr>
    </w:p>
    <w:p w:rsidR="007E1956" w:rsidRPr="00E4223F" w:rsidRDefault="007E1956" w:rsidP="00E4223F">
      <w:pPr>
        <w:pStyle w:val="textojustificado"/>
        <w:spacing w:before="0" w:beforeAutospacing="0" w:after="0" w:afterAutospacing="0"/>
        <w:jc w:val="both"/>
        <w:rPr>
          <w:b/>
          <w:color w:val="000000"/>
        </w:rPr>
      </w:pPr>
      <w:r w:rsidRPr="00E4223F">
        <w:rPr>
          <w:b/>
          <w:color w:val="000000"/>
        </w:rPr>
        <w:t>Processo nº 25100.000850/2018-48</w:t>
      </w:r>
    </w:p>
    <w:p w:rsidR="007E1956" w:rsidRPr="00E4223F" w:rsidRDefault="007E1956" w:rsidP="00E4223F">
      <w:pPr>
        <w:pStyle w:val="textocentralizado"/>
        <w:spacing w:before="0" w:beforeAutospacing="0" w:after="0" w:afterAutospacing="0"/>
        <w:jc w:val="both"/>
        <w:rPr>
          <w:color w:val="000000"/>
        </w:rPr>
      </w:pPr>
      <w:r w:rsidRPr="00E4223F">
        <w:rPr>
          <w:color w:val="000000"/>
        </w:rPr>
        <w:t>  </w:t>
      </w:r>
    </w:p>
    <w:p w:rsidR="007E1956" w:rsidRPr="00E4223F" w:rsidRDefault="007E1956" w:rsidP="00E4223F">
      <w:pPr>
        <w:pStyle w:val="NormalWeb"/>
        <w:spacing w:before="0" w:beforeAutospacing="0" w:after="0" w:afterAutospacing="0"/>
        <w:jc w:val="both"/>
        <w:rPr>
          <w:color w:val="000000"/>
        </w:rPr>
      </w:pPr>
      <w:r w:rsidRPr="00E4223F">
        <w:rPr>
          <w:color w:val="000000"/>
        </w:rPr>
        <w:t xml:space="preserve">Torna-se público, para conhecimento dos interessados, que a FUNDAÇÃO NACIONAL DE SAÚDE, entidade vinculada ao Ministério da Saúde, criada pela Lei n.º 8.029 de 12.04.1990, com o Estatuto aprovado pelo Decreto n.º 7.335, de 19 de outubro de 2010, inscrita no Cadastro Nacional de Pessoa Jurídica – CNPJ/MF sob o n.º 26.989.350/0001-16, por intermédio da </w:t>
      </w:r>
      <w:proofErr w:type="spellStart"/>
      <w:r w:rsidRPr="00E4223F">
        <w:rPr>
          <w:color w:val="000000"/>
        </w:rPr>
        <w:t>Pregoeira</w:t>
      </w:r>
      <w:proofErr w:type="spellEnd"/>
      <w:r w:rsidRPr="00E4223F">
        <w:rPr>
          <w:color w:val="000000"/>
        </w:rPr>
        <w:t xml:space="preserve"> e sua Equipe de Apoio designados pela Portaria nº 108, de 25 de agosto de 2016, publicada no Diário Oficial da União do dia 26 de agosto de 2016, realizará licitação, na modalidade PREGÃO, na forma ELETRÔNICA, </w:t>
      </w:r>
      <w:r w:rsidRPr="00E4223F">
        <w:rPr>
          <w:rStyle w:val="Forte"/>
          <w:color w:val="000000"/>
        </w:rPr>
        <w:t>do tipo menor preço,</w:t>
      </w:r>
      <w:r w:rsidRPr="00E4223F">
        <w:rPr>
          <w:color w:val="000000"/>
        </w:rPr>
        <w:t xml:space="preserve"> nos termos da Lei nº 10.520, de 17 de julho de 2002, do Decreto nº 5.450, de 31 de maio de 2005, do Decreto nº 2.271, de </w:t>
      </w:r>
      <w:proofErr w:type="gramStart"/>
      <w:r w:rsidRPr="00E4223F">
        <w:rPr>
          <w:color w:val="000000"/>
        </w:rPr>
        <w:t>7</w:t>
      </w:r>
      <w:proofErr w:type="gramEnd"/>
      <w:r w:rsidRPr="00E4223F">
        <w:rPr>
          <w:color w:val="000000"/>
        </w:rPr>
        <w:t xml:space="preserve"> de julho de 1997, do Decreto nº 7.746, de 05 de junho de 2012, das Instruções Normativas SEGES/MPDG nº 05, de 26 de maio de 2017, nº 02, de 11 de outubro de 2010 e nº 01, de 19 de janeiro de 2010, da Lei Complementar n° 123, de 14 de dezembro de 2006, da Lei nº 11.488, de 15 de junho de 2007, do Decreto n° 8.538, de 06 de outubro de 2015, aplicando-se, subsidiariamente, a Lei nº 8.666, de 21 de junho de 1993, Portaria nº 409, de 21 de dezembro de 2016 e as exigências estabelecidas neste Edital.</w:t>
      </w:r>
    </w:p>
    <w:p w:rsidR="007E1956" w:rsidRPr="00E4223F" w:rsidRDefault="007E1956" w:rsidP="00E4223F">
      <w:pPr>
        <w:pStyle w:val="NormalWeb"/>
        <w:spacing w:before="0" w:beforeAutospacing="0" w:after="0" w:afterAutospacing="0"/>
        <w:jc w:val="both"/>
        <w:rPr>
          <w:color w:val="000000"/>
        </w:rPr>
      </w:pPr>
      <w:r w:rsidRPr="00E4223F">
        <w:rPr>
          <w:color w:val="000000"/>
        </w:rPr>
        <w:t> </w:t>
      </w:r>
    </w:p>
    <w:p w:rsidR="007E1956" w:rsidRPr="00E4223F" w:rsidRDefault="007E1956" w:rsidP="00E4223F">
      <w:pPr>
        <w:pStyle w:val="NormalWeb"/>
        <w:spacing w:before="0" w:beforeAutospacing="0" w:after="0" w:afterAutospacing="0"/>
        <w:jc w:val="both"/>
        <w:rPr>
          <w:color w:val="000000"/>
        </w:rPr>
      </w:pPr>
      <w:r w:rsidRPr="00E4223F">
        <w:rPr>
          <w:color w:val="000000"/>
        </w:rPr>
        <w:t>Data da sessão:</w:t>
      </w:r>
      <w:r w:rsidR="00CF5E16">
        <w:rPr>
          <w:color w:val="000000"/>
        </w:rPr>
        <w:t xml:space="preserve"> 10 de maio de 2018</w:t>
      </w:r>
    </w:p>
    <w:p w:rsidR="007E1956" w:rsidRPr="00E4223F" w:rsidRDefault="007E1956" w:rsidP="00E4223F">
      <w:pPr>
        <w:pStyle w:val="NormalWeb"/>
        <w:spacing w:before="0" w:beforeAutospacing="0" w:after="0" w:afterAutospacing="0"/>
        <w:jc w:val="both"/>
        <w:rPr>
          <w:color w:val="000000"/>
        </w:rPr>
      </w:pPr>
      <w:r w:rsidRPr="00E4223F">
        <w:rPr>
          <w:color w:val="000000"/>
        </w:rPr>
        <w:t>Horário:</w:t>
      </w:r>
      <w:r w:rsidR="00CF5E16">
        <w:rPr>
          <w:color w:val="000000"/>
        </w:rPr>
        <w:t xml:space="preserve"> 10 horas</w:t>
      </w:r>
    </w:p>
    <w:p w:rsidR="007E1956" w:rsidRPr="00E4223F" w:rsidRDefault="007E1956" w:rsidP="00E4223F">
      <w:pPr>
        <w:pStyle w:val="NormalWeb"/>
        <w:spacing w:before="0" w:beforeAutospacing="0" w:after="0" w:afterAutospacing="0"/>
        <w:jc w:val="both"/>
        <w:rPr>
          <w:color w:val="000000"/>
        </w:rPr>
      </w:pPr>
      <w:r w:rsidRPr="00E4223F">
        <w:rPr>
          <w:color w:val="000000"/>
        </w:rPr>
        <w:t>Local: Portal de Compras do Governo Federal – www.comprasgovernamentais.gov.br</w:t>
      </w:r>
    </w:p>
    <w:p w:rsidR="007E1956" w:rsidRPr="00E4223F" w:rsidRDefault="007E1956" w:rsidP="00E4223F">
      <w:pPr>
        <w:pStyle w:val="NormalWeb"/>
        <w:spacing w:before="0" w:beforeAutospacing="0" w:after="0" w:afterAutospacing="0"/>
        <w:jc w:val="both"/>
        <w:rPr>
          <w:color w:val="000000"/>
        </w:rPr>
      </w:pPr>
      <w:r w:rsidRPr="00E4223F">
        <w:rPr>
          <w:color w:val="000000"/>
        </w:rPr>
        <w:t> </w:t>
      </w:r>
    </w:p>
    <w:p w:rsidR="007E1956" w:rsidRPr="00E4223F" w:rsidRDefault="007E1956" w:rsidP="00E4223F">
      <w:pPr>
        <w:pStyle w:val="NormalWeb"/>
        <w:spacing w:before="0" w:beforeAutospacing="0" w:after="0" w:afterAutospacing="0"/>
        <w:jc w:val="both"/>
        <w:rPr>
          <w:color w:val="000000"/>
        </w:rPr>
      </w:pPr>
      <w:r w:rsidRPr="00E4223F">
        <w:rPr>
          <w:rStyle w:val="Forte"/>
          <w:color w:val="000000"/>
        </w:rPr>
        <w:t>Nota explicativa</w:t>
      </w:r>
      <w:r w:rsidRPr="00E4223F">
        <w:rPr>
          <w:color w:val="000000"/>
        </w:rPr>
        <w:t>: Considerando a vigência da IN nº 05, de 26 de maio de 2017, que revogou a IN nº 02/2008, bem como a publicação da Portaria nº 409, de 21 de dezembro de 2016, o presente edital foi alterado para contemplar as exigências previstas nos referidos atos normativos. É importante salientar que a Instrução Normativa nº 05/2017 somente entrará em vigor após 120 dias da data de sua publicação. De todo modo, o art. 75, parágrafo único, do normativo prevê que permanecem regidos pela Instrução Normativa nº 2/2008, os procedimentos administrativos autuados ou registrados até sua data de entrada em vigor.</w:t>
      </w:r>
    </w:p>
    <w:p w:rsidR="007E1956" w:rsidRPr="00E4223F" w:rsidRDefault="007E1956" w:rsidP="00E4223F">
      <w:pPr>
        <w:pStyle w:val="textocentralizadomaiusculasnegrito"/>
        <w:spacing w:before="0" w:beforeAutospacing="0" w:after="0" w:afterAutospacing="0"/>
        <w:jc w:val="both"/>
        <w:rPr>
          <w:b/>
          <w:bCs/>
          <w:caps/>
          <w:color w:val="000000"/>
        </w:rPr>
      </w:pPr>
      <w:r w:rsidRPr="00E4223F">
        <w:rPr>
          <w:b/>
          <w:bCs/>
          <w:caps/>
          <w:color w:val="000000"/>
        </w:rPr>
        <w:t> </w:t>
      </w:r>
    </w:p>
    <w:p w:rsidR="007E1956"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t>DO OBJETO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objeto da presente licitação é a escolha da proposta mais vantajosa para a contratação de empresa especializada para fornecimento de solução de conformidade e controle em ambiente corporativo, com foco nos controles internos, gestão de riscos e governança para atender a Fundação Nacional de Saúde - Funasa</w:t>
      </w:r>
      <w:r w:rsidRPr="00E4223F">
        <w:rPr>
          <w:rStyle w:val="Forte"/>
          <w:color w:val="000000"/>
        </w:rPr>
        <w:t>,</w:t>
      </w:r>
      <w:r w:rsidRPr="00E4223F">
        <w:rPr>
          <w:rStyle w:val="apple-converted-space"/>
          <w:color w:val="000000"/>
        </w:rPr>
        <w:t> </w:t>
      </w:r>
      <w:r w:rsidRPr="00E4223F">
        <w:rPr>
          <w:color w:val="000000"/>
        </w:rPr>
        <w:t>conforme condições, quantidades e exigências estabelecidas neste Edital e seus anexos.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A licitação será dividida em itens, conforme tabela constante do Termo de Referência, facultando-se ao licitante a participação em quantos itens </w:t>
      </w:r>
      <w:proofErr w:type="gramStart"/>
      <w:r w:rsidRPr="00E4223F">
        <w:rPr>
          <w:color w:val="000000"/>
        </w:rPr>
        <w:t>forem</w:t>
      </w:r>
      <w:proofErr w:type="gramEnd"/>
      <w:r w:rsidRPr="00E4223F">
        <w:rPr>
          <w:color w:val="000000"/>
        </w:rPr>
        <w:t xml:space="preserve"> de seu interesse.</w:t>
      </w:r>
      <w:r w:rsidRPr="00E4223F">
        <w:rPr>
          <w:color w:val="000000"/>
        </w:rPr>
        <w:br/>
        <w:t> </w:t>
      </w:r>
    </w:p>
    <w:p w:rsidR="007E1956"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t>DOS RECURSOS ORÇAMENTÁRIOS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As despesas para atender a esta licitação estão programadas em dotação orçamentária própria, prevista no orçamento da União para o exercício de 2018, na classificação abaixo:</w:t>
      </w:r>
    </w:p>
    <w:p w:rsidR="007E1956" w:rsidRPr="00E4223F" w:rsidRDefault="007E1956" w:rsidP="00E4223F">
      <w:pPr>
        <w:pStyle w:val="NormalWeb"/>
        <w:spacing w:before="0" w:beforeAutospacing="0" w:after="0" w:afterAutospacing="0"/>
        <w:jc w:val="both"/>
        <w:rPr>
          <w:color w:val="000000"/>
        </w:rPr>
      </w:pPr>
      <w:r w:rsidRPr="00E4223F">
        <w:rPr>
          <w:color w:val="000000"/>
        </w:rPr>
        <w:t>Gestão/Unidade: DEADM/CGMTI</w:t>
      </w:r>
    </w:p>
    <w:p w:rsidR="00D922D6" w:rsidRPr="00E4223F" w:rsidRDefault="00D922D6" w:rsidP="00E4223F">
      <w:pPr>
        <w:pStyle w:val="NormalWeb"/>
        <w:spacing w:before="0" w:beforeAutospacing="0" w:after="0" w:afterAutospacing="0"/>
        <w:jc w:val="both"/>
        <w:rPr>
          <w:color w:val="000000"/>
        </w:rPr>
      </w:pPr>
    </w:p>
    <w:p w:rsidR="007E1956" w:rsidRPr="00E4223F" w:rsidRDefault="007E1956" w:rsidP="00E4223F">
      <w:pPr>
        <w:pStyle w:val="NormalWeb"/>
        <w:spacing w:before="0" w:beforeAutospacing="0" w:after="0" w:afterAutospacing="0"/>
        <w:jc w:val="both"/>
        <w:rPr>
          <w:color w:val="000000"/>
        </w:rPr>
      </w:pPr>
      <w:r w:rsidRPr="00E4223F">
        <w:rPr>
          <w:color w:val="000000"/>
        </w:rPr>
        <w:lastRenderedPageBreak/>
        <w:t>Fonte: 0151</w:t>
      </w:r>
    </w:p>
    <w:p w:rsidR="007E1956" w:rsidRPr="00E4223F" w:rsidRDefault="007E1956" w:rsidP="00E4223F">
      <w:pPr>
        <w:pStyle w:val="NormalWeb"/>
        <w:spacing w:before="0" w:beforeAutospacing="0" w:after="0" w:afterAutospacing="0"/>
        <w:jc w:val="both"/>
        <w:rPr>
          <w:color w:val="000000"/>
        </w:rPr>
      </w:pPr>
      <w:r w:rsidRPr="00E4223F">
        <w:rPr>
          <w:color w:val="000000"/>
        </w:rPr>
        <w:t>Programa de Trabalho: 10.126.0016.2000.0001</w:t>
      </w:r>
    </w:p>
    <w:p w:rsidR="007E1956" w:rsidRPr="00E4223F" w:rsidRDefault="007E1956" w:rsidP="00E4223F">
      <w:pPr>
        <w:pStyle w:val="NormalWeb"/>
        <w:spacing w:before="0" w:beforeAutospacing="0" w:after="0" w:afterAutospacing="0"/>
        <w:jc w:val="both"/>
        <w:rPr>
          <w:color w:val="000000"/>
        </w:rPr>
      </w:pPr>
      <w:r w:rsidRPr="00E4223F">
        <w:rPr>
          <w:color w:val="000000"/>
        </w:rPr>
        <w:t>Elemento de Despesa: 3390</w:t>
      </w:r>
    </w:p>
    <w:p w:rsidR="007E1956" w:rsidRPr="00E4223F" w:rsidRDefault="007E1956" w:rsidP="00E4223F">
      <w:pPr>
        <w:pStyle w:val="NormalWeb"/>
        <w:spacing w:before="0" w:beforeAutospacing="0" w:after="0" w:afterAutospacing="0"/>
        <w:jc w:val="both"/>
        <w:rPr>
          <w:color w:val="000000"/>
        </w:rPr>
      </w:pPr>
      <w:r w:rsidRPr="00E4223F">
        <w:rPr>
          <w:color w:val="000000"/>
        </w:rPr>
        <w:t> </w:t>
      </w:r>
    </w:p>
    <w:p w:rsidR="007E1956"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t>DO CREDENCIAMENTO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Credenciamento é o nível básico do registro cadastral no SICAF, que permite a participação dos interessados na modalidade licitatória Pregão, em sua forma eletrônica.</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O cadastro no SICAF poderá ser iniciado no Portal de Compras do Governo Federal, no sítio www.comprasgovernamentais.gov.br, com a solicitação de </w:t>
      </w:r>
      <w:proofErr w:type="spellStart"/>
      <w:r w:rsidRPr="00E4223F">
        <w:rPr>
          <w:color w:val="000000"/>
        </w:rPr>
        <w:t>login</w:t>
      </w:r>
      <w:proofErr w:type="spellEnd"/>
      <w:r w:rsidRPr="00E4223F">
        <w:rPr>
          <w:color w:val="000000"/>
        </w:rPr>
        <w:t xml:space="preserve"> e senha pelo interessado.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credenciamento junto ao provedor do sistema implica a responsabilidade do licitante ou de seu representante legal e a presunção de sua capacidade técnica para realização das transações inerentes a este Pregão.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A perda da senha ou a quebra de sigilo deverão ser comunicadas imediatamente ao provedor do sistema para imediato bloqueio de acesso.</w:t>
      </w:r>
    </w:p>
    <w:p w:rsidR="007E1956" w:rsidRPr="00E4223F" w:rsidRDefault="007E1956" w:rsidP="00E4223F">
      <w:pPr>
        <w:pStyle w:val="textojustificado"/>
        <w:spacing w:before="0" w:beforeAutospacing="0" w:after="0" w:afterAutospacing="0"/>
        <w:jc w:val="both"/>
        <w:rPr>
          <w:color w:val="000000"/>
        </w:rPr>
      </w:pPr>
      <w:r w:rsidRPr="00E4223F">
        <w:rPr>
          <w:color w:val="000000"/>
        </w:rPr>
        <w:t> </w:t>
      </w:r>
    </w:p>
    <w:p w:rsidR="007E1956"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t>DA PARTICIPAÇÃO NO PREGÃO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Poderão participar deste Pregão interessados cujo ramo de atividade seja compatível com o objeto desta licitação e que estejam com Credenciamento regular no Sistema de Cadastramento Unificado de Fornecedores - SICAF, conforme disposto no § 3º do artigo 8º da IN SLTI/MP nº 2, de 2010;</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 Não poderão participar desta licitação os interessados:</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Proibidos de participar de licitações e celebrar contratos administrativos, na forma da legislação vigente;</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Estrangeiros que não tenham representação legal no Brasil com poderes expressos para receber citação e responder administrativa ou judicialmente;</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Que se enquadrem nas vedações previstas no artigo 9º da Lei nº 8.666, de 1.993;</w:t>
      </w:r>
    </w:p>
    <w:p w:rsidR="007E1956" w:rsidRPr="00E4223F" w:rsidRDefault="007E1956" w:rsidP="00E4223F">
      <w:pPr>
        <w:pStyle w:val="itemnivel3"/>
        <w:spacing w:before="0" w:beforeAutospacing="0" w:after="0" w:afterAutospacing="0"/>
        <w:jc w:val="both"/>
        <w:rPr>
          <w:color w:val="000000"/>
        </w:rPr>
      </w:pPr>
      <w:r w:rsidRPr="00E4223F">
        <w:rPr>
          <w:b/>
          <w:color w:val="000000"/>
        </w:rPr>
        <w:t>4.2.4.</w:t>
      </w:r>
      <w:r w:rsidRPr="00E4223F">
        <w:rPr>
          <w:color w:val="000000"/>
        </w:rPr>
        <w:t xml:space="preserve"> Que estejam em processo de dissolução, falência, cisão, fusão ou incorporação;</w:t>
      </w:r>
    </w:p>
    <w:p w:rsidR="007E1956" w:rsidRPr="00E4223F" w:rsidRDefault="007E1956" w:rsidP="00E4223F">
      <w:pPr>
        <w:pStyle w:val="itemnivel3"/>
        <w:spacing w:before="0" w:beforeAutospacing="0" w:after="0" w:afterAutospacing="0"/>
        <w:jc w:val="both"/>
        <w:rPr>
          <w:color w:val="000000"/>
        </w:rPr>
      </w:pPr>
      <w:r w:rsidRPr="00E4223F">
        <w:rPr>
          <w:b/>
          <w:color w:val="000000"/>
        </w:rPr>
        <w:t>4.2.5.</w:t>
      </w:r>
      <w:r w:rsidRPr="00E4223F">
        <w:rPr>
          <w:color w:val="000000"/>
        </w:rPr>
        <w:t xml:space="preserve"> Entidades empresariais que estejam reunidas em consórcio;</w:t>
      </w:r>
    </w:p>
    <w:p w:rsidR="007E1956" w:rsidRPr="00E4223F" w:rsidRDefault="007E1956" w:rsidP="00E4223F">
      <w:pPr>
        <w:pStyle w:val="itemnivel2"/>
        <w:spacing w:before="0" w:beforeAutospacing="0" w:after="0" w:afterAutospacing="0"/>
        <w:jc w:val="both"/>
        <w:rPr>
          <w:color w:val="000000"/>
        </w:rPr>
      </w:pPr>
      <w:r w:rsidRPr="00E4223F">
        <w:rPr>
          <w:b/>
          <w:color w:val="000000"/>
        </w:rPr>
        <w:t>4.3.</w:t>
      </w:r>
      <w:r w:rsidRPr="00E4223F">
        <w:rPr>
          <w:color w:val="000000"/>
        </w:rPr>
        <w:t xml:space="preserve">  Como condição de participação no Pregão, o licitante assinalará "sim" ou "não" em campo próprio do sistema eletrônico, relativo às seguintes declarações;</w:t>
      </w:r>
    </w:p>
    <w:p w:rsidR="007E1956" w:rsidRPr="00E4223F" w:rsidRDefault="007E1956" w:rsidP="00E4223F">
      <w:pPr>
        <w:pStyle w:val="itemnivel3"/>
        <w:spacing w:before="0" w:beforeAutospacing="0" w:after="0" w:afterAutospacing="0"/>
        <w:jc w:val="both"/>
        <w:rPr>
          <w:color w:val="000000"/>
        </w:rPr>
      </w:pPr>
      <w:r w:rsidRPr="00E4223F">
        <w:rPr>
          <w:b/>
          <w:color w:val="000000"/>
        </w:rPr>
        <w:t>4.3.1.</w:t>
      </w:r>
      <w:r w:rsidRPr="00E4223F">
        <w:rPr>
          <w:color w:val="000000"/>
        </w:rPr>
        <w:t xml:space="preserve"> Que cumpre os requisitos estabelecidos no artigo 3º da Lei Complementar nº 123, de 2006, estando apto a usufruir do tratamento favorecido estabelecido em seus </w:t>
      </w:r>
      <w:proofErr w:type="spellStart"/>
      <w:r w:rsidRPr="00E4223F">
        <w:rPr>
          <w:color w:val="000000"/>
        </w:rPr>
        <w:t>arts</w:t>
      </w:r>
      <w:proofErr w:type="spellEnd"/>
      <w:r w:rsidRPr="00E4223F">
        <w:rPr>
          <w:color w:val="000000"/>
        </w:rPr>
        <w:t>. 42 a 49;</w:t>
      </w:r>
    </w:p>
    <w:p w:rsidR="007E1956" w:rsidRPr="00E4223F" w:rsidRDefault="007E1956" w:rsidP="00E4223F">
      <w:pPr>
        <w:pStyle w:val="itemnivel4"/>
        <w:spacing w:before="0" w:beforeAutospacing="0" w:after="0" w:afterAutospacing="0"/>
        <w:jc w:val="both"/>
        <w:rPr>
          <w:color w:val="000000"/>
        </w:rPr>
      </w:pPr>
      <w:r w:rsidRPr="00E4223F">
        <w:rPr>
          <w:b/>
          <w:color w:val="000000"/>
        </w:rPr>
        <w:t>4.3.1.1.</w:t>
      </w:r>
      <w:r w:rsidRPr="00E4223F">
        <w:rPr>
          <w:color w:val="000000"/>
        </w:rPr>
        <w:t xml:space="preserve"> </w:t>
      </w:r>
      <w:proofErr w:type="gramStart"/>
      <w:r w:rsidRPr="00E4223F">
        <w:rPr>
          <w:color w:val="000000"/>
        </w:rPr>
        <w:t>nos</w:t>
      </w:r>
      <w:proofErr w:type="gramEnd"/>
      <w:r w:rsidRPr="00E4223F">
        <w:rPr>
          <w:color w:val="000000"/>
        </w:rPr>
        <w:t xml:space="preserve"> itens exclusivos a microempresas e empresas de pequeno porte, a assinalação do campo “não” impedirá o prosseguimento no certame;</w:t>
      </w:r>
    </w:p>
    <w:p w:rsidR="007E1956" w:rsidRPr="00E4223F" w:rsidRDefault="00132705" w:rsidP="00E4223F">
      <w:pPr>
        <w:pStyle w:val="itemnivel4"/>
        <w:spacing w:before="0" w:beforeAutospacing="0" w:after="0" w:afterAutospacing="0"/>
        <w:jc w:val="both"/>
        <w:rPr>
          <w:color w:val="000000"/>
        </w:rPr>
      </w:pPr>
      <w:r w:rsidRPr="00E4223F">
        <w:rPr>
          <w:b/>
          <w:color w:val="000000"/>
        </w:rPr>
        <w:t>4.3.1.2.</w:t>
      </w:r>
      <w:r w:rsidRPr="00E4223F">
        <w:rPr>
          <w:color w:val="000000"/>
        </w:rPr>
        <w:t xml:space="preserve"> </w:t>
      </w:r>
      <w:proofErr w:type="gramStart"/>
      <w:r w:rsidR="007E1956" w:rsidRPr="00E4223F">
        <w:rPr>
          <w:color w:val="000000"/>
        </w:rPr>
        <w:t>nos</w:t>
      </w:r>
      <w:proofErr w:type="gramEnd"/>
      <w:r w:rsidR="007E1956" w:rsidRPr="00E4223F">
        <w:rPr>
          <w:color w:val="000000"/>
        </w:rPr>
        <w:t xml:space="preserve"> itens não exclusivos, a assinalação do campo “não” apenas produzirá o efeito de o licitante não ter direito ao tratamento favorecido previsto na Lei Complementar nº 123, de 2006, mesmo que microempresa ou empresa de pequeno porte;</w:t>
      </w:r>
    </w:p>
    <w:p w:rsidR="007E1956" w:rsidRPr="00E4223F" w:rsidRDefault="00132705" w:rsidP="00E4223F">
      <w:pPr>
        <w:pStyle w:val="itemnivel3"/>
        <w:spacing w:before="0" w:beforeAutospacing="0" w:after="0" w:afterAutospacing="0"/>
        <w:jc w:val="both"/>
        <w:rPr>
          <w:color w:val="000000"/>
        </w:rPr>
      </w:pPr>
      <w:r w:rsidRPr="00E4223F">
        <w:rPr>
          <w:b/>
          <w:color w:val="000000"/>
        </w:rPr>
        <w:t>4.3.2.</w:t>
      </w:r>
      <w:r w:rsidRPr="00E4223F">
        <w:rPr>
          <w:color w:val="000000"/>
        </w:rPr>
        <w:t xml:space="preserve"> </w:t>
      </w:r>
      <w:r w:rsidR="007E1956" w:rsidRPr="00E4223F">
        <w:rPr>
          <w:color w:val="000000"/>
        </w:rPr>
        <w:t>Que está ciente e concorda com as condições contidas no Edital e seus anexos, bem como de que cumpre plenamente os requisitos de habilitação definidos no Edital;</w:t>
      </w:r>
    </w:p>
    <w:p w:rsidR="007E1956" w:rsidRPr="00E4223F" w:rsidRDefault="00132705" w:rsidP="00E4223F">
      <w:pPr>
        <w:pStyle w:val="itemnivel3"/>
        <w:spacing w:before="0" w:beforeAutospacing="0" w:after="0" w:afterAutospacing="0"/>
        <w:jc w:val="both"/>
        <w:rPr>
          <w:color w:val="000000"/>
        </w:rPr>
      </w:pPr>
      <w:r w:rsidRPr="00E4223F">
        <w:rPr>
          <w:b/>
          <w:color w:val="000000"/>
        </w:rPr>
        <w:t>4.3.3.</w:t>
      </w:r>
      <w:r w:rsidRPr="00E4223F">
        <w:rPr>
          <w:color w:val="000000"/>
        </w:rPr>
        <w:t xml:space="preserve"> </w:t>
      </w:r>
      <w:r w:rsidR="007E1956" w:rsidRPr="00E4223F">
        <w:rPr>
          <w:color w:val="000000"/>
        </w:rPr>
        <w:t>Que inexistem fatos impeditivos para sua habilitação no certame, ciente da obrigatoriedade de declarar ocorrências posteriores;</w:t>
      </w:r>
    </w:p>
    <w:p w:rsidR="00D922D6" w:rsidRPr="00E4223F" w:rsidRDefault="00D922D6" w:rsidP="00E4223F">
      <w:pPr>
        <w:pStyle w:val="itemnivel3"/>
        <w:spacing w:before="0" w:beforeAutospacing="0" w:after="0" w:afterAutospacing="0"/>
        <w:jc w:val="both"/>
        <w:rPr>
          <w:b/>
          <w:color w:val="000000"/>
        </w:rPr>
      </w:pPr>
    </w:p>
    <w:p w:rsidR="00D922D6" w:rsidRPr="00E4223F" w:rsidRDefault="00D922D6" w:rsidP="00E4223F">
      <w:pPr>
        <w:pStyle w:val="itemnivel3"/>
        <w:spacing w:before="0" w:beforeAutospacing="0" w:after="0" w:afterAutospacing="0"/>
        <w:jc w:val="both"/>
        <w:rPr>
          <w:b/>
          <w:color w:val="000000"/>
        </w:rPr>
      </w:pPr>
    </w:p>
    <w:p w:rsidR="007E1956" w:rsidRPr="00E4223F" w:rsidRDefault="00132705" w:rsidP="00E4223F">
      <w:pPr>
        <w:pStyle w:val="itemnivel3"/>
        <w:spacing w:before="0" w:beforeAutospacing="0" w:after="0" w:afterAutospacing="0"/>
        <w:jc w:val="both"/>
        <w:rPr>
          <w:color w:val="000000"/>
        </w:rPr>
      </w:pPr>
      <w:r w:rsidRPr="00E4223F">
        <w:rPr>
          <w:b/>
          <w:color w:val="000000"/>
        </w:rPr>
        <w:t>4.3.4.</w:t>
      </w:r>
      <w:r w:rsidRPr="00E4223F">
        <w:rPr>
          <w:color w:val="000000"/>
        </w:rPr>
        <w:t xml:space="preserve"> </w:t>
      </w:r>
      <w:r w:rsidR="007E1956" w:rsidRPr="00E4223F">
        <w:rPr>
          <w:color w:val="000000"/>
        </w:rPr>
        <w:t>Que não emprega menor de 18 (dezoito) anos em trabalho noturno, perigoso ou insalubre e não emprega menor de 16 (dezesseis) anos, salvo menor, a partir de 14 (quatorze) anos, na condição de aprendiz, nos termos do artigo 7º, XXXIII, da Constituição;</w:t>
      </w:r>
    </w:p>
    <w:p w:rsidR="007E1956" w:rsidRPr="00E4223F" w:rsidRDefault="00132705" w:rsidP="00E4223F">
      <w:pPr>
        <w:pStyle w:val="itemnivel3"/>
        <w:spacing w:before="0" w:beforeAutospacing="0" w:after="0" w:afterAutospacing="0"/>
        <w:jc w:val="both"/>
        <w:rPr>
          <w:color w:val="000000"/>
        </w:rPr>
      </w:pPr>
      <w:r w:rsidRPr="00E4223F">
        <w:rPr>
          <w:b/>
          <w:color w:val="000000"/>
        </w:rPr>
        <w:t>4.3.5.</w:t>
      </w:r>
      <w:r w:rsidRPr="00E4223F">
        <w:rPr>
          <w:color w:val="000000"/>
        </w:rPr>
        <w:t xml:space="preserve"> </w:t>
      </w:r>
      <w:r w:rsidR="007E1956" w:rsidRPr="00E4223F">
        <w:rPr>
          <w:color w:val="000000"/>
        </w:rPr>
        <w:t>Que a proposta foi elaborada de forma independente, nos termos da Instrução Normativa SLTI/MP nº 2, de 16 de setembro de 2009;</w:t>
      </w:r>
    </w:p>
    <w:p w:rsidR="007E1956" w:rsidRPr="00E4223F" w:rsidRDefault="00132705" w:rsidP="00E4223F">
      <w:pPr>
        <w:pStyle w:val="itemnivel3"/>
        <w:spacing w:before="0" w:beforeAutospacing="0" w:after="0" w:afterAutospacing="0"/>
        <w:jc w:val="both"/>
        <w:rPr>
          <w:color w:val="000000"/>
        </w:rPr>
      </w:pPr>
      <w:r w:rsidRPr="00E4223F">
        <w:rPr>
          <w:b/>
          <w:color w:val="000000"/>
        </w:rPr>
        <w:t>4.3.6.</w:t>
      </w:r>
      <w:r w:rsidRPr="00E4223F">
        <w:rPr>
          <w:color w:val="000000"/>
        </w:rPr>
        <w:t xml:space="preserve"> </w:t>
      </w:r>
      <w:r w:rsidR="007E1956" w:rsidRPr="00E4223F">
        <w:rPr>
          <w:color w:val="000000"/>
        </w:rPr>
        <w:t xml:space="preserve">Que não possui, em sua cadeia produtiva, </w:t>
      </w:r>
      <w:proofErr w:type="gramStart"/>
      <w:r w:rsidR="007E1956" w:rsidRPr="00E4223F">
        <w:rPr>
          <w:color w:val="000000"/>
        </w:rPr>
        <w:t xml:space="preserve">empregados executando </w:t>
      </w:r>
      <w:proofErr w:type="spellStart"/>
      <w:r w:rsidR="007E1956" w:rsidRPr="00E4223F">
        <w:rPr>
          <w:color w:val="000000"/>
        </w:rPr>
        <w:t>trabaho</w:t>
      </w:r>
      <w:proofErr w:type="spellEnd"/>
      <w:r w:rsidR="007E1956" w:rsidRPr="00E4223F">
        <w:rPr>
          <w:color w:val="000000"/>
        </w:rPr>
        <w:t xml:space="preserve"> degradante ou forçado, observando o disposto nos incisos III e IV do art. 1º e no inciso III do art. 5º da </w:t>
      </w:r>
      <w:proofErr w:type="spellStart"/>
      <w:r w:rsidR="007E1956" w:rsidRPr="00E4223F">
        <w:rPr>
          <w:color w:val="000000"/>
        </w:rPr>
        <w:t>Consituição</w:t>
      </w:r>
      <w:proofErr w:type="spellEnd"/>
      <w:r w:rsidR="007E1956" w:rsidRPr="00E4223F">
        <w:rPr>
          <w:color w:val="000000"/>
        </w:rPr>
        <w:t xml:space="preserve"> Federal</w:t>
      </w:r>
      <w:proofErr w:type="gramEnd"/>
      <w:r w:rsidR="007E1956" w:rsidRPr="00E4223F">
        <w:rPr>
          <w:color w:val="000000"/>
        </w:rPr>
        <w:t>;</w:t>
      </w:r>
    </w:p>
    <w:p w:rsidR="007E1956" w:rsidRPr="00E4223F" w:rsidRDefault="00132705" w:rsidP="00E4223F">
      <w:pPr>
        <w:pStyle w:val="itemnivel3"/>
        <w:spacing w:before="0" w:beforeAutospacing="0" w:after="0" w:afterAutospacing="0"/>
        <w:jc w:val="both"/>
        <w:rPr>
          <w:color w:val="000000"/>
        </w:rPr>
      </w:pPr>
      <w:r w:rsidRPr="00E4223F">
        <w:rPr>
          <w:b/>
          <w:color w:val="000000"/>
        </w:rPr>
        <w:t>4.3.7.</w:t>
      </w:r>
      <w:r w:rsidRPr="00E4223F">
        <w:rPr>
          <w:color w:val="000000"/>
        </w:rPr>
        <w:t xml:space="preserve"> </w:t>
      </w:r>
      <w:r w:rsidR="007E1956" w:rsidRPr="00E4223F">
        <w:rPr>
          <w:color w:val="000000"/>
        </w:rPr>
        <w:t>Que os serviços são prestados por empresas que comprovem cumprimento de reserva de cargos prevista em lei para pessoa com deficiência ou reabilitado da Previdência Social e que atendam às regras de acessibilidade previstas na legislação, conforme disposto no art. 93 da Lei nº 8.213, de 24 de julho de 1991;</w:t>
      </w:r>
    </w:p>
    <w:p w:rsidR="007E1956" w:rsidRPr="00E4223F" w:rsidRDefault="00132705" w:rsidP="00E4223F">
      <w:pPr>
        <w:pStyle w:val="itemnivel3"/>
        <w:spacing w:before="0" w:beforeAutospacing="0" w:after="0" w:afterAutospacing="0"/>
        <w:jc w:val="both"/>
        <w:rPr>
          <w:color w:val="000000"/>
        </w:rPr>
      </w:pPr>
      <w:r w:rsidRPr="00E4223F">
        <w:rPr>
          <w:b/>
          <w:color w:val="000000"/>
        </w:rPr>
        <w:t>4.3.8.</w:t>
      </w:r>
      <w:r w:rsidRPr="00E4223F">
        <w:rPr>
          <w:color w:val="000000"/>
        </w:rPr>
        <w:t xml:space="preserve"> </w:t>
      </w:r>
      <w:r w:rsidR="007E1956" w:rsidRPr="00E4223F">
        <w:rPr>
          <w:color w:val="000000"/>
        </w:rPr>
        <w:t>Que cumpre os requisitos do Decreto nº. 7.174, de 2010, estando apto a usufruir dos critérios de preferência.</w:t>
      </w:r>
    </w:p>
    <w:p w:rsidR="007E1956" w:rsidRPr="00E4223F" w:rsidRDefault="007E1956" w:rsidP="00E4223F">
      <w:pPr>
        <w:pStyle w:val="textojustificado"/>
        <w:spacing w:before="0" w:beforeAutospacing="0" w:after="0" w:afterAutospacing="0"/>
        <w:jc w:val="both"/>
        <w:rPr>
          <w:color w:val="000000"/>
        </w:rPr>
      </w:pPr>
      <w:r w:rsidRPr="00E4223F">
        <w:rPr>
          <w:color w:val="000000"/>
        </w:rPr>
        <w:t> </w:t>
      </w:r>
    </w:p>
    <w:p w:rsidR="007E1956"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t>DO ENVIO DA PROPOSTA</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O licitante deverá encaminhar a proposta por meio do sistema eletrônico até a data e horário marcados para abertura da sessão, quando, então, </w:t>
      </w:r>
      <w:proofErr w:type="spellStart"/>
      <w:r w:rsidRPr="00E4223F">
        <w:rPr>
          <w:color w:val="000000"/>
        </w:rPr>
        <w:t>encerrar-se-à</w:t>
      </w:r>
      <w:proofErr w:type="spellEnd"/>
      <w:r w:rsidRPr="00E4223F">
        <w:rPr>
          <w:color w:val="000000"/>
        </w:rPr>
        <w:t xml:space="preserve"> automaticamente a fase de recebimento de propostas;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Todas as referências de tempo no Edital, no aviso e durante a sessão pública observarão o horário de Brasília-DF;</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licitante será responsável por todas as transações que forem efetuadas em seu nome no sistema eletrônico, assumindo como firmes e verdadeiras suas propostas e lances;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Até a abertura da sessão, os licitantes poderão retirar ou substituir as propostas apresentadas;</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licitante deverá enviar sua proposta mediante o preenchimento, no sistema eletrônico, dos seguintes campos:</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Valor Unitário e Global;</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Descrição detalhada do objeto - UST.</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Todas as especificações do objeto contidas na proposta vinculam a Contratada;</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Nos valores propostos estarão inclusos todos os custos operacionais, encargos previdenciários, trabalhistas, tributários, comerciais e quaisquer outros que incidam direta ou indiretamente na prestação dos serviços;</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A Contratada deverá arcar com o ônus decorrente de eventual equívoco no dimensionamento dos equipamentos de sua proposta, caso o previsto não seja satisfatório para o atendimento do objeto da licitação, </w:t>
      </w:r>
      <w:proofErr w:type="spellStart"/>
      <w:r w:rsidRPr="00E4223F">
        <w:rPr>
          <w:color w:val="000000"/>
        </w:rPr>
        <w:t>eceto</w:t>
      </w:r>
      <w:proofErr w:type="spellEnd"/>
      <w:r w:rsidRPr="00E4223F">
        <w:rPr>
          <w:color w:val="000000"/>
        </w:rPr>
        <w:t xml:space="preserve"> quando ocorrer algum dos eventos arrolados nos incisos do §1º do artigo 57 da Lei nº 8.666, de 1993;</w:t>
      </w:r>
    </w:p>
    <w:p w:rsidR="007E1956" w:rsidRPr="00E4223F" w:rsidRDefault="007E1956"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w:t>
      </w:r>
      <w:r w:rsidRPr="00E4223F">
        <w:rPr>
          <w:color w:val="000000"/>
        </w:rPr>
        <w:lastRenderedPageBreak/>
        <w:t>realização, se necessário e cabível, de adequação contratual do quantitativo necessário, com base na alínea "b" do inciso I do art. 65 da Lei nº 8.666, de 1993, nos termo do art. 63, §2º da IN 5/2017;</w:t>
      </w:r>
    </w:p>
    <w:p w:rsidR="00D922D6" w:rsidRPr="00E4223F" w:rsidRDefault="00D922D6" w:rsidP="00E4223F">
      <w:pPr>
        <w:pStyle w:val="itemnivel2"/>
        <w:spacing w:before="0" w:beforeAutospacing="0" w:after="0" w:afterAutospacing="0"/>
        <w:jc w:val="both"/>
        <w:rPr>
          <w:color w:val="000000"/>
        </w:rPr>
      </w:pP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Em se tratando de </w:t>
      </w:r>
      <w:proofErr w:type="spellStart"/>
      <w:r w:rsidRPr="00E4223F">
        <w:rPr>
          <w:color w:val="000000"/>
        </w:rPr>
        <w:t>Microempreendedor</w:t>
      </w:r>
      <w:proofErr w:type="spellEnd"/>
      <w:r w:rsidRPr="00E4223F">
        <w:rPr>
          <w:color w:val="000000"/>
        </w:rPr>
        <w:t xml:space="preserve"> Individual - MEI, o licitante deverá incluir, no campo das condições da proposta do sistema eletrônico, o valor correspondente à contribuição prevista no art. 18-B da Lei Complementar nº. 123, de 2006;</w:t>
      </w:r>
    </w:p>
    <w:p w:rsidR="007E1956" w:rsidRPr="00E4223F" w:rsidRDefault="007E1956" w:rsidP="00E4223F">
      <w:pPr>
        <w:pStyle w:val="itemnivel2"/>
        <w:numPr>
          <w:ilvl w:val="1"/>
          <w:numId w:val="1"/>
        </w:numPr>
        <w:spacing w:before="0" w:beforeAutospacing="0" w:after="0" w:afterAutospacing="0"/>
        <w:ind w:left="0" w:firstLine="0"/>
        <w:jc w:val="both"/>
        <w:rPr>
          <w:color w:val="000000"/>
        </w:rPr>
      </w:pPr>
      <w:r w:rsidRPr="00E4223F">
        <w:rPr>
          <w:color w:val="000000"/>
        </w:rPr>
        <w:t>O prazo de validade da proposta não será inferior a 60 (sessenta) dias, a contar da data de sua apresentação.</w:t>
      </w:r>
    </w:p>
    <w:p w:rsidR="00E876B3" w:rsidRPr="00E4223F" w:rsidRDefault="00E876B3" w:rsidP="00E4223F">
      <w:pPr>
        <w:pStyle w:val="itemnivel2"/>
        <w:spacing w:before="0" w:beforeAutospacing="0" w:after="0" w:afterAutospacing="0"/>
        <w:jc w:val="both"/>
        <w:rPr>
          <w:color w:val="000000"/>
        </w:rPr>
      </w:pPr>
    </w:p>
    <w:p w:rsidR="00E876B3" w:rsidRPr="00E4223F" w:rsidRDefault="00E876B3" w:rsidP="00E4223F">
      <w:pPr>
        <w:pStyle w:val="itemnivel2"/>
        <w:spacing w:before="0" w:beforeAutospacing="0" w:after="0" w:afterAutospacing="0"/>
        <w:jc w:val="both"/>
        <w:rPr>
          <w:color w:val="000000"/>
        </w:rPr>
      </w:pPr>
    </w:p>
    <w:p w:rsidR="00E876B3" w:rsidRPr="00E4223F" w:rsidRDefault="00E876B3" w:rsidP="00E4223F">
      <w:pPr>
        <w:pStyle w:val="itemnivel2"/>
        <w:numPr>
          <w:ilvl w:val="0"/>
          <w:numId w:val="1"/>
        </w:numPr>
        <w:spacing w:before="0" w:beforeAutospacing="0" w:after="0" w:afterAutospacing="0"/>
        <w:ind w:left="0" w:firstLine="0"/>
        <w:jc w:val="both"/>
        <w:rPr>
          <w:b/>
          <w:color w:val="000000"/>
        </w:rPr>
      </w:pPr>
      <w:r w:rsidRPr="00E4223F">
        <w:rPr>
          <w:b/>
          <w:color w:val="000000"/>
        </w:rPr>
        <w:t>DA FORMULAÇÃO DE LANCES E JULGAMENTO DAS PROPOSTAS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A abertura da presente licitação dar-se-á em sessão pública, por meio de sistema eletrônico, na data, horário e local indicados neste Edital;</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Pregoeiro verificará as propostas apresentadas, desclassificadas desde logo aqueles que não estejam em conformidade com os requisitos estabelecidos neste Edital, contenham vícios insanáveis, ilegalidades, ou não apresentem especificações técnicas contidas no Termo de Referência;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A desclassificação será sempre fundamentada e registrada no sistema, com acompanhamento em tempo real por todos os participantes;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A não desclassificação da proposta não impede o seu julgamento definitivo em sentido contrário, levado a efeito na fase de aceitação;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sistema ordenará automaticamente as propostas classificadas, sendo que somente estas participarão da fase de lances;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sistema disponibilizará campo próprio para troca de mensagem entre o Pregoeiro e os licitantes;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Iniciada a etapa competitiva, os licitantes deverão encaminhar lances exclusivamente por meio de sistema eletrônico, sendo imediatamente informados do seu recebimento e do valor consignado no registro;</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O lance deverá ser ofertado pelo valor global;</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 Os licitantes poderão oferecer lances sucessivos, observando o horário fixado para abertura da sessão e as regras estabelecidas no Edital;</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licitante somente poderá oferecer lance inferior ao último por ele ofertado e registrado pelo sistema;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O intervalo entre os lances enviados pelo mesmo licitante não poderá ser inferior a 20 (vinte) segundos e o </w:t>
      </w:r>
      <w:proofErr w:type="spellStart"/>
      <w:r w:rsidRPr="00E4223F">
        <w:rPr>
          <w:color w:val="000000"/>
        </w:rPr>
        <w:t>intevalo</w:t>
      </w:r>
      <w:proofErr w:type="spellEnd"/>
      <w:r w:rsidRPr="00E4223F">
        <w:rPr>
          <w:color w:val="000000"/>
        </w:rPr>
        <w:t xml:space="preserve"> entre lances não poderá ser inferior a 03 (três) segundos;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Não serão aceitos dois ou mais lances de mesmo valor, prevalecendo aquele que for recebido e registrado em primeiro lugar;</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Durante o transcurso da sessão pública, os licitantes serão informados, em tempo real, do valor do menos lance registrado, vedada a identificação do licitante;</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No caso de desconexão com o Pregoeiro, no decorrer da etapa competitiva do Pregão, o sistema eletrônico poderá permanecer acessível aos licitantes para a recepção dos lances;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Critério de julgamento adotado será o menor preço, conforme definido neste Edital e seus anexos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Se a desconexão perdurar por tempo superior a 10 (dez) minutos, a sessão será suspensa e terá reinício somente após comunicação expressa do Pregoeiro aos participantes;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lastRenderedPageBreak/>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Caso o licitante não apresente lances, concorrerá com o valor de sua proposta e, na hipótese de desistência de apresentar outros lances, valerá o último lance por ele ofertado, para efeito de ordenação das propostas;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Encerrada a etapa de lances,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w:t>
      </w:r>
      <w:proofErr w:type="spellStart"/>
      <w:r w:rsidRPr="00E4223F">
        <w:rPr>
          <w:color w:val="000000"/>
        </w:rPr>
        <w:t>arts</w:t>
      </w:r>
      <w:proofErr w:type="spellEnd"/>
      <w:r w:rsidRPr="00E4223F">
        <w:rPr>
          <w:color w:val="000000"/>
        </w:rPr>
        <w:t>. 44 e 45 da LC nº 123, de 2006, regulamentada pelo Decreto nº 8.538, de 2015;</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Nessas condições, as propostas de microempresas, empresas de pequeno porte e sociedades cooperativas que se encontrarem na faixa de até 5% (cinco por cento) acima da proposta ou lance de menor preço serão </w:t>
      </w:r>
      <w:proofErr w:type="gramStart"/>
      <w:r w:rsidRPr="00E4223F">
        <w:rPr>
          <w:color w:val="000000"/>
        </w:rPr>
        <w:t>consideradas</w:t>
      </w:r>
      <w:proofErr w:type="gramEnd"/>
      <w:r w:rsidRPr="00E4223F">
        <w:rPr>
          <w:color w:val="000000"/>
        </w:rPr>
        <w:t xml:space="preserve"> empatadas com a primeira colocada;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A melhor classificada nos termos do item anterior terá o direito de encaminhar uma última oferta para desempate, obrigatoriamente em valor inferior ao da primeira colocada, no prazo de </w:t>
      </w:r>
      <w:proofErr w:type="gramStart"/>
      <w:r w:rsidRPr="00E4223F">
        <w:rPr>
          <w:color w:val="000000"/>
        </w:rPr>
        <w:t>5</w:t>
      </w:r>
      <w:proofErr w:type="gramEnd"/>
      <w:r w:rsidRPr="00E4223F">
        <w:rPr>
          <w:color w:val="000000"/>
        </w:rPr>
        <w:t xml:space="preserve"> (cinco) minutos controlados pelo sistema, contados após a comunicação automática para tanto;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Caso a microempresa, empresa de pequeno porte ou sociedade cooperativa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Só se aplica o sorteio quando houver empate entre as propostas e ausência de lances. Lances equivalentes não serão considerados iguais, vez que a ordem de apresentação pelos licitantes é utilizada como um dos critérios de classificação;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Quando aplicada a margem de preferência a que se refere o Decreto nº 7.546, de </w:t>
      </w:r>
      <w:proofErr w:type="gramStart"/>
      <w:r w:rsidRPr="00E4223F">
        <w:rPr>
          <w:color w:val="000000"/>
        </w:rPr>
        <w:t>2</w:t>
      </w:r>
      <w:proofErr w:type="gramEnd"/>
      <w:r w:rsidRPr="00E4223F">
        <w:rPr>
          <w:color w:val="000000"/>
        </w:rPr>
        <w:t xml:space="preserve"> de agosto de 2011, não se aplicará o desempate previsto no Decreto nº 7.174, de 2010.</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Ao final do procedimento, após o encerramento da etapa competitiva, os licitantes poderão reduzir seus preços ao valor da proposta do licitante mais bem classificado.</w:t>
      </w:r>
      <w:r w:rsidRPr="00E4223F">
        <w:rPr>
          <w:color w:val="000000"/>
        </w:rPr>
        <w:br/>
        <w:t> </w:t>
      </w:r>
    </w:p>
    <w:p w:rsidR="00E876B3" w:rsidRPr="00E4223F" w:rsidRDefault="00E876B3" w:rsidP="00E4223F">
      <w:pPr>
        <w:pStyle w:val="itemnivel2"/>
        <w:numPr>
          <w:ilvl w:val="0"/>
          <w:numId w:val="1"/>
        </w:numPr>
        <w:spacing w:before="0" w:beforeAutospacing="0" w:after="0" w:afterAutospacing="0"/>
        <w:ind w:left="0" w:firstLine="0"/>
        <w:jc w:val="both"/>
        <w:rPr>
          <w:b/>
          <w:bCs/>
          <w:caps/>
          <w:color w:val="000000"/>
        </w:rPr>
      </w:pPr>
      <w:r w:rsidRPr="00E4223F">
        <w:rPr>
          <w:b/>
          <w:color w:val="000000"/>
        </w:rPr>
        <w:t>DA ACEITABILIDADE DA PROPOSTA VENCEDORA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Encerrada a etapa de lances e depois da verificação de possível empate, o Pregoeiro examinará a proposta classificada em primeiro lugar quanto ao preço, a sua </w:t>
      </w:r>
      <w:proofErr w:type="spellStart"/>
      <w:r w:rsidRPr="00E4223F">
        <w:rPr>
          <w:color w:val="000000"/>
        </w:rPr>
        <w:t>exequibilidade</w:t>
      </w:r>
      <w:proofErr w:type="spellEnd"/>
      <w:r w:rsidRPr="00E4223F">
        <w:rPr>
          <w:color w:val="000000"/>
        </w:rPr>
        <w:t>, bem como quanto ao cumprimento das especificações do objeto;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Será desclassificada a proposta ou o lance vencedor, nos termos do item 9.1 do Anexo VII-A da In SEGES/MPDG n. 5/2017, que:</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lastRenderedPageBreak/>
        <w:t>Contenha vício insanável ou ilegalidade;</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Não apresente as especificações técnicas exigidas pelo Termo de Referência;</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Apresentar preço final superior ao preço máximo fixado, ou que apresentar preço manifestamente </w:t>
      </w:r>
      <w:proofErr w:type="spellStart"/>
      <w:r w:rsidRPr="00E4223F">
        <w:rPr>
          <w:color w:val="000000"/>
        </w:rPr>
        <w:t>inexequível</w:t>
      </w:r>
      <w:proofErr w:type="spellEnd"/>
      <w:r w:rsidRPr="00E4223F">
        <w:rPr>
          <w:color w:val="000000"/>
        </w:rPr>
        <w:t>;</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Não vierem a comprovar sua </w:t>
      </w:r>
      <w:proofErr w:type="spellStart"/>
      <w:r w:rsidRPr="00E4223F">
        <w:rPr>
          <w:color w:val="000000"/>
        </w:rPr>
        <w:t>exequibilidade</w:t>
      </w:r>
      <w:proofErr w:type="spellEnd"/>
      <w:r w:rsidRPr="00E4223F">
        <w:rPr>
          <w:color w:val="000000"/>
        </w:rPr>
        <w:t>, em especial em relação ao preço e produtividade adotada.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Os licitantes podem apresentar produtividades diferenciadas daquela estabelecida como referência, desde que não alterem o objeto da contratação, não contrariem dispositivos legais vigentes e, caso não estejam contidas nas faixas referenciais de produtividade, comprovem a </w:t>
      </w:r>
      <w:proofErr w:type="spellStart"/>
      <w:r w:rsidRPr="00E4223F">
        <w:rPr>
          <w:color w:val="000000"/>
        </w:rPr>
        <w:t>exequibilidade</w:t>
      </w:r>
      <w:proofErr w:type="spellEnd"/>
      <w:r w:rsidRPr="00E4223F">
        <w:rPr>
          <w:color w:val="000000"/>
        </w:rPr>
        <w:t xml:space="preserve"> da proposta;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Para efeito do subitem acima, poderá haver adequação técnica da metodologia empregada pela contratada, visando a assegurar a execução do objeto, desde que mantidas as condições para a justa remuneração do serviço;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Se houver indícios de </w:t>
      </w:r>
      <w:proofErr w:type="spellStart"/>
      <w:r w:rsidRPr="00E4223F">
        <w:rPr>
          <w:color w:val="000000"/>
        </w:rPr>
        <w:t>inexequibilidade</w:t>
      </w:r>
      <w:proofErr w:type="spellEnd"/>
      <w:r w:rsidRPr="00E4223F">
        <w:rPr>
          <w:color w:val="000000"/>
        </w:rPr>
        <w:t xml:space="preserve"> da proposta de preço, ou em caso da necessidade de esclarecimentos complementares, poderão ser efetuadas diligências, na forma do § 3° do artigo 43 da Lei n° 8.666, de 1993, a exemplo das enumeradas no anexo VII-A, item 9.4 da IN nº 05/2017, para que a empresa comprove a </w:t>
      </w:r>
      <w:proofErr w:type="spellStart"/>
      <w:r w:rsidRPr="00E4223F">
        <w:rPr>
          <w:color w:val="000000"/>
        </w:rPr>
        <w:t>exequibilidade</w:t>
      </w:r>
      <w:proofErr w:type="spellEnd"/>
      <w:r w:rsidRPr="00E4223F">
        <w:rPr>
          <w:color w:val="000000"/>
        </w:rPr>
        <w:t xml:space="preserve"> da proposta;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Quando o licitante apresentar preço final inferior a 30% (trinta por cento) da média dos preços ofertados para o mesmo item, e a </w:t>
      </w:r>
      <w:proofErr w:type="spellStart"/>
      <w:r w:rsidRPr="00E4223F">
        <w:rPr>
          <w:color w:val="000000"/>
        </w:rPr>
        <w:t>inexequibilidade</w:t>
      </w:r>
      <w:proofErr w:type="spellEnd"/>
      <w:r w:rsidRPr="00E4223F">
        <w:rPr>
          <w:color w:val="000000"/>
        </w:rPr>
        <w:t xml:space="preserve"> da proposta não for flagrante e evidente pela análise da planilha de custos, não sendo possível a sua imediata desclassificação, será obrigatória a realização de diligências para aferir a legalidade e </w:t>
      </w:r>
      <w:proofErr w:type="spellStart"/>
      <w:r w:rsidRPr="00E4223F">
        <w:rPr>
          <w:color w:val="000000"/>
        </w:rPr>
        <w:t>exequibilidade</w:t>
      </w:r>
      <w:proofErr w:type="spellEnd"/>
      <w:r w:rsidRPr="00E4223F">
        <w:rPr>
          <w:color w:val="000000"/>
        </w:rPr>
        <w:t xml:space="preserve"> da proposta;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Qualquer interessado poderá requerer que se realizem diligências para aferir a </w:t>
      </w:r>
      <w:proofErr w:type="spellStart"/>
      <w:r w:rsidRPr="00E4223F">
        <w:rPr>
          <w:color w:val="000000"/>
        </w:rPr>
        <w:t>exequibilidade</w:t>
      </w:r>
      <w:proofErr w:type="spellEnd"/>
      <w:r w:rsidRPr="00E4223F">
        <w:rPr>
          <w:color w:val="000000"/>
        </w:rPr>
        <w:t xml:space="preserve"> e a legalidade das propostas, devendo apresentar as provas ou os indícios que fundamentam a suspeita;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Pregoeiro poderá convocar o licitante para enviar documento digital, por meio de funcionalidade disponível no sistema, estabelecendo no “chat” prazo mínimo de 02 (duas), sob pena de não aceitação da proposta;</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O prazo estabelecido pelo Pregoeiro poderá ser </w:t>
      </w:r>
      <w:proofErr w:type="gramStart"/>
      <w:r w:rsidRPr="00E4223F">
        <w:rPr>
          <w:color w:val="000000"/>
        </w:rPr>
        <w:t>prorrogado por solicitação escrita e justificada do licitante, formulada antes de findo o prazo estabelecido, e formalmente aceita pelo Pregoeiro</w:t>
      </w:r>
      <w:proofErr w:type="gramEnd"/>
      <w:r w:rsidRPr="00E4223F">
        <w:rPr>
          <w:color w:val="000000"/>
        </w:rPr>
        <w:t>;</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Se a proposta ou lance vencedor for desclassificado, o Pregoeiro examinará a proposta ou lance </w:t>
      </w:r>
      <w:proofErr w:type="spellStart"/>
      <w:r w:rsidRPr="00E4223F">
        <w:rPr>
          <w:color w:val="000000"/>
        </w:rPr>
        <w:t>subsequente</w:t>
      </w:r>
      <w:proofErr w:type="spellEnd"/>
      <w:r w:rsidRPr="00E4223F">
        <w:rPr>
          <w:color w:val="000000"/>
        </w:rPr>
        <w:t>, e, assim sucessivamente, na ordem de classificação;</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Havendo necessidade, o Pregoeiro suspenderá a sessão, informando no “</w:t>
      </w:r>
      <w:r w:rsidRPr="00E4223F">
        <w:rPr>
          <w:i/>
          <w:iCs/>
          <w:color w:val="000000"/>
        </w:rPr>
        <w:t>chat</w:t>
      </w:r>
      <w:r w:rsidRPr="00E4223F">
        <w:rPr>
          <w:color w:val="000000"/>
        </w:rPr>
        <w:t>” a nova data e horário para a continuidade da mesma;</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 xml:space="preserve">Também nas hipóteses em que o Pregoeiro não aceitar a proposta e passar à </w:t>
      </w:r>
      <w:proofErr w:type="spellStart"/>
      <w:r w:rsidRPr="00E4223F">
        <w:rPr>
          <w:color w:val="000000"/>
        </w:rPr>
        <w:t>subsequente</w:t>
      </w:r>
      <w:proofErr w:type="spellEnd"/>
      <w:r w:rsidRPr="00E4223F">
        <w:rPr>
          <w:color w:val="000000"/>
        </w:rPr>
        <w:t>, poderá negociar com o licitante para que seja obtido preço melhor;</w:t>
      </w:r>
    </w:p>
    <w:p w:rsidR="00E876B3" w:rsidRPr="00E4223F" w:rsidRDefault="00E876B3" w:rsidP="00E4223F">
      <w:pPr>
        <w:pStyle w:val="itemnivel3"/>
        <w:numPr>
          <w:ilvl w:val="2"/>
          <w:numId w:val="1"/>
        </w:numPr>
        <w:spacing w:before="0" w:beforeAutospacing="0" w:after="0" w:afterAutospacing="0"/>
        <w:ind w:left="0" w:firstLine="0"/>
        <w:jc w:val="both"/>
        <w:rPr>
          <w:color w:val="000000"/>
        </w:rPr>
      </w:pPr>
      <w:r w:rsidRPr="00E4223F">
        <w:rPr>
          <w:color w:val="000000"/>
        </w:rPr>
        <w:t>A negociação será realizada por meio do sistema, podendo ser acompanhada pelos demais licitantes;</w:t>
      </w:r>
    </w:p>
    <w:p w:rsidR="00E876B3" w:rsidRPr="00E4223F" w:rsidRDefault="00E876B3" w:rsidP="00E4223F">
      <w:pPr>
        <w:pStyle w:val="itemnivel2"/>
        <w:numPr>
          <w:ilvl w:val="1"/>
          <w:numId w:val="1"/>
        </w:numPr>
        <w:spacing w:before="0" w:beforeAutospacing="0" w:after="0" w:afterAutospacing="0"/>
        <w:ind w:left="0" w:firstLine="0"/>
        <w:jc w:val="both"/>
        <w:rPr>
          <w:color w:val="000000"/>
        </w:rPr>
      </w:pPr>
      <w:r w:rsidRPr="00E4223F">
        <w:rPr>
          <w:color w:val="000000"/>
        </w:rPr>
        <w:t xml:space="preserve">Sempre que a proposta não for aceita, e antes de o Pregoeiro passar à </w:t>
      </w:r>
      <w:proofErr w:type="spellStart"/>
      <w:r w:rsidRPr="00E4223F">
        <w:rPr>
          <w:color w:val="000000"/>
        </w:rPr>
        <w:t>subsequente</w:t>
      </w:r>
      <w:proofErr w:type="spellEnd"/>
      <w:r w:rsidRPr="00E4223F">
        <w:rPr>
          <w:color w:val="000000"/>
        </w:rPr>
        <w:t>, haverá nova verificação, pelo sistema, da eventual ocorrência do empate ficto, previsto nos artigos 44 e 45 da LC nº 123, de 2006, seguindo-se a disciplina antes estabelecida, se for o caso.</w:t>
      </w:r>
    </w:p>
    <w:p w:rsidR="00E876B3" w:rsidRDefault="00E876B3" w:rsidP="00E4223F">
      <w:pPr>
        <w:pStyle w:val="textojustificado"/>
        <w:spacing w:before="0" w:beforeAutospacing="0" w:after="0" w:afterAutospacing="0"/>
        <w:jc w:val="both"/>
        <w:rPr>
          <w:color w:val="000000"/>
        </w:rPr>
      </w:pPr>
    </w:p>
    <w:p w:rsidR="00E57308" w:rsidRPr="00E4223F" w:rsidRDefault="00E57308" w:rsidP="00E4223F">
      <w:pPr>
        <w:pStyle w:val="textojustificado"/>
        <w:spacing w:before="0" w:beforeAutospacing="0" w:after="0" w:afterAutospacing="0"/>
        <w:jc w:val="both"/>
        <w:rPr>
          <w:color w:val="000000"/>
        </w:rPr>
      </w:pPr>
    </w:p>
    <w:p w:rsidR="00FD799C" w:rsidRPr="00E4223F" w:rsidRDefault="007E1956" w:rsidP="00E4223F">
      <w:pPr>
        <w:pStyle w:val="itemnivel2"/>
        <w:numPr>
          <w:ilvl w:val="0"/>
          <w:numId w:val="1"/>
        </w:numPr>
        <w:spacing w:before="0" w:beforeAutospacing="0" w:after="0" w:afterAutospacing="0"/>
        <w:ind w:left="0" w:firstLine="0"/>
        <w:jc w:val="both"/>
        <w:rPr>
          <w:b/>
          <w:color w:val="000000"/>
        </w:rPr>
      </w:pPr>
      <w:r w:rsidRPr="00E4223F">
        <w:rPr>
          <w:b/>
          <w:color w:val="000000"/>
        </w:rPr>
        <w:lastRenderedPageBreak/>
        <w:t> </w:t>
      </w:r>
      <w:r w:rsidR="00FD799C" w:rsidRPr="00E4223F">
        <w:rPr>
          <w:b/>
          <w:color w:val="000000"/>
        </w:rPr>
        <w:t>DA HABILITAÇÃO</w:t>
      </w:r>
    </w:p>
    <w:p w:rsidR="00FD799C" w:rsidRPr="00E4223F" w:rsidRDefault="00FD799C" w:rsidP="00E4223F">
      <w:pPr>
        <w:pStyle w:val="itemnivel2"/>
        <w:numPr>
          <w:ilvl w:val="1"/>
          <w:numId w:val="1"/>
        </w:numPr>
        <w:spacing w:before="0" w:beforeAutospacing="0" w:after="0" w:afterAutospacing="0"/>
        <w:ind w:left="0" w:firstLine="0"/>
        <w:jc w:val="both"/>
        <w:rPr>
          <w:color w:val="000000"/>
        </w:rPr>
      </w:pPr>
      <w:r w:rsidRPr="00E4223F">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SICAF;</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Cadastro Nacional de Empresas Inidôneas e Suspensas – CEIS, mantido pela Controladoria-Geral da União (</w:t>
      </w:r>
      <w:hyperlink r:id="rId7" w:tgtFrame="_blank" w:history="1">
        <w:r w:rsidRPr="00E4223F">
          <w:rPr>
            <w:color w:val="000000"/>
          </w:rPr>
          <w:t>www.portaldatransparencia.gov.br/ceis</w:t>
        </w:r>
      </w:hyperlink>
      <w:r w:rsidRPr="00E4223F">
        <w:rPr>
          <w:color w:val="000000"/>
        </w:rPr>
        <w:t>);</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Cadastro Nacional de Condenações Cíveis por Atos de Improbidade Administrativa, mantido pelo Conselho Nacional de Justiça (</w:t>
      </w:r>
      <w:hyperlink r:id="rId8" w:tgtFrame="_blank" w:history="1">
        <w:r w:rsidRPr="00E4223F">
          <w:rPr>
            <w:color w:val="000000"/>
          </w:rPr>
          <w:t>www.cnj.jus.br/improbidade_adm/consultar_requerido.php</w:t>
        </w:r>
      </w:hyperlink>
      <w:r w:rsidRPr="00E4223F">
        <w:rPr>
          <w:color w:val="000000"/>
        </w:rPr>
        <w:t>);</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Lista de Inidôneos, mantida pelo Tribunal de Contas da União – TCU;</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color w:val="000000"/>
        </w:rPr>
        <w:t>Constatada a existência de sanção, o Pregoeiro reputará o licitante inabilitado, por falta de condição de participação.</w:t>
      </w:r>
    </w:p>
    <w:p w:rsidR="00FD799C" w:rsidRPr="00E4223F" w:rsidRDefault="00FD799C" w:rsidP="00E4223F">
      <w:pPr>
        <w:pStyle w:val="itemnivel2"/>
        <w:numPr>
          <w:ilvl w:val="1"/>
          <w:numId w:val="1"/>
        </w:numPr>
        <w:spacing w:before="0" w:beforeAutospacing="0" w:after="0" w:afterAutospacing="0"/>
        <w:ind w:left="0" w:firstLine="0"/>
        <w:jc w:val="both"/>
        <w:rPr>
          <w:color w:val="000000"/>
        </w:rPr>
      </w:pPr>
      <w:r w:rsidRPr="00E4223F">
        <w:rPr>
          <w:color w:val="000000"/>
        </w:rPr>
        <w:t>Os licitantes deverão apresentar a seguinte documentação relativa à Habilitação Jurídica, Regularidade Fiscal e trabalhista: </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b/>
          <w:bCs/>
        </w:rPr>
        <w:t>Habilitação jurídica:</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No caso de empresário individual: inscrição no Registro Público de Empresas Mercantis, a cargo da Junta Comercial da respectiva sede;</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 xml:space="preserve">Em se tratando de </w:t>
      </w:r>
      <w:proofErr w:type="spellStart"/>
      <w:r w:rsidRPr="00E4223F">
        <w:rPr>
          <w:color w:val="000000"/>
        </w:rPr>
        <w:t>Microempreendedor</w:t>
      </w:r>
      <w:proofErr w:type="spellEnd"/>
      <w:r w:rsidRPr="00E4223F">
        <w:rPr>
          <w:color w:val="000000"/>
        </w:rPr>
        <w:t xml:space="preserve"> Individual – MEI: Certificado da Condição de </w:t>
      </w:r>
      <w:proofErr w:type="spellStart"/>
      <w:r w:rsidRPr="00E4223F">
        <w:rPr>
          <w:color w:val="000000"/>
        </w:rPr>
        <w:t>Microempreendedor</w:t>
      </w:r>
      <w:proofErr w:type="spellEnd"/>
      <w:r w:rsidRPr="00E4223F">
        <w:rPr>
          <w:color w:val="000000"/>
        </w:rPr>
        <w:t xml:space="preserve"> Individual - CCMEI, cuja aceitação ficará condicionada à verificação da autenticidade no sítio www.portaldoempreendedor.gov.br;</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No caso de sociedade simples: inscrição do ato constitutivo no Registro Civil das Pessoas Jurídicas do local de sua sede, acompanhada de prova da indicação dos seus administradores;</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No caso de microempresa ou empresa de pequeno porte: certidão expedida pela Junta Comercial ou pelo Registro Civil das Pessoas Jurídicas, conforme o caso, que comprove a condição de microempresa ou empresa de pequeno porte;</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 xml:space="preserve">Inscrição no Registro Público de Empresas Mercantis onde </w:t>
      </w:r>
      <w:proofErr w:type="gramStart"/>
      <w:r w:rsidRPr="00E4223F">
        <w:rPr>
          <w:color w:val="000000"/>
        </w:rPr>
        <w:t>opera,</w:t>
      </w:r>
      <w:proofErr w:type="gramEnd"/>
      <w:r w:rsidRPr="00E4223F">
        <w:rPr>
          <w:color w:val="000000"/>
        </w:rPr>
        <w:t xml:space="preserve"> com averbação no Registro onde tem sede a matriz, no caso de ser o participante sucursal, filial ou agência;</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No caso de empresa ou sociedade estrangeira em funcionamento no País: decreto de autorização;</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b/>
          <w:bCs/>
        </w:rPr>
        <w:t>Regularidade fiscal e trabalhista:</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Prova de inscrição no Cadastro Nacional de Pessoas Jurídicas;</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proofErr w:type="gramStart"/>
      <w:r w:rsidRPr="00E4223F">
        <w:rPr>
          <w:color w:val="000000"/>
        </w:rPr>
        <w:t>prova</w:t>
      </w:r>
      <w:proofErr w:type="gramEnd"/>
      <w:r w:rsidRPr="00E4223F">
        <w:rPr>
          <w:color w:val="00000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lastRenderedPageBreak/>
        <w:t>Prova de regularidade com o Fundo de Garantia do Tempo de Serviço (FGTS);</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Prova de inscrição no cadastro de contribuintes municipal, relativo ao domicílio ou sede do licitante, pertinente ao seu ramo de atividade e compatível com o objeto contratual;</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Prova de regularidade com a Fazenda Municipal do domicílio ou sede do licitante, relativa à atividade em cujo exercício contrata ou concorre;</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Caso o licitante seja considerado isento dos tributos municipais (ou estaduais) relacionados ao objeto licitatório, deverá comprovar tal condição mediante a apresentação de declaração da Fazenda Municipal (Fazenda Estadual) do seu domicílio ou sede, ou outra equivalente, na forma da lei;</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Caso o licitante detentor do menor preço seja microempresa ou empresa de pequeno porte, deverá apresentar toda a documentação exigida para efeito de comprovação de regularidade fiscal, mesmo que esta apresente alguma restrição, sob pena de inabilitação.</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 quando se tratar da subcontratação prevista no artigo 48, II, da Lei Complementar n. 123, de 2006. </w:t>
      </w:r>
    </w:p>
    <w:p w:rsidR="00FD799C" w:rsidRPr="00E4223F" w:rsidRDefault="00FD799C" w:rsidP="00E4223F">
      <w:pPr>
        <w:pStyle w:val="itemnivel2"/>
        <w:numPr>
          <w:ilvl w:val="2"/>
          <w:numId w:val="1"/>
        </w:numPr>
        <w:spacing w:before="0" w:beforeAutospacing="0" w:after="0" w:afterAutospacing="0"/>
        <w:ind w:left="0" w:firstLine="0"/>
        <w:jc w:val="both"/>
        <w:rPr>
          <w:color w:val="000000"/>
        </w:rPr>
      </w:pPr>
      <w:r w:rsidRPr="00E4223F">
        <w:rPr>
          <w:b/>
          <w:bCs/>
        </w:rPr>
        <w:t xml:space="preserve">Qualificação </w:t>
      </w:r>
      <w:proofErr w:type="spellStart"/>
      <w:proofErr w:type="gramStart"/>
      <w:r w:rsidRPr="00E4223F">
        <w:rPr>
          <w:b/>
          <w:bCs/>
        </w:rPr>
        <w:t>Econômica-Financeira</w:t>
      </w:r>
      <w:proofErr w:type="spellEnd"/>
      <w:proofErr w:type="gramEnd"/>
      <w:r w:rsidRPr="00E4223F">
        <w:rPr>
          <w:b/>
          <w:bCs/>
        </w:rPr>
        <w:t>:</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Certidão negativa de falência, expedida pelo distribuidor da sede do licitante;</w:t>
      </w:r>
    </w:p>
    <w:p w:rsidR="00FD799C" w:rsidRPr="00E4223F" w:rsidRDefault="00FD799C" w:rsidP="00E4223F">
      <w:pPr>
        <w:pStyle w:val="itemnivel2"/>
        <w:numPr>
          <w:ilvl w:val="3"/>
          <w:numId w:val="1"/>
        </w:numPr>
        <w:spacing w:before="0" w:beforeAutospacing="0" w:after="0" w:afterAutospacing="0"/>
        <w:ind w:left="0" w:firstLine="0"/>
        <w:jc w:val="both"/>
        <w:rPr>
          <w:color w:val="000000"/>
        </w:rPr>
      </w:pPr>
      <w:r w:rsidRPr="00E4223F">
        <w:rPr>
          <w:color w:val="000000"/>
        </w:rPr>
        <w:t xml:space="preserve">Balanço patrimonial e demonstrações contábeis do último exercício social, referentes ao último exercício social, comprovando índices de Liquidez Geral (LG), Liquidez Corrente (LC), e Solvência Geral (SG) superiores a </w:t>
      </w:r>
      <w:proofErr w:type="gramStart"/>
      <w:r w:rsidRPr="00E4223F">
        <w:rPr>
          <w:color w:val="000000"/>
        </w:rPr>
        <w:t>1</w:t>
      </w:r>
      <w:proofErr w:type="gramEnd"/>
      <w:r w:rsidRPr="00E4223F">
        <w:rPr>
          <w:color w:val="000000"/>
        </w:rPr>
        <w:t xml:space="preserve"> (um);</w:t>
      </w:r>
    </w:p>
    <w:p w:rsidR="00FD799C" w:rsidRPr="00E4223F" w:rsidRDefault="00FD799C" w:rsidP="00E4223F">
      <w:pPr>
        <w:pStyle w:val="itemnivel2"/>
        <w:numPr>
          <w:ilvl w:val="4"/>
          <w:numId w:val="1"/>
        </w:numPr>
        <w:spacing w:before="0" w:beforeAutospacing="0" w:after="0" w:afterAutospacing="0"/>
        <w:ind w:left="0" w:firstLine="0"/>
        <w:jc w:val="both"/>
        <w:rPr>
          <w:color w:val="000000"/>
        </w:rPr>
      </w:pPr>
      <w:r w:rsidRPr="00E4223F">
        <w:rPr>
          <w:color w:val="000000"/>
        </w:rPr>
        <w:t xml:space="preserve">O licitante que apresentar índices econômicos iguais ou inferiores a </w:t>
      </w:r>
      <w:proofErr w:type="gramStart"/>
      <w:r w:rsidRPr="00E4223F">
        <w:rPr>
          <w:color w:val="000000"/>
        </w:rPr>
        <w:t>1</w:t>
      </w:r>
      <w:proofErr w:type="gramEnd"/>
      <w:r w:rsidRPr="00E4223F">
        <w:rPr>
          <w:color w:val="000000"/>
        </w:rPr>
        <w:t xml:space="preserve"> (um) em qualquer dos índices de Liquidez Geral, Solvência Geral e Liquidez Corrente deverá comprovar que possui (capital mínimo ou patrimônio líquido) equivalente a 10% (dez por cento) do valor total estimado da contratação ou do item pertinente.</w:t>
      </w:r>
    </w:p>
    <w:p w:rsidR="00FD799C" w:rsidRPr="00E4223F" w:rsidRDefault="0084432B" w:rsidP="00E4223F">
      <w:pPr>
        <w:pStyle w:val="itemnivel2"/>
        <w:numPr>
          <w:ilvl w:val="3"/>
          <w:numId w:val="1"/>
        </w:numPr>
        <w:spacing w:before="0" w:beforeAutospacing="0" w:after="0" w:afterAutospacing="0"/>
        <w:ind w:left="0" w:firstLine="0"/>
        <w:jc w:val="both"/>
        <w:rPr>
          <w:color w:val="000000"/>
        </w:rPr>
      </w:pPr>
      <w:r w:rsidRPr="00E4223F">
        <w:rPr>
          <w:color w:val="000000"/>
        </w:rPr>
        <w:t xml:space="preserve"> </w:t>
      </w:r>
      <w:r w:rsidR="00FD799C" w:rsidRPr="00E4223F">
        <w:rPr>
          <w:color w:val="000000"/>
        </w:rPr>
        <w:t>As empresas deverão comprovar, ainda, a qualificação técnica, por meio de:</w:t>
      </w:r>
    </w:p>
    <w:p w:rsidR="00FD799C" w:rsidRPr="00E4223F" w:rsidRDefault="00FD799C" w:rsidP="00E4223F">
      <w:pPr>
        <w:pStyle w:val="itemnivel2"/>
        <w:numPr>
          <w:ilvl w:val="4"/>
          <w:numId w:val="1"/>
        </w:numPr>
        <w:spacing w:before="0" w:beforeAutospacing="0" w:after="0" w:afterAutospacing="0"/>
        <w:ind w:left="0" w:firstLine="0"/>
        <w:jc w:val="both"/>
        <w:rPr>
          <w:color w:val="000000"/>
        </w:rPr>
      </w:pPr>
      <w:r w:rsidRPr="00E4223F">
        <w:rPr>
          <w:color w:val="000000"/>
        </w:rPr>
        <w:t>Apresentar pelo menos um Atestado de Capacidade Técnica (declaração ou certidão), em nome da licitante, emitido por Pessoa Jurídica de Direito Público ou Privado, comprovando experiência na prestação de serviços do objeto desta contratação;</w:t>
      </w:r>
    </w:p>
    <w:p w:rsidR="00FD799C" w:rsidRPr="00E4223F" w:rsidRDefault="00FD799C" w:rsidP="00E4223F">
      <w:pPr>
        <w:pStyle w:val="itemnivel2"/>
        <w:numPr>
          <w:ilvl w:val="4"/>
          <w:numId w:val="1"/>
        </w:numPr>
        <w:spacing w:before="0" w:beforeAutospacing="0" w:after="0" w:afterAutospacing="0"/>
        <w:ind w:left="0" w:firstLine="0"/>
        <w:jc w:val="both"/>
        <w:rPr>
          <w:color w:val="000000"/>
        </w:rPr>
      </w:pPr>
      <w:r w:rsidRPr="00E4223F">
        <w:rPr>
          <w:color w:val="000000"/>
        </w:rPr>
        <w:t> A CONTRATADA deverá apresentar carta do fornecedor Symantec onde demonstra  capacidade técnica na solução pretendida;</w:t>
      </w:r>
    </w:p>
    <w:p w:rsidR="00FD799C" w:rsidRPr="00E4223F" w:rsidRDefault="00FD799C" w:rsidP="00E4223F">
      <w:pPr>
        <w:pStyle w:val="itemnivel2"/>
        <w:numPr>
          <w:ilvl w:val="4"/>
          <w:numId w:val="2"/>
        </w:numPr>
        <w:spacing w:before="0" w:beforeAutospacing="0" w:after="0" w:afterAutospacing="0"/>
        <w:ind w:left="0" w:firstLine="0"/>
        <w:jc w:val="both"/>
        <w:rPr>
          <w:color w:val="000000"/>
        </w:rPr>
      </w:pPr>
      <w:r w:rsidRPr="00E4223F">
        <w:rPr>
          <w:color w:val="000000"/>
        </w:rPr>
        <w:t xml:space="preserve">A CONTRATANTE reserva-se o direito de executar diligências para verificar e validar as informações prestadas no (s) atestado (s) de capacidade </w:t>
      </w:r>
      <w:proofErr w:type="gramStart"/>
      <w:r w:rsidRPr="00E4223F">
        <w:rPr>
          <w:color w:val="000000"/>
        </w:rPr>
        <w:t>técnica fornecido</w:t>
      </w:r>
      <w:proofErr w:type="gramEnd"/>
      <w:r w:rsidRPr="00E4223F">
        <w:rPr>
          <w:color w:val="000000"/>
        </w:rPr>
        <w:t xml:space="preserve"> (s) pela CONTRATADA. Também poderão ser requeridos cópia do (s) contrato (s), nota (s) fiscal (is) ou qualquer outro documento que comprove, inequivocamente, a veracidade do (s) atestado (s).</w:t>
      </w:r>
    </w:p>
    <w:p w:rsidR="00FD799C" w:rsidRPr="00E4223F" w:rsidRDefault="00FD799C" w:rsidP="00E4223F">
      <w:pPr>
        <w:pStyle w:val="itemnivel2"/>
        <w:numPr>
          <w:ilvl w:val="4"/>
          <w:numId w:val="3"/>
        </w:numPr>
        <w:spacing w:before="0" w:beforeAutospacing="0" w:after="0" w:afterAutospacing="0"/>
        <w:ind w:left="0" w:firstLine="0"/>
        <w:jc w:val="both"/>
        <w:rPr>
          <w:color w:val="000000"/>
        </w:rPr>
      </w:pPr>
      <w:r w:rsidRPr="00E4223F">
        <w:rPr>
          <w:color w:val="000000"/>
        </w:rPr>
        <w:t>Poderá ser apresentado mais de um atestado para fim de comprovação da qualificação técnica. Neste caso, os atestados deverão referir-se a contratos executados simultaneamente.</w:t>
      </w:r>
    </w:p>
    <w:p w:rsidR="00FD799C" w:rsidRPr="00E4223F" w:rsidRDefault="00FD799C" w:rsidP="00E4223F">
      <w:pPr>
        <w:pStyle w:val="itemnivel2"/>
        <w:numPr>
          <w:ilvl w:val="4"/>
          <w:numId w:val="3"/>
        </w:numPr>
        <w:spacing w:before="0" w:beforeAutospacing="0" w:after="0" w:afterAutospacing="0"/>
        <w:ind w:left="0" w:firstLine="0"/>
        <w:jc w:val="both"/>
        <w:rPr>
          <w:color w:val="000000"/>
        </w:rPr>
      </w:pPr>
      <w:r w:rsidRPr="00E4223F">
        <w:rPr>
          <w:color w:val="000000"/>
        </w:rPr>
        <w:t>No caso de atestados emitidos por empresas privadas, não serão aceitos aqueles emitidos por empresas do mesmo grupo empresarial da empresa proponente, nem pela própria proponente.</w:t>
      </w:r>
    </w:p>
    <w:p w:rsidR="00FD799C" w:rsidRPr="00E4223F" w:rsidRDefault="00FD799C" w:rsidP="00E4223F">
      <w:pPr>
        <w:pStyle w:val="itemnivel2"/>
        <w:numPr>
          <w:ilvl w:val="4"/>
          <w:numId w:val="3"/>
        </w:numPr>
        <w:spacing w:before="0" w:beforeAutospacing="0" w:after="0" w:afterAutospacing="0"/>
        <w:ind w:left="0" w:firstLine="0"/>
        <w:jc w:val="both"/>
        <w:rPr>
          <w:color w:val="000000"/>
        </w:rPr>
      </w:pPr>
      <w:r w:rsidRPr="00E4223F">
        <w:rPr>
          <w:color w:val="000000"/>
        </w:rPr>
        <w:lastRenderedPageBreak/>
        <w:t>Serão considerados como pertencentes ao mesmo grupo empresarial da empresa proponente, empresas controladas ou controladoras da proponente, ou que tenha pelo menos uma mesma pessoa física ou jurídica que seja sócio da empresa emitente e da empresa proponente.</w:t>
      </w:r>
    </w:p>
    <w:p w:rsidR="00FD799C" w:rsidRPr="00E4223F" w:rsidRDefault="00FD799C" w:rsidP="00E4223F">
      <w:pPr>
        <w:pStyle w:val="itemnivel2"/>
        <w:numPr>
          <w:ilvl w:val="4"/>
          <w:numId w:val="3"/>
        </w:numPr>
        <w:spacing w:before="0" w:beforeAutospacing="0" w:after="0" w:afterAutospacing="0"/>
        <w:ind w:left="0" w:firstLine="0"/>
        <w:jc w:val="both"/>
        <w:rPr>
          <w:color w:val="000000"/>
        </w:rPr>
      </w:pPr>
      <w:r w:rsidRPr="00E4223F">
        <w:rPr>
          <w:color w:val="000000"/>
        </w:rPr>
        <w:t xml:space="preserve">Para habilitação, deverá ser entregue um ou mais atestado (s) de Capacidade Técnica em nome da CONTRATADA emitido (s) por pessoa (s) jurídica (s) de direito público ou privado, onde comprove ter </w:t>
      </w:r>
      <w:proofErr w:type="gramStart"/>
      <w:r w:rsidRPr="00E4223F">
        <w:rPr>
          <w:color w:val="000000"/>
        </w:rPr>
        <w:t>fornecido,</w:t>
      </w:r>
      <w:proofErr w:type="gramEnd"/>
      <w:r w:rsidRPr="00E4223F">
        <w:rPr>
          <w:color w:val="000000"/>
        </w:rPr>
        <w:t xml:space="preserve"> instalado e suportado a solução de conformidade controle em ambiente corporativo, controles internos, gestão de riscos e governança na quantidade correspondente a no mínimo 50%  do item 1 do objeto deste termo de referência.</w:t>
      </w:r>
    </w:p>
    <w:p w:rsidR="00FD799C" w:rsidRPr="00E4223F" w:rsidRDefault="00FD799C" w:rsidP="00E4223F">
      <w:pPr>
        <w:pStyle w:val="itemnivel2"/>
        <w:numPr>
          <w:ilvl w:val="4"/>
          <w:numId w:val="3"/>
        </w:numPr>
        <w:spacing w:before="0" w:beforeAutospacing="0" w:after="0" w:afterAutospacing="0"/>
        <w:ind w:left="0" w:firstLine="0"/>
        <w:jc w:val="both"/>
        <w:rPr>
          <w:color w:val="000000"/>
        </w:rPr>
      </w:pPr>
      <w:r w:rsidRPr="00E4223F">
        <w:rPr>
          <w:color w:val="000000"/>
        </w:rPr>
        <w:t xml:space="preserve">Quando da assinatura do contrato, deverá ser entregue uma declaração da disponibilidade de </w:t>
      </w:r>
      <w:proofErr w:type="gramStart"/>
      <w:r w:rsidRPr="00E4223F">
        <w:rPr>
          <w:color w:val="000000"/>
        </w:rPr>
        <w:t>2</w:t>
      </w:r>
      <w:proofErr w:type="gramEnd"/>
      <w:r w:rsidRPr="00E4223F">
        <w:rPr>
          <w:color w:val="000000"/>
        </w:rPr>
        <w:t xml:space="preserve"> (dois) profissionais que serão responsáveis pela instalação e suporte durante o período de testes, com comprovação de que possuem certificação do fabricante para a solução ofertada, considerados essenciais para o cumprimento do objeto desta licitação, conforme disposto no § 6º do art. 30 da Lei no 8.666/93.</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A FUNASA não assinará nenhum documento ou contrato junto ao fabricante como pré-requisito para uso das licenças já adquiridas ou para qualquer outra finalidade;</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A FUNASA poderá realizar diligências, caso o conteúdo dos documentos apresentados não sejam claros quanto às exigências descritas acima.</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Registro ou inscrição da empresa licitante na entidade profissional de fornecimento de solução de conformidade e controle em ambiente corporativo, em plena validade;</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 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Os atestados deverão referir-se a serviços prestados no âmbito de sua atividade econômica principal ou secundária especificadas no contrato social vigente;</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Somente serão aceitos atestados expedidos após a conclusão do contrato ou se decorrido, pelo menos, um ano do início de sua execução, exceto se firmado para ser executado em prazo inferior, conforme item 10.8 da IN SEGES/MPDG n. 5, de 2017. </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 xml:space="preserve">Para a comprovação da experiência mínima de </w:t>
      </w:r>
      <w:proofErr w:type="gramStart"/>
      <w:r w:rsidRPr="00E4223F">
        <w:rPr>
          <w:color w:val="000000"/>
        </w:rPr>
        <w:t>3</w:t>
      </w:r>
      <w:proofErr w:type="gramEnd"/>
      <w:r w:rsidRPr="00E4223F">
        <w:rPr>
          <w:color w:val="000000"/>
        </w:rPr>
        <w:t xml:space="preserve"> (três) anos, é admitida a apresentação de atestados referentes a períodos sucessivos não contínuos, não havendo a obrigatoriedade dos três anos serem ininterruptos, conforme item 10.7.1 do Anexo VII-A da IN SEGES/MPDG n. 5/2017.</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Poderá ser admitida, para fins de comprovação de quantitativo mínimo do serviço, a apresentação de diferentes atestados de serviços executados de forma concomitante, pois essa situação equivale, para fins de comprovação de capacidade técnico-operacional, a uma única contratação, nos termos do item 10.9 do Anexo VII-A da IN SEGES/MPDG n. 5/2017.</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 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 xml:space="preserve">O licitante enquadrado como </w:t>
      </w:r>
      <w:proofErr w:type="spellStart"/>
      <w:r w:rsidRPr="00E4223F">
        <w:rPr>
          <w:color w:val="000000"/>
        </w:rPr>
        <w:t>Microempreendedor</w:t>
      </w:r>
      <w:proofErr w:type="spellEnd"/>
      <w:r w:rsidRPr="00E4223F">
        <w:rPr>
          <w:color w:val="000000"/>
        </w:rPr>
        <w:t xml:space="preserve">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FD799C" w:rsidRPr="00E4223F" w:rsidRDefault="00FD799C" w:rsidP="00E4223F">
      <w:pPr>
        <w:pStyle w:val="itemnivel2"/>
        <w:numPr>
          <w:ilvl w:val="3"/>
          <w:numId w:val="3"/>
        </w:numPr>
        <w:spacing w:before="0" w:beforeAutospacing="0" w:after="0" w:afterAutospacing="0"/>
        <w:ind w:left="0" w:firstLine="0"/>
        <w:jc w:val="both"/>
        <w:rPr>
          <w:color w:val="000000"/>
        </w:rPr>
      </w:pPr>
      <w:r w:rsidRPr="00E4223F">
        <w:rPr>
          <w:color w:val="000000"/>
        </w:rPr>
        <w:t xml:space="preserve">Os documentos exigidos para habilitação relacionados nos subitens acima, deverão ser apresentados em meio digital pelos licitantes, por meio de funcionalidade presente no sistema </w:t>
      </w:r>
      <w:r w:rsidRPr="00E4223F">
        <w:rPr>
          <w:color w:val="000000"/>
        </w:rPr>
        <w:lastRenderedPageBreak/>
        <w:t>(</w:t>
      </w:r>
      <w:proofErr w:type="spellStart"/>
      <w:r w:rsidRPr="00E4223F">
        <w:rPr>
          <w:color w:val="000000"/>
        </w:rPr>
        <w:t>upload</w:t>
      </w:r>
      <w:proofErr w:type="spellEnd"/>
      <w:r w:rsidRPr="00E4223F">
        <w:rPr>
          <w:color w:val="000000"/>
        </w:rPr>
        <w:t xml:space="preserve">), no prazo de </w:t>
      </w:r>
      <w:proofErr w:type="gramStart"/>
      <w:r w:rsidRPr="00E4223F">
        <w:rPr>
          <w:color w:val="000000"/>
        </w:rPr>
        <w:t>02:00</w:t>
      </w:r>
      <w:proofErr w:type="gramEnd"/>
      <w:r w:rsidRPr="00E4223F">
        <w:rPr>
          <w:color w:val="000000"/>
        </w:rPr>
        <w:t xml:space="preserve"> (duas) horas após solicitação do Pregoeiro no sistema eletrônico.  Somente mediante autorização do Pregoeiro e em caso de indisponibilidade do sistema, será aceito o envio da documentação por meio de e-mail</w:t>
      </w:r>
      <w:r w:rsidRPr="00E4223F">
        <w:t> </w:t>
      </w:r>
      <w:hyperlink r:id="rId9" w:tgtFrame="_blank" w:history="1">
        <w:r w:rsidRPr="00E4223F">
          <w:rPr>
            <w:color w:val="000000"/>
          </w:rPr>
          <w:t>cpl@funasa.gov.br</w:t>
        </w:r>
      </w:hyperlink>
      <w:r w:rsidRPr="00E4223F">
        <w:rPr>
          <w:color w:val="00000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w:t>
      </w:r>
      <w:proofErr w:type="gramStart"/>
      <w:r w:rsidRPr="00E4223F">
        <w:rPr>
          <w:color w:val="000000"/>
        </w:rPr>
        <w:t>de ...</w:t>
      </w:r>
      <w:proofErr w:type="gramEnd"/>
      <w:r w:rsidRPr="00E4223F">
        <w:rPr>
          <w:color w:val="000000"/>
        </w:rPr>
        <w:t>........, após encerrado o prazo para o encaminhamento via funcionalidade do sistema (</w:t>
      </w:r>
      <w:proofErr w:type="spellStart"/>
      <w:r w:rsidRPr="00E4223F">
        <w:rPr>
          <w:color w:val="000000"/>
        </w:rPr>
        <w:t>upload</w:t>
      </w:r>
      <w:proofErr w:type="spellEnd"/>
      <w:r w:rsidRPr="00E4223F">
        <w:rPr>
          <w:color w:val="000000"/>
        </w:rPr>
        <w:t>), fac-símile (fax) ou e-mail.</w:t>
      </w:r>
    </w:p>
    <w:p w:rsidR="00FD799C" w:rsidRPr="00E4223F" w:rsidRDefault="00FD799C" w:rsidP="00E4223F">
      <w:pPr>
        <w:pStyle w:val="itemnivel2"/>
        <w:numPr>
          <w:ilvl w:val="4"/>
          <w:numId w:val="4"/>
        </w:numPr>
        <w:spacing w:before="0" w:beforeAutospacing="0" w:after="0" w:afterAutospacing="0"/>
        <w:ind w:left="0" w:firstLine="0"/>
        <w:jc w:val="both"/>
        <w:rPr>
          <w:color w:val="000000"/>
        </w:rPr>
      </w:pPr>
      <w:r w:rsidRPr="00E4223F">
        <w:rPr>
          <w:color w:val="000000"/>
        </w:rPr>
        <w:t>Não serão aceitos documentos com indicação de CNPJ/CPF diferentes, salvo aqueles legalmente permitidos.</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A comprovação da regularidade fiscal e trabalhista, da qualificação econômico-financeira e da habilitação jurídica, conforme o caso</w:t>
      </w:r>
      <w:proofErr w:type="gramStart"/>
      <w:r w:rsidRPr="00E4223F">
        <w:rPr>
          <w:color w:val="000000"/>
        </w:rPr>
        <w:t>, poderá</w:t>
      </w:r>
      <w:proofErr w:type="gramEnd"/>
      <w:r w:rsidRPr="00E4223F">
        <w:rPr>
          <w:color w:val="000000"/>
        </w:rPr>
        <w:t xml:space="preserve"> ser substituída pela consulta ao SICAF, nos casos em que a empresa estiver habilitada no referido sistema, conforme o disposto nos </w:t>
      </w:r>
      <w:proofErr w:type="spellStart"/>
      <w:r w:rsidRPr="00E4223F">
        <w:rPr>
          <w:color w:val="000000"/>
        </w:rPr>
        <w:t>arts</w:t>
      </w:r>
      <w:proofErr w:type="spellEnd"/>
      <w:r w:rsidRPr="00E4223F">
        <w:rPr>
          <w:color w:val="000000"/>
        </w:rPr>
        <w:t>. 4º, caput, 8º, § 3º, 13 a 18 e 43, III, da Instrução Normativa SLTI/MP nº 2, de 11.10.10.</w:t>
      </w:r>
    </w:p>
    <w:p w:rsidR="00FD799C" w:rsidRPr="00E4223F" w:rsidRDefault="00FD799C" w:rsidP="00E4223F">
      <w:pPr>
        <w:pStyle w:val="itemnivel2"/>
        <w:numPr>
          <w:ilvl w:val="4"/>
          <w:numId w:val="4"/>
        </w:numPr>
        <w:spacing w:before="0" w:beforeAutospacing="0" w:after="0" w:afterAutospacing="0"/>
        <w:ind w:left="0" w:firstLine="0"/>
        <w:jc w:val="both"/>
        <w:rPr>
          <w:color w:val="000000"/>
        </w:rPr>
      </w:pPr>
      <w:r w:rsidRPr="00E4223F">
        <w:rPr>
          <w:color w:val="000000"/>
        </w:rPr>
        <w:t>Também poderão ser consultados os sítios oficiais emissores de certidões, especialmente quando o licitante esteja com alguma documentação vencida junto ao SICAF.</w:t>
      </w:r>
    </w:p>
    <w:p w:rsidR="00FD799C" w:rsidRPr="00E4223F" w:rsidRDefault="00FD799C" w:rsidP="00E4223F">
      <w:pPr>
        <w:pStyle w:val="itemnivel2"/>
        <w:numPr>
          <w:ilvl w:val="4"/>
          <w:numId w:val="4"/>
        </w:numPr>
        <w:spacing w:before="0" w:beforeAutospacing="0" w:after="0" w:afterAutospacing="0"/>
        <w:ind w:left="0" w:firstLine="0"/>
        <w:jc w:val="both"/>
        <w:rPr>
          <w:color w:val="000000"/>
        </w:rPr>
      </w:pPr>
      <w:r w:rsidRPr="00E4223F">
        <w:rPr>
          <w:color w:val="000000"/>
        </w:rPr>
        <w:t>Caso o Pregoeiro não logre êxito em obter a certidão correspondente através do sítio oficial, ou na hipótese de se encontrar vencida no referido sistema</w:t>
      </w:r>
      <w:r w:rsidRPr="00E4223F">
        <w:rPr>
          <w:b/>
          <w:bCs/>
        </w:rPr>
        <w:t>,</w:t>
      </w:r>
      <w:r w:rsidRPr="00E4223F">
        <w:t> </w:t>
      </w:r>
      <w:r w:rsidRPr="00E4223F">
        <w:rPr>
          <w:color w:val="000000"/>
        </w:rPr>
        <w:t xml:space="preserve">o licitante será convocado a encaminhar, no prazo de </w:t>
      </w:r>
      <w:proofErr w:type="gramStart"/>
      <w:r w:rsidRPr="00E4223F">
        <w:rPr>
          <w:color w:val="000000"/>
        </w:rPr>
        <w:t>2</w:t>
      </w:r>
      <w:proofErr w:type="gramEnd"/>
      <w:r w:rsidRPr="00E4223F">
        <w:rPr>
          <w:color w:val="000000"/>
        </w:rPr>
        <w:t xml:space="preserve"> (duas) horas,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A existência de restrição relativamente à regularidade fiscal não impede que a licitante qualificada como microempresa ou empresa de pequeno porte seja declarada vencedora, uma vez que atenda a todas as demais exigências do edital.</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A declaração do vencedor acontecerá no momento imediatamente posterior à fase de habilitação.</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 xml:space="preserve">Caso a proposta mais vantajosa seja ofertada por microempresa, empresa de pequeno porte ou sociedade cooperativa equiparada, e uma vez constatada a existência de alguma restrição no que tange à regularidade fiscal, a mesma será convocada para, no prazo de </w:t>
      </w:r>
      <w:proofErr w:type="gramStart"/>
      <w:r w:rsidRPr="00E4223F">
        <w:rPr>
          <w:color w:val="000000"/>
        </w:rPr>
        <w:t>5</w:t>
      </w:r>
      <w:proofErr w:type="gramEnd"/>
      <w:r w:rsidRPr="00E4223F">
        <w:rPr>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A não-regularização fiscal no prazo previsto no subitem anterior acarretará a inabilitação do licitante, sem prejuízo das sanções previstas neste Edital, com a reabertura da sessão pública.</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Havendo necessidade de analisar minuciosamente os documentos exigidos, o Pregoeiro suspenderá a sessão, informando no “chat” a nova data e horário para a continuidade da mesma.</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Será inabilitado o licitante que não comprovar sua habilitação, seja por não apresentar quaisquer dos documentos exigidos, ou apresentá-los em desacordo com o estabelecido neste Edital.</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 xml:space="preserve">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w:t>
      </w:r>
      <w:proofErr w:type="spellStart"/>
      <w:r w:rsidRPr="00E4223F">
        <w:rPr>
          <w:color w:val="000000"/>
        </w:rPr>
        <w:t>subsequente</w:t>
      </w:r>
      <w:proofErr w:type="spellEnd"/>
      <w:r w:rsidRPr="00E4223F">
        <w:rPr>
          <w:color w:val="000000"/>
        </w:rPr>
        <w:t>.</w:t>
      </w:r>
    </w:p>
    <w:p w:rsidR="00FD799C" w:rsidRPr="00E4223F" w:rsidRDefault="00FD799C" w:rsidP="00E4223F">
      <w:pPr>
        <w:pStyle w:val="itemnivel2"/>
        <w:numPr>
          <w:ilvl w:val="3"/>
          <w:numId w:val="4"/>
        </w:numPr>
        <w:spacing w:before="0" w:beforeAutospacing="0" w:after="0" w:afterAutospacing="0"/>
        <w:ind w:left="0" w:firstLine="0"/>
        <w:jc w:val="both"/>
        <w:rPr>
          <w:color w:val="000000"/>
        </w:rPr>
      </w:pPr>
      <w:r w:rsidRPr="00E4223F">
        <w:rPr>
          <w:color w:val="000000"/>
        </w:rPr>
        <w:t>Da sessão pública do Pregão divulgar-se-á Ata no sistema eletrônico.</w:t>
      </w:r>
    </w:p>
    <w:p w:rsidR="00FD799C" w:rsidRPr="00E4223F" w:rsidRDefault="00FD799C" w:rsidP="00E4223F">
      <w:pPr>
        <w:pStyle w:val="itemnivel2"/>
        <w:spacing w:before="0" w:beforeAutospacing="0" w:after="0" w:afterAutospacing="0"/>
        <w:jc w:val="both"/>
        <w:rPr>
          <w:color w:val="000000"/>
        </w:rPr>
      </w:pPr>
      <w:r w:rsidRPr="00E4223F">
        <w:rPr>
          <w:color w:val="000000"/>
        </w:rPr>
        <w:lastRenderedPageBreak/>
        <w:t> </w:t>
      </w:r>
    </w:p>
    <w:p w:rsidR="00FD799C" w:rsidRPr="00E4223F" w:rsidRDefault="00FD799C" w:rsidP="00E4223F">
      <w:pPr>
        <w:pStyle w:val="itemnivel2"/>
        <w:numPr>
          <w:ilvl w:val="0"/>
          <w:numId w:val="4"/>
        </w:numPr>
        <w:spacing w:before="0" w:beforeAutospacing="0" w:after="0" w:afterAutospacing="0"/>
        <w:ind w:left="0" w:firstLine="0"/>
        <w:jc w:val="both"/>
        <w:rPr>
          <w:b/>
          <w:color w:val="000000"/>
        </w:rPr>
      </w:pPr>
      <w:r w:rsidRPr="00E4223F">
        <w:rPr>
          <w:b/>
          <w:color w:val="000000"/>
        </w:rPr>
        <w:t>DA REABERTURA DA SESSÃO PÚBLICA</w:t>
      </w:r>
    </w:p>
    <w:p w:rsidR="00FD799C" w:rsidRPr="00E4223F" w:rsidRDefault="00FD799C" w:rsidP="00E4223F">
      <w:pPr>
        <w:pStyle w:val="itemnivel2"/>
        <w:numPr>
          <w:ilvl w:val="1"/>
          <w:numId w:val="4"/>
        </w:numPr>
        <w:spacing w:before="0" w:beforeAutospacing="0" w:after="0" w:afterAutospacing="0"/>
        <w:ind w:left="0" w:firstLine="0"/>
        <w:jc w:val="both"/>
        <w:rPr>
          <w:color w:val="000000"/>
        </w:rPr>
      </w:pPr>
      <w:r w:rsidRPr="00E4223F">
        <w:rPr>
          <w:color w:val="000000"/>
        </w:rPr>
        <w:t>A sessão pública poderá ser reaberta:</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Todos os licitantes remanescentes deverão ser convocados para acompanhar a sessão reaberta.</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A convocação se dará por meio do sistema eletrônico (“chat”), e-mail, ou, ainda, fac-símile, de acordo com a fase do procedimento licitatório.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A convocação feita por e-mail ou fac-símile dar-se-á de acordo com os dados contidos no SICAF, sendo responsabilidade do licitante manter seus dados cadastrais atualizados.</w:t>
      </w:r>
    </w:p>
    <w:p w:rsidR="00FD799C" w:rsidRPr="00E4223F" w:rsidRDefault="00FD799C" w:rsidP="00E4223F">
      <w:pPr>
        <w:pStyle w:val="itemnivel2"/>
        <w:spacing w:before="0" w:beforeAutospacing="0" w:after="0" w:afterAutospacing="0"/>
        <w:jc w:val="both"/>
        <w:rPr>
          <w:b/>
          <w:color w:val="000000"/>
        </w:rPr>
      </w:pPr>
      <w:r w:rsidRPr="00E4223F">
        <w:rPr>
          <w:color w:val="000000"/>
        </w:rPr>
        <w:t> </w:t>
      </w:r>
    </w:p>
    <w:p w:rsidR="00FD799C" w:rsidRPr="00E4223F" w:rsidRDefault="00FD799C" w:rsidP="00E4223F">
      <w:pPr>
        <w:pStyle w:val="itemnivel2"/>
        <w:numPr>
          <w:ilvl w:val="0"/>
          <w:numId w:val="6"/>
        </w:numPr>
        <w:spacing w:before="0" w:beforeAutospacing="0" w:after="0" w:afterAutospacing="0"/>
        <w:ind w:left="0" w:firstLine="0"/>
        <w:jc w:val="both"/>
        <w:rPr>
          <w:b/>
          <w:color w:val="000000"/>
        </w:rPr>
      </w:pPr>
      <w:r w:rsidRPr="00E4223F">
        <w:rPr>
          <w:b/>
          <w:color w:val="000000"/>
        </w:rPr>
        <w:t>DO ENCAMINHAMENTO DA PROPOSTA VENCEDORA</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proposta final do licitante declarado vencedor deverá ser encaminhada no prazo de 02 (duas) horas, a contar da solicitação do Pregoeiro no sistema eletrônico e deverá:</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Ser redigida em língua portuguesa, datilografada ou digitada, em uma via, sem emendas, rasuras, entrelinhas ou ressalvas, devendo a última folha ser assinada e as demais rubricadas pelo licitante ou seu representante legal;</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Apresentar a planilha de custos e formação de preços, devidamente ajustada ao lance vencedor, em conformidade com o modelo anexo a este instrumento convocatório;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Conter a indicação do banco, número da conta e agência do licitante vencedor, para fins de pagamento;</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proposta final deverá ser documentada nos autos e será levada em consideração no decorrer da execução do contrato e aplicação de eventual sanção à Contratada, se for o caso.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Todas as especificações do objeto contidas na proposta vinculam a Contratada.</w:t>
      </w:r>
    </w:p>
    <w:p w:rsidR="00FD799C" w:rsidRPr="00E4223F" w:rsidRDefault="00FD799C" w:rsidP="00E4223F">
      <w:pPr>
        <w:pStyle w:val="itemnivel2"/>
        <w:spacing w:before="0" w:beforeAutospacing="0" w:after="0" w:afterAutospacing="0"/>
        <w:jc w:val="both"/>
        <w:rPr>
          <w:color w:val="000000"/>
        </w:rPr>
      </w:pPr>
      <w:r w:rsidRPr="00E4223F">
        <w:rPr>
          <w:color w:val="000000"/>
        </w:rPr>
        <w:t> </w:t>
      </w:r>
    </w:p>
    <w:p w:rsidR="00FD799C" w:rsidRPr="00E4223F" w:rsidRDefault="00FD799C" w:rsidP="00E4223F">
      <w:pPr>
        <w:pStyle w:val="itemnivel2"/>
        <w:numPr>
          <w:ilvl w:val="0"/>
          <w:numId w:val="6"/>
        </w:numPr>
        <w:spacing w:before="0" w:beforeAutospacing="0" w:after="0" w:afterAutospacing="0"/>
        <w:ind w:left="0" w:firstLine="0"/>
        <w:jc w:val="both"/>
        <w:rPr>
          <w:color w:val="000000"/>
        </w:rPr>
      </w:pPr>
      <w:r w:rsidRPr="00E4223F">
        <w:rPr>
          <w:color w:val="000000"/>
        </w:rPr>
        <w:t>DOS RECURSOS</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 Pregoeiro declarará o vencedor e, depois de decorrida a fase de regularização fiscal de microempresa ou empresa de pequeno porte, se for o caso, concederá o prazo de no mínimo trinta minutos, para que qualquer licitante manifeste a intenção de recorrer, de forma motivada, isto é, indicando contra </w:t>
      </w:r>
      <w:proofErr w:type="gramStart"/>
      <w:r w:rsidRPr="00E4223F">
        <w:rPr>
          <w:color w:val="000000"/>
        </w:rPr>
        <w:t>qual(</w:t>
      </w:r>
      <w:proofErr w:type="gramEnd"/>
      <w:r w:rsidRPr="00E4223F">
        <w:rPr>
          <w:color w:val="000000"/>
        </w:rPr>
        <w:t>is) decisão(</w:t>
      </w:r>
      <w:proofErr w:type="spellStart"/>
      <w:r w:rsidRPr="00E4223F">
        <w:rPr>
          <w:color w:val="000000"/>
        </w:rPr>
        <w:t>ões</w:t>
      </w:r>
      <w:proofErr w:type="spellEnd"/>
      <w:r w:rsidRPr="00E4223F">
        <w:rPr>
          <w:color w:val="000000"/>
        </w:rPr>
        <w:t>) pretende recorrer e por quais motivos, em campo próprio do sistema;</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Havendo quem se manifeste, caberá ao Pregoeiro verificar a tempestividade e a existência de motivação da intenção de recorrer, para decidir se admite ou não o recurso, fundamentadamente;</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Nesse momento o Pregoeiro não adentrará no mérito recursal, mas apenas verificará as condições de admissibilidade do recurso;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A falta de manifestação motivada do licitante quanto à intenção de recorrer importará a decadência desse direito;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Uma vez admitido o recurso, o recorrente terá, a partir de então, o prazo de três dias para apresentar as razões, pelo sistema eletrônico, ficando os demais licitantes, desde logo, intimados para, querendo, apresentarem </w:t>
      </w:r>
      <w:proofErr w:type="spellStart"/>
      <w:r w:rsidRPr="00E4223F">
        <w:rPr>
          <w:color w:val="000000"/>
        </w:rPr>
        <w:t>contrarrazões</w:t>
      </w:r>
      <w:proofErr w:type="spellEnd"/>
      <w:r w:rsidRPr="00E4223F">
        <w:rPr>
          <w:color w:val="000000"/>
        </w:rPr>
        <w:t xml:space="preserve"> também pelo sistema eletrônico, em outros três dias, que </w:t>
      </w:r>
      <w:r w:rsidRPr="00E4223F">
        <w:rPr>
          <w:color w:val="000000"/>
        </w:rPr>
        <w:lastRenderedPageBreak/>
        <w:t>começarão a contar do término do prazo do recorrente, sendo-lhes assegurada vista imediata dos elementos indispensáveis à defesa de seus interesses;</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O recurso será dirigido à autoridade superior, por intermédio da que praticou o ato recorrido, a qual poderá reconsiderar sua decisão, no prazo de </w:t>
      </w:r>
      <w:proofErr w:type="gramStart"/>
      <w:r w:rsidRPr="00E4223F">
        <w:rPr>
          <w:color w:val="000000"/>
        </w:rPr>
        <w:t>5</w:t>
      </w:r>
      <w:proofErr w:type="gramEnd"/>
      <w:r w:rsidRPr="00E4223F">
        <w:rPr>
          <w:color w:val="000000"/>
        </w:rPr>
        <w:t xml:space="preserve"> (cinco) dias úteis, ou no mesmo prazo fazê-lo subir, devidamente informado, para decisão.</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O acolhimento do recurso invalida tão somente os atos insuscetíveis de aproveitamento;</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Os autos do processo permanecerão com vista franqueada aos interessados, no endereço constante neste Edital.</w:t>
      </w:r>
    </w:p>
    <w:p w:rsidR="00FD799C" w:rsidRPr="00E4223F" w:rsidRDefault="00FD799C" w:rsidP="00E4223F">
      <w:pPr>
        <w:pStyle w:val="itemnivel2"/>
        <w:spacing w:before="0" w:beforeAutospacing="0" w:after="0" w:afterAutospacing="0"/>
        <w:jc w:val="both"/>
        <w:rPr>
          <w:color w:val="000000"/>
        </w:rPr>
      </w:pPr>
    </w:p>
    <w:p w:rsidR="00FD799C" w:rsidRPr="00E4223F" w:rsidRDefault="00FD799C" w:rsidP="00E4223F">
      <w:pPr>
        <w:pStyle w:val="itemnivel2"/>
        <w:numPr>
          <w:ilvl w:val="0"/>
          <w:numId w:val="6"/>
        </w:numPr>
        <w:spacing w:before="0" w:beforeAutospacing="0" w:after="0" w:afterAutospacing="0"/>
        <w:ind w:left="0" w:firstLine="0"/>
        <w:jc w:val="both"/>
        <w:rPr>
          <w:b/>
          <w:color w:val="000000"/>
        </w:rPr>
      </w:pPr>
      <w:bookmarkStart w:id="0" w:name="_Ref394579630"/>
      <w:r w:rsidRPr="00E4223F">
        <w:rPr>
          <w:b/>
          <w:color w:val="000000"/>
        </w:rPr>
        <w:t>DA ADJUDICAÇÃO E HOMOLOGAÇÃO</w:t>
      </w:r>
      <w:bookmarkEnd w:id="0"/>
    </w:p>
    <w:p w:rsidR="00FD799C" w:rsidRPr="00E4223F" w:rsidRDefault="00FD799C" w:rsidP="00E4223F">
      <w:pPr>
        <w:pStyle w:val="itemnivel2"/>
        <w:numPr>
          <w:ilvl w:val="1"/>
          <w:numId w:val="6"/>
        </w:numPr>
        <w:spacing w:before="0" w:beforeAutospacing="0" w:after="0" w:afterAutospacing="0"/>
        <w:ind w:left="0" w:firstLine="0"/>
        <w:jc w:val="both"/>
        <w:rPr>
          <w:color w:val="000000"/>
        </w:rPr>
      </w:pPr>
      <w:bookmarkStart w:id="1" w:name="_Ref394580020"/>
      <w:bookmarkEnd w:id="1"/>
      <w:r w:rsidRPr="00E4223F">
        <w:rPr>
          <w:color w:val="000000"/>
        </w:rPr>
        <w:t>O objeto da licitação será adjudicado ao licitante declarado vencedor, por ato do Pregoeiro, caso não haja interposição de recurso, ou pela autoridade competente, após a regular decisão dos recursos apresentados.</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Após a fase recursal, constatada a regularidade dos atos praticados, a autoridade competente homologará o procedimento licitatório.</w:t>
      </w:r>
    </w:p>
    <w:p w:rsidR="00FD799C" w:rsidRPr="00E4223F" w:rsidRDefault="00FD799C" w:rsidP="00E4223F">
      <w:pPr>
        <w:pStyle w:val="itemnivel2"/>
        <w:spacing w:before="0" w:beforeAutospacing="0" w:after="0" w:afterAutospacing="0"/>
        <w:jc w:val="both"/>
        <w:rPr>
          <w:color w:val="000000"/>
        </w:rPr>
      </w:pPr>
    </w:p>
    <w:p w:rsidR="00FD799C" w:rsidRPr="00E4223F" w:rsidRDefault="00FD799C" w:rsidP="00E4223F">
      <w:pPr>
        <w:pStyle w:val="itemnivel2"/>
        <w:numPr>
          <w:ilvl w:val="0"/>
          <w:numId w:val="6"/>
        </w:numPr>
        <w:spacing w:before="0" w:beforeAutospacing="0" w:after="0" w:afterAutospacing="0"/>
        <w:ind w:left="0" w:firstLine="0"/>
        <w:jc w:val="both"/>
        <w:rPr>
          <w:b/>
          <w:color w:val="000000"/>
        </w:rPr>
      </w:pPr>
      <w:r w:rsidRPr="00E4223F">
        <w:rPr>
          <w:b/>
          <w:color w:val="000000"/>
        </w:rPr>
        <w:t>DA GARANTIA DE EXECUÇÃO</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O adjudicatário, no prazo de 10 (dez) dias após a assinatura do Termo de Contrato, prestará garantia</w:t>
      </w:r>
      <w:proofErr w:type="gramStart"/>
      <w:r w:rsidRPr="00E4223F">
        <w:rPr>
          <w:color w:val="000000"/>
        </w:rPr>
        <w:t>......</w:t>
      </w:r>
      <w:proofErr w:type="gramEnd"/>
      <w:r w:rsidRPr="00E4223F">
        <w:rPr>
          <w:color w:val="000000"/>
        </w:rPr>
        <w:t>,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A inobservância do prazo fixado para apresentação da garantia acarretará a aplicação de multa de 0,07% (sete centésimos por cento) do valor total do contrato por dia de atraso, até o máximo de 2% (dois por cento).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O atraso superior a 25 (vinte e cinco) dias autoriza a Contratante a promover a rescisão do contrato por descumprimento ou cumprimento irregular de suas cláusulas, conforme dispõem os incisos I e II do art. 78 da Lei n. 8.666 de 1993.</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validade da garantia, qualquer que seja a modalidade escolhida, deverá abranger um período de 90 dias após o término da vigência contratual, conforme item 3.1 do Anexo VII-F da IN SEGES/MPDG nº 5/2017.</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garantia assegurará, qualquer que seja a modalidade escolhida, o pagamento de:</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Prejuízos advindos do não cumprimento do objeto do contrato;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Prejuízos diretos causados à Administração decorrentes de culpa ou dolo durante a execução do contrato;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Multas moratórias e punitivas aplicadas pela Administração à contratada. </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modalidade seguro-garantia somente será aceita se contemplar todos os eventos indicados no item anterior, observada a legislação que rege a matéria;</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A garantia em dinheiro deverá ser efetuada em favor da Contratante, em conta específica na Caixa Econômica Federal, com correção monetária;</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O garantidor não é parte legítima para figurar em processo administrativo instaurado pela Contratante com o objetivo de apurar prejuízos e/ou aplicar sanções à Contratada (inserido pela IN nº 05/2017);</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lastRenderedPageBreak/>
        <w:t>No caso de alteração do valor do contrato, ou prorrogação de sua vigência, a garantia deverá ser ajustada à nova situação ou renovada, seguindo os mesmos parâmetros utilizados quando da contratação;</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Se o valor da garantia for utilizado total ou parcialmente em pagamento de qualquer obrigação, a Contratada obriga-se a fazer a respectiva reposição no prazo máximo de </w:t>
      </w:r>
      <w:r w:rsidR="00994CDD" w:rsidRPr="00E4223F">
        <w:rPr>
          <w:color w:val="000000"/>
        </w:rPr>
        <w:t>05</w:t>
      </w:r>
      <w:r w:rsidRPr="00E4223F">
        <w:rPr>
          <w:color w:val="000000"/>
        </w:rPr>
        <w:t xml:space="preserve"> (</w:t>
      </w:r>
      <w:r w:rsidR="00994CDD" w:rsidRPr="00E4223F">
        <w:rPr>
          <w:color w:val="000000"/>
        </w:rPr>
        <w:t>cinco</w:t>
      </w:r>
      <w:r w:rsidRPr="00E4223F">
        <w:rPr>
          <w:color w:val="000000"/>
        </w:rPr>
        <w:t>) dias úteis, contados da data em que for notificada;</w:t>
      </w:r>
    </w:p>
    <w:p w:rsidR="00FD799C" w:rsidRPr="00E4223F" w:rsidRDefault="00FD799C" w:rsidP="00E4223F">
      <w:pPr>
        <w:pStyle w:val="itemnivel2"/>
        <w:numPr>
          <w:ilvl w:val="1"/>
          <w:numId w:val="6"/>
        </w:numPr>
        <w:spacing w:before="0" w:beforeAutospacing="0" w:after="0" w:afterAutospacing="0"/>
        <w:ind w:left="0" w:firstLine="0"/>
        <w:jc w:val="both"/>
        <w:rPr>
          <w:color w:val="000000"/>
        </w:rPr>
      </w:pPr>
      <w:r w:rsidRPr="00E4223F">
        <w:rPr>
          <w:color w:val="000000"/>
        </w:rPr>
        <w:t>Será considerada extinta a garantia:</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FD799C" w:rsidRPr="00E4223F" w:rsidRDefault="00FD799C" w:rsidP="00E4223F">
      <w:pPr>
        <w:pStyle w:val="itemnivel2"/>
        <w:numPr>
          <w:ilvl w:val="2"/>
          <w:numId w:val="6"/>
        </w:numPr>
        <w:spacing w:before="0" w:beforeAutospacing="0" w:after="0" w:afterAutospacing="0"/>
        <w:ind w:left="0" w:firstLine="0"/>
        <w:jc w:val="both"/>
        <w:rPr>
          <w:color w:val="000000"/>
        </w:rPr>
      </w:pPr>
      <w:r w:rsidRPr="00E4223F">
        <w:rPr>
          <w:color w:val="000000"/>
        </w:rPr>
        <w:t>No prazo de 90 dias após o término da vigência do contrato, caso a Administração não comunique a ocorrência de sinistros, quando o prazo será estendido, nos termos da comunicação.</w:t>
      </w:r>
    </w:p>
    <w:p w:rsidR="003F033A" w:rsidRPr="00E4223F" w:rsidRDefault="003F033A" w:rsidP="00E4223F">
      <w:pPr>
        <w:pStyle w:val="itemnivel2"/>
        <w:spacing w:before="0" w:beforeAutospacing="0" w:after="0" w:afterAutospacing="0"/>
        <w:jc w:val="both"/>
        <w:rPr>
          <w:color w:val="000000"/>
        </w:rPr>
      </w:pP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DO TERMO DE CONTRATO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Após a homologação da licitação, o adjudicatário terá o prazo de 10 (dez) dias úteis, contados a partir da data de sua convocação, para assinar o Termo de Contrato, cuja vigência será de 12 (doze) meses, podendo ser prorrogado por interesse da Contratante até o  limite de 60 (sessenta) meses, conforme disciplinado no contrato.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Previamente à contratação, a Administração realizará consulta “</w:t>
      </w:r>
      <w:proofErr w:type="spellStart"/>
      <w:r w:rsidRPr="00E4223F">
        <w:rPr>
          <w:color w:val="000000"/>
        </w:rPr>
        <w:t>on</w:t>
      </w:r>
      <w:proofErr w:type="spellEnd"/>
      <w:r w:rsidRPr="00E4223F">
        <w:rPr>
          <w:color w:val="000000"/>
        </w:rPr>
        <w:t xml:space="preserve"> </w:t>
      </w:r>
      <w:proofErr w:type="spellStart"/>
      <w:r w:rsidRPr="00E4223F">
        <w:rPr>
          <w:color w:val="000000"/>
        </w:rPr>
        <w:t>line</w:t>
      </w:r>
      <w:proofErr w:type="spellEnd"/>
      <w:r w:rsidRPr="00E4223F">
        <w:rPr>
          <w:color w:val="000000"/>
        </w:rPr>
        <w:t>” ao SICAF, bem como ao Cadastro Informativo de Créditos não Quitados – CADIN, cujos resultados serão anexados aos autos do processo.</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Na hipótese de irregularidade do registro no SICAF, o contratado deverá regularizar a sua situação perante o cadastro no prazo de até 05 (cinco) dias, sob pena de aplicação das penalidades previstas no </w:t>
      </w:r>
      <w:proofErr w:type="gramStart"/>
      <w:r w:rsidRPr="00E4223F">
        <w:rPr>
          <w:color w:val="000000"/>
        </w:rPr>
        <w:t>edital e anexos</w:t>
      </w:r>
      <w:proofErr w:type="gramEnd"/>
      <w:r w:rsidRPr="00E4223F">
        <w:rPr>
          <w:color w:val="000000"/>
        </w:rPr>
        <w:t>.</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10 (dez) dias, a contar da data de seu recebimento.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 prazo previsto para assinatura ou aceite poderá ser prorrogado, por igual período, por solicitação justificada do adjudicatário e aceita pela Administração.</w:t>
      </w:r>
    </w:p>
    <w:p w:rsidR="009F3742" w:rsidRPr="00E4223F" w:rsidRDefault="009F3742" w:rsidP="00E4223F">
      <w:pPr>
        <w:pStyle w:val="itemnivel2"/>
        <w:spacing w:before="0" w:beforeAutospacing="0" w:after="0" w:afterAutospacing="0"/>
        <w:jc w:val="both"/>
        <w:rPr>
          <w:color w:val="000000"/>
        </w:rPr>
      </w:pPr>
      <w:r w:rsidRPr="00E4223F">
        <w:rPr>
          <w:color w:val="000000"/>
        </w:rPr>
        <w:t> </w:t>
      </w: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DO REAJUSTE</w:t>
      </w:r>
    </w:p>
    <w:p w:rsidR="009F3742" w:rsidRPr="00E4223F" w:rsidRDefault="009F3742" w:rsidP="00E4223F">
      <w:pPr>
        <w:pStyle w:val="itemnivel2"/>
        <w:numPr>
          <w:ilvl w:val="1"/>
          <w:numId w:val="6"/>
        </w:numPr>
        <w:spacing w:before="0" w:beforeAutospacing="0" w:after="0" w:afterAutospacing="0"/>
        <w:ind w:left="0" w:firstLine="0"/>
        <w:jc w:val="both"/>
        <w:rPr>
          <w:b/>
          <w:color w:val="000000"/>
        </w:rPr>
      </w:pPr>
      <w:r w:rsidRPr="00E4223F">
        <w:rPr>
          <w:color w:val="000000"/>
        </w:rPr>
        <w:t>As regras acerca do reajuste do valor contratual são as estabelecidas no Termo de Contrato, anexo a este Edital.</w:t>
      </w:r>
      <w:r w:rsidRPr="00E4223F">
        <w:rPr>
          <w:color w:val="000000"/>
        </w:rPr>
        <w:br/>
        <w:t> </w:t>
      </w: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DO RECEBIMENTO DO OBJETO DA FISCALIZAÇÃO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Os critérios de recebimento e aceitação do objeto e de fiscalização estão previstos no Termo de Referência.</w:t>
      </w:r>
    </w:p>
    <w:p w:rsidR="009F3742" w:rsidRPr="00E4223F" w:rsidRDefault="009F3742" w:rsidP="00E4223F">
      <w:pPr>
        <w:pStyle w:val="itemnivel2"/>
        <w:spacing w:before="0" w:beforeAutospacing="0" w:after="0" w:afterAutospacing="0"/>
        <w:jc w:val="both"/>
        <w:rPr>
          <w:color w:val="000000"/>
        </w:rPr>
      </w:pP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DAS OBRIGAÇÕES DA CONTRATANTE E DA CONTRATADA</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obrigações da Contratante e da Contratada são as estabelecidas no Termo de Referência.</w:t>
      </w:r>
    </w:p>
    <w:p w:rsidR="009F3742" w:rsidRPr="00E4223F" w:rsidRDefault="009F3742" w:rsidP="00E4223F">
      <w:pPr>
        <w:pStyle w:val="itemnivel2"/>
        <w:spacing w:before="0" w:beforeAutospacing="0" w:after="0" w:afterAutospacing="0"/>
        <w:jc w:val="both"/>
        <w:rPr>
          <w:color w:val="000000"/>
        </w:rPr>
      </w:pPr>
      <w:r w:rsidRPr="00E4223F">
        <w:rPr>
          <w:color w:val="000000"/>
        </w:rPr>
        <w:t> </w:t>
      </w: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DO PAGAMENTO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 pagamento será efetuado pela CONTRATANTE no prazo de 30 (trinta) dias, contados da apresentação da Nota Fiscal/Fatura contendo o detalhamento dos serviços executados e os materiais </w:t>
      </w:r>
      <w:r w:rsidRPr="00E4223F">
        <w:rPr>
          <w:color w:val="000000"/>
        </w:rPr>
        <w:lastRenderedPageBreak/>
        <w:t>empregados, através de ordem bancária, para crédito em banco, agência e conta corrente indicados pela CONTRATADA;</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 pagamento será realizado de acordo com a tabela abaixo:</w:t>
      </w:r>
      <w:r w:rsidRPr="00E4223F">
        <w:rPr>
          <w:color w:val="000000"/>
        </w:rPr>
        <w:br/>
        <w:t> </w:t>
      </w:r>
    </w:p>
    <w:tbl>
      <w:tblPr>
        <w:tblW w:w="91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0"/>
        <w:gridCol w:w="4587"/>
        <w:gridCol w:w="3663"/>
      </w:tblGrid>
      <w:tr w:rsidR="009F3742" w:rsidRPr="00E4223F" w:rsidTr="00F0267F">
        <w:trPr>
          <w:trHeight w:val="315"/>
          <w:tblCellSpacing w:w="0" w:type="dxa"/>
          <w:jc w:val="center"/>
        </w:trPr>
        <w:tc>
          <w:tcPr>
            <w:tcW w:w="870" w:type="dxa"/>
            <w:tcBorders>
              <w:top w:val="outset" w:sz="6" w:space="0" w:color="auto"/>
              <w:left w:val="outset" w:sz="6" w:space="0" w:color="auto"/>
              <w:bottom w:val="outset" w:sz="6" w:space="0" w:color="auto"/>
              <w:right w:val="outset" w:sz="6" w:space="0" w:color="auto"/>
            </w:tcBorders>
            <w:shd w:val="clear" w:color="auto" w:fill="3366FF"/>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ITEM</w:t>
            </w:r>
          </w:p>
        </w:tc>
        <w:tc>
          <w:tcPr>
            <w:tcW w:w="4587" w:type="dxa"/>
            <w:tcBorders>
              <w:top w:val="outset" w:sz="6" w:space="0" w:color="auto"/>
              <w:left w:val="outset" w:sz="6" w:space="0" w:color="auto"/>
              <w:bottom w:val="outset" w:sz="6" w:space="0" w:color="auto"/>
              <w:right w:val="outset" w:sz="6" w:space="0" w:color="auto"/>
            </w:tcBorders>
            <w:shd w:val="clear" w:color="auto" w:fill="3366FF"/>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DESCRIÇÃO</w:t>
            </w:r>
          </w:p>
        </w:tc>
        <w:tc>
          <w:tcPr>
            <w:tcW w:w="3663" w:type="dxa"/>
            <w:tcBorders>
              <w:top w:val="outset" w:sz="6" w:space="0" w:color="auto"/>
              <w:left w:val="outset" w:sz="6" w:space="0" w:color="auto"/>
              <w:bottom w:val="outset" w:sz="6" w:space="0" w:color="auto"/>
              <w:right w:val="outset" w:sz="6" w:space="0" w:color="auto"/>
            </w:tcBorders>
            <w:shd w:val="clear" w:color="auto" w:fill="3366FF"/>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PAGAMENTO</w:t>
            </w:r>
          </w:p>
        </w:tc>
      </w:tr>
      <w:tr w:rsidR="009F3742" w:rsidRPr="00E4223F" w:rsidTr="00F0267F">
        <w:trPr>
          <w:trHeight w:val="645"/>
          <w:tblCellSpacing w:w="0" w:type="dxa"/>
          <w:jc w:val="center"/>
        </w:trPr>
        <w:tc>
          <w:tcPr>
            <w:tcW w:w="870"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proofErr w:type="gramStart"/>
            <w:r w:rsidRPr="00E4223F">
              <w:rPr>
                <w:color w:val="000000"/>
              </w:rPr>
              <w:t>1</w:t>
            </w:r>
            <w:proofErr w:type="gramEnd"/>
          </w:p>
        </w:tc>
        <w:tc>
          <w:tcPr>
            <w:tcW w:w="4587"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Atualização e upgrade de soluções de Conformidade controle em ambiente corporativo, controles internos, gestão de riscos e governança - Symantec</w:t>
            </w:r>
          </w:p>
        </w:tc>
        <w:tc>
          <w:tcPr>
            <w:tcW w:w="3663"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Pagamento em 12 parcelas mensais, após a entrega de Nota Fiscal, descontadas eventuais sanções previstas neste documento</w:t>
            </w:r>
          </w:p>
        </w:tc>
      </w:tr>
      <w:tr w:rsidR="009F3742" w:rsidRPr="00E4223F" w:rsidTr="00F0267F">
        <w:trPr>
          <w:trHeight w:val="645"/>
          <w:tblCellSpacing w:w="0" w:type="dxa"/>
          <w:jc w:val="center"/>
        </w:trPr>
        <w:tc>
          <w:tcPr>
            <w:tcW w:w="870"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proofErr w:type="gramStart"/>
            <w:r w:rsidRPr="00E4223F">
              <w:rPr>
                <w:color w:val="000000"/>
              </w:rPr>
              <w:t>2</w:t>
            </w:r>
            <w:proofErr w:type="gramEnd"/>
          </w:p>
        </w:tc>
        <w:tc>
          <w:tcPr>
            <w:tcW w:w="4587"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 xml:space="preserve">Serviços especializados associados </w:t>
            </w:r>
            <w:proofErr w:type="gramStart"/>
            <w:r w:rsidRPr="00E4223F">
              <w:rPr>
                <w:color w:val="000000"/>
              </w:rPr>
              <w:t>a</w:t>
            </w:r>
            <w:proofErr w:type="gramEnd"/>
            <w:r w:rsidRPr="00E4223F">
              <w:rPr>
                <w:color w:val="000000"/>
              </w:rPr>
              <w:t xml:space="preserve"> solução de conformidade, controle em ambiente corporativo, controles internos, gestão de riscos e governança</w:t>
            </w:r>
          </w:p>
        </w:tc>
        <w:tc>
          <w:tcPr>
            <w:tcW w:w="3663" w:type="dxa"/>
            <w:tcBorders>
              <w:top w:val="outset" w:sz="6" w:space="0" w:color="auto"/>
              <w:left w:val="outset" w:sz="6" w:space="0" w:color="auto"/>
              <w:bottom w:val="outset" w:sz="6" w:space="0" w:color="auto"/>
              <w:right w:val="outset" w:sz="6" w:space="0" w:color="auto"/>
            </w:tcBorders>
            <w:vAlign w:val="center"/>
            <w:hideMark/>
          </w:tcPr>
          <w:p w:rsidR="009F3742" w:rsidRPr="00E4223F" w:rsidRDefault="009F3742" w:rsidP="00E4223F">
            <w:pPr>
              <w:pStyle w:val="itemnivel2"/>
              <w:spacing w:before="0" w:beforeAutospacing="0" w:after="0" w:afterAutospacing="0"/>
              <w:jc w:val="both"/>
              <w:rPr>
                <w:color w:val="000000"/>
              </w:rPr>
            </w:pPr>
            <w:r w:rsidRPr="00E4223F">
              <w:rPr>
                <w:color w:val="000000"/>
              </w:rPr>
              <w:t>Pagamento em 12 parcelas mensais, após a entrega de Nota Fiscal, descontadas eventuais sanções previstas neste documento</w:t>
            </w:r>
          </w:p>
        </w:tc>
      </w:tr>
    </w:tbl>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 emissão da Nota Fiscal/Fatura será precedida do recebimento provisório e definitivo do serviço, nos seguintes termos:</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No prazo de até </w:t>
      </w:r>
      <w:proofErr w:type="gramStart"/>
      <w:r w:rsidRPr="00E4223F">
        <w:rPr>
          <w:color w:val="000000"/>
        </w:rPr>
        <w:t>5</w:t>
      </w:r>
      <w:proofErr w:type="gramEnd"/>
      <w:r w:rsidRPr="00E4223F">
        <w:rPr>
          <w:color w:val="000000"/>
        </w:rPr>
        <w:t xml:space="preserve"> dias corridos do adimplemento da parcela, a CONTRATADA deverá entregar toda a documentação comprobatória do cumpr</w:t>
      </w:r>
      <w:r w:rsidR="00F0267F" w:rsidRPr="00E4223F">
        <w:rPr>
          <w:color w:val="000000"/>
        </w:rPr>
        <w:t>imento da obrigação contratual;</w:t>
      </w:r>
      <w:r w:rsidRPr="00E4223F">
        <w:rPr>
          <w:color w:val="000000"/>
        </w:rPr>
        <w:t> </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No prazo de até 10 dias corridos a partir do recebimento dos documentos da CONTRATADA, o fiscal técnico deverá elaborar Relatório Circunstanciado em consonância com suas atribuições, e encaminhá-lo ao gestor do contrato.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No prazo de até 10 (dez) dias corridos a partir do recebimento do relatório mencionado acima, o Gestor do Contrato deverá providenciar o recebimento definitivo, ato que concretiza o ateste da execução dos serviços, obedecendo </w:t>
      </w:r>
      <w:proofErr w:type="gramStart"/>
      <w:r w:rsidRPr="00E4223F">
        <w:rPr>
          <w:color w:val="000000"/>
        </w:rPr>
        <w:t>as</w:t>
      </w:r>
      <w:proofErr w:type="gramEnd"/>
      <w:r w:rsidRPr="00E4223F">
        <w:rPr>
          <w:color w:val="000000"/>
        </w:rPr>
        <w:t xml:space="preserve"> seguintes diretrizes:</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Emitir Termo Circunstanciado para efeito de recebimento definitivo dos serviços prestados, com base nos relatórios e documentações apresentadas; e</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Comunicar a empresa para que emita a Nota Fiscal ou Fatura, com o valor exato dimensionado pela fiscalização.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Os pagamentos decorrentes de despesas cujos valores não ultrapassem o limite de que trata o inciso II do art. 24 da Lei 8.666, de 1993, deverão ser efetuados no prazo de até </w:t>
      </w:r>
      <w:proofErr w:type="gramStart"/>
      <w:r w:rsidRPr="00E4223F">
        <w:rPr>
          <w:color w:val="000000"/>
        </w:rPr>
        <w:t>5</w:t>
      </w:r>
      <w:proofErr w:type="gramEnd"/>
      <w:r w:rsidRPr="00E4223F">
        <w:rPr>
          <w:color w:val="000000"/>
        </w:rPr>
        <w:t xml:space="preserve"> (cinco) dias úteis, contados da data da apresentação da Nota Fiscal/Fatura, nos termos do art. 5º, § 3º, da Lei nº 8.666, de 1993.</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w:t>
      </w:r>
      <w:proofErr w:type="gramStart"/>
      <w:r w:rsidRPr="00E4223F">
        <w:rPr>
          <w:color w:val="000000"/>
        </w:rPr>
        <w:t>2</w:t>
      </w:r>
      <w:proofErr w:type="gramEnd"/>
      <w:r w:rsidRPr="00E4223F">
        <w:rPr>
          <w:color w:val="000000"/>
        </w:rPr>
        <w:t xml:space="preserve"> do Anexo XI da IN SEGES/MPDG n. 5/2017</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Será considerada data do pagamento o dia em que constar como emitida a ordem bancária para pagamento.</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Antes de cada pagamento à contratada, será realizada consulta ao SICAF para verificar a manutenção das condições de habilitação exigidas no edital.</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Constatando-se, junto ao SICAF, a situação de irregularidade da contratada, será providenciada sua advertência, por escrito, para que, no prazo de </w:t>
      </w:r>
      <w:proofErr w:type="gramStart"/>
      <w:r w:rsidRPr="00E4223F">
        <w:rPr>
          <w:color w:val="000000"/>
        </w:rPr>
        <w:t>5</w:t>
      </w:r>
      <w:proofErr w:type="gramEnd"/>
      <w:r w:rsidRPr="00E4223F">
        <w:rPr>
          <w:color w:val="000000"/>
        </w:rPr>
        <w:t xml:space="preserve"> (cinco) dias, regularize sua </w:t>
      </w:r>
      <w:r w:rsidRPr="00E4223F">
        <w:rPr>
          <w:color w:val="000000"/>
        </w:rPr>
        <w:lastRenderedPageBreak/>
        <w:t>situação ou, no mesmo prazo, apresente sua defesa. O prazo poderá ser prorrogado uma vez, por igual período, a critério da contratante.</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Persistindo a irregularidade, a contratante deverá adotar as medidas necessárias à rescisão contratual nos autos do processo administrativo correspondente, assegurada à contratada a ampla defesa.</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Havendo a efetiva execução do objeto, os pagamentos serão realizados normalmente, até que se decida pela rescisão do contrato, caso a contratada não regularize sua situação junto ao SICAF. </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Quando do pagamento, será efetuada a retenção tributária prevista na legislação aplicável.</w:t>
      </w:r>
    </w:p>
    <w:p w:rsidR="009F3742" w:rsidRPr="00E4223F" w:rsidRDefault="009F3742" w:rsidP="00E4223F">
      <w:pPr>
        <w:pStyle w:val="itemnivel2"/>
        <w:numPr>
          <w:ilvl w:val="3"/>
          <w:numId w:val="6"/>
        </w:numPr>
        <w:spacing w:before="0" w:beforeAutospacing="0" w:after="0" w:afterAutospacing="0"/>
        <w:ind w:left="0" w:firstLine="0"/>
        <w:jc w:val="both"/>
        <w:rPr>
          <w:color w:val="000000"/>
        </w:rPr>
      </w:pPr>
      <w:r w:rsidRPr="00E4223F">
        <w:rPr>
          <w:color w:val="000000"/>
        </w:rPr>
        <w:t>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Nos casos de eventuais atrasos de pagamento, desde que a Contratada não tenha concorrido, de alguma forma, para tanto, o valor devido deverá ser acrescido de atualização financeira, e sua apuração se fará desde a data de seu vencimento até o efetivo pagamento, em que os juros de mora serão calculados à taxa de 0,5% (meio por cento) ao mês, ou 6% (seis por cento) ao ano, mediante a aplicação da seguinte fórmula:</w:t>
      </w:r>
    </w:p>
    <w:p w:rsidR="009F3742" w:rsidRPr="00E4223F" w:rsidRDefault="009F3742" w:rsidP="00E4223F">
      <w:pPr>
        <w:pStyle w:val="itemnivel2"/>
        <w:spacing w:before="0" w:beforeAutospacing="0" w:after="0" w:afterAutospacing="0"/>
        <w:jc w:val="both"/>
        <w:rPr>
          <w:color w:val="000000"/>
        </w:rPr>
      </w:pPr>
    </w:p>
    <w:p w:rsidR="009F3742" w:rsidRPr="00E4223F" w:rsidRDefault="009F3742" w:rsidP="00E4223F">
      <w:pPr>
        <w:pStyle w:val="itemnivel2"/>
        <w:spacing w:before="0" w:beforeAutospacing="0" w:after="0" w:afterAutospacing="0"/>
        <w:jc w:val="both"/>
        <w:rPr>
          <w:color w:val="000000"/>
        </w:rPr>
      </w:pPr>
      <w:r w:rsidRPr="00E4223F">
        <w:rPr>
          <w:color w:val="000000"/>
        </w:rPr>
        <w:t>I=</w:t>
      </w:r>
      <w:proofErr w:type="gramStart"/>
      <w:r w:rsidRPr="00E4223F">
        <w:rPr>
          <w:color w:val="000000"/>
        </w:rPr>
        <w:t>(</w:t>
      </w:r>
      <w:proofErr w:type="gramEnd"/>
      <w:r w:rsidRPr="00E4223F">
        <w:rPr>
          <w:color w:val="000000"/>
        </w:rPr>
        <w:t>TX/100)</w:t>
      </w:r>
    </w:p>
    <w:p w:rsidR="009F3742" w:rsidRPr="00E4223F" w:rsidRDefault="009F3742" w:rsidP="00E4223F">
      <w:pPr>
        <w:pStyle w:val="itemnivel2"/>
        <w:spacing w:before="0" w:beforeAutospacing="0" w:after="0" w:afterAutospacing="0"/>
        <w:jc w:val="both"/>
        <w:rPr>
          <w:color w:val="000000"/>
        </w:rPr>
      </w:pPr>
      <w:r w:rsidRPr="00E4223F">
        <w:rPr>
          <w:color w:val="000000"/>
        </w:rPr>
        <w:t>365</w:t>
      </w:r>
    </w:p>
    <w:p w:rsidR="009F3742" w:rsidRPr="00E4223F" w:rsidRDefault="009F3742" w:rsidP="00E4223F">
      <w:pPr>
        <w:pStyle w:val="itemnivel2"/>
        <w:spacing w:before="0" w:beforeAutospacing="0" w:after="0" w:afterAutospacing="0"/>
        <w:jc w:val="both"/>
        <w:rPr>
          <w:color w:val="000000"/>
        </w:rPr>
      </w:pPr>
      <w:r w:rsidRPr="00E4223F">
        <w:rPr>
          <w:color w:val="000000"/>
        </w:rPr>
        <w:t>EM = I x N x VP, sendo:</w:t>
      </w:r>
    </w:p>
    <w:p w:rsidR="009F3742" w:rsidRPr="00E4223F" w:rsidRDefault="009F3742" w:rsidP="00E4223F">
      <w:pPr>
        <w:pStyle w:val="itemnivel2"/>
        <w:spacing w:before="0" w:beforeAutospacing="0" w:after="0" w:afterAutospacing="0"/>
        <w:jc w:val="both"/>
        <w:rPr>
          <w:color w:val="000000"/>
        </w:rPr>
      </w:pPr>
      <w:r w:rsidRPr="00E4223F">
        <w:rPr>
          <w:color w:val="000000"/>
        </w:rPr>
        <w:t>I = índice de atualização financeira;</w:t>
      </w:r>
    </w:p>
    <w:p w:rsidR="009F3742" w:rsidRPr="00E4223F" w:rsidRDefault="009F3742" w:rsidP="00E4223F">
      <w:pPr>
        <w:pStyle w:val="itemnivel2"/>
        <w:spacing w:before="0" w:beforeAutospacing="0" w:after="0" w:afterAutospacing="0"/>
        <w:jc w:val="both"/>
        <w:rPr>
          <w:color w:val="000000"/>
        </w:rPr>
      </w:pPr>
      <w:r w:rsidRPr="00E4223F">
        <w:rPr>
          <w:color w:val="000000"/>
        </w:rPr>
        <w:t>TX= Percentual de taxa de juros de mora anual;</w:t>
      </w:r>
    </w:p>
    <w:p w:rsidR="009F3742" w:rsidRPr="00E4223F" w:rsidRDefault="009F3742" w:rsidP="00E4223F">
      <w:pPr>
        <w:pStyle w:val="itemnivel2"/>
        <w:spacing w:before="0" w:beforeAutospacing="0" w:after="0" w:afterAutospacing="0"/>
        <w:jc w:val="both"/>
        <w:rPr>
          <w:color w:val="000000"/>
        </w:rPr>
      </w:pPr>
      <w:r w:rsidRPr="00E4223F">
        <w:rPr>
          <w:color w:val="000000"/>
        </w:rPr>
        <w:t>EM=Encargos moratórios;</w:t>
      </w:r>
    </w:p>
    <w:p w:rsidR="009F3742" w:rsidRPr="00E4223F" w:rsidRDefault="009F3742" w:rsidP="00E4223F">
      <w:pPr>
        <w:pStyle w:val="itemnivel2"/>
        <w:spacing w:before="0" w:beforeAutospacing="0" w:after="0" w:afterAutospacing="0"/>
        <w:jc w:val="both"/>
        <w:rPr>
          <w:color w:val="000000"/>
        </w:rPr>
      </w:pPr>
      <w:r w:rsidRPr="00E4223F">
        <w:rPr>
          <w:color w:val="000000"/>
        </w:rPr>
        <w:t>N = Número de dias entre a data prevista para o pagamento e a do efetivo pagamento;</w:t>
      </w:r>
    </w:p>
    <w:p w:rsidR="009F3742" w:rsidRPr="00E4223F" w:rsidRDefault="009F3742" w:rsidP="00E4223F">
      <w:pPr>
        <w:pStyle w:val="itemnivel2"/>
        <w:spacing w:before="0" w:beforeAutospacing="0" w:after="0" w:afterAutospacing="0"/>
        <w:jc w:val="both"/>
        <w:rPr>
          <w:color w:val="000000"/>
        </w:rPr>
      </w:pPr>
      <w:r w:rsidRPr="00E4223F">
        <w:rPr>
          <w:color w:val="000000"/>
        </w:rPr>
        <w:t>VP = Valor da parcela a ser paga.</w:t>
      </w:r>
    </w:p>
    <w:p w:rsidR="009F3742" w:rsidRPr="00E4223F" w:rsidRDefault="009F3742" w:rsidP="00E4223F">
      <w:pPr>
        <w:pStyle w:val="itemnivel2"/>
        <w:spacing w:before="0" w:beforeAutospacing="0" w:after="0" w:afterAutospacing="0"/>
        <w:jc w:val="both"/>
        <w:rPr>
          <w:color w:val="000000"/>
        </w:rPr>
      </w:pPr>
      <w:r w:rsidRPr="00E4223F">
        <w:rPr>
          <w:color w:val="000000"/>
        </w:rPr>
        <w:t> </w:t>
      </w: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DAS SANÇÕES ADMINISTRATIVAS</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Comete infração administrativa, nos termos da Lei nº 10.520, de 2002, o licitante/adjudicatário que:</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Não assinar o termo de contrato ou aceitar/retirar o instrumento equivalente, quando convocado dentro do prazo de validade da proposta;</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Apresentar documentação falsa;</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Deixar de entregar os documentos exigidos no certame;</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Ensejar o retardamento da execução do objeto;</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Não mantiver a proposta;</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lastRenderedPageBreak/>
        <w:t>Cometer fraude fiscal;</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Comportar-se de modo inidôneo;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 licitante/adjudicatário que cometer qualquer das infrações discriminadas nos subitens anteriores ficará sujeito, sem prejuízo da responsabilidade civil e criminal, às seguintes sanções:</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Multa de 10% (dez por cento) sobre o valor estimado do(s) item(s) prejudicado(s) pela conduta do licitante;</w:t>
      </w:r>
    </w:p>
    <w:p w:rsidR="009F3742" w:rsidRPr="00E4223F" w:rsidRDefault="009F3742" w:rsidP="00E4223F">
      <w:pPr>
        <w:pStyle w:val="itemnivel2"/>
        <w:numPr>
          <w:ilvl w:val="2"/>
          <w:numId w:val="6"/>
        </w:numPr>
        <w:spacing w:before="0" w:beforeAutospacing="0" w:after="0" w:afterAutospacing="0"/>
        <w:ind w:left="0" w:firstLine="0"/>
        <w:jc w:val="both"/>
        <w:rPr>
          <w:color w:val="000000"/>
        </w:rPr>
      </w:pPr>
      <w:r w:rsidRPr="00E4223F">
        <w:rPr>
          <w:color w:val="000000"/>
        </w:rPr>
        <w:t>Impedimento de licitar e de contratar com a União e descredenciamento no SICAF, pelo prazo de até cinco anos;</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 penalidade de multa pode ser aplicada cumulativamente com a sanção de impedimento.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penalidades serão obrigatoriamente registradas no SICAF.</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sanções por atos praticados no decorrer da contratação estão previstas no Termo de Referência.</w:t>
      </w:r>
    </w:p>
    <w:p w:rsidR="009F3742" w:rsidRPr="00E4223F" w:rsidRDefault="009F3742" w:rsidP="00E4223F">
      <w:pPr>
        <w:pStyle w:val="itemnivel2"/>
        <w:spacing w:before="0" w:beforeAutospacing="0" w:after="0" w:afterAutospacing="0"/>
        <w:jc w:val="both"/>
        <w:rPr>
          <w:color w:val="000000"/>
        </w:rPr>
      </w:pPr>
    </w:p>
    <w:p w:rsidR="009F3742" w:rsidRPr="00E4223F" w:rsidRDefault="009F3742" w:rsidP="00E4223F">
      <w:pPr>
        <w:pStyle w:val="itemnivel2"/>
        <w:numPr>
          <w:ilvl w:val="0"/>
          <w:numId w:val="6"/>
        </w:numPr>
        <w:spacing w:before="0" w:beforeAutospacing="0" w:after="0" w:afterAutospacing="0"/>
        <w:ind w:left="0" w:firstLine="0"/>
        <w:jc w:val="both"/>
        <w:rPr>
          <w:b/>
          <w:color w:val="000000"/>
        </w:rPr>
      </w:pPr>
      <w:r w:rsidRPr="00E4223F">
        <w:rPr>
          <w:b/>
          <w:color w:val="000000"/>
        </w:rPr>
        <w:t>DA IMPUGNAÇÃO AO EDITAL E DO PEDIDO DE ESCLARECIMENTO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Até 02 (dois) dias úteis antes da data designada para a abertura da sessão pública, qualquer pessoa poderá impugnar este Edital.</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A impugnação poderá ser realizada por forma eletrônica, pelo e-mail cpl@funasa.gov.br ou por petição dirigida ou protocolada no endereço SRTV 701, Via W </w:t>
      </w:r>
      <w:proofErr w:type="gramStart"/>
      <w:r w:rsidRPr="00E4223F">
        <w:rPr>
          <w:color w:val="000000"/>
        </w:rPr>
        <w:t>5</w:t>
      </w:r>
      <w:proofErr w:type="gramEnd"/>
      <w:r w:rsidRPr="00E4223F">
        <w:rPr>
          <w:color w:val="000000"/>
        </w:rPr>
        <w:t xml:space="preserve"> Norte 1º Andar - CPL- Brasília, DF, 70723-040.</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Caberá ao Pregoeiro decidir sobre a impugnação no prazo de até vinte e quatro horas.</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Acolhida a impugnação, será definida e publicada nova data para a realização do certame.</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impugnações e pedidos de esclarecimentos não suspendem os prazos previstos no certame.</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respostas às impugnações e os esclarecimentos prestados pelo Pregoeiro serão entranhados nos autos do processo licitatório e estarão disponíveis para consulta por qualquer interessado.</w:t>
      </w:r>
    </w:p>
    <w:p w:rsidR="009F3742" w:rsidRPr="00E4223F" w:rsidRDefault="009F3742" w:rsidP="00E4223F">
      <w:pPr>
        <w:pStyle w:val="itemnivel2"/>
        <w:spacing w:before="0" w:beforeAutospacing="0" w:after="0" w:afterAutospacing="0"/>
        <w:jc w:val="both"/>
        <w:rPr>
          <w:color w:val="000000"/>
        </w:rPr>
      </w:pPr>
    </w:p>
    <w:p w:rsidR="009F3742" w:rsidRPr="00E4223F" w:rsidRDefault="009F3742" w:rsidP="00E4223F">
      <w:pPr>
        <w:pStyle w:val="itemnivel2"/>
        <w:numPr>
          <w:ilvl w:val="0"/>
          <w:numId w:val="6"/>
        </w:numPr>
        <w:spacing w:before="0" w:beforeAutospacing="0" w:after="0" w:afterAutospacing="0"/>
        <w:ind w:left="0" w:firstLine="0"/>
        <w:jc w:val="both"/>
        <w:rPr>
          <w:color w:val="000000"/>
        </w:rPr>
      </w:pPr>
      <w:r w:rsidRPr="00E4223F">
        <w:rPr>
          <w:color w:val="000000"/>
        </w:rPr>
        <w:t>DAS DISPOSIÇÕES GERAIS</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Não havendo expediente ou ocorrendo qualquer fato superveniente que impeça a realização do certame na data marcada, a sessão será automaticamente transferida para o primeiro dia útil </w:t>
      </w:r>
      <w:proofErr w:type="spellStart"/>
      <w:r w:rsidRPr="00E4223F">
        <w:rPr>
          <w:color w:val="000000"/>
        </w:rPr>
        <w:t>subsequente</w:t>
      </w:r>
      <w:proofErr w:type="spellEnd"/>
      <w:r w:rsidRPr="00E4223F">
        <w:rPr>
          <w:color w:val="000000"/>
        </w:rPr>
        <w:t>, no mesmo horário anteriormente estabelecido, desde que não haja comunicação em contrário, pelo Pregoeiro. </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No julgamento das propostas e da habilitação, o Pregoeiro poderá sanar erros ou falhas que não alterem a substância das propostas, dos documentos e sua validade jurídica, mediante despacho </w:t>
      </w:r>
      <w:r w:rsidRPr="00E4223F">
        <w:rPr>
          <w:color w:val="000000"/>
        </w:rPr>
        <w:lastRenderedPageBreak/>
        <w:t>fundamentado, registrado em ata e acessível a todos, atribuindo-lhes validade e eficácia para fins de habilitação e classificação.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 homologação do resultado desta licitação não implicará direito à contratação.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Na contagem dos prazos estabelecidos neste Edital e seus Anexos, excluir-se-á o dia do início e incluir-se-á o do vencimento. Só se iniciam e vencem os prazos em dias de expediente na Administração.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 desatendimento de exigências formais não essenciais não importará o afastamento do licitante, desde que seja possível o aproveitamento do ato, </w:t>
      </w:r>
      <w:proofErr w:type="gramStart"/>
      <w:r w:rsidRPr="00E4223F">
        <w:rPr>
          <w:color w:val="000000"/>
        </w:rPr>
        <w:t>observados</w:t>
      </w:r>
      <w:proofErr w:type="gramEnd"/>
      <w:r w:rsidRPr="00E4223F">
        <w:rPr>
          <w:color w:val="000000"/>
        </w:rPr>
        <w:t xml:space="preserve"> os princípios da isonomia e do interesse público.</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Em caso de divergência entre disposições deste Edital e de seus anexos ou demais peças que compõem o processo, </w:t>
      </w:r>
      <w:proofErr w:type="gramStart"/>
      <w:r w:rsidRPr="00E4223F">
        <w:rPr>
          <w:color w:val="000000"/>
        </w:rPr>
        <w:t>prevalecerá</w:t>
      </w:r>
      <w:proofErr w:type="gramEnd"/>
      <w:r w:rsidRPr="00E4223F">
        <w:rPr>
          <w:color w:val="000000"/>
        </w:rPr>
        <w:t xml:space="preserve"> as deste Edital.</w:t>
      </w:r>
    </w:p>
    <w:p w:rsidR="009F3742" w:rsidRPr="00E4223F" w:rsidRDefault="009F3742" w:rsidP="00E4223F">
      <w:pPr>
        <w:pStyle w:val="itemnivel2"/>
        <w:numPr>
          <w:ilvl w:val="1"/>
          <w:numId w:val="6"/>
        </w:numPr>
        <w:spacing w:before="0" w:beforeAutospacing="0" w:after="0" w:afterAutospacing="0"/>
        <w:ind w:left="0" w:firstLine="0"/>
        <w:jc w:val="both"/>
        <w:rPr>
          <w:color w:val="000000"/>
        </w:rPr>
      </w:pPr>
      <w:r w:rsidRPr="00E4223F">
        <w:rPr>
          <w:color w:val="000000"/>
        </w:rPr>
        <w:t xml:space="preserve">O Edital está disponibilizado, na íntegra, no endereço eletrônico www.comprasgovernamentais.gov.br, e também poderão ser lidos e/ou obtidos no endereço SRTV 701, Via W </w:t>
      </w:r>
      <w:proofErr w:type="gramStart"/>
      <w:r w:rsidRPr="00E4223F">
        <w:rPr>
          <w:color w:val="000000"/>
        </w:rPr>
        <w:t>5</w:t>
      </w:r>
      <w:proofErr w:type="gramEnd"/>
      <w:r w:rsidRPr="00E4223F">
        <w:rPr>
          <w:color w:val="000000"/>
        </w:rPr>
        <w:t xml:space="preserve"> Norte 1º Andar - CPL- Brasília, DF, 70723-040, nos dias úteis, no horário das 08 às 18 horas, mesmo endereço e período no qual os autos do processo administrativo permanecerão com vista franqueada aos interessados.</w:t>
      </w:r>
    </w:p>
    <w:p w:rsidR="009F3742" w:rsidRPr="00E4223F" w:rsidRDefault="009F3742" w:rsidP="00E4223F">
      <w:pPr>
        <w:pStyle w:val="itemnivel2"/>
        <w:spacing w:before="0" w:beforeAutospacing="0" w:after="0" w:afterAutospacing="0"/>
        <w:jc w:val="both"/>
        <w:rPr>
          <w:color w:val="000000"/>
        </w:rPr>
      </w:pPr>
    </w:p>
    <w:p w:rsidR="00872B2F" w:rsidRPr="00E4223F" w:rsidRDefault="00872B2F" w:rsidP="00E4223F">
      <w:pPr>
        <w:pStyle w:val="itemnivel2"/>
        <w:numPr>
          <w:ilvl w:val="0"/>
          <w:numId w:val="6"/>
        </w:numPr>
        <w:spacing w:before="0" w:beforeAutospacing="0" w:after="0" w:afterAutospacing="0"/>
        <w:ind w:left="0" w:firstLine="0"/>
        <w:jc w:val="both"/>
        <w:rPr>
          <w:b/>
          <w:color w:val="000000"/>
        </w:rPr>
      </w:pPr>
      <w:r w:rsidRPr="00E4223F">
        <w:rPr>
          <w:b/>
          <w:color w:val="000000"/>
        </w:rPr>
        <w:t>DOS ANEXOS</w:t>
      </w:r>
    </w:p>
    <w:p w:rsidR="00872B2F" w:rsidRPr="00E4223F" w:rsidRDefault="00872B2F" w:rsidP="00E4223F">
      <w:pPr>
        <w:pStyle w:val="itemnivel2"/>
        <w:numPr>
          <w:ilvl w:val="1"/>
          <w:numId w:val="6"/>
        </w:numPr>
        <w:spacing w:before="0" w:beforeAutospacing="0" w:after="0" w:afterAutospacing="0"/>
        <w:ind w:left="0" w:firstLine="0"/>
        <w:jc w:val="both"/>
        <w:rPr>
          <w:color w:val="000000"/>
        </w:rPr>
      </w:pPr>
      <w:r w:rsidRPr="00E4223F">
        <w:rPr>
          <w:color w:val="000000"/>
        </w:rPr>
        <w:t>Integram este Edital, independentemente de transcrição, os seguintes anexos:</w:t>
      </w:r>
    </w:p>
    <w:p w:rsidR="00872B2F" w:rsidRPr="00E4223F" w:rsidRDefault="00872B2F" w:rsidP="00E4223F">
      <w:pPr>
        <w:pStyle w:val="itemnivel2"/>
        <w:numPr>
          <w:ilvl w:val="2"/>
          <w:numId w:val="6"/>
        </w:numPr>
        <w:spacing w:before="0" w:beforeAutospacing="0" w:after="0" w:afterAutospacing="0"/>
        <w:ind w:left="0" w:firstLine="0"/>
        <w:jc w:val="both"/>
        <w:rPr>
          <w:color w:val="000000"/>
        </w:rPr>
      </w:pPr>
      <w:r w:rsidRPr="00E4223F">
        <w:rPr>
          <w:color w:val="000000"/>
        </w:rPr>
        <w:t xml:space="preserve">Anexo I – Termo de Referência SEI </w:t>
      </w:r>
      <w:proofErr w:type="gramStart"/>
      <w:r w:rsidRPr="00E4223F">
        <w:rPr>
          <w:color w:val="000000"/>
        </w:rPr>
        <w:t>nº(</w:t>
      </w:r>
      <w:proofErr w:type="gramEnd"/>
      <w:r w:rsidR="00E47884" w:rsidRPr="00E4223F">
        <w:rPr>
          <w:color w:val="000000"/>
        </w:rPr>
        <w:fldChar w:fldCharType="begin"/>
      </w:r>
      <w:r w:rsidRPr="00E4223F">
        <w:rPr>
          <w:color w:val="000000"/>
        </w:rPr>
        <w:instrText xml:space="preserve"> HYPERLINK "https://sei.funasa.gov.br/sei/controlador.php?acao=protocolo_visualizar&amp;id_protocolo=69427&amp;infra_sistema=100000100&amp;infra_unidade_atual=110000589&amp;infra_hash=32b5fdeacab390c5f0dec2a172345d00620be52fedbdc3365c9cf422c9514839" \t "_blank" </w:instrText>
      </w:r>
      <w:r w:rsidR="00E47884" w:rsidRPr="00E4223F">
        <w:rPr>
          <w:color w:val="000000"/>
        </w:rPr>
        <w:fldChar w:fldCharType="separate"/>
      </w:r>
      <w:r w:rsidRPr="00E4223F">
        <w:rPr>
          <w:color w:val="000000"/>
        </w:rPr>
        <w:t>0055697</w:t>
      </w:r>
      <w:r w:rsidR="00E47884" w:rsidRPr="00E4223F">
        <w:rPr>
          <w:color w:val="000000"/>
        </w:rPr>
        <w:fldChar w:fldCharType="end"/>
      </w:r>
      <w:r w:rsidRPr="00E4223F">
        <w:rPr>
          <w:color w:val="000000"/>
        </w:rPr>
        <w:t>).</w:t>
      </w:r>
    </w:p>
    <w:p w:rsidR="00872B2F" w:rsidRPr="00E4223F" w:rsidRDefault="00872B2F" w:rsidP="00E4223F">
      <w:pPr>
        <w:pStyle w:val="itemnivel2"/>
        <w:numPr>
          <w:ilvl w:val="2"/>
          <w:numId w:val="6"/>
        </w:numPr>
        <w:spacing w:before="0" w:beforeAutospacing="0" w:after="0" w:afterAutospacing="0"/>
        <w:ind w:left="0" w:firstLine="0"/>
        <w:jc w:val="both"/>
        <w:rPr>
          <w:color w:val="000000"/>
        </w:rPr>
      </w:pPr>
      <w:r w:rsidRPr="00E4223F">
        <w:rPr>
          <w:color w:val="000000"/>
        </w:rPr>
        <w:t>Anexo II – Minuta de Termo de Contrato SEI nº (</w:t>
      </w:r>
      <w:hyperlink r:id="rId10" w:tgtFrame="_blank" w:history="1">
        <w:r w:rsidRPr="00E4223F">
          <w:rPr>
            <w:color w:val="000000"/>
          </w:rPr>
          <w:t>0215866</w:t>
        </w:r>
      </w:hyperlink>
      <w:r w:rsidRPr="00E4223F">
        <w:rPr>
          <w:color w:val="000000"/>
        </w:rPr>
        <w:t>).</w:t>
      </w:r>
    </w:p>
    <w:p w:rsidR="00872B2F" w:rsidRPr="00E4223F" w:rsidRDefault="00872B2F" w:rsidP="00E4223F">
      <w:pPr>
        <w:pStyle w:val="itemnivel2"/>
        <w:numPr>
          <w:ilvl w:val="2"/>
          <w:numId w:val="6"/>
        </w:numPr>
        <w:spacing w:before="0" w:beforeAutospacing="0" w:after="0" w:afterAutospacing="0"/>
        <w:ind w:left="0" w:firstLine="0"/>
        <w:jc w:val="both"/>
        <w:rPr>
          <w:color w:val="000000"/>
        </w:rPr>
      </w:pPr>
      <w:r w:rsidRPr="00E4223F">
        <w:rPr>
          <w:color w:val="000000"/>
        </w:rPr>
        <w:t>Anexo III – Modelo de Proposta SEI nº (</w:t>
      </w:r>
      <w:hyperlink r:id="rId11" w:tgtFrame="_blank" w:history="1">
        <w:r w:rsidRPr="00E4223F">
          <w:rPr>
            <w:color w:val="000000"/>
          </w:rPr>
          <w:t>0057820</w:t>
        </w:r>
      </w:hyperlink>
      <w:r w:rsidRPr="00E4223F">
        <w:rPr>
          <w:color w:val="000000"/>
        </w:rPr>
        <w:t>).</w:t>
      </w:r>
    </w:p>
    <w:p w:rsidR="00872B2F" w:rsidRPr="00E4223F" w:rsidRDefault="00872B2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Default="00E4223F" w:rsidP="00E4223F">
      <w:pPr>
        <w:pStyle w:val="itemnivel2"/>
        <w:spacing w:before="0" w:beforeAutospacing="0" w:after="0" w:afterAutospacing="0"/>
        <w:jc w:val="both"/>
        <w:rPr>
          <w:color w:val="000000"/>
        </w:rPr>
      </w:pPr>
    </w:p>
    <w:p w:rsidR="008D3D6F" w:rsidRDefault="008D3D6F" w:rsidP="00E4223F">
      <w:pPr>
        <w:pStyle w:val="itemnivel2"/>
        <w:spacing w:before="0" w:beforeAutospacing="0" w:after="0" w:afterAutospacing="0"/>
        <w:jc w:val="both"/>
        <w:rPr>
          <w:color w:val="000000"/>
        </w:rPr>
      </w:pPr>
    </w:p>
    <w:p w:rsidR="008D3D6F" w:rsidRDefault="008D3D6F" w:rsidP="00E4223F">
      <w:pPr>
        <w:pStyle w:val="itemnivel2"/>
        <w:spacing w:before="0" w:beforeAutospacing="0" w:after="0" w:afterAutospacing="0"/>
        <w:jc w:val="both"/>
        <w:rPr>
          <w:color w:val="000000"/>
        </w:rPr>
      </w:pPr>
    </w:p>
    <w:p w:rsidR="008D3D6F" w:rsidRDefault="008D3D6F" w:rsidP="00E4223F">
      <w:pPr>
        <w:pStyle w:val="itemnivel2"/>
        <w:spacing w:before="0" w:beforeAutospacing="0" w:after="0" w:afterAutospacing="0"/>
        <w:jc w:val="both"/>
        <w:rPr>
          <w:color w:val="000000"/>
        </w:rPr>
      </w:pPr>
    </w:p>
    <w:p w:rsidR="008D3D6F" w:rsidRPr="00E4223F" w:rsidRDefault="008D3D6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E4223F" w:rsidRDefault="00E4223F" w:rsidP="00E4223F">
      <w:pPr>
        <w:pStyle w:val="itemnivel2"/>
        <w:spacing w:before="0" w:beforeAutospacing="0" w:after="0" w:afterAutospacing="0"/>
        <w:jc w:val="both"/>
        <w:rPr>
          <w:color w:val="000000"/>
        </w:rPr>
      </w:pPr>
    </w:p>
    <w:p w:rsidR="00E4223F" w:rsidRPr="008D3D6F" w:rsidRDefault="00E4223F" w:rsidP="008D3D6F">
      <w:pPr>
        <w:pStyle w:val="itemnivel2"/>
        <w:spacing w:before="0" w:beforeAutospacing="0" w:after="0" w:afterAutospacing="0"/>
        <w:jc w:val="center"/>
        <w:rPr>
          <w:b/>
          <w:color w:val="000000"/>
        </w:rPr>
      </w:pPr>
    </w:p>
    <w:p w:rsidR="008D3D6F" w:rsidRDefault="008D3D6F" w:rsidP="008D3D6F">
      <w:pPr>
        <w:spacing w:after="0" w:line="240" w:lineRule="auto"/>
        <w:jc w:val="center"/>
        <w:rPr>
          <w:rFonts w:ascii="Times New Roman" w:eastAsia="Times New Roman" w:hAnsi="Times New Roman" w:cs="Times New Roman"/>
          <w:b/>
          <w:caps/>
          <w:color w:val="000000"/>
          <w:sz w:val="24"/>
          <w:szCs w:val="24"/>
          <w:lang w:eastAsia="pt-BR"/>
        </w:rPr>
      </w:pPr>
      <w:r>
        <w:rPr>
          <w:rFonts w:ascii="Times New Roman" w:eastAsia="Times New Roman" w:hAnsi="Times New Roman" w:cs="Times New Roman"/>
          <w:b/>
          <w:caps/>
          <w:color w:val="000000"/>
          <w:sz w:val="24"/>
          <w:szCs w:val="24"/>
          <w:lang w:eastAsia="pt-BR"/>
        </w:rPr>
        <w:t>ANEXO I</w:t>
      </w:r>
    </w:p>
    <w:p w:rsidR="00E4223F" w:rsidRDefault="00E4223F" w:rsidP="008D3D6F">
      <w:pPr>
        <w:spacing w:after="0" w:line="240" w:lineRule="auto"/>
        <w:jc w:val="center"/>
        <w:rPr>
          <w:rFonts w:ascii="Times New Roman" w:eastAsia="Times New Roman" w:hAnsi="Times New Roman" w:cs="Times New Roman"/>
          <w:b/>
          <w:caps/>
          <w:color w:val="000000"/>
          <w:sz w:val="24"/>
          <w:szCs w:val="24"/>
          <w:lang w:eastAsia="pt-BR"/>
        </w:rPr>
      </w:pPr>
      <w:r w:rsidRPr="008D3D6F">
        <w:rPr>
          <w:rFonts w:ascii="Times New Roman" w:eastAsia="Times New Roman" w:hAnsi="Times New Roman" w:cs="Times New Roman"/>
          <w:b/>
          <w:caps/>
          <w:color w:val="000000"/>
          <w:sz w:val="24"/>
          <w:szCs w:val="24"/>
          <w:lang w:eastAsia="pt-BR"/>
        </w:rPr>
        <w:t>TERMO DE REFERÊNCIA</w:t>
      </w:r>
    </w:p>
    <w:p w:rsidR="008D3D6F" w:rsidRDefault="008D3D6F" w:rsidP="008D3D6F">
      <w:pPr>
        <w:spacing w:after="0" w:line="240" w:lineRule="auto"/>
        <w:jc w:val="center"/>
        <w:rPr>
          <w:rFonts w:ascii="Times New Roman" w:eastAsia="Times New Roman" w:hAnsi="Times New Roman" w:cs="Times New Roman"/>
          <w:b/>
          <w:caps/>
          <w:color w:val="000000"/>
          <w:sz w:val="24"/>
          <w:szCs w:val="24"/>
          <w:lang w:eastAsia="pt-BR"/>
        </w:rPr>
      </w:pPr>
    </w:p>
    <w:p w:rsidR="008D3D6F" w:rsidRPr="008D3D6F" w:rsidRDefault="008D3D6F" w:rsidP="008D3D6F">
      <w:pPr>
        <w:spacing w:after="0" w:line="240" w:lineRule="auto"/>
        <w:jc w:val="center"/>
        <w:rPr>
          <w:rFonts w:ascii="Times New Roman" w:eastAsia="Times New Roman" w:hAnsi="Times New Roman" w:cs="Times New Roman"/>
          <w:b/>
          <w:caps/>
          <w:color w:val="000000"/>
          <w:sz w:val="24"/>
          <w:szCs w:val="24"/>
          <w:lang w:eastAsia="pt-BR"/>
        </w:rPr>
      </w:pP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bookmarkStart w:id="2" w:name="_Toc364858747"/>
      <w:r w:rsidRPr="008D3D6F">
        <w:rPr>
          <w:rFonts w:ascii="Times New Roman" w:eastAsia="Times New Roman" w:hAnsi="Times New Roman" w:cs="Times New Roman"/>
          <w:b/>
          <w:bCs/>
          <w:caps/>
          <w:color w:val="000000"/>
          <w:sz w:val="24"/>
          <w:szCs w:val="24"/>
          <w:lang w:eastAsia="pt-BR"/>
        </w:rPr>
        <w:t>OBJETO DA CONTRATAÇÃO</w:t>
      </w:r>
      <w:bookmarkEnd w:id="2"/>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Contratação de empresa especializada para fornecimento de solução de conformidade e controle em ambiente corporativo, com foco nos controles internos, gestão de riscos e governança para atender a Fundação Nacional de Saúde - Funasa.</w:t>
      </w:r>
    </w:p>
    <w:p w:rsid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presente documento visa oferecer subsídios à elaboração do Termo de Referência, estabelecer parâmetros para uma boa execução contratual e está alinhado com o disposto na Instrução Normativa </w:t>
      </w:r>
      <w:proofErr w:type="gramStart"/>
      <w:r w:rsidRPr="00E4223F">
        <w:rPr>
          <w:rFonts w:ascii="Times New Roman" w:eastAsia="Times New Roman" w:hAnsi="Times New Roman" w:cs="Times New Roman"/>
          <w:color w:val="000000"/>
          <w:sz w:val="24"/>
          <w:szCs w:val="24"/>
          <w:lang w:eastAsia="pt-BR"/>
        </w:rPr>
        <w:t>no 04</w:t>
      </w:r>
      <w:proofErr w:type="gramEnd"/>
      <w:r w:rsidRPr="00E4223F">
        <w:rPr>
          <w:rFonts w:ascii="Times New Roman" w:eastAsia="Times New Roman" w:hAnsi="Times New Roman" w:cs="Times New Roman"/>
          <w:color w:val="000000"/>
          <w:sz w:val="24"/>
          <w:szCs w:val="24"/>
          <w:lang w:eastAsia="pt-BR"/>
        </w:rPr>
        <w:t xml:space="preserve"> da SLTI/MP, de 11 de setembro de 2014. </w:t>
      </w:r>
    </w:p>
    <w:p w:rsidR="008D3D6F" w:rsidRPr="00E4223F" w:rsidRDefault="008D3D6F" w:rsidP="00E4223F">
      <w:pPr>
        <w:spacing w:after="0" w:line="240" w:lineRule="auto"/>
        <w:jc w:val="both"/>
        <w:rPr>
          <w:rFonts w:ascii="Times New Roman" w:eastAsia="Times New Roman" w:hAnsi="Times New Roman" w:cs="Times New Roman"/>
          <w:color w:val="000000"/>
          <w:sz w:val="24"/>
          <w:szCs w:val="24"/>
          <w:lang w:eastAsia="pt-BR"/>
        </w:rPr>
      </w:pP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8D3D6F">
        <w:rPr>
          <w:rFonts w:ascii="Times New Roman" w:eastAsia="Times New Roman" w:hAnsi="Times New Roman" w:cs="Times New Roman"/>
          <w:b/>
          <w:bCs/>
          <w:caps/>
          <w:color w:val="000000"/>
          <w:sz w:val="24"/>
          <w:szCs w:val="24"/>
          <w:lang w:eastAsia="pt-BR"/>
        </w:rPr>
        <w:t>JUSTIFICATIVA DA CONTRATAÇÃO</w:t>
      </w:r>
    </w:p>
    <w:p w:rsidR="00E4223F" w:rsidRPr="00E4223F" w:rsidRDefault="008D3D6F" w:rsidP="00E4223F">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2.1. </w:t>
      </w:r>
      <w:r w:rsidR="00E4223F" w:rsidRPr="00E4223F">
        <w:rPr>
          <w:rFonts w:ascii="Times New Roman" w:eastAsia="Times New Roman" w:hAnsi="Times New Roman" w:cs="Times New Roman"/>
          <w:b/>
          <w:bCs/>
          <w:color w:val="000000"/>
          <w:sz w:val="24"/>
          <w:szCs w:val="24"/>
          <w:lang w:eastAsia="pt-BR"/>
        </w:rPr>
        <w:t>Necessidade de Negócio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8D3D6F" w:rsidP="00E4223F">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2.1.1. </w:t>
      </w:r>
      <w:r w:rsidR="00E4223F" w:rsidRPr="00E4223F">
        <w:rPr>
          <w:rFonts w:ascii="Times New Roman" w:eastAsia="Times New Roman" w:hAnsi="Times New Roman" w:cs="Times New Roman"/>
          <w:b/>
          <w:bCs/>
          <w:color w:val="000000"/>
          <w:sz w:val="24"/>
          <w:szCs w:val="24"/>
          <w:lang w:eastAsia="pt-BR"/>
        </w:rPr>
        <w:t>A contratação deste serviço está alinhada aos seguintes planejamentos estratégicos da Instituição:</w:t>
      </w:r>
    </w:p>
    <w:p w:rsidR="00E4223F" w:rsidRPr="00E4223F" w:rsidRDefault="00E4223F" w:rsidP="00E4223F">
      <w:pPr>
        <w:numPr>
          <w:ilvl w:val="0"/>
          <w:numId w:val="7"/>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Portaria nº 917, de 26 de junho de 2017, que dispõe sobre o Planejamento Estratégico e suas rotinas de revisão e acompanhamento na Funasa: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
        <w:gridCol w:w="3091"/>
        <w:gridCol w:w="297"/>
        <w:gridCol w:w="6115"/>
      </w:tblGrid>
      <w:tr w:rsidR="00E4223F" w:rsidRPr="00E4223F" w:rsidTr="00E422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OBJETIVO ESTRATÉGICO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AÇÃO</w:t>
            </w:r>
          </w:p>
        </w:tc>
      </w:tr>
      <w:tr w:rsidR="00E4223F" w:rsidRPr="00E4223F" w:rsidTr="00E422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Objetivo de Suporte</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Implantar Modelo de Governança, Controle e Gestão de Riscos</w:t>
            </w:r>
          </w:p>
        </w:tc>
      </w:tr>
    </w:tbl>
    <w:p w:rsidR="00E4223F" w:rsidRPr="00E4223F" w:rsidRDefault="00E4223F" w:rsidP="00E4223F">
      <w:pPr>
        <w:numPr>
          <w:ilvl w:val="0"/>
          <w:numId w:val="8"/>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Revisão 2017 do Plano Diretor de Tecnologia da Informação – PDTI 2016-2019 da FUNASA e proposta orçamentária 2018: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257"/>
        <w:gridCol w:w="1133"/>
        <w:gridCol w:w="7044"/>
      </w:tblGrid>
      <w:tr w:rsidR="00E4223F" w:rsidRPr="00E4223F" w:rsidTr="00E422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META</w:t>
            </w:r>
          </w:p>
        </w:tc>
        <w:tc>
          <w:tcPr>
            <w:tcW w:w="123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Id</w:t>
            </w:r>
          </w:p>
        </w:tc>
        <w:tc>
          <w:tcPr>
            <w:tcW w:w="79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AÇÃO</w:t>
            </w:r>
          </w:p>
        </w:tc>
      </w:tr>
      <w:tr w:rsidR="00E4223F" w:rsidRPr="00E4223F" w:rsidTr="00E422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M8</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Implementar</w:t>
            </w:r>
            <w:proofErr w:type="gramEnd"/>
            <w:r w:rsidRPr="00E4223F">
              <w:rPr>
                <w:rFonts w:ascii="Times New Roman" w:eastAsia="Times New Roman" w:hAnsi="Times New Roman" w:cs="Times New Roman"/>
                <w:color w:val="000000"/>
                <w:sz w:val="24"/>
                <w:szCs w:val="24"/>
                <w:lang w:eastAsia="pt-BR"/>
              </w:rPr>
              <w:t xml:space="preserve"> as ações de Segurança da Informação</w:t>
            </w:r>
          </w:p>
        </w:tc>
        <w:tc>
          <w:tcPr>
            <w:tcW w:w="123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b/>
                <w:bCs/>
                <w:color w:val="000000"/>
                <w:sz w:val="24"/>
                <w:szCs w:val="24"/>
                <w:lang w:eastAsia="pt-BR"/>
              </w:rPr>
              <w:t>A8.</w:t>
            </w:r>
            <w:proofErr w:type="gramEnd"/>
            <w:r w:rsidRPr="00E4223F">
              <w:rPr>
                <w:rFonts w:ascii="Times New Roman" w:eastAsia="Times New Roman" w:hAnsi="Times New Roman" w:cs="Times New Roman"/>
                <w:b/>
                <w:bCs/>
                <w:color w:val="000000"/>
                <w:sz w:val="24"/>
                <w:szCs w:val="24"/>
                <w:lang w:eastAsia="pt-BR"/>
              </w:rPr>
              <w:t>3</w:t>
            </w:r>
          </w:p>
        </w:tc>
        <w:tc>
          <w:tcPr>
            <w:tcW w:w="79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Atualizar solução de Gerenciamento de Risco em TI.</w:t>
            </w:r>
          </w:p>
        </w:tc>
      </w:tr>
      <w:tr w:rsidR="00E4223F" w:rsidRPr="00E4223F" w:rsidTr="00E422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M8</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Implementar</w:t>
            </w:r>
            <w:proofErr w:type="gramEnd"/>
            <w:r w:rsidRPr="00E4223F">
              <w:rPr>
                <w:rFonts w:ascii="Times New Roman" w:eastAsia="Times New Roman" w:hAnsi="Times New Roman" w:cs="Times New Roman"/>
                <w:color w:val="000000"/>
                <w:sz w:val="24"/>
                <w:szCs w:val="24"/>
                <w:lang w:eastAsia="pt-BR"/>
              </w:rPr>
              <w:t xml:space="preserve"> as ações de Segurança da Informação</w:t>
            </w:r>
          </w:p>
        </w:tc>
        <w:tc>
          <w:tcPr>
            <w:tcW w:w="123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b/>
                <w:bCs/>
                <w:color w:val="000000"/>
                <w:sz w:val="24"/>
                <w:szCs w:val="24"/>
                <w:lang w:eastAsia="pt-BR"/>
              </w:rPr>
              <w:t>A8.</w:t>
            </w:r>
            <w:proofErr w:type="gramEnd"/>
            <w:r w:rsidRPr="00E4223F">
              <w:rPr>
                <w:rFonts w:ascii="Times New Roman" w:eastAsia="Times New Roman" w:hAnsi="Times New Roman" w:cs="Times New Roman"/>
                <w:b/>
                <w:bCs/>
                <w:color w:val="000000"/>
                <w:sz w:val="24"/>
                <w:szCs w:val="24"/>
                <w:lang w:eastAsia="pt-BR"/>
              </w:rPr>
              <w:t>4</w:t>
            </w:r>
          </w:p>
        </w:tc>
        <w:tc>
          <w:tcPr>
            <w:tcW w:w="79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Implantar a Gestão de Continuidade de Negócio em TI.</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definição dos requisitos tem como objetivo fornecer informações que possibilitem a descrição de um conjunto de especificações necessárias para contratação de empresa especializada para fornecimento de solução de conformidade e controle em ambiente corporativo, com foco nos controles internos, gestão de riscos e governança, buscando satisfatórios índices de qualidade, desempenho, segurança e confiabilidade.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Enquadramento em Solução de TI </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A solução ora pretendida se enquadra no conceito definido no art. 2º inc. X da IN nº 04/2014:</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Art. 2º Para fins desta IN</w:t>
      </w:r>
      <w:proofErr w:type="gramStart"/>
      <w:r w:rsidRPr="00E4223F">
        <w:rPr>
          <w:rFonts w:ascii="Times New Roman" w:eastAsia="Times New Roman" w:hAnsi="Times New Roman" w:cs="Times New Roman"/>
          <w:i/>
          <w:iCs/>
          <w:color w:val="000000"/>
          <w:sz w:val="24"/>
          <w:szCs w:val="24"/>
          <w:lang w:eastAsia="pt-BR"/>
        </w:rPr>
        <w:t>, considera-se</w:t>
      </w:r>
      <w:proofErr w:type="gramEnd"/>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X - Solução de Tecnologia da Informação: conjunto de bens e/ou serviços de Tecnologia da Informação e automação que se integram para o alcance dos resultados pretendidos com a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virtude da consideração acima, o entendimento acerca da conceituação apresentada na IN SLTI/MPOG n° 04/2014 se baseia na integração de bens e serviços de TI, tendo como finalidade o alcance dos resultados pretendidos pela contratação, que no processo em questão, refere-se à solução de conformidade e controle em ambiente corporativo, com foco nos controles internos, gestão de riscos e governança.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Considerando que uma solução de TI engloba todos os elementos (bens e serviços de TI) necessários que se integram para o alcance dos resultados pretendidos com a contratação, de modo a atender à necessidade que a desencadeou, pode-se afirmar que a contratação em questão compreende um elemento de tecnologia, uma vez que compreende uma solução integrada de solução de conformidade e controle em ambiente corporativo.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1"/>
          <w:numId w:val="23"/>
        </w:numPr>
        <w:spacing w:after="0" w:line="240" w:lineRule="auto"/>
        <w:ind w:left="0" w:firstLine="0"/>
        <w:jc w:val="both"/>
        <w:rPr>
          <w:rFonts w:ascii="Times New Roman" w:eastAsia="Times New Roman" w:hAnsi="Times New Roman" w:cs="Times New Roman"/>
          <w:color w:val="000000"/>
          <w:sz w:val="24"/>
          <w:szCs w:val="24"/>
          <w:lang w:eastAsia="pt-BR"/>
        </w:rPr>
      </w:pPr>
      <w:r w:rsidRPr="008D3D6F">
        <w:rPr>
          <w:rFonts w:ascii="Times New Roman" w:eastAsia="Times New Roman" w:hAnsi="Times New Roman" w:cs="Times New Roman"/>
          <w:b/>
          <w:bCs/>
          <w:color w:val="000000"/>
          <w:sz w:val="24"/>
          <w:szCs w:val="24"/>
          <w:lang w:eastAsia="pt-BR"/>
        </w:rPr>
        <w:t>Solução Escolhida: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Contratação de empresa especializada para fornecimento de solução de conformidade e controle em ambiente corporativo, com foco nos controles internos, gestão de riscos e governança para atender a Fundação Nacional de Saúde -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1"/>
          <w:numId w:val="23"/>
        </w:numPr>
        <w:spacing w:after="0" w:line="240" w:lineRule="auto"/>
        <w:ind w:left="0" w:firstLine="0"/>
        <w:jc w:val="both"/>
        <w:rPr>
          <w:rFonts w:ascii="Times New Roman" w:eastAsia="Times New Roman" w:hAnsi="Times New Roman" w:cs="Times New Roman"/>
          <w:color w:val="000000"/>
          <w:sz w:val="24"/>
          <w:szCs w:val="24"/>
          <w:lang w:eastAsia="pt-BR"/>
        </w:rPr>
      </w:pPr>
      <w:r w:rsidRPr="008D3D6F">
        <w:rPr>
          <w:rFonts w:ascii="Times New Roman" w:eastAsia="Times New Roman" w:hAnsi="Times New Roman" w:cs="Times New Roman"/>
          <w:b/>
          <w:bCs/>
          <w:color w:val="000000"/>
          <w:sz w:val="24"/>
          <w:szCs w:val="24"/>
          <w:lang w:eastAsia="pt-BR"/>
        </w:rPr>
        <w:t>Justificativa: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Fundação Nacional de Saúde (FUNASA), órgão executivo do Ministério da Saúde, é uma das instituições do Governo Federal responsável em promover a inclusão social por meio de ações de saneamento para prevenção e controle de doenças. É também a instituição responsável por formular e </w:t>
      </w:r>
      <w:proofErr w:type="gramStart"/>
      <w:r w:rsidRPr="00E4223F">
        <w:rPr>
          <w:rFonts w:ascii="Times New Roman" w:eastAsia="Times New Roman" w:hAnsi="Times New Roman" w:cs="Times New Roman"/>
          <w:color w:val="000000"/>
          <w:sz w:val="24"/>
          <w:szCs w:val="24"/>
          <w:lang w:eastAsia="pt-BR"/>
        </w:rPr>
        <w:t>implementar</w:t>
      </w:r>
      <w:proofErr w:type="gramEnd"/>
      <w:r w:rsidRPr="00E4223F">
        <w:rPr>
          <w:rFonts w:ascii="Times New Roman" w:eastAsia="Times New Roman" w:hAnsi="Times New Roman" w:cs="Times New Roman"/>
          <w:color w:val="000000"/>
          <w:sz w:val="24"/>
          <w:szCs w:val="24"/>
          <w:lang w:eastAsia="pt-BR"/>
        </w:rPr>
        <w:t xml:space="preserve"> ações de promoção e proteção à saúde relacionadas com as ações estabelecidas pelo Subsistema Nacional de Vigilância em Saúde Ambiental.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 que se refere à gestão de tecnologia da informação, os princípios e os fundamentos formulados pela FUNASA têm como </w:t>
      </w:r>
      <w:proofErr w:type="gramStart"/>
      <w:r w:rsidRPr="00E4223F">
        <w:rPr>
          <w:rFonts w:ascii="Times New Roman" w:eastAsia="Times New Roman" w:hAnsi="Times New Roman" w:cs="Times New Roman"/>
          <w:color w:val="000000"/>
          <w:sz w:val="24"/>
          <w:szCs w:val="24"/>
          <w:lang w:eastAsia="pt-BR"/>
        </w:rPr>
        <w:t xml:space="preserve">sustentação a correta utilização de recursos de </w:t>
      </w:r>
      <w:proofErr w:type="spellStart"/>
      <w:r w:rsidRPr="00E4223F">
        <w:rPr>
          <w:rFonts w:ascii="Times New Roman" w:eastAsia="Times New Roman" w:hAnsi="Times New Roman" w:cs="Times New Roman"/>
          <w:color w:val="000000"/>
          <w:sz w:val="24"/>
          <w:szCs w:val="24"/>
          <w:lang w:eastAsia="pt-BR"/>
        </w:rPr>
        <w:t>infraestrutura</w:t>
      </w:r>
      <w:proofErr w:type="spellEnd"/>
      <w:r w:rsidRPr="00E4223F">
        <w:rPr>
          <w:rFonts w:ascii="Times New Roman" w:eastAsia="Times New Roman" w:hAnsi="Times New Roman" w:cs="Times New Roman"/>
          <w:color w:val="000000"/>
          <w:sz w:val="24"/>
          <w:szCs w:val="24"/>
          <w:lang w:eastAsia="pt-BR"/>
        </w:rPr>
        <w:t xml:space="preserve"> e o planejamento de informatizar seus processos, nesse sentido, existe</w:t>
      </w:r>
      <w:proofErr w:type="gramEnd"/>
      <w:r w:rsidRPr="00E4223F">
        <w:rPr>
          <w:rFonts w:ascii="Times New Roman" w:eastAsia="Times New Roman" w:hAnsi="Times New Roman" w:cs="Times New Roman"/>
          <w:color w:val="000000"/>
          <w:sz w:val="24"/>
          <w:szCs w:val="24"/>
          <w:lang w:eastAsia="pt-BR"/>
        </w:rPr>
        <w:t xml:space="preserve"> a necessidade de um aporte tecnológico (hardware e software) capaz de manter a integridade, confidencialidade, disponibilidade e autenticidade das informações.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Considerando as informações tratadas no âmbito da FUNASA, como </w:t>
      </w:r>
      <w:proofErr w:type="gramStart"/>
      <w:r w:rsidRPr="00E4223F">
        <w:rPr>
          <w:rFonts w:ascii="Times New Roman" w:eastAsia="Times New Roman" w:hAnsi="Times New Roman" w:cs="Times New Roman"/>
          <w:color w:val="000000"/>
          <w:sz w:val="24"/>
          <w:szCs w:val="24"/>
          <w:lang w:eastAsia="pt-BR"/>
        </w:rPr>
        <w:t>ativos valiosos para a eficiente prestação dos serviços públicos, existe</w:t>
      </w:r>
      <w:proofErr w:type="gramEnd"/>
      <w:r w:rsidRPr="00E4223F">
        <w:rPr>
          <w:rFonts w:ascii="Times New Roman" w:eastAsia="Times New Roman" w:hAnsi="Times New Roman" w:cs="Times New Roman"/>
          <w:color w:val="000000"/>
          <w:sz w:val="24"/>
          <w:szCs w:val="24"/>
          <w:lang w:eastAsia="pt-BR"/>
        </w:rPr>
        <w:t xml:space="preserve"> a necessidade de incrementar a segurança das redes e banco de dados governamentais, assim como a necessidade de orientar a condução de políticas de segurança da informação e comunicações na instituição, assegurando sempre a qualidade dos serviços públicos e garantindo a segurança com relação à guarda de "dados sensíveis" pelo governo, através da adoção de medidas rigorosas de segurança para acesso dessas informações.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Diante disso, informamos que a contratação prevista tem por objetivo atualizar as soluções utilizadas na Funasa e contratar serviços especializados em conformidade e controle em ambiente corporativo, focando principalmente no controles </w:t>
      </w:r>
      <w:proofErr w:type="gramStart"/>
      <w:r w:rsidRPr="00E4223F">
        <w:rPr>
          <w:rFonts w:ascii="Times New Roman" w:eastAsia="Times New Roman" w:hAnsi="Times New Roman" w:cs="Times New Roman"/>
          <w:color w:val="000000"/>
          <w:sz w:val="24"/>
          <w:szCs w:val="24"/>
          <w:lang w:eastAsia="pt-BR"/>
        </w:rPr>
        <w:t>internos</w:t>
      </w:r>
      <w:proofErr w:type="gramEnd"/>
      <w:r w:rsidRPr="00E4223F">
        <w:rPr>
          <w:rFonts w:ascii="Times New Roman" w:eastAsia="Times New Roman" w:hAnsi="Times New Roman" w:cs="Times New Roman"/>
          <w:color w:val="000000"/>
          <w:sz w:val="24"/>
          <w:szCs w:val="24"/>
          <w:lang w:eastAsia="pt-BR"/>
        </w:rPr>
        <w:t>, gestão de riscos e governança, atendendo a Instrução Normativa conjunta MP/CGU nº 1, de 2016 que preconiza: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“Art. 1º</w:t>
      </w:r>
      <w:proofErr w:type="gramStart"/>
      <w:r w:rsidRPr="00E4223F">
        <w:rPr>
          <w:rFonts w:ascii="Times New Roman" w:eastAsia="Times New Roman" w:hAnsi="Times New Roman" w:cs="Times New Roman"/>
          <w:i/>
          <w:iCs/>
          <w:color w:val="000000"/>
          <w:sz w:val="24"/>
          <w:szCs w:val="24"/>
          <w:lang w:eastAsia="pt-BR"/>
        </w:rPr>
        <w:t xml:space="preserve">  </w:t>
      </w:r>
      <w:proofErr w:type="gramEnd"/>
      <w:r w:rsidRPr="00E4223F">
        <w:rPr>
          <w:rFonts w:ascii="Times New Roman" w:eastAsia="Times New Roman" w:hAnsi="Times New Roman" w:cs="Times New Roman"/>
          <w:i/>
          <w:iCs/>
          <w:color w:val="000000"/>
          <w:sz w:val="24"/>
          <w:szCs w:val="24"/>
          <w:lang w:eastAsia="pt-BR"/>
        </w:rPr>
        <w:t>   Os órgãos e entidades do Poder Executivo Federal deverão adotar medidas para a sistematização de práticas relacionadas à gestão de riscos, aos controles internos, e à governança.”(...)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lastRenderedPageBreak/>
        <w:t xml:space="preserve">Art. 3º (...) Os órgãos e entidades do Poder Executivo Federal deverão </w:t>
      </w:r>
      <w:proofErr w:type="gramStart"/>
      <w:r w:rsidRPr="00E4223F">
        <w:rPr>
          <w:rFonts w:ascii="Times New Roman" w:eastAsia="Times New Roman" w:hAnsi="Times New Roman" w:cs="Times New Roman"/>
          <w:i/>
          <w:iCs/>
          <w:color w:val="000000"/>
          <w:sz w:val="24"/>
          <w:szCs w:val="24"/>
          <w:lang w:eastAsia="pt-BR"/>
        </w:rPr>
        <w:t>implementar</w:t>
      </w:r>
      <w:proofErr w:type="gramEnd"/>
      <w:r w:rsidRPr="00E4223F">
        <w:rPr>
          <w:rFonts w:ascii="Times New Roman" w:eastAsia="Times New Roman" w:hAnsi="Times New Roman" w:cs="Times New Roman"/>
          <w:i/>
          <w:iCs/>
          <w:color w:val="000000"/>
          <w:sz w:val="24"/>
          <w:szCs w:val="24"/>
          <w:lang w:eastAsia="pt-BR"/>
        </w:rPr>
        <w:t>, manter, monitorar e revisar os controles internos da gestão, tendo por base a identificação, a avaliação e o gerenciamento de riscos que possam impactar a consecução dos objetivos estabelecidos pelo  Poder Público.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X – adequado suporte de  tecnologia  da  informação  para  apoiar  a  </w:t>
      </w:r>
      <w:proofErr w:type="gramStart"/>
      <w:r w:rsidRPr="00E4223F">
        <w:rPr>
          <w:rFonts w:ascii="Times New Roman" w:eastAsia="Times New Roman" w:hAnsi="Times New Roman" w:cs="Times New Roman"/>
          <w:i/>
          <w:iCs/>
          <w:color w:val="000000"/>
          <w:sz w:val="24"/>
          <w:szCs w:val="24"/>
          <w:lang w:eastAsia="pt-BR"/>
        </w:rPr>
        <w:t>implementação</w:t>
      </w:r>
      <w:proofErr w:type="gramEnd"/>
      <w:r w:rsidRPr="00E4223F">
        <w:rPr>
          <w:rFonts w:ascii="Times New Roman" w:eastAsia="Times New Roman" w:hAnsi="Times New Roman" w:cs="Times New Roman"/>
          <w:i/>
          <w:iCs/>
          <w:color w:val="000000"/>
          <w:sz w:val="24"/>
          <w:szCs w:val="24"/>
          <w:lang w:eastAsia="pt-BR"/>
        </w:rPr>
        <w:t>  dos controles internos da gestão;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Art. 15º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I – assegurar que os responsáveis pela tomada de decisão, em todos os níveis do órgão ou entidade, tenham acesso tempestivo a informações suficientes quanto aos riscos aos quais está exposta a organização, inclusive para determinar questões relativas à delegação, se for o caso;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II – aumentar a probabilidade de alcance dos objetivos da organização, reduzindo os riscos a níveis aceitáveis; 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i/>
          <w:iCs/>
          <w:color w:val="000000"/>
          <w:sz w:val="24"/>
          <w:szCs w:val="24"/>
          <w:lang w:eastAsia="pt-BR"/>
        </w:rPr>
        <w:t>III – agregar valor à organização por meio da melhoria dos processos de tomada de decisão e do tratamento adequado dos riscos e dos impactos negativos decorrentes de sua materialização."</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Novos riscos surgem em diversas situações, dessa forma as responsabilidades e deveres do governo em relação ao bem público exigem a adoção de práticas e estratégias eficazes de gestão. A incerteza ou o risco são inerentes a praticamente todas as atividades humanas. Uma das funções da gestão de integridade, riscos e controles internos da gestão é assegurar de forma eficiente o alcance dos objetivos centrais da organização, por meio da identificação antecipada dos possíveis eventos que poderiam ameaçar o </w:t>
      </w:r>
      <w:proofErr w:type="spellStart"/>
      <w:r w:rsidRPr="00E4223F">
        <w:rPr>
          <w:rFonts w:ascii="Times New Roman" w:eastAsia="Times New Roman" w:hAnsi="Times New Roman" w:cs="Times New Roman"/>
          <w:color w:val="000000"/>
          <w:sz w:val="24"/>
          <w:szCs w:val="24"/>
          <w:lang w:eastAsia="pt-BR"/>
        </w:rPr>
        <w:t>atingimento</w:t>
      </w:r>
      <w:proofErr w:type="spellEnd"/>
      <w:r w:rsidRPr="00E4223F">
        <w:rPr>
          <w:rFonts w:ascii="Times New Roman" w:eastAsia="Times New Roman" w:hAnsi="Times New Roman" w:cs="Times New Roman"/>
          <w:color w:val="000000"/>
          <w:sz w:val="24"/>
          <w:szCs w:val="24"/>
          <w:lang w:eastAsia="pt-BR"/>
        </w:rPr>
        <w:t xml:space="preserve"> dos objetivos, o cumprimento de prazos, leis, regulamentos, conforme preconiza o Decreto nº 9.203 da Presidência da República.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Referente ao processo de gestão de riscos, a NBR ISO 31000 (2009) é considerada uma das principais referências no âmbito da gestão de riscos. A norma propõe que o processo de gestão de riscos seja parte integrante da gestão corporativa, incorporado na cultura e nas práticas da organização e que seja adaptado aos processos de negócio. A norma tem por finalidade ajudar a organização a aumentar a probabilidade de atingir seus objetivos, melhorar sua governança e estabelecer base confiável para a tomada de decisões.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gestão de riscos é importante para que o fornecimento de serviços públicos seja bem-sucedido. Um sistema eficaz de gestão de riscos identifica e avalia riscos, </w:t>
      </w:r>
      <w:proofErr w:type="gramStart"/>
      <w:r w:rsidRPr="00E4223F">
        <w:rPr>
          <w:rFonts w:ascii="Times New Roman" w:eastAsia="Times New Roman" w:hAnsi="Times New Roman" w:cs="Times New Roman"/>
          <w:color w:val="000000"/>
          <w:sz w:val="24"/>
          <w:szCs w:val="24"/>
          <w:lang w:eastAsia="pt-BR"/>
        </w:rPr>
        <w:t>decide</w:t>
      </w:r>
      <w:proofErr w:type="gramEnd"/>
      <w:r w:rsidRPr="00E4223F">
        <w:rPr>
          <w:rFonts w:ascii="Times New Roman" w:eastAsia="Times New Roman" w:hAnsi="Times New Roman" w:cs="Times New Roman"/>
          <w:color w:val="000000"/>
          <w:sz w:val="24"/>
          <w:szCs w:val="24"/>
          <w:lang w:eastAsia="pt-BR"/>
        </w:rPr>
        <w:t xml:space="preserve"> quais são as respostas apropriadas e, então, garante que as respostas escolhidas sejam eficazes. Neste tema, elencamos as auditorias realizadas pelo TCU onde a equipe de fiscalização do Tribunal demonstra fragilidades nos processos </w:t>
      </w:r>
      <w:proofErr w:type="spellStart"/>
      <w:r w:rsidRPr="00E4223F">
        <w:rPr>
          <w:rFonts w:ascii="Times New Roman" w:eastAsia="Times New Roman" w:hAnsi="Times New Roman" w:cs="Times New Roman"/>
          <w:color w:val="000000"/>
          <w:sz w:val="24"/>
          <w:szCs w:val="24"/>
          <w:lang w:eastAsia="pt-BR"/>
        </w:rPr>
        <w:t>finalísticos</w:t>
      </w:r>
      <w:proofErr w:type="spellEnd"/>
      <w:r w:rsidRPr="00E4223F">
        <w:rPr>
          <w:rFonts w:ascii="Times New Roman" w:eastAsia="Times New Roman" w:hAnsi="Times New Roman" w:cs="Times New Roman"/>
          <w:color w:val="000000"/>
          <w:sz w:val="24"/>
          <w:szCs w:val="24"/>
          <w:lang w:eastAsia="pt-BR"/>
        </w:rPr>
        <w:t xml:space="preserve">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Acórdão 2501/2016-</w:t>
      </w:r>
      <w:proofErr w:type="spellStart"/>
      <w:r w:rsidRPr="00E4223F">
        <w:rPr>
          <w:rFonts w:ascii="Times New Roman" w:eastAsia="Times New Roman" w:hAnsi="Times New Roman" w:cs="Times New Roman"/>
          <w:i/>
          <w:iCs/>
          <w:color w:val="000000"/>
          <w:sz w:val="24"/>
          <w:szCs w:val="24"/>
          <w:lang w:eastAsia="pt-BR"/>
        </w:rPr>
        <w:t>TCU-Plenário</w:t>
      </w:r>
      <w:proofErr w:type="spellEnd"/>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“6. No que tange à análise do nível de entidade, em que pesem todas as superintendências terem alcançado “nível intermediário” do índice de maturidade construído pela equipe de fiscalização e explicado na seção “IV. </w:t>
      </w:r>
      <w:proofErr w:type="gramStart"/>
      <w:r w:rsidRPr="00E4223F">
        <w:rPr>
          <w:rFonts w:ascii="Times New Roman" w:eastAsia="Times New Roman" w:hAnsi="Times New Roman" w:cs="Times New Roman"/>
          <w:i/>
          <w:iCs/>
          <w:color w:val="000000"/>
          <w:sz w:val="24"/>
          <w:szCs w:val="24"/>
          <w:lang w:eastAsia="pt-BR"/>
        </w:rPr>
        <w:t>Metodologia e limitações”</w:t>
      </w:r>
      <w:proofErr w:type="gramEnd"/>
      <w:r w:rsidRPr="00E4223F">
        <w:rPr>
          <w:rFonts w:ascii="Times New Roman" w:eastAsia="Times New Roman" w:hAnsi="Times New Roman" w:cs="Times New Roman"/>
          <w:i/>
          <w:iCs/>
          <w:color w:val="000000"/>
          <w:sz w:val="24"/>
          <w:szCs w:val="24"/>
          <w:lang w:eastAsia="pt-BR"/>
        </w:rPr>
        <w:t xml:space="preserve"> do relatório precedente, os achados evidenciam fragilidades em todos os componentes da metodologia Coso, especialmente relacionadas: à operacionalização do plano de capacitação, inclusive quanto à capacitação dos chefes de setores; ao processo de gestão da força de trabalho, tanto pelo aspecto quantitativo quanto pelo qualitativo; ao elevado índice de servidores cedidos; ao elevado índice de servidores que já reúnem condições de se aposentar, aumentando o risco de descontinuidade das atividades, no caso de aposentadorias coletivas; ao processo de gestão e divulgação dos objetivos e das metas estabelecidas, inclusive das que devem ser alcançadas pelos setores/órgãos da entidade; à inexistência de canais de comunicação entre dirigentes e funcionários a respeito dos controles administrativos existentes; ao </w:t>
      </w:r>
      <w:r w:rsidRPr="00E4223F">
        <w:rPr>
          <w:rFonts w:ascii="Times New Roman" w:eastAsia="Times New Roman" w:hAnsi="Times New Roman" w:cs="Times New Roman"/>
          <w:i/>
          <w:iCs/>
          <w:color w:val="000000"/>
          <w:sz w:val="24"/>
          <w:szCs w:val="24"/>
          <w:lang w:eastAsia="pt-BR"/>
        </w:rPr>
        <w:lastRenderedPageBreak/>
        <w:t xml:space="preserve">processo de identificação de riscos e ao estabelecimento de ações, medidas e controles para enfrentá-los; à inexistência de reuniões com os convenentes, de modo a minimizar os erros que ora ocorrem e ampliar a possibilidade de entrega tempestiva e adequada dos objetos pactuados; à estrutura e à atuação do órgão de controle interno; às avaliações dos riscos atinentes aos processos </w:t>
      </w:r>
      <w:proofErr w:type="spellStart"/>
      <w:r w:rsidRPr="00E4223F">
        <w:rPr>
          <w:rFonts w:ascii="Times New Roman" w:eastAsia="Times New Roman" w:hAnsi="Times New Roman" w:cs="Times New Roman"/>
          <w:i/>
          <w:iCs/>
          <w:color w:val="000000"/>
          <w:sz w:val="24"/>
          <w:szCs w:val="24"/>
          <w:lang w:eastAsia="pt-BR"/>
        </w:rPr>
        <w:t>finalísticos</w:t>
      </w:r>
      <w:proofErr w:type="spellEnd"/>
      <w:r w:rsidRPr="00E4223F">
        <w:rPr>
          <w:rFonts w:ascii="Times New Roman" w:eastAsia="Times New Roman" w:hAnsi="Times New Roman" w:cs="Times New Roman"/>
          <w:i/>
          <w:iCs/>
          <w:color w:val="000000"/>
          <w:sz w:val="24"/>
          <w:szCs w:val="24"/>
          <w:lang w:eastAsia="pt-BR"/>
        </w:rPr>
        <w:t xml:space="preserve"> pelo órgão de controle interno; à inexistência de planos de avaliação dos sistemas de controles internos, que deveriam ser estabelecidos pelo órgão de controle interno da entidade; e à inexistência de plano de monitoramento em relação às verificações e recomendações emanadas do órgão de controle interno.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7. Já no tocante ao nível de atividade, a avaliação centrou-se nos processos </w:t>
      </w:r>
      <w:proofErr w:type="spellStart"/>
      <w:r w:rsidRPr="00E4223F">
        <w:rPr>
          <w:rFonts w:ascii="Times New Roman" w:eastAsia="Times New Roman" w:hAnsi="Times New Roman" w:cs="Times New Roman"/>
          <w:i/>
          <w:iCs/>
          <w:color w:val="000000"/>
          <w:sz w:val="24"/>
          <w:szCs w:val="24"/>
          <w:lang w:eastAsia="pt-BR"/>
        </w:rPr>
        <w:t>finalísticos</w:t>
      </w:r>
      <w:proofErr w:type="spellEnd"/>
      <w:r w:rsidRPr="00E4223F">
        <w:rPr>
          <w:rFonts w:ascii="Times New Roman" w:eastAsia="Times New Roman" w:hAnsi="Times New Roman" w:cs="Times New Roman"/>
          <w:i/>
          <w:iCs/>
          <w:color w:val="000000"/>
          <w:sz w:val="24"/>
          <w:szCs w:val="24"/>
          <w:lang w:eastAsia="pt-BR"/>
        </w:rPr>
        <w:t xml:space="preserve"> da entidade, notadamente no que diz respeito à atuação do Serviço de Convênios (</w:t>
      </w:r>
      <w:proofErr w:type="spellStart"/>
      <w:r w:rsidRPr="00E4223F">
        <w:rPr>
          <w:rFonts w:ascii="Times New Roman" w:eastAsia="Times New Roman" w:hAnsi="Times New Roman" w:cs="Times New Roman"/>
          <w:i/>
          <w:iCs/>
          <w:color w:val="000000"/>
          <w:sz w:val="24"/>
          <w:szCs w:val="24"/>
          <w:lang w:eastAsia="pt-BR"/>
        </w:rPr>
        <w:t>Secov</w:t>
      </w:r>
      <w:proofErr w:type="spellEnd"/>
      <w:r w:rsidRPr="00E4223F">
        <w:rPr>
          <w:rFonts w:ascii="Times New Roman" w:eastAsia="Times New Roman" w:hAnsi="Times New Roman" w:cs="Times New Roman"/>
          <w:i/>
          <w:iCs/>
          <w:color w:val="000000"/>
          <w:sz w:val="24"/>
          <w:szCs w:val="24"/>
          <w:lang w:eastAsia="pt-BR"/>
        </w:rPr>
        <w:t>), da Divisão de Engenharia de Saúde Pública (</w:t>
      </w:r>
      <w:proofErr w:type="spellStart"/>
      <w:r w:rsidRPr="00E4223F">
        <w:rPr>
          <w:rFonts w:ascii="Times New Roman" w:eastAsia="Times New Roman" w:hAnsi="Times New Roman" w:cs="Times New Roman"/>
          <w:i/>
          <w:iCs/>
          <w:color w:val="000000"/>
          <w:sz w:val="24"/>
          <w:szCs w:val="24"/>
          <w:lang w:eastAsia="pt-BR"/>
        </w:rPr>
        <w:t>Diesp</w:t>
      </w:r>
      <w:proofErr w:type="spellEnd"/>
      <w:r w:rsidRPr="00E4223F">
        <w:rPr>
          <w:rFonts w:ascii="Times New Roman" w:eastAsia="Times New Roman" w:hAnsi="Times New Roman" w:cs="Times New Roman"/>
          <w:i/>
          <w:iCs/>
          <w:color w:val="000000"/>
          <w:sz w:val="24"/>
          <w:szCs w:val="24"/>
          <w:lang w:eastAsia="pt-BR"/>
        </w:rPr>
        <w:t>) e do Serviço de Saúde Ambiental (</w:t>
      </w:r>
      <w:proofErr w:type="spellStart"/>
      <w:r w:rsidRPr="00E4223F">
        <w:rPr>
          <w:rFonts w:ascii="Times New Roman" w:eastAsia="Times New Roman" w:hAnsi="Times New Roman" w:cs="Times New Roman"/>
          <w:i/>
          <w:iCs/>
          <w:color w:val="000000"/>
          <w:sz w:val="24"/>
          <w:szCs w:val="24"/>
          <w:lang w:eastAsia="pt-BR"/>
        </w:rPr>
        <w:t>Sesam</w:t>
      </w:r>
      <w:proofErr w:type="spellEnd"/>
      <w:r w:rsidRPr="00E4223F">
        <w:rPr>
          <w:rFonts w:ascii="Times New Roman" w:eastAsia="Times New Roman" w:hAnsi="Times New Roman" w:cs="Times New Roman"/>
          <w:i/>
          <w:iCs/>
          <w:color w:val="000000"/>
          <w:sz w:val="24"/>
          <w:szCs w:val="24"/>
          <w:lang w:eastAsia="pt-BR"/>
        </w:rPr>
        <w:t xml:space="preserve">), setores das superintendências responsáveis por operacionalizar as transferências dos recursos federais e por gerenciar/executar as atividades relacionadas </w:t>
      </w:r>
      <w:proofErr w:type="gramStart"/>
      <w:r w:rsidRPr="00E4223F">
        <w:rPr>
          <w:rFonts w:ascii="Times New Roman" w:eastAsia="Times New Roman" w:hAnsi="Times New Roman" w:cs="Times New Roman"/>
          <w:i/>
          <w:iCs/>
          <w:color w:val="000000"/>
          <w:sz w:val="24"/>
          <w:szCs w:val="24"/>
          <w:lang w:eastAsia="pt-BR"/>
        </w:rPr>
        <w:t>a</w:t>
      </w:r>
      <w:proofErr w:type="gramEnd"/>
      <w:r w:rsidRPr="00E4223F">
        <w:rPr>
          <w:rFonts w:ascii="Times New Roman" w:eastAsia="Times New Roman" w:hAnsi="Times New Roman" w:cs="Times New Roman"/>
          <w:i/>
          <w:iCs/>
          <w:color w:val="000000"/>
          <w:sz w:val="24"/>
          <w:szCs w:val="24"/>
          <w:lang w:eastAsia="pt-BR"/>
        </w:rPr>
        <w:t xml:space="preserve"> pré-ajuste/ajuste, fiscalização da execução, prestação de contas e tomada de contas especial. Foram detectadas relevantes fragilidades nesse nível, as quais, se não forem tratadas de forma imediata, podem acarretar prejuízos financeiros à União e/ou socioeconômico à população. </w:t>
      </w:r>
      <w:proofErr w:type="gramStart"/>
      <w:r w:rsidRPr="00E4223F">
        <w:rPr>
          <w:rFonts w:ascii="Times New Roman" w:eastAsia="Times New Roman" w:hAnsi="Times New Roman" w:cs="Times New Roman"/>
          <w:i/>
          <w:iCs/>
          <w:color w:val="000000"/>
          <w:sz w:val="24"/>
          <w:szCs w:val="24"/>
          <w:lang w:eastAsia="pt-BR"/>
        </w:rPr>
        <w:t xml:space="preserve">Dentre elas, destacam-se aquelas atinentes: à centralização excessiva do fluxo administrativo de seleção das propostas dos municípios pela Funasa em Brasília; ao reduzido quantitativo de servidores alocados nas áreas </w:t>
      </w:r>
      <w:proofErr w:type="spellStart"/>
      <w:r w:rsidRPr="00E4223F">
        <w:rPr>
          <w:rFonts w:ascii="Times New Roman" w:eastAsia="Times New Roman" w:hAnsi="Times New Roman" w:cs="Times New Roman"/>
          <w:i/>
          <w:iCs/>
          <w:color w:val="000000"/>
          <w:sz w:val="24"/>
          <w:szCs w:val="24"/>
          <w:lang w:eastAsia="pt-BR"/>
        </w:rPr>
        <w:t>finalísticas</w:t>
      </w:r>
      <w:proofErr w:type="spellEnd"/>
      <w:r w:rsidRPr="00E4223F">
        <w:rPr>
          <w:rFonts w:ascii="Times New Roman" w:eastAsia="Times New Roman" w:hAnsi="Times New Roman" w:cs="Times New Roman"/>
          <w:i/>
          <w:iCs/>
          <w:color w:val="000000"/>
          <w:sz w:val="24"/>
          <w:szCs w:val="24"/>
          <w:lang w:eastAsia="pt-BR"/>
        </w:rPr>
        <w:t xml:space="preserve"> da entidade; a restrições orçamentárias para fiscalização adequada e tempestiva aos projetos propostos; à ausência de planejamento adequado para melhor atendimento das demandas dos municípios; à inexistência de reuniões periódicas e formalizadas entre superintendente e setores; a restrições administrativas quanto a visitas aos municípios, ainda durante a execução do objeto, pelos técnicos do </w:t>
      </w:r>
      <w:proofErr w:type="spellStart"/>
      <w:r w:rsidRPr="00E4223F">
        <w:rPr>
          <w:rFonts w:ascii="Times New Roman" w:eastAsia="Times New Roman" w:hAnsi="Times New Roman" w:cs="Times New Roman"/>
          <w:i/>
          <w:iCs/>
          <w:color w:val="000000"/>
          <w:sz w:val="24"/>
          <w:szCs w:val="24"/>
          <w:lang w:eastAsia="pt-BR"/>
        </w:rPr>
        <w:t>Secov</w:t>
      </w:r>
      <w:proofErr w:type="spellEnd"/>
      <w:r w:rsidRPr="00E4223F">
        <w:rPr>
          <w:rFonts w:ascii="Times New Roman" w:eastAsia="Times New Roman" w:hAnsi="Times New Roman" w:cs="Times New Roman"/>
          <w:i/>
          <w:iCs/>
          <w:color w:val="000000"/>
          <w:sz w:val="24"/>
          <w:szCs w:val="24"/>
          <w:lang w:eastAsia="pt-BR"/>
        </w:rPr>
        <w:t>; e à gestão documental deficiente.”</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Acórdão 0198/2013-</w:t>
      </w:r>
      <w:proofErr w:type="spellStart"/>
      <w:r w:rsidRPr="00E4223F">
        <w:rPr>
          <w:rFonts w:ascii="Times New Roman" w:eastAsia="Times New Roman" w:hAnsi="Times New Roman" w:cs="Times New Roman"/>
          <w:i/>
          <w:iCs/>
          <w:color w:val="000000"/>
          <w:sz w:val="24"/>
          <w:szCs w:val="24"/>
          <w:lang w:eastAsia="pt-BR"/>
        </w:rPr>
        <w:t>TCU-Plenário</w:t>
      </w:r>
      <w:proofErr w:type="spellEnd"/>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“9.3.18. </w:t>
      </w:r>
      <w:proofErr w:type="gramStart"/>
      <w:r w:rsidRPr="00E4223F">
        <w:rPr>
          <w:rFonts w:ascii="Times New Roman" w:eastAsia="Times New Roman" w:hAnsi="Times New Roman" w:cs="Times New Roman"/>
          <w:i/>
          <w:iCs/>
          <w:color w:val="000000"/>
          <w:sz w:val="24"/>
          <w:szCs w:val="24"/>
          <w:lang w:eastAsia="pt-BR"/>
        </w:rPr>
        <w:t>implemente</w:t>
      </w:r>
      <w:proofErr w:type="gramEnd"/>
      <w:r w:rsidRPr="00E4223F">
        <w:rPr>
          <w:rFonts w:ascii="Times New Roman" w:eastAsia="Times New Roman" w:hAnsi="Times New Roman" w:cs="Times New Roman"/>
          <w:i/>
          <w:iCs/>
          <w:color w:val="000000"/>
          <w:sz w:val="24"/>
          <w:szCs w:val="24"/>
          <w:lang w:eastAsia="pt-BR"/>
        </w:rPr>
        <w:t xml:space="preserve"> rotinas e procedimentos de avaliação de riscos para subsidiar o plano e o relatório anuais de atividades da auditoria interna da Fundação Nacional de Saúde;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 9.3.19. </w:t>
      </w:r>
      <w:proofErr w:type="gramStart"/>
      <w:r w:rsidRPr="00E4223F">
        <w:rPr>
          <w:rFonts w:ascii="Times New Roman" w:eastAsia="Times New Roman" w:hAnsi="Times New Roman" w:cs="Times New Roman"/>
          <w:i/>
          <w:iCs/>
          <w:color w:val="000000"/>
          <w:sz w:val="24"/>
          <w:szCs w:val="24"/>
          <w:lang w:eastAsia="pt-BR"/>
        </w:rPr>
        <w:t>promova</w:t>
      </w:r>
      <w:proofErr w:type="gramEnd"/>
      <w:r w:rsidRPr="00E4223F">
        <w:rPr>
          <w:rFonts w:ascii="Times New Roman" w:eastAsia="Times New Roman" w:hAnsi="Times New Roman" w:cs="Times New Roman"/>
          <w:i/>
          <w:iCs/>
          <w:color w:val="000000"/>
          <w:sz w:val="24"/>
          <w:szCs w:val="24"/>
          <w:lang w:eastAsia="pt-BR"/>
        </w:rPr>
        <w:t xml:space="preserve"> a adequada articulação entre a auditoria interna e os demais setores envolvidos, em especial o de convênio e o de engenharia, para fins de atendimento tempestivo às demandas dos órgãos de controle interno e externo;”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i/>
          <w:iCs/>
          <w:color w:val="000000"/>
          <w:sz w:val="24"/>
          <w:szCs w:val="24"/>
          <w:lang w:eastAsia="pt-BR"/>
        </w:rPr>
        <w:t>[...}</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Acórdão 5633/2015-</w:t>
      </w:r>
      <w:proofErr w:type="spellStart"/>
      <w:r w:rsidRPr="00E4223F">
        <w:rPr>
          <w:rFonts w:ascii="Times New Roman" w:eastAsia="Times New Roman" w:hAnsi="Times New Roman" w:cs="Times New Roman"/>
          <w:i/>
          <w:iCs/>
          <w:color w:val="000000"/>
          <w:sz w:val="24"/>
          <w:szCs w:val="24"/>
          <w:lang w:eastAsia="pt-BR"/>
        </w:rPr>
        <w:t>TCU-Plenário</w:t>
      </w:r>
      <w:proofErr w:type="spellEnd"/>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“1.7.5.1. adote medidas para aperfeiçoar seus indicadores com vistas a permitir o monitoramento e a avaliação dos resultados alcançados por uma gestão, justificando, para cada um deles, (i) a adequação do fenômeno que se pretende medir em relação ao desempenho da gestão no período em análise e (</w:t>
      </w:r>
      <w:proofErr w:type="gramStart"/>
      <w:r w:rsidRPr="00E4223F">
        <w:rPr>
          <w:rFonts w:ascii="Times New Roman" w:eastAsia="Times New Roman" w:hAnsi="Times New Roman" w:cs="Times New Roman"/>
          <w:i/>
          <w:iCs/>
          <w:color w:val="000000"/>
          <w:sz w:val="24"/>
          <w:szCs w:val="24"/>
          <w:lang w:eastAsia="pt-BR"/>
        </w:rPr>
        <w:t>ii</w:t>
      </w:r>
      <w:proofErr w:type="gramEnd"/>
      <w:r w:rsidRPr="00E4223F">
        <w:rPr>
          <w:rFonts w:ascii="Times New Roman" w:eastAsia="Times New Roman" w:hAnsi="Times New Roman" w:cs="Times New Roman"/>
          <w:i/>
          <w:iCs/>
          <w:color w:val="000000"/>
          <w:sz w:val="24"/>
          <w:szCs w:val="24"/>
          <w:lang w:eastAsia="pt-BR"/>
        </w:rPr>
        <w:t>) a ausência de aferição em determinado período, se for o caso, sem prejuízo de registrar os resultados dos indicadores dos exercícios anteriores para cada um dos indicadores criados, para fins de comparação com os resultados do exercício das contas, observando-se o disposto na Portaria do TCU que traz orientações quanto à elaboração de conteúdos dos relatórios de gestão referentes a determinados exercício, sobre a utilidade e mensurabilidade dos indicadores;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t xml:space="preserve">1.7.5.2. </w:t>
      </w:r>
      <w:proofErr w:type="gramStart"/>
      <w:r w:rsidRPr="00E4223F">
        <w:rPr>
          <w:rFonts w:ascii="Times New Roman" w:eastAsia="Times New Roman" w:hAnsi="Times New Roman" w:cs="Times New Roman"/>
          <w:i/>
          <w:iCs/>
          <w:color w:val="000000"/>
          <w:sz w:val="24"/>
          <w:szCs w:val="24"/>
          <w:lang w:eastAsia="pt-BR"/>
        </w:rPr>
        <w:t>adote</w:t>
      </w:r>
      <w:proofErr w:type="gramEnd"/>
      <w:r w:rsidRPr="00E4223F">
        <w:rPr>
          <w:rFonts w:ascii="Times New Roman" w:eastAsia="Times New Roman" w:hAnsi="Times New Roman" w:cs="Times New Roman"/>
          <w:i/>
          <w:iCs/>
          <w:color w:val="000000"/>
          <w:sz w:val="24"/>
          <w:szCs w:val="24"/>
          <w:lang w:eastAsia="pt-BR"/>
        </w:rPr>
        <w:t xml:space="preserve"> controles internos administrativos suficientes para garantir a realização dos objetivos estratégicos da unidade, levando-se em conta o ambiente de controle, a avaliação de risco e as atividades de controle, informação, comunicação e monitoramento;”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i/>
          <w:iCs/>
          <w:color w:val="000000"/>
          <w:sz w:val="24"/>
          <w:szCs w:val="24"/>
          <w:lang w:eastAsia="pt-BR"/>
        </w:rPr>
        <w:lastRenderedPageBreak/>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Funasa, buscando sempre a melhoria na qualidade e eficiência dos serviços prestados à sociedade, observou a necessidade de expansão das tecnologias atualmente presentes no ambiente institucional. Com isso, a solução ora proposta visa fortalecer a gestão, aperfeiçoar os processos e o alcance dos objetivos organizacionais, por meio da criação e do aprimoramento dos controles internos da gestão, da governança e sistematização da gestão de riscos.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1"/>
          <w:numId w:val="23"/>
        </w:numPr>
        <w:spacing w:after="0" w:line="240" w:lineRule="auto"/>
        <w:ind w:left="0" w:firstLine="0"/>
        <w:jc w:val="both"/>
        <w:rPr>
          <w:rFonts w:ascii="Times New Roman" w:eastAsia="Times New Roman" w:hAnsi="Times New Roman" w:cs="Times New Roman"/>
          <w:color w:val="000000"/>
          <w:sz w:val="24"/>
          <w:szCs w:val="24"/>
          <w:lang w:eastAsia="pt-BR"/>
        </w:rPr>
      </w:pPr>
      <w:r w:rsidRPr="008D3D6F">
        <w:rPr>
          <w:rFonts w:ascii="Times New Roman" w:eastAsia="Times New Roman" w:hAnsi="Times New Roman" w:cs="Times New Roman"/>
          <w:b/>
          <w:bCs/>
          <w:color w:val="000000"/>
          <w:sz w:val="24"/>
          <w:szCs w:val="24"/>
          <w:lang w:eastAsia="pt-BR"/>
        </w:rPr>
        <w:t>Justificativa da necessidade de atualização e upgrade da solução:</w:t>
      </w:r>
      <w:r w:rsidRPr="008D3D6F">
        <w:rPr>
          <w:rFonts w:ascii="Times New Roman" w:eastAsia="Times New Roman" w:hAnsi="Times New Roman" w:cs="Times New Roman"/>
          <w:color w:val="000000"/>
          <w:sz w:val="24"/>
          <w:szCs w:val="24"/>
          <w:lang w:eastAsia="pt-BR"/>
        </w:rPr>
        <w:br/>
        <w:t>Destacamos que atualmente encontra se estável no ambiente corporativo da FUNASA solução de segurança da plataforma de produtos da SYMANTEC. Toda a equipe técnica possui capacitação e amplo conhecimento da solução e caso decidíssemos pela modificação da mesma, existiriam custos adicionais de capacitação, aquisição de novas licenças, adequação dos procedimentos operacionais e processos de trabalho relativos à solução de segurança. </w:t>
      </w:r>
      <w:r w:rsidRPr="008D3D6F">
        <w:rPr>
          <w:rFonts w:ascii="Times New Roman" w:eastAsia="Times New Roman" w:hAnsi="Times New Roman" w:cs="Times New Roman"/>
          <w:color w:val="000000"/>
          <w:sz w:val="24"/>
          <w:szCs w:val="24"/>
          <w:lang w:eastAsia="pt-BR"/>
        </w:rPr>
        <w:br/>
      </w:r>
      <w:r w:rsidRPr="008D3D6F">
        <w:rPr>
          <w:rFonts w:ascii="Times New Roman" w:eastAsia="Times New Roman" w:hAnsi="Times New Roman" w:cs="Times New Roman"/>
          <w:color w:val="000000"/>
          <w:sz w:val="24"/>
          <w:szCs w:val="24"/>
          <w:lang w:eastAsia="pt-BR"/>
        </w:rPr>
        <w:br/>
        <w:t>Tecnicamente a solução da SYMANTEC atende integralmente as necessidades da Funasa relacionadas à segurança da informação, sendo que a contratação da solução já utilizada na Funasa foi realizada no exercício de 2016, através do contrato nº 27/2016 e possui vigência até março de 2018:</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1"/>
        <w:gridCol w:w="6306"/>
        <w:gridCol w:w="1481"/>
      </w:tblGrid>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Descrição dos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Quantidade</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Solução para a gestão e análise de ambiente de usuários e grupos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1.000 usuários</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 a contratação citada, o ambiente da Funasa teve principalmente os seguintes benefícios:</w:t>
      </w:r>
    </w:p>
    <w:p w:rsidR="00E4223F" w:rsidRPr="00E4223F" w:rsidRDefault="00E4223F" w:rsidP="008D3D6F">
      <w:pPr>
        <w:numPr>
          <w:ilvl w:val="0"/>
          <w:numId w:val="9"/>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Análise de risco nos servidores de rede;</w:t>
      </w:r>
    </w:p>
    <w:p w:rsidR="00E4223F" w:rsidRPr="008D3D6F" w:rsidRDefault="00E4223F" w:rsidP="008D3D6F">
      <w:pPr>
        <w:numPr>
          <w:ilvl w:val="0"/>
          <w:numId w:val="9"/>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8D3D6F">
        <w:rPr>
          <w:rFonts w:ascii="Times New Roman" w:eastAsia="Times New Roman" w:hAnsi="Times New Roman" w:cs="Times New Roman"/>
          <w:color w:val="000000"/>
          <w:sz w:val="24"/>
          <w:szCs w:val="24"/>
          <w:lang w:eastAsia="pt-BR"/>
        </w:rPr>
        <w:t>Criação de controles para avaliação de riscos nos servidores</w:t>
      </w:r>
      <w:r w:rsidR="008D3D6F">
        <w:rPr>
          <w:rFonts w:ascii="Times New Roman" w:eastAsia="Times New Roman" w:hAnsi="Times New Roman" w:cs="Times New Roman"/>
          <w:color w:val="000000"/>
          <w:sz w:val="24"/>
          <w:szCs w:val="24"/>
          <w:lang w:eastAsia="pt-BR"/>
        </w:rPr>
        <w:t xml:space="preserve"> de rede.</w:t>
      </w:r>
      <w:r w:rsidR="008D3D6F">
        <w:rPr>
          <w:rFonts w:ascii="Times New Roman" w:eastAsia="Times New Roman" w:hAnsi="Times New Roman" w:cs="Times New Roman"/>
          <w:color w:val="000000"/>
          <w:sz w:val="24"/>
          <w:szCs w:val="24"/>
          <w:lang w:eastAsia="pt-BR"/>
        </w:rPr>
        <w:br/>
      </w:r>
      <w:r w:rsidR="008D3D6F">
        <w:rPr>
          <w:rFonts w:ascii="Times New Roman" w:eastAsia="Times New Roman" w:hAnsi="Times New Roman" w:cs="Times New Roman"/>
          <w:color w:val="000000"/>
          <w:sz w:val="24"/>
          <w:szCs w:val="24"/>
          <w:lang w:eastAsia="pt-BR"/>
        </w:rPr>
        <w:br/>
      </w:r>
      <w:r w:rsidRPr="008D3D6F">
        <w:rPr>
          <w:rFonts w:ascii="Times New Roman" w:eastAsia="Times New Roman" w:hAnsi="Times New Roman" w:cs="Times New Roman"/>
          <w:color w:val="000000"/>
          <w:sz w:val="24"/>
          <w:szCs w:val="24"/>
          <w:lang w:eastAsia="pt-BR"/>
        </w:rPr>
        <w:t xml:space="preserve">Com o intuito de atender as principais normativas dos Órgãos de Controle na Administração Pública Federal, a Funasa tem por objetivo realizar a atualização das licenças existentes, assim como, </w:t>
      </w:r>
      <w:proofErr w:type="gramStart"/>
      <w:r w:rsidRPr="008D3D6F">
        <w:rPr>
          <w:rFonts w:ascii="Times New Roman" w:eastAsia="Times New Roman" w:hAnsi="Times New Roman" w:cs="Times New Roman"/>
          <w:color w:val="000000"/>
          <w:sz w:val="24"/>
          <w:szCs w:val="24"/>
          <w:lang w:eastAsia="pt-BR"/>
        </w:rPr>
        <w:t>expandir</w:t>
      </w:r>
      <w:proofErr w:type="gramEnd"/>
      <w:r w:rsidRPr="008D3D6F">
        <w:rPr>
          <w:rFonts w:ascii="Times New Roman" w:eastAsia="Times New Roman" w:hAnsi="Times New Roman" w:cs="Times New Roman"/>
          <w:color w:val="000000"/>
          <w:sz w:val="24"/>
          <w:szCs w:val="24"/>
          <w:lang w:eastAsia="pt-BR"/>
        </w:rPr>
        <w:t xml:space="preserve"> a solução de segurança da informação. Com a realização do upgrade da solução, buscamos os seguintes benefícios: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Continuidade da análise de risco nos servidores de rede;</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Ampla melhoria da continuidade de criação de controles para avaliação de riscos nos servidores de rede pela integração de Ativos de Negócio e associação com Ativos tecnológicos, sistêmicos e processuais;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Reformulação para avaliação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em;</w:t>
      </w:r>
    </w:p>
    <w:p w:rsidR="00E4223F" w:rsidRPr="00E4223F" w:rsidRDefault="00E4223F" w:rsidP="008D3D6F">
      <w:pPr>
        <w:numPr>
          <w:ilvl w:val="1"/>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Dispositivos de redes CISCO;</w:t>
      </w:r>
    </w:p>
    <w:p w:rsidR="00E4223F" w:rsidRPr="00E4223F" w:rsidRDefault="00E4223F" w:rsidP="008D3D6F">
      <w:pPr>
        <w:numPr>
          <w:ilvl w:val="1"/>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Plataformas open source (Unix, </w:t>
      </w:r>
      <w:proofErr w:type="spellStart"/>
      <w:r w:rsidRPr="00E4223F">
        <w:rPr>
          <w:rFonts w:ascii="Times New Roman" w:eastAsia="Times New Roman" w:hAnsi="Times New Roman" w:cs="Times New Roman"/>
          <w:color w:val="000000"/>
          <w:sz w:val="24"/>
          <w:szCs w:val="24"/>
          <w:lang w:eastAsia="pt-BR"/>
        </w:rPr>
        <w:t>Ubuntu</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Red</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Hat</w:t>
      </w:r>
      <w:proofErr w:type="spellEnd"/>
      <w:r w:rsidRPr="00E4223F">
        <w:rPr>
          <w:rFonts w:ascii="Times New Roman" w:eastAsia="Times New Roman" w:hAnsi="Times New Roman" w:cs="Times New Roman"/>
          <w:color w:val="000000"/>
          <w:sz w:val="24"/>
          <w:szCs w:val="24"/>
          <w:lang w:eastAsia="pt-BR"/>
        </w:rPr>
        <w:t xml:space="preserve"> e afins);</w:t>
      </w:r>
    </w:p>
    <w:p w:rsidR="00E4223F" w:rsidRPr="00E4223F" w:rsidRDefault="00E4223F" w:rsidP="008D3D6F">
      <w:pPr>
        <w:numPr>
          <w:ilvl w:val="1"/>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Serviços de </w:t>
      </w:r>
      <w:proofErr w:type="spellStart"/>
      <w:r w:rsidRPr="00E4223F">
        <w:rPr>
          <w:rFonts w:ascii="Times New Roman" w:eastAsia="Times New Roman" w:hAnsi="Times New Roman" w:cs="Times New Roman"/>
          <w:color w:val="000000"/>
          <w:sz w:val="24"/>
          <w:szCs w:val="24"/>
          <w:lang w:eastAsia="pt-BR"/>
        </w:rPr>
        <w:t>virtualização</w:t>
      </w:r>
      <w:proofErr w:type="spellEnd"/>
      <w:r w:rsidRPr="00E4223F">
        <w:rPr>
          <w:rFonts w:ascii="Times New Roman" w:eastAsia="Times New Roman" w:hAnsi="Times New Roman" w:cs="Times New Roman"/>
          <w:color w:val="000000"/>
          <w:sz w:val="24"/>
          <w:szCs w:val="24"/>
          <w:lang w:eastAsia="pt-BR"/>
        </w:rPr>
        <w:t xml:space="preserve"> de </w:t>
      </w:r>
      <w:proofErr w:type="spellStart"/>
      <w:r w:rsidRPr="00E4223F">
        <w:rPr>
          <w:rFonts w:ascii="Times New Roman" w:eastAsia="Times New Roman" w:hAnsi="Times New Roman" w:cs="Times New Roman"/>
          <w:color w:val="000000"/>
          <w:sz w:val="24"/>
          <w:szCs w:val="24"/>
          <w:lang w:eastAsia="pt-BR"/>
        </w:rPr>
        <w:t>datacenter</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Vmware</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numPr>
          <w:ilvl w:val="1"/>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Além de serviços diversos como:</w:t>
      </w:r>
    </w:p>
    <w:p w:rsidR="00E4223F" w:rsidRPr="00E4223F" w:rsidRDefault="00E4223F" w:rsidP="008D3D6F">
      <w:pPr>
        <w:numPr>
          <w:ilvl w:val="2"/>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Ambiente e-mail (Exchange Server);</w:t>
      </w:r>
    </w:p>
    <w:p w:rsidR="00E4223F" w:rsidRPr="00E4223F" w:rsidRDefault="00E4223F" w:rsidP="008D3D6F">
      <w:pPr>
        <w:numPr>
          <w:ilvl w:val="2"/>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Banco de dados (SQL Server, </w:t>
      </w:r>
      <w:proofErr w:type="spellStart"/>
      <w:r w:rsidRPr="00E4223F">
        <w:rPr>
          <w:rFonts w:ascii="Times New Roman" w:eastAsia="Times New Roman" w:hAnsi="Times New Roman" w:cs="Times New Roman"/>
          <w:color w:val="000000"/>
          <w:sz w:val="24"/>
          <w:szCs w:val="24"/>
          <w:lang w:eastAsia="pt-BR"/>
        </w:rPr>
        <w:t>Mysql</w:t>
      </w:r>
      <w:proofErr w:type="spellEnd"/>
      <w:r w:rsidRPr="00E4223F">
        <w:rPr>
          <w:rFonts w:ascii="Times New Roman" w:eastAsia="Times New Roman" w:hAnsi="Times New Roman" w:cs="Times New Roman"/>
          <w:color w:val="000000"/>
          <w:sz w:val="24"/>
          <w:szCs w:val="24"/>
          <w:lang w:eastAsia="pt-BR"/>
        </w:rPr>
        <w:t xml:space="preserve"> e DB2);</w:t>
      </w:r>
    </w:p>
    <w:p w:rsidR="00E4223F" w:rsidRPr="00E4223F" w:rsidRDefault="00E4223F" w:rsidP="008D3D6F">
      <w:pPr>
        <w:numPr>
          <w:ilvl w:val="2"/>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Colaboração interna (</w:t>
      </w:r>
      <w:proofErr w:type="spellStart"/>
      <w:r w:rsidRPr="00E4223F">
        <w:rPr>
          <w:rFonts w:ascii="Times New Roman" w:eastAsia="Times New Roman" w:hAnsi="Times New Roman" w:cs="Times New Roman"/>
          <w:color w:val="000000"/>
          <w:sz w:val="24"/>
          <w:szCs w:val="24"/>
          <w:lang w:eastAsia="pt-BR"/>
        </w:rPr>
        <w:t>Sharepoint</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numPr>
          <w:ilvl w:val="2"/>
          <w:numId w:val="10"/>
        </w:numPr>
        <w:tabs>
          <w:tab w:val="left" w:pos="426"/>
          <w:tab w:val="left" w:pos="567"/>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Web </w:t>
      </w:r>
      <w:proofErr w:type="spellStart"/>
      <w:r w:rsidRPr="00E4223F">
        <w:rPr>
          <w:rFonts w:ascii="Times New Roman" w:eastAsia="Times New Roman" w:hAnsi="Times New Roman" w:cs="Times New Roman"/>
          <w:color w:val="000000"/>
          <w:sz w:val="24"/>
          <w:szCs w:val="24"/>
          <w:lang w:eastAsia="pt-BR"/>
        </w:rPr>
        <w:t>Servers</w:t>
      </w:r>
      <w:proofErr w:type="spellEnd"/>
      <w:r w:rsidRPr="00E4223F">
        <w:rPr>
          <w:rFonts w:ascii="Times New Roman" w:eastAsia="Times New Roman" w:hAnsi="Times New Roman" w:cs="Times New Roman"/>
          <w:color w:val="000000"/>
          <w:sz w:val="24"/>
          <w:szCs w:val="24"/>
          <w:lang w:eastAsia="pt-BR"/>
        </w:rPr>
        <w:t xml:space="preserve"> (</w:t>
      </w:r>
      <w:proofErr w:type="gramStart"/>
      <w:r w:rsidRPr="00E4223F">
        <w:rPr>
          <w:rFonts w:ascii="Times New Roman" w:eastAsia="Times New Roman" w:hAnsi="Times New Roman" w:cs="Times New Roman"/>
          <w:color w:val="000000"/>
          <w:sz w:val="24"/>
          <w:szCs w:val="24"/>
          <w:lang w:eastAsia="pt-BR"/>
        </w:rPr>
        <w:t>Apache, ISS</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Possibilidade de criação de padrões próprios ou importação de padrões amplamente utilizados como boas práticas no mercado nas plataformas supracitadas, através de:</w:t>
      </w:r>
    </w:p>
    <w:p w:rsidR="00E4223F" w:rsidRPr="00E4223F" w:rsidRDefault="00E4223F" w:rsidP="008D3D6F">
      <w:pPr>
        <w:numPr>
          <w:ilvl w:val="1"/>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Definições SCAP;</w:t>
      </w:r>
    </w:p>
    <w:p w:rsidR="00E4223F" w:rsidRPr="00E4223F" w:rsidRDefault="00E4223F" w:rsidP="008D3D6F">
      <w:pPr>
        <w:numPr>
          <w:ilvl w:val="1"/>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Aderência e checagem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face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Frameworks como </w:t>
      </w:r>
      <w:proofErr w:type="spellStart"/>
      <w:r w:rsidRPr="00E4223F">
        <w:rPr>
          <w:rFonts w:ascii="Times New Roman" w:eastAsia="Times New Roman" w:hAnsi="Times New Roman" w:cs="Times New Roman"/>
          <w:color w:val="000000"/>
          <w:sz w:val="24"/>
          <w:szCs w:val="24"/>
          <w:lang w:eastAsia="pt-BR"/>
        </w:rPr>
        <w:t>Cobit</w:t>
      </w:r>
      <w:proofErr w:type="spellEnd"/>
      <w:r w:rsidRPr="00E4223F">
        <w:rPr>
          <w:rFonts w:ascii="Times New Roman" w:eastAsia="Times New Roman" w:hAnsi="Times New Roman" w:cs="Times New Roman"/>
          <w:color w:val="000000"/>
          <w:sz w:val="24"/>
          <w:szCs w:val="24"/>
          <w:lang w:eastAsia="pt-BR"/>
        </w:rPr>
        <w:t xml:space="preserve">, Coso, </w:t>
      </w:r>
      <w:proofErr w:type="spellStart"/>
      <w:r w:rsidRPr="00E4223F">
        <w:rPr>
          <w:rFonts w:ascii="Times New Roman" w:eastAsia="Times New Roman" w:hAnsi="Times New Roman" w:cs="Times New Roman"/>
          <w:color w:val="000000"/>
          <w:sz w:val="24"/>
          <w:szCs w:val="24"/>
          <w:lang w:eastAsia="pt-BR"/>
        </w:rPr>
        <w:t>Hippa</w:t>
      </w:r>
      <w:proofErr w:type="spellEnd"/>
      <w:r w:rsidRPr="00E4223F">
        <w:rPr>
          <w:rFonts w:ascii="Times New Roman" w:eastAsia="Times New Roman" w:hAnsi="Times New Roman" w:cs="Times New Roman"/>
          <w:color w:val="000000"/>
          <w:sz w:val="24"/>
          <w:szCs w:val="24"/>
          <w:lang w:eastAsia="pt-BR"/>
        </w:rPr>
        <w:t>, PCI.</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Consulta de auditoria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informações de rede, domínio e propriedade de arquivos, pastas e sistemas;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Ampliação da plataforma para realizar a automatização da análise de vulnerabilidade do ambiente;</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Criação de questionários para avaliações de riscos de usuário, ambiente, tecnologia e processos;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Ampliação da plataforma permitindo a gestão do ciclo de vida de </w:t>
      </w:r>
      <w:proofErr w:type="spellStart"/>
      <w:r w:rsidRPr="00E4223F">
        <w:rPr>
          <w:rFonts w:ascii="Times New Roman" w:eastAsia="Times New Roman" w:hAnsi="Times New Roman" w:cs="Times New Roman"/>
          <w:color w:val="000000"/>
          <w:sz w:val="24"/>
          <w:szCs w:val="24"/>
          <w:lang w:eastAsia="pt-BR"/>
        </w:rPr>
        <w:t>politicas</w:t>
      </w:r>
      <w:proofErr w:type="spellEnd"/>
      <w:r w:rsidRPr="00E4223F">
        <w:rPr>
          <w:rFonts w:ascii="Times New Roman" w:eastAsia="Times New Roman" w:hAnsi="Times New Roman" w:cs="Times New Roman"/>
          <w:color w:val="000000"/>
          <w:sz w:val="24"/>
          <w:szCs w:val="24"/>
          <w:lang w:eastAsia="pt-BR"/>
        </w:rPr>
        <w:t xml:space="preserve"> internas (Criar, Editar, Revisar e Aprovar), segregado por papéis de responsabilidade;</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Avaliação de processos e monitoramento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para apoio à tomada de decisão em face à gestão de riscos do negócio;</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Permitir a identificação e tratamento de riscos no ambiente de forma padronizada e unificada entre as equipes;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Apoio ao comitê de gestão de risco;</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Suporte à operacionalização de uma estrutura de governança do ambiente;</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Relatórios gerenciais altamente confiáveis;</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Visualização rápida e objetiva do risco do negócio de acordo com as métricas de relevância da organização;</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Comunicação sistêmica integrada entre os níveis organizacionais sobre planos de ação e resultados de mitigação;</w:t>
      </w:r>
    </w:p>
    <w:p w:rsidR="00E4223F" w:rsidRPr="00E4223F" w:rsidRDefault="00E4223F" w:rsidP="008D3D6F">
      <w:pPr>
        <w:numPr>
          <w:ilvl w:val="0"/>
          <w:numId w:val="10"/>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Amplitude na tomada de decisão da Alta Administração.</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Conforme descrito no item “Levantamento das Alternativas” deste documento, a Lei nº 8.666/93, no inciso I do art. 15, determina que as compras, sempre que possível, deverão atender ao princípio da padronização, que imponha compatibilidade de especificações técnicas e de desempenho, observadas, quando for o caso, as condições de manutenção, assistência técnica e </w:t>
      </w:r>
      <w:proofErr w:type="gramStart"/>
      <w:r w:rsidRPr="00E4223F">
        <w:rPr>
          <w:rFonts w:ascii="Times New Roman" w:eastAsia="Times New Roman" w:hAnsi="Times New Roman" w:cs="Times New Roman"/>
          <w:color w:val="000000"/>
          <w:sz w:val="24"/>
          <w:szCs w:val="24"/>
          <w:lang w:eastAsia="pt-BR"/>
        </w:rPr>
        <w:t>garantia oferecidas</w:t>
      </w:r>
      <w:proofErr w:type="gramEnd"/>
      <w:r w:rsidRPr="00E4223F">
        <w:rPr>
          <w:rFonts w:ascii="Times New Roman" w:eastAsia="Times New Roman" w:hAnsi="Times New Roman" w:cs="Times New Roman"/>
          <w:color w:val="000000"/>
          <w:sz w:val="24"/>
          <w:szCs w:val="24"/>
          <w:lang w:eastAsia="pt-BR"/>
        </w:rPr>
        <w:t>, portanto, é cabível, sempre que houver necessidade e conveniência, estabelecer critérios uniformes para as contratações realizadas pela Administração, o que está sendo previsto com essa contratação.</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color w:val="000000"/>
          <w:sz w:val="24"/>
          <w:szCs w:val="24"/>
          <w:lang w:eastAsia="pt-BR"/>
        </w:rPr>
        <w:br/>
      </w:r>
      <w:r w:rsidR="008D3D6F" w:rsidRPr="008D3D6F">
        <w:rPr>
          <w:rFonts w:ascii="Times New Roman" w:eastAsia="Times New Roman" w:hAnsi="Times New Roman" w:cs="Times New Roman"/>
          <w:b/>
          <w:color w:val="000000"/>
          <w:sz w:val="24"/>
          <w:szCs w:val="24"/>
          <w:lang w:eastAsia="pt-BR"/>
        </w:rPr>
        <w:t>2.5.</w:t>
      </w:r>
      <w:r w:rsidR="008D3D6F">
        <w:rPr>
          <w:rFonts w:ascii="Times New Roman" w:eastAsia="Times New Roman" w:hAnsi="Times New Roman" w:cs="Times New Roman"/>
          <w:color w:val="000000"/>
          <w:sz w:val="24"/>
          <w:szCs w:val="24"/>
          <w:lang w:eastAsia="pt-BR"/>
        </w:rPr>
        <w:t xml:space="preserve"> </w:t>
      </w:r>
      <w:r w:rsidRPr="00E4223F">
        <w:rPr>
          <w:rFonts w:ascii="Times New Roman" w:eastAsia="Times New Roman" w:hAnsi="Times New Roman" w:cs="Times New Roman"/>
          <w:b/>
          <w:bCs/>
          <w:color w:val="000000"/>
          <w:sz w:val="24"/>
          <w:szCs w:val="24"/>
          <w:lang w:eastAsia="pt-BR"/>
        </w:rPr>
        <w:t>Benefícios Esperados:</w:t>
      </w: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 a presente contratação são esperados os seguintes benefícios: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Auditorias tornam-se mais eficientes porque avaliam áreas de maior risco;</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Enfoque </w:t>
      </w:r>
      <w:proofErr w:type="spellStart"/>
      <w:r w:rsidRPr="00E4223F">
        <w:rPr>
          <w:rFonts w:ascii="Times New Roman" w:eastAsia="Times New Roman" w:hAnsi="Times New Roman" w:cs="Times New Roman"/>
          <w:color w:val="000000"/>
          <w:sz w:val="24"/>
          <w:szCs w:val="24"/>
          <w:lang w:eastAsia="pt-BR"/>
        </w:rPr>
        <w:t>top-down</w:t>
      </w:r>
      <w:proofErr w:type="spellEnd"/>
      <w:r w:rsidRPr="00E4223F">
        <w:rPr>
          <w:rFonts w:ascii="Times New Roman" w:eastAsia="Times New Roman" w:hAnsi="Times New Roman" w:cs="Times New Roman"/>
          <w:color w:val="000000"/>
          <w:sz w:val="24"/>
          <w:szCs w:val="24"/>
          <w:lang w:eastAsia="pt-BR"/>
        </w:rPr>
        <w:t xml:space="preserve"> - do estratégico para o operacional;</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Conhecimento de riscos da instituição;</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Conhecimento dos controles internos;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Melhor gerenciamento das recomendações;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Maior agregação de valor à Funasa;</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Fortalecimento da gestão de riscos tornaram-se</w:t>
      </w:r>
      <w:proofErr w:type="gramEnd"/>
      <w:r w:rsidRPr="00E4223F">
        <w:rPr>
          <w:rFonts w:ascii="Times New Roman" w:eastAsia="Times New Roman" w:hAnsi="Times New Roman" w:cs="Times New Roman"/>
          <w:color w:val="000000"/>
          <w:sz w:val="24"/>
          <w:szCs w:val="24"/>
          <w:lang w:eastAsia="pt-BR"/>
        </w:rPr>
        <w:t xml:space="preserve"> mais eficazes;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Apoiar a </w:t>
      </w:r>
      <w:proofErr w:type="gramStart"/>
      <w:r w:rsidRPr="00E4223F">
        <w:rPr>
          <w:rFonts w:ascii="Times New Roman" w:eastAsia="Times New Roman" w:hAnsi="Times New Roman" w:cs="Times New Roman"/>
          <w:color w:val="000000"/>
          <w:sz w:val="24"/>
          <w:szCs w:val="24"/>
          <w:lang w:eastAsia="pt-BR"/>
        </w:rPr>
        <w:t>implementação</w:t>
      </w:r>
      <w:proofErr w:type="gramEnd"/>
      <w:r w:rsidRPr="00E4223F">
        <w:rPr>
          <w:rFonts w:ascii="Times New Roman" w:eastAsia="Times New Roman" w:hAnsi="Times New Roman" w:cs="Times New Roman"/>
          <w:color w:val="000000"/>
          <w:sz w:val="24"/>
          <w:szCs w:val="24"/>
          <w:lang w:eastAsia="pt-BR"/>
        </w:rPr>
        <w:t xml:space="preserve"> dos controles internos de gestão da Funasa;</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Assegurar a tomada de decisão em todos os níveis da instituição</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Aumenta</w:t>
      </w:r>
      <w:proofErr w:type="gramEnd"/>
      <w:r w:rsidRPr="00E4223F">
        <w:rPr>
          <w:rFonts w:ascii="Times New Roman" w:eastAsia="Times New Roman" w:hAnsi="Times New Roman" w:cs="Times New Roman"/>
          <w:color w:val="000000"/>
          <w:sz w:val="24"/>
          <w:szCs w:val="24"/>
          <w:lang w:eastAsia="pt-BR"/>
        </w:rPr>
        <w:t xml:space="preserve"> da probabilidade de se atingir os objetivos fins da instituição; </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Apoio ao planejamento estratégico e do negócio e ao uso eficaz dos recursos; </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Melhora nas comunicações e </w:t>
      </w:r>
      <w:proofErr w:type="spellStart"/>
      <w:r w:rsidRPr="00E4223F">
        <w:rPr>
          <w:rFonts w:ascii="Times New Roman" w:eastAsia="Times New Roman" w:hAnsi="Times New Roman" w:cs="Times New Roman"/>
          <w:color w:val="000000"/>
          <w:sz w:val="24"/>
          <w:szCs w:val="24"/>
          <w:lang w:eastAsia="pt-BR"/>
        </w:rPr>
        <w:t>tranquilidade</w:t>
      </w:r>
      <w:proofErr w:type="spellEnd"/>
      <w:r w:rsidRPr="00E4223F">
        <w:rPr>
          <w:rFonts w:ascii="Times New Roman" w:eastAsia="Times New Roman" w:hAnsi="Times New Roman" w:cs="Times New Roman"/>
          <w:color w:val="000000"/>
          <w:sz w:val="24"/>
          <w:szCs w:val="24"/>
          <w:lang w:eastAsia="pt-BR"/>
        </w:rPr>
        <w:t xml:space="preserve"> das partes interessadas; </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Auxilia o foco de um programa interno de auditoria.</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Manter a integridade e autenticidade das informações;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Proteção das aplicações intrínsecas ao negócio;</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Ampliação do nível de segurança em ambientes legados;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Proteção avançada para estações de trabalho/Servidores – Data Center;</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Guarda de </w:t>
      </w:r>
      <w:proofErr w:type="spellStart"/>
      <w:r w:rsidRPr="00E4223F">
        <w:rPr>
          <w:rFonts w:ascii="Times New Roman" w:eastAsia="Times New Roman" w:hAnsi="Times New Roman" w:cs="Times New Roman"/>
          <w:color w:val="000000"/>
          <w:sz w:val="24"/>
          <w:szCs w:val="24"/>
          <w:lang w:eastAsia="pt-BR"/>
        </w:rPr>
        <w:t>logs</w:t>
      </w:r>
      <w:proofErr w:type="spellEnd"/>
      <w:r w:rsidRPr="00E4223F">
        <w:rPr>
          <w:rFonts w:ascii="Times New Roman" w:eastAsia="Times New Roman" w:hAnsi="Times New Roman" w:cs="Times New Roman"/>
          <w:color w:val="000000"/>
          <w:sz w:val="24"/>
          <w:szCs w:val="24"/>
          <w:lang w:eastAsia="pt-BR"/>
        </w:rPr>
        <w:t xml:space="preserve"> das máquinas/servidores gerenciados;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Identificação eficaz de violações de políticas e atividades suspeitas em um nível de instância do aplicativo ou, em tempo real, através dos servidores físicos e virtuais.</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Redução da probabilidade de ocorrência de incidentes de segurança;</w:t>
      </w:r>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Redução dos danos/perdas causados por incidentes de segurança</w:t>
      </w:r>
      <w:proofErr w:type="gramStart"/>
      <w:r w:rsidRPr="00E4223F">
        <w:rPr>
          <w:rFonts w:ascii="Times New Roman" w:eastAsia="Times New Roman" w:hAnsi="Times New Roman" w:cs="Times New Roman"/>
          <w:color w:val="000000"/>
          <w:sz w:val="24"/>
          <w:szCs w:val="24"/>
          <w:lang w:eastAsia="pt-BR"/>
        </w:rPr>
        <w:t>;;</w:t>
      </w:r>
      <w:proofErr w:type="gramEnd"/>
    </w:p>
    <w:p w:rsidR="00E4223F" w:rsidRPr="00E4223F" w:rsidRDefault="00E4223F" w:rsidP="008D3D6F">
      <w:pPr>
        <w:numPr>
          <w:ilvl w:val="0"/>
          <w:numId w:val="11"/>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Aumentar o alcance dos objetivos da Funasa.</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Resumindo, a contratação proposta é viável para a organização, por atender os principais quesitos da contratação e com base nos seguintes princípios:</w:t>
      </w:r>
    </w:p>
    <w:p w:rsidR="00E4223F" w:rsidRPr="00E4223F" w:rsidRDefault="00E4223F" w:rsidP="008D3D6F">
      <w:pPr>
        <w:numPr>
          <w:ilvl w:val="0"/>
          <w:numId w:val="12"/>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Eficiência</w:t>
      </w:r>
      <w:r w:rsidRPr="00E4223F">
        <w:rPr>
          <w:rFonts w:ascii="Times New Roman" w:eastAsia="Times New Roman" w:hAnsi="Times New Roman" w:cs="Times New Roman"/>
          <w:color w:val="000000"/>
          <w:sz w:val="24"/>
          <w:szCs w:val="24"/>
          <w:lang w:eastAsia="pt-BR"/>
        </w:rPr>
        <w:t> - Pagamento por resultados, por serviços efetivamente prestados.</w:t>
      </w:r>
    </w:p>
    <w:p w:rsidR="00E4223F" w:rsidRPr="00E4223F" w:rsidRDefault="00E4223F" w:rsidP="008D3D6F">
      <w:pPr>
        <w:numPr>
          <w:ilvl w:val="0"/>
          <w:numId w:val="12"/>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Efetividade </w:t>
      </w:r>
      <w:r w:rsidRPr="00E4223F">
        <w:rPr>
          <w:rFonts w:ascii="Times New Roman" w:eastAsia="Times New Roman" w:hAnsi="Times New Roman" w:cs="Times New Roman"/>
          <w:color w:val="000000"/>
          <w:sz w:val="24"/>
          <w:szCs w:val="24"/>
          <w:lang w:eastAsia="pt-BR"/>
        </w:rPr>
        <w:t>- Maior controle dos serviços executados, uma vez que para todas as atividades serão geradas por Ordens de Serviço e para cada serviço realizado deverá ser produzida a descrição das atividades.</w:t>
      </w:r>
    </w:p>
    <w:p w:rsidR="00E4223F" w:rsidRPr="00E4223F" w:rsidRDefault="00E4223F" w:rsidP="008D3D6F">
      <w:pPr>
        <w:numPr>
          <w:ilvl w:val="0"/>
          <w:numId w:val="12"/>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Economicidade</w:t>
      </w:r>
      <w:r w:rsidRPr="00E4223F">
        <w:rPr>
          <w:rFonts w:ascii="Times New Roman" w:eastAsia="Times New Roman" w:hAnsi="Times New Roman" w:cs="Times New Roman"/>
          <w:color w:val="000000"/>
          <w:sz w:val="24"/>
          <w:szCs w:val="24"/>
          <w:lang w:eastAsia="pt-BR"/>
        </w:rPr>
        <w:t> - Por se tratar de bem comum, a seleção do fornecedor se dará por meio de licitação, onde será selecionada a proposta mais vantajosa para a administração.</w:t>
      </w:r>
    </w:p>
    <w:p w:rsidR="00E4223F" w:rsidRPr="00E4223F" w:rsidRDefault="00E4223F" w:rsidP="008D3D6F">
      <w:pPr>
        <w:numPr>
          <w:ilvl w:val="0"/>
          <w:numId w:val="12"/>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Isonomia</w:t>
      </w:r>
      <w:r w:rsidRPr="00E4223F">
        <w:rPr>
          <w:rFonts w:ascii="Times New Roman" w:eastAsia="Times New Roman" w:hAnsi="Times New Roman" w:cs="Times New Roman"/>
          <w:color w:val="000000"/>
          <w:sz w:val="24"/>
          <w:szCs w:val="24"/>
          <w:lang w:eastAsia="pt-BR"/>
        </w:rPr>
        <w:t> - A definição prévia da totalidade dos serviços previstos e a expectativa mínima de execução no que concerne a: resultados esperados, níveis de qualidade aceitáveis, previsão de glosas e esforço estimado para seu cumprimento, proporcionará a todas as licitantes os conhecimentos prévios dos serviços exigidos, dando visibilidade ao processo e permitindo a livre concorrência de mercado.</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8D3D6F">
        <w:rPr>
          <w:rFonts w:ascii="Times New Roman" w:eastAsia="Times New Roman" w:hAnsi="Times New Roman" w:cs="Times New Roman"/>
          <w:b/>
          <w:bCs/>
          <w:caps/>
          <w:color w:val="000000"/>
          <w:sz w:val="24"/>
          <w:szCs w:val="24"/>
          <w:lang w:eastAsia="pt-BR"/>
        </w:rPr>
        <w:t>DESCRIÇÃO DA SOLUÇÃO DE TI</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Bens e Serviços que compõem a solução escolhida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quantitativos e as especificações técnicas estão discriminados a seguir.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5"/>
        <w:gridCol w:w="3180"/>
        <w:gridCol w:w="2235"/>
        <w:gridCol w:w="2775"/>
      </w:tblGrid>
      <w:tr w:rsidR="00E4223F" w:rsidRPr="00E4223F" w:rsidTr="00E4223F">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Item</w:t>
            </w:r>
          </w:p>
        </w:tc>
        <w:tc>
          <w:tcPr>
            <w:tcW w:w="31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Produto</w:t>
            </w:r>
          </w:p>
        </w:tc>
        <w:tc>
          <w:tcPr>
            <w:tcW w:w="22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Métrica</w:t>
            </w:r>
          </w:p>
        </w:tc>
        <w:tc>
          <w:tcPr>
            <w:tcW w:w="277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Quantidade Total</w:t>
            </w:r>
          </w:p>
        </w:tc>
      </w:tr>
      <w:tr w:rsidR="00E4223F" w:rsidRPr="00E4223F" w:rsidTr="00E4223F">
        <w:trPr>
          <w:trHeight w:val="88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31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Atualização e upgrade de soluções de Conformidade controle em ambiente corporativo, controles internos, gestão de riscos e governança - Symantec</w:t>
            </w:r>
          </w:p>
        </w:tc>
        <w:tc>
          <w:tcPr>
            <w:tcW w:w="22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Unidade</w:t>
            </w:r>
          </w:p>
        </w:tc>
        <w:tc>
          <w:tcPr>
            <w:tcW w:w="277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01</w:t>
            </w:r>
          </w:p>
        </w:tc>
      </w:tr>
      <w:tr w:rsidR="00E4223F" w:rsidRPr="00E4223F" w:rsidTr="00E4223F">
        <w:trPr>
          <w:trHeight w:val="1170"/>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2</w:t>
            </w:r>
            <w:proofErr w:type="gramEnd"/>
          </w:p>
        </w:tc>
        <w:tc>
          <w:tcPr>
            <w:tcW w:w="31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Serviços especializados associados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solução de conformidade, controle em ambiente corporativo, controles internos, gestão de riscos e governança</w:t>
            </w:r>
          </w:p>
        </w:tc>
        <w:tc>
          <w:tcPr>
            <w:tcW w:w="22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UST</w:t>
            </w:r>
          </w:p>
        </w:tc>
        <w:tc>
          <w:tcPr>
            <w:tcW w:w="277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7.704</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Para a contratação do Item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xml:space="preserve"> será realizada a atualização e upgrade de soluções já utilizadas na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Para o Item </w:t>
      </w:r>
      <w:proofErr w:type="gramStart"/>
      <w:r w:rsidRPr="00E4223F">
        <w:rPr>
          <w:rFonts w:ascii="Times New Roman" w:eastAsia="Times New Roman" w:hAnsi="Times New Roman" w:cs="Times New Roman"/>
          <w:color w:val="000000"/>
          <w:sz w:val="24"/>
          <w:szCs w:val="24"/>
          <w:lang w:eastAsia="pt-BR"/>
        </w:rPr>
        <w:t>2</w:t>
      </w:r>
      <w:proofErr w:type="gramEnd"/>
      <w:r w:rsidRPr="00E4223F">
        <w:rPr>
          <w:rFonts w:ascii="Times New Roman" w:eastAsia="Times New Roman" w:hAnsi="Times New Roman" w:cs="Times New Roman"/>
          <w:color w:val="000000"/>
          <w:sz w:val="24"/>
          <w:szCs w:val="24"/>
          <w:lang w:eastAsia="pt-BR"/>
        </w:rPr>
        <w:t xml:space="preserve"> serão realizados os serviços especializados associados a solução de conformidade, controle em ambiente corporativo, controles internos, gestão de riscos e governança.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Em função da complexidade dos serviços existentes nas tarefas previstas e também na </w:t>
      </w:r>
      <w:proofErr w:type="spellStart"/>
      <w:r w:rsidRPr="00E4223F">
        <w:rPr>
          <w:rFonts w:ascii="Times New Roman" w:eastAsia="Times New Roman" w:hAnsi="Times New Roman" w:cs="Times New Roman"/>
          <w:color w:val="000000"/>
          <w:sz w:val="24"/>
          <w:szCs w:val="24"/>
          <w:lang w:eastAsia="pt-BR"/>
        </w:rPr>
        <w:t>criticidade</w:t>
      </w:r>
      <w:proofErr w:type="spellEnd"/>
      <w:r w:rsidRPr="00E4223F">
        <w:rPr>
          <w:rFonts w:ascii="Times New Roman" w:eastAsia="Times New Roman" w:hAnsi="Times New Roman" w:cs="Times New Roman"/>
          <w:color w:val="000000"/>
          <w:sz w:val="24"/>
          <w:szCs w:val="24"/>
          <w:lang w:eastAsia="pt-BR"/>
        </w:rPr>
        <w:t xml:space="preserve"> de uso do serviço em relação ao funcionamento da mesma com a finalidade principal da Entidade, foram definidos três níveis de complexidade: Baixa, Média e Alta.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 xml:space="preserve">O quadro abaixo define a complexidade de cada serviço e a quantidade de </w:t>
      </w:r>
      <w:proofErr w:type="spellStart"/>
      <w:r w:rsidRPr="00E4223F">
        <w:rPr>
          <w:rFonts w:ascii="Times New Roman" w:eastAsia="Times New Roman" w:hAnsi="Times New Roman" w:cs="Times New Roman"/>
          <w:color w:val="000000"/>
          <w:sz w:val="24"/>
          <w:szCs w:val="24"/>
          <w:lang w:eastAsia="pt-BR"/>
        </w:rPr>
        <w:t>UST’s</w:t>
      </w:r>
      <w:proofErr w:type="spellEnd"/>
      <w:r w:rsidRPr="00E4223F">
        <w:rPr>
          <w:rFonts w:ascii="Times New Roman" w:eastAsia="Times New Roman" w:hAnsi="Times New Roman" w:cs="Times New Roman"/>
          <w:color w:val="000000"/>
          <w:sz w:val="24"/>
          <w:szCs w:val="24"/>
          <w:lang w:eastAsia="pt-BR"/>
        </w:rPr>
        <w:t xml:space="preserve"> equivalente para o Item </w:t>
      </w:r>
      <w:proofErr w:type="gramStart"/>
      <w:r w:rsidRPr="00E4223F">
        <w:rPr>
          <w:rFonts w:ascii="Times New Roman" w:eastAsia="Times New Roman" w:hAnsi="Times New Roman" w:cs="Times New Roman"/>
          <w:color w:val="000000"/>
          <w:sz w:val="24"/>
          <w:szCs w:val="24"/>
          <w:lang w:eastAsia="pt-BR"/>
        </w:rPr>
        <w:t>2</w:t>
      </w:r>
      <w:proofErr w:type="gramEnd"/>
      <w:r w:rsidRPr="00E4223F">
        <w:rPr>
          <w:rFonts w:ascii="Times New Roman" w:eastAsia="Times New Roman" w:hAnsi="Times New Roman" w:cs="Times New Roman"/>
          <w:color w:val="000000"/>
          <w:sz w:val="24"/>
          <w:szCs w:val="24"/>
          <w:lang w:eastAsia="pt-BR"/>
        </w:rPr>
        <w:t>.</w:t>
      </w:r>
    </w:p>
    <w:tbl>
      <w:tblPr>
        <w:tblW w:w="6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6"/>
        <w:gridCol w:w="1575"/>
        <w:gridCol w:w="1529"/>
        <w:gridCol w:w="1590"/>
      </w:tblGrid>
      <w:tr w:rsidR="00E4223F" w:rsidRPr="00E4223F" w:rsidTr="00E4223F">
        <w:trPr>
          <w:tblHeader/>
          <w:tblCellSpacing w:w="0" w:type="dxa"/>
          <w:jc w:val="center"/>
        </w:trPr>
        <w:tc>
          <w:tcPr>
            <w:tcW w:w="16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Complexidade do Serviço</w:t>
            </w:r>
          </w:p>
        </w:tc>
        <w:tc>
          <w:tcPr>
            <w:tcW w:w="154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Equivalência UST</w:t>
            </w:r>
          </w:p>
        </w:tc>
        <w:tc>
          <w:tcPr>
            <w:tcW w:w="15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proofErr w:type="spellStart"/>
            <w:r w:rsidRPr="00E4223F">
              <w:rPr>
                <w:rFonts w:ascii="Times New Roman" w:eastAsia="Times New Roman" w:hAnsi="Times New Roman" w:cs="Times New Roman"/>
                <w:b/>
                <w:bCs/>
                <w:color w:val="000000"/>
                <w:sz w:val="24"/>
                <w:szCs w:val="24"/>
                <w:lang w:eastAsia="pt-BR"/>
              </w:rPr>
              <w:t>Qtde</w:t>
            </w:r>
            <w:proofErr w:type="spellEnd"/>
            <w:r w:rsidRPr="00E4223F">
              <w:rPr>
                <w:rFonts w:ascii="Times New Roman" w:eastAsia="Times New Roman" w:hAnsi="Times New Roman" w:cs="Times New Roman"/>
                <w:b/>
                <w:bCs/>
                <w:color w:val="000000"/>
                <w:sz w:val="24"/>
                <w:szCs w:val="24"/>
                <w:lang w:eastAsia="pt-BR"/>
              </w:rPr>
              <w:t>. UST Mensal</w:t>
            </w:r>
          </w:p>
        </w:tc>
        <w:tc>
          <w:tcPr>
            <w:tcW w:w="156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proofErr w:type="spellStart"/>
            <w:proofErr w:type="gramStart"/>
            <w:r w:rsidRPr="00E4223F">
              <w:rPr>
                <w:rFonts w:ascii="Times New Roman" w:eastAsia="Times New Roman" w:hAnsi="Times New Roman" w:cs="Times New Roman"/>
                <w:b/>
                <w:bCs/>
                <w:color w:val="000000"/>
                <w:sz w:val="24"/>
                <w:szCs w:val="24"/>
                <w:lang w:eastAsia="pt-BR"/>
              </w:rPr>
              <w:t>Qtde</w:t>
            </w:r>
            <w:proofErr w:type="spellEnd"/>
            <w:r w:rsidRPr="00E4223F">
              <w:rPr>
                <w:rFonts w:ascii="Times New Roman" w:eastAsia="Times New Roman" w:hAnsi="Times New Roman" w:cs="Times New Roman"/>
                <w:b/>
                <w:bCs/>
                <w:color w:val="000000"/>
                <w:sz w:val="24"/>
                <w:szCs w:val="24"/>
                <w:lang w:eastAsia="pt-BR"/>
              </w:rPr>
              <w:t>.</w:t>
            </w:r>
            <w:proofErr w:type="gramEnd"/>
            <w:r w:rsidRPr="00E4223F">
              <w:rPr>
                <w:rFonts w:ascii="Times New Roman" w:eastAsia="Times New Roman" w:hAnsi="Times New Roman" w:cs="Times New Roman"/>
                <w:b/>
                <w:bCs/>
                <w:color w:val="000000"/>
                <w:sz w:val="24"/>
                <w:szCs w:val="24"/>
                <w:lang w:eastAsia="pt-BR"/>
              </w:rPr>
              <w:t>UST Anual</w:t>
            </w:r>
          </w:p>
        </w:tc>
      </w:tr>
      <w:tr w:rsidR="00E4223F" w:rsidRPr="00E4223F" w:rsidTr="00E4223F">
        <w:trPr>
          <w:tblCellSpacing w:w="0" w:type="dxa"/>
          <w:jc w:val="center"/>
        </w:trPr>
        <w:tc>
          <w:tcPr>
            <w:tcW w:w="16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Baixa</w:t>
            </w:r>
          </w:p>
        </w:tc>
        <w:tc>
          <w:tcPr>
            <w:tcW w:w="154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15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57</w:t>
            </w:r>
          </w:p>
        </w:tc>
        <w:tc>
          <w:tcPr>
            <w:tcW w:w="156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684</w:t>
            </w:r>
          </w:p>
        </w:tc>
      </w:tr>
      <w:tr w:rsidR="00E4223F" w:rsidRPr="00E4223F" w:rsidTr="00E4223F">
        <w:trPr>
          <w:tblCellSpacing w:w="0" w:type="dxa"/>
          <w:jc w:val="center"/>
        </w:trPr>
        <w:tc>
          <w:tcPr>
            <w:tcW w:w="16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Média</w:t>
            </w:r>
          </w:p>
        </w:tc>
        <w:tc>
          <w:tcPr>
            <w:tcW w:w="154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1,5</w:t>
            </w:r>
          </w:p>
        </w:tc>
        <w:tc>
          <w:tcPr>
            <w:tcW w:w="15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39</w:t>
            </w:r>
          </w:p>
        </w:tc>
        <w:tc>
          <w:tcPr>
            <w:tcW w:w="156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468</w:t>
            </w:r>
          </w:p>
        </w:tc>
      </w:tr>
      <w:tr w:rsidR="00E4223F" w:rsidRPr="00E4223F" w:rsidTr="00E4223F">
        <w:trPr>
          <w:tblCellSpacing w:w="0" w:type="dxa"/>
          <w:jc w:val="center"/>
        </w:trPr>
        <w:tc>
          <w:tcPr>
            <w:tcW w:w="163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Alta</w:t>
            </w:r>
          </w:p>
        </w:tc>
        <w:tc>
          <w:tcPr>
            <w:tcW w:w="154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2</w:t>
            </w:r>
            <w:proofErr w:type="gramEnd"/>
          </w:p>
        </w:tc>
        <w:tc>
          <w:tcPr>
            <w:tcW w:w="15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56</w:t>
            </w:r>
          </w:p>
        </w:tc>
        <w:tc>
          <w:tcPr>
            <w:tcW w:w="156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672</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8D3D6F">
        <w:rPr>
          <w:rFonts w:ascii="Times New Roman" w:eastAsia="Times New Roman" w:hAnsi="Times New Roman" w:cs="Times New Roman"/>
          <w:b/>
          <w:bCs/>
          <w:caps/>
          <w:color w:val="000000"/>
          <w:sz w:val="24"/>
          <w:szCs w:val="24"/>
          <w:lang w:eastAsia="pt-BR"/>
        </w:rPr>
        <w:t>CARACTERÍSTICAS GERAIS PARA ATUALIZAÇÃO E UPGRADE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Os módulos que compõem a solução devem atender as funcionalidades descritas a seguir.</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solução deve executar as seguintes funcionalidades primárias: coletar, centralizar, agregar, normalizar dados de diversos tipos de ativos e ferramentas computacionais, armazenando os </w:t>
      </w:r>
      <w:proofErr w:type="spellStart"/>
      <w:r w:rsidRPr="00E4223F">
        <w:rPr>
          <w:rFonts w:ascii="Times New Roman" w:eastAsia="Times New Roman" w:hAnsi="Times New Roman" w:cs="Times New Roman"/>
          <w:color w:val="000000"/>
          <w:sz w:val="24"/>
          <w:szCs w:val="24"/>
          <w:lang w:eastAsia="pt-BR"/>
        </w:rPr>
        <w:t>logs</w:t>
      </w:r>
      <w:proofErr w:type="spellEnd"/>
      <w:r w:rsidRPr="00E4223F">
        <w:rPr>
          <w:rFonts w:ascii="Times New Roman" w:eastAsia="Times New Roman" w:hAnsi="Times New Roman" w:cs="Times New Roman"/>
          <w:color w:val="000000"/>
          <w:sz w:val="24"/>
          <w:szCs w:val="24"/>
          <w:lang w:eastAsia="pt-BR"/>
        </w:rPr>
        <w:t xml:space="preserve"> (eventos) de forma sistêmica na plataforma, quando necessário o fornecimento de evidências. Dentro destas funcionalidades, encontram-se as capacidades de geração de alertas, definição de </w:t>
      </w:r>
      <w:proofErr w:type="spellStart"/>
      <w:r w:rsidRPr="00E4223F">
        <w:rPr>
          <w:rFonts w:ascii="Times New Roman" w:eastAsia="Times New Roman" w:hAnsi="Times New Roman" w:cs="Times New Roman"/>
          <w:color w:val="000000"/>
          <w:sz w:val="24"/>
          <w:szCs w:val="24"/>
          <w:lang w:eastAsia="pt-BR"/>
        </w:rPr>
        <w:t>criticidade</w:t>
      </w:r>
      <w:proofErr w:type="spellEnd"/>
      <w:r w:rsidRPr="00E4223F">
        <w:rPr>
          <w:rFonts w:ascii="Times New Roman" w:eastAsia="Times New Roman" w:hAnsi="Times New Roman" w:cs="Times New Roman"/>
          <w:color w:val="000000"/>
          <w:sz w:val="24"/>
          <w:szCs w:val="24"/>
          <w:lang w:eastAsia="pt-BR"/>
        </w:rPr>
        <w:t xml:space="preserve"> e agrupamento de incidentes, além de atender de forma integral aos requisitos abaixo.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Características Gerais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deve executar as seguintes funcionalidades complementares: gerar relatórios de conformidade do escopo de ativos monitorado, com as políticas, controles e normas internas e externas, a critério da CONTRATANTE, além de relatórios técnicos e gerenciais;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deve garantir redundância e operar em alta disponibilidade, sem a necessidade de operar em cluster, provendo todos os equipamentos e recursos necessários ao seu completo funcionamento, bem como se adaptar à configuração dos ativos e ao ambiente de rede da CONTRATANTE, e não deve exigir nenhuma modificação de arquitetura ou instalação de software em ativos da CONTRATANTE, exceto para os ativos que a CONTRATANTE julgar necessário possuir agentes para a coleta de eventos;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Console de Gerenciamento e Características Gerais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solução deve executar as seguintes funcionalidades complementares: gerar relatórios de conformidade do escopo de ativos monitorado, com as políticas, controles e normas internas e externas, a critério da CONTRATANTE, além de relatórios técnicos e gerenciais;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solução deverá manter disponível de forma on-line todos os eventos capturados durante o período mínimo de 40 (quarenta dias), fornecendo, inclusive, a capacidade de armazenagem de dados suficiente para atender a este item;</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A solução poderá ser constituída de hardware e software, </w:t>
      </w:r>
      <w:proofErr w:type="spellStart"/>
      <w:r w:rsidRPr="00E4223F">
        <w:rPr>
          <w:rFonts w:ascii="Times New Roman" w:eastAsia="Times New Roman" w:hAnsi="Times New Roman" w:cs="Times New Roman"/>
          <w:color w:val="000000"/>
          <w:sz w:val="24"/>
          <w:szCs w:val="24"/>
          <w:lang w:eastAsia="pt-BR"/>
        </w:rPr>
        <w:t>appliance</w:t>
      </w:r>
      <w:proofErr w:type="spellEnd"/>
      <w:r w:rsidRPr="00E4223F">
        <w:rPr>
          <w:rFonts w:ascii="Times New Roman" w:eastAsia="Times New Roman" w:hAnsi="Times New Roman" w:cs="Times New Roman"/>
          <w:color w:val="000000"/>
          <w:sz w:val="24"/>
          <w:szCs w:val="24"/>
          <w:lang w:eastAsia="pt-BR"/>
        </w:rPr>
        <w:t xml:space="preserve"> (hardware com software embarcado) ou virtual </w:t>
      </w:r>
      <w:proofErr w:type="spellStart"/>
      <w:r w:rsidRPr="00E4223F">
        <w:rPr>
          <w:rFonts w:ascii="Times New Roman" w:eastAsia="Times New Roman" w:hAnsi="Times New Roman" w:cs="Times New Roman"/>
          <w:color w:val="000000"/>
          <w:sz w:val="24"/>
          <w:szCs w:val="24"/>
          <w:lang w:eastAsia="pt-BR"/>
        </w:rPr>
        <w:t>appliance</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 No caso da solução ofertada ser composta de módulos, sua integração deverá ser </w:t>
      </w:r>
      <w:proofErr w:type="gramStart"/>
      <w:r w:rsidRPr="00E4223F">
        <w:rPr>
          <w:rFonts w:ascii="Times New Roman" w:eastAsia="Times New Roman" w:hAnsi="Times New Roman" w:cs="Times New Roman"/>
          <w:color w:val="000000"/>
          <w:sz w:val="24"/>
          <w:szCs w:val="24"/>
          <w:lang w:eastAsia="pt-BR"/>
        </w:rPr>
        <w:t>nativa</w:t>
      </w:r>
      <w:proofErr w:type="gramEnd"/>
      <w:r w:rsidRPr="00E4223F">
        <w:rPr>
          <w:rFonts w:ascii="Times New Roman" w:eastAsia="Times New Roman" w:hAnsi="Times New Roman" w:cs="Times New Roman"/>
          <w:color w:val="000000"/>
          <w:sz w:val="24"/>
          <w:szCs w:val="24"/>
          <w:lang w:eastAsia="pt-BR"/>
        </w:rPr>
        <w:t>. Entende-se como integração nativa a comunicação entre os módulos sem a utilização de conectores externos, softwares de conexão de terceiros, exportação de dados ou quaisquer outros recursos de conectividade que necessitem de um sistema e/ou programa extra para essa comunicação;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permitir gerenciar mais de um servidor de gateway a partir da mesma console;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permitir definir políticas individuais por servidor de gateway e globais, a partir da mesma console;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possuir capacidade de administrar de forma unificada, via interface Web (com criptografia), com diversos níveis de acesso (administração, relatórios, quarentena, apenas leitura);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Deve possuir capacidade nativa de operação das coletas </w:t>
      </w:r>
      <w:proofErr w:type="spellStart"/>
      <w:r w:rsidRPr="00E4223F">
        <w:rPr>
          <w:rFonts w:ascii="Times New Roman" w:eastAsia="Times New Roman" w:hAnsi="Times New Roman" w:cs="Times New Roman"/>
          <w:color w:val="000000"/>
          <w:sz w:val="24"/>
          <w:szCs w:val="24"/>
          <w:lang w:eastAsia="pt-BR"/>
        </w:rPr>
        <w:t>distribuida</w:t>
      </w:r>
      <w:proofErr w:type="spellEnd"/>
      <w:r w:rsidRPr="00E4223F">
        <w:rPr>
          <w:rFonts w:ascii="Times New Roman" w:eastAsia="Times New Roman" w:hAnsi="Times New Roman" w:cs="Times New Roman"/>
          <w:color w:val="000000"/>
          <w:sz w:val="24"/>
          <w:szCs w:val="24"/>
          <w:lang w:eastAsia="pt-BR"/>
        </w:rPr>
        <w:t xml:space="preserve"> entre múltiplos segmentos de rede, quando aplicável, visando conferir </w:t>
      </w:r>
      <w:proofErr w:type="gramStart"/>
      <w:r w:rsidRPr="00E4223F">
        <w:rPr>
          <w:rFonts w:ascii="Times New Roman" w:eastAsia="Times New Roman" w:hAnsi="Times New Roman" w:cs="Times New Roman"/>
          <w:color w:val="000000"/>
          <w:sz w:val="24"/>
          <w:szCs w:val="24"/>
          <w:lang w:eastAsia="pt-BR"/>
        </w:rPr>
        <w:t>otimização</w:t>
      </w:r>
      <w:proofErr w:type="gramEnd"/>
      <w:r w:rsidRPr="00E4223F">
        <w:rPr>
          <w:rFonts w:ascii="Times New Roman" w:eastAsia="Times New Roman" w:hAnsi="Times New Roman" w:cs="Times New Roman"/>
          <w:color w:val="000000"/>
          <w:sz w:val="24"/>
          <w:szCs w:val="24"/>
          <w:lang w:eastAsia="pt-BR"/>
        </w:rPr>
        <w:t xml:space="preserve"> no processamento dos recursos de redes e impreterivelmente através de comunicação segura.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Modulo de Gerencia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Possuir integração com base de conhecimento sobre atividades anômalas na Internet (origens de ataques, protocolos, </w:t>
      </w:r>
      <w:proofErr w:type="spellStart"/>
      <w:r w:rsidRPr="00E4223F">
        <w:rPr>
          <w:rFonts w:ascii="Times New Roman" w:eastAsia="Times New Roman" w:hAnsi="Times New Roman" w:cs="Times New Roman"/>
          <w:color w:val="000000"/>
          <w:sz w:val="24"/>
          <w:szCs w:val="24"/>
          <w:lang w:eastAsia="pt-BR"/>
        </w:rPr>
        <w:t>etc</w:t>
      </w:r>
      <w:proofErr w:type="spellEnd"/>
      <w:r w:rsidRPr="00E4223F">
        <w:rPr>
          <w:rFonts w:ascii="Times New Roman" w:eastAsia="Times New Roman" w:hAnsi="Times New Roman" w:cs="Times New Roman"/>
          <w:color w:val="000000"/>
          <w:sz w:val="24"/>
          <w:szCs w:val="24"/>
          <w:lang w:eastAsia="pt-BR"/>
        </w:rPr>
        <w:t>), obtida automaticamente do site do Fabricante, permitindo a correlação dinâmica dessas informações com os dados coletados na rede local;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atualização da base de conhecimento sobre atividades anômalas na Internet deverá possuir periodicidade mínima diária;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 processo de detecção de vulnerabilidade deve levar em consideração a normalização e base de conhecimento do fabricante, envolvendo efeitos, recursos e mecanismos utilizados;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Permitir a criação de tickets de resolução de incidentes. Possibilidade de incluir no Ticket os artigos da base de conhecimento relevantes ao incidente, e também permitir a inserção de tarefas adicionais manualmente;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Fabricante da solução deve possuir laboratórios de pesquisa próprios, com visão global para detecção de novas ameaças e vulnerabilidades, para fornecer atualizações automáticas diárias para correlação dos eventos locais coletados;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ter a capacidade de informar das vulnerabilidades e conformidades em ambiente Windows e Linux podendo executar a detecção de </w:t>
      </w:r>
      <w:proofErr w:type="spellStart"/>
      <w:r w:rsidRPr="00E4223F">
        <w:rPr>
          <w:rFonts w:ascii="Times New Roman" w:eastAsia="Times New Roman" w:hAnsi="Times New Roman" w:cs="Times New Roman"/>
          <w:color w:val="000000"/>
          <w:sz w:val="24"/>
          <w:szCs w:val="24"/>
          <w:lang w:eastAsia="pt-BR"/>
        </w:rPr>
        <w:t>hotfixes</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service</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packs</w:t>
      </w:r>
      <w:proofErr w:type="spellEnd"/>
      <w:r w:rsidRPr="00E4223F">
        <w:rPr>
          <w:rFonts w:ascii="Times New Roman" w:eastAsia="Times New Roman" w:hAnsi="Times New Roman" w:cs="Times New Roman"/>
          <w:color w:val="000000"/>
          <w:sz w:val="24"/>
          <w:szCs w:val="24"/>
          <w:lang w:eastAsia="pt-BR"/>
        </w:rPr>
        <w:t xml:space="preserve">, registros, </w:t>
      </w:r>
      <w:proofErr w:type="spellStart"/>
      <w:r w:rsidRPr="00E4223F">
        <w:rPr>
          <w:rFonts w:ascii="Times New Roman" w:eastAsia="Times New Roman" w:hAnsi="Times New Roman" w:cs="Times New Roman"/>
          <w:color w:val="000000"/>
          <w:sz w:val="24"/>
          <w:szCs w:val="24"/>
          <w:lang w:eastAsia="pt-BR"/>
        </w:rPr>
        <w:t>peer</w:t>
      </w:r>
      <w:proofErr w:type="spellEnd"/>
      <w:r w:rsidRPr="00E4223F">
        <w:rPr>
          <w:rFonts w:ascii="Times New Roman" w:eastAsia="Times New Roman" w:hAnsi="Times New Roman" w:cs="Times New Roman"/>
          <w:color w:val="000000"/>
          <w:sz w:val="24"/>
          <w:szCs w:val="24"/>
          <w:lang w:eastAsia="pt-BR"/>
        </w:rPr>
        <w:t xml:space="preserve"> to </w:t>
      </w:r>
      <w:proofErr w:type="spellStart"/>
      <w:r w:rsidRPr="00E4223F">
        <w:rPr>
          <w:rFonts w:ascii="Times New Roman" w:eastAsia="Times New Roman" w:hAnsi="Times New Roman" w:cs="Times New Roman"/>
          <w:color w:val="000000"/>
          <w:sz w:val="24"/>
          <w:szCs w:val="24"/>
          <w:lang w:eastAsia="pt-BR"/>
        </w:rPr>
        <w:t>peer</w:t>
      </w:r>
      <w:proofErr w:type="spellEnd"/>
      <w:r w:rsidRPr="00E4223F">
        <w:rPr>
          <w:rFonts w:ascii="Times New Roman" w:eastAsia="Times New Roman" w:hAnsi="Times New Roman" w:cs="Times New Roman"/>
          <w:color w:val="000000"/>
          <w:sz w:val="24"/>
          <w:szCs w:val="24"/>
          <w:lang w:eastAsia="pt-BR"/>
        </w:rPr>
        <w:t xml:space="preserve">, Antivírus, juntamente com atualizações periódicas no mínimo diárias, recebidas quanto às vulnerabilidades mais recentes, </w:t>
      </w:r>
      <w:proofErr w:type="spellStart"/>
      <w:r w:rsidRPr="00E4223F">
        <w:rPr>
          <w:rFonts w:ascii="Times New Roman" w:eastAsia="Times New Roman" w:hAnsi="Times New Roman" w:cs="Times New Roman"/>
          <w:color w:val="000000"/>
          <w:sz w:val="24"/>
          <w:szCs w:val="24"/>
          <w:lang w:eastAsia="pt-BR"/>
        </w:rPr>
        <w:t>IPs</w:t>
      </w:r>
      <w:proofErr w:type="spellEnd"/>
      <w:r w:rsidRPr="00E4223F">
        <w:rPr>
          <w:rFonts w:ascii="Times New Roman" w:eastAsia="Times New Roman" w:hAnsi="Times New Roman" w:cs="Times New Roman"/>
          <w:color w:val="000000"/>
          <w:sz w:val="24"/>
          <w:szCs w:val="24"/>
          <w:lang w:eastAsia="pt-BR"/>
        </w:rPr>
        <w:t xml:space="preserve"> de BOT-NET, </w:t>
      </w:r>
      <w:proofErr w:type="spellStart"/>
      <w:r w:rsidRPr="00E4223F">
        <w:rPr>
          <w:rFonts w:ascii="Times New Roman" w:eastAsia="Times New Roman" w:hAnsi="Times New Roman" w:cs="Times New Roman"/>
          <w:color w:val="000000"/>
          <w:sz w:val="24"/>
          <w:szCs w:val="24"/>
          <w:lang w:eastAsia="pt-BR"/>
        </w:rPr>
        <w:t>IPs</w:t>
      </w:r>
      <w:proofErr w:type="spellEnd"/>
      <w:r w:rsidRPr="00E4223F">
        <w:rPr>
          <w:rFonts w:ascii="Times New Roman" w:eastAsia="Times New Roman" w:hAnsi="Times New Roman" w:cs="Times New Roman"/>
          <w:color w:val="000000"/>
          <w:sz w:val="24"/>
          <w:szCs w:val="24"/>
          <w:lang w:eastAsia="pt-BR"/>
        </w:rPr>
        <w:t xml:space="preserve"> maliciosos, </w:t>
      </w:r>
      <w:proofErr w:type="spellStart"/>
      <w:r w:rsidRPr="00E4223F">
        <w:rPr>
          <w:rFonts w:ascii="Times New Roman" w:eastAsia="Times New Roman" w:hAnsi="Times New Roman" w:cs="Times New Roman"/>
          <w:color w:val="000000"/>
          <w:sz w:val="24"/>
          <w:szCs w:val="24"/>
          <w:lang w:eastAsia="pt-BR"/>
        </w:rPr>
        <w:t>Exploits</w:t>
      </w:r>
      <w:proofErr w:type="spellEnd"/>
      <w:r w:rsidRPr="00E4223F">
        <w:rPr>
          <w:rFonts w:ascii="Times New Roman" w:eastAsia="Times New Roman" w:hAnsi="Times New Roman" w:cs="Times New Roman"/>
          <w:color w:val="000000"/>
          <w:sz w:val="24"/>
          <w:szCs w:val="24"/>
          <w:lang w:eastAsia="pt-BR"/>
        </w:rPr>
        <w:t>, minimizando desta forma, os incidentes relacionados com os dados sensíveis;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Deverá ter a capacidade de obter informações de configurações, usabilidade e propriedade de dados estruturados e não estruturados. </w:t>
      </w:r>
      <w:proofErr w:type="gramStart"/>
      <w:r w:rsidRPr="00E4223F">
        <w:rPr>
          <w:rFonts w:ascii="Times New Roman" w:eastAsia="Times New Roman" w:hAnsi="Times New Roman" w:cs="Times New Roman"/>
          <w:color w:val="000000"/>
          <w:sz w:val="24"/>
          <w:szCs w:val="24"/>
          <w:lang w:eastAsia="pt-BR"/>
        </w:rPr>
        <w:t>indicando</w:t>
      </w:r>
      <w:proofErr w:type="gramEnd"/>
      <w:r w:rsidRPr="00E4223F">
        <w:rPr>
          <w:rFonts w:ascii="Times New Roman" w:eastAsia="Times New Roman" w:hAnsi="Times New Roman" w:cs="Times New Roman"/>
          <w:color w:val="000000"/>
          <w:sz w:val="24"/>
          <w:szCs w:val="24"/>
          <w:lang w:eastAsia="pt-BR"/>
        </w:rPr>
        <w:t xml:space="preserve"> minimamente o proprietário do arquivo, o ultimo </w:t>
      </w:r>
      <w:proofErr w:type="spellStart"/>
      <w:r w:rsidRPr="00E4223F">
        <w:rPr>
          <w:rFonts w:ascii="Times New Roman" w:eastAsia="Times New Roman" w:hAnsi="Times New Roman" w:cs="Times New Roman"/>
          <w:color w:val="000000"/>
          <w:sz w:val="24"/>
          <w:szCs w:val="24"/>
          <w:lang w:eastAsia="pt-BR"/>
        </w:rPr>
        <w:t>usuario</w:t>
      </w:r>
      <w:proofErr w:type="spellEnd"/>
      <w:r w:rsidRPr="00E4223F">
        <w:rPr>
          <w:rFonts w:ascii="Times New Roman" w:eastAsia="Times New Roman" w:hAnsi="Times New Roman" w:cs="Times New Roman"/>
          <w:color w:val="000000"/>
          <w:sz w:val="24"/>
          <w:szCs w:val="24"/>
          <w:lang w:eastAsia="pt-BR"/>
        </w:rPr>
        <w:t xml:space="preserve"> e o maior </w:t>
      </w:r>
      <w:proofErr w:type="spellStart"/>
      <w:r w:rsidRPr="00E4223F">
        <w:rPr>
          <w:rFonts w:ascii="Times New Roman" w:eastAsia="Times New Roman" w:hAnsi="Times New Roman" w:cs="Times New Roman"/>
          <w:color w:val="000000"/>
          <w:sz w:val="24"/>
          <w:szCs w:val="24"/>
          <w:lang w:eastAsia="pt-BR"/>
        </w:rPr>
        <w:t>usuario</w:t>
      </w:r>
      <w:proofErr w:type="spellEnd"/>
      <w:r w:rsidRPr="00E4223F">
        <w:rPr>
          <w:rFonts w:ascii="Times New Roman" w:eastAsia="Times New Roman" w:hAnsi="Times New Roman" w:cs="Times New Roman"/>
          <w:color w:val="000000"/>
          <w:sz w:val="24"/>
          <w:szCs w:val="24"/>
          <w:lang w:eastAsia="pt-BR"/>
        </w:rPr>
        <w:t xml:space="preserve"> deste 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ter a capacidade de obter quanto aos registros históricos e acessibilidade dos dados não estruturados, validando as atividades, monitorando arquivos e diretórios confidenciais, integrando a utilização dessas informações sensíveis sem autorização, alertando quanto a uma possível fuga de dado;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Deverá ter a capacidade de obter quanto aos dados não estruturados, seu uso suspeito, obtendo histórico de uso, bloqueando o uso caso necessário, prevenindo contra futuros furos de segurança;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ter a capacidade de importar individualmente ativos para a verificação, possibilitando categorizar por qual tipo de ativo será importado;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Ter a capacidade de carregar a console de administração em um computador remoto;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Modulo Análise Estática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oferecer um ambiente centralizado para a coleta e a gestão das evidências de concordâncias específicas para TI com Políticas, Frameworks e Normas;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o mapeamento de controles às políticas;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criação de </w:t>
      </w:r>
      <w:proofErr w:type="spellStart"/>
      <w:r w:rsidRPr="00E4223F">
        <w:rPr>
          <w:rFonts w:ascii="Times New Roman" w:eastAsia="Times New Roman" w:hAnsi="Times New Roman" w:cs="Times New Roman"/>
          <w:color w:val="000000"/>
          <w:sz w:val="24"/>
          <w:szCs w:val="24"/>
          <w:lang w:eastAsia="pt-BR"/>
        </w:rPr>
        <w:t>dashboards</w:t>
      </w:r>
      <w:proofErr w:type="spellEnd"/>
      <w:r w:rsidRPr="00E4223F">
        <w:rPr>
          <w:rFonts w:ascii="Times New Roman" w:eastAsia="Times New Roman" w:hAnsi="Times New Roman" w:cs="Times New Roman"/>
          <w:color w:val="000000"/>
          <w:sz w:val="24"/>
          <w:szCs w:val="24"/>
          <w:lang w:eastAsia="pt-BR"/>
        </w:rPr>
        <w:t xml:space="preserve"> dinâmicos, acessíveis pela web, com suporte a “</w:t>
      </w:r>
      <w:proofErr w:type="spellStart"/>
      <w:r w:rsidRPr="00E4223F">
        <w:rPr>
          <w:rFonts w:ascii="Times New Roman" w:eastAsia="Times New Roman" w:hAnsi="Times New Roman" w:cs="Times New Roman"/>
          <w:color w:val="000000"/>
          <w:sz w:val="24"/>
          <w:szCs w:val="24"/>
          <w:lang w:eastAsia="pt-BR"/>
        </w:rPr>
        <w:t>drill</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down</w:t>
      </w:r>
      <w:proofErr w:type="spellEnd"/>
      <w:r w:rsidRPr="00E4223F">
        <w:rPr>
          <w:rFonts w:ascii="Times New Roman" w:eastAsia="Times New Roman" w:hAnsi="Times New Roman" w:cs="Times New Roman"/>
          <w:color w:val="000000"/>
          <w:sz w:val="24"/>
          <w:szCs w:val="24"/>
          <w:lang w:eastAsia="pt-BR"/>
        </w:rPr>
        <w:t>” nas evidências;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oferecer uma API via Web </w:t>
      </w:r>
      <w:proofErr w:type="spellStart"/>
      <w:r w:rsidRPr="00E4223F">
        <w:rPr>
          <w:rFonts w:ascii="Times New Roman" w:eastAsia="Times New Roman" w:hAnsi="Times New Roman" w:cs="Times New Roman"/>
          <w:color w:val="000000"/>
          <w:sz w:val="24"/>
          <w:szCs w:val="24"/>
          <w:lang w:eastAsia="pt-BR"/>
        </w:rPr>
        <w:t>Services</w:t>
      </w:r>
      <w:proofErr w:type="spellEnd"/>
      <w:r w:rsidRPr="00E4223F">
        <w:rPr>
          <w:rFonts w:ascii="Times New Roman" w:eastAsia="Times New Roman" w:hAnsi="Times New Roman" w:cs="Times New Roman"/>
          <w:color w:val="000000"/>
          <w:sz w:val="24"/>
          <w:szCs w:val="24"/>
          <w:lang w:eastAsia="pt-BR"/>
        </w:rPr>
        <w:t xml:space="preserve"> para permitir a integração com processos externos, workflow e </w:t>
      </w:r>
      <w:proofErr w:type="spellStart"/>
      <w:r w:rsidRPr="00E4223F">
        <w:rPr>
          <w:rFonts w:ascii="Times New Roman" w:eastAsia="Times New Roman" w:hAnsi="Times New Roman" w:cs="Times New Roman"/>
          <w:color w:val="000000"/>
          <w:sz w:val="24"/>
          <w:szCs w:val="24"/>
          <w:lang w:eastAsia="pt-BR"/>
        </w:rPr>
        <w:t>ticketing</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suportar de forma nativa os padrões da indústria, incluindo PCI, SOX, </w:t>
      </w:r>
      <w:proofErr w:type="spellStart"/>
      <w:r w:rsidRPr="00E4223F">
        <w:rPr>
          <w:rFonts w:ascii="Times New Roman" w:eastAsia="Times New Roman" w:hAnsi="Times New Roman" w:cs="Times New Roman"/>
          <w:color w:val="000000"/>
          <w:sz w:val="24"/>
          <w:szCs w:val="24"/>
          <w:lang w:eastAsia="pt-BR"/>
        </w:rPr>
        <w:t>Cobit</w:t>
      </w:r>
      <w:proofErr w:type="spellEnd"/>
      <w:r w:rsidRPr="00E4223F">
        <w:rPr>
          <w:rFonts w:ascii="Times New Roman" w:eastAsia="Times New Roman" w:hAnsi="Times New Roman" w:cs="Times New Roman"/>
          <w:color w:val="000000"/>
          <w:sz w:val="24"/>
          <w:szCs w:val="24"/>
          <w:lang w:eastAsia="pt-BR"/>
        </w:rPr>
        <w:t xml:space="preserve">, ISO 27002, FISMA, HIPAA, GLBA, </w:t>
      </w:r>
      <w:proofErr w:type="spellStart"/>
      <w:r w:rsidRPr="00E4223F">
        <w:rPr>
          <w:rFonts w:ascii="Times New Roman" w:eastAsia="Times New Roman" w:hAnsi="Times New Roman" w:cs="Times New Roman"/>
          <w:color w:val="000000"/>
          <w:sz w:val="24"/>
          <w:szCs w:val="24"/>
          <w:lang w:eastAsia="pt-BR"/>
        </w:rPr>
        <w:t>Basel</w:t>
      </w:r>
      <w:proofErr w:type="spellEnd"/>
      <w:r w:rsidRPr="00E4223F">
        <w:rPr>
          <w:rFonts w:ascii="Times New Roman" w:eastAsia="Times New Roman" w:hAnsi="Times New Roman" w:cs="Times New Roman"/>
          <w:color w:val="000000"/>
          <w:sz w:val="24"/>
          <w:szCs w:val="24"/>
          <w:lang w:eastAsia="pt-BR"/>
        </w:rPr>
        <w:t xml:space="preserve"> II, </w:t>
      </w:r>
      <w:proofErr w:type="gramStart"/>
      <w:r w:rsidRPr="00E4223F">
        <w:rPr>
          <w:rFonts w:ascii="Times New Roman" w:eastAsia="Times New Roman" w:hAnsi="Times New Roman" w:cs="Times New Roman"/>
          <w:color w:val="000000"/>
          <w:sz w:val="24"/>
          <w:szCs w:val="24"/>
          <w:lang w:eastAsia="pt-BR"/>
        </w:rPr>
        <w:t>CIS ,</w:t>
      </w:r>
      <w:proofErr w:type="gramEnd"/>
      <w:r w:rsidRPr="00E4223F">
        <w:rPr>
          <w:rFonts w:ascii="Times New Roman" w:eastAsia="Times New Roman" w:hAnsi="Times New Roman" w:cs="Times New Roman"/>
          <w:color w:val="000000"/>
          <w:sz w:val="24"/>
          <w:szCs w:val="24"/>
          <w:lang w:eastAsia="pt-BR"/>
        </w:rPr>
        <w:t xml:space="preserve"> NSA, dentre outros;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Deve permitir a criação de um novo padrão técnico através da cópia de um padrão técnico pré-definido, permitindo alteração das checagens pré-definidas;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efetuar a </w:t>
      </w:r>
      <w:proofErr w:type="spellStart"/>
      <w:r w:rsidRPr="00E4223F">
        <w:rPr>
          <w:rFonts w:ascii="Times New Roman" w:eastAsia="Times New Roman" w:hAnsi="Times New Roman" w:cs="Times New Roman"/>
          <w:color w:val="000000"/>
          <w:sz w:val="24"/>
          <w:szCs w:val="24"/>
          <w:lang w:eastAsia="pt-BR"/>
        </w:rPr>
        <w:t>desduplicação</w:t>
      </w:r>
      <w:proofErr w:type="spellEnd"/>
      <w:r w:rsidRPr="00E4223F">
        <w:rPr>
          <w:rFonts w:ascii="Times New Roman" w:eastAsia="Times New Roman" w:hAnsi="Times New Roman" w:cs="Times New Roman"/>
          <w:color w:val="000000"/>
          <w:sz w:val="24"/>
          <w:szCs w:val="24"/>
          <w:lang w:eastAsia="pt-BR"/>
        </w:rPr>
        <w:t xml:space="preserve"> dos controles entre as várias políticas configuradas;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ser capaz de realizar a verificação de concordância com determinada política, framework e norma, cobrindo tanto os requisitos técnicos (configurações dos ativos), quanto </w:t>
      </w:r>
      <w:proofErr w:type="spellStart"/>
      <w:r w:rsidRPr="00E4223F">
        <w:rPr>
          <w:rFonts w:ascii="Times New Roman" w:eastAsia="Times New Roman" w:hAnsi="Times New Roman" w:cs="Times New Roman"/>
          <w:color w:val="000000"/>
          <w:sz w:val="24"/>
          <w:szCs w:val="24"/>
          <w:lang w:eastAsia="pt-BR"/>
        </w:rPr>
        <w:t>procedurais</w:t>
      </w:r>
      <w:proofErr w:type="spellEnd"/>
      <w:r w:rsidRPr="00E4223F">
        <w:rPr>
          <w:rFonts w:ascii="Times New Roman" w:eastAsia="Times New Roman" w:hAnsi="Times New Roman" w:cs="Times New Roman"/>
          <w:color w:val="000000"/>
          <w:sz w:val="24"/>
          <w:szCs w:val="24"/>
          <w:lang w:eastAsia="pt-BR"/>
        </w:rPr>
        <w:t xml:space="preserve"> (conscientização dos usuários), de forma automatizada;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possuir console de administração de políticas integrado ao módulo de avaliação de controles técnicos, compartilhando a mesma </w:t>
      </w:r>
      <w:proofErr w:type="spellStart"/>
      <w:r w:rsidRPr="00E4223F">
        <w:rPr>
          <w:rFonts w:ascii="Times New Roman" w:eastAsia="Times New Roman" w:hAnsi="Times New Roman" w:cs="Times New Roman"/>
          <w:color w:val="000000"/>
          <w:sz w:val="24"/>
          <w:szCs w:val="24"/>
          <w:lang w:eastAsia="pt-BR"/>
        </w:rPr>
        <w:t>infraestrutura</w:t>
      </w:r>
      <w:proofErr w:type="spellEnd"/>
      <w:r w:rsidRPr="00E4223F">
        <w:rPr>
          <w:rFonts w:ascii="Times New Roman" w:eastAsia="Times New Roman" w:hAnsi="Times New Roman" w:cs="Times New Roman"/>
          <w:color w:val="000000"/>
          <w:sz w:val="24"/>
          <w:szCs w:val="24"/>
          <w:lang w:eastAsia="pt-BR"/>
        </w:rPr>
        <w:t xml:space="preserve"> de console, servidor e base de 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possuir um repositório de políticas com workflow de edição, permitindo trabalhar a política através de fases com níveis de acesso diferenciado (ex: Rascunho, Em Revisão, Revisada, Aprovada, Publicada);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coleta automatizada de evidências de controles técnicos e </w:t>
      </w:r>
      <w:proofErr w:type="spellStart"/>
      <w:r w:rsidRPr="00E4223F">
        <w:rPr>
          <w:rFonts w:ascii="Times New Roman" w:eastAsia="Times New Roman" w:hAnsi="Times New Roman" w:cs="Times New Roman"/>
          <w:color w:val="000000"/>
          <w:sz w:val="24"/>
          <w:szCs w:val="24"/>
          <w:lang w:eastAsia="pt-BR"/>
        </w:rPr>
        <w:t>procedurais</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Possui módulo centralizador para a coleta e gestão das evidências de concordância com políticas, frameworks e normas;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Permite o controle de exceções às políticas, frameworks e normas, quando a aplicação da configuração recomendada gera impacto no ambiente, não podendo ser efetuada;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Permite a integração com sistemas de </w:t>
      </w:r>
      <w:proofErr w:type="spellStart"/>
      <w:r w:rsidRPr="00E4223F">
        <w:rPr>
          <w:rFonts w:ascii="Times New Roman" w:eastAsia="Times New Roman" w:hAnsi="Times New Roman" w:cs="Times New Roman"/>
          <w:color w:val="000000"/>
          <w:sz w:val="24"/>
          <w:szCs w:val="24"/>
          <w:lang w:eastAsia="pt-BR"/>
        </w:rPr>
        <w:t>service</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desk</w:t>
      </w:r>
      <w:proofErr w:type="spellEnd"/>
      <w:r w:rsidRPr="00E4223F">
        <w:rPr>
          <w:rFonts w:ascii="Times New Roman" w:eastAsia="Times New Roman" w:hAnsi="Times New Roman" w:cs="Times New Roman"/>
          <w:color w:val="000000"/>
          <w:sz w:val="24"/>
          <w:szCs w:val="24"/>
          <w:lang w:eastAsia="pt-BR"/>
        </w:rPr>
        <w:t>, para o encaminhamento de tickets de serviço para a correção das não concordâncias;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Suporta os sistemas operacionais Windows, UNIX e </w:t>
      </w:r>
      <w:proofErr w:type="spellStart"/>
      <w:proofErr w:type="gramStart"/>
      <w:r w:rsidRPr="00E4223F">
        <w:rPr>
          <w:rFonts w:ascii="Times New Roman" w:eastAsia="Times New Roman" w:hAnsi="Times New Roman" w:cs="Times New Roman"/>
          <w:color w:val="000000"/>
          <w:sz w:val="24"/>
          <w:szCs w:val="24"/>
          <w:lang w:eastAsia="pt-BR"/>
        </w:rPr>
        <w:t>VMWare</w:t>
      </w:r>
      <w:proofErr w:type="spellEnd"/>
      <w:proofErr w:type="gramEnd"/>
      <w:r w:rsidRPr="00E4223F">
        <w:rPr>
          <w:rFonts w:ascii="Times New Roman" w:eastAsia="Times New Roman" w:hAnsi="Times New Roman" w:cs="Times New Roman"/>
          <w:color w:val="000000"/>
          <w:sz w:val="24"/>
          <w:szCs w:val="24"/>
          <w:lang w:eastAsia="pt-BR"/>
        </w:rPr>
        <w:t>, bem como os servidores de aplicação IIS e Apache, através de bases de conhecimento/melhores práticas publicadas pelo SANS, NIST e CIS;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Possui base de ativos, onde são armazenadas as informações pertinentes ao ativo, como:</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008D3D6F">
        <w:rPr>
          <w:rFonts w:ascii="Times New Roman" w:eastAsia="Times New Roman" w:hAnsi="Times New Roman" w:cs="Times New Roman"/>
          <w:b/>
          <w:bCs/>
          <w:color w:val="000000"/>
          <w:sz w:val="24"/>
          <w:szCs w:val="24"/>
          <w:lang w:eastAsia="pt-BR"/>
        </w:rPr>
        <w:t xml:space="preserve">  </w:t>
      </w:r>
      <w:r w:rsidRPr="00E4223F">
        <w:rPr>
          <w:rFonts w:ascii="Times New Roman" w:eastAsia="Times New Roman" w:hAnsi="Times New Roman" w:cs="Times New Roman"/>
          <w:color w:val="000000"/>
          <w:sz w:val="24"/>
          <w:szCs w:val="24"/>
          <w:lang w:eastAsia="pt-BR"/>
        </w:rPr>
        <w:t xml:space="preserve">Características básicas do ativo (sistema operacional, versão de </w:t>
      </w:r>
      <w:proofErr w:type="spellStart"/>
      <w:r w:rsidRPr="00E4223F">
        <w:rPr>
          <w:rFonts w:ascii="Times New Roman" w:eastAsia="Times New Roman" w:hAnsi="Times New Roman" w:cs="Times New Roman"/>
          <w:color w:val="000000"/>
          <w:sz w:val="24"/>
          <w:szCs w:val="24"/>
          <w:lang w:eastAsia="pt-BR"/>
        </w:rPr>
        <w:t>service</w:t>
      </w:r>
      <w:proofErr w:type="spellEnd"/>
      <w:r w:rsidRPr="00E4223F">
        <w:rPr>
          <w:rFonts w:ascii="Times New Roman" w:eastAsia="Times New Roman" w:hAnsi="Times New Roman" w:cs="Times New Roman"/>
          <w:color w:val="000000"/>
          <w:sz w:val="24"/>
          <w:szCs w:val="24"/>
          <w:lang w:eastAsia="pt-BR"/>
        </w:rPr>
        <w:t xml:space="preserve"> </w:t>
      </w:r>
      <w:proofErr w:type="spellStart"/>
      <w:proofErr w:type="gramStart"/>
      <w:r w:rsidRPr="00E4223F">
        <w:rPr>
          <w:rFonts w:ascii="Times New Roman" w:eastAsia="Times New Roman" w:hAnsi="Times New Roman" w:cs="Times New Roman"/>
          <w:color w:val="000000"/>
          <w:sz w:val="24"/>
          <w:szCs w:val="24"/>
          <w:lang w:eastAsia="pt-BR"/>
        </w:rPr>
        <w:t>pack</w:t>
      </w:r>
      <w:proofErr w:type="spellEnd"/>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Dono do ativo;</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Vulnerabilidades presentes no ativo;</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roofErr w:type="gramStart"/>
      <w:r w:rsidRPr="00E4223F">
        <w:rPr>
          <w:rFonts w:ascii="Times New Roman" w:eastAsia="Times New Roman" w:hAnsi="Times New Roman" w:cs="Times New Roman"/>
          <w:color w:val="000000"/>
          <w:sz w:val="24"/>
          <w:szCs w:val="24"/>
          <w:lang w:eastAsia="pt-BR"/>
        </w:rPr>
        <w:t>Resultado de análise de concordância feitas sobre o ativo</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Indicadores de Confidencialidade, Integridade e Disponibilidade;</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Rótulos para qualificar o ativo quanto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grupo, atividade, localidade, papel;</w:t>
      </w:r>
    </w:p>
    <w:p w:rsidR="00E4223F" w:rsidRPr="00E4223F" w:rsidRDefault="00E4223F" w:rsidP="008D3D6F">
      <w:pPr>
        <w:numPr>
          <w:ilvl w:val="0"/>
          <w:numId w:val="13"/>
        </w:numPr>
        <w:tabs>
          <w:tab w:val="left" w:pos="284"/>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Exceções às políticas, frameworks e normas à que o ativo está sujeito.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Controles Técnicos:</w:t>
      </w:r>
      <w:r w:rsidRPr="00E4223F">
        <w:rPr>
          <w:rFonts w:ascii="Times New Roman" w:eastAsia="Times New Roman" w:hAnsi="Times New Roman" w:cs="Times New Roman"/>
          <w:color w:val="000000"/>
          <w:sz w:val="24"/>
          <w:szCs w:val="24"/>
          <w:lang w:eastAsia="pt-BR"/>
        </w:rPr>
        <w:br/>
        <w:t>Deve executar as auditorias do ambiente utilizando os dados coletados e registrados na base de 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suportar a verificação de configurações e permissões nas plataformas Windows, Unix, Linux, Netware NDS, Oracle, SQL e Exchange;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suportar as melhores práticas de configuração definidas pelo NIS, SANS e/ou CIS para as seguintes plataformas:</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HP-UX;</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roofErr w:type="spellStart"/>
      <w:r w:rsidRPr="00E4223F">
        <w:rPr>
          <w:rFonts w:ascii="Times New Roman" w:eastAsia="Times New Roman" w:hAnsi="Times New Roman" w:cs="Times New Roman"/>
          <w:color w:val="000000"/>
          <w:sz w:val="24"/>
          <w:szCs w:val="24"/>
          <w:lang w:eastAsia="pt-BR"/>
        </w:rPr>
        <w:t>Solaris</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roofErr w:type="spellStart"/>
      <w:proofErr w:type="gramStart"/>
      <w:r w:rsidRPr="00E4223F">
        <w:rPr>
          <w:rFonts w:ascii="Times New Roman" w:eastAsia="Times New Roman" w:hAnsi="Times New Roman" w:cs="Times New Roman"/>
          <w:color w:val="000000"/>
          <w:sz w:val="24"/>
          <w:szCs w:val="24"/>
          <w:lang w:eastAsia="pt-BR"/>
        </w:rPr>
        <w:t>VMWare</w:t>
      </w:r>
      <w:proofErr w:type="spellEnd"/>
      <w:proofErr w:type="gramEnd"/>
      <w:r w:rsidRPr="00E4223F">
        <w:rPr>
          <w:rFonts w:ascii="Times New Roman" w:eastAsia="Times New Roman" w:hAnsi="Times New Roman" w:cs="Times New Roman"/>
          <w:color w:val="000000"/>
          <w:sz w:val="24"/>
          <w:szCs w:val="24"/>
          <w:lang w:eastAsia="pt-BR"/>
        </w:rPr>
        <w:t xml:space="preserve"> ESX Server;</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AIX;</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roofErr w:type="spellStart"/>
      <w:r w:rsidRPr="00E4223F">
        <w:rPr>
          <w:rFonts w:ascii="Times New Roman" w:eastAsia="Times New Roman" w:hAnsi="Times New Roman" w:cs="Times New Roman"/>
          <w:color w:val="000000"/>
          <w:sz w:val="24"/>
          <w:szCs w:val="24"/>
          <w:lang w:eastAsia="pt-BR"/>
        </w:rPr>
        <w:t>Red</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Hat</w:t>
      </w:r>
      <w:proofErr w:type="spellEnd"/>
      <w:r w:rsidRPr="00E4223F">
        <w:rPr>
          <w:rFonts w:ascii="Times New Roman" w:eastAsia="Times New Roman" w:hAnsi="Times New Roman" w:cs="Times New Roman"/>
          <w:color w:val="000000"/>
          <w:sz w:val="24"/>
          <w:szCs w:val="24"/>
          <w:lang w:eastAsia="pt-BR"/>
        </w:rPr>
        <w:t xml:space="preserve"> Enterprise Linux;</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roofErr w:type="spellStart"/>
      <w:proofErr w:type="gramStart"/>
      <w:r w:rsidRPr="00E4223F">
        <w:rPr>
          <w:rFonts w:ascii="Times New Roman" w:eastAsia="Times New Roman" w:hAnsi="Times New Roman" w:cs="Times New Roman"/>
          <w:color w:val="000000"/>
          <w:sz w:val="24"/>
          <w:szCs w:val="24"/>
          <w:lang w:eastAsia="pt-BR"/>
        </w:rPr>
        <w:t>SuSE</w:t>
      </w:r>
      <w:proofErr w:type="spellEnd"/>
      <w:proofErr w:type="gramEnd"/>
      <w:r w:rsidRPr="00E4223F">
        <w:rPr>
          <w:rFonts w:ascii="Times New Roman" w:eastAsia="Times New Roman" w:hAnsi="Times New Roman" w:cs="Times New Roman"/>
          <w:color w:val="000000"/>
          <w:sz w:val="24"/>
          <w:szCs w:val="24"/>
          <w:lang w:eastAsia="pt-BR"/>
        </w:rPr>
        <w:t xml:space="preserve"> Enterprise Linux;</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Windows XP;</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Windows Vista;</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 xml:space="preserve">Windows </w:t>
      </w:r>
      <w:proofErr w:type="gramStart"/>
      <w:r w:rsidRPr="00E4223F">
        <w:rPr>
          <w:rFonts w:ascii="Times New Roman" w:eastAsia="Times New Roman" w:hAnsi="Times New Roman" w:cs="Times New Roman"/>
          <w:color w:val="000000"/>
          <w:sz w:val="24"/>
          <w:szCs w:val="24"/>
          <w:lang w:eastAsia="pt-BR"/>
        </w:rPr>
        <w:t>7</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Windows Server 2000;</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Windows Server 2003;</w:t>
      </w:r>
    </w:p>
    <w:p w:rsidR="00E4223F" w:rsidRPr="00E4223F" w:rsidRDefault="00E4223F" w:rsidP="00E4223F">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Windows Server 2008;</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ser possível classificar os ativos quanto à Confidencialidade, Integridade e Disponibilidade (CIA);</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utilizar as informações de CIA do ativo para pontuar o risco do ativo;</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o gerenciamento de </w:t>
      </w:r>
      <w:proofErr w:type="spellStart"/>
      <w:r w:rsidRPr="00E4223F">
        <w:rPr>
          <w:rFonts w:ascii="Times New Roman" w:eastAsia="Times New Roman" w:hAnsi="Times New Roman" w:cs="Times New Roman"/>
          <w:color w:val="000000"/>
          <w:sz w:val="24"/>
          <w:szCs w:val="24"/>
          <w:lang w:eastAsia="pt-BR"/>
        </w:rPr>
        <w:t>baselines</w:t>
      </w:r>
      <w:proofErr w:type="spellEnd"/>
      <w:r w:rsidRPr="00E4223F">
        <w:rPr>
          <w:rFonts w:ascii="Times New Roman" w:eastAsia="Times New Roman" w:hAnsi="Times New Roman" w:cs="Times New Roman"/>
          <w:color w:val="000000"/>
          <w:sz w:val="24"/>
          <w:szCs w:val="24"/>
          <w:lang w:eastAsia="pt-BR"/>
        </w:rPr>
        <w:t xml:space="preserve"> de configuração dos ativos, que podem ser comparados com as novas avaliações para a determinação de desvios;</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o gerenciamento de permissões em arquivos, através de workflow de coleta/revisão/aprovação;</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ter compatibilidade com o protocolo SCAP (</w:t>
      </w:r>
      <w:proofErr w:type="spellStart"/>
      <w:r w:rsidRPr="00E4223F">
        <w:rPr>
          <w:rFonts w:ascii="Times New Roman" w:eastAsia="Times New Roman" w:hAnsi="Times New Roman" w:cs="Times New Roman"/>
          <w:color w:val="000000"/>
          <w:sz w:val="24"/>
          <w:szCs w:val="24"/>
          <w:lang w:eastAsia="pt-BR"/>
        </w:rPr>
        <w:t>Security</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Content</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Automation</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Protocol</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Controles </w:t>
      </w:r>
      <w:proofErr w:type="spellStart"/>
      <w:r w:rsidRPr="00E4223F">
        <w:rPr>
          <w:rFonts w:ascii="Times New Roman" w:eastAsia="Times New Roman" w:hAnsi="Times New Roman" w:cs="Times New Roman"/>
          <w:color w:val="000000"/>
          <w:sz w:val="24"/>
          <w:szCs w:val="24"/>
          <w:lang w:eastAsia="pt-BR"/>
        </w:rPr>
        <w:t>Procedurais</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possuir um módulo de criação e publicação de questionários para usuários e análise de resultados, via web;</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determinar peso para cada pergunta e nível de risco para cada resposta;</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w:t>
      </w:r>
      <w:proofErr w:type="spellStart"/>
      <w:r w:rsidRPr="00E4223F">
        <w:rPr>
          <w:rFonts w:ascii="Times New Roman" w:eastAsia="Times New Roman" w:hAnsi="Times New Roman" w:cs="Times New Roman"/>
          <w:color w:val="000000"/>
          <w:sz w:val="24"/>
          <w:szCs w:val="24"/>
          <w:lang w:eastAsia="pt-BR"/>
        </w:rPr>
        <w:t>cascateamento</w:t>
      </w:r>
      <w:proofErr w:type="spellEnd"/>
      <w:r w:rsidRPr="00E4223F">
        <w:rPr>
          <w:rFonts w:ascii="Times New Roman" w:eastAsia="Times New Roman" w:hAnsi="Times New Roman" w:cs="Times New Roman"/>
          <w:color w:val="000000"/>
          <w:sz w:val="24"/>
          <w:szCs w:val="24"/>
          <w:lang w:eastAsia="pt-BR"/>
        </w:rPr>
        <w:t xml:space="preserve"> de perguntas, de acordo com a resposta escolhida (ex: se respondeu “A” pule para pergunta “X”, se respondeu “B” pule para pergunta seguinte);</w:t>
      </w:r>
    </w:p>
    <w:p w:rsidR="00E4223F" w:rsidRPr="00E4223F" w:rsidRDefault="00E4223F" w:rsidP="008D3D6F">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possuir console de administração de políticas integrado ao módulo de avaliação de controles técnicos, compartilhando a mesma </w:t>
      </w:r>
      <w:proofErr w:type="spellStart"/>
      <w:r w:rsidRPr="00E4223F">
        <w:rPr>
          <w:rFonts w:ascii="Times New Roman" w:eastAsia="Times New Roman" w:hAnsi="Times New Roman" w:cs="Times New Roman"/>
          <w:color w:val="000000"/>
          <w:sz w:val="24"/>
          <w:szCs w:val="24"/>
          <w:lang w:eastAsia="pt-BR"/>
        </w:rPr>
        <w:t>infraestrutura</w:t>
      </w:r>
      <w:proofErr w:type="spellEnd"/>
      <w:r w:rsidRPr="00E4223F">
        <w:rPr>
          <w:rFonts w:ascii="Times New Roman" w:eastAsia="Times New Roman" w:hAnsi="Times New Roman" w:cs="Times New Roman"/>
          <w:color w:val="000000"/>
          <w:sz w:val="24"/>
          <w:szCs w:val="24"/>
          <w:lang w:eastAsia="pt-BR"/>
        </w:rPr>
        <w:t xml:space="preserve"> de console, servidor e base de dados;</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  Modulo de Análise do Negócio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Capacidade de monitorar a redução do risco de negócio ao longo do tempo;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Capacidade de definir limites de risco de negócio, alertas e notificações em </w:t>
      </w:r>
      <w:proofErr w:type="spellStart"/>
      <w:r w:rsidRPr="00E4223F">
        <w:rPr>
          <w:rFonts w:ascii="Times New Roman" w:eastAsia="Times New Roman" w:hAnsi="Times New Roman" w:cs="Times New Roman"/>
          <w:color w:val="000000"/>
          <w:sz w:val="24"/>
          <w:szCs w:val="24"/>
          <w:lang w:eastAsia="pt-BR"/>
        </w:rPr>
        <w:t>dashboards</w:t>
      </w:r>
      <w:proofErr w:type="spellEnd"/>
      <w:r w:rsidRPr="00E4223F">
        <w:rPr>
          <w:rFonts w:ascii="Times New Roman" w:eastAsia="Times New Roman" w:hAnsi="Times New Roman" w:cs="Times New Roman"/>
          <w:color w:val="000000"/>
          <w:sz w:val="24"/>
          <w:szCs w:val="24"/>
          <w:lang w:eastAsia="pt-BR"/>
        </w:rPr>
        <w:t xml:space="preserve"> para melhor controlar os níveis de risco de TI;</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Capacidade de visualizar a exposição ao risco de negócio, analisar o histórico de tendências para ilustrar como o risco e o programa de conformidade esta reduzindo sistematicamente os riscos para o negócio ao longo do tempo;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Capacidade de priorizar os esforços de </w:t>
      </w:r>
      <w:proofErr w:type="spellStart"/>
      <w:r w:rsidRPr="00E4223F">
        <w:rPr>
          <w:rFonts w:ascii="Times New Roman" w:eastAsia="Times New Roman" w:hAnsi="Times New Roman" w:cs="Times New Roman"/>
          <w:color w:val="000000"/>
          <w:sz w:val="24"/>
          <w:szCs w:val="24"/>
          <w:lang w:eastAsia="pt-BR"/>
        </w:rPr>
        <w:t>remediação</w:t>
      </w:r>
      <w:proofErr w:type="spellEnd"/>
      <w:r w:rsidRPr="00E4223F">
        <w:rPr>
          <w:rFonts w:ascii="Times New Roman" w:eastAsia="Times New Roman" w:hAnsi="Times New Roman" w:cs="Times New Roman"/>
          <w:color w:val="000000"/>
          <w:sz w:val="24"/>
          <w:szCs w:val="24"/>
          <w:lang w:eastAsia="pt-BR"/>
        </w:rPr>
        <w:t xml:space="preserve"> com base no risco do negócio, em vez de severidade técnica;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Capacidade de transformar os riscos de TI em métricas do risco de negócios relevantes, podendo ser compartilhadas com as principais partes interessadas para conduzir a consciência, prestação de contas e ação sobre os mesmos;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criação de um novo padrão </w:t>
      </w:r>
      <w:proofErr w:type="spellStart"/>
      <w:r w:rsidRPr="00E4223F">
        <w:rPr>
          <w:rFonts w:ascii="Times New Roman" w:eastAsia="Times New Roman" w:hAnsi="Times New Roman" w:cs="Times New Roman"/>
          <w:color w:val="000000"/>
          <w:sz w:val="24"/>
          <w:szCs w:val="24"/>
          <w:lang w:eastAsia="pt-BR"/>
        </w:rPr>
        <w:t>procedural</w:t>
      </w:r>
      <w:proofErr w:type="spellEnd"/>
      <w:r w:rsidRPr="00E4223F">
        <w:rPr>
          <w:rFonts w:ascii="Times New Roman" w:eastAsia="Times New Roman" w:hAnsi="Times New Roman" w:cs="Times New Roman"/>
          <w:color w:val="000000"/>
          <w:sz w:val="24"/>
          <w:szCs w:val="24"/>
          <w:lang w:eastAsia="pt-BR"/>
        </w:rPr>
        <w:t xml:space="preserve"> através da cópia de um padrão </w:t>
      </w:r>
      <w:proofErr w:type="spellStart"/>
      <w:r w:rsidRPr="00E4223F">
        <w:rPr>
          <w:rFonts w:ascii="Times New Roman" w:eastAsia="Times New Roman" w:hAnsi="Times New Roman" w:cs="Times New Roman"/>
          <w:color w:val="000000"/>
          <w:sz w:val="24"/>
          <w:szCs w:val="24"/>
          <w:lang w:eastAsia="pt-BR"/>
        </w:rPr>
        <w:t>procedural</w:t>
      </w:r>
      <w:proofErr w:type="spellEnd"/>
      <w:r w:rsidRPr="00E4223F">
        <w:rPr>
          <w:rFonts w:ascii="Times New Roman" w:eastAsia="Times New Roman" w:hAnsi="Times New Roman" w:cs="Times New Roman"/>
          <w:color w:val="000000"/>
          <w:sz w:val="24"/>
          <w:szCs w:val="24"/>
          <w:lang w:eastAsia="pt-BR"/>
        </w:rPr>
        <w:t xml:space="preserve"> pré-definido, permitindo alteração das perguntas e respostas pré-definidas;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possuir um módulo de criação e publicação de questionários para usuários e análise de resultados, via web;</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determinar peso para cada pergunta e nível de risco para cada resposta;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w:t>
      </w:r>
      <w:proofErr w:type="spellStart"/>
      <w:r w:rsidRPr="00E4223F">
        <w:rPr>
          <w:rFonts w:ascii="Times New Roman" w:eastAsia="Times New Roman" w:hAnsi="Times New Roman" w:cs="Times New Roman"/>
          <w:color w:val="000000"/>
          <w:sz w:val="24"/>
          <w:szCs w:val="24"/>
          <w:lang w:eastAsia="pt-BR"/>
        </w:rPr>
        <w:t>cascateamento</w:t>
      </w:r>
      <w:proofErr w:type="spellEnd"/>
      <w:r w:rsidRPr="00E4223F">
        <w:rPr>
          <w:rFonts w:ascii="Times New Roman" w:eastAsia="Times New Roman" w:hAnsi="Times New Roman" w:cs="Times New Roman"/>
          <w:color w:val="000000"/>
          <w:sz w:val="24"/>
          <w:szCs w:val="24"/>
          <w:lang w:eastAsia="pt-BR"/>
        </w:rPr>
        <w:t xml:space="preserve"> de perguntas, de acordo com a resposta escolhida (ex: se respondeu “A” pule para pergunta “X”, se respondeu “B” pule para pergunta seguinte);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publicar os questionários via web, enviando um e-mail de convite para os usuários alvo, acessando o questionário e respondendo pelo seu navegador de internet;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Deve possuir visualização gráfica do resultado do questionário, indicando por código de cores qual o risco computado de cada seção e perguntas;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Deve possuir console de administração de políticas integrado ao módulo de avaliação de controles técnicos, compartilhando a mesma infra-estrutura de console, servidor e base de 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Deve possuir um workflow de gerenciamento de políticas escritas, desde a edição a publicação para usuários;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possuir um repositório de políticas com workflow de edição, permitindo trabalhar a política através de fases com níveis de acesso diferenciado (ex: Rascunho, Em Revisão, Revisada, Aprovada, Publicada);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definição dos objetivos de risco da organização, bem como a associação a eles dos ativos (de tecnologia e de negócio), e dos controles que serão </w:t>
      </w:r>
      <w:proofErr w:type="gramStart"/>
      <w:r w:rsidRPr="00E4223F">
        <w:rPr>
          <w:rFonts w:ascii="Times New Roman" w:eastAsia="Times New Roman" w:hAnsi="Times New Roman" w:cs="Times New Roman"/>
          <w:color w:val="000000"/>
          <w:sz w:val="24"/>
          <w:szCs w:val="24"/>
          <w:lang w:eastAsia="pt-BR"/>
        </w:rPr>
        <w:t>implementados</w:t>
      </w:r>
      <w:proofErr w:type="gramEnd"/>
      <w:r w:rsidRPr="00E4223F">
        <w:rPr>
          <w:rFonts w:ascii="Times New Roman" w:eastAsia="Times New Roman" w:hAnsi="Times New Roman" w:cs="Times New Roman"/>
          <w:color w:val="000000"/>
          <w:sz w:val="24"/>
          <w:szCs w:val="24"/>
          <w:lang w:eastAsia="pt-BR"/>
        </w:rPr>
        <w:t>/monitorados para verificar o nível de risco da organização;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Os controles devem poder ser combinados através de pesos, para que seja possível mapear com precisão a sua relevância na gestão do objetivo de risco;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definição de </w:t>
      </w:r>
      <w:proofErr w:type="spellStart"/>
      <w:r w:rsidRPr="00E4223F">
        <w:rPr>
          <w:rFonts w:ascii="Times New Roman" w:eastAsia="Times New Roman" w:hAnsi="Times New Roman" w:cs="Times New Roman"/>
          <w:color w:val="000000"/>
          <w:sz w:val="24"/>
          <w:szCs w:val="24"/>
          <w:lang w:eastAsia="pt-BR"/>
        </w:rPr>
        <w:t>thresholds</w:t>
      </w:r>
      <w:proofErr w:type="spellEnd"/>
      <w:r w:rsidRPr="00E4223F">
        <w:rPr>
          <w:rFonts w:ascii="Times New Roman" w:eastAsia="Times New Roman" w:hAnsi="Times New Roman" w:cs="Times New Roman"/>
          <w:color w:val="000000"/>
          <w:sz w:val="24"/>
          <w:szCs w:val="24"/>
          <w:lang w:eastAsia="pt-BR"/>
        </w:rPr>
        <w:t xml:space="preserve"> para acompanhar e monitorar a pontuação de risco;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permitir a definição de planos de </w:t>
      </w:r>
      <w:proofErr w:type="spellStart"/>
      <w:r w:rsidRPr="00E4223F">
        <w:rPr>
          <w:rFonts w:ascii="Times New Roman" w:eastAsia="Times New Roman" w:hAnsi="Times New Roman" w:cs="Times New Roman"/>
          <w:color w:val="000000"/>
          <w:sz w:val="24"/>
          <w:szCs w:val="24"/>
          <w:lang w:eastAsia="pt-BR"/>
        </w:rPr>
        <w:t>remediação</w:t>
      </w:r>
      <w:proofErr w:type="spellEnd"/>
      <w:r w:rsidRPr="00E4223F">
        <w:rPr>
          <w:rFonts w:ascii="Times New Roman" w:eastAsia="Times New Roman" w:hAnsi="Times New Roman" w:cs="Times New Roman"/>
          <w:color w:val="000000"/>
          <w:sz w:val="24"/>
          <w:szCs w:val="24"/>
          <w:lang w:eastAsia="pt-BR"/>
        </w:rPr>
        <w:t>/ação ou de exceção e associá-los aos objetivos de risco definidos;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planos de ação devem ser editáveis quando nos estágios Rascunho, Erro, Enviado, Em Progresso, Em Pausa ou Concluído. Devem ainda ter os estágios Fechado, Expirado e Rejeitado, nos quais a edição não é permitida;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  Através dos planos de ação deve ser possível estimar o risco projetado após a sua </w:t>
      </w:r>
      <w:proofErr w:type="gramStart"/>
      <w:r w:rsidRPr="00E4223F">
        <w:rPr>
          <w:rFonts w:ascii="Times New Roman" w:eastAsia="Times New Roman" w:hAnsi="Times New Roman" w:cs="Times New Roman"/>
          <w:color w:val="000000"/>
          <w:sz w:val="24"/>
          <w:szCs w:val="24"/>
          <w:lang w:eastAsia="pt-BR"/>
        </w:rPr>
        <w:t>implementação</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Deve oferecer </w:t>
      </w:r>
      <w:proofErr w:type="spellStart"/>
      <w:r w:rsidRPr="00E4223F">
        <w:rPr>
          <w:rFonts w:ascii="Times New Roman" w:eastAsia="Times New Roman" w:hAnsi="Times New Roman" w:cs="Times New Roman"/>
          <w:color w:val="000000"/>
          <w:sz w:val="24"/>
          <w:szCs w:val="24"/>
          <w:lang w:eastAsia="pt-BR"/>
        </w:rPr>
        <w:t>dashboards</w:t>
      </w:r>
      <w:proofErr w:type="spellEnd"/>
      <w:r w:rsidRPr="00E4223F">
        <w:rPr>
          <w:rFonts w:ascii="Times New Roman" w:eastAsia="Times New Roman" w:hAnsi="Times New Roman" w:cs="Times New Roman"/>
          <w:color w:val="000000"/>
          <w:sz w:val="24"/>
          <w:szCs w:val="24"/>
          <w:lang w:eastAsia="pt-BR"/>
        </w:rPr>
        <w:t xml:space="preserve"> dinâmicos, com capacidade de </w:t>
      </w:r>
      <w:proofErr w:type="spellStart"/>
      <w:r w:rsidRPr="00E4223F">
        <w:rPr>
          <w:rFonts w:ascii="Times New Roman" w:eastAsia="Times New Roman" w:hAnsi="Times New Roman" w:cs="Times New Roman"/>
          <w:color w:val="000000"/>
          <w:sz w:val="24"/>
          <w:szCs w:val="24"/>
          <w:lang w:eastAsia="pt-BR"/>
        </w:rPr>
        <w:t>drill</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down</w:t>
      </w:r>
      <w:proofErr w:type="spellEnd"/>
      <w:r w:rsidRPr="00E4223F">
        <w:rPr>
          <w:rFonts w:ascii="Times New Roman" w:eastAsia="Times New Roman" w:hAnsi="Times New Roman" w:cs="Times New Roman"/>
          <w:color w:val="000000"/>
          <w:sz w:val="24"/>
          <w:szCs w:val="24"/>
          <w:lang w:eastAsia="pt-BR"/>
        </w:rPr>
        <w:t>, para a análise detalhada e gestão dos riscos.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permitir ao usuário clicar numa opção que registre sua aceitação a política, rejeição, e também registrar dúvidas e solicitar exceção a política;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Relatórios Gerais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informar semanalmente quanto às informações de usabilidade de dados estruturados e não estruturados, indicando minimamente o proprietário do arquivo, o último usuário e o maior usuário deste arquivo;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informar semanalmente quanto aos registros históricos e acessibilidade dos arquivos não estruturados, validando as atividades, monitorando arquivos e diretórios confidenciais;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informar semanalmente quanto aos arquivos não estruturados quanto ao uso suspeito, obtendo seu histórico de uso, bloqueando seu uso caso necessário, prevenindo contra futuros furos de segurança;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ter a capacidade de emitir relatórios conforme a norma PCI 2.0;</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Permitir o agendamento de geração de relatórios periódicos e notificar/enviar automaticamente os relatórios gerados para os destinatários dos mesmos;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Possuir a capacidade de executar o gerenciamento, administração, configuração, customização de relatórios e subsistemas da solução, criação de regras de pré-processamento, visualização de eventos e acompanhamento da disponibilidade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Visualização e Relatórios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visualização e relatórios são subsistemas para a visualização de eventos de forma centralizada.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Possuir acesso seguro e criptografado de forma a garantir a autenticidade, confidencialidade e integridade dos 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Permitir a pesquisa nos eventos históricos, fornecendo capacidade de “</w:t>
      </w:r>
      <w:proofErr w:type="spellStart"/>
      <w:r w:rsidRPr="00E4223F">
        <w:rPr>
          <w:rFonts w:ascii="Times New Roman" w:eastAsia="Times New Roman" w:hAnsi="Times New Roman" w:cs="Times New Roman"/>
          <w:color w:val="000000"/>
          <w:sz w:val="24"/>
          <w:szCs w:val="24"/>
          <w:lang w:eastAsia="pt-BR"/>
        </w:rPr>
        <w:t>drill-down</w:t>
      </w:r>
      <w:proofErr w:type="spellEnd"/>
      <w:r w:rsidRPr="00E4223F">
        <w:rPr>
          <w:rFonts w:ascii="Times New Roman" w:eastAsia="Times New Roman" w:hAnsi="Times New Roman" w:cs="Times New Roman"/>
          <w:color w:val="000000"/>
          <w:sz w:val="24"/>
          <w:szCs w:val="24"/>
          <w:lang w:eastAsia="pt-BR"/>
        </w:rPr>
        <w:t>”, ou seja, visualizar os detalhes dos eventos, inclusive dado “</w:t>
      </w:r>
      <w:proofErr w:type="spellStart"/>
      <w:r w:rsidRPr="00E4223F">
        <w:rPr>
          <w:rFonts w:ascii="Times New Roman" w:eastAsia="Times New Roman" w:hAnsi="Times New Roman" w:cs="Times New Roman"/>
          <w:color w:val="000000"/>
          <w:sz w:val="24"/>
          <w:szCs w:val="24"/>
          <w:lang w:eastAsia="pt-BR"/>
        </w:rPr>
        <w:t>raw</w:t>
      </w:r>
      <w:proofErr w:type="spellEnd"/>
      <w:r w:rsidRPr="00E4223F">
        <w:rPr>
          <w:rFonts w:ascii="Times New Roman" w:eastAsia="Times New Roman" w:hAnsi="Times New Roman" w:cs="Times New Roman"/>
          <w:color w:val="000000"/>
          <w:sz w:val="24"/>
          <w:szCs w:val="24"/>
          <w:lang w:eastAsia="pt-BR"/>
        </w:rPr>
        <w:t>”, quando aplicável, para análise forense e investigação de incidentes;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Relatórios e Forense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 xml:space="preserve">Deverá ter capacidade de agendar relatórios de segurança em múltiplos perfis. Os relatórios deverão ser gerados automaticamente (agendados) com </w:t>
      </w:r>
      <w:proofErr w:type="spellStart"/>
      <w:r w:rsidRPr="00E4223F">
        <w:rPr>
          <w:rFonts w:ascii="Times New Roman" w:eastAsia="Times New Roman" w:hAnsi="Times New Roman" w:cs="Times New Roman"/>
          <w:color w:val="000000"/>
          <w:sz w:val="24"/>
          <w:szCs w:val="24"/>
          <w:lang w:eastAsia="pt-BR"/>
        </w:rPr>
        <w:t>frequência</w:t>
      </w:r>
      <w:proofErr w:type="spellEnd"/>
      <w:r w:rsidRPr="00E4223F">
        <w:rPr>
          <w:rFonts w:ascii="Times New Roman" w:eastAsia="Times New Roman" w:hAnsi="Times New Roman" w:cs="Times New Roman"/>
          <w:color w:val="000000"/>
          <w:sz w:val="24"/>
          <w:szCs w:val="24"/>
          <w:lang w:eastAsia="pt-BR"/>
        </w:rPr>
        <w:t xml:space="preserve"> e intervalo de tempo a serem definidos pelo órgão, conforme perfis dos elementos gerenciados.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permitir a pesquisa forense em dados brutos armazenados por período específico, sem comprometimento do valor legal do log.</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relatórios deverão ser exportados no mínimo para os seguintes formatos: CVS, PDF, HTML/XML.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possuir modelos de relatório pré-definidos (operacionais e gerenciais).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suportar acesso ao módulo de relatórios através de cliente ou WEB, com suporte a autenticação e controle de acesso por usuário.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 prover relatórios do grau de conformidade com normas reguladoras de mercado.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Apresentar as análises de ameaças e relatórios de </w:t>
      </w:r>
      <w:proofErr w:type="gramStart"/>
      <w:r w:rsidRPr="00E4223F">
        <w:rPr>
          <w:rFonts w:ascii="Times New Roman" w:eastAsia="Times New Roman" w:hAnsi="Times New Roman" w:cs="Times New Roman"/>
          <w:color w:val="000000"/>
          <w:sz w:val="24"/>
          <w:szCs w:val="24"/>
          <w:lang w:eastAsia="pt-BR"/>
        </w:rPr>
        <w:t>conformidade pré-definidas</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Customização de pesquisa, relatórios e regras de </w:t>
      </w:r>
      <w:proofErr w:type="spellStart"/>
      <w:r w:rsidRPr="00E4223F">
        <w:rPr>
          <w:rFonts w:ascii="Times New Roman" w:eastAsia="Times New Roman" w:hAnsi="Times New Roman" w:cs="Times New Roman"/>
          <w:color w:val="000000"/>
          <w:sz w:val="24"/>
          <w:szCs w:val="24"/>
          <w:lang w:eastAsia="pt-BR"/>
        </w:rPr>
        <w:t>correlacionamento</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8D3D6F">
        <w:rPr>
          <w:rFonts w:ascii="Times New Roman" w:eastAsia="Times New Roman" w:hAnsi="Times New Roman" w:cs="Times New Roman"/>
          <w:b/>
          <w:bCs/>
          <w:caps/>
          <w:color w:val="000000"/>
          <w:sz w:val="24"/>
          <w:szCs w:val="24"/>
          <w:lang w:eastAsia="pt-BR"/>
        </w:rPr>
        <w:t>CARACTERÍSTICAS GERAIS PARA PRESTAÇÃO DE SERVIÇOS ESPECIALIZADOS EM CONFORMIDADE, CONTROLE EM AMBIENTE CORPORATIVO, CONTROLES INTERNOS, GESTÃO DE RISCOS E GOVERNANÇA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Fazem parte da contratação, para a qual se destina este Termo de Referência, visando o efetivo funcionamento da solução por completo e a efetiva operacionalização da tecnologia, os seguintes itens: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Entrega e incorporação da solução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Implantação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Adequação de todos os módulos adicionais à plataforma central para integração e operacionalização completa e autônoma da solução de acordo com a </w:t>
      </w:r>
      <w:proofErr w:type="spellStart"/>
      <w:r w:rsidRPr="00E4223F">
        <w:rPr>
          <w:rFonts w:ascii="Times New Roman" w:eastAsia="Times New Roman" w:hAnsi="Times New Roman" w:cs="Times New Roman"/>
          <w:color w:val="000000"/>
          <w:sz w:val="24"/>
          <w:szCs w:val="24"/>
          <w:lang w:eastAsia="pt-BR"/>
        </w:rPr>
        <w:t>especfiicação</w:t>
      </w:r>
      <w:proofErr w:type="spellEnd"/>
      <w:r w:rsidRPr="00E4223F">
        <w:rPr>
          <w:rFonts w:ascii="Times New Roman" w:eastAsia="Times New Roman" w:hAnsi="Times New Roman" w:cs="Times New Roman"/>
          <w:color w:val="000000"/>
          <w:sz w:val="24"/>
          <w:szCs w:val="24"/>
          <w:lang w:eastAsia="pt-BR"/>
        </w:rPr>
        <w:t xml:space="preserve"> do portfólio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Configuração;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Adequação dos parâmetros operacionais configuráveis dentro da plataforma e integrações, onde aplicável, visando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imediata e completa operacionalização  da solução de acordo com a especificação do portfólio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Garantia;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Apresentar evidência efetiva e integra que documente e referencie as proteções contra direitos autorais e licenciamento garantindo o funcionamento e suporte à solução dentro do período de vigência do contrato.</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Transferência de conhecimento;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Garantir que haja repasse de conhecimento ou capacitação efetiva permitindo aos designados internos inerentes à função, a perfeita operação e domínio das funções básicas disponíveis na plataforma.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Entrega de serviço contratado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prestação de serviços deverá estar em consonância com os seguintes termos, compreendidos em uma metodologia apropriada de gestão de riscos,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saber-se: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Fase de Levantamento de Requisitos</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Mapeamento da Matriz de Negócio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Apoiar e integrar os times internos designados, visando o levantamento e especificação dos objetivos de controle dos requisitos de negócio, portando-os adequadamente aos módulos de gestão e controle do ciclo de vida das políticas internas da organização disponíveis na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Mapeamento dos Processos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Obter junto às áreas internas da organização, formas de mapear os objetivos de controle que </w:t>
      </w:r>
      <w:proofErr w:type="gramStart"/>
      <w:r w:rsidRPr="00E4223F">
        <w:rPr>
          <w:rFonts w:ascii="Times New Roman" w:eastAsia="Times New Roman" w:hAnsi="Times New Roman" w:cs="Times New Roman"/>
          <w:color w:val="000000"/>
          <w:sz w:val="24"/>
          <w:szCs w:val="24"/>
          <w:lang w:eastAsia="pt-BR"/>
        </w:rPr>
        <w:t>permitam estipular</w:t>
      </w:r>
      <w:proofErr w:type="gramEnd"/>
      <w:r w:rsidRPr="00E4223F">
        <w:rPr>
          <w:rFonts w:ascii="Times New Roman" w:eastAsia="Times New Roman" w:hAnsi="Times New Roman" w:cs="Times New Roman"/>
          <w:color w:val="000000"/>
          <w:sz w:val="24"/>
          <w:szCs w:val="24"/>
          <w:lang w:eastAsia="pt-BR"/>
        </w:rPr>
        <w:t xml:space="preserve"> e aferir a conformidade de processos e procedimentos de acordo com as diretrizes internas da organização.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Mapeamento das Políticas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Associação dos componentes de negócio, diretrizes e políticas internas da organização aos objetivos de controle </w:t>
      </w:r>
      <w:proofErr w:type="spellStart"/>
      <w:r w:rsidRPr="00E4223F">
        <w:rPr>
          <w:rFonts w:ascii="Times New Roman" w:eastAsia="Times New Roman" w:hAnsi="Times New Roman" w:cs="Times New Roman"/>
          <w:color w:val="000000"/>
          <w:sz w:val="24"/>
          <w:szCs w:val="24"/>
          <w:lang w:eastAsia="pt-BR"/>
        </w:rPr>
        <w:t>meapeados</w:t>
      </w:r>
      <w:proofErr w:type="spellEnd"/>
      <w:r w:rsidRPr="00E4223F">
        <w:rPr>
          <w:rFonts w:ascii="Times New Roman" w:eastAsia="Times New Roman" w:hAnsi="Times New Roman" w:cs="Times New Roman"/>
          <w:color w:val="000000"/>
          <w:sz w:val="24"/>
          <w:szCs w:val="24"/>
          <w:lang w:eastAsia="pt-BR"/>
        </w:rPr>
        <w:t xml:space="preserve"> dispondo-os de forma objetiva e organizada na plataforma tornando </w:t>
      </w:r>
      <w:proofErr w:type="gramStart"/>
      <w:r w:rsidRPr="00E4223F">
        <w:rPr>
          <w:rFonts w:ascii="Times New Roman" w:eastAsia="Times New Roman" w:hAnsi="Times New Roman" w:cs="Times New Roman"/>
          <w:color w:val="000000"/>
          <w:sz w:val="24"/>
          <w:szCs w:val="24"/>
          <w:lang w:eastAsia="pt-BR"/>
        </w:rPr>
        <w:t>possível auditorias</w:t>
      </w:r>
      <w:proofErr w:type="gramEnd"/>
      <w:r w:rsidRPr="00E4223F">
        <w:rPr>
          <w:rFonts w:ascii="Times New Roman" w:eastAsia="Times New Roman" w:hAnsi="Times New Roman" w:cs="Times New Roman"/>
          <w:color w:val="000000"/>
          <w:sz w:val="24"/>
          <w:szCs w:val="24"/>
          <w:lang w:eastAsia="pt-BR"/>
        </w:rPr>
        <w:t xml:space="preserve"> de conformidade aos processos existentes, pré-existentes ou ainda apoiando naqueles inexistentes que estejam em fase de construção.</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 xml:space="preserve">Fase de Auditoria de </w:t>
      </w:r>
      <w:proofErr w:type="spellStart"/>
      <w:r w:rsidRPr="00E4223F">
        <w:rPr>
          <w:rFonts w:ascii="Times New Roman" w:eastAsia="Times New Roman" w:hAnsi="Times New Roman" w:cs="Times New Roman"/>
          <w:b/>
          <w:bCs/>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Levantamento do nível de risco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Aferir o nível de risco exposto aos processos mapeados de acordo com os objetivos de controle descritos dentro do módulo de políticas conforme </w:t>
      </w:r>
      <w:proofErr w:type="gramStart"/>
      <w:r w:rsidRPr="00E4223F">
        <w:rPr>
          <w:rFonts w:ascii="Times New Roman" w:eastAsia="Times New Roman" w:hAnsi="Times New Roman" w:cs="Times New Roman"/>
          <w:color w:val="000000"/>
          <w:sz w:val="24"/>
          <w:szCs w:val="24"/>
          <w:lang w:eastAsia="pt-BR"/>
        </w:rPr>
        <w:t>diretrizes definidos na fase de Levantamento de Requisitos</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Gestão de Políticas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Garantir a manutenção da aderência dos objetivos de controle frente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possíveis alterações de requisitos de auditoria e diretrizes nos processos de negócio.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Associação de </w:t>
      </w:r>
      <w:proofErr w:type="spellStart"/>
      <w:r w:rsidRPr="00E4223F">
        <w:rPr>
          <w:rFonts w:ascii="Times New Roman" w:eastAsia="Times New Roman" w:hAnsi="Times New Roman" w:cs="Times New Roman"/>
          <w:b/>
          <w:bCs/>
          <w:color w:val="000000"/>
          <w:sz w:val="24"/>
          <w:szCs w:val="24"/>
          <w:lang w:eastAsia="pt-BR"/>
        </w:rPr>
        <w:t>Risk</w:t>
      </w:r>
      <w:proofErr w:type="spellEnd"/>
      <w:r w:rsidRPr="00E4223F">
        <w:rPr>
          <w:rFonts w:ascii="Times New Roman" w:eastAsia="Times New Roman" w:hAnsi="Times New Roman" w:cs="Times New Roman"/>
          <w:b/>
          <w:bCs/>
          <w:color w:val="000000"/>
          <w:sz w:val="24"/>
          <w:szCs w:val="24"/>
          <w:lang w:eastAsia="pt-BR"/>
        </w:rPr>
        <w:t xml:space="preserve"> </w:t>
      </w:r>
      <w:proofErr w:type="spellStart"/>
      <w:r w:rsidRPr="00E4223F">
        <w:rPr>
          <w:rFonts w:ascii="Times New Roman" w:eastAsia="Times New Roman" w:hAnsi="Times New Roman" w:cs="Times New Roman"/>
          <w:b/>
          <w:bCs/>
          <w:color w:val="000000"/>
          <w:sz w:val="24"/>
          <w:szCs w:val="24"/>
          <w:lang w:eastAsia="pt-BR"/>
        </w:rPr>
        <w:t>Score</w:t>
      </w:r>
      <w:proofErr w:type="spell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Promulgar a pontuação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obtida pela aferição sistêmica de forma que os resultados possam ser avaliados e encaminhados para tratamento, atribuindo e comunicando os corretos responsáveis designados para acionamento dos planos de 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Tratamento de Risco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Instauração do fluxo de </w:t>
      </w:r>
      <w:proofErr w:type="spellStart"/>
      <w:r w:rsidRPr="00E4223F">
        <w:rPr>
          <w:rFonts w:ascii="Times New Roman" w:eastAsia="Times New Roman" w:hAnsi="Times New Roman" w:cs="Times New Roman"/>
          <w:b/>
          <w:bCs/>
          <w:color w:val="000000"/>
          <w:sz w:val="24"/>
          <w:szCs w:val="24"/>
          <w:lang w:eastAsia="pt-BR"/>
        </w:rPr>
        <w:t>remediação</w:t>
      </w:r>
      <w:proofErr w:type="spell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Gerar os itens associados aos pontos de não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detectados na fase de auditoria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apoiando a correta distribuição das </w:t>
      </w:r>
      <w:proofErr w:type="spellStart"/>
      <w:r w:rsidRPr="00E4223F">
        <w:rPr>
          <w:rFonts w:ascii="Times New Roman" w:eastAsia="Times New Roman" w:hAnsi="Times New Roman" w:cs="Times New Roman"/>
          <w:color w:val="000000"/>
          <w:sz w:val="24"/>
          <w:szCs w:val="24"/>
          <w:lang w:eastAsia="pt-BR"/>
        </w:rPr>
        <w:t>ativdades</w:t>
      </w:r>
      <w:proofErr w:type="spellEnd"/>
      <w:r w:rsidRPr="00E4223F">
        <w:rPr>
          <w:rFonts w:ascii="Times New Roman" w:eastAsia="Times New Roman" w:hAnsi="Times New Roman" w:cs="Times New Roman"/>
          <w:color w:val="000000"/>
          <w:sz w:val="24"/>
          <w:szCs w:val="24"/>
          <w:lang w:eastAsia="pt-BR"/>
        </w:rPr>
        <w:t xml:space="preserve"> pertencentes aos planos de ação visando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redução dos níveis de risco e não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Comunicação com os Componentes do Negócio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Apoiar na comunicação interna e atribuir os itens de tratamento aos designados responsáveis de acordo com os componentes de negócio no nível Estratégico.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Apoiar na comunicação interna e atribuir os itens de tratamento aos designados responsáveis de acordo com os componentes de negócio no nível Tático.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Apoiar na comunicação interna e atribuir os itens de tratamento aos designados responsáveis de acordo com os componentes de negócio no nível Operacional.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Acompanhamento da Estratégia de Tratamento de Risco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Coordenar os planos de ação de forma a controlar e comunicar os designados responsáveis quanto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desvios nos planos de trabalho de acordo com o almejado na definição da métrica de risco traçada pela organização.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Coordenar a periodicidade de acordo com as fases de levantamento de requisitos, auditoria de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tratamento de risco e revisão de melhorias dentro dos ciclos estabelecidos pela organização.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Coordenação dos planos de trabalho junto às </w:t>
      </w:r>
      <w:proofErr w:type="spellStart"/>
      <w:r w:rsidRPr="00E4223F">
        <w:rPr>
          <w:rFonts w:ascii="Times New Roman" w:eastAsia="Times New Roman" w:hAnsi="Times New Roman" w:cs="Times New Roman"/>
          <w:color w:val="000000"/>
          <w:sz w:val="24"/>
          <w:szCs w:val="24"/>
          <w:lang w:eastAsia="pt-BR"/>
        </w:rPr>
        <w:t>areas</w:t>
      </w:r>
      <w:proofErr w:type="spellEnd"/>
      <w:r w:rsidRPr="00E4223F">
        <w:rPr>
          <w:rFonts w:ascii="Times New Roman" w:eastAsia="Times New Roman" w:hAnsi="Times New Roman" w:cs="Times New Roman"/>
          <w:color w:val="000000"/>
          <w:sz w:val="24"/>
          <w:szCs w:val="24"/>
          <w:lang w:eastAsia="pt-BR"/>
        </w:rPr>
        <w:t xml:space="preserve"> relacionadas atuando como agente </w:t>
      </w:r>
      <w:proofErr w:type="spellStart"/>
      <w:r w:rsidRPr="00E4223F">
        <w:rPr>
          <w:rFonts w:ascii="Times New Roman" w:eastAsia="Times New Roman" w:hAnsi="Times New Roman" w:cs="Times New Roman"/>
          <w:color w:val="000000"/>
          <w:sz w:val="24"/>
          <w:szCs w:val="24"/>
          <w:lang w:eastAsia="pt-BR"/>
        </w:rPr>
        <w:t>integralizador</w:t>
      </w:r>
      <w:proofErr w:type="spellEnd"/>
      <w:r w:rsidRPr="00E4223F">
        <w:rPr>
          <w:rFonts w:ascii="Times New Roman" w:eastAsia="Times New Roman" w:hAnsi="Times New Roman" w:cs="Times New Roman"/>
          <w:color w:val="000000"/>
          <w:sz w:val="24"/>
          <w:szCs w:val="24"/>
          <w:lang w:eastAsia="pt-BR"/>
        </w:rPr>
        <w:t xml:space="preserve"> entre os múltiplos times e esforços destinados ao alcance das metas de redução de risco definidas.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Indicadores e Revisão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Compor a estrutura de painéis de monitoramento (</w:t>
      </w:r>
      <w:proofErr w:type="spellStart"/>
      <w:r w:rsidRPr="00E4223F">
        <w:rPr>
          <w:rFonts w:ascii="Times New Roman" w:eastAsia="Times New Roman" w:hAnsi="Times New Roman" w:cs="Times New Roman"/>
          <w:color w:val="000000"/>
          <w:sz w:val="24"/>
          <w:szCs w:val="24"/>
          <w:lang w:eastAsia="pt-BR"/>
        </w:rPr>
        <w:t>dashboards</w:t>
      </w:r>
      <w:proofErr w:type="spellEnd"/>
      <w:r w:rsidRPr="00E4223F">
        <w:rPr>
          <w:rFonts w:ascii="Times New Roman" w:eastAsia="Times New Roman" w:hAnsi="Times New Roman" w:cs="Times New Roman"/>
          <w:color w:val="000000"/>
          <w:sz w:val="24"/>
          <w:szCs w:val="24"/>
          <w:lang w:eastAsia="pt-BR"/>
        </w:rPr>
        <w:t xml:space="preserve">) necessários ao acompanhamento, análise e revisão dos planos de trabalho de acordo com os designados responsáveis dos </w:t>
      </w:r>
      <w:proofErr w:type="gramStart"/>
      <w:r w:rsidRPr="00E4223F">
        <w:rPr>
          <w:rFonts w:ascii="Times New Roman" w:eastAsia="Times New Roman" w:hAnsi="Times New Roman" w:cs="Times New Roman"/>
          <w:color w:val="000000"/>
          <w:sz w:val="24"/>
          <w:szCs w:val="24"/>
          <w:lang w:eastAsia="pt-BR"/>
        </w:rPr>
        <w:t>3</w:t>
      </w:r>
      <w:proofErr w:type="gramEnd"/>
      <w:r w:rsidRPr="00E4223F">
        <w:rPr>
          <w:rFonts w:ascii="Times New Roman" w:eastAsia="Times New Roman" w:hAnsi="Times New Roman" w:cs="Times New Roman"/>
          <w:color w:val="000000"/>
          <w:sz w:val="24"/>
          <w:szCs w:val="24"/>
          <w:lang w:eastAsia="pt-BR"/>
        </w:rPr>
        <w:t xml:space="preserve"> níveis organizacionais (Estratégico, Tático e Operacional).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 xml:space="preserve">Estruturar relatórios </w:t>
      </w:r>
      <w:proofErr w:type="spellStart"/>
      <w:r w:rsidRPr="00E4223F">
        <w:rPr>
          <w:rFonts w:ascii="Times New Roman" w:eastAsia="Times New Roman" w:hAnsi="Times New Roman" w:cs="Times New Roman"/>
          <w:color w:val="000000"/>
          <w:sz w:val="24"/>
          <w:szCs w:val="24"/>
          <w:lang w:eastAsia="pt-BR"/>
        </w:rPr>
        <w:t>especificos</w:t>
      </w:r>
      <w:proofErr w:type="spellEnd"/>
      <w:r w:rsidRPr="00E4223F">
        <w:rPr>
          <w:rFonts w:ascii="Times New Roman" w:eastAsia="Times New Roman" w:hAnsi="Times New Roman" w:cs="Times New Roman"/>
          <w:color w:val="000000"/>
          <w:sz w:val="24"/>
          <w:szCs w:val="24"/>
          <w:lang w:eastAsia="pt-BR"/>
        </w:rPr>
        <w:t xml:space="preserve"> de acordo com o nível de detalhamento possível exigido para acompanhamento, analise e revisão dos planos de trabalho de acordo com os designados responsáveis nos </w:t>
      </w:r>
      <w:proofErr w:type="gramStart"/>
      <w:r w:rsidRPr="00E4223F">
        <w:rPr>
          <w:rFonts w:ascii="Times New Roman" w:eastAsia="Times New Roman" w:hAnsi="Times New Roman" w:cs="Times New Roman"/>
          <w:color w:val="000000"/>
          <w:sz w:val="24"/>
          <w:szCs w:val="24"/>
          <w:lang w:eastAsia="pt-BR"/>
        </w:rPr>
        <w:t>3</w:t>
      </w:r>
      <w:proofErr w:type="gramEnd"/>
      <w:r w:rsidRPr="00E4223F">
        <w:rPr>
          <w:rFonts w:ascii="Times New Roman" w:eastAsia="Times New Roman" w:hAnsi="Times New Roman" w:cs="Times New Roman"/>
          <w:color w:val="000000"/>
          <w:sz w:val="24"/>
          <w:szCs w:val="24"/>
          <w:lang w:eastAsia="pt-BR"/>
        </w:rPr>
        <w:t xml:space="preserve"> níveis </w:t>
      </w:r>
      <w:proofErr w:type="spellStart"/>
      <w:r w:rsidRPr="00E4223F">
        <w:rPr>
          <w:rFonts w:ascii="Times New Roman" w:eastAsia="Times New Roman" w:hAnsi="Times New Roman" w:cs="Times New Roman"/>
          <w:color w:val="000000"/>
          <w:sz w:val="24"/>
          <w:szCs w:val="24"/>
          <w:lang w:eastAsia="pt-BR"/>
        </w:rPr>
        <w:t>organizaconais</w:t>
      </w:r>
      <w:proofErr w:type="spellEnd"/>
      <w:r w:rsidRPr="00E4223F">
        <w:rPr>
          <w:rFonts w:ascii="Times New Roman" w:eastAsia="Times New Roman" w:hAnsi="Times New Roman" w:cs="Times New Roman"/>
          <w:color w:val="000000"/>
          <w:sz w:val="24"/>
          <w:szCs w:val="24"/>
          <w:lang w:eastAsia="pt-BR"/>
        </w:rPr>
        <w:t xml:space="preserve"> (Estratégico, Tático e Operacional).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Apoiar a operação do painel de </w:t>
      </w:r>
      <w:proofErr w:type="spellStart"/>
      <w:r w:rsidRPr="00E4223F">
        <w:rPr>
          <w:rFonts w:ascii="Times New Roman" w:eastAsia="Times New Roman" w:hAnsi="Times New Roman" w:cs="Times New Roman"/>
          <w:color w:val="000000"/>
          <w:sz w:val="24"/>
          <w:szCs w:val="24"/>
          <w:lang w:eastAsia="pt-BR"/>
        </w:rPr>
        <w:t>Dashboards</w:t>
      </w:r>
      <w:proofErr w:type="spellEnd"/>
      <w:r w:rsidRPr="00E4223F">
        <w:rPr>
          <w:rFonts w:ascii="Times New Roman" w:eastAsia="Times New Roman" w:hAnsi="Times New Roman" w:cs="Times New Roman"/>
          <w:color w:val="000000"/>
          <w:sz w:val="24"/>
          <w:szCs w:val="24"/>
          <w:lang w:eastAsia="pt-BR"/>
        </w:rPr>
        <w:t>, garantindo que haja compreensão e avaliação da evolução dos planos de trabalho atrelados aos itens dos planos de tratamento correspondentes.</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Apoiar a avaliação dos relatórios </w:t>
      </w:r>
      <w:proofErr w:type="spellStart"/>
      <w:r w:rsidRPr="00E4223F">
        <w:rPr>
          <w:rFonts w:ascii="Times New Roman" w:eastAsia="Times New Roman" w:hAnsi="Times New Roman" w:cs="Times New Roman"/>
          <w:color w:val="000000"/>
          <w:sz w:val="24"/>
          <w:szCs w:val="24"/>
          <w:lang w:eastAsia="pt-BR"/>
        </w:rPr>
        <w:t>especificos</w:t>
      </w:r>
      <w:proofErr w:type="spellEnd"/>
      <w:r w:rsidRPr="00E4223F">
        <w:rPr>
          <w:rFonts w:ascii="Times New Roman" w:eastAsia="Times New Roman" w:hAnsi="Times New Roman" w:cs="Times New Roman"/>
          <w:color w:val="000000"/>
          <w:sz w:val="24"/>
          <w:szCs w:val="24"/>
          <w:lang w:eastAsia="pt-BR"/>
        </w:rPr>
        <w:t xml:space="preserve"> de acordo com o nível de detalhamento possível, garantindo que haja compreensão e avaliação da evolução dos planos de trabalho atrelados aos itens dos planos de tratamento correspondentes.</w:t>
      </w:r>
    </w:p>
    <w:p w:rsid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Coordenar as atividades inerentes ao término do ciclo, garantindo que os itens apontados em não </w:t>
      </w:r>
      <w:proofErr w:type="spellStart"/>
      <w:r w:rsidRPr="00E4223F">
        <w:rPr>
          <w:rFonts w:ascii="Times New Roman" w:eastAsia="Times New Roman" w:hAnsi="Times New Roman" w:cs="Times New Roman"/>
          <w:color w:val="000000"/>
          <w:sz w:val="24"/>
          <w:szCs w:val="24"/>
          <w:lang w:eastAsia="pt-BR"/>
        </w:rPr>
        <w:t>compliance</w:t>
      </w:r>
      <w:proofErr w:type="spellEnd"/>
      <w:r w:rsidRPr="00E4223F">
        <w:rPr>
          <w:rFonts w:ascii="Times New Roman" w:eastAsia="Times New Roman" w:hAnsi="Times New Roman" w:cs="Times New Roman"/>
          <w:color w:val="000000"/>
          <w:sz w:val="24"/>
          <w:szCs w:val="24"/>
          <w:lang w:eastAsia="pt-BR"/>
        </w:rPr>
        <w:t xml:space="preserve"> recebam tratamento adequado, elencando os pontos de melhoria alcançados para o próximo ciclo, objetivando a redução e melhoria efetiva dos processos mapeados.</w:t>
      </w:r>
    </w:p>
    <w:p w:rsidR="008D3D6F" w:rsidRPr="00E4223F" w:rsidRDefault="008D3D6F" w:rsidP="00E4223F">
      <w:pPr>
        <w:spacing w:after="0" w:line="240" w:lineRule="auto"/>
        <w:jc w:val="both"/>
        <w:rPr>
          <w:rFonts w:ascii="Times New Roman" w:eastAsia="Times New Roman" w:hAnsi="Times New Roman" w:cs="Times New Roman"/>
          <w:color w:val="000000"/>
          <w:sz w:val="24"/>
          <w:szCs w:val="24"/>
          <w:lang w:eastAsia="pt-BR"/>
        </w:rPr>
      </w:pPr>
    </w:p>
    <w:p w:rsidR="00E4223F" w:rsidRPr="008D3D6F" w:rsidRDefault="00E4223F" w:rsidP="008D3D6F">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8D3D6F">
        <w:rPr>
          <w:rFonts w:ascii="Times New Roman" w:eastAsia="Times New Roman" w:hAnsi="Times New Roman" w:cs="Times New Roman"/>
          <w:b/>
          <w:bCs/>
          <w:caps/>
          <w:color w:val="000000"/>
          <w:sz w:val="24"/>
          <w:szCs w:val="24"/>
          <w:lang w:eastAsia="pt-BR"/>
        </w:rPr>
        <w:t>REQUISITOS TECNOLÓGICOS E DEMAIS REQUISITOS</w:t>
      </w:r>
      <w:r w:rsidRPr="008D3D6F">
        <w:rPr>
          <w:rFonts w:ascii="Times New Roman" w:eastAsia="Times New Roman" w:hAnsi="Times New Roman" w:cs="Times New Roman"/>
          <w:b/>
          <w:bCs/>
          <w:caps/>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de Capacitação/Transferência de Conhecimento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repassar à CONTRATANTE todas as informações solicitadas e documentação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transferência será demanda à CONTRATADA pela CONTRATANTE após a efetiva </w:t>
      </w:r>
      <w:proofErr w:type="gramStart"/>
      <w:r w:rsidRPr="00E4223F">
        <w:rPr>
          <w:rFonts w:ascii="Times New Roman" w:eastAsia="Times New Roman" w:hAnsi="Times New Roman" w:cs="Times New Roman"/>
          <w:color w:val="000000"/>
          <w:sz w:val="24"/>
          <w:szCs w:val="24"/>
          <w:lang w:eastAsia="pt-BR"/>
        </w:rPr>
        <w:t>implementação</w:t>
      </w:r>
      <w:proofErr w:type="gramEnd"/>
      <w:r w:rsidRPr="00E4223F">
        <w:rPr>
          <w:rFonts w:ascii="Times New Roman" w:eastAsia="Times New Roman" w:hAnsi="Times New Roman" w:cs="Times New Roman"/>
          <w:color w:val="000000"/>
          <w:sz w:val="24"/>
          <w:szCs w:val="24"/>
          <w:lang w:eastAsia="pt-BR"/>
        </w:rPr>
        <w:t xml:space="preserve"> e estruturação da solução em seu parque tecnológico, quando acordarão cronograma para realização do treinamento;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transferência é necessária para atualização de conhecimentos da equipe técnica da CONTRATANTE, vez que a presente contratação agregará novas funcionalidades aos produtos já em uso;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transferência deverá ser em Brasília – DF, para a equipe técnica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Todos os custos relativos à realização da transferência são de exclusiva responsabilidade da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transferência deverá capacitar as equipes técnicas da CONTRATANTE a operar, configurar, administrar e resolver problemas usuais na solução adquirida, englobando tanto os componentes de hardware quanto de software;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Deverá ser ofertada uma turma para no mínimo </w:t>
      </w:r>
      <w:proofErr w:type="gramStart"/>
      <w:r w:rsidRPr="00E4223F">
        <w:rPr>
          <w:rFonts w:ascii="Times New Roman" w:eastAsia="Times New Roman" w:hAnsi="Times New Roman" w:cs="Times New Roman"/>
          <w:color w:val="000000"/>
          <w:sz w:val="24"/>
          <w:szCs w:val="24"/>
          <w:lang w:eastAsia="pt-BR"/>
        </w:rPr>
        <w:t>5</w:t>
      </w:r>
      <w:proofErr w:type="gramEnd"/>
      <w:r w:rsidRPr="00E4223F">
        <w:rPr>
          <w:rFonts w:ascii="Times New Roman" w:eastAsia="Times New Roman" w:hAnsi="Times New Roman" w:cs="Times New Roman"/>
          <w:color w:val="000000"/>
          <w:sz w:val="24"/>
          <w:szCs w:val="24"/>
          <w:lang w:eastAsia="pt-BR"/>
        </w:rPr>
        <w:t xml:space="preserve"> (cinco) alunos e com carga horária mínima de 40 (quarenta) horas;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Deverá ser fornecido certificado de conclusão emitido pelo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horários da transferência deverão seguir a conveniência da CONTRATANTE, podendo sua realização ocorrer apenas em um dos períodos do dia (manhã ou tarde);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Deverá ser fornecido material didático completo e com conteúdo oficial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Deverá ser fornecido pela CONTRATADA treinamento presencial, referentes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(s) solução (</w:t>
      </w:r>
      <w:proofErr w:type="spellStart"/>
      <w:r w:rsidRPr="00E4223F">
        <w:rPr>
          <w:rFonts w:ascii="Times New Roman" w:eastAsia="Times New Roman" w:hAnsi="Times New Roman" w:cs="Times New Roman"/>
          <w:color w:val="000000"/>
          <w:sz w:val="24"/>
          <w:szCs w:val="24"/>
          <w:lang w:eastAsia="pt-BR"/>
        </w:rPr>
        <w:t>ões</w:t>
      </w:r>
      <w:proofErr w:type="spellEnd"/>
      <w:r w:rsidRPr="00E4223F">
        <w:rPr>
          <w:rFonts w:ascii="Times New Roman" w:eastAsia="Times New Roman" w:hAnsi="Times New Roman" w:cs="Times New Roman"/>
          <w:color w:val="000000"/>
          <w:sz w:val="24"/>
          <w:szCs w:val="24"/>
          <w:lang w:eastAsia="pt-BR"/>
        </w:rPr>
        <w:t>) adquirida (s) conforme calendário semestral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Quando houver treinamento oficial do fabricante este deverá ser o ministrado ao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transferência deverá ser ministrada por técnico certificado com certificações técnicas (não comerciais e/ou técnica-comercial) pelo fabricante nos componentes da solução ofertada.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Requisitos Legais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aquisição objeto deste Termo tem amparo legal nos seguintes dispositivos legais: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Lei nº 8.666/1993 - Regulamenta o art. 37, inciso XXI, da Constituição Federal, institui normas para licitações e contratos da Administração Pública e dá outras providências.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Decreto nº 7.174/2010 – Regulamenta a contratação de bens e serviços de informática e automação pela administração pública federal, direta ou indireta, pelas fundações instituídas ou mantidas pelo Poder Público e pelas demais organizações sob o controle direto ou indireto da União.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Decreto n° 7.845/2012 – Regulamenta procedimentos para credenciamento de segurança e tratamento de informação classificada em qualquer grau de sigilo, e dispõe sobre o Núcleo de Segurança e Credenciamento.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Instrução Normativa SLTI nº 01, de 19 de janeiro de 2010 - Dispõe sobre os critérios de sustentabilidade ambiental na aquisição de bens, contratação de serviços ou obras pela Administração Pública Federal direta, autárquica e </w:t>
      </w:r>
      <w:proofErr w:type="spellStart"/>
      <w:r w:rsidRPr="00E4223F">
        <w:rPr>
          <w:rFonts w:ascii="Times New Roman" w:eastAsia="Times New Roman" w:hAnsi="Times New Roman" w:cs="Times New Roman"/>
          <w:color w:val="000000"/>
          <w:sz w:val="24"/>
          <w:szCs w:val="24"/>
          <w:lang w:eastAsia="pt-BR"/>
        </w:rPr>
        <w:t>fundacional</w:t>
      </w:r>
      <w:proofErr w:type="spellEnd"/>
      <w:r w:rsidRPr="00E4223F">
        <w:rPr>
          <w:rFonts w:ascii="Times New Roman" w:eastAsia="Times New Roman" w:hAnsi="Times New Roman" w:cs="Times New Roman"/>
          <w:color w:val="000000"/>
          <w:sz w:val="24"/>
          <w:szCs w:val="24"/>
          <w:lang w:eastAsia="pt-BR"/>
        </w:rPr>
        <w:t xml:space="preserve"> e dá outras providências;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Instrução Normativa SLTI/MP nº 04, de 11 de setembro de 2014 – Dispõe sobre o processo de contratação de serviços de tecnologia da informação pela Administração Pública Federal direta, autárquica e </w:t>
      </w:r>
      <w:proofErr w:type="spellStart"/>
      <w:r w:rsidRPr="00E4223F">
        <w:rPr>
          <w:rFonts w:ascii="Times New Roman" w:eastAsia="Times New Roman" w:hAnsi="Times New Roman" w:cs="Times New Roman"/>
          <w:color w:val="000000"/>
          <w:sz w:val="24"/>
          <w:szCs w:val="24"/>
          <w:lang w:eastAsia="pt-BR"/>
        </w:rPr>
        <w:t>fundacional</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Instrução Normativa SLTI/MPOG n° 03, de 20 de abril de 2017 – Altera a Instrução Normativa n° 05, de 27 de junho 2014, que dispõe sobre os procedimentos administrativos básicos para a realização de pesquisa de preços para aquisição de bens e contratação de serviços em geral;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Art. 1º da Lei 10.520/2002 – A licitação na modalidade pregão somente pode ser adotada para bens e serviços comuns, consideram-se bem e serviços comuns, para os fins e efeitos deste artigo, aqueles cujos padrões de desempenho e qualidade possam ser objetivamente definidos pelo edital, por meio de especificações usuais no mercado;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Decreto nº 5.450/2005 - Regulamenta o pregão, na forma eletrônica, para aquisição de bens e serviços comuns, e dá outras providências;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Decreto nº 4.553, de 27 de dezembro de 2002 - Dispõe sobre a salvaguarda de dados, informações, documentos e materiais sigilosos de interesse da segurança da sociedade e do Estado, no âmbito da Administração Pública federal, e dá outras providências;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Lei de Software nº 9.609, de 19 de fevereiro de 1998 - Dispõe sobre a proteção da propriedade intelectual de programa de computador e sua comercialização no País;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Portaria 20/2016 MPOG – Dispõe sobre orientações para contratação de soluções de Tecnologia da Informação no âmbito da Administração Pública Federal direta, autárquica e </w:t>
      </w:r>
      <w:proofErr w:type="spellStart"/>
      <w:r w:rsidRPr="00E4223F">
        <w:rPr>
          <w:rFonts w:ascii="Times New Roman" w:eastAsia="Times New Roman" w:hAnsi="Times New Roman" w:cs="Times New Roman"/>
          <w:color w:val="000000"/>
          <w:sz w:val="24"/>
          <w:szCs w:val="24"/>
          <w:lang w:eastAsia="pt-BR"/>
        </w:rPr>
        <w:t>fundacional</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Instrução Normativa MP/CGU nº 01/2016 – Dispõe sobre controles internos, gestão de riscos e governança no âmbito do Poder Executivo Federal;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Decreto nº 9.203, de 22 de novembro de 2017 - de 22 de novembro de 2017 – Dispõe sobre a política de governança da administração pública federal direta, autárquica e </w:t>
      </w:r>
      <w:proofErr w:type="spellStart"/>
      <w:r w:rsidRPr="00E4223F">
        <w:rPr>
          <w:rFonts w:ascii="Times New Roman" w:eastAsia="Times New Roman" w:hAnsi="Times New Roman" w:cs="Times New Roman"/>
          <w:color w:val="000000"/>
          <w:sz w:val="24"/>
          <w:szCs w:val="24"/>
          <w:lang w:eastAsia="pt-BR"/>
        </w:rPr>
        <w:t>fundacional</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Requisitos de Manutenção e Serviços de Garantia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fornecedor garante por, no mínimo, 12 (doze) meses o fornecimento da solução para manutenções, suporte técnico, atualizações ou ampliações, de forma que possam ser mantidas todas as funcionalidades inicialmente contratadas, na seguinte forma: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Direito ao fornecimento de upgrades para novas versões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Direito ao fornecimento de release 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xml:space="preserve"> de manutenção desenvolvidos durante o período de atualização para 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disponibilização de upgrades, release,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xml:space="preserve"> e atualização de versão serão </w:t>
      </w:r>
      <w:proofErr w:type="gramStart"/>
      <w:r w:rsidRPr="00E4223F">
        <w:rPr>
          <w:rFonts w:ascii="Times New Roman" w:eastAsia="Times New Roman" w:hAnsi="Times New Roman" w:cs="Times New Roman"/>
          <w:color w:val="000000"/>
          <w:sz w:val="24"/>
          <w:szCs w:val="24"/>
          <w:lang w:eastAsia="pt-BR"/>
        </w:rPr>
        <w:t>fornecidos</w:t>
      </w:r>
      <w:proofErr w:type="gramEnd"/>
      <w:r w:rsidRPr="00E4223F">
        <w:rPr>
          <w:rFonts w:ascii="Times New Roman" w:eastAsia="Times New Roman" w:hAnsi="Times New Roman" w:cs="Times New Roman"/>
          <w:color w:val="000000"/>
          <w:sz w:val="24"/>
          <w:szCs w:val="24"/>
          <w:lang w:eastAsia="pt-BR"/>
        </w:rPr>
        <w:t xml:space="preserve"> a CONTRATANTE sem qualquer ônus adicional;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Direito a um número ilimitado de solicitações de suporte técnico da solução;</w:t>
      </w:r>
      <w:bookmarkStart w:id="3" w:name="_Ref335922058"/>
      <w:bookmarkEnd w:id="3"/>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bookmarkStart w:id="4" w:name="_Ref363725326"/>
      <w:r w:rsidRPr="00E4223F">
        <w:rPr>
          <w:rFonts w:ascii="Times New Roman" w:eastAsia="Times New Roman" w:hAnsi="Times New Roman" w:cs="Times New Roman"/>
          <w:color w:val="000000"/>
          <w:sz w:val="24"/>
          <w:szCs w:val="24"/>
          <w:lang w:eastAsia="pt-BR"/>
        </w:rPr>
        <w:t>A prestação do suporte “</w:t>
      </w:r>
      <w:proofErr w:type="spellStart"/>
      <w:r w:rsidRPr="00E4223F">
        <w:rPr>
          <w:rFonts w:ascii="Times New Roman" w:eastAsia="Times New Roman" w:hAnsi="Times New Roman" w:cs="Times New Roman"/>
          <w:color w:val="000000"/>
          <w:sz w:val="24"/>
          <w:szCs w:val="24"/>
          <w:lang w:eastAsia="pt-BR"/>
        </w:rPr>
        <w:t>on-site</w:t>
      </w:r>
      <w:proofErr w:type="spellEnd"/>
      <w:r w:rsidRPr="00E4223F">
        <w:rPr>
          <w:rFonts w:ascii="Times New Roman" w:eastAsia="Times New Roman" w:hAnsi="Times New Roman" w:cs="Times New Roman"/>
          <w:color w:val="000000"/>
          <w:sz w:val="24"/>
          <w:szCs w:val="24"/>
          <w:lang w:eastAsia="pt-BR"/>
        </w:rPr>
        <w:t>” se dá em virtude da necessidade de garantir a melhor utilização da solução e deverá ser executada preferencialmente dentro do horário que compreende entre 8h às 18 horas, de segunda-feira a sexta-feira, exceto feriados;</w:t>
      </w:r>
      <w:bookmarkEnd w:id="4"/>
      <w:r w:rsidRPr="00E4223F">
        <w:rPr>
          <w:rFonts w:ascii="Times New Roman" w:eastAsia="Times New Roman" w:hAnsi="Times New Roman" w:cs="Times New Roman"/>
          <w:color w:val="000000"/>
          <w:sz w:val="24"/>
          <w:szCs w:val="24"/>
          <w:lang w:eastAsia="pt-BR"/>
        </w:rPr>
        <w:t> (horário de Brasília);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Deverá ser possível solicitar atendimento 24 horas por dia e sete dias por semana, a contar da data de homologação do produto, contra qualquer defeito ou problema em toda a solução, incluindo avarias no transporte das mídias dos softwares até o local de entrega, mesmo ocorrida sua aceitação/aprovação pela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Suporte técnico remoto;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 caso de problemas críticos que caracterizem a indisponibilidade total na utilização da solução, a reparação do problema deverá ser concluída em até </w:t>
      </w:r>
      <w:proofErr w:type="gramStart"/>
      <w:r w:rsidRPr="00E4223F">
        <w:rPr>
          <w:rFonts w:ascii="Times New Roman" w:eastAsia="Times New Roman" w:hAnsi="Times New Roman" w:cs="Times New Roman"/>
          <w:color w:val="000000"/>
          <w:sz w:val="24"/>
          <w:szCs w:val="24"/>
          <w:lang w:eastAsia="pt-BR"/>
        </w:rPr>
        <w:t>4</w:t>
      </w:r>
      <w:proofErr w:type="gramEnd"/>
      <w:r w:rsidRPr="00E4223F">
        <w:rPr>
          <w:rFonts w:ascii="Times New Roman" w:eastAsia="Times New Roman" w:hAnsi="Times New Roman" w:cs="Times New Roman"/>
          <w:color w:val="000000"/>
          <w:sz w:val="24"/>
          <w:szCs w:val="24"/>
          <w:lang w:eastAsia="pt-BR"/>
        </w:rPr>
        <w:t xml:space="preserve"> (quatro) horas úteis, a partir da data e do horário da comunicação da Funasa à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caso de problemas não críticos, aqueles que não causem a indisponibilidade total na utilização do software, a reparação do problema deverá ser concluída em até 16 (dezesseis) horas úteis, a partir da data e do horário da comunicação da Funasa à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Por hora útil, define-se aquela compreendida entre os horários especificados no item “e”;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Pesquisa em base de conhecimentos de solução de problemas e documentos técnicos.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notificar a FUNASA sobre a liberação de novas versões e correções de software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Os avisos poderão ser encaminhados por e-mail, utilizando mecanismo automático de notificação.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componentes de software que constituem a solução a ser fornecida não devem expirar após o término da garantia ou o período de suporte do fabricante aos componentes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Para fins de definição, versão superior significa toda aquela disponibilizada, lançada e/ou ofertada após a versão da solução atualmente em uso pela FUNASA. Desse modo, ainda que ocorra a alteração do número ou nomenclatura, pelo fabricante da solução de tecnologia da informação, a garantia deverá ser observada pela CONTRATADA. Sendo assim, qualquer versão posterior à solução ora identificada estará coberta pela cláusula de garantia contida neste documento e contrato. A CONTRATADA deverá indicar, imediatamente após a assinatura do contrato, as formas de acionamento da empresa devendo haver, obrigatoriamente, ao menos um endereço de correio eletrônico e número telefônico com o mesmo código de área da Sede da Contratante (será admitido número de tarifação gratuita caso o Centro de Atendimento esteja instalado em outro Estado da Federação);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A CONTRATADA deve possuir serviço de abertura de chamados remoto </w:t>
      </w:r>
      <w:proofErr w:type="gramStart"/>
      <w:r w:rsidRPr="00E4223F">
        <w:rPr>
          <w:rFonts w:ascii="Times New Roman" w:eastAsia="Times New Roman" w:hAnsi="Times New Roman" w:cs="Times New Roman"/>
          <w:color w:val="000000"/>
          <w:sz w:val="24"/>
          <w:szCs w:val="24"/>
          <w:lang w:eastAsia="pt-BR"/>
        </w:rPr>
        <w:t>capaz de abrir chamados de forma centralizada, em caso de ocorrências de defeitos e/ou falhas relativos</w:t>
      </w:r>
      <w:proofErr w:type="gramEnd"/>
      <w:r w:rsidRPr="00E4223F">
        <w:rPr>
          <w:rFonts w:ascii="Times New Roman" w:eastAsia="Times New Roman" w:hAnsi="Times New Roman" w:cs="Times New Roman"/>
          <w:color w:val="000000"/>
          <w:sz w:val="24"/>
          <w:szCs w:val="24"/>
          <w:lang w:eastAsia="pt-BR"/>
        </w:rPr>
        <w:t xml:space="preserve"> aos softwares e/ou produtos fornecidos;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cada ligação da pessoa autorizada pela CONTRATANTE, a CONTRATADA deverá fornecer um "número de ocorrência" que identificará a chamada e a mesma deverá fazer parte do relatório mensal fornecido à CONTRATANTE pela CONTRATADA para monitoramento dos eventos.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de manutenção pela garantia deverão estar disponíveis para a pessoa autorizada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informar, por e-mail, ao usuário e ao Gestor do Contrato na CONTRATANTE o status do atendimento de chamado aberto de garantia, bem como as respectivas providências de atendimento que estão sendo adotadas.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Garantia de Funcionamento e Assistência Técnica dos itens será prestada, sem quaisquer ônus para a CONTRATANTE, executando as medidas necessárias para a conservação e os cuidados técnicos indispensáveis ao funcionamento regular e permanente dos equipamentos fornecidos, de acordo com o estabelecido na proposta comercial e no manual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Durante o período de garantia, deve ser efetuada manutenção preventiva, em intervalos predeterminados e de acordo com critérios prescritos pela CONTRATANTE, destinada a reduzir a </w:t>
      </w:r>
      <w:r w:rsidRPr="00E4223F">
        <w:rPr>
          <w:rFonts w:ascii="Times New Roman" w:eastAsia="Times New Roman" w:hAnsi="Times New Roman" w:cs="Times New Roman"/>
          <w:color w:val="000000"/>
          <w:sz w:val="24"/>
          <w:szCs w:val="24"/>
          <w:lang w:eastAsia="pt-BR"/>
        </w:rPr>
        <w:lastRenderedPageBreak/>
        <w:t xml:space="preserve">probabilidade de falha ou a degradação do funcionamento da solução, para tanto, o proponente deve fornecer, em até </w:t>
      </w:r>
      <w:proofErr w:type="gramStart"/>
      <w:r w:rsidRPr="00E4223F">
        <w:rPr>
          <w:rFonts w:ascii="Times New Roman" w:eastAsia="Times New Roman" w:hAnsi="Times New Roman" w:cs="Times New Roman"/>
          <w:color w:val="000000"/>
          <w:sz w:val="24"/>
          <w:szCs w:val="24"/>
          <w:lang w:eastAsia="pt-BR"/>
        </w:rPr>
        <w:t>30 (trinta) dias após a assinatura do contrato, cronograma</w:t>
      </w:r>
      <w:proofErr w:type="gramEnd"/>
      <w:r w:rsidRPr="00E4223F">
        <w:rPr>
          <w:rFonts w:ascii="Times New Roman" w:eastAsia="Times New Roman" w:hAnsi="Times New Roman" w:cs="Times New Roman"/>
          <w:color w:val="000000"/>
          <w:sz w:val="24"/>
          <w:szCs w:val="24"/>
          <w:lang w:eastAsia="pt-BR"/>
        </w:rPr>
        <w:t xml:space="preserve"> com previsão das manutenções preventivas;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Manutenção corretiva será efetuada sempre que a solução apresente falhas que impeçam o seu funcionamento normal e/ou requeiram a intervenção de técnico especializado;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manutenções preventivas e corretivas serão de responsabilidade do fornecedor, sem custos adicionais à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Requisitos Temporais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solução especificada neste documento deverá ser entregue no prazo máximo de até 30 (trinta) dias úteis, a contar da assinatura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Cronograma de execução:</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5"/>
        <w:gridCol w:w="1850"/>
        <w:gridCol w:w="2826"/>
        <w:gridCol w:w="1929"/>
      </w:tblGrid>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EVENTO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PROGRAMAÇÃO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RESPONSÁVEL</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1ª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Assinatura do Contrato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Dia "D"</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FUNASA e CONTRATADA</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2ª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Reunião inicial para entrega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Até 10 (dez) dias úteis após a assinatura do contrato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 e FUNASA</w:t>
            </w:r>
          </w:p>
        </w:tc>
      </w:tr>
      <w:tr w:rsidR="00E4223F" w:rsidRPr="00E4223F" w:rsidTr="00E4223F">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3ª </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Disponibilização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Até 20 (vinte) dias corridos após a reunião inicial da entrega do projeto de instalação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w:t>
            </w:r>
          </w:p>
        </w:tc>
      </w:tr>
      <w:tr w:rsidR="00E4223F" w:rsidRPr="00E4223F" w:rsidTr="00E4223F">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Aceite provisório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ato da implantação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FUNASA</w:t>
            </w:r>
          </w:p>
        </w:tc>
      </w:tr>
      <w:tr w:rsidR="00E4223F" w:rsidRPr="00E4223F" w:rsidTr="00E4223F">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4ª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Instalação e configuração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Início:</w:t>
            </w:r>
            <w:r w:rsidRPr="00E4223F">
              <w:rPr>
                <w:rFonts w:ascii="Times New Roman" w:eastAsia="Times New Roman" w:hAnsi="Times New Roman" w:cs="Times New Roman"/>
                <w:color w:val="000000"/>
                <w:sz w:val="24"/>
                <w:szCs w:val="24"/>
                <w:lang w:eastAsia="pt-BR"/>
              </w:rPr>
              <w:t> Até 10 dias corridos após a instalação e configuração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Fim:</w:t>
            </w:r>
            <w:r w:rsidRPr="00E4223F">
              <w:rPr>
                <w:rFonts w:ascii="Times New Roman" w:eastAsia="Times New Roman" w:hAnsi="Times New Roman" w:cs="Times New Roman"/>
                <w:color w:val="000000"/>
                <w:sz w:val="24"/>
                <w:szCs w:val="24"/>
                <w:lang w:eastAsia="pt-BR"/>
              </w:rPr>
              <w:t> Até 30 dias corridos contados do início da instalação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w:t>
            </w:r>
          </w:p>
        </w:tc>
      </w:tr>
      <w:tr w:rsidR="00E4223F" w:rsidRPr="00E4223F" w:rsidTr="00E4223F">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Emitir termo de aceite definitivo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Até 10 dias corridos após a conclusão e homologação do serviço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FUNASA</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5ª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Pagamento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Até 30 dias úteis, contados a partir do termo de aceite definitivo, configurando o término dos serviços e entrega da nota fiscal</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 e FUNASA</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6ª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Transferência de Conhecimento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serão demandados e executados mediante emissão de Ordem de Serviço, após a instalação e configuração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 e FUNASA</w:t>
            </w:r>
          </w:p>
        </w:tc>
      </w:tr>
      <w:tr w:rsidR="00E4223F" w:rsidRPr="00E4223F" w:rsidTr="00E422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7ª</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Serviço de Suporte Operacional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serão mensais demandados e executados mediante emissão de Ordem de Serviço, após a instalação e configuração da solução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CONTRATADA e FUNASA</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Detalhamento das etapas: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1ª Etapa</w:t>
      </w:r>
      <w:r w:rsidRPr="00E4223F">
        <w:rPr>
          <w:rFonts w:ascii="Times New Roman" w:eastAsia="Times New Roman" w:hAnsi="Times New Roman" w:cs="Times New Roman"/>
          <w:color w:val="000000"/>
          <w:sz w:val="24"/>
          <w:szCs w:val="24"/>
          <w:lang w:eastAsia="pt-BR"/>
        </w:rPr>
        <w:t> – Dia da assinatura do Contrato: marco zero.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2ª Etapa – </w:t>
      </w:r>
      <w:r w:rsidRPr="00E4223F">
        <w:rPr>
          <w:rFonts w:ascii="Times New Roman" w:eastAsia="Times New Roman" w:hAnsi="Times New Roman" w:cs="Times New Roman"/>
          <w:color w:val="000000"/>
          <w:sz w:val="24"/>
          <w:szCs w:val="24"/>
          <w:lang w:eastAsia="pt-BR"/>
        </w:rPr>
        <w:t>Reunião Inicial para entrega do Projeto de instalação da solução. A CONTRATADA deverá elaborar e apresentar à FUNASA, em até 10 (dez) dias após a assinatura do Contrato, Projeto de instalação da solução contendo toda a metodologia de trabalho e respectivo cronograma de execução, obedecendo ao seguinte escopo:</w:t>
      </w:r>
    </w:p>
    <w:p w:rsidR="00E4223F" w:rsidRPr="00E4223F" w:rsidRDefault="00E4223F" w:rsidP="00D85F57">
      <w:pPr>
        <w:numPr>
          <w:ilvl w:val="0"/>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Etapas gerais do processo de instalação:</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Previsão de recursos necessários para cumprimento das etapas de implantação;</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Formalização de quais atores que participarão das atividades de implantação do projeto;</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Definição da matriz de responsabilidade entre a CONTRATADA e a CONTRATANTE;</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Apresentação do cronograma de implantação;</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Apresentação dos requisitos mínimos e arquitetura do ambiente tecnológico para solução;</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Definições relacionadas à disponibilização do ambiente;</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Instalação da aplicação e configuração de seus componentes;</w:t>
      </w:r>
    </w:p>
    <w:p w:rsidR="00E4223F" w:rsidRPr="00E4223F" w:rsidRDefault="00E4223F" w:rsidP="00D85F57">
      <w:pPr>
        <w:numPr>
          <w:ilvl w:val="1"/>
          <w:numId w:val="15"/>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Configuração de banco de dados e execução dos scripts aprovados pela CONTRATANTE;</w:t>
      </w:r>
    </w:p>
    <w:p w:rsidR="00E4223F" w:rsidRPr="00E4223F" w:rsidRDefault="00E4223F" w:rsidP="00E4223F">
      <w:pPr>
        <w:numPr>
          <w:ilvl w:val="1"/>
          <w:numId w:val="15"/>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Testes funcionais em ambiente de homologação e produção.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3ª Etapa – </w:t>
      </w:r>
      <w:r w:rsidRPr="00E4223F">
        <w:rPr>
          <w:rFonts w:ascii="Times New Roman" w:eastAsia="Times New Roman" w:hAnsi="Times New Roman" w:cs="Times New Roman"/>
          <w:color w:val="000000"/>
          <w:sz w:val="24"/>
          <w:szCs w:val="24"/>
          <w:lang w:eastAsia="pt-BR"/>
        </w:rPr>
        <w:t>Disponibilização e Aceite Provisório: A CONTRATADA deverá disponibilizar a solução em até 20 (vinte) dias corridos, após a reunião inicial de entrega do Projeto de instalação da solução. O aceite provisório será emitido no ato da disponibilização da solução, para posterior verificação da conformidade dos serviços prestados e materiais empregados com as especificações contidas neste documento;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4ª Etapa – </w:t>
      </w:r>
      <w:r w:rsidRPr="00E4223F">
        <w:rPr>
          <w:rFonts w:ascii="Times New Roman" w:eastAsia="Times New Roman" w:hAnsi="Times New Roman" w:cs="Times New Roman"/>
          <w:color w:val="000000"/>
          <w:sz w:val="24"/>
          <w:szCs w:val="24"/>
          <w:lang w:eastAsia="pt-BR"/>
        </w:rPr>
        <w:t>Instalação e configuração da solução e emissão de aceite definitivo: A CONTRATADA deverá iniciar os serviços de instalação e configuração em até 10 (dez) dias corridos após a disponibilização da solução que deverá ser executado em até 30 (trinta) dias corridos. O aceite definitivo será emitido em até 10 (dez) dias corridos, após a verificação da qualidade e quantidade do serviço executado e materiais empregados;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5ª Etapa – </w:t>
      </w:r>
      <w:r w:rsidRPr="00E4223F">
        <w:rPr>
          <w:rFonts w:ascii="Times New Roman" w:eastAsia="Times New Roman" w:hAnsi="Times New Roman" w:cs="Times New Roman"/>
          <w:color w:val="000000"/>
          <w:sz w:val="24"/>
          <w:szCs w:val="24"/>
          <w:lang w:eastAsia="pt-BR"/>
        </w:rPr>
        <w:t>Pagamento: Até 30 (trinta) dias úteis, contados a partir do termo de aceite definitivo, configurando o término dos serviços e entrega da nota fiscal;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6ª Etapa – </w:t>
      </w:r>
      <w:r w:rsidRPr="00E4223F">
        <w:rPr>
          <w:rFonts w:ascii="Times New Roman" w:eastAsia="Times New Roman" w:hAnsi="Times New Roman" w:cs="Times New Roman"/>
          <w:color w:val="000000"/>
          <w:sz w:val="24"/>
          <w:szCs w:val="24"/>
          <w:lang w:eastAsia="pt-BR"/>
        </w:rPr>
        <w:t>Transferência de Conhecimento: Os serviços de transferência de conhecimento para usuários</w:t>
      </w:r>
      <w:proofErr w:type="gramStart"/>
      <w:r w:rsidRPr="00E4223F">
        <w:rPr>
          <w:rFonts w:ascii="Times New Roman" w:eastAsia="Times New Roman" w:hAnsi="Times New Roman" w:cs="Times New Roman"/>
          <w:color w:val="000000"/>
          <w:sz w:val="24"/>
          <w:szCs w:val="24"/>
          <w:lang w:eastAsia="pt-BR"/>
        </w:rPr>
        <w:t>, serão</w:t>
      </w:r>
      <w:proofErr w:type="gramEnd"/>
      <w:r w:rsidRPr="00E4223F">
        <w:rPr>
          <w:rFonts w:ascii="Times New Roman" w:eastAsia="Times New Roman" w:hAnsi="Times New Roman" w:cs="Times New Roman"/>
          <w:color w:val="000000"/>
          <w:sz w:val="24"/>
          <w:szCs w:val="24"/>
          <w:lang w:eastAsia="pt-BR"/>
        </w:rPr>
        <w:t xml:space="preserve"> realizados sob regime de demanda a partir da emissão de Ordens de Serviços específicas e o aceite deverá ser emitido até 10 (dez) dias corridos após a verificação da qualidade e quantidade do serviço executado e do material pedagógico entregue aos usuários;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7ª Etapa – </w:t>
      </w:r>
      <w:r w:rsidRPr="00E4223F">
        <w:rPr>
          <w:rFonts w:ascii="Times New Roman" w:eastAsia="Times New Roman" w:hAnsi="Times New Roman" w:cs="Times New Roman"/>
          <w:color w:val="000000"/>
          <w:sz w:val="24"/>
          <w:szCs w:val="24"/>
          <w:lang w:eastAsia="pt-BR"/>
        </w:rPr>
        <w:t>Serviço de Suporte Operacional: será demandado por Ordem de Serviço para o período relativo à vigência do contrato, sendo executado e mensurado mensalmente, e o aceite deverá ser emitido até 10 (dez) dias corridos após a verificação da qualidade e quantidade do serviço executado.</w:t>
      </w:r>
    </w:p>
    <w:p w:rsidR="00E4223F" w:rsidRPr="00E4223F" w:rsidRDefault="00E4223F" w:rsidP="00D85F57">
      <w:pPr>
        <w:numPr>
          <w:ilvl w:val="0"/>
          <w:numId w:val="16"/>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Além das etapas acima deverão ser realizadas as seguintes ações pela CONTRATADA:</w:t>
      </w:r>
    </w:p>
    <w:p w:rsidR="00E4223F" w:rsidRPr="00E4223F" w:rsidRDefault="00E4223F" w:rsidP="00D85F57">
      <w:pPr>
        <w:numPr>
          <w:ilvl w:val="1"/>
          <w:numId w:val="16"/>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Suporte técnico e atualização de versão.</w:t>
      </w:r>
    </w:p>
    <w:p w:rsidR="00E4223F" w:rsidRPr="00E4223F" w:rsidRDefault="00E4223F" w:rsidP="00D85F57">
      <w:pPr>
        <w:tabs>
          <w:tab w:val="left" w:pos="426"/>
        </w:tabs>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Requisitos de Segurança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empresa contratada para prestação dos serviços deverá observar os seguintes requisitos quanto à Segurança da Informação e Comunicações: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Deverão ser observados os regulamentos, normas e instruções de segurança da informação e comunicações adotadas pela FUNASA, incluindo, mas não se limitando, ao definido na Política de Segurança da Informação e Comunicações e suas Normas Complementares, durante a execução dos serviços nas instalações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ser garantida a disponibilidade, integridade, confidencialidade e sigilo dos documentos e informações inerentes ao contrato e seus serviços, podendo ser responsabilizado legalmente quem porventura causar perdas e danos à FUNASA e a terceiros;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Toda informação confidencial gerada e/ou manipulada em razão desta contratação, seja ela armazenada em meio físico, magnético ou eletrônico, deverá ser devolvida nas seguintes hipóteses, mediante formalização entre as partes: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Término ou rompimento do Contrato; ou</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Solicitação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Devem ser utilizadas ferramentas de proteção e segurança de informações, a fim de evitar qualquer acesso não autorizado aos sistemas e softwares, seja em relação ao que eventualmente estejam sob sua responsabilidade direta ou que foram disponibilizados a FUNASA, ainda que por meio de link;</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Quando solicitado formalmente pela FUNASA, deverão ser realizadas, prioritária e concomitantemente, alterações para sanar possíveis problemas de segurança ou de vulnerabilidade nos referidos sistemas ou softwares utilizados para execução do serviço contratado;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informar à FUNASA, formalmente e tempestivamente, sobre quaisquer necessidades de atualização ou mudança na configuração dos serviços prestados;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Executar os serviços em conformidade com a legislação aplicável, em especial, ABNT NBR ISO/IEC 27002:2005;</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Prestar os esclarecimentos necessários à FUNASA, bem como informações concernentes à natureza e andamento dos serviços executados, ou em execução;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Garantir a integridade e disponibilidade dos documentos e informações que, em função do Contrato, estiverem sob a sua guarda, sob pena de responder por eventuais perdas e/ou danos causados a FUNASA e a terceiros;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empresa contratada não poderá divulgar, mesmo que em caráter estatístico, quaisquer informações originadas na Funasa, sem prévia autorização;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 acesso às instalações da CONTRATANTE onde serão realizados os serviços deverá ser controlado e permitido somente às pessoas autorizadas;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manter os seus profissionais identificados por crachás, quando em trabalho, devendo substituir imediatamente aquele que seja considerado inconveniente à boa ordem ou que venha a transgredir as normas disciplinares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contar com equipamentos de segurança em sua rede de dados, de modo a garantir a confidencialidade das informações disponibilizadas pela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prover segurança através da utilização de identificação individual dos profissionais envolvidos na execução dos serviços;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CONTRATADA deverá acatar e obedecer às normas de utilização e segurança das instalações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A CONTRATADA deverá manter os seus profissionais informados quanto às normas disciplinares da FUNASA, exigindo sua fiel observância, especialmente quanto à utilização e segurança das instalações;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Deverá ser celebrado TERMO DE CONFIDENCIALIDADE DE INFORMAÇÕES e TERMO DE CIÊNCIA entre a CONTRATADA e a FUNASA para garantir a segurança das informações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Não transferir a terceiros os serviços contratados;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Manter sigilo absoluto sobre todas as informações provenientes dos serviços realizados;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Identificar qualquer equipamento da CONTRATADA que venha a ser instalado nas dependências da CONTRATANTE, utilizando placas de controle patrimonial, selos de segurança, etc.</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Todas as informações geradas e armazenadas referentes aos atendimentos prestados serão de propriedade exclusiva da CONTRATANTE, não podendo a CONTRATADA, em nenhuma hipótese, as utilizar ou divulgar, para qualquer finalidade, sem prévia autorização formalizada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Todos os materiais inclusive documentos, desenhos, modelos, protótipos, dispositivos, esboços, projetos, listas de componentes, programas de computador, mapas, propostas, informações, dados (juntamente com quaisquer meios de suporte, exemplos: cd´s, </w:t>
      </w:r>
      <w:proofErr w:type="spellStart"/>
      <w:proofErr w:type="gramStart"/>
      <w:r w:rsidRPr="00E4223F">
        <w:rPr>
          <w:rFonts w:ascii="Times New Roman" w:eastAsia="Times New Roman" w:hAnsi="Times New Roman" w:cs="Times New Roman"/>
          <w:color w:val="000000"/>
          <w:sz w:val="24"/>
          <w:szCs w:val="24"/>
          <w:lang w:eastAsia="pt-BR"/>
        </w:rPr>
        <w:t>dvd</w:t>
      </w:r>
      <w:proofErr w:type="gramEnd"/>
      <w:r w:rsidRPr="00E4223F">
        <w:rPr>
          <w:rFonts w:ascii="Times New Roman" w:eastAsia="Times New Roman" w:hAnsi="Times New Roman" w:cs="Times New Roman"/>
          <w:color w:val="000000"/>
          <w:sz w:val="24"/>
          <w:szCs w:val="24"/>
          <w:lang w:eastAsia="pt-BR"/>
        </w:rPr>
        <w:t>´</w:t>
      </w:r>
      <w:proofErr w:type="spellEnd"/>
      <w:r w:rsidRPr="00E4223F">
        <w:rPr>
          <w:rFonts w:ascii="Times New Roman" w:eastAsia="Times New Roman" w:hAnsi="Times New Roman" w:cs="Times New Roman"/>
          <w:color w:val="000000"/>
          <w:sz w:val="24"/>
          <w:szCs w:val="24"/>
          <w:lang w:eastAsia="pt-BR"/>
        </w:rPr>
        <w:t>s, discos, fitas, gravações de qualquer natureza e por qualquer meio, bem como relatórios, planilhas, gráficos, apresentações, etc.), fornecidos pela CONTRATADA e/ou pelo responsável, incluindo informações confidenciais, quaisquer dados, documentos ou materiais elaborados pelo responsável em função das avaliações, discussões, negociações, celebrações de acordos e resultantes das revelações aqui previstas, serão e permanecerão sendo de propriedade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Todas as anotações, juntamente com quaisquer análises, compilações, estudos ou outros documentos elaborados pelo responsável, que contenham ou reflitam de outra maneira as informações confidenciais, próprias ou reveladas pela CONTRATANTE serão também consideradas informações confidenciais, e serão havidas como propriedade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Requisitos Sociais, Ambientais e Culturais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 xml:space="preserve">Aderência aos padrões definidos pelo Modelo de Acessibilidade em Governo Eletrônico – </w:t>
      </w:r>
      <w:proofErr w:type="spellStart"/>
      <w:r w:rsidRPr="00E4223F">
        <w:rPr>
          <w:rFonts w:ascii="Times New Roman" w:eastAsia="Times New Roman" w:hAnsi="Times New Roman" w:cs="Times New Roman"/>
          <w:color w:val="000000"/>
          <w:sz w:val="24"/>
          <w:szCs w:val="24"/>
          <w:lang w:eastAsia="pt-BR"/>
        </w:rPr>
        <w:t>e-MAG</w:t>
      </w:r>
      <w:proofErr w:type="spellEnd"/>
      <w:r w:rsidRPr="00E4223F">
        <w:rPr>
          <w:rFonts w:ascii="Times New Roman" w:eastAsia="Times New Roman" w:hAnsi="Times New Roman" w:cs="Times New Roman"/>
          <w:color w:val="000000"/>
          <w:sz w:val="24"/>
          <w:szCs w:val="24"/>
          <w:lang w:eastAsia="pt-BR"/>
        </w:rPr>
        <w:t xml:space="preserve">, conforme a Portaria Normativa SLTI nº 03, de </w:t>
      </w:r>
      <w:proofErr w:type="gramStart"/>
      <w:r w:rsidRPr="00E4223F">
        <w:rPr>
          <w:rFonts w:ascii="Times New Roman" w:eastAsia="Times New Roman" w:hAnsi="Times New Roman" w:cs="Times New Roman"/>
          <w:color w:val="000000"/>
          <w:sz w:val="24"/>
          <w:szCs w:val="24"/>
          <w:lang w:eastAsia="pt-BR"/>
        </w:rPr>
        <w:t>7</w:t>
      </w:r>
      <w:proofErr w:type="gramEnd"/>
      <w:r w:rsidRPr="00E4223F">
        <w:rPr>
          <w:rFonts w:ascii="Times New Roman" w:eastAsia="Times New Roman" w:hAnsi="Times New Roman" w:cs="Times New Roman"/>
          <w:color w:val="000000"/>
          <w:sz w:val="24"/>
          <w:szCs w:val="24"/>
          <w:lang w:eastAsia="pt-BR"/>
        </w:rPr>
        <w:t xml:space="preserve"> de maio de 2007, quando houver necessidades de acessibilidade ao aplicativo para solicitações de suporte técnico;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sistemas, manuais e soluções de TI utilizados para a execução dos serviços deverão estar disponíveis em conformidade com o Vocabulário Ortográfico da Língua Portuguesa – VOLP, elaborado pela Academia Brasileira de Letras, o qual já contempla o novo Acordo Ortográfico.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 xml:space="preserve">Requisitos de Projeto e de </w:t>
      </w:r>
      <w:proofErr w:type="gramStart"/>
      <w:r w:rsidRPr="00E4223F">
        <w:rPr>
          <w:rFonts w:ascii="Times New Roman" w:eastAsia="Times New Roman" w:hAnsi="Times New Roman" w:cs="Times New Roman"/>
          <w:b/>
          <w:bCs/>
          <w:color w:val="000000"/>
          <w:sz w:val="24"/>
          <w:szCs w:val="24"/>
          <w:lang w:eastAsia="pt-BR"/>
        </w:rPr>
        <w:t>Implementação</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prestar os serviços de:</w:t>
      </w:r>
    </w:p>
    <w:p w:rsidR="00E4223F" w:rsidRPr="00E4223F" w:rsidRDefault="00E4223F" w:rsidP="00D85F57">
      <w:pPr>
        <w:numPr>
          <w:ilvl w:val="0"/>
          <w:numId w:val="17"/>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Atualização e upgrade das soluções utilizadas na Funasa;</w:t>
      </w:r>
    </w:p>
    <w:p w:rsidR="00E4223F" w:rsidRPr="00E4223F" w:rsidRDefault="00E4223F" w:rsidP="00D85F57">
      <w:pPr>
        <w:numPr>
          <w:ilvl w:val="0"/>
          <w:numId w:val="17"/>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Configuração das soluções;</w:t>
      </w:r>
    </w:p>
    <w:p w:rsidR="00E4223F" w:rsidRPr="00E4223F" w:rsidRDefault="00E4223F" w:rsidP="00D85F57">
      <w:pPr>
        <w:numPr>
          <w:ilvl w:val="0"/>
          <w:numId w:val="17"/>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Treinamento;</w:t>
      </w:r>
    </w:p>
    <w:p w:rsidR="00E4223F" w:rsidRPr="00E4223F" w:rsidRDefault="00E4223F" w:rsidP="00D85F57">
      <w:pPr>
        <w:numPr>
          <w:ilvl w:val="0"/>
          <w:numId w:val="17"/>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Serviços especializados na solução;</w:t>
      </w:r>
    </w:p>
    <w:p w:rsidR="00E4223F" w:rsidRPr="00E4223F" w:rsidRDefault="00E4223F" w:rsidP="00D85F57">
      <w:pPr>
        <w:numPr>
          <w:ilvl w:val="0"/>
          <w:numId w:val="17"/>
        </w:numPr>
        <w:tabs>
          <w:tab w:val="left" w:pos="426"/>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Suporte à solução ofertada.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Deverá ser feita a atualização de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xml:space="preserve"> do software para a última versão validada pelo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Entende-se como atualização o provimento de toda e qualquer evolução, incluindo-se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xml:space="preserve">, fixes, correções, </w:t>
      </w:r>
      <w:proofErr w:type="spellStart"/>
      <w:r w:rsidRPr="00E4223F">
        <w:rPr>
          <w:rFonts w:ascii="Times New Roman" w:eastAsia="Times New Roman" w:hAnsi="Times New Roman" w:cs="Times New Roman"/>
          <w:color w:val="000000"/>
          <w:sz w:val="24"/>
          <w:szCs w:val="24"/>
          <w:lang w:eastAsia="pt-BR"/>
        </w:rPr>
        <w:t>updates</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services</w:t>
      </w:r>
      <w:proofErr w:type="spellEnd"/>
      <w:r w:rsidRPr="00E4223F">
        <w:rPr>
          <w:rFonts w:ascii="Times New Roman" w:eastAsia="Times New Roman" w:hAnsi="Times New Roman" w:cs="Times New Roman"/>
          <w:color w:val="000000"/>
          <w:sz w:val="24"/>
          <w:szCs w:val="24"/>
          <w:lang w:eastAsia="pt-BR"/>
        </w:rPr>
        <w:t xml:space="preserve"> </w:t>
      </w:r>
      <w:proofErr w:type="spellStart"/>
      <w:proofErr w:type="gramStart"/>
      <w:r w:rsidRPr="00E4223F">
        <w:rPr>
          <w:rFonts w:ascii="Times New Roman" w:eastAsia="Times New Roman" w:hAnsi="Times New Roman" w:cs="Times New Roman"/>
          <w:color w:val="000000"/>
          <w:sz w:val="24"/>
          <w:szCs w:val="24"/>
          <w:lang w:eastAsia="pt-BR"/>
        </w:rPr>
        <w:t>pack</w:t>
      </w:r>
      <w:proofErr w:type="spellEnd"/>
      <w:proofErr w:type="gramEnd"/>
      <w:r w:rsidRPr="00E4223F">
        <w:rPr>
          <w:rFonts w:ascii="Times New Roman" w:eastAsia="Times New Roman" w:hAnsi="Times New Roman" w:cs="Times New Roman"/>
          <w:color w:val="000000"/>
          <w:sz w:val="24"/>
          <w:szCs w:val="24"/>
          <w:lang w:eastAsia="pt-BR"/>
        </w:rPr>
        <w:t>, novas releases e funcionalidades e o provimento de upgrades englobando, inclusive, versões não sucessivas, caso a disponibilização de tais versões ocorra durante o período da vigência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Para fins de definição, versão superior significa toda aquela disponibilizada, lançada e/ou ofertada após a versão da solução atualmente em uso pela FUNASA. Desse modo, ainda que ocorra a alteração do número ou nomenclatura, pelo fabricante da solução de tecnologia da informação, a garantia deverá ser observada pela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projeto de atualização e upgrade deverá conter uma proposta de configuração dos softwares da solução, seguindo as melhores práticas de mercado e recomendações do fabricante, visando à migração das configurações dos softwares da solução existente na localidade;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softwares deverão ser acompanhados de manuais de instalação, operação e manutenção, quando de sua entrega, bem como de todos os acessórios necessários ao seu pleno funcionamento;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efetuará a instalação, configuração e ativação dos softwares, atendendo integralmente às características e às necessidades da CONTRATANTE e responsabilizando-se por todas as conexões, materiais, acessórios e mão de obra necessária para o seu bom funcionamento.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que eventualmente acarretem risco para os sistemas em produção ou requeiram parada de servidores e equipamentos, somente poderão ser executados fora de expediente, em horários previamente acordados com a área de TI do local de instalação.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de Implantação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implantação dessa solução se dará através de arquivo de licença e será realizada mediante a substituição das atuais licenças já adquiridas em contrato anterior. O arquivo de licença deve disponibilizar acesso </w:t>
      </w:r>
      <w:proofErr w:type="gramStart"/>
      <w:r w:rsidRPr="00E4223F">
        <w:rPr>
          <w:rFonts w:ascii="Times New Roman" w:eastAsia="Times New Roman" w:hAnsi="Times New Roman" w:cs="Times New Roman"/>
          <w:color w:val="000000"/>
          <w:sz w:val="24"/>
          <w:szCs w:val="24"/>
          <w:lang w:eastAsia="pt-BR"/>
        </w:rPr>
        <w:t>a servidor</w:t>
      </w:r>
      <w:proofErr w:type="gramEnd"/>
      <w:r w:rsidRPr="00E4223F">
        <w:rPr>
          <w:rFonts w:ascii="Times New Roman" w:eastAsia="Times New Roman" w:hAnsi="Times New Roman" w:cs="Times New Roman"/>
          <w:color w:val="000000"/>
          <w:sz w:val="24"/>
          <w:szCs w:val="24"/>
          <w:lang w:eastAsia="pt-BR"/>
        </w:rPr>
        <w:t xml:space="preserve"> web contendo todos os softwares licenciados para instalação e upgrade das ferramentas contratadas.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da Instalação e Configuração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Toda a solução deve ser entregue instalada, configurada e customizada no ambiente da FUNASA, conforme condições e premissas abaixo: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serviços deverão ser executados sempre em conjunto com a equipe técnica da FUNASA, de acordo com as especificações, atentando aos horários de trabalho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Proposta de configuração para a solução contratada, seguindo as melhores práticas de mercado e recomendações do fabricante, visando à migração das configurações dos equipamentos da solução existente na localidade;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Os serviços que eventualmente acarretem risco para os sistemas em produção ou requeiram parada de servidores, equipamentos e rede elétrica, somente poderão ser executados fora de expediente, em horários previamente acordados com a área de TI do local de instalação.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de Metodologia do Trabalho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atualizar as licenças utilizadas pela Funasa.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Na reunião inicial, que marca o período de execução do contrato, deverá ser acordado entre a CONTRATANTE e a CONTRATADA o cronograma da realização dos serviços.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preposto será responsável por acompanhar a execução do contrato e atuar como interlocutor principal junto à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de Pagamento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pagamento será efetuado pela CONTRATANTE no prazo de 30 (trinta) dias, contados da apresentação da Nota Fiscal/Fatura contendo o detalhamento dos serviços executados e os materiais empregados, através de ordem bancária, para crédito em banco, agência e conta corrente indicados pela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apresentação da Nota Fiscal/Fatura deverá ocorrer após assinatura do Termo de Aceite Definitivo, devendo estar acompanhada dos documentos mencionados no §1º do art. 36 da IN/SLTI nº 02, de 2008;</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 </w:t>
      </w:r>
      <w:r w:rsidRPr="00E4223F">
        <w:rPr>
          <w:rFonts w:ascii="Times New Roman" w:eastAsia="Times New Roman" w:hAnsi="Times New Roman" w:cs="Times New Roman"/>
          <w:color w:val="000000"/>
          <w:sz w:val="24"/>
          <w:szCs w:val="24"/>
          <w:lang w:eastAsia="pt-BR"/>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Na hipótese de atraso do pagamento da Nota Fiscal/</w:t>
      </w:r>
      <w:proofErr w:type="gramStart"/>
      <w:r w:rsidRPr="00E4223F">
        <w:rPr>
          <w:rFonts w:ascii="Times New Roman" w:eastAsia="Times New Roman" w:hAnsi="Times New Roman" w:cs="Times New Roman"/>
          <w:color w:val="000000"/>
          <w:sz w:val="24"/>
          <w:szCs w:val="24"/>
          <w:lang w:eastAsia="pt-BR"/>
        </w:rPr>
        <w:t>Fatura devidamente atestada</w:t>
      </w:r>
      <w:proofErr w:type="gramEnd"/>
      <w:r w:rsidRPr="00E4223F">
        <w:rPr>
          <w:rFonts w:ascii="Times New Roman" w:eastAsia="Times New Roman" w:hAnsi="Times New Roman" w:cs="Times New Roman"/>
          <w:color w:val="000000"/>
          <w:sz w:val="24"/>
          <w:szCs w:val="24"/>
          <w:lang w:eastAsia="pt-BR"/>
        </w:rPr>
        <w:t>, o valor devido pela FUNASA será atualizado financeiramente, obedecendo à legislação vigente;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caso de incorreção nos documentos apresentados, inclusive na Nota Fiscal/Fatura, serão os mesmos restituídos à CONTRATADA para as correções necessárias, não respondendo a FUNASA por quaisquer encargos resultantes de atrasos na liquidação dos pagamentos correspondentes;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Constatada a irregularidade fiscal por meio de consulta on-line ao Sistema de Cadastramento Unificado de Fornecedores - SICAF, ou na impossibilidade de acesso ao referido Sistema, mediante consulta aos sítios eletrônicos oficiais ou a documentação mencionada no art. 29 da Lei 8.666/93, a empresa será advertida, por escrito, para que no prazo de até 05 (cinco) dias úteis, apresente a regularização fiscal junto ao SICAF, sob pena de rescisão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prazo para regularização poderá ser prorrogado desde que a justificativa apresentada seja aceita pela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Nos termos do artigo 36, § 6°, da Instrução Normativa SLTI/MPOG n° 02, de 2008, será efetuada a retenção ou glosa no pagamento, proporcional à irregularidade verificada, sem prejuízo das sanções cabíveis, caso se constate que 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produziu os resultados acordados;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Deixou de executar as atividades contratadas, ou não as executou      com a qualidade mínima exigida;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Deixou de utilizar os materiais e recursos humanos exigidos para a execução do serviço, ou utilizou-os com qualidade ou quantidade inferior à demandada.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forma de pagamento se dará de acordo com a tabela abaixo: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5"/>
        <w:gridCol w:w="3405"/>
        <w:gridCol w:w="4080"/>
      </w:tblGrid>
      <w:tr w:rsidR="00E4223F" w:rsidRPr="00E4223F" w:rsidTr="00E4223F">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Item</w:t>
            </w:r>
          </w:p>
        </w:tc>
        <w:tc>
          <w:tcPr>
            <w:tcW w:w="34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Produto</w:t>
            </w:r>
          </w:p>
        </w:tc>
        <w:tc>
          <w:tcPr>
            <w:tcW w:w="40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Forma de pagamento</w:t>
            </w:r>
          </w:p>
        </w:tc>
      </w:tr>
      <w:tr w:rsidR="00E4223F" w:rsidRPr="00E4223F" w:rsidTr="00E4223F">
        <w:trPr>
          <w:trHeight w:val="885"/>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34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Atualização e upgrade de soluções de Conformidade controle em ambiente corporativo, controles internos, gestão de riscos e governança - Symantec</w:t>
            </w:r>
          </w:p>
        </w:tc>
        <w:tc>
          <w:tcPr>
            <w:tcW w:w="40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Pagamento em 12 parcelas mensais, após a entrega de Nota Fiscal, descontadas eventuais sanções previstas neste documento</w:t>
            </w:r>
          </w:p>
        </w:tc>
      </w:tr>
      <w:tr w:rsidR="00E4223F" w:rsidRPr="00E4223F" w:rsidTr="00E4223F">
        <w:trPr>
          <w:trHeight w:val="1170"/>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2</w:t>
            </w:r>
            <w:proofErr w:type="gramEnd"/>
          </w:p>
        </w:tc>
        <w:tc>
          <w:tcPr>
            <w:tcW w:w="34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Serviços especializados associados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solução de conformidade, controle em ambiente corporativo, controles internos, gestão de riscos e governança</w:t>
            </w:r>
          </w:p>
        </w:tc>
        <w:tc>
          <w:tcPr>
            <w:tcW w:w="408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Pagamento em 12 parcelas mensais, após a entrega de Nota Fiscal, descontadas eventuais sanções previstas neste documento</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caso de celebração de contratos relativos aos itens de serviço, a CONTRATANTE irá pagar somente os itens referentes às renovações nas quantidades das licenças que a CONTRATANTE julgar pertinente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D85F57" w:rsidRDefault="00E4223F" w:rsidP="00D85F57">
      <w:pPr>
        <w:pStyle w:val="PargrafodaLista"/>
        <w:numPr>
          <w:ilvl w:val="0"/>
          <w:numId w:val="23"/>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D85F57">
        <w:rPr>
          <w:rFonts w:ascii="Times New Roman" w:eastAsia="Times New Roman" w:hAnsi="Times New Roman" w:cs="Times New Roman"/>
          <w:b/>
          <w:bCs/>
          <w:caps/>
          <w:color w:val="000000"/>
          <w:sz w:val="24"/>
          <w:szCs w:val="24"/>
          <w:lang w:eastAsia="pt-BR"/>
        </w:rPr>
        <w:t>LEVANTAMENTO DAS ALTERNATIVAS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Soluções disponíveis no mercado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atual solução de segurança utilizada na FUNASA é da plataforma de produtos da SYMANTEC, portanto, é cabível, sempre que houver necessidade e conveniência, estabelecer critérios uniformes </w:t>
      </w:r>
      <w:r w:rsidRPr="00E4223F">
        <w:rPr>
          <w:rFonts w:ascii="Times New Roman" w:eastAsia="Times New Roman" w:hAnsi="Times New Roman" w:cs="Times New Roman"/>
          <w:color w:val="000000"/>
          <w:sz w:val="24"/>
          <w:szCs w:val="24"/>
          <w:lang w:eastAsia="pt-BR"/>
        </w:rPr>
        <w:lastRenderedPageBreak/>
        <w:t>para as contratações realizadas pela Administração, o que está sendo feito com essa contratação, conforme levantamento das soluções realizadas no ETP.</w:t>
      </w:r>
      <w:r w:rsidRPr="00E4223F">
        <w:rPr>
          <w:rFonts w:ascii="Times New Roman" w:eastAsia="Times New Roman" w:hAnsi="Times New Roman" w:cs="Times New Roman"/>
          <w:b/>
          <w:bCs/>
          <w:color w:val="000000"/>
          <w:sz w:val="24"/>
          <w:szCs w:val="24"/>
          <w:lang w:eastAsia="pt-BR"/>
        </w:rPr>
        <w:t> </w:t>
      </w:r>
      <w:r w:rsidRPr="00E4223F">
        <w:rPr>
          <w:rFonts w:ascii="Times New Roman" w:eastAsia="Times New Roman" w:hAnsi="Times New Roman" w:cs="Times New Roman"/>
          <w:color w:val="000000"/>
          <w:sz w:val="24"/>
          <w:szCs w:val="24"/>
          <w:lang w:eastAsia="pt-BR"/>
        </w:rPr>
        <w:t>A opção de manter a mesma plataforma utilizada na Funasa atende ao previsto no artigo 15, Inciso I, da Lei 8.666/93:</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color w:val="000000"/>
          <w:sz w:val="24"/>
          <w:szCs w:val="24"/>
          <w:lang w:eastAsia="pt-BR"/>
        </w:rPr>
        <w:br/>
      </w:r>
      <w:proofErr w:type="gramStart"/>
      <w:r w:rsidRPr="00E4223F">
        <w:rPr>
          <w:rFonts w:ascii="Times New Roman" w:eastAsia="Times New Roman" w:hAnsi="Times New Roman" w:cs="Times New Roman"/>
          <w:b/>
          <w:bCs/>
          <w:i/>
          <w:iCs/>
          <w:color w:val="000000"/>
          <w:sz w:val="24"/>
          <w:szCs w:val="24"/>
          <w:lang w:eastAsia="pt-BR"/>
        </w:rPr>
        <w:t>“</w:t>
      </w:r>
      <w:proofErr w:type="gramEnd"/>
      <w:r w:rsidRPr="00E4223F">
        <w:rPr>
          <w:rFonts w:ascii="Times New Roman" w:eastAsia="Times New Roman" w:hAnsi="Times New Roman" w:cs="Times New Roman"/>
          <w:b/>
          <w:bCs/>
          <w:i/>
          <w:iCs/>
          <w:color w:val="000000"/>
          <w:sz w:val="24"/>
          <w:szCs w:val="24"/>
          <w:lang w:eastAsia="pt-BR"/>
        </w:rPr>
        <w:t>Art. 15.</w:t>
      </w: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i/>
          <w:iCs/>
          <w:color w:val="000000"/>
          <w:sz w:val="24"/>
          <w:szCs w:val="24"/>
          <w:lang w:eastAsia="pt-BR"/>
        </w:rPr>
        <w:t>As compras, sempre que possível, deverão: </w:t>
      </w:r>
      <w:r w:rsidRPr="00E4223F">
        <w:rPr>
          <w:rFonts w:ascii="Times New Roman" w:eastAsia="Times New Roman" w:hAnsi="Times New Roman" w:cs="Times New Roman"/>
          <w:b/>
          <w:bCs/>
          <w:i/>
          <w:iCs/>
          <w:color w:val="000000"/>
          <w:sz w:val="24"/>
          <w:szCs w:val="24"/>
          <w:lang w:eastAsia="pt-BR"/>
        </w:rPr>
        <w:t>I</w:t>
      </w: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i/>
          <w:iCs/>
          <w:color w:val="000000"/>
          <w:sz w:val="24"/>
          <w:szCs w:val="24"/>
          <w:lang w:eastAsia="pt-BR"/>
        </w:rPr>
        <w:t>- atender ao princípio da padronização, que imponha compatibilidade de especificações técnicas e de desempenho, observadas, quando for o caso, as condições de manutenção, assistência técnica e garantia oferecidas;”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Pelo exposto, não restam dúvidas quanto à necessidade, possibilidade e legalidade dessa contratação, uma vez que, amparados em motivos de ordem técnicas, ficou demonstrado que no cenário em tela, se mostra mais vantajoso para a administração continuar utilizando a solução já existente e em perfeita aplicação na FUNASA, em detrimento da opção de substituí-la por outras soluções, tendo em vista os princípios da padronização, economicidade e supremacia do interesse público, nos termos da Lei.</w:t>
      </w:r>
    </w:p>
    <w:p w:rsidR="00E4223F" w:rsidRPr="00E4223F" w:rsidRDefault="00E4223F" w:rsidP="00D85F57">
      <w:pPr>
        <w:spacing w:after="0" w:line="240" w:lineRule="auto"/>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Utilização em outros órgãos</w:t>
      </w:r>
      <w:r w:rsidRPr="00E4223F">
        <w:rPr>
          <w:rFonts w:ascii="Times New Roman" w:eastAsia="Times New Roman" w:hAnsi="Times New Roman" w:cs="Times New Roman"/>
          <w:color w:val="000000"/>
          <w:sz w:val="24"/>
          <w:szCs w:val="24"/>
          <w:lang w:eastAsia="pt-BR"/>
        </w:rPr>
        <w:br/>
      </w:r>
      <w:r w:rsidRPr="00E4223F">
        <w:rPr>
          <w:rFonts w:ascii="Times New Roman" w:eastAsia="Times New Roman" w:hAnsi="Times New Roman" w:cs="Times New Roman"/>
          <w:b/>
          <w:bCs/>
          <w:color w:val="000000"/>
          <w:sz w:val="24"/>
          <w:szCs w:val="24"/>
          <w:lang w:eastAsia="pt-BR"/>
        </w:rPr>
        <w:t>Análise de Projetos Similares</w:t>
      </w:r>
    </w:p>
    <w:tbl>
      <w:tblPr>
        <w:tblW w:w="9967"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26"/>
        <w:gridCol w:w="7741"/>
      </w:tblGrid>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Entidade</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Ministério da Educação</w:t>
            </w:r>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Descrição</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Contratação de serviços de solução de Gerenciamento de Riscos, com aderência à norma da ABNT NBR ISO 31000:2009, envolvendo a identificação, análise, avaliação, tratamento e monitoramento dos riscos inerentes à operacionalização logística dos exames, avaliações e censo sob a responsabilidade do Instituto Nacional de Estudos e Pesquisas Educacionais Anísio Teixeira - INEP, conforme condições, quantidades e exigências estabelecidas no Edital e seus anexos</w:t>
            </w:r>
            <w:proofErr w:type="gramStart"/>
            <w:r w:rsidRPr="00E4223F">
              <w:rPr>
                <w:rFonts w:ascii="Times New Roman" w:eastAsia="Times New Roman" w:hAnsi="Times New Roman" w:cs="Times New Roman"/>
                <w:color w:val="000000"/>
                <w:sz w:val="24"/>
                <w:szCs w:val="24"/>
                <w:lang w:eastAsia="pt-BR"/>
              </w:rPr>
              <w:t>..</w:t>
            </w:r>
            <w:proofErr w:type="gramEnd"/>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Pregão</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UASG</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153978</w:t>
            </w:r>
          </w:p>
        </w:tc>
      </w:tr>
      <w:tr w:rsidR="00E4223F" w:rsidRPr="005F5FFB"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Fornecedor</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val="en-US" w:eastAsia="pt-BR"/>
              </w:rPr>
            </w:pPr>
            <w:proofErr w:type="spellStart"/>
            <w:r w:rsidRPr="00E4223F">
              <w:rPr>
                <w:rFonts w:ascii="Times New Roman" w:eastAsia="Times New Roman" w:hAnsi="Times New Roman" w:cs="Times New Roman"/>
                <w:color w:val="000000"/>
                <w:sz w:val="24"/>
                <w:szCs w:val="24"/>
                <w:lang w:val="en-US" w:eastAsia="pt-BR"/>
              </w:rPr>
              <w:t>Módulo</w:t>
            </w:r>
            <w:proofErr w:type="spellEnd"/>
            <w:r w:rsidRPr="00E4223F">
              <w:rPr>
                <w:rFonts w:ascii="Times New Roman" w:eastAsia="Times New Roman" w:hAnsi="Times New Roman" w:cs="Times New Roman"/>
                <w:color w:val="000000"/>
                <w:sz w:val="24"/>
                <w:szCs w:val="24"/>
                <w:lang w:val="en-US" w:eastAsia="pt-BR"/>
              </w:rPr>
              <w:t xml:space="preserve"> Security Solutions S/A</w:t>
            </w:r>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Quantidade</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1.662 licenças</w:t>
            </w:r>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Valor Contratado</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R$ 956.894,37</w:t>
            </w:r>
          </w:p>
        </w:tc>
      </w:tr>
      <w:tr w:rsidR="00E4223F" w:rsidRPr="00E4223F" w:rsidTr="00D85F57">
        <w:trPr>
          <w:tblCellSpacing w:w="7" w:type="dxa"/>
        </w:trPr>
        <w:tc>
          <w:tcPr>
            <w:tcW w:w="220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Comparativo</w:t>
            </w:r>
          </w:p>
        </w:tc>
        <w:tc>
          <w:tcPr>
            <w:tcW w:w="77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Licenças semelhantes - Não incluída no comparativo de preços</w:t>
            </w:r>
            <w:proofErr w:type="gramStart"/>
            <w:r w:rsidRPr="00E4223F">
              <w:rPr>
                <w:rFonts w:ascii="Times New Roman" w:eastAsia="Times New Roman" w:hAnsi="Times New Roman" w:cs="Times New Roman"/>
                <w:color w:val="000000"/>
                <w:sz w:val="24"/>
                <w:szCs w:val="24"/>
                <w:lang w:eastAsia="pt-BR"/>
              </w:rPr>
              <w:t xml:space="preserve"> pois</w:t>
            </w:r>
            <w:proofErr w:type="gramEnd"/>
            <w:r w:rsidRPr="00E4223F">
              <w:rPr>
                <w:rFonts w:ascii="Times New Roman" w:eastAsia="Times New Roman" w:hAnsi="Times New Roman" w:cs="Times New Roman"/>
                <w:color w:val="000000"/>
                <w:sz w:val="24"/>
                <w:szCs w:val="24"/>
                <w:lang w:eastAsia="pt-BR"/>
              </w:rPr>
              <w:t xml:space="preserve"> não são similares a necessidade da Funasa</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Análise:</w:t>
      </w:r>
      <w:r w:rsidRPr="00E4223F">
        <w:rPr>
          <w:rFonts w:ascii="Times New Roman" w:eastAsia="Times New Roman" w:hAnsi="Times New Roman" w:cs="Times New Roman"/>
          <w:color w:val="000000"/>
          <w:sz w:val="24"/>
          <w:szCs w:val="24"/>
          <w:lang w:eastAsia="pt-BR"/>
        </w:rPr>
        <w:t xml:space="preserve"> A solução adquirida no Ministério da Educação utilizada como referência, possui configurações semelhantes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contratação pretendida pela Funasa. Embora não haja contratações com configurações similares a contratação prevista,  pode ser caracterizada como bem comum, pois as padronizações de suas configurações são comumente encontradas no mercado e em contratações da Administração Pública. </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Detalhamento das Alternativas Existentes</w:t>
      </w:r>
    </w:p>
    <w:tbl>
      <w:tblPr>
        <w:tblW w:w="9967"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998"/>
        <w:gridCol w:w="992"/>
        <w:gridCol w:w="1134"/>
        <w:gridCol w:w="1843"/>
      </w:tblGrid>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Requisito</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Sim</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Não</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Não se Aplica</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encontra-se implantada em outro órgão ou entidade da Administração Pública Federal?</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está disponível no Portal do Software Público Brasileiro?</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A solução é um software livre ou software público?</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solução é aderente às políticas, premissas e especificações técnicas definidas pelos Padrões </w:t>
            </w:r>
            <w:proofErr w:type="spellStart"/>
            <w:r w:rsidRPr="00E4223F">
              <w:rPr>
                <w:rFonts w:ascii="Times New Roman" w:eastAsia="Times New Roman" w:hAnsi="Times New Roman" w:cs="Times New Roman"/>
                <w:color w:val="000000"/>
                <w:sz w:val="24"/>
                <w:szCs w:val="24"/>
                <w:lang w:eastAsia="pt-BR"/>
              </w:rPr>
              <w:t>e-PING</w:t>
            </w:r>
            <w:proofErr w:type="spellEnd"/>
            <w:r w:rsidRPr="00E4223F">
              <w:rPr>
                <w:rFonts w:ascii="Times New Roman" w:eastAsia="Times New Roman" w:hAnsi="Times New Roman" w:cs="Times New Roman"/>
                <w:color w:val="000000"/>
                <w:sz w:val="24"/>
                <w:szCs w:val="24"/>
                <w:lang w:eastAsia="pt-BR"/>
              </w:rPr>
              <w:t xml:space="preserve"> </w:t>
            </w:r>
            <w:proofErr w:type="gramStart"/>
            <w:r w:rsidRPr="00E4223F">
              <w:rPr>
                <w:rFonts w:ascii="Times New Roman" w:eastAsia="Times New Roman" w:hAnsi="Times New Roman" w:cs="Times New Roman"/>
                <w:color w:val="000000"/>
                <w:sz w:val="24"/>
                <w:szCs w:val="24"/>
                <w:lang w:eastAsia="pt-BR"/>
              </w:rPr>
              <w:t xml:space="preserve">e </w:t>
            </w:r>
            <w:proofErr w:type="spellStart"/>
            <w:r w:rsidRPr="00E4223F">
              <w:rPr>
                <w:rFonts w:ascii="Times New Roman" w:eastAsia="Times New Roman" w:hAnsi="Times New Roman" w:cs="Times New Roman"/>
                <w:color w:val="000000"/>
                <w:sz w:val="24"/>
                <w:szCs w:val="24"/>
                <w:lang w:eastAsia="pt-BR"/>
              </w:rPr>
              <w:t>e</w:t>
            </w:r>
            <w:proofErr w:type="gramEnd"/>
            <w:r w:rsidRPr="00E4223F">
              <w:rPr>
                <w:rFonts w:ascii="Times New Roman" w:eastAsia="Times New Roman" w:hAnsi="Times New Roman" w:cs="Times New Roman"/>
                <w:color w:val="000000"/>
                <w:sz w:val="24"/>
                <w:szCs w:val="24"/>
                <w:lang w:eastAsia="pt-BR"/>
              </w:rPr>
              <w:t>-MAG</w:t>
            </w:r>
            <w:proofErr w:type="spellEnd"/>
            <w:r w:rsidRPr="00E4223F">
              <w:rPr>
                <w:rFonts w:ascii="Times New Roman" w:eastAsia="Times New Roman" w:hAnsi="Times New Roman" w:cs="Times New Roman"/>
                <w:color w:val="000000"/>
                <w:sz w:val="24"/>
                <w:szCs w:val="24"/>
                <w:lang w:eastAsia="pt-BR"/>
              </w:rPr>
              <w:t>?</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solução é aderente às regulamentações da </w:t>
            </w:r>
            <w:proofErr w:type="spellStart"/>
            <w:r w:rsidRPr="00E4223F">
              <w:rPr>
                <w:rFonts w:ascii="Times New Roman" w:eastAsia="Times New Roman" w:hAnsi="Times New Roman" w:cs="Times New Roman"/>
                <w:color w:val="000000"/>
                <w:sz w:val="24"/>
                <w:szCs w:val="24"/>
                <w:lang w:eastAsia="pt-BR"/>
              </w:rPr>
              <w:t>ICP-Brasil</w:t>
            </w:r>
            <w:proofErr w:type="spellEnd"/>
            <w:r w:rsidRPr="00E4223F">
              <w:rPr>
                <w:rFonts w:ascii="Times New Roman" w:eastAsia="Times New Roman" w:hAnsi="Times New Roman" w:cs="Times New Roman"/>
                <w:color w:val="000000"/>
                <w:sz w:val="24"/>
                <w:szCs w:val="24"/>
                <w:lang w:eastAsia="pt-BR"/>
              </w:rPr>
              <w:t>? (quando houver necessidade de certificação digital)</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é aderente às orientações, premissas e especificações técnicas e funcionais do e- ARQ Brasil?</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é aderente às necessidades técnicas do órgão?</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D85F57">
        <w:trPr>
          <w:tblCellSpacing w:w="7" w:type="dxa"/>
        </w:trPr>
        <w:tc>
          <w:tcPr>
            <w:tcW w:w="597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análise de projetos similares foi utilizada para realização do orçamento estimado?</w:t>
            </w:r>
          </w:p>
        </w:tc>
        <w:tc>
          <w:tcPr>
            <w:tcW w:w="978"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X</w:t>
            </w:r>
          </w:p>
        </w:tc>
        <w:tc>
          <w:tcPr>
            <w:tcW w:w="18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Definição da Solução</w:t>
      </w:r>
    </w:p>
    <w:tbl>
      <w:tblPr>
        <w:tblW w:w="9378" w:type="dxa"/>
        <w:jc w:val="center"/>
        <w:tblCellSpacing w:w="0" w:type="dxa"/>
        <w:tblInd w:w="-22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53"/>
        <w:gridCol w:w="2025"/>
      </w:tblGrid>
      <w:tr w:rsidR="00E4223F" w:rsidRPr="00E4223F" w:rsidTr="00FE4B6E">
        <w:trPr>
          <w:trHeight w:val="22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Critério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Atendimento da Solução</w:t>
            </w:r>
          </w:p>
        </w:tc>
      </w:tr>
      <w:tr w:rsidR="00E4223F" w:rsidRPr="00E4223F" w:rsidTr="00FE4B6E">
        <w:trPr>
          <w:trHeight w:val="64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É possível especificar o serviço usando parâmetros usuais de mercado?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SIM</w:t>
            </w:r>
          </w:p>
        </w:tc>
      </w:tr>
      <w:tr w:rsidR="00E4223F" w:rsidRPr="00E4223F" w:rsidTr="00FE4B6E">
        <w:trPr>
          <w:trHeight w:val="73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É possível medir o desempenho da qualidade usando parâmetros usuais de mercado?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SIM</w:t>
            </w:r>
          </w:p>
        </w:tc>
      </w:tr>
      <w:tr w:rsidR="00E4223F" w:rsidRPr="00E4223F" w:rsidTr="00FE4B6E">
        <w:trPr>
          <w:trHeight w:val="22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objeto da contratação se estende necessariamente por mais de um ano?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SIM</w:t>
            </w:r>
          </w:p>
        </w:tc>
      </w:tr>
      <w:tr w:rsidR="00E4223F" w:rsidRPr="00E4223F" w:rsidTr="00FE4B6E">
        <w:trPr>
          <w:trHeight w:val="22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tempo de garantia assegura o funcionamento durante o período estipulado?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SIM</w:t>
            </w:r>
          </w:p>
        </w:tc>
      </w:tr>
      <w:tr w:rsidR="00E4223F" w:rsidRPr="00E4223F" w:rsidTr="00FE4B6E">
        <w:trPr>
          <w:trHeight w:val="225"/>
          <w:tblCellSpacing w:w="0" w:type="dxa"/>
          <w:jc w:val="center"/>
        </w:trPr>
        <w:tc>
          <w:tcPr>
            <w:tcW w:w="735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objeto da contratação é essencial para o negócio?</w:t>
            </w:r>
          </w:p>
        </w:tc>
        <w:tc>
          <w:tcPr>
            <w:tcW w:w="202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SIM</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FE4B6E" w:rsidRDefault="00E4223F" w:rsidP="00FE4B6E">
      <w:pPr>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color w:val="000000"/>
          <w:sz w:val="24"/>
          <w:szCs w:val="24"/>
          <w:lang w:eastAsia="pt-BR"/>
        </w:rPr>
        <w:br/>
      </w:r>
      <w:r w:rsidR="00FE4B6E">
        <w:rPr>
          <w:rFonts w:ascii="Times New Roman" w:eastAsia="Times New Roman" w:hAnsi="Times New Roman" w:cs="Times New Roman"/>
          <w:b/>
          <w:bCs/>
          <w:caps/>
          <w:color w:val="000000"/>
          <w:sz w:val="24"/>
          <w:szCs w:val="24"/>
          <w:lang w:eastAsia="pt-BR"/>
        </w:rPr>
        <w:t xml:space="preserve">8. </w:t>
      </w:r>
      <w:r w:rsidRPr="00FE4B6E">
        <w:rPr>
          <w:rFonts w:ascii="Times New Roman" w:eastAsia="Times New Roman" w:hAnsi="Times New Roman" w:cs="Times New Roman"/>
          <w:b/>
          <w:bCs/>
          <w:caps/>
          <w:color w:val="000000"/>
          <w:sz w:val="24"/>
          <w:szCs w:val="24"/>
          <w:lang w:eastAsia="pt-BR"/>
        </w:rPr>
        <w:t>RESPONSABILIDADES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FUNASA obriga-se a cumprir fielmente as condições e exigências contidas neste Planejamento, em especial: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Nomear Gestor e </w:t>
      </w:r>
      <w:proofErr w:type="gramStart"/>
      <w:r w:rsidRPr="00E4223F">
        <w:rPr>
          <w:rFonts w:ascii="Times New Roman" w:eastAsia="Times New Roman" w:hAnsi="Times New Roman" w:cs="Times New Roman"/>
          <w:color w:val="000000"/>
          <w:sz w:val="24"/>
          <w:szCs w:val="24"/>
          <w:lang w:eastAsia="pt-BR"/>
        </w:rPr>
        <w:t>Fiscais Técnico</w:t>
      </w:r>
      <w:proofErr w:type="gramEnd"/>
      <w:r w:rsidRPr="00E4223F">
        <w:rPr>
          <w:rFonts w:ascii="Times New Roman" w:eastAsia="Times New Roman" w:hAnsi="Times New Roman" w:cs="Times New Roman"/>
          <w:color w:val="000000"/>
          <w:sz w:val="24"/>
          <w:szCs w:val="24"/>
          <w:lang w:eastAsia="pt-BR"/>
        </w:rPr>
        <w:t>, Administrativo e Requisitante do contrato para acompanhar e fiscalizar a execução dos contratos, conforme o disposto no art. 30 da IN 4/2014 SLTI/MPOG.</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Encaminhar formalmente a demanda, preferencialmente por meio de Ordem de Serviço ou Fornecimento de Bens, de acordo com os critérios estabelecidos neste Termo de Referência e no ANEXO II – MODELO DE ORDEM DE SERVIÇO OU DE FORNECIMENTO DE BENS.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Receber o objeto fornecido pela CONTRATADA que esteja em conformidade com a proposta aceita, conforme inspeções realizadas.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Aplicar, observando o direito ao </w:t>
      </w:r>
      <w:proofErr w:type="gramStart"/>
      <w:r w:rsidRPr="00E4223F">
        <w:rPr>
          <w:rFonts w:ascii="Times New Roman" w:eastAsia="Times New Roman" w:hAnsi="Times New Roman" w:cs="Times New Roman"/>
          <w:color w:val="000000"/>
          <w:sz w:val="24"/>
          <w:szCs w:val="24"/>
          <w:lang w:eastAsia="pt-BR"/>
        </w:rPr>
        <w:t>contraditório e ampla defesa</w:t>
      </w:r>
      <w:proofErr w:type="gramEnd"/>
      <w:r w:rsidRPr="00E4223F">
        <w:rPr>
          <w:rFonts w:ascii="Times New Roman" w:eastAsia="Times New Roman" w:hAnsi="Times New Roman" w:cs="Times New Roman"/>
          <w:color w:val="000000"/>
          <w:sz w:val="24"/>
          <w:szCs w:val="24"/>
          <w:lang w:eastAsia="pt-BR"/>
        </w:rPr>
        <w:t>, à CONTRATADA as sanções administrativas regulamentares e contratuais cabíveis.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Liquidar o empenho e efetuar o pagamento à CONTRATADA, dentro dos prazos preestabelecidos em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Comunicar à CONTRATADA todas e quaisquer ocorrências relacionadas com o fornecimento da Solução de Tecnologia da Informação.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Definir produtividade ou capacidade mínima de fornecimento da Solução de Tecnologia da Informação por parte da CONTRATADA, com base em pesquisas de mercado, quando aplicável.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Disponibilizar para a CONTRATADA: legislação, normas, instruções e programas de trabalho de sua competência, com o objetivo de facilitar e orientar a execução dos serviços contratados.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Permitir à CONTRATADA os acessos a todas as áreas, instalações e equipamentos necessários ao cumprimento das tarefas e serviços </w:t>
      </w:r>
      <w:proofErr w:type="gramStart"/>
      <w:r w:rsidRPr="00E4223F">
        <w:rPr>
          <w:rFonts w:ascii="Times New Roman" w:eastAsia="Times New Roman" w:hAnsi="Times New Roman" w:cs="Times New Roman"/>
          <w:color w:val="000000"/>
          <w:sz w:val="24"/>
          <w:szCs w:val="24"/>
          <w:lang w:eastAsia="pt-BR"/>
        </w:rPr>
        <w:t>previstas neste Termo de Referência</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Prestar à CONTRATADA, em tempo hábil, as informações disponíveis e necessárias à execução dos serviços.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Manter a CONTRATADA informada de quaisquer atos da Administração Pública que venham a interferir direta ou indiretamente nos serviços contratados.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  </w:t>
      </w:r>
      <w:r w:rsidR="00FE4B6E">
        <w:rPr>
          <w:rFonts w:ascii="Times New Roman" w:eastAsia="Times New Roman" w:hAnsi="Times New Roman" w:cs="Times New Roman"/>
          <w:b/>
          <w:bCs/>
          <w:caps/>
          <w:color w:val="000000"/>
          <w:sz w:val="24"/>
          <w:szCs w:val="24"/>
          <w:lang w:eastAsia="pt-BR"/>
        </w:rPr>
        <w:t>9.</w:t>
      </w:r>
      <w:r w:rsidRPr="00E4223F">
        <w:rPr>
          <w:rFonts w:ascii="Times New Roman" w:eastAsia="Times New Roman" w:hAnsi="Times New Roman" w:cs="Times New Roman"/>
          <w:b/>
          <w:bCs/>
          <w:caps/>
          <w:color w:val="000000"/>
          <w:sz w:val="24"/>
          <w:szCs w:val="24"/>
          <w:lang w:eastAsia="pt-BR"/>
        </w:rPr>
        <w:t>  RESPONSABILIDADES DA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 cumprir fielmente as condições e exigências contidas neste documento, em especial: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Indicar formalmente preposto apto a representá-la junto à CONTRATANTE, que deverá responder pela fiel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Atender prontamente quaisquer orientações e exigências do gestor do contrato, inerentes à execução do objeto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Reparar quaisquer danos diretamente causados à CONTRATANTE ou a terceiros por culpa ou dolo de seus representantes legais, prepostos ou empregados, em decorrência da relação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Propiciar todos os meios e facilidades necessárias à fiscalização da Solução de Tecnologia da Informação pela CONTRATANTE, cujo representante terá poderes para sustar o fornecimento, total ou parcialmente, em qualquer tempo, sempre que considerar a medida necessária.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Manter, durante toda a execução do contrato, as mesmas condições da habilitação.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Manter, durante a execução do Contrato, equipe técnica composta por profissionais devidamente habilitados, treinados e qualificados para fornecimento da Solução de Tecnologia da Informação.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Manter a produtividade ou a capacidade mínima de fornecimento da Solução de Tecnologia da Informação durante a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Ceder os direitos de propriedade intelectual e direitos autorais da Solução de Tecnologia da Informação sobre os diversos artefatos e produtos produzidos ao longo do contrato, incluindo a documentação, os modelos de dados e as bases de dados, à Administração.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Cumprir as normas e regulamentos internos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Comparecer, sempre que solicitado pela CONTRATANTE, ao local designado, por meio do representante da CONTRATADA, para esclarecimentos de quaisquer ocorrências, ou imediatamente, se em situações emergenciais de pronto atendimento.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Atender às solicitações da CONTRATANTE, de acordo com as especificações técnicas, procedimentos de controle administrativo e cronogramas físicos que venham a ser estabelecidos.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Informar imediatamente à CONTRATANTE, por escrito, qualquer anormalidade que ponha em risco a execução dos serviços, com vistas a ações corretivas.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será responsável legal, administrativa, civil e criminalmente, pela ordeira execução do serviço contratado, inclusive por todos os atos e omissões que seus empregados cometerem nas áreas da CONTRATANTE, indenizando a parte prejudicada, se for o caso.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se responsabilizará pela eventual perda de dados, danos a programas, arquivos e computadores, se comprovada negligência ou a intenção de causar o dano por seus profissionais;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se responsabilizará integralmente pelo provimento de todos os insumos necessários para a realização dos serviços contratados.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Para atendimento do Acórdão nº 2.961/2004 - TCU - 1ª Câmara, o efetivo alocado para a prestação de serviços objeto do Contrato não poderão ter parentesco com empregados da CONTRATANTE na linha reta ou colateral, natural ou por afinidade, até o 4º </w:t>
      </w:r>
      <w:proofErr w:type="gramStart"/>
      <w:r w:rsidRPr="00E4223F">
        <w:rPr>
          <w:rFonts w:ascii="Times New Roman" w:eastAsia="Times New Roman" w:hAnsi="Times New Roman" w:cs="Times New Roman"/>
          <w:color w:val="000000"/>
          <w:sz w:val="24"/>
          <w:szCs w:val="24"/>
          <w:lang w:eastAsia="pt-BR"/>
        </w:rPr>
        <w:t>grau;</w:t>
      </w:r>
      <w:proofErr w:type="gramEnd"/>
      <w:r w:rsidRPr="00E4223F">
        <w:rPr>
          <w:rFonts w:ascii="Times New Roman" w:eastAsia="Times New Roman" w:hAnsi="Times New Roman" w:cs="Times New Roman"/>
          <w:color w:val="000000"/>
          <w:sz w:val="24"/>
          <w:szCs w:val="24"/>
          <w:lang w:eastAsia="pt-BR"/>
        </w:rPr>
        <w:t>A CONTRATADA deverá exigir de seu empregado, sob penas da lei, declaração de que não possui parentesco com empregados da CONTRATANTE na linha reta ou colateral, natural ou por afinidade, até o 4º grau.</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Aceitar nas mesmas condições contratuais os acréscimos ou supressões necessárias, até o limite previsto no § 1º, do art. 65, da Lei nº 8.666/93;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Comunicar ao gestor do contrato ou a seu substituto, indicado pela CONTRATANTE, por escrito, qualquer anormalidade que ponha em risco a execução dos serviços.</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MODELO DE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Rotinas de Execução e Gestão de Entrega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Para a execução do contrato, será </w:t>
      </w:r>
      <w:proofErr w:type="gramStart"/>
      <w:r w:rsidRPr="00E4223F">
        <w:rPr>
          <w:rFonts w:ascii="Times New Roman" w:eastAsia="Times New Roman" w:hAnsi="Times New Roman" w:cs="Times New Roman"/>
          <w:color w:val="000000"/>
          <w:sz w:val="24"/>
          <w:szCs w:val="24"/>
          <w:lang w:eastAsia="pt-BR"/>
        </w:rPr>
        <w:t>implementado</w:t>
      </w:r>
      <w:proofErr w:type="gramEnd"/>
      <w:r w:rsidRPr="00E4223F">
        <w:rPr>
          <w:rFonts w:ascii="Times New Roman" w:eastAsia="Times New Roman" w:hAnsi="Times New Roman" w:cs="Times New Roman"/>
          <w:color w:val="000000"/>
          <w:sz w:val="24"/>
          <w:szCs w:val="24"/>
          <w:lang w:eastAsia="pt-BR"/>
        </w:rPr>
        <w:t xml:space="preserve"> método de trabalho baseado no conceito de delegação de responsabilidade.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Esse conceito define a CONTRATANTE como responsável pela gestão do contrato e pela atestação da aderência aos padrões de qualidade exigidos dos produtos e serviços entregues, e o CONTRATADO como responsável pela execução operacional dos serviços e gestão de seus recursos humanos e físicos.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executados no escopo da contratação podem envolver a execução de atividades pontuais para atender a necessidades específicas, ou atividades de rotina, que devem ser executadas de maneira contínua para apoiar os processos de trabalho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Quaisquer serviços ou procedimentos realizados pela empresa contratada deverão ser previamente autorizados pela CONTRATANTE, se necessário à resolução de problemas, e abertura e acompanhamento de chamados junto ao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de suporte serão realizados pela CONTRATADA sob supervisão da equipe de fiscalização especialmente designada para este fim pela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Após a assinatura do contrato, a empresa contratada deverá instalar as licenças no prazo máximo de 30 (trinta) dias corridos, caso não seja especificado um prazo diferente na ordem de serviço.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instalação das licenças deverá ser feita no  endereço da Funasa Presidência – Brasília/DF.</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Produtos esperados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Atualização de licenças Symantec sob demanda conforme necessidade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Deverão ser apresentados, por parte da CONTRATADA, relatórios mensais consolidados contendo as informações sobre os incidentes na rede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Deverão ser apresentados, por parte da CONTRATADA, relatórios mensais referentes ao histórico dos chamados, independentemente de seu estado (abertos, fechado e em andamento).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Treinamento nas soluções adquiridas pela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Cronograma com previsão das manutenções preventivas, conforme previsto pela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Quantificação do Volume de Bens ou Serviços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 O quantitativo estimado para a aquisição deste antivírus para usuários e para a solução de gerenciamento da segurança está </w:t>
      </w:r>
      <w:proofErr w:type="gramStart"/>
      <w:r w:rsidRPr="00E4223F">
        <w:rPr>
          <w:rFonts w:ascii="Times New Roman" w:eastAsia="Times New Roman" w:hAnsi="Times New Roman" w:cs="Times New Roman"/>
          <w:color w:val="000000"/>
          <w:sz w:val="24"/>
          <w:szCs w:val="24"/>
          <w:lang w:eastAsia="pt-BR"/>
        </w:rPr>
        <w:t>baseado no número de licenças já adquirida e disponibilizadas para a Funasa em contratos anteriores</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ter capacidade de fornecer até 100% do quantitativo especificado neste Termo de Referência em até 30 (trinta) dias da assinatura do contrato.</w:t>
      </w:r>
    </w:p>
    <w:p w:rsidR="00FE4B6E"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FE4B6E" w:rsidRDefault="00FE4B6E"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lastRenderedPageBreak/>
        <w:t>Mecanismos Formais de Comunicação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CONTRATADA deverá disponibilizar meios para que a equipe técnica da CONTRATANTE possa acompanhar os atendimentos do suporte técnico on-line, em portal web com acesso controlado por senha.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CONTRATANTE emitirá Ordem de Serviço ou Fornecimento de Bens (ANEXO III – MODELO DE ORDEM DE SERVIÇO OU DE FORNECIMENTO DE BENS), especificando os serviços e/ou produtos a serem entregues pela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Serão agendadas reuniões, conforme a necessidade, a fim de possibilitar a interação entre a CONTRATANTE e a CONTRATADA, devendo ser registradas pela CONTRATADA em atas as decisões tomadas.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Na reunião inicial, que marca o período de execução do contrato, a CONTRATADA deverá indicar formalmente preposto apto a representá-la junto à CONTRATANTE. Esse profissional fará a interação entre o CONTRATANTE e a CONTRATADA, e será responsável por acompanhar a execução do contrato e atuar como interlocutor principal junto à CONTRATANTE.</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MODELO DE GESTÃO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Critérios de Aceitação (Acordo de Nível de Serviço)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objetos contratados deverão ser recebidos, mediante documento (Termo de Recebimento), da seguinte forma: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 forma provisória (TERMO DE RECEBIMENTO PROVISÓRIO) após a instalação da solução: O objeto será recebido provisoriamente, pelo responsável pelo seu acompanhamento e fiscalização, no prazo de até 05 (cinco) dias úteis, para efeito de posterior verificação de sua conformidade com as especificações constantes neste Termo de Referência.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 forma definitiva (TERMO DE RECEBIMENTO DEFINITIVO) no prazo de até 30 (trinta) dias corridos após a verificação pela CONTRATANTE, de que:</w:t>
      </w:r>
    </w:p>
    <w:p w:rsidR="00E4223F" w:rsidRPr="00E4223F" w:rsidRDefault="00E4223F" w:rsidP="00E4223F">
      <w:pPr>
        <w:numPr>
          <w:ilvl w:val="0"/>
          <w:numId w:val="18"/>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documentação técnica da instalação foi entregue ao responsável pela área técnica designada pela CONTRATANTE;</w:t>
      </w:r>
    </w:p>
    <w:p w:rsidR="00E4223F" w:rsidRPr="00E4223F" w:rsidRDefault="00E4223F" w:rsidP="00E4223F">
      <w:pPr>
        <w:numPr>
          <w:ilvl w:val="0"/>
          <w:numId w:val="18"/>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Solução de Tecnologia da Informação foi entregue e instalada, atendendo às especificações contidas neste Termo de Referência;</w:t>
      </w:r>
    </w:p>
    <w:p w:rsidR="00E4223F" w:rsidRPr="00E4223F" w:rsidRDefault="00E4223F" w:rsidP="00E4223F">
      <w:pPr>
        <w:numPr>
          <w:ilvl w:val="0"/>
          <w:numId w:val="18"/>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O fornecedor emitir certificado de garantia de 12 (doze) meses </w:t>
      </w:r>
      <w:r w:rsidRPr="00E4223F">
        <w:rPr>
          <w:rFonts w:ascii="Times New Roman" w:eastAsia="Times New Roman" w:hAnsi="Times New Roman" w:cs="Times New Roman"/>
          <w:i/>
          <w:iCs/>
          <w:color w:val="000000"/>
          <w:sz w:val="24"/>
          <w:szCs w:val="24"/>
          <w:lang w:eastAsia="pt-BR"/>
        </w:rPr>
        <w:t>“</w:t>
      </w:r>
      <w:proofErr w:type="spellStart"/>
      <w:r w:rsidRPr="00E4223F">
        <w:rPr>
          <w:rFonts w:ascii="Times New Roman" w:eastAsia="Times New Roman" w:hAnsi="Times New Roman" w:cs="Times New Roman"/>
          <w:i/>
          <w:iCs/>
          <w:color w:val="000000"/>
          <w:sz w:val="24"/>
          <w:szCs w:val="24"/>
          <w:lang w:eastAsia="pt-BR"/>
        </w:rPr>
        <w:t>on-site</w:t>
      </w:r>
      <w:proofErr w:type="spellEnd"/>
      <w:r w:rsidRPr="00E4223F">
        <w:rPr>
          <w:rFonts w:ascii="Times New Roman" w:eastAsia="Times New Roman" w:hAnsi="Times New Roman" w:cs="Times New Roman"/>
          <w:i/>
          <w:iCs/>
          <w:color w:val="000000"/>
          <w:sz w:val="24"/>
          <w:szCs w:val="24"/>
          <w:lang w:eastAsia="pt-BR"/>
        </w:rPr>
        <w:t>” </w:t>
      </w:r>
      <w:r w:rsidRPr="00E4223F">
        <w:rPr>
          <w:rFonts w:ascii="Times New Roman" w:eastAsia="Times New Roman" w:hAnsi="Times New Roman" w:cs="Times New Roman"/>
          <w:color w:val="000000"/>
          <w:sz w:val="24"/>
          <w:szCs w:val="24"/>
          <w:lang w:eastAsia="pt-BR"/>
        </w:rPr>
        <w:t>para as licenças entregues; e a qualidade do serviço for avaliada e aceita pela área de tecnologia da informação.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recebimento provisório ou definitivo não exclui a responsabilidade civil pela solidez e segurança do fornecimento, nem a ético-profissional pela perfeita execução do contrato, dentro dos limites estabelecidos em Lei.</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suporte técnico deverá ser prestado para cada solução adquirida e deverá ser acionado em caso de qualquer indisponibilidade da solução, devendo haver o atendimento “</w:t>
      </w:r>
      <w:proofErr w:type="spellStart"/>
      <w:r w:rsidRPr="00E4223F">
        <w:rPr>
          <w:rFonts w:ascii="Times New Roman" w:eastAsia="Times New Roman" w:hAnsi="Times New Roman" w:cs="Times New Roman"/>
          <w:color w:val="000000"/>
          <w:sz w:val="24"/>
          <w:szCs w:val="24"/>
          <w:lang w:eastAsia="pt-BR"/>
        </w:rPr>
        <w:t>on-site</w:t>
      </w:r>
      <w:proofErr w:type="spellEnd"/>
      <w:r w:rsidRPr="00E4223F">
        <w:rPr>
          <w:rFonts w:ascii="Times New Roman" w:eastAsia="Times New Roman" w:hAnsi="Times New Roman" w:cs="Times New Roman"/>
          <w:color w:val="000000"/>
          <w:sz w:val="24"/>
          <w:szCs w:val="24"/>
          <w:lang w:eastAsia="pt-BR"/>
        </w:rPr>
        <w:t xml:space="preserve">”, se requerido pelo CONTRATANTE, conforme os índices de </w:t>
      </w:r>
      <w:proofErr w:type="spellStart"/>
      <w:r w:rsidRPr="00E4223F">
        <w:rPr>
          <w:rFonts w:ascii="Times New Roman" w:eastAsia="Times New Roman" w:hAnsi="Times New Roman" w:cs="Times New Roman"/>
          <w:color w:val="000000"/>
          <w:sz w:val="24"/>
          <w:szCs w:val="24"/>
          <w:lang w:eastAsia="pt-BR"/>
        </w:rPr>
        <w:t>criticidade</w:t>
      </w:r>
      <w:proofErr w:type="spellEnd"/>
      <w:r w:rsidRPr="00E4223F">
        <w:rPr>
          <w:rFonts w:ascii="Times New Roman" w:eastAsia="Times New Roman" w:hAnsi="Times New Roman" w:cs="Times New Roman"/>
          <w:color w:val="000000"/>
          <w:sz w:val="24"/>
          <w:szCs w:val="24"/>
          <w:lang w:eastAsia="pt-BR"/>
        </w:rPr>
        <w:t xml:space="preserve"> a seguir: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0"/>
        <w:gridCol w:w="2970"/>
        <w:gridCol w:w="2700"/>
        <w:gridCol w:w="1665"/>
        <w:gridCol w:w="90"/>
      </w:tblGrid>
      <w:tr w:rsidR="00E4223F" w:rsidRPr="00E4223F" w:rsidTr="00E4223F">
        <w:trPr>
          <w:trHeight w:val="690"/>
          <w:tblHeade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proofErr w:type="spellStart"/>
            <w:r w:rsidRPr="00E4223F">
              <w:rPr>
                <w:rFonts w:ascii="Times New Roman" w:eastAsia="Times New Roman" w:hAnsi="Times New Roman" w:cs="Times New Roman"/>
                <w:b/>
                <w:bCs/>
                <w:color w:val="000000"/>
                <w:sz w:val="24"/>
                <w:szCs w:val="24"/>
                <w:lang w:eastAsia="pt-BR"/>
              </w:rPr>
              <w:t>Criticidade</w:t>
            </w:r>
            <w:proofErr w:type="spellEnd"/>
          </w:p>
        </w:tc>
        <w:tc>
          <w:tcPr>
            <w:tcW w:w="297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Descrição</w:t>
            </w:r>
          </w:p>
        </w:tc>
        <w:tc>
          <w:tcPr>
            <w:tcW w:w="27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Prazo Máximo de Atendimento</w:t>
            </w:r>
          </w:p>
        </w:tc>
        <w:tc>
          <w:tcPr>
            <w:tcW w:w="166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Prazo Máximo de Restauração de Serviço</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b/>
                <w:bCs/>
                <w:color w:val="000000"/>
                <w:sz w:val="24"/>
                <w:szCs w:val="24"/>
                <w:lang w:eastAsia="pt-BR"/>
              </w:rPr>
            </w:pPr>
            <w:r w:rsidRPr="00E4223F">
              <w:rPr>
                <w:rFonts w:ascii="Times New Roman" w:eastAsia="Times New Roman" w:hAnsi="Times New Roman" w:cs="Times New Roman"/>
                <w:b/>
                <w:bCs/>
                <w:color w:val="000000"/>
                <w:sz w:val="24"/>
                <w:szCs w:val="24"/>
                <w:lang w:eastAsia="pt-BR"/>
              </w:rPr>
              <w:t> </w:t>
            </w:r>
          </w:p>
        </w:tc>
      </w:tr>
      <w:tr w:rsidR="00E4223F" w:rsidRPr="00E4223F" w:rsidTr="00E4223F">
        <w:trPr>
          <w:trHeight w:val="1260"/>
          <w:tblCellSpacing w:w="0"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Severidade </w:t>
            </w:r>
            <w:proofErr w:type="gramStart"/>
            <w:r w:rsidRPr="00E4223F">
              <w:rPr>
                <w:rFonts w:ascii="Times New Roman" w:eastAsia="Times New Roman" w:hAnsi="Times New Roman" w:cs="Times New Roman"/>
                <w:b/>
                <w:bCs/>
                <w:color w:val="000000"/>
                <w:sz w:val="24"/>
                <w:szCs w:val="24"/>
                <w:lang w:eastAsia="pt-BR"/>
              </w:rPr>
              <w:t>1</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(Alta)</w:t>
            </w:r>
          </w:p>
        </w:tc>
        <w:tc>
          <w:tcPr>
            <w:tcW w:w="297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Esse nível de severidade é aplicado quando há a indisponibilidade do uso da solução corporativa que esteja </w:t>
            </w:r>
            <w:r w:rsidRPr="00E4223F">
              <w:rPr>
                <w:rFonts w:ascii="Times New Roman" w:eastAsia="Times New Roman" w:hAnsi="Times New Roman" w:cs="Times New Roman"/>
                <w:color w:val="000000"/>
                <w:sz w:val="24"/>
                <w:szCs w:val="24"/>
                <w:lang w:eastAsia="pt-BR"/>
              </w:rPr>
              <w:lastRenderedPageBreak/>
              <w:t>comprometendo o desempenho das estações de trabalho e servidores de rede da CONTRATANTE</w:t>
            </w:r>
          </w:p>
        </w:tc>
        <w:tc>
          <w:tcPr>
            <w:tcW w:w="27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Em até 2 horas deve ter um técnico do fornecedor </w:t>
            </w:r>
            <w:r w:rsidRPr="00E4223F">
              <w:rPr>
                <w:rFonts w:ascii="Times New Roman" w:eastAsia="Times New Roman" w:hAnsi="Times New Roman" w:cs="Times New Roman"/>
                <w:i/>
                <w:iCs/>
                <w:color w:val="000000"/>
                <w:sz w:val="24"/>
                <w:szCs w:val="24"/>
                <w:lang w:eastAsia="pt-BR"/>
              </w:rPr>
              <w:t>“</w:t>
            </w:r>
            <w:proofErr w:type="spellStart"/>
            <w:r w:rsidRPr="00E4223F">
              <w:rPr>
                <w:rFonts w:ascii="Times New Roman" w:eastAsia="Times New Roman" w:hAnsi="Times New Roman" w:cs="Times New Roman"/>
                <w:i/>
                <w:iCs/>
                <w:color w:val="000000"/>
                <w:sz w:val="24"/>
                <w:szCs w:val="24"/>
                <w:lang w:eastAsia="pt-BR"/>
              </w:rPr>
              <w:t>on-site</w:t>
            </w:r>
            <w:proofErr w:type="spellEnd"/>
            <w:r w:rsidRPr="00E4223F">
              <w:rPr>
                <w:rFonts w:ascii="Times New Roman" w:eastAsia="Times New Roman" w:hAnsi="Times New Roman" w:cs="Times New Roman"/>
                <w:i/>
                <w:iCs/>
                <w:color w:val="000000"/>
                <w:sz w:val="24"/>
                <w:szCs w:val="24"/>
                <w:lang w:eastAsia="pt-BR"/>
              </w:rPr>
              <w:t>”</w:t>
            </w:r>
            <w:r w:rsidRPr="00E4223F">
              <w:rPr>
                <w:rFonts w:ascii="Times New Roman" w:eastAsia="Times New Roman" w:hAnsi="Times New Roman" w:cs="Times New Roman"/>
                <w:color w:val="000000"/>
                <w:sz w:val="24"/>
                <w:szCs w:val="24"/>
                <w:lang w:eastAsia="pt-BR"/>
              </w:rPr>
              <w:t>.</w:t>
            </w:r>
          </w:p>
        </w:tc>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8 horas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270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15 min. um Engenheiro de Suporte do fabricante deve iniciar o atendimento através de transferência ao telefone. Gerente técnico do fabricante deve estar disponível 10x5 e ser automaticamente notificado na abertura do caso.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Entrega da Solução em até </w:t>
            </w:r>
            <w:proofErr w:type="gramStart"/>
            <w:r w:rsidRPr="00E4223F">
              <w:rPr>
                <w:rFonts w:ascii="Times New Roman" w:eastAsia="Times New Roman" w:hAnsi="Times New Roman" w:cs="Times New Roman"/>
                <w:color w:val="000000"/>
                <w:sz w:val="24"/>
                <w:szCs w:val="24"/>
                <w:lang w:eastAsia="pt-BR"/>
              </w:rPr>
              <w:t>6</w:t>
            </w:r>
            <w:proofErr w:type="gramEnd"/>
            <w:r w:rsidRPr="00E4223F">
              <w:rPr>
                <w:rFonts w:ascii="Times New Roman" w:eastAsia="Times New Roman" w:hAnsi="Times New Roman" w:cs="Times New Roman"/>
                <w:color w:val="000000"/>
                <w:sz w:val="24"/>
                <w:szCs w:val="24"/>
                <w:lang w:eastAsia="pt-BR"/>
              </w:rPr>
              <w:t xml:space="preserve"> dias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Severidade </w:t>
            </w:r>
            <w:proofErr w:type="gramStart"/>
            <w:r w:rsidRPr="00E4223F">
              <w:rPr>
                <w:rFonts w:ascii="Times New Roman" w:eastAsia="Times New Roman" w:hAnsi="Times New Roman" w:cs="Times New Roman"/>
                <w:b/>
                <w:bCs/>
                <w:color w:val="000000"/>
                <w:sz w:val="24"/>
                <w:szCs w:val="24"/>
                <w:lang w:eastAsia="pt-BR"/>
              </w:rPr>
              <w:t>2</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w:t>
            </w:r>
            <w:proofErr w:type="gramStart"/>
            <w:r w:rsidRPr="00E4223F">
              <w:rPr>
                <w:rFonts w:ascii="Times New Roman" w:eastAsia="Times New Roman" w:hAnsi="Times New Roman" w:cs="Times New Roman"/>
                <w:b/>
                <w:bCs/>
                <w:color w:val="000000"/>
                <w:sz w:val="24"/>
                <w:szCs w:val="24"/>
                <w:lang w:eastAsia="pt-BR"/>
              </w:rPr>
              <w:t>Média/Alta</w:t>
            </w:r>
            <w:proofErr w:type="gramEnd"/>
            <w:r w:rsidRPr="00E4223F">
              <w:rPr>
                <w:rFonts w:ascii="Times New Roman" w:eastAsia="Times New Roman" w:hAnsi="Times New Roman" w:cs="Times New Roman"/>
                <w:b/>
                <w:bCs/>
                <w:color w:val="000000"/>
                <w:sz w:val="24"/>
                <w:szCs w:val="24"/>
                <w:lang w:eastAsia="pt-BR"/>
              </w:rPr>
              <w:t>)</w:t>
            </w:r>
          </w:p>
        </w:tc>
        <w:tc>
          <w:tcPr>
            <w:tcW w:w="297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Esse nível de severidade é aplicado quando há falha, simultânea ou não, do uso da solução corporativa, estando ainda disponível, porém apresentando problemas. Alto impacto no ambiente de produção ou grande restrição de funcionalidade.</w:t>
            </w:r>
          </w:p>
        </w:tc>
        <w:tc>
          <w:tcPr>
            <w:tcW w:w="27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4 horas deve ter um técnico do fornecedor </w:t>
            </w:r>
            <w:r w:rsidRPr="00E4223F">
              <w:rPr>
                <w:rFonts w:ascii="Times New Roman" w:eastAsia="Times New Roman" w:hAnsi="Times New Roman" w:cs="Times New Roman"/>
                <w:i/>
                <w:iCs/>
                <w:color w:val="000000"/>
                <w:sz w:val="24"/>
                <w:szCs w:val="24"/>
                <w:lang w:eastAsia="pt-BR"/>
              </w:rPr>
              <w:t>“</w:t>
            </w:r>
            <w:proofErr w:type="spellStart"/>
            <w:r w:rsidRPr="00E4223F">
              <w:rPr>
                <w:rFonts w:ascii="Times New Roman" w:eastAsia="Times New Roman" w:hAnsi="Times New Roman" w:cs="Times New Roman"/>
                <w:i/>
                <w:iCs/>
                <w:color w:val="000000"/>
                <w:sz w:val="24"/>
                <w:szCs w:val="24"/>
                <w:lang w:eastAsia="pt-BR"/>
              </w:rPr>
              <w:t>on-site</w:t>
            </w:r>
            <w:proofErr w:type="spellEnd"/>
            <w:r w:rsidRPr="00E4223F">
              <w:rPr>
                <w:rFonts w:ascii="Times New Roman" w:eastAsia="Times New Roman" w:hAnsi="Times New Roman" w:cs="Times New Roman"/>
                <w:i/>
                <w:iCs/>
                <w:color w:val="000000"/>
                <w:sz w:val="24"/>
                <w:szCs w:val="24"/>
                <w:lang w:eastAsia="pt-BR"/>
              </w:rPr>
              <w:t>”</w:t>
            </w:r>
            <w:r w:rsidRPr="00E4223F">
              <w:rPr>
                <w:rFonts w:ascii="Times New Roman" w:eastAsia="Times New Roman" w:hAnsi="Times New Roman" w:cs="Times New Roman"/>
                <w:color w:val="000000"/>
                <w:sz w:val="24"/>
                <w:szCs w:val="24"/>
                <w:lang w:eastAsia="pt-BR"/>
              </w:rPr>
              <w:t>.</w:t>
            </w:r>
          </w:p>
        </w:tc>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16 horas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270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2 horas um Engenheiro de Suporte do fabricante deve iniciar o atendimento através de transferência ao telefone ou retorno de chamada. Gerente técnico do fabricante deve estar disponível 10x5 e ser automaticamente notificado na abertura do caso.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Entrega da Solução em até 10 dias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Severidade </w:t>
            </w:r>
            <w:proofErr w:type="gramStart"/>
            <w:r w:rsidRPr="00E4223F">
              <w:rPr>
                <w:rFonts w:ascii="Times New Roman" w:eastAsia="Times New Roman" w:hAnsi="Times New Roman" w:cs="Times New Roman"/>
                <w:b/>
                <w:bCs/>
                <w:color w:val="000000"/>
                <w:sz w:val="24"/>
                <w:szCs w:val="24"/>
                <w:lang w:eastAsia="pt-BR"/>
              </w:rPr>
              <w:t>3</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w:t>
            </w:r>
            <w:proofErr w:type="gramStart"/>
            <w:r w:rsidRPr="00E4223F">
              <w:rPr>
                <w:rFonts w:ascii="Times New Roman" w:eastAsia="Times New Roman" w:hAnsi="Times New Roman" w:cs="Times New Roman"/>
                <w:b/>
                <w:bCs/>
                <w:color w:val="000000"/>
                <w:sz w:val="24"/>
                <w:szCs w:val="24"/>
                <w:lang w:eastAsia="pt-BR"/>
              </w:rPr>
              <w:t>Média/Baixa</w:t>
            </w:r>
            <w:proofErr w:type="gramEnd"/>
            <w:r w:rsidRPr="00E4223F">
              <w:rPr>
                <w:rFonts w:ascii="Times New Roman" w:eastAsia="Times New Roman" w:hAnsi="Times New Roman" w:cs="Times New Roman"/>
                <w:b/>
                <w:bCs/>
                <w:color w:val="000000"/>
                <w:sz w:val="24"/>
                <w:szCs w:val="24"/>
                <w:lang w:eastAsia="pt-BR"/>
              </w:rPr>
              <w:t>)</w:t>
            </w:r>
          </w:p>
        </w:tc>
        <w:tc>
          <w:tcPr>
            <w:tcW w:w="297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defeito não gera impacto ao negócio. Esse nível de severidade é aplicado para a instalação e configuração dos softwares, bem como a </w:t>
            </w:r>
            <w:proofErr w:type="gramStart"/>
            <w:r w:rsidRPr="00E4223F">
              <w:rPr>
                <w:rFonts w:ascii="Times New Roman" w:eastAsia="Times New Roman" w:hAnsi="Times New Roman" w:cs="Times New Roman"/>
                <w:color w:val="000000"/>
                <w:sz w:val="24"/>
                <w:szCs w:val="24"/>
                <w:lang w:eastAsia="pt-BR"/>
              </w:rPr>
              <w:t>otimização</w:t>
            </w:r>
            <w:proofErr w:type="gramEnd"/>
            <w:r w:rsidRPr="00E4223F">
              <w:rPr>
                <w:rFonts w:ascii="Times New Roman" w:eastAsia="Times New Roman" w:hAnsi="Times New Roman" w:cs="Times New Roman"/>
                <w:color w:val="000000"/>
                <w:sz w:val="24"/>
                <w:szCs w:val="24"/>
                <w:lang w:eastAsia="pt-BR"/>
              </w:rPr>
              <w:t xml:space="preserve"> de ambiente e esclarecimentos técnicos relativos ao uso e aprimoramento da solução corporativa.</w:t>
            </w:r>
          </w:p>
        </w:tc>
        <w:tc>
          <w:tcPr>
            <w:tcW w:w="27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8 horas deve ter um técnico do fornecedor </w:t>
            </w:r>
            <w:r w:rsidRPr="00E4223F">
              <w:rPr>
                <w:rFonts w:ascii="Times New Roman" w:eastAsia="Times New Roman" w:hAnsi="Times New Roman" w:cs="Times New Roman"/>
                <w:i/>
                <w:iCs/>
                <w:color w:val="000000"/>
                <w:sz w:val="24"/>
                <w:szCs w:val="24"/>
                <w:lang w:eastAsia="pt-BR"/>
              </w:rPr>
              <w:t>“</w:t>
            </w:r>
            <w:proofErr w:type="spellStart"/>
            <w:r w:rsidRPr="00E4223F">
              <w:rPr>
                <w:rFonts w:ascii="Times New Roman" w:eastAsia="Times New Roman" w:hAnsi="Times New Roman" w:cs="Times New Roman"/>
                <w:i/>
                <w:iCs/>
                <w:color w:val="000000"/>
                <w:sz w:val="24"/>
                <w:szCs w:val="24"/>
                <w:lang w:eastAsia="pt-BR"/>
              </w:rPr>
              <w:t>on-site</w:t>
            </w:r>
            <w:proofErr w:type="spellEnd"/>
            <w:r w:rsidRPr="00E4223F">
              <w:rPr>
                <w:rFonts w:ascii="Times New Roman" w:eastAsia="Times New Roman" w:hAnsi="Times New Roman" w:cs="Times New Roman"/>
                <w:i/>
                <w:iCs/>
                <w:color w:val="000000"/>
                <w:sz w:val="24"/>
                <w:szCs w:val="24"/>
                <w:lang w:eastAsia="pt-BR"/>
              </w:rPr>
              <w:t>”</w:t>
            </w:r>
          </w:p>
        </w:tc>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24 horas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270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6 horas um Engenheiro de Suporte do fabricante entra em contato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Entrega da Solução em até 15 dias ou na próxima atualização do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xml:space="preserve">Severidade </w:t>
            </w:r>
            <w:proofErr w:type="gramStart"/>
            <w:r w:rsidRPr="00E4223F">
              <w:rPr>
                <w:rFonts w:ascii="Times New Roman" w:eastAsia="Times New Roman" w:hAnsi="Times New Roman" w:cs="Times New Roman"/>
                <w:b/>
                <w:bCs/>
                <w:color w:val="000000"/>
                <w:sz w:val="24"/>
                <w:szCs w:val="24"/>
                <w:lang w:eastAsia="pt-BR"/>
              </w:rPr>
              <w:t>4</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(Baixa)</w:t>
            </w:r>
          </w:p>
        </w:tc>
        <w:tc>
          <w:tcPr>
            <w:tcW w:w="297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problema é pequeno, ou de documentação. Exemplos: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problema não afetou as operações da </w:t>
            </w:r>
            <w:r w:rsidRPr="00E4223F">
              <w:rPr>
                <w:rFonts w:ascii="Times New Roman" w:eastAsia="Times New Roman" w:hAnsi="Times New Roman" w:cs="Times New Roman"/>
                <w:color w:val="000000"/>
                <w:sz w:val="24"/>
                <w:szCs w:val="24"/>
                <w:lang w:eastAsia="pt-BR"/>
              </w:rPr>
              <w:lastRenderedPageBreak/>
              <w:t>CONTRATANTE negativamente;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Encaminhamento de solicitações e ou sugestões para novos recursos ou aprimoramento do software licenciado.</w:t>
            </w:r>
          </w:p>
        </w:tc>
        <w:tc>
          <w:tcPr>
            <w:tcW w:w="2700"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Em até 12 horas um técnico do fornecedor entra em contato</w:t>
            </w:r>
          </w:p>
        </w:tc>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72 horas</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2700" w:type="dxa"/>
            <w:vMerge w:val="restart"/>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 mesmo dia ou no </w:t>
            </w:r>
            <w:r w:rsidRPr="00E4223F">
              <w:rPr>
                <w:rFonts w:ascii="Times New Roman" w:eastAsia="Times New Roman" w:hAnsi="Times New Roman" w:cs="Times New Roman"/>
                <w:color w:val="000000"/>
                <w:sz w:val="24"/>
                <w:szCs w:val="24"/>
                <w:lang w:eastAsia="pt-BR"/>
              </w:rPr>
              <w:lastRenderedPageBreak/>
              <w:t>próximo dia útil comercial um Engenheiro de Suporte do fabricante entra em contato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E4223F" w:rsidRPr="00E4223F" w:rsidTr="00E422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Entrega da Solução em até 20 dias ou considerado para as próximas atualizações do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fabricante deverá disponibilizar recurso humano designado para fornecer assistência ao gerenciamento de todos os incidentes de suporte cadastrados dez horas por dia, cinco dias úteis por semana (10x5).</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cada chamado de suporte categorizado como grau de severidade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o recurso previsto no item 10.1.5, deverá ser notificado e iniciará o auxílio na condução do processo internamente junto ao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Deverá ser fornecido um serviço a nível mundial de monitoramento proativo para ameaças de segurança que encaminhe notificações técnicas via e-mail.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Para eventos caracterizados como Severidade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xml:space="preserve"> e/ou Severidade 2 deverão ser disponibilizadas até 4 visitas presenciais solicitadas sob demanda no período de 12 (doze) meses em regime 10x5 para resolução dos chamados, atividades proativas com acesso as ferramentas de propriedade exclusivas do fabricante para análise de capacidade e reparos.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Deverão ser fornecidos para consumo 120 dias em meio período, durante o horário comercial de um engenheiro do fabricante, devidamente registrado no quadro de funcionários do fabricante, através do regime de CLT, e será </w:t>
      </w:r>
      <w:proofErr w:type="gramStart"/>
      <w:r w:rsidRPr="00E4223F">
        <w:rPr>
          <w:rFonts w:ascii="Times New Roman" w:eastAsia="Times New Roman" w:hAnsi="Times New Roman" w:cs="Times New Roman"/>
          <w:color w:val="000000"/>
          <w:sz w:val="24"/>
          <w:szCs w:val="24"/>
          <w:lang w:eastAsia="pt-BR"/>
        </w:rPr>
        <w:t>designado</w:t>
      </w:r>
      <w:proofErr w:type="gramEnd"/>
      <w:r w:rsidRPr="00E4223F">
        <w:rPr>
          <w:rFonts w:ascii="Times New Roman" w:eastAsia="Times New Roman" w:hAnsi="Times New Roman" w:cs="Times New Roman"/>
          <w:color w:val="000000"/>
          <w:sz w:val="24"/>
          <w:szCs w:val="24"/>
          <w:lang w:eastAsia="pt-BR"/>
        </w:rPr>
        <w:t xml:space="preserve"> para tarefas, de no mínimo, manutenção proativa, reparos e análise de capacidade, esta comprovação deverá ser entregue juntamente com a entrega dos manuais de comprovação técnica, em conjunto com a fase de homologação.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previsto no item 10.1.9 não é caracterizado uma consultoria, trata-se de possibilidade de acesso aos engenheiros do fabricante, garantindo as melhores práticas no processo da </w:t>
      </w:r>
      <w:proofErr w:type="gramStart"/>
      <w:r w:rsidRPr="00E4223F">
        <w:rPr>
          <w:rFonts w:ascii="Times New Roman" w:eastAsia="Times New Roman" w:hAnsi="Times New Roman" w:cs="Times New Roman"/>
          <w:color w:val="000000"/>
          <w:sz w:val="24"/>
          <w:szCs w:val="24"/>
          <w:lang w:eastAsia="pt-BR"/>
        </w:rPr>
        <w:t>implementação</w:t>
      </w:r>
      <w:proofErr w:type="gramEnd"/>
      <w:r w:rsidRPr="00E4223F">
        <w:rPr>
          <w:rFonts w:ascii="Times New Roman" w:eastAsia="Times New Roman" w:hAnsi="Times New Roman" w:cs="Times New Roman"/>
          <w:color w:val="000000"/>
          <w:sz w:val="24"/>
          <w:szCs w:val="24"/>
          <w:lang w:eastAsia="pt-BR"/>
        </w:rPr>
        <w:t xml:space="preserve"> da solução adquirida.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Deve possibilitar a abertura de chamados de suporte pelos seguintes métodos: via telefone (por meio de um número de tarifação gratuita - 0800), e-mail, "</w:t>
      </w:r>
      <w:proofErr w:type="spellStart"/>
      <w:r w:rsidRPr="00E4223F">
        <w:rPr>
          <w:rFonts w:ascii="Times New Roman" w:eastAsia="Times New Roman" w:hAnsi="Times New Roman" w:cs="Times New Roman"/>
          <w:color w:val="000000"/>
          <w:sz w:val="24"/>
          <w:szCs w:val="24"/>
          <w:lang w:eastAsia="pt-BR"/>
        </w:rPr>
        <w:t>website</w:t>
      </w:r>
      <w:proofErr w:type="spellEnd"/>
      <w:r w:rsidRPr="00E4223F">
        <w:rPr>
          <w:rFonts w:ascii="Times New Roman" w:eastAsia="Times New Roman" w:hAnsi="Times New Roman" w:cs="Times New Roman"/>
          <w:color w:val="000000"/>
          <w:sz w:val="24"/>
          <w:szCs w:val="24"/>
          <w:lang w:eastAsia="pt-BR"/>
        </w:rPr>
        <w:t>"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Todos os prazos para atendimento da garantia começarão a ser contados a partir da abertura do chamado independentemente deste ter sido feito via telefone, e-mail, “</w:t>
      </w:r>
      <w:proofErr w:type="spellStart"/>
      <w:r w:rsidRPr="00E4223F">
        <w:rPr>
          <w:rFonts w:ascii="Times New Roman" w:eastAsia="Times New Roman" w:hAnsi="Times New Roman" w:cs="Times New Roman"/>
          <w:color w:val="000000"/>
          <w:sz w:val="24"/>
          <w:szCs w:val="24"/>
          <w:lang w:eastAsia="pt-BR"/>
        </w:rPr>
        <w:t>website</w:t>
      </w:r>
      <w:proofErr w:type="spellEnd"/>
      <w:r w:rsidRPr="00E4223F">
        <w:rPr>
          <w:rFonts w:ascii="Times New Roman" w:eastAsia="Times New Roman" w:hAnsi="Times New Roman" w:cs="Times New Roman"/>
          <w:color w:val="000000"/>
          <w:sz w:val="24"/>
          <w:szCs w:val="24"/>
          <w:lang w:eastAsia="pt-BR"/>
        </w:rPr>
        <w:t>”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período de suporte deve estar diretamente atrelado ao período de garantia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Dentro do prazo máximo de restauração de serviço está compreendido o prazo máximo de atendimento.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Dentro do prazo máximo de atendimento, cabe ao fornecedor dar início, junto ao CONTRATANTE, às providências que serão adotadas para a solução do chamado.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Considera-se plenamente solucionado o problema quando restabelecidos os sistemas/serviços sem restrições, ou seja, quando não se tratar de uma solução paliativa.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Os serviços de atendimento de garantia para chamados de severidades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xml:space="preserve"> e 2 não podem ser interrompidos até o completo restabelecimento de todas as funções do sistema paralisado </w:t>
      </w:r>
      <w:r w:rsidRPr="00E4223F">
        <w:rPr>
          <w:rFonts w:ascii="Times New Roman" w:eastAsia="Times New Roman" w:hAnsi="Times New Roman" w:cs="Times New Roman"/>
          <w:color w:val="000000"/>
          <w:sz w:val="24"/>
          <w:szCs w:val="24"/>
          <w:lang w:eastAsia="pt-BR"/>
        </w:rPr>
        <w:lastRenderedPageBreak/>
        <w:t>(indisponível), mesmo que para isso tenham que se estender por períodos noturnos e dias não úteis (sábados, domingos e feriados).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Não se encaixam nos prazos descritos nos itens referentes aos níveis de </w:t>
      </w:r>
      <w:proofErr w:type="spellStart"/>
      <w:r w:rsidRPr="00E4223F">
        <w:rPr>
          <w:rFonts w:ascii="Times New Roman" w:eastAsia="Times New Roman" w:hAnsi="Times New Roman" w:cs="Times New Roman"/>
          <w:color w:val="000000"/>
          <w:sz w:val="24"/>
          <w:szCs w:val="24"/>
          <w:lang w:eastAsia="pt-BR"/>
        </w:rPr>
        <w:t>criticidade</w:t>
      </w:r>
      <w:proofErr w:type="spellEnd"/>
      <w:r w:rsidRPr="00E4223F">
        <w:rPr>
          <w:rFonts w:ascii="Times New Roman" w:eastAsia="Times New Roman" w:hAnsi="Times New Roman" w:cs="Times New Roman"/>
          <w:color w:val="000000"/>
          <w:sz w:val="24"/>
          <w:szCs w:val="24"/>
          <w:lang w:eastAsia="pt-BR"/>
        </w:rPr>
        <w:t>, problemas cuja solução dependa de correção de falhas (</w:t>
      </w:r>
      <w:proofErr w:type="spellStart"/>
      <w:r w:rsidRPr="00E4223F">
        <w:rPr>
          <w:rFonts w:ascii="Times New Roman" w:eastAsia="Times New Roman" w:hAnsi="Times New Roman" w:cs="Times New Roman"/>
          <w:color w:val="000000"/>
          <w:sz w:val="24"/>
          <w:szCs w:val="24"/>
          <w:lang w:eastAsia="pt-BR"/>
        </w:rPr>
        <w:t>bugs</w:t>
      </w:r>
      <w:proofErr w:type="spellEnd"/>
      <w:r w:rsidRPr="00E4223F">
        <w:rPr>
          <w:rFonts w:ascii="Times New Roman" w:eastAsia="Times New Roman" w:hAnsi="Times New Roman" w:cs="Times New Roman"/>
          <w:color w:val="000000"/>
          <w:sz w:val="24"/>
          <w:szCs w:val="24"/>
          <w:lang w:eastAsia="pt-BR"/>
        </w:rPr>
        <w:t xml:space="preserve">) ou da liberação de novas versões e </w:t>
      </w:r>
      <w:proofErr w:type="spellStart"/>
      <w:r w:rsidRPr="00E4223F">
        <w:rPr>
          <w:rFonts w:ascii="Times New Roman" w:eastAsia="Times New Roman" w:hAnsi="Times New Roman" w:cs="Times New Roman"/>
          <w:color w:val="000000"/>
          <w:sz w:val="24"/>
          <w:szCs w:val="24"/>
          <w:lang w:eastAsia="pt-BR"/>
        </w:rPr>
        <w:t>patches</w:t>
      </w:r>
      <w:proofErr w:type="spellEnd"/>
      <w:r w:rsidRPr="00E4223F">
        <w:rPr>
          <w:rFonts w:ascii="Times New Roman" w:eastAsia="Times New Roman" w:hAnsi="Times New Roman" w:cs="Times New Roman"/>
          <w:color w:val="000000"/>
          <w:sz w:val="24"/>
          <w:szCs w:val="24"/>
          <w:lang w:eastAsia="pt-BR"/>
        </w:rPr>
        <w:t xml:space="preserve"> de correção, desde que comprovados pelo fabricante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Para esses problemas, o fornecedor deverá nos prazos estabelecidos nos níveis de </w:t>
      </w:r>
      <w:proofErr w:type="spellStart"/>
      <w:r w:rsidRPr="00E4223F">
        <w:rPr>
          <w:rFonts w:ascii="Times New Roman" w:eastAsia="Times New Roman" w:hAnsi="Times New Roman" w:cs="Times New Roman"/>
          <w:color w:val="000000"/>
          <w:sz w:val="24"/>
          <w:szCs w:val="24"/>
          <w:lang w:eastAsia="pt-BR"/>
        </w:rPr>
        <w:t>criticidade</w:t>
      </w:r>
      <w:proofErr w:type="spellEnd"/>
      <w:r w:rsidRPr="00E4223F">
        <w:rPr>
          <w:rFonts w:ascii="Times New Roman" w:eastAsia="Times New Roman" w:hAnsi="Times New Roman" w:cs="Times New Roman"/>
          <w:color w:val="000000"/>
          <w:sz w:val="24"/>
          <w:szCs w:val="24"/>
          <w:lang w:eastAsia="pt-BR"/>
        </w:rPr>
        <w:t>, restabelecer o ambiente, através de uma solução paliativa e informar ao CONTRATANTE, em um prazo máximo de 24 (vinte e quatro) horas, quando a solução definitiva será disponibilizada para 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Esta solução definitiva deverá ser disponibilizada no prazo máximo de 60 (sessenta) dias úteis, no caso da necessidade de criação de um </w:t>
      </w:r>
      <w:proofErr w:type="spellStart"/>
      <w:r w:rsidRPr="00E4223F">
        <w:rPr>
          <w:rFonts w:ascii="Times New Roman" w:eastAsia="Times New Roman" w:hAnsi="Times New Roman" w:cs="Times New Roman"/>
          <w:color w:val="000000"/>
          <w:sz w:val="24"/>
          <w:szCs w:val="24"/>
          <w:lang w:eastAsia="pt-BR"/>
        </w:rPr>
        <w:t>patch</w:t>
      </w:r>
      <w:proofErr w:type="spellEnd"/>
      <w:r w:rsidRPr="00E4223F">
        <w:rPr>
          <w:rFonts w:ascii="Times New Roman" w:eastAsia="Times New Roman" w:hAnsi="Times New Roman" w:cs="Times New Roman"/>
          <w:color w:val="000000"/>
          <w:sz w:val="24"/>
          <w:szCs w:val="24"/>
          <w:lang w:eastAsia="pt-BR"/>
        </w:rPr>
        <w:t>/</w:t>
      </w:r>
      <w:proofErr w:type="spellStart"/>
      <w:r w:rsidRPr="00E4223F">
        <w:rPr>
          <w:rFonts w:ascii="Times New Roman" w:eastAsia="Times New Roman" w:hAnsi="Times New Roman" w:cs="Times New Roman"/>
          <w:color w:val="000000"/>
          <w:sz w:val="24"/>
          <w:szCs w:val="24"/>
          <w:lang w:eastAsia="pt-BR"/>
        </w:rPr>
        <w:t>fix</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ferramentas e equipamentos necessários à manutenção serão de responsabilidade da proponente.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Nos casos em que as manutenções necessitarem de paradas da solução, a CONTRATANTE deverá ser imediatamente notificada para que se proceda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aprovação da manutenção, ou para que seja agendada nova data, a ser definida pela CONTRATANTE, para execução das atividades de manutenção.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Durante o período de garantia o fornecedor executará, sem ônus adicionais, correções de falhas (</w:t>
      </w:r>
      <w:proofErr w:type="spellStart"/>
      <w:r w:rsidRPr="00E4223F">
        <w:rPr>
          <w:rFonts w:ascii="Times New Roman" w:eastAsia="Times New Roman" w:hAnsi="Times New Roman" w:cs="Times New Roman"/>
          <w:color w:val="000000"/>
          <w:sz w:val="24"/>
          <w:szCs w:val="24"/>
          <w:lang w:eastAsia="pt-BR"/>
        </w:rPr>
        <w:t>bugs</w:t>
      </w:r>
      <w:proofErr w:type="spellEnd"/>
      <w:r w:rsidRPr="00E4223F">
        <w:rPr>
          <w:rFonts w:ascii="Times New Roman" w:eastAsia="Times New Roman" w:hAnsi="Times New Roman" w:cs="Times New Roman"/>
          <w:color w:val="000000"/>
          <w:sz w:val="24"/>
          <w:szCs w:val="24"/>
          <w:lang w:eastAsia="pt-BR"/>
        </w:rPr>
        <w:t>) de hardware e software.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Durante o período de vigência do contrato o CONTRATANTE terá direito, sem ônus adicional, a todas as atualizações de versão e releases dos softwares e firmwares que fazem parte da solução ofertada.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Será disponibilizado canal de atendimento e chamado técnico 24 (vinte e quatro) horas por dia, </w:t>
      </w:r>
      <w:proofErr w:type="gramStart"/>
      <w:r w:rsidRPr="00E4223F">
        <w:rPr>
          <w:rFonts w:ascii="Times New Roman" w:eastAsia="Times New Roman" w:hAnsi="Times New Roman" w:cs="Times New Roman"/>
          <w:color w:val="000000"/>
          <w:sz w:val="24"/>
          <w:szCs w:val="24"/>
          <w:lang w:eastAsia="pt-BR"/>
        </w:rPr>
        <w:t>7</w:t>
      </w:r>
      <w:proofErr w:type="gramEnd"/>
      <w:r w:rsidRPr="00E4223F">
        <w:rPr>
          <w:rFonts w:ascii="Times New Roman" w:eastAsia="Times New Roman" w:hAnsi="Times New Roman" w:cs="Times New Roman"/>
          <w:color w:val="000000"/>
          <w:sz w:val="24"/>
          <w:szCs w:val="24"/>
          <w:lang w:eastAsia="pt-BR"/>
        </w:rPr>
        <w:t xml:space="preserve"> (sete) dias por semana através de site na Internet e/ou canal telefônico gratuito 0800;</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caso de indisponibilidade do canal de atendimento disponibilizado, os chamados técnicos poderão ser abertos via e-mail, "</w:t>
      </w:r>
      <w:proofErr w:type="spellStart"/>
      <w:r w:rsidRPr="00E4223F">
        <w:rPr>
          <w:rFonts w:ascii="Times New Roman" w:eastAsia="Times New Roman" w:hAnsi="Times New Roman" w:cs="Times New Roman"/>
          <w:color w:val="000000"/>
          <w:sz w:val="24"/>
          <w:szCs w:val="24"/>
          <w:lang w:eastAsia="pt-BR"/>
        </w:rPr>
        <w:t>website</w:t>
      </w:r>
      <w:proofErr w:type="spellEnd"/>
      <w:r w:rsidRPr="00E4223F">
        <w:rPr>
          <w:rFonts w:ascii="Times New Roman" w:eastAsia="Times New Roman" w:hAnsi="Times New Roman" w:cs="Times New Roman"/>
          <w:color w:val="000000"/>
          <w:sz w:val="24"/>
          <w:szCs w:val="24"/>
          <w:lang w:eastAsia="pt-BR"/>
        </w:rPr>
        <w:t>" do fabricante, telefone (por meio de um número de tarifação gratuita - 0800), etc.;</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fornecedor deve informar página da Internet onde estejam disponíveis </w:t>
      </w:r>
      <w:proofErr w:type="spellStart"/>
      <w:r w:rsidRPr="00E4223F">
        <w:rPr>
          <w:rFonts w:ascii="Times New Roman" w:eastAsia="Times New Roman" w:hAnsi="Times New Roman" w:cs="Times New Roman"/>
          <w:color w:val="000000"/>
          <w:sz w:val="24"/>
          <w:szCs w:val="24"/>
          <w:lang w:eastAsia="pt-BR"/>
        </w:rPr>
        <w:t>drivers</w:t>
      </w:r>
      <w:proofErr w:type="spellEnd"/>
      <w:r w:rsidRPr="00E4223F">
        <w:rPr>
          <w:rFonts w:ascii="Times New Roman" w:eastAsia="Times New Roman" w:hAnsi="Times New Roman" w:cs="Times New Roman"/>
          <w:color w:val="000000"/>
          <w:sz w:val="24"/>
          <w:szCs w:val="24"/>
          <w:lang w:eastAsia="pt-BR"/>
        </w:rPr>
        <w:t xml:space="preserve"> atualizados, </w:t>
      </w:r>
      <w:proofErr w:type="gramStart"/>
      <w:r w:rsidRPr="00E4223F">
        <w:rPr>
          <w:rFonts w:ascii="Times New Roman" w:eastAsia="Times New Roman" w:hAnsi="Times New Roman" w:cs="Times New Roman"/>
          <w:color w:val="000000"/>
          <w:sz w:val="24"/>
          <w:szCs w:val="24"/>
          <w:lang w:eastAsia="pt-BR"/>
        </w:rPr>
        <w:t>últimas</w:t>
      </w:r>
      <w:proofErr w:type="gramEnd"/>
      <w:r w:rsidRPr="00E4223F">
        <w:rPr>
          <w:rFonts w:ascii="Times New Roman" w:eastAsia="Times New Roman" w:hAnsi="Times New Roman" w:cs="Times New Roman"/>
          <w:color w:val="000000"/>
          <w:sz w:val="24"/>
          <w:szCs w:val="24"/>
          <w:lang w:eastAsia="pt-BR"/>
        </w:rPr>
        <w:t xml:space="preserve"> versões do firmware e demais informações sobre detalhes técnicos dos equipamentos, sem restrições de acesso público ou via cadastramento de pessoas autorizadas pela CONTRATANTE para o acesso.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Procedimentos para Teste e Inspeção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emitirá relatório mensalmente em papel e em arquivo eletrônico, preferencialmente em arquivo texto, com informações analíticas e sintéticas dos chamados da garantia abertos e fechados no período, incluindo: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Quantidade de ocorrências (chamados) registradas no período;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Número do chamado registrado e nível de severidade, inclusive aqueles com reabertura;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Data e hora de abertura;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Data e hora de início e conclusão do atendimento;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Identificação do técnico da CONTRATANTE que registrou o chamado;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Identificação do técnico da CONTRATANTE que atendeu ao chamado da garantia;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Descrição do problema;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Descrição da solução;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Informações sobre eventuais escalações;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Resumo com a lista de chamados concluídos fora do prazo de solução estabelecido;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Total de chamados no mês e o total acumulado até a apresentação do relatório.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Deverá ser emitido um relatório de histórico e revisão de casos, fornecido pelo gerente técnico do fabricante, sob os chamados abertos ou de responsabilidade do fabricante;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proponente deve emitir relatórios de todas as intervenções realizadas, preventivas e corretivas, programadas ou de emergência, ressaltando os fatos importantes e detalhando os pormenores das intervenções, de forma a manter registros completos das ocorrências e subsidiar as decisões da CONTRATANTE, caso requeiram;</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relatório deve ser assinado por representante da CONTRATANTE, responsável pelo acompanhamento do serviço, que se obriga a acompanhar a execução das manutenções.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Valores e Procedimentos para Glosas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Conforme disposto no art. 36, §6º, I e II da IN nº 02/2008-SLTI/MPOG, fica autorizada a glosa (dedução) no pagamento dos valores devidos à CONTRATADA, sem prejuízo das sanções cabíveis, caso esta: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cumpra o disposto neste Termo de Referência, em todo ou em parte;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atenda às metas estipuladas no modelo de gestão do contrato deste TR;</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produza os resultados esperados;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Deixe de executar ou não execute com a qualidade mínima exigida as atividades contratadas, conforme determinado no objeto deste Termo de Referência;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Deixe de utilizar materiais e recursos humanos necessários para a execução do serviço e/ou utilize-os com qualidade ou quantidade inferior à demandada.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Após o recebimento definitivo do objeto, se este ficar inoperante parcial ou totalmente, por um prazo superior a 03 (três) dias úteis, ensejará a perda do valor equivalente a 0,05% (zero vírgula zero cinco por cento) do valor a ser faturado no mês da ocorrência para cada dia de indisponibilidade da solução, limitado a 10% (dez por cento) do valor mensal do contrato, o que será descontado do faturamento.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Para as metas cuja métrica seja do tipo prazo, a cada chamado atendido com prazo:</w:t>
      </w:r>
    </w:p>
    <w:p w:rsidR="00E4223F" w:rsidRPr="00E4223F" w:rsidRDefault="00E4223F" w:rsidP="00E4223F">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até 50% (</w:t>
      </w:r>
      <w:proofErr w:type="spellStart"/>
      <w:r w:rsidRPr="00E4223F">
        <w:rPr>
          <w:rFonts w:ascii="Times New Roman" w:eastAsia="Times New Roman" w:hAnsi="Times New Roman" w:cs="Times New Roman"/>
          <w:color w:val="000000"/>
          <w:sz w:val="24"/>
          <w:szCs w:val="24"/>
          <w:lang w:eastAsia="pt-BR"/>
        </w:rPr>
        <w:t>cinquenta</w:t>
      </w:r>
      <w:proofErr w:type="spellEnd"/>
      <w:r w:rsidRPr="00E4223F">
        <w:rPr>
          <w:rFonts w:ascii="Times New Roman" w:eastAsia="Times New Roman" w:hAnsi="Times New Roman" w:cs="Times New Roman"/>
          <w:color w:val="000000"/>
          <w:sz w:val="24"/>
          <w:szCs w:val="24"/>
          <w:lang w:eastAsia="pt-BR"/>
        </w:rPr>
        <w:t xml:space="preserve"> por cento) acima do estipulado, gerará glosa de 0,1% (um décimo por cento) do valor faturado no mês.</w:t>
      </w:r>
    </w:p>
    <w:p w:rsidR="00E4223F" w:rsidRPr="00E4223F" w:rsidRDefault="00E4223F" w:rsidP="00E4223F">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Superior a 50% (</w:t>
      </w:r>
      <w:proofErr w:type="spellStart"/>
      <w:r w:rsidRPr="00E4223F">
        <w:rPr>
          <w:rFonts w:ascii="Times New Roman" w:eastAsia="Times New Roman" w:hAnsi="Times New Roman" w:cs="Times New Roman"/>
          <w:color w:val="000000"/>
          <w:sz w:val="24"/>
          <w:szCs w:val="24"/>
          <w:lang w:eastAsia="pt-BR"/>
        </w:rPr>
        <w:t>cinquenta</w:t>
      </w:r>
      <w:proofErr w:type="spellEnd"/>
      <w:r w:rsidRPr="00E4223F">
        <w:rPr>
          <w:rFonts w:ascii="Times New Roman" w:eastAsia="Times New Roman" w:hAnsi="Times New Roman" w:cs="Times New Roman"/>
          <w:color w:val="000000"/>
          <w:sz w:val="24"/>
          <w:szCs w:val="24"/>
          <w:lang w:eastAsia="pt-BR"/>
        </w:rPr>
        <w:t xml:space="preserve"> por cento) acima do estipulado, gerará glosa de 0,5% (meio por cento) do valor do contrato, a ser descontado do valor dado em garantia pela CONTRATADA;</w:t>
      </w:r>
    </w:p>
    <w:p w:rsidR="00E4223F" w:rsidRPr="00E4223F" w:rsidRDefault="00E4223F" w:rsidP="00E4223F">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Superior a 100% (cem por cento) acima do estipulado ensejará, além da glosa conforme parâmetros estabelecidos no item 8.3.1.7.2, as sanções previstas no item 8.4.</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Sanções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Comete infração administrativa nos termos da Lei nº 8.666, de 1993 e do Decreto nº 5.450, de 2005, a Contratada que: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Executar parcialmente, ou não executar, qualquer das obrigações assumidas em decorrência da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Ensejar o retardamento da execução do objeto;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Fraudar na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Comportar-se de modo inidôneo;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Cometer fraude fiscal;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mantiver a proposta.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Pela inexecução total ou parcial das condições pactuadas, erros de execução, demora na entrega dos materiais, a Administração poderá, garantida a prévia defesa, aplicar à CONTRATADA as sanções cabíveis, sem prejuízo da responsabilidade civil e criminal.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Aplicar-se-á advertência por faltas consideradas leves, assim entendidas como aquelas que não acarretarem prejuízos significativos ao objeto da contratação. </w:t>
      </w:r>
      <w:proofErr w:type="gramStart"/>
      <w:r w:rsidRPr="00E4223F">
        <w:rPr>
          <w:rFonts w:ascii="Times New Roman" w:eastAsia="Times New Roman" w:hAnsi="Times New Roman" w:cs="Times New Roman"/>
          <w:color w:val="000000"/>
          <w:sz w:val="24"/>
          <w:szCs w:val="24"/>
          <w:lang w:eastAsia="pt-BR"/>
        </w:rPr>
        <w:t>A exemplo</w:t>
      </w:r>
      <w:proofErr w:type="gramEnd"/>
      <w:r w:rsidRPr="00E4223F">
        <w:rPr>
          <w:rFonts w:ascii="Times New Roman" w:eastAsia="Times New Roman" w:hAnsi="Times New Roman" w:cs="Times New Roman"/>
          <w:color w:val="000000"/>
          <w:sz w:val="24"/>
          <w:szCs w:val="24"/>
          <w:lang w:eastAsia="pt-BR"/>
        </w:rPr>
        <w:t xml:space="preserve"> de:</w:t>
      </w:r>
    </w:p>
    <w:p w:rsidR="00E4223F" w:rsidRPr="00E4223F" w:rsidRDefault="00E4223F" w:rsidP="00FE4B6E">
      <w:pPr>
        <w:numPr>
          <w:ilvl w:val="0"/>
          <w:numId w:val="20"/>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Faltas relativas a severidades </w:t>
      </w:r>
      <w:proofErr w:type="gramStart"/>
      <w:r w:rsidRPr="00E4223F">
        <w:rPr>
          <w:rFonts w:ascii="Times New Roman" w:eastAsia="Times New Roman" w:hAnsi="Times New Roman" w:cs="Times New Roman"/>
          <w:color w:val="000000"/>
          <w:sz w:val="24"/>
          <w:szCs w:val="24"/>
          <w:lang w:eastAsia="pt-BR"/>
        </w:rPr>
        <w:t>3</w:t>
      </w:r>
      <w:proofErr w:type="gramEnd"/>
      <w:r w:rsidRPr="00E4223F">
        <w:rPr>
          <w:rFonts w:ascii="Times New Roman" w:eastAsia="Times New Roman" w:hAnsi="Times New Roman" w:cs="Times New Roman"/>
          <w:color w:val="000000"/>
          <w:sz w:val="24"/>
          <w:szCs w:val="24"/>
          <w:lang w:eastAsia="pt-BR"/>
        </w:rPr>
        <w:t xml:space="preserve"> e 4;</w:t>
      </w:r>
    </w:p>
    <w:p w:rsidR="00E4223F" w:rsidRPr="00E4223F" w:rsidRDefault="00E4223F" w:rsidP="00FE4B6E">
      <w:pPr>
        <w:numPr>
          <w:ilvl w:val="0"/>
          <w:numId w:val="20"/>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 caso de reincidência, será </w:t>
      </w:r>
      <w:proofErr w:type="gramStart"/>
      <w:r w:rsidRPr="00E4223F">
        <w:rPr>
          <w:rFonts w:ascii="Times New Roman" w:eastAsia="Times New Roman" w:hAnsi="Times New Roman" w:cs="Times New Roman"/>
          <w:color w:val="000000"/>
          <w:sz w:val="24"/>
          <w:szCs w:val="24"/>
          <w:lang w:eastAsia="pt-BR"/>
        </w:rPr>
        <w:t>aplicado</w:t>
      </w:r>
      <w:proofErr w:type="gramEnd"/>
      <w:r w:rsidRPr="00E4223F">
        <w:rPr>
          <w:rFonts w:ascii="Times New Roman" w:eastAsia="Times New Roman" w:hAnsi="Times New Roman" w:cs="Times New Roman"/>
          <w:color w:val="000000"/>
          <w:sz w:val="24"/>
          <w:szCs w:val="24"/>
          <w:lang w:eastAsia="pt-BR"/>
        </w:rPr>
        <w:t xml:space="preserve"> multa em até 50% (</w:t>
      </w:r>
      <w:proofErr w:type="spellStart"/>
      <w:r w:rsidRPr="00E4223F">
        <w:rPr>
          <w:rFonts w:ascii="Times New Roman" w:eastAsia="Times New Roman" w:hAnsi="Times New Roman" w:cs="Times New Roman"/>
          <w:color w:val="000000"/>
          <w:sz w:val="24"/>
          <w:szCs w:val="24"/>
          <w:lang w:eastAsia="pt-BR"/>
        </w:rPr>
        <w:t>cinquenta</w:t>
      </w:r>
      <w:proofErr w:type="spellEnd"/>
      <w:r w:rsidRPr="00E4223F">
        <w:rPr>
          <w:rFonts w:ascii="Times New Roman" w:eastAsia="Times New Roman" w:hAnsi="Times New Roman" w:cs="Times New Roman"/>
          <w:color w:val="000000"/>
          <w:sz w:val="24"/>
          <w:szCs w:val="24"/>
          <w:lang w:eastAsia="pt-BR"/>
        </w:rPr>
        <w:t xml:space="preserve"> por cento) acima do estipulado, gerará glosa de 0,1% (um décimo por cento) do valor faturado no mês.</w:t>
      </w:r>
    </w:p>
    <w:p w:rsidR="00E4223F" w:rsidRPr="00E4223F" w:rsidRDefault="00E4223F" w:rsidP="00FE4B6E">
      <w:pPr>
        <w:numPr>
          <w:ilvl w:val="0"/>
          <w:numId w:val="20"/>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caso de atrasos superiores ao acima, multa moratória de 0,05% (zero vírgula zero cinco por cento) por dia de atraso injustificado sobre o valor da contratação até o limite de 15 (quinze) dias;</w:t>
      </w:r>
    </w:p>
    <w:p w:rsidR="00E4223F" w:rsidRPr="00E4223F" w:rsidRDefault="00E4223F" w:rsidP="00FE4B6E">
      <w:pPr>
        <w:numPr>
          <w:ilvl w:val="0"/>
          <w:numId w:val="20"/>
        </w:numPr>
        <w:tabs>
          <w:tab w:val="left" w:pos="284"/>
        </w:tabs>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caso de inexecução total, a multa compensatória será aplicada na alíquota de 25% sobre o valor total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ficará, ainda, impedida de licitar e de contratar com a União, sendo descredenciada no SICAF, pelo prazo de até cinco anos, sem prejuízo das demais multas previstas em edital e no contrato e das demais cominações legais.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caso de inexecução parcial, a multa compensatória será aplicada em alíquotas porcentuais sobre o valor total do contrato conforme a importância da obrigação inadimplida para a consecução do objeto da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Alíquota de 0,5% para faltas relativas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severidade 2;</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Alíquota de 1% para faltas relativas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severidade 1;</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Na reincidência no período de 12 meses, as alíquotas serão aplicadas em dobro;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Após aplicação de alíquota dobrada, novo período de 12 meses será iniciado.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sanções aqui previstas são independentes entre si, podendo ser aplicadas isolada ou cumulativamente.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Caberá ainda </w:t>
      </w:r>
      <w:proofErr w:type="gramStart"/>
      <w:r w:rsidRPr="00E4223F">
        <w:rPr>
          <w:rFonts w:ascii="Times New Roman" w:eastAsia="Times New Roman" w:hAnsi="Times New Roman" w:cs="Times New Roman"/>
          <w:color w:val="000000"/>
          <w:sz w:val="24"/>
          <w:szCs w:val="24"/>
          <w:lang w:eastAsia="pt-BR"/>
        </w:rPr>
        <w:t>à</w:t>
      </w:r>
      <w:proofErr w:type="gramEnd"/>
      <w:r w:rsidRPr="00E4223F">
        <w:rPr>
          <w:rFonts w:ascii="Times New Roman" w:eastAsia="Times New Roman" w:hAnsi="Times New Roman" w:cs="Times New Roman"/>
          <w:color w:val="000000"/>
          <w:sz w:val="24"/>
          <w:szCs w:val="24"/>
          <w:lang w:eastAsia="pt-BR"/>
        </w:rPr>
        <w:t xml:space="preserve"> CONTRATANTE o papel de notificar a empresa contratada quando da inexecução total ou parcial do objeto, observados o contraditório e a ampla defesa.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As sanções de advertência e impedimento de licitar e contratar com a União </w:t>
      </w:r>
      <w:proofErr w:type="gramStart"/>
      <w:r w:rsidRPr="00E4223F">
        <w:rPr>
          <w:rFonts w:ascii="Times New Roman" w:eastAsia="Times New Roman" w:hAnsi="Times New Roman" w:cs="Times New Roman"/>
          <w:color w:val="000000"/>
          <w:sz w:val="24"/>
          <w:szCs w:val="24"/>
          <w:lang w:eastAsia="pt-BR"/>
        </w:rPr>
        <w:t>podem ser</w:t>
      </w:r>
      <w:proofErr w:type="gramEnd"/>
      <w:r w:rsidRPr="00E4223F">
        <w:rPr>
          <w:rFonts w:ascii="Times New Roman" w:eastAsia="Times New Roman" w:hAnsi="Times New Roman" w:cs="Times New Roman"/>
          <w:color w:val="000000"/>
          <w:sz w:val="24"/>
          <w:szCs w:val="24"/>
          <w:lang w:eastAsia="pt-BR"/>
        </w:rPr>
        <w:t xml:space="preserve"> aplicadas juntamente com as sanções de multa, facultada a defesa prévia do interessado, no respectivo processo, no prazo de 05 (cinco) dias úteis.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 a multa aplicada for superior ao valor da garantia prestada, além da perda desta, responderá o contratado pela sua diferença, que será descontada dos pagamentos eventualmente devidos pela Administração ou cobrada judicialmente.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penalidades serão obrigatoriamente registradas no SICAF, e no caso de impedimento de licitar, a CONTRATADA deverá ser descredenciada por igual período, sem prejuízo das multas previstas neste Termo de Referência ou Edital e seus Anexos e demais cominações legais.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 o motivo ocorrer por comprovado impedimento ou por motivo de força maior, devidamente justificado e aceito pela Administração, a CONTRATADA ficará isenta das penalidades mencionadas.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aplicação de qualquer das penalidades previstas realizar-se-á em processo administrativo que assegurará o contraditório e a ampla defesa.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autoridade competente, na aplicação das sanções, levará em consideração a gravidade da conduta do infrator, o caráter educativo da pena, bem como o dano causado à Administração, observado o princípio da proporcionalidade.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Caso a CONTRATANTE determine, a multa deverá ser recolhida no prazo máximo de 10 (dez) dias, a contar da data do recebimento da comunicação enviada pela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Pagamento e Emissão de Notas Fiscais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O pagamento deverá ser efetuado mediante a apresentação da nota fiscal ou da fatura pela contratada, que deverá conter o detalhamento dos serviços executados, conforme disposto no art. 73 da Lei 8.666, de 1993, observando o disposto no art. 35 da IN n° 02, SLTI/MPOG de 30 de abril de 2008.</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Nota fiscal ou fatura deverá ainda ser acompanhada da comprovação e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caso de resultado desfavorável na consulta ao SICAF, estará a CONTRATADA sujeita às penalidades previstas neste contrato e no Termo de Referência.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CONTRATANTE somente efetuará o pagamento após atesto de que o serviço foi executado em conformidade com as especificações deste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prazo para pagamento da nota fiscal ou fatura, devidamente atestada pela Administração, deverá ser de até 10 (dez) dias úteis, contados da data de sua apresentação, ficando suspenso enquanto a CONTRATADA não apresentar toda a documentação prevista, conforme preconiza o inciso XIV art. 40, da Lei 8.666, de 1993.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pagamento será feito mediante ordem bancária creditada em conta corrente da CONTRATADA, a qual deverá explicitar o nome do banco, a agência, a localidade e o número da conta corrente em que se efetuará o crédito devido.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Serão retidos na fonte sobre os pagamentos, conforme o caso, o Imposto sobre a renda da pessoa Jurídica (IRPJ), a Contribuição Social sobre o Lucro o Líquido (CSLL), a Contribuição para o Financiamento da Seguridade Social (COFINS), a Contribuição para o PIS/PASEP, o Imposto sobre Serviços de Qualquer Natureza (ISSQN) e a Contribuição Previdenciária na forma da legislação em vigor.</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pessoas jurídicas amparadas por isenção, não incidência, alíquota zero ou qualquer outra condição excepcional de tributação, devem informar esta condição no documento fiscal, inclusive o enquadramento legal, sob pena de, se não o fizerem, sujeitarem-se à retenção tributária sobre o valor total do documento fiscal, no percentual total correspondente à natureza do bem ou serviço.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notas fiscais de bens e serviços devem ser emitidas de forma a evidenciar os diferentes tipos de bens e serviços e as respectivas alíquotas.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serão aceitas notas fiscais que omitam as indicações necessárias à perfeita identificação da prestação do serviço ou do fornecimento do bem, que não for o legalmente exigido para a respectiva operação, que contiver declarações inexatas, que estiver preenchido de forma ilegível ou apresentar emendas ou rasuras que lhe prejudiquem a clareza, ou ainda, que descumprirem outras disposições contidas na legislação tributária.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Do pagamento efetuado poderão ser descontadas, compulsoriamente, as multas previstas e as sanções pecuniárias aplicadas, quando for o caso.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Nos termos do art. 36, § 6°, da IN n° 02, SLTI/MPOG, de 30 de abril de 2008, será efetuada a retenção ou glosa no pagamento, proporcional à irregularidade verificada, sem prejuízo das sanções cabíveis, caso se constate que a CONTRATADA não produziu os resultados acordados, deixou de executar as atividades contratadas ou não as executou com a qualidade mínima exigida, ou deixou de utilizar os materiais e recursos humanos exigidos para a execução do serviço ou utilizou-os com qualidade ou quantidade inferior à demandada.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Nos casos em que a CONTRATADA apresente os documentos obrigatórios e a Fatura/Nota Fiscal relativos a este Termo de Referência com incorreções, a CONTRATANTE se eximirá de qualquer encargo resultante de atrasos na liquidação do pagamento correspondente.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Nos casos de eventuais atrasos de pagamento provocados exclusivamente pela CONTRATANTE, o valor devido será acrescido de atualização financeira, e sua apuração ocorrerá desde a data de seu vencimento até a data do efetivo pagamento. Nesse caso, os juros de mora serão calculados à taxa de 0,5% (cinco décimos por cento) ao mês ou de 6% (seis por cento) ao ano, mediante a aplicação das seguintes fórmulas: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 = (TX/100</w:t>
      </w:r>
      <w:proofErr w:type="gramStart"/>
      <w:r w:rsidRPr="00E4223F">
        <w:rPr>
          <w:rFonts w:ascii="Times New Roman" w:eastAsia="Times New Roman" w:hAnsi="Times New Roman" w:cs="Times New Roman"/>
          <w:color w:val="000000"/>
          <w:sz w:val="24"/>
          <w:szCs w:val="24"/>
          <w:lang w:eastAsia="pt-BR"/>
        </w:rPr>
        <w:t>)</w:t>
      </w:r>
      <w:proofErr w:type="gramEnd"/>
      <w:r w:rsidRPr="00E4223F">
        <w:rPr>
          <w:rFonts w:ascii="Times New Roman" w:eastAsia="Times New Roman" w:hAnsi="Times New Roman" w:cs="Times New Roman"/>
          <w:color w:val="000000"/>
          <w:sz w:val="24"/>
          <w:szCs w:val="24"/>
          <w:lang w:eastAsia="pt-BR"/>
        </w:rPr>
        <w:t>/365</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 I x N x VP</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Onde: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 = Índice de atualização 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TX = Percentual da taxa de juros de mora anual;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 Encargos moratórios;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 = Número de dias entre a data prevista para o pagamento e aquela do efetivo pagamento;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VP = Valor da parcela em atraso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Da Vigência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prazo de vigência do Contrato será de 12 (doze) meses, contados a partir da sua assinatura, podendo, ser prorrogado, por iguais e sucessivos períodos, até o limite de 60 meses, em concordância com o Art. 57 da Lei 8.666/93.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Da Subcontratação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Não será admitida a subcontratação do objeto, devido aos riscos sobre a fiscalização do contrato.</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ADEQUAÇÃO ORÇAMENTÁRIA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despesas correrão à conta dos recursos consignados no Orçamento Geral da União, a cargo da Fundação Nacional de Saúde, programa de trabalho nº </w:t>
      </w:r>
      <w:r w:rsidRPr="00E4223F">
        <w:rPr>
          <w:rFonts w:ascii="Times New Roman" w:eastAsia="Times New Roman" w:hAnsi="Times New Roman" w:cs="Times New Roman"/>
          <w:b/>
          <w:bCs/>
          <w:color w:val="000000"/>
          <w:sz w:val="24"/>
          <w:szCs w:val="24"/>
          <w:lang w:eastAsia="pt-BR"/>
        </w:rPr>
        <w:t>10.126.0016.6881.0001 </w:t>
      </w:r>
      <w:r w:rsidRPr="00E4223F">
        <w:rPr>
          <w:rFonts w:ascii="Times New Roman" w:eastAsia="Times New Roman" w:hAnsi="Times New Roman" w:cs="Times New Roman"/>
          <w:color w:val="000000"/>
          <w:sz w:val="24"/>
          <w:szCs w:val="24"/>
          <w:lang w:eastAsia="pt-BR"/>
        </w:rPr>
        <w:t>e natureza de despesa </w:t>
      </w:r>
      <w:r w:rsidRPr="00E4223F">
        <w:rPr>
          <w:rFonts w:ascii="Times New Roman" w:eastAsia="Times New Roman" w:hAnsi="Times New Roman" w:cs="Times New Roman"/>
          <w:b/>
          <w:bCs/>
          <w:color w:val="000000"/>
          <w:sz w:val="24"/>
          <w:szCs w:val="24"/>
          <w:lang w:eastAsia="pt-BR"/>
        </w:rPr>
        <w:t>33.90</w:t>
      </w:r>
      <w:r w:rsidRPr="00E4223F">
        <w:rPr>
          <w:rFonts w:ascii="Times New Roman" w:eastAsia="Times New Roman" w:hAnsi="Times New Roman" w:cs="Times New Roman"/>
          <w:color w:val="000000"/>
          <w:sz w:val="24"/>
          <w:szCs w:val="24"/>
          <w:lang w:eastAsia="pt-BR"/>
        </w:rPr>
        <w:t>.</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CRONOGRAMA DE EXECUÇÃO FÍSICA E 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implantação da solução deverá ser executada a contar da assinatura do contrato, respeitados os prazos da tabela abaixo, de acordo com a necessidade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bl>
      <w:tblPr>
        <w:tblW w:w="0" w:type="auto"/>
        <w:jc w:val="center"/>
        <w:tblCellSpacing w:w="0" w:type="dxa"/>
        <w:tblInd w:w="-8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2"/>
        <w:gridCol w:w="3685"/>
        <w:gridCol w:w="1985"/>
        <w:gridCol w:w="2847"/>
      </w:tblGrid>
      <w:tr w:rsidR="00E4223F" w:rsidRPr="00E4223F" w:rsidTr="00FE4B6E">
        <w:trPr>
          <w:trHeight w:val="10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Item</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Evento</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Data de Entrega</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Percentual pago</w:t>
            </w:r>
          </w:p>
        </w:tc>
      </w:tr>
      <w:tr w:rsidR="00E4223F" w:rsidRPr="00E4223F" w:rsidTr="00FE4B6E">
        <w:trPr>
          <w:trHeight w:val="10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Assinatura do Contrato</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Dia D</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 (zero)</w:t>
            </w:r>
          </w:p>
        </w:tc>
      </w:tr>
      <w:tr w:rsidR="00E4223F" w:rsidRPr="00E4223F" w:rsidTr="00FE4B6E">
        <w:trPr>
          <w:trHeight w:val="13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II</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Atualização </w:t>
            </w:r>
            <w:proofErr w:type="gramStart"/>
            <w:r w:rsidRPr="00E4223F">
              <w:rPr>
                <w:rFonts w:ascii="Times New Roman" w:eastAsia="Times New Roman" w:hAnsi="Times New Roman" w:cs="Times New Roman"/>
                <w:color w:val="000000"/>
                <w:sz w:val="24"/>
                <w:szCs w:val="24"/>
                <w:lang w:eastAsia="pt-BR"/>
              </w:rPr>
              <w:t>da Soluções</w:t>
            </w:r>
            <w:proofErr w:type="gramEnd"/>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Item I + 30 dias</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 (zero)</w:t>
            </w:r>
          </w:p>
        </w:tc>
      </w:tr>
      <w:tr w:rsidR="00E4223F" w:rsidRPr="00E4223F" w:rsidTr="00FE4B6E">
        <w:trPr>
          <w:trHeight w:val="31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III</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Início dos serviços</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Item I + 30 dias</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 (zero)</w:t>
            </w:r>
          </w:p>
        </w:tc>
      </w:tr>
      <w:tr w:rsidR="00E4223F" w:rsidRPr="00E4223F" w:rsidTr="00FE4B6E">
        <w:trPr>
          <w:trHeight w:val="31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IV</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Termo de Recebimento Provisório</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ato da entrega das soluções</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 (zero)</w:t>
            </w:r>
          </w:p>
        </w:tc>
      </w:tr>
      <w:tr w:rsidR="00E4223F" w:rsidRPr="00E4223F" w:rsidTr="00FE4B6E">
        <w:trPr>
          <w:trHeight w:val="240"/>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V</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Termo de Recebimento Definitivo</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Item IV + 30 dias</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 (zero)</w:t>
            </w:r>
          </w:p>
        </w:tc>
      </w:tr>
      <w:tr w:rsidR="00E4223F" w:rsidRPr="00E4223F" w:rsidTr="00FE4B6E">
        <w:trPr>
          <w:trHeight w:val="315"/>
          <w:tblCellSpacing w:w="0" w:type="dxa"/>
          <w:jc w:val="center"/>
        </w:trPr>
        <w:tc>
          <w:tcPr>
            <w:tcW w:w="722"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VI</w:t>
            </w:r>
          </w:p>
        </w:tc>
        <w:tc>
          <w:tcPr>
            <w:tcW w:w="36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Ateste da Nota Fiscal</w:t>
            </w:r>
          </w:p>
        </w:tc>
        <w:tc>
          <w:tcPr>
            <w:tcW w:w="1985"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30 (trinta) dias</w:t>
            </w:r>
          </w:p>
        </w:tc>
        <w:tc>
          <w:tcPr>
            <w:tcW w:w="2847"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100% (cem por cento) do pagamento mensal</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O Termo de Recebimento Definitivo (ANEXO V- TERMO DE RECEBIMENTO DEFINITIVO), só será emitido após a entrega, instalação e configuração da solução adquirida seguida da verificação do seu perfeito funcionamento além da inexistência de qualquer pendência impeditiva de pagamento a ser solucionada pela CONTRATADA.</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REGIME DE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contrato se dará por empreitada por preço global.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CAPACIDADE TÉCNICO-PROFISSIONAL E OPERACIONAL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Apresentar pelo menos um Atestado de Capacidade Técnica (declaração ou certidão), em nome da licitante, emitido por Pessoa Jurídica de Direito Público ou Privado, comprovando experiência na prestação de serviços do objeto desta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A CONTRATADA deverá apresentar carta do fornecedor Symantec onde demonstra  capacidade técnica na solução pretendida;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CONTRATANTE reserva-se o direito de executar diligências para verificar e validar as informações prestadas no (s) atestado (s) de capacidade </w:t>
      </w:r>
      <w:proofErr w:type="gramStart"/>
      <w:r w:rsidRPr="00E4223F">
        <w:rPr>
          <w:rFonts w:ascii="Times New Roman" w:eastAsia="Times New Roman" w:hAnsi="Times New Roman" w:cs="Times New Roman"/>
          <w:color w:val="000000"/>
          <w:sz w:val="24"/>
          <w:szCs w:val="24"/>
          <w:lang w:eastAsia="pt-BR"/>
        </w:rPr>
        <w:t>técnica fornecido</w:t>
      </w:r>
      <w:proofErr w:type="gramEnd"/>
      <w:r w:rsidRPr="00E4223F">
        <w:rPr>
          <w:rFonts w:ascii="Times New Roman" w:eastAsia="Times New Roman" w:hAnsi="Times New Roman" w:cs="Times New Roman"/>
          <w:color w:val="000000"/>
          <w:sz w:val="24"/>
          <w:szCs w:val="24"/>
          <w:lang w:eastAsia="pt-BR"/>
        </w:rPr>
        <w:t xml:space="preserve"> (s) pela CONTRATADA. Também poderão ser requeridos cópia do (s) contrato (s), nota (s) fiscal (is) ou qualquer outro documento que comprove, inequivocamente, a veracidade do (s) atestado (s).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Poderá ser apresentado mais de um atestado para fim de comprovação da qualificação técnica. Neste caso, os atestados deverão referir-se a contratos executados simultaneamente.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caso de atestados emitidos por empresas privadas, não serão aceitos aqueles emitidos por empresas do mesmo grupo empresarial da empresa proponente, nem pela própria proponente.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Serão considerados como pertencentes ao mesmo grupo empresarial da empresa proponente, empresas controladas ou controladoras da proponente, ou que tenha pelo menos uma mesma pessoa física ou jurídica que seja sócio da empresa emitente e da empresa proponente.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Para habilitação, deverá ser entregue um ou mais atestado (s) de Capacidade Técnica em nome da CONTRATADA emitido (s) por pessoa (s) jurídica (s) de direito público ou privado, onde comprove ter </w:t>
      </w:r>
      <w:proofErr w:type="gramStart"/>
      <w:r w:rsidRPr="00E4223F">
        <w:rPr>
          <w:rFonts w:ascii="Times New Roman" w:eastAsia="Times New Roman" w:hAnsi="Times New Roman" w:cs="Times New Roman"/>
          <w:color w:val="000000"/>
          <w:sz w:val="24"/>
          <w:szCs w:val="24"/>
          <w:lang w:eastAsia="pt-BR"/>
        </w:rPr>
        <w:t>fornecido,</w:t>
      </w:r>
      <w:proofErr w:type="gramEnd"/>
      <w:r w:rsidRPr="00E4223F">
        <w:rPr>
          <w:rFonts w:ascii="Times New Roman" w:eastAsia="Times New Roman" w:hAnsi="Times New Roman" w:cs="Times New Roman"/>
          <w:color w:val="000000"/>
          <w:sz w:val="24"/>
          <w:szCs w:val="24"/>
          <w:lang w:eastAsia="pt-BR"/>
        </w:rPr>
        <w:t xml:space="preserve"> instalado e suportado a solução de conformidade controle em ambiente corporativo, controles internos, gestão de riscos e governança na quantidade correspondente a no mínimo 50%  do item 1 do objeto deste termo de referência.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Quando da assinatura do contrato, deverá ser entregue uma declaração da disponibilidade de </w:t>
      </w:r>
      <w:proofErr w:type="gramStart"/>
      <w:r w:rsidRPr="00E4223F">
        <w:rPr>
          <w:rFonts w:ascii="Times New Roman" w:eastAsia="Times New Roman" w:hAnsi="Times New Roman" w:cs="Times New Roman"/>
          <w:color w:val="000000"/>
          <w:sz w:val="24"/>
          <w:szCs w:val="24"/>
          <w:lang w:eastAsia="pt-BR"/>
        </w:rPr>
        <w:t>2</w:t>
      </w:r>
      <w:proofErr w:type="gramEnd"/>
      <w:r w:rsidRPr="00E4223F">
        <w:rPr>
          <w:rFonts w:ascii="Times New Roman" w:eastAsia="Times New Roman" w:hAnsi="Times New Roman" w:cs="Times New Roman"/>
          <w:color w:val="000000"/>
          <w:sz w:val="24"/>
          <w:szCs w:val="24"/>
          <w:lang w:eastAsia="pt-BR"/>
        </w:rPr>
        <w:t xml:space="preserve"> (dois) profissionais que serão responsáveis pela instalação e suporte durante o período de testes, com comprovação de que possuem certificação do fabricante para a solução ofertada, considerados essenciais para o cumprimento do objeto desta licitação, conforme disposto no § 6º do art. 30 da Lei no 8.666/93.</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0"/>
          <w:numId w:val="4"/>
        </w:num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TRANSFERÊNCIA DO CONHECIMENTO E PROPRIEDADE INTELECTUAL</w:t>
      </w:r>
    </w:p>
    <w:p w:rsidR="00FE4B6E"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direitos de propriedade intelectual e direitos autorais da Solução de Tecnologia da Informação sobre os diversos artefatos e produtos produzidos ao longo do contrato, incluindo a documentação, o código-fonte de aplicações, os modelos de dados e as bases de dados, pertencem à Administração, nos termos deste Termo de Referência.</w:t>
      </w:r>
    </w:p>
    <w:p w:rsidR="00FE4B6E" w:rsidRDefault="00FE4B6E" w:rsidP="00E4223F">
      <w:pPr>
        <w:spacing w:after="0" w:line="240" w:lineRule="auto"/>
        <w:jc w:val="both"/>
        <w:rPr>
          <w:rFonts w:ascii="Times New Roman" w:eastAsia="Times New Roman" w:hAnsi="Times New Roman" w:cs="Times New Roman"/>
          <w:color w:val="000000"/>
          <w:sz w:val="24"/>
          <w:szCs w:val="24"/>
          <w:lang w:eastAsia="pt-BR"/>
        </w:rPr>
      </w:pPr>
    </w:p>
    <w:p w:rsidR="00FE4B6E" w:rsidRDefault="00FE4B6E" w:rsidP="00E4223F">
      <w:pPr>
        <w:spacing w:after="0" w:line="240" w:lineRule="auto"/>
        <w:jc w:val="both"/>
        <w:rPr>
          <w:rFonts w:ascii="Times New Roman" w:eastAsia="Times New Roman" w:hAnsi="Times New Roman" w:cs="Times New Roman"/>
          <w:color w:val="000000"/>
          <w:sz w:val="24"/>
          <w:szCs w:val="24"/>
          <w:lang w:eastAsia="pt-BR"/>
        </w:rPr>
      </w:pPr>
    </w:p>
    <w:p w:rsidR="00FE4B6E" w:rsidRDefault="00FE4B6E" w:rsidP="00E4223F">
      <w:pPr>
        <w:spacing w:after="0" w:line="240" w:lineRule="auto"/>
        <w:jc w:val="both"/>
        <w:rPr>
          <w:rFonts w:ascii="Times New Roman" w:eastAsia="Times New Roman" w:hAnsi="Times New Roman" w:cs="Times New Roman"/>
          <w:color w:val="000000"/>
          <w:sz w:val="24"/>
          <w:szCs w:val="24"/>
          <w:lang w:eastAsia="pt-BR"/>
        </w:rPr>
      </w:pPr>
    </w:p>
    <w:p w:rsidR="00E4223F" w:rsidRPr="00FE4B6E" w:rsidRDefault="00E4223F" w:rsidP="00FE4B6E">
      <w:pPr>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br/>
      </w:r>
      <w:r w:rsidRPr="00FE4B6E">
        <w:rPr>
          <w:rFonts w:ascii="Times New Roman" w:eastAsia="Times New Roman" w:hAnsi="Times New Roman" w:cs="Times New Roman"/>
          <w:b/>
          <w:color w:val="000000"/>
          <w:sz w:val="24"/>
          <w:szCs w:val="24"/>
          <w:lang w:eastAsia="pt-BR"/>
        </w:rPr>
        <w:t> </w:t>
      </w:r>
      <w:r w:rsidR="00FE4B6E" w:rsidRPr="00FE4B6E">
        <w:rPr>
          <w:rFonts w:ascii="Times New Roman" w:eastAsia="Times New Roman" w:hAnsi="Times New Roman" w:cs="Times New Roman"/>
          <w:b/>
          <w:color w:val="000000"/>
          <w:sz w:val="24"/>
          <w:szCs w:val="24"/>
          <w:lang w:eastAsia="pt-BR"/>
        </w:rPr>
        <w:t>17.</w:t>
      </w:r>
      <w:r w:rsidR="00FE4B6E">
        <w:rPr>
          <w:rFonts w:ascii="Times New Roman" w:eastAsia="Times New Roman" w:hAnsi="Times New Roman" w:cs="Times New Roman"/>
          <w:color w:val="000000"/>
          <w:sz w:val="24"/>
          <w:szCs w:val="24"/>
          <w:lang w:eastAsia="pt-BR"/>
        </w:rPr>
        <w:t xml:space="preserve"> </w:t>
      </w:r>
      <w:r w:rsidRPr="00FE4B6E">
        <w:rPr>
          <w:rFonts w:ascii="Times New Roman" w:eastAsia="Times New Roman" w:hAnsi="Times New Roman" w:cs="Times New Roman"/>
          <w:b/>
          <w:bCs/>
          <w:caps/>
          <w:color w:val="000000"/>
          <w:sz w:val="24"/>
          <w:szCs w:val="24"/>
          <w:lang w:eastAsia="pt-BR"/>
        </w:rPr>
        <w:t>COMPROMISSO DE SIGILO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manter sigilo sobre todos os ativos de informações e de processos da CONTRATANTE, conforme itens de instrumento de confidencialidade próprio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relatar eventos potenciais ou reais de segurança da informação ou outros riscos de segurança para 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poderá ser auditada sua navegação em sítios da internet e a utilização de quaisquer equipamentos.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é integralmente responsável pela manutenção de sigilo sobre quaisquer dados e informações contidos em quaisquer documentos e em quaisquer mídias de que venha a ter conhecimento durante a execução dos trabalhos, não podendo, sob qualquer pretexto e forma divulgar, reproduzir ou utilizar.</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assinar Termo de Confidencialidade (ANEXO VII - TERMO DE CONFIDENCIALIDADE) entre a CONTRATADA e a contratante, por meio de instrumento próprio desta, estabelecendo compromisso de não divulgar nenhum assunto tratado na prestação de serviços, do objeto da licitação.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Termo de Ciência (ANEXO VI - TERMO DE CIÊNCIA) deverá ser assinado por todos os empregados da CONTRATADA, que estiverem diretamente envolvidos na contratação.</w:t>
      </w:r>
      <w:r w:rsidRPr="00E4223F">
        <w:rPr>
          <w:rFonts w:ascii="Times New Roman" w:eastAsia="Times New Roman" w:hAnsi="Times New Roman" w:cs="Times New Roman"/>
          <w:color w:val="000000"/>
          <w:sz w:val="24"/>
          <w:szCs w:val="24"/>
          <w:lang w:eastAsia="pt-BR"/>
        </w:rPr>
        <w:br/>
        <w:t> </w:t>
      </w:r>
    </w:p>
    <w:p w:rsidR="00E4223F" w:rsidRPr="00FE4B6E" w:rsidRDefault="00E4223F" w:rsidP="00FE4B6E">
      <w:pPr>
        <w:pStyle w:val="PargrafodaLista"/>
        <w:numPr>
          <w:ilvl w:val="1"/>
          <w:numId w:val="11"/>
        </w:numPr>
        <w:shd w:val="clear" w:color="auto" w:fill="E6E6E6"/>
        <w:spacing w:after="0" w:line="240" w:lineRule="auto"/>
        <w:ind w:left="0" w:firstLine="0"/>
        <w:jc w:val="both"/>
        <w:rPr>
          <w:rFonts w:ascii="Times New Roman" w:eastAsia="Times New Roman" w:hAnsi="Times New Roman" w:cs="Times New Roman"/>
          <w:b/>
          <w:bCs/>
          <w:caps/>
          <w:color w:val="000000"/>
          <w:sz w:val="24"/>
          <w:szCs w:val="24"/>
          <w:lang w:eastAsia="pt-BR"/>
        </w:rPr>
      </w:pPr>
      <w:r w:rsidRPr="00FE4B6E">
        <w:rPr>
          <w:rFonts w:ascii="Times New Roman" w:eastAsia="Times New Roman" w:hAnsi="Times New Roman" w:cs="Times New Roman"/>
          <w:b/>
          <w:bCs/>
          <w:caps/>
          <w:color w:val="000000"/>
          <w:sz w:val="24"/>
          <w:szCs w:val="24"/>
          <w:lang w:eastAsia="pt-BR"/>
        </w:rPr>
        <w:t>ESTIMATIVA DE PREÇO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Em conformidade com a IN nº 05/2014, atendendo as alterações preconizadas na IN nº 03/2017, e ainda de acordo com o Guia de Boas Práticas em Contratações de Soluções de Tecnologia da Informação do TCU, ao analisar o mercado com vistas à obtenção de dados sobre preços, pode-se utilizar, dentre outras, as seguintes fontes de informação:</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Painel de Preços, disponível no endereço eletrônico </w:t>
      </w:r>
      <w:hyperlink r:id="rId12" w:tgtFrame="_blank" w:history="1">
        <w:r w:rsidRPr="00E4223F">
          <w:rPr>
            <w:rFonts w:ascii="Times New Roman" w:eastAsia="Times New Roman" w:hAnsi="Times New Roman" w:cs="Times New Roman"/>
            <w:b/>
            <w:bCs/>
            <w:color w:val="0000FF"/>
            <w:sz w:val="24"/>
            <w:szCs w:val="24"/>
            <w:u w:val="single"/>
            <w:lang w:eastAsia="pt-BR"/>
          </w:rPr>
          <w:t>http://paineldeprecos.planejamento.gov.br</w:t>
        </w:r>
      </w:hyperlink>
      <w:r w:rsidRPr="00E4223F">
        <w:rPr>
          <w:rFonts w:ascii="Times New Roman" w:eastAsia="Times New Roman" w:hAnsi="Times New Roman" w:cs="Times New Roman"/>
          <w:b/>
          <w:bCs/>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Foram realizadas pesquisas no endereço eletrônico do Painel de Preços, onde foram identificadas soluções semelhantes à pretendida contratação no seguinte Órgão:</w:t>
      </w:r>
    </w:p>
    <w:p w:rsidR="00E4223F" w:rsidRPr="00E4223F" w:rsidRDefault="00E4223F" w:rsidP="00E4223F">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Ministério do Turismo.</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Contratações similares de outros entes públicos, em execução ou concluídos nos 180 (cento e oitenta) dias anteriores à data da pesquisa de preços;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Não foram encontradas contratações similares de outros entes públicos em execução ou concluídos nos 180 (cento e oitenta) dias anteriores à data da pesquisa de preços.</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Pesquisa publicada em mídia especializada, sítios eletrônicos especializados ou de domínio amplo, desde que contenha a data e hora de acesso; ou</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consultas em mídia especializada, sítios eletrônicos especializados ou de domínio público foram encontradas apenas a descrição das soluções existentes, não há valores para aquisição pretendida.</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Pesquisa com os fornecedores, desde que as datas das pesquisas não se diferenciem em mais de 180 (cento e oitenta) dias.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Foram recebidas as seguintes propostas de preços de fornecedores:</w:t>
      </w:r>
    </w:p>
    <w:p w:rsidR="00E4223F" w:rsidRPr="00E4223F" w:rsidRDefault="00E4223F" w:rsidP="00E4223F">
      <w:pPr>
        <w:numPr>
          <w:ilvl w:val="0"/>
          <w:numId w:val="22"/>
        </w:numPr>
        <w:spacing w:after="0" w:line="240" w:lineRule="auto"/>
        <w:ind w:left="0" w:firstLine="0"/>
        <w:jc w:val="both"/>
        <w:rPr>
          <w:rFonts w:ascii="Times New Roman" w:eastAsia="Times New Roman" w:hAnsi="Times New Roman" w:cs="Times New Roman"/>
          <w:color w:val="000000"/>
          <w:sz w:val="24"/>
          <w:szCs w:val="24"/>
          <w:lang w:eastAsia="pt-BR"/>
        </w:rPr>
      </w:pPr>
      <w:proofErr w:type="spellStart"/>
      <w:r w:rsidRPr="00E4223F">
        <w:rPr>
          <w:rFonts w:ascii="Times New Roman" w:eastAsia="Times New Roman" w:hAnsi="Times New Roman" w:cs="Times New Roman"/>
          <w:color w:val="000000"/>
          <w:sz w:val="24"/>
          <w:szCs w:val="24"/>
          <w:lang w:eastAsia="pt-BR"/>
        </w:rPr>
        <w:t>Blue</w:t>
      </w:r>
      <w:proofErr w:type="spellEnd"/>
      <w:r w:rsidRPr="00E4223F">
        <w:rPr>
          <w:rFonts w:ascii="Times New Roman" w:eastAsia="Times New Roman" w:hAnsi="Times New Roman" w:cs="Times New Roman"/>
          <w:color w:val="000000"/>
          <w:sz w:val="24"/>
          <w:szCs w:val="24"/>
          <w:lang w:eastAsia="pt-BR"/>
        </w:rPr>
        <w:t xml:space="preserve"> </w:t>
      </w:r>
      <w:proofErr w:type="spellStart"/>
      <w:r w:rsidRPr="00E4223F">
        <w:rPr>
          <w:rFonts w:ascii="Times New Roman" w:eastAsia="Times New Roman" w:hAnsi="Times New Roman" w:cs="Times New Roman"/>
          <w:color w:val="000000"/>
          <w:sz w:val="24"/>
          <w:szCs w:val="24"/>
          <w:lang w:eastAsia="pt-BR"/>
        </w:rPr>
        <w:t>Eye</w:t>
      </w:r>
      <w:proofErr w:type="spellEnd"/>
      <w:r w:rsidRPr="00E4223F">
        <w:rPr>
          <w:rFonts w:ascii="Times New Roman" w:eastAsia="Times New Roman" w:hAnsi="Times New Roman" w:cs="Times New Roman"/>
          <w:color w:val="000000"/>
          <w:sz w:val="24"/>
          <w:szCs w:val="24"/>
          <w:lang w:eastAsia="pt-BR"/>
        </w:rPr>
        <w:t xml:space="preserve"> Soluções em Tecnologia;  </w:t>
      </w:r>
    </w:p>
    <w:p w:rsidR="00E4223F" w:rsidRPr="00E4223F" w:rsidRDefault="00E4223F" w:rsidP="00E4223F">
      <w:pPr>
        <w:numPr>
          <w:ilvl w:val="0"/>
          <w:numId w:val="22"/>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Empresa DLG Consultoria em Informática </w:t>
      </w:r>
      <w:proofErr w:type="spellStart"/>
      <w:r w:rsidRPr="00E4223F">
        <w:rPr>
          <w:rFonts w:ascii="Times New Roman" w:eastAsia="Times New Roman" w:hAnsi="Times New Roman" w:cs="Times New Roman"/>
          <w:color w:val="000000"/>
          <w:sz w:val="24"/>
          <w:szCs w:val="24"/>
          <w:lang w:eastAsia="pt-BR"/>
        </w:rPr>
        <w:t>Ltda</w:t>
      </w:r>
      <w:proofErr w:type="spellEnd"/>
      <w:r w:rsidRPr="00E4223F">
        <w:rPr>
          <w:rFonts w:ascii="Times New Roman" w:eastAsia="Times New Roman" w:hAnsi="Times New Roman" w:cs="Times New Roman"/>
          <w:color w:val="000000"/>
          <w:sz w:val="24"/>
          <w:szCs w:val="24"/>
          <w:lang w:eastAsia="pt-BR"/>
        </w:rPr>
        <w:t xml:space="preserve"> - DIGITRACK; e</w:t>
      </w:r>
    </w:p>
    <w:p w:rsidR="00E4223F" w:rsidRPr="00E4223F" w:rsidRDefault="00E4223F" w:rsidP="00E4223F">
      <w:pPr>
        <w:numPr>
          <w:ilvl w:val="0"/>
          <w:numId w:val="22"/>
        </w:numPr>
        <w:spacing w:after="0" w:line="240" w:lineRule="auto"/>
        <w:ind w:left="0" w:firstLine="0"/>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Empresa </w:t>
      </w:r>
      <w:proofErr w:type="spellStart"/>
      <w:r w:rsidRPr="00E4223F">
        <w:rPr>
          <w:rFonts w:ascii="Times New Roman" w:eastAsia="Times New Roman" w:hAnsi="Times New Roman" w:cs="Times New Roman"/>
          <w:color w:val="000000"/>
          <w:sz w:val="24"/>
          <w:szCs w:val="24"/>
          <w:lang w:eastAsia="pt-BR"/>
        </w:rPr>
        <w:t>Fasthelp</w:t>
      </w:r>
      <w:proofErr w:type="spell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Utilizamos como parâmetro para formação de preço somente os valores encaminhados pelas empresas prestadoras </w:t>
      </w:r>
      <w:proofErr w:type="gramStart"/>
      <w:r w:rsidRPr="00E4223F">
        <w:rPr>
          <w:rFonts w:ascii="Times New Roman" w:eastAsia="Times New Roman" w:hAnsi="Times New Roman" w:cs="Times New Roman"/>
          <w:color w:val="000000"/>
          <w:sz w:val="24"/>
          <w:szCs w:val="24"/>
          <w:lang w:eastAsia="pt-BR"/>
        </w:rPr>
        <w:t>do serviços</w:t>
      </w:r>
      <w:proofErr w:type="gramEnd"/>
      <w:r w:rsidRPr="00E4223F">
        <w:rPr>
          <w:rFonts w:ascii="Times New Roman" w:eastAsia="Times New Roman" w:hAnsi="Times New Roman" w:cs="Times New Roman"/>
          <w:color w:val="000000"/>
          <w:sz w:val="24"/>
          <w:szCs w:val="24"/>
          <w:lang w:eastAsia="pt-BR"/>
        </w:rPr>
        <w:t>. As pesquisas realizadas em outros órgãos não possuem similaridade com a necessidade da Funasa.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De acordo com as Boas Práticas, Orientações e Vedações para contratação de ativos de TIC, do Ministério do Planejamento: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"Para se garantir economicidade nas aquisições de ativos de TI, deve-se buscar definir as especificações técnicas de modo a posicionar a aquisição adequadamente dentro do ciclo de vida do bem.</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A aquisição de ativos de TI nesta fase do ciclo de vida deve pautar-se na justificativa da necessidade de provimento de serviços altamente diferenciados em desempenho e/ou capacidade e que não possam ser providos por ativos que se encontrem na fase de Menor Custo ou alternativamente na fase de Seleção."</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Diante disso, entendemos que mesmo não havendo contratações similares na APF, </w:t>
      </w:r>
      <w:proofErr w:type="gramStart"/>
      <w:r w:rsidRPr="00E4223F">
        <w:rPr>
          <w:rFonts w:ascii="Times New Roman" w:eastAsia="Times New Roman" w:hAnsi="Times New Roman" w:cs="Times New Roman"/>
          <w:color w:val="000000"/>
          <w:sz w:val="24"/>
          <w:szCs w:val="24"/>
          <w:lang w:eastAsia="pt-BR"/>
        </w:rPr>
        <w:t>a justificativa apresentada neste documento e no Estudo Técnico Preliminar corroboram</w:t>
      </w:r>
      <w:proofErr w:type="gramEnd"/>
      <w:r w:rsidRPr="00E4223F">
        <w:rPr>
          <w:rFonts w:ascii="Times New Roman" w:eastAsia="Times New Roman" w:hAnsi="Times New Roman" w:cs="Times New Roman"/>
          <w:color w:val="000000"/>
          <w:sz w:val="24"/>
          <w:szCs w:val="24"/>
          <w:lang w:eastAsia="pt-BR"/>
        </w:rPr>
        <w:t xml:space="preserve"> a necessidade da Funasa na contratação dos serviços que se apresentam altamente diferenciados em desempenho e capacidade.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sectPr w:rsidR="00E4223F" w:rsidRPr="00E4223F" w:rsidSect="005D0F37">
          <w:headerReference w:type="default" r:id="rId13"/>
          <w:pgSz w:w="11906" w:h="16838"/>
          <w:pgMar w:top="1417" w:right="991" w:bottom="1417" w:left="1134" w:header="426" w:footer="708" w:gutter="0"/>
          <w:cols w:space="708"/>
          <w:docGrid w:linePitch="360"/>
        </w:sectPr>
      </w:pPr>
    </w:p>
    <w:tbl>
      <w:tblPr>
        <w:tblpPr w:leftFromText="141" w:rightFromText="141" w:vertAnchor="text" w:horzAnchor="margin" w:tblpX="-382" w:tblpY="77"/>
        <w:tblW w:w="148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1"/>
        <w:gridCol w:w="2108"/>
        <w:gridCol w:w="888"/>
        <w:gridCol w:w="614"/>
        <w:gridCol w:w="1334"/>
        <w:gridCol w:w="1334"/>
        <w:gridCol w:w="1334"/>
        <w:gridCol w:w="1334"/>
        <w:gridCol w:w="1334"/>
        <w:gridCol w:w="1334"/>
        <w:gridCol w:w="1334"/>
        <w:gridCol w:w="1341"/>
      </w:tblGrid>
      <w:tr w:rsidR="00A127A3" w:rsidRPr="00E4223F" w:rsidTr="00FB2D5E">
        <w:trPr>
          <w:tblCellSpacing w:w="7" w:type="dxa"/>
        </w:trPr>
        <w:tc>
          <w:tcPr>
            <w:tcW w:w="479"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Item</w:t>
            </w:r>
          </w:p>
        </w:tc>
        <w:tc>
          <w:tcPr>
            <w:tcW w:w="2115"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Produto</w:t>
            </w:r>
          </w:p>
        </w:tc>
        <w:tc>
          <w:tcPr>
            <w:tcW w:w="874"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Métrica</w:t>
            </w:r>
          </w:p>
        </w:tc>
        <w:tc>
          <w:tcPr>
            <w:tcW w:w="60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roofErr w:type="spellStart"/>
            <w:r w:rsidRPr="00E4223F">
              <w:rPr>
                <w:rFonts w:ascii="Times New Roman" w:eastAsia="Times New Roman" w:hAnsi="Times New Roman" w:cs="Times New Roman"/>
                <w:color w:val="000000"/>
                <w:sz w:val="24"/>
                <w:szCs w:val="24"/>
                <w:lang w:eastAsia="pt-BR"/>
              </w:rPr>
              <w:t>Qtde</w:t>
            </w:r>
            <w:proofErr w:type="spellEnd"/>
          </w:p>
        </w:tc>
        <w:tc>
          <w:tcPr>
            <w:tcW w:w="2654" w:type="dxa"/>
            <w:gridSpan w:val="2"/>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Empresa </w:t>
            </w:r>
            <w:proofErr w:type="gramStart"/>
            <w:r w:rsidRPr="00E4223F">
              <w:rPr>
                <w:rFonts w:ascii="Times New Roman" w:eastAsia="Times New Roman" w:hAnsi="Times New Roman" w:cs="Times New Roman"/>
                <w:color w:val="000000"/>
                <w:sz w:val="24"/>
                <w:szCs w:val="24"/>
                <w:lang w:eastAsia="pt-BR"/>
              </w:rPr>
              <w:t>1</w:t>
            </w:r>
            <w:proofErr w:type="gramEnd"/>
          </w:p>
        </w:tc>
        <w:tc>
          <w:tcPr>
            <w:tcW w:w="2654" w:type="dxa"/>
            <w:gridSpan w:val="2"/>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Empresa </w:t>
            </w:r>
            <w:proofErr w:type="gramStart"/>
            <w:r w:rsidRPr="00E4223F">
              <w:rPr>
                <w:rFonts w:ascii="Times New Roman" w:eastAsia="Times New Roman" w:hAnsi="Times New Roman" w:cs="Times New Roman"/>
                <w:color w:val="000000"/>
                <w:sz w:val="24"/>
                <w:szCs w:val="24"/>
                <w:lang w:eastAsia="pt-BR"/>
              </w:rPr>
              <w:t>2</w:t>
            </w:r>
            <w:proofErr w:type="gramEnd"/>
          </w:p>
        </w:tc>
        <w:tc>
          <w:tcPr>
            <w:tcW w:w="2654" w:type="dxa"/>
            <w:gridSpan w:val="2"/>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Empresa </w:t>
            </w:r>
            <w:proofErr w:type="gramStart"/>
            <w:r w:rsidRPr="00E4223F">
              <w:rPr>
                <w:rFonts w:ascii="Times New Roman" w:eastAsia="Times New Roman" w:hAnsi="Times New Roman" w:cs="Times New Roman"/>
                <w:color w:val="000000"/>
                <w:sz w:val="24"/>
                <w:szCs w:val="24"/>
                <w:lang w:eastAsia="pt-BR"/>
              </w:rPr>
              <w:t>3</w:t>
            </w:r>
            <w:proofErr w:type="gramEnd"/>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Média Unitária</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Média Total</w:t>
            </w:r>
          </w:p>
        </w:tc>
      </w:tr>
      <w:tr w:rsidR="00A127A3" w:rsidRPr="00E4223F" w:rsidTr="00FB2D5E">
        <w:trPr>
          <w:trHeight w:val="120"/>
          <w:tblCellSpacing w:w="7" w:type="dxa"/>
        </w:trPr>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Atualização e upgrade de soluções de Conformidade controle em ambiente corporativo, controles internos, gestão de riscos e governança - Symantec</w:t>
            </w:r>
          </w:p>
        </w:tc>
        <w:tc>
          <w:tcPr>
            <w:tcW w:w="874" w:type="dxa"/>
            <w:vMerge w:val="restart"/>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Unidade</w:t>
            </w:r>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01</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Unitário</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Total</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Unitário</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Total</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Unitário</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Total</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r>
      <w:tr w:rsidR="00A127A3" w:rsidRPr="00E4223F" w:rsidTr="00FB2D5E">
        <w:trPr>
          <w:tblCellSpacing w:w="7" w:type="dxa"/>
        </w:trPr>
        <w:tc>
          <w:tcPr>
            <w:tcW w:w="479" w:type="dxa"/>
            <w:vMerge/>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
        </w:tc>
        <w:tc>
          <w:tcPr>
            <w:tcW w:w="2115" w:type="dxa"/>
            <w:vMerge/>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3.456.880,00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3.456.880,00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3.290.000,00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3.290.000,00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3.250.000,00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3.250.000,00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3.332.293,33</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3.332.293,33</w:t>
            </w:r>
          </w:p>
        </w:tc>
      </w:tr>
      <w:tr w:rsidR="00A127A3" w:rsidRPr="00E4223F" w:rsidTr="00FB2D5E">
        <w:trPr>
          <w:tblCellSpacing w:w="7" w:type="dxa"/>
        </w:trPr>
        <w:tc>
          <w:tcPr>
            <w:tcW w:w="479"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2</w:t>
            </w:r>
            <w:proofErr w:type="gramEnd"/>
          </w:p>
        </w:tc>
        <w:tc>
          <w:tcPr>
            <w:tcW w:w="2115"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Serviços especializados associados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solução de conformidade, controle em ambiente corporativo, controles internos, gestão de riscos e governança</w:t>
            </w:r>
          </w:p>
        </w:tc>
        <w:tc>
          <w:tcPr>
            <w:tcW w:w="874"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UST</w:t>
            </w:r>
          </w:p>
        </w:tc>
        <w:tc>
          <w:tcPr>
            <w:tcW w:w="60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7.704</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518,00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3.990.672,00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515,00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3.967.560,00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600,00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4.622.400,00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544,33</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4.193.518,32</w:t>
            </w:r>
          </w:p>
        </w:tc>
      </w:tr>
      <w:tr w:rsidR="00A127A3" w:rsidRPr="00E4223F" w:rsidTr="00FB2D5E">
        <w:trPr>
          <w:tblCellSpacing w:w="7" w:type="dxa"/>
        </w:trPr>
        <w:tc>
          <w:tcPr>
            <w:tcW w:w="479"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TOTAL</w:t>
            </w:r>
          </w:p>
        </w:tc>
        <w:tc>
          <w:tcPr>
            <w:tcW w:w="874"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7.447.552,00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7.257.560,00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7.872.400,00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A127A3" w:rsidRPr="00E4223F" w:rsidRDefault="00A127A3" w:rsidP="00FB2D5E">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7.525.811,65</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sectPr w:rsidR="00E4223F" w:rsidRPr="00E4223F" w:rsidSect="00E4223F">
          <w:pgSz w:w="16838" w:h="11906" w:orient="landscape"/>
          <w:pgMar w:top="1134" w:right="1418" w:bottom="992" w:left="1418" w:header="709" w:footer="709" w:gutter="0"/>
          <w:cols w:space="708"/>
          <w:docGrid w:linePitch="360"/>
        </w:sectPr>
      </w:pP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19.</w:t>
      </w:r>
      <w:proofErr w:type="gramEnd"/>
      <w:r w:rsidR="00E4223F" w:rsidRPr="00E4223F">
        <w:rPr>
          <w:rFonts w:ascii="Times New Roman" w:eastAsia="Times New Roman" w:hAnsi="Times New Roman" w:cs="Times New Roman"/>
          <w:b/>
          <w:bCs/>
          <w:caps/>
          <w:color w:val="000000"/>
          <w:sz w:val="24"/>
          <w:szCs w:val="24"/>
          <w:lang w:eastAsia="pt-BR"/>
        </w:rPr>
        <w:t>HABILITAÇÃO ECONÔMICO-FINANCEIRA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Certidão negativa expedida pelo Cartório Distribuidor de Falência e Concordata, do local da sede da licitante, dentro do prazo de validade previsto na própria certidão, ou na omissão desta, expedida a menos de 60 (sessenta) dias, contados da data da sua emissão;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qualificação Econômico/Financeira das licitantes será verificada por meio do SICAF, cujos índices de Liquidez Geral (LG), Solvência Geral (SG) e Liquidez Corrente (LC), deverão ser superiores a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xml:space="preserve"> (um).</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Em sendo tais índices inferiores a </w:t>
      </w:r>
      <w:proofErr w:type="gramStart"/>
      <w:r w:rsidRPr="00E4223F">
        <w:rPr>
          <w:rFonts w:ascii="Times New Roman" w:eastAsia="Times New Roman" w:hAnsi="Times New Roman" w:cs="Times New Roman"/>
          <w:color w:val="000000"/>
          <w:sz w:val="24"/>
          <w:szCs w:val="24"/>
          <w:lang w:eastAsia="pt-BR"/>
        </w:rPr>
        <w:t>1</w:t>
      </w:r>
      <w:proofErr w:type="gramEnd"/>
      <w:r w:rsidRPr="00E4223F">
        <w:rPr>
          <w:rFonts w:ascii="Times New Roman" w:eastAsia="Times New Roman" w:hAnsi="Times New Roman" w:cs="Times New Roman"/>
          <w:color w:val="000000"/>
          <w:sz w:val="24"/>
          <w:szCs w:val="24"/>
          <w:lang w:eastAsia="pt-BR"/>
        </w:rPr>
        <w:t xml:space="preserve"> (um), ou não esteja a licitante cadastrada ou com seus dados desatualizados no SICAF, poderá o licitante apresentar os seguintes documentos como forma de obter a qualificação Econômico/Financeira: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Balanço patrimonial devidamente assinado por profissional habilitado e demonstrações contábeis do último exercício social, já exigíveis e apresentados na forma da lei, que comprovem a boa situação financeira da empresa, vedada a sua substituição por balancetes ou balanços provisórios;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Comprovar que possui patrimônio líquido equivalente a 10% (dez por cento) do valor total estimado da contratação, devendo tal comprovação ser feita relativamente à data da apresentação da proposta, na forma da Lei, admitida à atualização através de índices oficiais (artigo 31, § 3º da Lei nº 8.666/93).</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20.</w:t>
      </w:r>
      <w:proofErr w:type="gramEnd"/>
      <w:r w:rsidR="00E4223F" w:rsidRPr="00E4223F">
        <w:rPr>
          <w:rFonts w:ascii="Times New Roman" w:eastAsia="Times New Roman" w:hAnsi="Times New Roman" w:cs="Times New Roman"/>
          <w:b/>
          <w:bCs/>
          <w:caps/>
          <w:color w:val="000000"/>
          <w:sz w:val="24"/>
          <w:szCs w:val="24"/>
          <w:lang w:eastAsia="pt-BR"/>
        </w:rPr>
        <w:t>REAJUSTE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preços dos serviços contratados serão reajustados a cada decurso do período de 12 (doze) meses, contados a partir da data limite para apresentação da proposta, visando a sua adequação aos novos preços de mercado mediante aplicação da variação nominal do Índice Geral de Preços de Mercado - IGP-M (FGV) ou outro índice oficial que vier a substituí-lo.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reajuste somente será concedido após análise pelo setor competente e mediante motivação e comprovação, por parte da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utilização do Índice Geral de Preços de Mercado - IGP-M (FGV) se justifica por se tratar de índice com ampla e notória utilização para correção inflacionária de termos contratuais, visando à recomposição dos valores contratados em manutenção ao equilíbrio econômico-financeiro do contrato, bem como por não ser conhecida a existência de índice inflacionário oficial específico para a atividade econômica contratada.</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21.</w:t>
      </w:r>
      <w:proofErr w:type="gramEnd"/>
      <w:r w:rsidR="00E4223F" w:rsidRPr="00E4223F">
        <w:rPr>
          <w:rFonts w:ascii="Times New Roman" w:eastAsia="Times New Roman" w:hAnsi="Times New Roman" w:cs="Times New Roman"/>
          <w:b/>
          <w:bCs/>
          <w:caps/>
          <w:color w:val="000000"/>
          <w:sz w:val="24"/>
          <w:szCs w:val="24"/>
          <w:lang w:eastAsia="pt-BR"/>
        </w:rPr>
        <w:t>GARANTIA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Será exigida da CONTRATADA, no momento da assinatura do contrato, a prestação de garantia contratual pela execução das obrigações assumidas, no valor de 5% do valor contratado, cabendo à CONTRATADA optar por uma das modalidades previstas em lei: caução em dinheiro ou título da dívida pública, fiança bancária e seguro-garantia.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garantia prestada pela CONTRATADA será liberada ou restituída após o término do contrato, caso não haja pendências, observado o disposto no art. 56, § 4º, da Lei nº 8.666/93, se for o caso.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 a garantia for utilizada em pagamento de qualquer obrigação, a CONTRATADA se obrigará a fazer a respectiva reposição, no prazo máximo de 48 (quarenta e oito) horas, a contar da data em que for notificada pela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Quando se tratar de caução em dinheiro, a CONTRATADA fará o devido recolhimento em entidade bancária e conta indicada pela contratante. Em se tratando de fiança bancária, deverá constar do instrumento a renúncia expressa pelo fiador dos benefícios previstos nos artigos nº 827 e 836 do Código Civil.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Encerrada a vigência contratual, a empresa solicitará a devolução da garantia ao fiscal do contrato através de documento contendo o timbre da empresa e assinado pelo responsável;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área responsável irá elaborar ofício autorizando a CONTRATADA a retirar o valor junto à instituição em que se encontra a garantia.</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22.</w:t>
      </w:r>
      <w:proofErr w:type="gramEnd"/>
      <w:r w:rsidR="00E4223F" w:rsidRPr="00E4223F">
        <w:rPr>
          <w:rFonts w:ascii="Times New Roman" w:eastAsia="Times New Roman" w:hAnsi="Times New Roman" w:cs="Times New Roman"/>
          <w:b/>
          <w:bCs/>
          <w:caps/>
          <w:color w:val="000000"/>
          <w:sz w:val="24"/>
          <w:szCs w:val="24"/>
          <w:lang w:eastAsia="pt-BR"/>
        </w:rPr>
        <w:t>ESTRATÉGIA DE CONTINUIDADE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Requisitos de Continuidade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Haver falha na legislação aplicada ou nas especificações/qualidade dos produtos: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Ações de Contingência e seus respectivos responsáveis:</w:t>
      </w:r>
      <w:r w:rsidRPr="00E4223F">
        <w:rPr>
          <w:rFonts w:ascii="Times New Roman" w:eastAsia="Times New Roman" w:hAnsi="Times New Roman" w:cs="Times New Roman"/>
          <w:color w:val="000000"/>
          <w:sz w:val="24"/>
          <w:szCs w:val="24"/>
          <w:lang w:eastAsia="pt-BR"/>
        </w:rPr>
        <w:t> Ter certeza que a equipe de planejamento tenha capacidade e conhecimento do assunto técnico, bem como da parte administrativa e jurídica, estando tudo isso transcrito nos documentos – Equipe de Planejamento.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Questões Relacionadas a Defeitos e Reparações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Ações de Contingência e seus respectivos responsáveis:</w:t>
      </w:r>
      <w:r w:rsidRPr="00E4223F">
        <w:rPr>
          <w:rFonts w:ascii="Times New Roman" w:eastAsia="Times New Roman" w:hAnsi="Times New Roman" w:cs="Times New Roman"/>
          <w:color w:val="000000"/>
          <w:sz w:val="24"/>
          <w:szCs w:val="24"/>
          <w:lang w:eastAsia="pt-BR"/>
        </w:rPr>
        <w:t> Caso a empresa CONTRATADA não providencie a troca ou reparação de algum produto com defeito, haverá a aplicação de advertência, multa, notificação, sanções, abatimento das custas do depósito em garantia. O custo do retrabalho dos serviços ocorrerá a expensas da empresa, o que poderá ser cobrado judicialmente– Comissão executora.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Serviço de Manutenção Fora do Prazo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Ações de Contingência e seus respectivos responsáveis: </w:t>
      </w:r>
      <w:r w:rsidRPr="00E4223F">
        <w:rPr>
          <w:rFonts w:ascii="Times New Roman" w:eastAsia="Times New Roman" w:hAnsi="Times New Roman" w:cs="Times New Roman"/>
          <w:color w:val="000000"/>
          <w:sz w:val="24"/>
          <w:szCs w:val="24"/>
          <w:lang w:eastAsia="pt-BR"/>
        </w:rPr>
        <w:t>Caso a empresa CONTRATADA não providencie a instalação e/ou a manutenção em um prazo hábil estipulado, causando prejuízo ao Erário, haverá aplicação de advertência, multa, notificação, sanções, abatimento das custas do depósito em garantia – Comissão executora.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Garantia de Qualificação Econômico-Financeira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                 Ações de Contingência e seus respectivos responsáveis: </w:t>
      </w:r>
      <w:r w:rsidRPr="00E4223F">
        <w:rPr>
          <w:rFonts w:ascii="Times New Roman" w:eastAsia="Times New Roman" w:hAnsi="Times New Roman" w:cs="Times New Roman"/>
          <w:color w:val="000000"/>
          <w:sz w:val="24"/>
          <w:szCs w:val="24"/>
          <w:lang w:eastAsia="pt-BR"/>
        </w:rPr>
        <w:t>A empresa CONTRATADA deverá apresentar qualificação econômico-financeira que minimize ocorrência do risco de insubsistência da empresa – Setor de Compras.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Continuidade do fornecimento da solução de tecnologia da informação em eventual interrupção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futura transição contratual decorrente de nova contratação para o mesmo objeto e a eventual interrupção do contrato por qualquer motivo são riscos inerentes a pretendida contratação, para os quais concorrem como ações planejadas para favorecer a continuidade dos serviços, </w:t>
      </w:r>
      <w:proofErr w:type="gramStart"/>
      <w:r w:rsidRPr="00E4223F">
        <w:rPr>
          <w:rFonts w:ascii="Times New Roman" w:eastAsia="Times New Roman" w:hAnsi="Times New Roman" w:cs="Times New Roman"/>
          <w:color w:val="000000"/>
          <w:sz w:val="24"/>
          <w:szCs w:val="24"/>
          <w:lang w:eastAsia="pt-BR"/>
        </w:rPr>
        <w:t>reduzir</w:t>
      </w:r>
      <w:proofErr w:type="gramEnd"/>
      <w:r w:rsidRPr="00E4223F">
        <w:rPr>
          <w:rFonts w:ascii="Times New Roman" w:eastAsia="Times New Roman" w:hAnsi="Times New Roman" w:cs="Times New Roman"/>
          <w:color w:val="000000"/>
          <w:sz w:val="24"/>
          <w:szCs w:val="24"/>
          <w:lang w:eastAsia="pt-BR"/>
        </w:rPr>
        <w:t xml:space="preserve"> os impactos e prover maior segurança institucional.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empresa CONTRATADA deverá apresentar, sempre que solicitado pela FUNASA, qualificação econômico-financeira que minimize o risco de insubsistência da mesma.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Também com o intuito de minimizar os impactos no caso de insubsistência/falência da CONTRATADA, todo material ou produto da FUNASA mantido, produzido ou atualizado pela CONTRATADA deverá estar sob total controle da Fundação.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empresa CONTRATADA repassará a FUNASA, todo o conhecimento técnico e capacitação necessária para a manutenção e suporte técnico dos serviços ora contratados, visando manter a solução em funcionamento em caso de interrupção por transição contratual ou outro motivo, o </w:t>
      </w:r>
      <w:r w:rsidRPr="00E4223F">
        <w:rPr>
          <w:rFonts w:ascii="Times New Roman" w:eastAsia="Times New Roman" w:hAnsi="Times New Roman" w:cs="Times New Roman"/>
          <w:color w:val="000000"/>
          <w:sz w:val="24"/>
          <w:szCs w:val="24"/>
          <w:lang w:eastAsia="pt-BR"/>
        </w:rPr>
        <w:lastRenderedPageBreak/>
        <w:t>termo de Direito de Propriedade Intelectual da FUNASA no que concerne à parte de customização desenvolvida com base nas definições de requisitos próprios da Fundação.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devolverá os recursos disponibilizados, terá os perfis que lhe foram atribuídos revogados, bem como a eliminação das caixas postais de correio eletrônico caso seja necessário.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Atividades de transição contratual e encerramento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deverá entregar as versões finais dos produtos e da documentação em mídias com garantia de acesso e durabilidade.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objetivo da fase de transição é mitigar os riscos inerentes à transferência dos serviços que se encontram dentro do escopo da contratação, considerando todos os seus aspectos (pessoas, processos, ferramentas, papéis e responsabilidades).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Um plano de transição deve assegurar que tais tarefas sejam executadas adequadamente e que todas as partes envolvidas tenham uma clara compreensão de seu papel nesse processo.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Quando do encerramento do contrato, a CONTRATADA deverá apresentar um plano de transição com os seguintes requisitos: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Relatório de inspeção final da solução implantada com as informações existentes podendo requisitar esclarecimentos;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Identificação de riscos, más práticas e lacunas na segurança da informação;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Sugestões de melhorias.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Durante o processo de transição, ocorrerão reuniões periódicas da equipe de transição do provedor com a </w:t>
      </w:r>
      <w:proofErr w:type="spellStart"/>
      <w:proofErr w:type="gramStart"/>
      <w:r w:rsidRPr="00E4223F">
        <w:rPr>
          <w:rFonts w:ascii="Times New Roman" w:eastAsia="Times New Roman" w:hAnsi="Times New Roman" w:cs="Times New Roman"/>
          <w:color w:val="000000"/>
          <w:sz w:val="24"/>
          <w:szCs w:val="24"/>
          <w:lang w:eastAsia="pt-BR"/>
        </w:rPr>
        <w:t>Anvisa</w:t>
      </w:r>
      <w:proofErr w:type="spellEnd"/>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Plano de Transição deve ser entregue no prazo máximo de 90 (noventa) dias corridos da data de encerramento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Para conduzir o processo de elaboração do plano de transição a CONTRATADA deve observar os requisitos neste Termo.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b/>
          <w:bCs/>
          <w:color w:val="000000"/>
          <w:sz w:val="24"/>
          <w:szCs w:val="24"/>
          <w:lang w:eastAsia="pt-BR"/>
        </w:rPr>
        <w:t>A estratégia de independência da contratante com relação à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estratégia de independência tem como garantia os Termos de Recebimento Provisório e Definitivo, os quais deverão ser assinados pelos respectivos fiscais técnico, requisitante e administrativo e irão subsidiar o Gestor do Contrato na emissão do Termo de Encerramento do Contrato.</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23.</w:t>
      </w:r>
      <w:proofErr w:type="gramEnd"/>
      <w:r w:rsidR="00E4223F" w:rsidRPr="00E4223F">
        <w:rPr>
          <w:rFonts w:ascii="Times New Roman" w:eastAsia="Times New Roman" w:hAnsi="Times New Roman" w:cs="Times New Roman"/>
          <w:b/>
          <w:bCs/>
          <w:caps/>
          <w:color w:val="000000"/>
          <w:sz w:val="24"/>
          <w:szCs w:val="24"/>
          <w:lang w:eastAsia="pt-BR"/>
        </w:rPr>
        <w:t>NECESSIDADES DE ADEQUAÇÃO DO AMBIENTE PARA EXECUÇÃO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solução deverá ser instalação e configurada pela CONTRATADA no ambiente da Funasa.</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24.</w:t>
      </w:r>
      <w:proofErr w:type="gramEnd"/>
      <w:r w:rsidR="00E4223F" w:rsidRPr="00E4223F">
        <w:rPr>
          <w:rFonts w:ascii="Times New Roman" w:eastAsia="Times New Roman" w:hAnsi="Times New Roman" w:cs="Times New Roman"/>
          <w:b/>
          <w:bCs/>
          <w:caps/>
          <w:color w:val="000000"/>
          <w:sz w:val="24"/>
          <w:szCs w:val="24"/>
          <w:lang w:eastAsia="pt-BR"/>
        </w:rPr>
        <w:t>RECURSOS NECESSÁRIOS À CONTINUIDADE DO NEGÓCIO DURANTE E APÓS A EXECUÇÃO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Recursos Materiais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softwares, ferramentas e materiais utilizados, bem como a prestação dos serviços deverão estar rigorosamente dentro das normas vigentes e das especificações estabelecidas pela FUNASA, sendo que a inobservância destas condições implicará a sua recusa, bem como a sua devida adequação/substituição</w:t>
      </w:r>
      <w:r w:rsidRPr="00E4223F">
        <w:rPr>
          <w:rFonts w:ascii="Times New Roman" w:eastAsia="Times New Roman" w:hAnsi="Times New Roman" w:cs="Times New Roman"/>
          <w:color w:val="000000"/>
          <w:sz w:val="24"/>
          <w:szCs w:val="24"/>
          <w:u w:val="single"/>
          <w:lang w:eastAsia="pt-BR"/>
        </w:rPr>
        <w:t>, sem que caiba à CONTRATADA qualquer tipo de reclamação ou indenização.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Recursos Humanos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modelo de prestação de serviços prevê que a CONTRATADA seja integralmente responsável pela gestão de seu pessoal em todos os aspectos, sendo vedado à equipe da FUNASA, formal ou </w:t>
      </w:r>
      <w:r w:rsidRPr="00E4223F">
        <w:rPr>
          <w:rFonts w:ascii="Times New Roman" w:eastAsia="Times New Roman" w:hAnsi="Times New Roman" w:cs="Times New Roman"/>
          <w:color w:val="000000"/>
          <w:sz w:val="24"/>
          <w:szCs w:val="24"/>
          <w:lang w:eastAsia="pt-BR"/>
        </w:rPr>
        <w:lastRenderedPageBreak/>
        <w:t>informalmente, qualquer tipo de ingerência ou influência sobre a administração da mesma, ou comando direto sobre seus empregados, fixando toda negociação na pessoa do preposto da CONTRATADA ou seu substituto.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Neste sentido, se torna indispensável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transferência de conhecimento à equipe técnica da FUNASA de todos os novos procedimentos e/ou serviços implantados ou modificados pela CONTRATADA, mediante documentação técnica em repositório adotado pela Fundação para esse fim, dando plena capacidade ao mesmo de acompanhar, executar e gerenciar os serviços contratados em caso de descontinuidade do contrato.</w:t>
      </w:r>
      <w:r w:rsidRPr="00E4223F">
        <w:rPr>
          <w:rFonts w:ascii="Times New Roman" w:eastAsia="Times New Roman" w:hAnsi="Times New Roman" w:cs="Times New Roman"/>
          <w:color w:val="000000"/>
          <w:sz w:val="24"/>
          <w:szCs w:val="24"/>
          <w:lang w:eastAsia="pt-BR"/>
        </w:rPr>
        <w:br/>
        <w:t> </w:t>
      </w:r>
    </w:p>
    <w:p w:rsidR="00E4223F" w:rsidRPr="00E4223F" w:rsidRDefault="00A127A3"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roofErr w:type="gramStart"/>
      <w:r>
        <w:rPr>
          <w:rFonts w:ascii="Times New Roman" w:eastAsia="Times New Roman" w:hAnsi="Times New Roman" w:cs="Times New Roman"/>
          <w:b/>
          <w:bCs/>
          <w:caps/>
          <w:color w:val="000000"/>
          <w:sz w:val="24"/>
          <w:szCs w:val="24"/>
          <w:lang w:eastAsia="pt-BR"/>
        </w:rPr>
        <w:t>25.</w:t>
      </w:r>
      <w:proofErr w:type="gramEnd"/>
      <w:r w:rsidR="00E4223F" w:rsidRPr="00E4223F">
        <w:rPr>
          <w:rFonts w:ascii="Times New Roman" w:eastAsia="Times New Roman" w:hAnsi="Times New Roman" w:cs="Times New Roman"/>
          <w:b/>
          <w:bCs/>
          <w:caps/>
          <w:color w:val="000000"/>
          <w:sz w:val="24"/>
          <w:szCs w:val="24"/>
          <w:lang w:eastAsia="pt-BR"/>
        </w:rPr>
        <w:t>AÇÕES PARA TRANSIÇÃO E ENCERRAMENTO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Garantir a CONTRATANTE, mediante cláusula contratual, transferência de todas as obrigações contratuais ao sucessor em caso de venda da empresa CONTRATADA ou incorporação por novos controladores.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Responsável:</w:t>
      </w:r>
      <w:r w:rsidRPr="00E4223F">
        <w:rPr>
          <w:rFonts w:ascii="Times New Roman" w:eastAsia="Times New Roman" w:hAnsi="Times New Roman" w:cs="Times New Roman"/>
          <w:color w:val="000000"/>
          <w:sz w:val="24"/>
          <w:szCs w:val="24"/>
          <w:lang w:eastAsia="pt-BR"/>
        </w:rPr>
        <w:t>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Início:</w:t>
      </w:r>
      <w:r w:rsidRPr="00E4223F">
        <w:rPr>
          <w:rFonts w:ascii="Times New Roman" w:eastAsia="Times New Roman" w:hAnsi="Times New Roman" w:cs="Times New Roman"/>
          <w:color w:val="000000"/>
          <w:sz w:val="24"/>
          <w:szCs w:val="24"/>
          <w:lang w:eastAsia="pt-BR"/>
        </w:rPr>
        <w:t> Antes da sucessão ou incorporação.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Fim:</w:t>
      </w:r>
      <w:r w:rsidRPr="00E4223F">
        <w:rPr>
          <w:rFonts w:ascii="Times New Roman" w:eastAsia="Times New Roman" w:hAnsi="Times New Roman" w:cs="Times New Roman"/>
          <w:color w:val="000000"/>
          <w:sz w:val="24"/>
          <w:szCs w:val="24"/>
          <w:lang w:eastAsia="pt-BR"/>
        </w:rPr>
        <w:t> Transferência de todas as obrigações contratuais.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Elaborar em tempo hábil novo projeto para continuidade da contratação, se necessário, antes do encerramento do contrato, a fim de evitar uma eventual interrupção de contrato por qualquer motivo são riscos inerentes a presente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Responsável:</w:t>
      </w:r>
      <w:r w:rsidRPr="00E4223F">
        <w:rPr>
          <w:rFonts w:ascii="Times New Roman" w:eastAsia="Times New Roman" w:hAnsi="Times New Roman" w:cs="Times New Roman"/>
          <w:color w:val="000000"/>
          <w:sz w:val="24"/>
          <w:szCs w:val="24"/>
          <w:lang w:eastAsia="pt-BR"/>
        </w:rPr>
        <w:t> Integrante Técnico, Administrativo, Requisitante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Inicio:</w:t>
      </w:r>
      <w:r w:rsidRPr="00E4223F">
        <w:rPr>
          <w:rFonts w:ascii="Times New Roman" w:eastAsia="Times New Roman" w:hAnsi="Times New Roman" w:cs="Times New Roman"/>
          <w:color w:val="000000"/>
          <w:sz w:val="24"/>
          <w:szCs w:val="24"/>
          <w:lang w:eastAsia="pt-BR"/>
        </w:rPr>
        <w:t> </w:t>
      </w:r>
      <w:proofErr w:type="gramStart"/>
      <w:r w:rsidRPr="00E4223F">
        <w:rPr>
          <w:rFonts w:ascii="Times New Roman" w:eastAsia="Times New Roman" w:hAnsi="Times New Roman" w:cs="Times New Roman"/>
          <w:color w:val="000000"/>
          <w:sz w:val="24"/>
          <w:szCs w:val="24"/>
          <w:lang w:eastAsia="pt-BR"/>
        </w:rPr>
        <w:t>6</w:t>
      </w:r>
      <w:proofErr w:type="gramEnd"/>
      <w:r w:rsidRPr="00E4223F">
        <w:rPr>
          <w:rFonts w:ascii="Times New Roman" w:eastAsia="Times New Roman" w:hAnsi="Times New Roman" w:cs="Times New Roman"/>
          <w:color w:val="000000"/>
          <w:sz w:val="24"/>
          <w:szCs w:val="24"/>
          <w:lang w:eastAsia="pt-BR"/>
        </w:rPr>
        <w:t xml:space="preserve"> (seis) meses antes do término do contrato ou da garantia.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b/>
          <w:bCs/>
          <w:color w:val="000000"/>
          <w:sz w:val="24"/>
          <w:szCs w:val="24"/>
          <w:lang w:eastAsia="pt-BR"/>
        </w:rPr>
        <w:t>Fim:</w:t>
      </w:r>
      <w:r w:rsidRPr="00E4223F">
        <w:rPr>
          <w:rFonts w:ascii="Times New Roman" w:eastAsia="Times New Roman" w:hAnsi="Times New Roman" w:cs="Times New Roman"/>
          <w:color w:val="000000"/>
          <w:sz w:val="24"/>
          <w:szCs w:val="24"/>
          <w:lang w:eastAsia="pt-BR"/>
        </w:rPr>
        <w:t> Após a assinatura de novo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ANEXOS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ANEXO I - Catálogo de Serviços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ANEXO II - Planilha de Custos e Formação de Preço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ANEXO III - Ordem de Serviço e Fornecimento de Bens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ANEXO IV - Termo de Recebimento Provisório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ANEXO V - Termo de Recebimento Definitivo</w:t>
      </w:r>
      <w:r w:rsidR="00FB2D5E">
        <w:rPr>
          <w:rFonts w:ascii="Times New Roman" w:eastAsia="Times New Roman" w:hAnsi="Times New Roman" w:cs="Times New Roman"/>
          <w:color w:val="000000"/>
          <w:sz w:val="24"/>
          <w:szCs w:val="24"/>
          <w:lang w:eastAsia="pt-BR"/>
        </w:rPr>
        <w:t xml:space="preserve">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ANEXO VI</w:t>
      </w:r>
      <w:proofErr w:type="gramEnd"/>
      <w:r w:rsidRPr="00E4223F">
        <w:rPr>
          <w:rFonts w:ascii="Times New Roman" w:eastAsia="Times New Roman" w:hAnsi="Times New Roman" w:cs="Times New Roman"/>
          <w:color w:val="000000"/>
          <w:sz w:val="24"/>
          <w:szCs w:val="24"/>
          <w:lang w:eastAsia="pt-BR"/>
        </w:rPr>
        <w:t xml:space="preserve"> - Termo de Ciência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ANEXO VII - Termo de Confidencialidade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bookmarkStart w:id="5" w:name="_GoBack"/>
      <w:bookmarkEnd w:id="5"/>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Pr="00E4223F" w:rsidRDefault="00E4223F" w:rsidP="00E4223F">
      <w:pPr>
        <w:spacing w:after="0" w:line="240" w:lineRule="auto"/>
        <w:jc w:val="both"/>
        <w:rPr>
          <w:rFonts w:ascii="Times New Roman" w:eastAsia="Times New Roman" w:hAnsi="Times New Roman" w:cs="Times New Roman"/>
          <w:b/>
          <w:caps/>
          <w:color w:val="000000"/>
          <w:sz w:val="24"/>
          <w:szCs w:val="24"/>
          <w:lang w:eastAsia="pt-BR"/>
        </w:rPr>
      </w:pPr>
    </w:p>
    <w:p w:rsidR="00E4223F" w:rsidRDefault="0068122A" w:rsidP="005F5FFB">
      <w:pPr>
        <w:spacing w:after="0" w:line="240" w:lineRule="auto"/>
        <w:jc w:val="center"/>
        <w:rPr>
          <w:rFonts w:ascii="Times New Roman" w:eastAsia="Times New Roman" w:hAnsi="Times New Roman" w:cs="Times New Roman"/>
          <w:b/>
          <w:caps/>
          <w:color w:val="000000"/>
          <w:sz w:val="24"/>
          <w:szCs w:val="24"/>
          <w:lang w:eastAsia="pt-BR"/>
        </w:rPr>
      </w:pPr>
      <w:r>
        <w:rPr>
          <w:rFonts w:ascii="Times New Roman" w:eastAsia="Times New Roman" w:hAnsi="Times New Roman" w:cs="Times New Roman"/>
          <w:b/>
          <w:caps/>
          <w:color w:val="000000"/>
          <w:sz w:val="24"/>
          <w:szCs w:val="24"/>
          <w:lang w:eastAsia="pt-BR"/>
        </w:rPr>
        <w:t>ANEXO I</w:t>
      </w:r>
      <w:proofErr w:type="gramStart"/>
      <w:r>
        <w:rPr>
          <w:rFonts w:ascii="Times New Roman" w:eastAsia="Times New Roman" w:hAnsi="Times New Roman" w:cs="Times New Roman"/>
          <w:b/>
          <w:caps/>
          <w:color w:val="000000"/>
          <w:sz w:val="24"/>
          <w:szCs w:val="24"/>
          <w:lang w:eastAsia="pt-BR"/>
        </w:rPr>
        <w:t xml:space="preserve"> </w:t>
      </w:r>
      <w:r w:rsidR="005F5FFB">
        <w:rPr>
          <w:rFonts w:ascii="Times New Roman" w:eastAsia="Times New Roman" w:hAnsi="Times New Roman" w:cs="Times New Roman"/>
          <w:b/>
          <w:caps/>
          <w:color w:val="000000"/>
          <w:sz w:val="24"/>
          <w:szCs w:val="24"/>
          <w:lang w:eastAsia="pt-BR"/>
        </w:rPr>
        <w:t xml:space="preserve"> </w:t>
      </w:r>
      <w:proofErr w:type="gramEnd"/>
      <w:r w:rsidR="005F5FFB">
        <w:rPr>
          <w:rFonts w:ascii="Times New Roman" w:eastAsia="Times New Roman" w:hAnsi="Times New Roman" w:cs="Times New Roman"/>
          <w:b/>
          <w:caps/>
          <w:color w:val="000000"/>
          <w:sz w:val="24"/>
          <w:szCs w:val="24"/>
          <w:lang w:eastAsia="pt-BR"/>
        </w:rPr>
        <w:t xml:space="preserve">DO TERMO DE REFERÊNCIA </w:t>
      </w:r>
      <w:r>
        <w:rPr>
          <w:rFonts w:ascii="Times New Roman" w:eastAsia="Times New Roman" w:hAnsi="Times New Roman" w:cs="Times New Roman"/>
          <w:b/>
          <w:caps/>
          <w:color w:val="000000"/>
          <w:sz w:val="24"/>
          <w:szCs w:val="24"/>
          <w:lang w:eastAsia="pt-BR"/>
        </w:rPr>
        <w:t xml:space="preserve">– </w:t>
      </w:r>
      <w:r w:rsidR="005F5FFB">
        <w:rPr>
          <w:rFonts w:ascii="Times New Roman" w:eastAsia="Times New Roman" w:hAnsi="Times New Roman" w:cs="Times New Roman"/>
          <w:b/>
          <w:caps/>
          <w:color w:val="000000"/>
          <w:sz w:val="24"/>
          <w:szCs w:val="24"/>
          <w:lang w:eastAsia="pt-BR"/>
        </w:rPr>
        <w:t>CATÁLOGO DE SERVIÇOS</w:t>
      </w: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tbl>
      <w:tblPr>
        <w:tblW w:w="11243" w:type="dxa"/>
        <w:tblInd w:w="-356" w:type="dxa"/>
        <w:tblLayout w:type="fixed"/>
        <w:tblCellMar>
          <w:left w:w="70" w:type="dxa"/>
          <w:right w:w="70" w:type="dxa"/>
        </w:tblCellMar>
        <w:tblLook w:val="04A0"/>
      </w:tblPr>
      <w:tblGrid>
        <w:gridCol w:w="568"/>
        <w:gridCol w:w="226"/>
        <w:gridCol w:w="483"/>
        <w:gridCol w:w="425"/>
        <w:gridCol w:w="142"/>
        <w:gridCol w:w="7"/>
        <w:gridCol w:w="135"/>
        <w:gridCol w:w="567"/>
        <w:gridCol w:w="355"/>
        <w:gridCol w:w="1629"/>
        <w:gridCol w:w="425"/>
        <w:gridCol w:w="142"/>
        <w:gridCol w:w="425"/>
        <w:gridCol w:w="142"/>
        <w:gridCol w:w="262"/>
        <w:gridCol w:w="22"/>
        <w:gridCol w:w="425"/>
        <w:gridCol w:w="142"/>
        <w:gridCol w:w="283"/>
        <w:gridCol w:w="269"/>
        <w:gridCol w:w="156"/>
        <w:gridCol w:w="284"/>
        <w:gridCol w:w="283"/>
        <w:gridCol w:w="284"/>
        <w:gridCol w:w="142"/>
        <w:gridCol w:w="126"/>
        <w:gridCol w:w="15"/>
        <w:gridCol w:w="284"/>
        <w:gridCol w:w="142"/>
        <w:gridCol w:w="283"/>
        <w:gridCol w:w="142"/>
        <w:gridCol w:w="283"/>
        <w:gridCol w:w="142"/>
        <w:gridCol w:w="142"/>
        <w:gridCol w:w="19"/>
        <w:gridCol w:w="264"/>
        <w:gridCol w:w="567"/>
        <w:gridCol w:w="284"/>
        <w:gridCol w:w="7"/>
        <w:gridCol w:w="160"/>
        <w:gridCol w:w="160"/>
      </w:tblGrid>
      <w:tr w:rsidR="005F5FFB" w:rsidRPr="005F5FFB" w:rsidTr="00DB243E">
        <w:trPr>
          <w:gridAfter w:val="4"/>
          <w:wAfter w:w="611" w:type="dxa"/>
          <w:trHeight w:val="315"/>
        </w:trPr>
        <w:tc>
          <w:tcPr>
            <w:tcW w:w="10632" w:type="dxa"/>
            <w:gridSpan w:val="37"/>
            <w:tcBorders>
              <w:top w:val="single" w:sz="8" w:space="0" w:color="auto"/>
              <w:left w:val="single" w:sz="8" w:space="0" w:color="auto"/>
              <w:bottom w:val="nil"/>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TAREFA: Levantamento de Requisitos</w:t>
            </w:r>
          </w:p>
        </w:tc>
      </w:tr>
      <w:tr w:rsidR="00F362BD" w:rsidRPr="005F5FFB" w:rsidTr="00DB243E">
        <w:trPr>
          <w:gridAfter w:val="4"/>
          <w:wAfter w:w="611" w:type="dxa"/>
          <w:trHeight w:val="780"/>
        </w:trPr>
        <w:tc>
          <w:tcPr>
            <w:tcW w:w="794" w:type="dxa"/>
            <w:gridSpan w:val="2"/>
            <w:vMerge w:val="restart"/>
            <w:tcBorders>
              <w:top w:val="single" w:sz="8" w:space="0" w:color="auto"/>
              <w:left w:val="single" w:sz="8" w:space="0" w:color="auto"/>
              <w:bottom w:val="single" w:sz="4" w:space="0" w:color="auto"/>
              <w:right w:val="single" w:sz="4"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ITEM</w:t>
            </w:r>
          </w:p>
        </w:tc>
        <w:tc>
          <w:tcPr>
            <w:tcW w:w="1057" w:type="dxa"/>
            <w:gridSpan w:val="4"/>
            <w:vMerge w:val="restart"/>
            <w:tcBorders>
              <w:top w:val="single" w:sz="8" w:space="0" w:color="auto"/>
              <w:left w:val="single" w:sz="4" w:space="0" w:color="auto"/>
              <w:bottom w:val="single" w:sz="4" w:space="0" w:color="auto"/>
              <w:right w:val="single" w:sz="4"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COMPLEXIDADE</w:t>
            </w:r>
          </w:p>
        </w:tc>
        <w:tc>
          <w:tcPr>
            <w:tcW w:w="702" w:type="dxa"/>
            <w:gridSpan w:val="2"/>
            <w:vMerge w:val="restart"/>
            <w:tcBorders>
              <w:top w:val="single" w:sz="8" w:space="0" w:color="auto"/>
              <w:left w:val="single" w:sz="4" w:space="0" w:color="auto"/>
              <w:bottom w:val="single" w:sz="4" w:space="0" w:color="000000"/>
              <w:right w:val="single" w:sz="4"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ÍNDICE</w:t>
            </w:r>
          </w:p>
        </w:tc>
        <w:tc>
          <w:tcPr>
            <w:tcW w:w="3118" w:type="dxa"/>
            <w:gridSpan w:val="6"/>
            <w:vMerge w:val="restart"/>
            <w:tcBorders>
              <w:top w:val="single" w:sz="8" w:space="0" w:color="auto"/>
              <w:left w:val="single" w:sz="4" w:space="0" w:color="auto"/>
              <w:bottom w:val="single" w:sz="4" w:space="0" w:color="auto"/>
              <w:right w:val="single" w:sz="4"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ATIVIDADE</w:t>
            </w:r>
          </w:p>
        </w:tc>
        <w:tc>
          <w:tcPr>
            <w:tcW w:w="1134" w:type="dxa"/>
            <w:gridSpan w:val="5"/>
            <w:vMerge w:val="restart"/>
            <w:tcBorders>
              <w:top w:val="single" w:sz="8" w:space="0" w:color="auto"/>
              <w:left w:val="single" w:sz="4" w:space="0" w:color="auto"/>
              <w:bottom w:val="single" w:sz="4" w:space="0" w:color="auto"/>
              <w:right w:val="single" w:sz="4"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TIPO</w:t>
            </w:r>
          </w:p>
        </w:tc>
        <w:tc>
          <w:tcPr>
            <w:tcW w:w="709" w:type="dxa"/>
            <w:gridSpan w:val="3"/>
            <w:vMerge w:val="restart"/>
            <w:tcBorders>
              <w:top w:val="single" w:sz="8" w:space="0" w:color="auto"/>
              <w:left w:val="single" w:sz="4" w:space="0" w:color="auto"/>
              <w:bottom w:val="single" w:sz="4" w:space="0" w:color="auto"/>
              <w:right w:val="single" w:sz="4"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ESFORÇO (HORA)</w:t>
            </w:r>
          </w:p>
        </w:tc>
        <w:tc>
          <w:tcPr>
            <w:tcW w:w="850" w:type="dxa"/>
            <w:gridSpan w:val="5"/>
            <w:vMerge w:val="restart"/>
            <w:tcBorders>
              <w:top w:val="single" w:sz="8" w:space="0" w:color="auto"/>
              <w:left w:val="single" w:sz="4" w:space="0" w:color="auto"/>
              <w:bottom w:val="single" w:sz="4" w:space="0" w:color="auto"/>
              <w:right w:val="single" w:sz="4"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mês</w:t>
            </w:r>
            <w:proofErr w:type="gramEnd"/>
          </w:p>
        </w:tc>
        <w:tc>
          <w:tcPr>
            <w:tcW w:w="709" w:type="dxa"/>
            <w:gridSpan w:val="3"/>
            <w:vMerge w:val="restart"/>
            <w:tcBorders>
              <w:top w:val="single" w:sz="8" w:space="0" w:color="auto"/>
              <w:left w:val="single" w:sz="4" w:space="0" w:color="auto"/>
              <w:bottom w:val="single" w:sz="4" w:space="0" w:color="auto"/>
              <w:right w:val="single" w:sz="4"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custo</w:t>
            </w:r>
            <w:proofErr w:type="gramEnd"/>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QTD. ANUAL</w:t>
            </w:r>
          </w:p>
        </w:tc>
        <w:tc>
          <w:tcPr>
            <w:tcW w:w="850" w:type="dxa"/>
            <w:gridSpan w:val="3"/>
            <w:vMerge w:val="restart"/>
            <w:tcBorders>
              <w:top w:val="single" w:sz="8" w:space="0" w:color="auto"/>
              <w:left w:val="single" w:sz="4" w:space="0" w:color="auto"/>
              <w:bottom w:val="single" w:sz="4"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(UST)</w:t>
            </w:r>
          </w:p>
        </w:tc>
      </w:tr>
      <w:tr w:rsidR="00F362BD" w:rsidRPr="005F5FFB" w:rsidTr="00DB243E">
        <w:trPr>
          <w:gridAfter w:val="4"/>
          <w:wAfter w:w="611" w:type="dxa"/>
          <w:trHeight w:val="1050"/>
        </w:trPr>
        <w:tc>
          <w:tcPr>
            <w:tcW w:w="794" w:type="dxa"/>
            <w:gridSpan w:val="2"/>
            <w:vMerge/>
            <w:tcBorders>
              <w:top w:val="single" w:sz="8" w:space="0" w:color="auto"/>
              <w:left w:val="single" w:sz="8"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1057" w:type="dxa"/>
            <w:gridSpan w:val="4"/>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2" w:type="dxa"/>
            <w:gridSpan w:val="2"/>
            <w:vMerge/>
            <w:tcBorders>
              <w:top w:val="single" w:sz="8" w:space="0" w:color="auto"/>
              <w:left w:val="single" w:sz="4" w:space="0" w:color="auto"/>
              <w:bottom w:val="single" w:sz="4" w:space="0" w:color="000000"/>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3118" w:type="dxa"/>
            <w:gridSpan w:val="6"/>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1134" w:type="dxa"/>
            <w:gridSpan w:val="5"/>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3"/>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0" w:type="dxa"/>
            <w:gridSpan w:val="5"/>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3"/>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4"/>
            <w:vMerge/>
            <w:tcBorders>
              <w:top w:val="single" w:sz="8" w:space="0" w:color="auto"/>
              <w:left w:val="single" w:sz="4" w:space="0" w:color="auto"/>
              <w:bottom w:val="single" w:sz="4" w:space="0" w:color="auto"/>
              <w:right w:val="single" w:sz="4"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0" w:type="dxa"/>
            <w:gridSpan w:val="3"/>
            <w:vMerge/>
            <w:tcBorders>
              <w:top w:val="single" w:sz="8" w:space="0" w:color="auto"/>
              <w:left w:val="single" w:sz="4" w:space="0" w:color="auto"/>
              <w:bottom w:val="single" w:sz="4" w:space="0" w:color="auto"/>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r>
      <w:tr w:rsidR="00F362BD" w:rsidRPr="005F5FFB" w:rsidTr="00DB243E">
        <w:trPr>
          <w:gridAfter w:val="4"/>
          <w:wAfter w:w="611" w:type="dxa"/>
          <w:trHeight w:val="1379"/>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1057"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A</w:t>
            </w:r>
          </w:p>
        </w:tc>
        <w:tc>
          <w:tcPr>
            <w:tcW w:w="702"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3118" w:type="dxa"/>
            <w:gridSpan w:val="6"/>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Mapeamento da Matriz de Negócio. Levantamento dos objetivos de controle dos requisitos de negócio</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0"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4"/>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144</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1.152 </w:t>
            </w:r>
          </w:p>
        </w:tc>
      </w:tr>
      <w:tr w:rsidR="00F362BD" w:rsidRPr="005F5FFB" w:rsidTr="00DB243E">
        <w:trPr>
          <w:gridAfter w:val="4"/>
          <w:wAfter w:w="611" w:type="dxa"/>
          <w:trHeight w:val="154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1057"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M</w:t>
            </w:r>
          </w:p>
        </w:tc>
        <w:tc>
          <w:tcPr>
            <w:tcW w:w="702"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3118" w:type="dxa"/>
            <w:gridSpan w:val="6"/>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Criação do das unidades de negócio e categorização das </w:t>
            </w:r>
            <w:proofErr w:type="spellStart"/>
            <w:r w:rsidRPr="005F5FFB">
              <w:rPr>
                <w:rFonts w:ascii="Calibri" w:eastAsia="Times New Roman" w:hAnsi="Calibri" w:cs="Times New Roman"/>
                <w:color w:val="000000"/>
                <w:lang w:eastAsia="pt-BR"/>
              </w:rPr>
              <w:t>pontuaçãoes</w:t>
            </w:r>
            <w:proofErr w:type="spellEnd"/>
            <w:r w:rsidRPr="005F5FFB">
              <w:rPr>
                <w:rFonts w:ascii="Calibri" w:eastAsia="Times New Roman" w:hAnsi="Calibri" w:cs="Times New Roman"/>
                <w:color w:val="000000"/>
                <w:lang w:eastAsia="pt-BR"/>
              </w:rPr>
              <w:t xml:space="preserve"> de </w:t>
            </w:r>
            <w:proofErr w:type="spellStart"/>
            <w:r w:rsidRPr="005F5FFB">
              <w:rPr>
                <w:rFonts w:ascii="Calibri" w:eastAsia="Times New Roman" w:hAnsi="Calibri" w:cs="Times New Roman"/>
                <w:color w:val="000000"/>
                <w:lang w:eastAsia="pt-BR"/>
              </w:rPr>
              <w:t>Critcidade</w:t>
            </w:r>
            <w:proofErr w:type="spellEnd"/>
            <w:r w:rsidRPr="005F5FFB">
              <w:rPr>
                <w:rFonts w:ascii="Calibri" w:eastAsia="Times New Roman" w:hAnsi="Calibri" w:cs="Times New Roman"/>
                <w:color w:val="000000"/>
                <w:lang w:eastAsia="pt-BR"/>
              </w:rPr>
              <w:t xml:space="preserve"> e Relevância para o negócio</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0"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6</w:t>
            </w:r>
            <w:proofErr w:type="gramEnd"/>
          </w:p>
        </w:tc>
        <w:tc>
          <w:tcPr>
            <w:tcW w:w="709" w:type="dxa"/>
            <w:gridSpan w:val="4"/>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576 </w:t>
            </w:r>
          </w:p>
        </w:tc>
      </w:tr>
      <w:tr w:rsidR="00F362BD" w:rsidRPr="005F5FFB" w:rsidTr="00DB243E">
        <w:trPr>
          <w:gridAfter w:val="4"/>
          <w:wAfter w:w="611" w:type="dxa"/>
          <w:trHeight w:val="142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1057"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A</w:t>
            </w:r>
          </w:p>
        </w:tc>
        <w:tc>
          <w:tcPr>
            <w:tcW w:w="702"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3118" w:type="dxa"/>
            <w:gridSpan w:val="6"/>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Mapeamento dos Processos. </w:t>
            </w:r>
            <w:proofErr w:type="gramStart"/>
            <w:r w:rsidRPr="005F5FFB">
              <w:rPr>
                <w:rFonts w:ascii="Calibri" w:eastAsia="Times New Roman" w:hAnsi="Calibri" w:cs="Times New Roman"/>
                <w:color w:val="000000"/>
                <w:lang w:eastAsia="pt-BR"/>
              </w:rPr>
              <w:t>Implementação</w:t>
            </w:r>
            <w:proofErr w:type="gramEnd"/>
            <w:r w:rsidRPr="005F5FFB">
              <w:rPr>
                <w:rFonts w:ascii="Calibri" w:eastAsia="Times New Roman" w:hAnsi="Calibri" w:cs="Times New Roman"/>
                <w:color w:val="000000"/>
                <w:lang w:eastAsia="pt-BR"/>
              </w:rPr>
              <w:t xml:space="preserve"> dos objetivos de controle no Módulo </w:t>
            </w:r>
            <w:proofErr w:type="spellStart"/>
            <w:r w:rsidRPr="005F5FFB">
              <w:rPr>
                <w:rFonts w:ascii="Calibri" w:eastAsia="Times New Roman" w:hAnsi="Calibri" w:cs="Times New Roman"/>
                <w:color w:val="000000"/>
                <w:lang w:eastAsia="pt-BR"/>
              </w:rPr>
              <w:t>Policy</w:t>
            </w:r>
            <w:proofErr w:type="spellEnd"/>
            <w:r w:rsidRPr="005F5FFB">
              <w:rPr>
                <w:rFonts w:ascii="Calibri" w:eastAsia="Times New Roman" w:hAnsi="Calibri" w:cs="Times New Roman"/>
                <w:color w:val="000000"/>
                <w:lang w:eastAsia="pt-BR"/>
              </w:rPr>
              <w:t xml:space="preserve"> Manager</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0"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4"/>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144</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1.152 </w:t>
            </w:r>
          </w:p>
        </w:tc>
      </w:tr>
      <w:tr w:rsidR="00F362BD" w:rsidRPr="005F5FFB" w:rsidTr="00DB243E">
        <w:trPr>
          <w:gridAfter w:val="4"/>
          <w:wAfter w:w="611" w:type="dxa"/>
          <w:trHeight w:val="1256"/>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1057"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702"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3118" w:type="dxa"/>
            <w:gridSpan w:val="6"/>
            <w:tcBorders>
              <w:top w:val="nil"/>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Criação do </w:t>
            </w:r>
            <w:proofErr w:type="spellStart"/>
            <w:r w:rsidRPr="005F5FFB">
              <w:rPr>
                <w:rFonts w:ascii="Calibri" w:eastAsia="Times New Roman" w:hAnsi="Calibri" w:cs="Times New Roman"/>
                <w:color w:val="000000"/>
                <w:lang w:eastAsia="pt-BR"/>
              </w:rPr>
              <w:t>conteudo</w:t>
            </w:r>
            <w:proofErr w:type="spellEnd"/>
            <w:r w:rsidRPr="005F5FFB">
              <w:rPr>
                <w:rFonts w:ascii="Calibri" w:eastAsia="Times New Roman" w:hAnsi="Calibri" w:cs="Times New Roman"/>
                <w:color w:val="000000"/>
                <w:lang w:eastAsia="pt-BR"/>
              </w:rPr>
              <w:t xml:space="preserve"> e lógica de avaliação para os controles apurados de acordo com os objetivos de </w:t>
            </w:r>
            <w:proofErr w:type="spellStart"/>
            <w:r w:rsidRPr="005F5FFB">
              <w:rPr>
                <w:rFonts w:ascii="Calibri" w:eastAsia="Times New Roman" w:hAnsi="Calibri" w:cs="Times New Roman"/>
                <w:color w:val="000000"/>
                <w:lang w:eastAsia="pt-BR"/>
              </w:rPr>
              <w:t>compliance</w:t>
            </w:r>
            <w:proofErr w:type="spellEnd"/>
          </w:p>
        </w:tc>
        <w:tc>
          <w:tcPr>
            <w:tcW w:w="1134"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850"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4"/>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768 </w:t>
            </w:r>
          </w:p>
        </w:tc>
      </w:tr>
      <w:tr w:rsidR="00F362BD" w:rsidRPr="005F5FFB" w:rsidTr="00DB243E">
        <w:trPr>
          <w:gridAfter w:val="4"/>
          <w:wAfter w:w="611" w:type="dxa"/>
          <w:trHeight w:val="1403"/>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5</w:t>
            </w:r>
            <w:proofErr w:type="gramEnd"/>
          </w:p>
        </w:tc>
        <w:tc>
          <w:tcPr>
            <w:tcW w:w="1057"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A</w:t>
            </w:r>
          </w:p>
        </w:tc>
        <w:tc>
          <w:tcPr>
            <w:tcW w:w="702"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3118" w:type="dxa"/>
            <w:gridSpan w:val="6"/>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Mapeamento das Políticas.  Associação dos objetivos de controle ao Módulo </w:t>
            </w:r>
            <w:proofErr w:type="spellStart"/>
            <w:r w:rsidRPr="005F5FFB">
              <w:rPr>
                <w:rFonts w:ascii="Calibri" w:eastAsia="Times New Roman" w:hAnsi="Calibri" w:cs="Times New Roman"/>
                <w:color w:val="000000"/>
                <w:lang w:eastAsia="pt-BR"/>
              </w:rPr>
              <w:t>Assessment</w:t>
            </w:r>
            <w:proofErr w:type="spellEnd"/>
            <w:r w:rsidRPr="005F5FFB">
              <w:rPr>
                <w:rFonts w:ascii="Calibri" w:eastAsia="Times New Roman" w:hAnsi="Calibri" w:cs="Times New Roman"/>
                <w:color w:val="000000"/>
                <w:lang w:eastAsia="pt-BR"/>
              </w:rPr>
              <w:t xml:space="preserve"> Manager</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0"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709" w:type="dxa"/>
            <w:gridSpan w:val="4"/>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768 </w:t>
            </w:r>
          </w:p>
        </w:tc>
      </w:tr>
      <w:tr w:rsidR="005F5FFB" w:rsidRPr="005F5FFB" w:rsidTr="00DB243E">
        <w:trPr>
          <w:gridAfter w:val="4"/>
          <w:wAfter w:w="611" w:type="dxa"/>
          <w:trHeight w:val="315"/>
        </w:trPr>
        <w:tc>
          <w:tcPr>
            <w:tcW w:w="9782" w:type="dxa"/>
            <w:gridSpan w:val="34"/>
            <w:tcBorders>
              <w:top w:val="single" w:sz="8" w:space="0" w:color="auto"/>
              <w:left w:val="single" w:sz="8" w:space="0" w:color="auto"/>
              <w:bottom w:val="single" w:sz="8" w:space="0" w:color="auto"/>
              <w:right w:val="nil"/>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FINAL PARA A TAREFA (UST)</w:t>
            </w:r>
          </w:p>
        </w:tc>
        <w:tc>
          <w:tcPr>
            <w:tcW w:w="850" w:type="dxa"/>
            <w:gridSpan w:val="3"/>
            <w:tcBorders>
              <w:top w:val="single" w:sz="8" w:space="0" w:color="auto"/>
              <w:left w:val="single" w:sz="4" w:space="0" w:color="auto"/>
              <w:bottom w:val="single" w:sz="8" w:space="0" w:color="auto"/>
              <w:right w:val="single" w:sz="8" w:space="0" w:color="auto"/>
            </w:tcBorders>
            <w:shd w:val="clear" w:color="000000" w:fill="BDD6EE"/>
            <w:vAlign w:val="center"/>
            <w:hideMark/>
          </w:tcPr>
          <w:p w:rsidR="005F5FFB" w:rsidRPr="005F5FFB" w:rsidRDefault="005F5FFB" w:rsidP="005F5FFB">
            <w:pPr>
              <w:spacing w:after="0" w:line="240" w:lineRule="auto"/>
              <w:rPr>
                <w:rFonts w:ascii="Calibri" w:eastAsia="Times New Roman" w:hAnsi="Calibri" w:cs="Times New Roman"/>
                <w:b/>
                <w:bCs/>
                <w:color w:val="000000"/>
                <w:lang w:eastAsia="pt-BR"/>
              </w:rPr>
            </w:pPr>
            <w:r w:rsidRPr="005F5FFB">
              <w:rPr>
                <w:rFonts w:ascii="Calibri" w:eastAsia="Times New Roman" w:hAnsi="Calibri" w:cs="Times New Roman"/>
                <w:b/>
                <w:bCs/>
                <w:color w:val="000000"/>
                <w:lang w:eastAsia="pt-BR"/>
              </w:rPr>
              <w:t xml:space="preserve">                                        4.416 </w:t>
            </w:r>
          </w:p>
        </w:tc>
      </w:tr>
      <w:tr w:rsidR="005F5FFB" w:rsidRPr="005F5FFB" w:rsidTr="00F362BD">
        <w:trPr>
          <w:trHeight w:val="300"/>
        </w:trPr>
        <w:tc>
          <w:tcPr>
            <w:tcW w:w="794" w:type="dxa"/>
            <w:gridSpan w:val="2"/>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F362BD">
        <w:trPr>
          <w:trHeight w:val="315"/>
        </w:trPr>
        <w:tc>
          <w:tcPr>
            <w:tcW w:w="794" w:type="dxa"/>
            <w:gridSpan w:val="2"/>
            <w:tcBorders>
              <w:top w:val="nil"/>
              <w:left w:val="nil"/>
              <w:bottom w:val="nil"/>
              <w:right w:val="nil"/>
            </w:tcBorders>
            <w:shd w:val="clear" w:color="auto" w:fill="auto"/>
            <w:noWrap/>
            <w:vAlign w:val="bottom"/>
            <w:hideMark/>
          </w:tcPr>
          <w:p w:rsidR="005F5FFB" w:rsidRDefault="005F5FFB" w:rsidP="005F5FFB">
            <w:pPr>
              <w:spacing w:after="0" w:line="240" w:lineRule="auto"/>
              <w:rPr>
                <w:rFonts w:ascii="Calibri" w:eastAsia="Times New Roman" w:hAnsi="Calibri" w:cs="Times New Roman"/>
                <w:color w:val="000000"/>
                <w:lang w:eastAsia="pt-BR"/>
              </w:rPr>
            </w:pPr>
          </w:p>
          <w:p w:rsidR="00F362BD" w:rsidRDefault="00F362BD" w:rsidP="005F5FFB">
            <w:pPr>
              <w:spacing w:after="0" w:line="240" w:lineRule="auto"/>
              <w:rPr>
                <w:rFonts w:ascii="Calibri" w:eastAsia="Times New Roman" w:hAnsi="Calibri" w:cs="Times New Roman"/>
                <w:color w:val="000000"/>
                <w:lang w:eastAsia="pt-BR"/>
              </w:rPr>
            </w:pPr>
          </w:p>
          <w:p w:rsidR="00F362BD" w:rsidRDefault="00F362BD" w:rsidP="005F5FFB">
            <w:pPr>
              <w:spacing w:after="0" w:line="240" w:lineRule="auto"/>
              <w:rPr>
                <w:rFonts w:ascii="Calibri" w:eastAsia="Times New Roman" w:hAnsi="Calibri" w:cs="Times New Roman"/>
                <w:color w:val="000000"/>
                <w:lang w:eastAsia="pt-BR"/>
              </w:rPr>
            </w:pPr>
          </w:p>
          <w:p w:rsidR="00F362BD" w:rsidRDefault="00F362BD" w:rsidP="005F5FFB">
            <w:pPr>
              <w:spacing w:after="0" w:line="240" w:lineRule="auto"/>
              <w:rPr>
                <w:rFonts w:ascii="Calibri" w:eastAsia="Times New Roman" w:hAnsi="Calibri" w:cs="Times New Roman"/>
                <w:color w:val="000000"/>
                <w:lang w:eastAsia="pt-BR"/>
              </w:rPr>
            </w:pPr>
          </w:p>
          <w:p w:rsidR="00F362BD" w:rsidRDefault="00F362BD" w:rsidP="005F5FFB">
            <w:pPr>
              <w:spacing w:after="0" w:line="240" w:lineRule="auto"/>
              <w:rPr>
                <w:rFonts w:ascii="Calibri" w:eastAsia="Times New Roman" w:hAnsi="Calibri" w:cs="Times New Roman"/>
                <w:color w:val="000000"/>
                <w:lang w:eastAsia="pt-BR"/>
              </w:rPr>
            </w:pPr>
          </w:p>
          <w:p w:rsidR="00F362BD" w:rsidRPr="005F5FFB" w:rsidRDefault="00F362BD"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F362BD">
        <w:trPr>
          <w:gridAfter w:val="9"/>
          <w:wAfter w:w="1745" w:type="dxa"/>
          <w:trHeight w:val="315"/>
        </w:trPr>
        <w:tc>
          <w:tcPr>
            <w:tcW w:w="9498" w:type="dxa"/>
            <w:gridSpan w:val="32"/>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lastRenderedPageBreak/>
              <w:t xml:space="preserve">TAREFA: Auditoria de </w:t>
            </w:r>
            <w:proofErr w:type="spellStart"/>
            <w:r w:rsidRPr="005F5FFB">
              <w:rPr>
                <w:rFonts w:ascii="Arial" w:eastAsia="Times New Roman" w:hAnsi="Arial" w:cs="Arial"/>
                <w:b/>
                <w:bCs/>
                <w:color w:val="000000"/>
                <w:sz w:val="20"/>
                <w:szCs w:val="20"/>
                <w:lang w:eastAsia="pt-BR"/>
              </w:rPr>
              <w:t>Compliance</w:t>
            </w:r>
            <w:proofErr w:type="spellEnd"/>
          </w:p>
        </w:tc>
      </w:tr>
      <w:tr w:rsidR="005F5FFB" w:rsidRPr="005F5FFB" w:rsidTr="00F362BD">
        <w:trPr>
          <w:gridAfter w:val="9"/>
          <w:wAfter w:w="1745" w:type="dxa"/>
          <w:trHeight w:val="780"/>
        </w:trPr>
        <w:tc>
          <w:tcPr>
            <w:tcW w:w="794" w:type="dxa"/>
            <w:gridSpan w:val="2"/>
            <w:vMerge w:val="restart"/>
            <w:tcBorders>
              <w:top w:val="nil"/>
              <w:left w:val="single" w:sz="8" w:space="0" w:color="auto"/>
              <w:bottom w:val="nil"/>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ITEM</w:t>
            </w:r>
          </w:p>
        </w:tc>
        <w:tc>
          <w:tcPr>
            <w:tcW w:w="483" w:type="dxa"/>
            <w:vMerge w:val="restart"/>
            <w:tcBorders>
              <w:top w:val="nil"/>
              <w:left w:val="single" w:sz="8" w:space="0" w:color="auto"/>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COMPLEXIDADE</w:t>
            </w:r>
          </w:p>
        </w:tc>
        <w:tc>
          <w:tcPr>
            <w:tcW w:w="709" w:type="dxa"/>
            <w:gridSpan w:val="4"/>
            <w:vMerge w:val="restart"/>
            <w:tcBorders>
              <w:top w:val="nil"/>
              <w:left w:val="single" w:sz="8" w:space="0" w:color="auto"/>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ÍNDICE</w:t>
            </w:r>
          </w:p>
        </w:tc>
        <w:tc>
          <w:tcPr>
            <w:tcW w:w="3118" w:type="dxa"/>
            <w:gridSpan w:val="5"/>
            <w:vMerge w:val="restart"/>
            <w:tcBorders>
              <w:top w:val="nil"/>
              <w:left w:val="single" w:sz="8" w:space="0" w:color="auto"/>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ATIVIDADE</w:t>
            </w:r>
          </w:p>
        </w:tc>
        <w:tc>
          <w:tcPr>
            <w:tcW w:w="851" w:type="dxa"/>
            <w:gridSpan w:val="4"/>
            <w:vMerge w:val="restart"/>
            <w:tcBorders>
              <w:top w:val="nil"/>
              <w:left w:val="single" w:sz="8" w:space="0" w:color="auto"/>
              <w:bottom w:val="nil"/>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TIPO</w:t>
            </w:r>
          </w:p>
        </w:tc>
        <w:tc>
          <w:tcPr>
            <w:tcW w:w="850" w:type="dxa"/>
            <w:gridSpan w:val="3"/>
            <w:vMerge w:val="restart"/>
            <w:tcBorders>
              <w:top w:val="nil"/>
              <w:left w:val="single" w:sz="8" w:space="0" w:color="auto"/>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ESFORÇO (HORA)</w:t>
            </w:r>
          </w:p>
        </w:tc>
        <w:tc>
          <w:tcPr>
            <w:tcW w:w="709" w:type="dxa"/>
            <w:gridSpan w:val="3"/>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567" w:type="dxa"/>
            <w:gridSpan w:val="2"/>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709" w:type="dxa"/>
            <w:gridSpan w:val="5"/>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QTD. ANUAL</w:t>
            </w:r>
          </w:p>
        </w:tc>
        <w:tc>
          <w:tcPr>
            <w:tcW w:w="708" w:type="dxa"/>
            <w:gridSpan w:val="3"/>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(UST)</w:t>
            </w:r>
          </w:p>
        </w:tc>
      </w:tr>
      <w:tr w:rsidR="00F362BD" w:rsidRPr="005F5FFB" w:rsidTr="00F362BD">
        <w:trPr>
          <w:gridAfter w:val="9"/>
          <w:wAfter w:w="1745" w:type="dxa"/>
          <w:trHeight w:val="1005"/>
        </w:trPr>
        <w:tc>
          <w:tcPr>
            <w:tcW w:w="794" w:type="dxa"/>
            <w:gridSpan w:val="2"/>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483" w:type="dxa"/>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4"/>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3118" w:type="dxa"/>
            <w:gridSpan w:val="5"/>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1" w:type="dxa"/>
            <w:gridSpan w:val="4"/>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0" w:type="dxa"/>
            <w:gridSpan w:val="3"/>
            <w:vMerge/>
            <w:tcBorders>
              <w:top w:val="nil"/>
              <w:left w:val="single" w:sz="8" w:space="0" w:color="auto"/>
              <w:bottom w:val="nil"/>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3"/>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mês</w:t>
            </w:r>
            <w:proofErr w:type="gramEnd"/>
          </w:p>
        </w:tc>
        <w:tc>
          <w:tcPr>
            <w:tcW w:w="567" w:type="dxa"/>
            <w:gridSpan w:val="2"/>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custo</w:t>
            </w:r>
            <w:proofErr w:type="gramEnd"/>
          </w:p>
        </w:tc>
        <w:tc>
          <w:tcPr>
            <w:tcW w:w="709"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8" w:type="dxa"/>
            <w:gridSpan w:val="3"/>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r>
      <w:tr w:rsidR="00F362BD" w:rsidRPr="005F5FFB" w:rsidTr="00DB243E">
        <w:trPr>
          <w:gridAfter w:val="9"/>
          <w:wAfter w:w="1745" w:type="dxa"/>
          <w:trHeight w:val="2075"/>
        </w:trPr>
        <w:tc>
          <w:tcPr>
            <w:tcW w:w="79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M</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3118" w:type="dxa"/>
            <w:gridSpan w:val="5"/>
            <w:tcBorders>
              <w:top w:val="single" w:sz="4" w:space="0" w:color="auto"/>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Mapeamento do nível de risco. Realizar a primeira medição do nível de </w:t>
            </w:r>
            <w:proofErr w:type="spellStart"/>
            <w:r w:rsidRPr="005F5FFB">
              <w:rPr>
                <w:rFonts w:ascii="Calibri" w:eastAsia="Times New Roman" w:hAnsi="Calibri" w:cs="Times New Roman"/>
                <w:color w:val="000000"/>
                <w:lang w:eastAsia="pt-BR"/>
              </w:rPr>
              <w:t>compliance</w:t>
            </w:r>
            <w:proofErr w:type="spellEnd"/>
            <w:r w:rsidRPr="005F5FFB">
              <w:rPr>
                <w:rFonts w:ascii="Calibri" w:eastAsia="Times New Roman" w:hAnsi="Calibri" w:cs="Times New Roman"/>
                <w:color w:val="000000"/>
                <w:lang w:eastAsia="pt-BR"/>
              </w:rPr>
              <w:t xml:space="preserve"> da política frente aos objetivos de controle definidos na fase de levantamento de requisitos.</w:t>
            </w:r>
          </w:p>
        </w:tc>
        <w:tc>
          <w:tcPr>
            <w:tcW w:w="851" w:type="dxa"/>
            <w:gridSpan w:val="4"/>
            <w:tcBorders>
              <w:top w:val="single" w:sz="4" w:space="0" w:color="auto"/>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709" w:type="dxa"/>
            <w:gridSpan w:val="5"/>
            <w:tcBorders>
              <w:top w:val="single" w:sz="4" w:space="0" w:color="auto"/>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120</w:t>
            </w:r>
          </w:p>
        </w:tc>
        <w:tc>
          <w:tcPr>
            <w:tcW w:w="708"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360 </w:t>
            </w:r>
          </w:p>
        </w:tc>
      </w:tr>
      <w:tr w:rsidR="00F362BD" w:rsidRPr="005F5FFB" w:rsidTr="00DB243E">
        <w:trPr>
          <w:gridAfter w:val="9"/>
          <w:wAfter w:w="1745" w:type="dxa"/>
          <w:trHeight w:val="1845"/>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483" w:type="dxa"/>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3118"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Acompanhamento do progresso das unidades de negócio junto ao nível de controle dos processos</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48</w:t>
            </w:r>
          </w:p>
        </w:tc>
        <w:tc>
          <w:tcPr>
            <w:tcW w:w="708"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96 </w:t>
            </w:r>
          </w:p>
        </w:tc>
      </w:tr>
      <w:tr w:rsidR="00F362BD" w:rsidRPr="005F5FFB" w:rsidTr="00DB243E">
        <w:trPr>
          <w:gridAfter w:val="9"/>
          <w:wAfter w:w="1745" w:type="dxa"/>
          <w:trHeight w:val="1546"/>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483" w:type="dxa"/>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M</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3118" w:type="dxa"/>
            <w:gridSpan w:val="5"/>
            <w:tcBorders>
              <w:top w:val="nil"/>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Gestão de Políticas. Garantir a aderência dos objetivos de controle de acordo com os requisitos de auditoria dos processos de negócio</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709"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709"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36</w:t>
            </w:r>
          </w:p>
        </w:tc>
        <w:tc>
          <w:tcPr>
            <w:tcW w:w="708"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72 </w:t>
            </w:r>
          </w:p>
        </w:tc>
      </w:tr>
      <w:tr w:rsidR="00F362BD" w:rsidRPr="005F5FFB" w:rsidTr="00DB243E">
        <w:trPr>
          <w:gridAfter w:val="9"/>
          <w:wAfter w:w="1745" w:type="dxa"/>
          <w:trHeight w:val="1412"/>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483" w:type="dxa"/>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709" w:type="dxa"/>
            <w:gridSpan w:val="4"/>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3118"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Associação de </w:t>
            </w:r>
            <w:proofErr w:type="spellStart"/>
            <w:r w:rsidRPr="005F5FFB">
              <w:rPr>
                <w:rFonts w:ascii="Calibri" w:eastAsia="Times New Roman" w:hAnsi="Calibri" w:cs="Times New Roman"/>
                <w:color w:val="000000"/>
                <w:lang w:eastAsia="pt-BR"/>
              </w:rPr>
              <w:t>Risk</w:t>
            </w:r>
            <w:proofErr w:type="spellEnd"/>
            <w:r w:rsidRPr="005F5FFB">
              <w:rPr>
                <w:rFonts w:ascii="Calibri" w:eastAsia="Times New Roman" w:hAnsi="Calibri" w:cs="Times New Roman"/>
                <w:color w:val="000000"/>
                <w:lang w:eastAsia="pt-BR"/>
              </w:rPr>
              <w:t xml:space="preserve"> </w:t>
            </w:r>
            <w:proofErr w:type="spellStart"/>
            <w:r w:rsidRPr="005F5FFB">
              <w:rPr>
                <w:rFonts w:ascii="Calibri" w:eastAsia="Times New Roman" w:hAnsi="Calibri" w:cs="Times New Roman"/>
                <w:color w:val="000000"/>
                <w:lang w:eastAsia="pt-BR"/>
              </w:rPr>
              <w:t>Score</w:t>
            </w:r>
            <w:proofErr w:type="spellEnd"/>
            <w:r w:rsidRPr="005F5FFB">
              <w:rPr>
                <w:rFonts w:ascii="Calibri" w:eastAsia="Times New Roman" w:hAnsi="Calibri" w:cs="Times New Roman"/>
                <w:color w:val="000000"/>
                <w:lang w:eastAsia="pt-BR"/>
              </w:rPr>
              <w:t xml:space="preserve">. Avaliação da pontuação de </w:t>
            </w:r>
            <w:proofErr w:type="spellStart"/>
            <w:r w:rsidRPr="005F5FFB">
              <w:rPr>
                <w:rFonts w:ascii="Calibri" w:eastAsia="Times New Roman" w:hAnsi="Calibri" w:cs="Times New Roman"/>
                <w:color w:val="000000"/>
                <w:lang w:eastAsia="pt-BR"/>
              </w:rPr>
              <w:t>compliance</w:t>
            </w:r>
            <w:proofErr w:type="spellEnd"/>
            <w:r w:rsidRPr="005F5FFB">
              <w:rPr>
                <w:rFonts w:ascii="Calibri" w:eastAsia="Times New Roman" w:hAnsi="Calibri" w:cs="Times New Roman"/>
                <w:color w:val="000000"/>
                <w:lang w:eastAsia="pt-BR"/>
              </w:rPr>
              <w:t xml:space="preserve"> calculada</w:t>
            </w:r>
          </w:p>
        </w:tc>
        <w:tc>
          <w:tcPr>
            <w:tcW w:w="851" w:type="dxa"/>
            <w:gridSpan w:val="4"/>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3"/>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3"/>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708"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192 </w:t>
            </w:r>
          </w:p>
        </w:tc>
      </w:tr>
      <w:tr w:rsidR="00F362BD" w:rsidRPr="005F5FFB" w:rsidTr="00DB243E">
        <w:trPr>
          <w:gridAfter w:val="9"/>
          <w:wAfter w:w="1745" w:type="dxa"/>
          <w:trHeight w:val="2538"/>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5</w:t>
            </w:r>
            <w:proofErr w:type="gramEnd"/>
          </w:p>
        </w:tc>
        <w:tc>
          <w:tcPr>
            <w:tcW w:w="483" w:type="dxa"/>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709" w:type="dxa"/>
            <w:gridSpan w:val="4"/>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3118"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Atrelar o </w:t>
            </w:r>
            <w:proofErr w:type="spellStart"/>
            <w:r w:rsidRPr="005F5FFB">
              <w:rPr>
                <w:rFonts w:ascii="Calibri" w:eastAsia="Times New Roman" w:hAnsi="Calibri" w:cs="Times New Roman"/>
                <w:color w:val="000000"/>
                <w:lang w:eastAsia="pt-BR"/>
              </w:rPr>
              <w:t>Risk</w:t>
            </w:r>
            <w:proofErr w:type="spellEnd"/>
            <w:r w:rsidRPr="005F5FFB">
              <w:rPr>
                <w:rFonts w:ascii="Calibri" w:eastAsia="Times New Roman" w:hAnsi="Calibri" w:cs="Times New Roman"/>
                <w:color w:val="000000"/>
                <w:lang w:eastAsia="pt-BR"/>
              </w:rPr>
              <w:t xml:space="preserve"> </w:t>
            </w:r>
            <w:proofErr w:type="spellStart"/>
            <w:r w:rsidRPr="005F5FFB">
              <w:rPr>
                <w:rFonts w:ascii="Calibri" w:eastAsia="Times New Roman" w:hAnsi="Calibri" w:cs="Times New Roman"/>
                <w:color w:val="000000"/>
                <w:lang w:eastAsia="pt-BR"/>
              </w:rPr>
              <w:t>Score</w:t>
            </w:r>
            <w:proofErr w:type="spellEnd"/>
            <w:r w:rsidRPr="005F5FFB">
              <w:rPr>
                <w:rFonts w:ascii="Calibri" w:eastAsia="Times New Roman" w:hAnsi="Calibri" w:cs="Times New Roman"/>
                <w:color w:val="000000"/>
                <w:lang w:eastAsia="pt-BR"/>
              </w:rPr>
              <w:t xml:space="preserve"> às unidades de negócio conforme os resultados dos itens de não </w:t>
            </w:r>
            <w:proofErr w:type="spellStart"/>
            <w:r w:rsidRPr="005F5FFB">
              <w:rPr>
                <w:rFonts w:ascii="Calibri" w:eastAsia="Times New Roman" w:hAnsi="Calibri" w:cs="Times New Roman"/>
                <w:color w:val="000000"/>
                <w:lang w:eastAsia="pt-BR"/>
              </w:rPr>
              <w:t>compliance</w:t>
            </w:r>
            <w:proofErr w:type="spellEnd"/>
          </w:p>
        </w:tc>
        <w:tc>
          <w:tcPr>
            <w:tcW w:w="851" w:type="dxa"/>
            <w:gridSpan w:val="4"/>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3"/>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709" w:type="dxa"/>
            <w:gridSpan w:val="3"/>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709"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12</w:t>
            </w:r>
          </w:p>
        </w:tc>
        <w:tc>
          <w:tcPr>
            <w:tcW w:w="708" w:type="dxa"/>
            <w:gridSpan w:val="3"/>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48 </w:t>
            </w:r>
          </w:p>
        </w:tc>
      </w:tr>
      <w:tr w:rsidR="005F5FFB" w:rsidRPr="005F5FFB" w:rsidTr="00F362BD">
        <w:trPr>
          <w:gridAfter w:val="9"/>
          <w:wAfter w:w="1745" w:type="dxa"/>
          <w:trHeight w:val="315"/>
        </w:trPr>
        <w:tc>
          <w:tcPr>
            <w:tcW w:w="8790" w:type="dxa"/>
            <w:gridSpan w:val="29"/>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FINAL PARA A TAREFA</w:t>
            </w:r>
          </w:p>
        </w:tc>
        <w:tc>
          <w:tcPr>
            <w:tcW w:w="708" w:type="dxa"/>
            <w:gridSpan w:val="3"/>
            <w:tcBorders>
              <w:top w:val="single" w:sz="8" w:space="0" w:color="auto"/>
              <w:left w:val="nil"/>
              <w:bottom w:val="single" w:sz="8" w:space="0" w:color="auto"/>
              <w:right w:val="single" w:sz="8" w:space="0" w:color="auto"/>
            </w:tcBorders>
            <w:shd w:val="clear" w:color="000000" w:fill="BDD6EE"/>
            <w:vAlign w:val="center"/>
            <w:hideMark/>
          </w:tcPr>
          <w:p w:rsidR="005F5FFB" w:rsidRPr="005F5FFB" w:rsidRDefault="005F5FFB" w:rsidP="005F5FFB">
            <w:pPr>
              <w:spacing w:after="0" w:line="240" w:lineRule="auto"/>
              <w:rPr>
                <w:rFonts w:ascii="Calibri" w:eastAsia="Times New Roman" w:hAnsi="Calibri" w:cs="Times New Roman"/>
                <w:b/>
                <w:bCs/>
                <w:color w:val="000000"/>
                <w:lang w:eastAsia="pt-BR"/>
              </w:rPr>
            </w:pPr>
            <w:r w:rsidRPr="005F5FFB">
              <w:rPr>
                <w:rFonts w:ascii="Calibri" w:eastAsia="Times New Roman" w:hAnsi="Calibri" w:cs="Times New Roman"/>
                <w:b/>
                <w:bCs/>
                <w:color w:val="000000"/>
                <w:lang w:eastAsia="pt-BR"/>
              </w:rPr>
              <w:t xml:space="preserve">                                            768 </w:t>
            </w:r>
          </w:p>
        </w:tc>
      </w:tr>
      <w:tr w:rsidR="005F5FFB" w:rsidRPr="005F5FFB" w:rsidTr="00F362BD">
        <w:trPr>
          <w:trHeight w:val="300"/>
        </w:trPr>
        <w:tc>
          <w:tcPr>
            <w:tcW w:w="794" w:type="dxa"/>
            <w:gridSpan w:val="2"/>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F362BD">
        <w:trPr>
          <w:trHeight w:val="315"/>
        </w:trPr>
        <w:tc>
          <w:tcPr>
            <w:tcW w:w="794" w:type="dxa"/>
            <w:gridSpan w:val="2"/>
            <w:tcBorders>
              <w:top w:val="nil"/>
              <w:left w:val="nil"/>
              <w:bottom w:val="nil"/>
              <w:right w:val="nil"/>
            </w:tcBorders>
            <w:shd w:val="clear" w:color="auto" w:fill="auto"/>
            <w:noWrap/>
            <w:vAlign w:val="bottom"/>
            <w:hideMark/>
          </w:tcPr>
          <w:p w:rsidR="005F5FFB" w:rsidRDefault="005F5FFB" w:rsidP="005F5FFB">
            <w:pPr>
              <w:spacing w:after="0" w:line="240" w:lineRule="auto"/>
              <w:rPr>
                <w:rFonts w:ascii="Calibri" w:eastAsia="Times New Roman" w:hAnsi="Calibri" w:cs="Times New Roman"/>
                <w:color w:val="000000"/>
                <w:lang w:eastAsia="pt-BR"/>
              </w:rPr>
            </w:pPr>
          </w:p>
          <w:p w:rsidR="00F362BD" w:rsidRDefault="00F362BD" w:rsidP="005F5FFB">
            <w:pPr>
              <w:spacing w:after="0" w:line="240" w:lineRule="auto"/>
              <w:rPr>
                <w:rFonts w:ascii="Calibri" w:eastAsia="Times New Roman" w:hAnsi="Calibri" w:cs="Times New Roman"/>
                <w:color w:val="000000"/>
                <w:lang w:eastAsia="pt-BR"/>
              </w:rPr>
            </w:pPr>
          </w:p>
          <w:p w:rsidR="00F362BD" w:rsidRPr="005F5FFB" w:rsidRDefault="00F362BD"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DB243E">
        <w:trPr>
          <w:gridAfter w:val="8"/>
          <w:wAfter w:w="1603" w:type="dxa"/>
          <w:trHeight w:val="315"/>
        </w:trPr>
        <w:tc>
          <w:tcPr>
            <w:tcW w:w="9640" w:type="dxa"/>
            <w:gridSpan w:val="33"/>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lastRenderedPageBreak/>
              <w:t>TAREFA: Tratamento de Risco</w:t>
            </w:r>
          </w:p>
        </w:tc>
      </w:tr>
      <w:tr w:rsidR="00F362BD" w:rsidRPr="005F5FFB" w:rsidTr="00DB243E">
        <w:trPr>
          <w:gridAfter w:val="8"/>
          <w:wAfter w:w="1603" w:type="dxa"/>
          <w:trHeight w:val="300"/>
        </w:trPr>
        <w:tc>
          <w:tcPr>
            <w:tcW w:w="568" w:type="dxa"/>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ITEM</w:t>
            </w:r>
          </w:p>
        </w:tc>
        <w:tc>
          <w:tcPr>
            <w:tcW w:w="709" w:type="dxa"/>
            <w:gridSpan w:val="2"/>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COMPLEXIDADE</w:t>
            </w:r>
          </w:p>
        </w:tc>
        <w:tc>
          <w:tcPr>
            <w:tcW w:w="567" w:type="dxa"/>
            <w:gridSpan w:val="2"/>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ÍNDICE</w:t>
            </w:r>
          </w:p>
        </w:tc>
        <w:tc>
          <w:tcPr>
            <w:tcW w:w="2693" w:type="dxa"/>
            <w:gridSpan w:val="5"/>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ATIVIDADE</w:t>
            </w:r>
          </w:p>
        </w:tc>
        <w:tc>
          <w:tcPr>
            <w:tcW w:w="992" w:type="dxa"/>
            <w:gridSpan w:val="3"/>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TIPO</w:t>
            </w:r>
          </w:p>
        </w:tc>
        <w:tc>
          <w:tcPr>
            <w:tcW w:w="993" w:type="dxa"/>
            <w:gridSpan w:val="5"/>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ESFORÇO (HORA)</w:t>
            </w:r>
          </w:p>
        </w:tc>
        <w:tc>
          <w:tcPr>
            <w:tcW w:w="708" w:type="dxa"/>
            <w:gridSpan w:val="3"/>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567" w:type="dxa"/>
            <w:gridSpan w:val="2"/>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851" w:type="dxa"/>
            <w:gridSpan w:val="5"/>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QTD. ANUAL</w:t>
            </w:r>
          </w:p>
        </w:tc>
        <w:tc>
          <w:tcPr>
            <w:tcW w:w="992" w:type="dxa"/>
            <w:gridSpan w:val="5"/>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(UST)</w:t>
            </w:r>
          </w:p>
        </w:tc>
      </w:tr>
      <w:tr w:rsidR="00F362BD" w:rsidRPr="005F5FFB" w:rsidTr="00DB243E">
        <w:trPr>
          <w:gridAfter w:val="8"/>
          <w:wAfter w:w="1603" w:type="dxa"/>
          <w:trHeight w:val="1812"/>
        </w:trPr>
        <w:tc>
          <w:tcPr>
            <w:tcW w:w="568" w:type="dxa"/>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9" w:type="dxa"/>
            <w:gridSpan w:val="2"/>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2693"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992" w:type="dxa"/>
            <w:gridSpan w:val="3"/>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993"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708" w:type="dxa"/>
            <w:gridSpan w:val="3"/>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mês</w:t>
            </w:r>
            <w:proofErr w:type="gramEnd"/>
          </w:p>
        </w:tc>
        <w:tc>
          <w:tcPr>
            <w:tcW w:w="567" w:type="dxa"/>
            <w:gridSpan w:val="2"/>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custo</w:t>
            </w:r>
            <w:proofErr w:type="gramEnd"/>
          </w:p>
        </w:tc>
        <w:tc>
          <w:tcPr>
            <w:tcW w:w="851"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992"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r>
      <w:tr w:rsidR="00F362BD" w:rsidRPr="005F5FFB" w:rsidTr="00DB243E">
        <w:trPr>
          <w:gridAfter w:val="8"/>
          <w:wAfter w:w="1603" w:type="dxa"/>
          <w:trHeight w:val="145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709"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693"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Instauração do fluxo de </w:t>
            </w:r>
            <w:proofErr w:type="spellStart"/>
            <w:r w:rsidRPr="005F5FFB">
              <w:rPr>
                <w:rFonts w:ascii="Calibri" w:eastAsia="Times New Roman" w:hAnsi="Calibri" w:cs="Times New Roman"/>
                <w:color w:val="000000"/>
                <w:lang w:eastAsia="pt-BR"/>
              </w:rPr>
              <w:t>remediação</w:t>
            </w:r>
            <w:proofErr w:type="spellEnd"/>
            <w:r w:rsidRPr="005F5FFB">
              <w:rPr>
                <w:rFonts w:ascii="Calibri" w:eastAsia="Times New Roman" w:hAnsi="Calibri" w:cs="Times New Roman"/>
                <w:color w:val="000000"/>
                <w:lang w:eastAsia="pt-BR"/>
              </w:rPr>
              <w:t xml:space="preserve">. Gerar os itens associados aos pontos de não </w:t>
            </w:r>
            <w:proofErr w:type="spellStart"/>
            <w:r w:rsidRPr="005F5FFB">
              <w:rPr>
                <w:rFonts w:ascii="Calibri" w:eastAsia="Times New Roman" w:hAnsi="Calibri" w:cs="Times New Roman"/>
                <w:color w:val="000000"/>
                <w:lang w:eastAsia="pt-BR"/>
              </w:rPr>
              <w:t>compliance</w:t>
            </w:r>
            <w:proofErr w:type="spellEnd"/>
            <w:r w:rsidRPr="005F5FFB">
              <w:rPr>
                <w:rFonts w:ascii="Calibri" w:eastAsia="Times New Roman" w:hAnsi="Calibri" w:cs="Times New Roman"/>
                <w:color w:val="000000"/>
                <w:lang w:eastAsia="pt-BR"/>
              </w:rPr>
              <w:t xml:space="preserve"> detectados</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993"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708"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851"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48</w:t>
            </w:r>
          </w:p>
        </w:tc>
        <w:tc>
          <w:tcPr>
            <w:tcW w:w="992" w:type="dxa"/>
            <w:gridSpan w:val="5"/>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48 </w:t>
            </w:r>
          </w:p>
        </w:tc>
      </w:tr>
      <w:tr w:rsidR="00F362BD" w:rsidRPr="005F5FFB" w:rsidTr="00DB243E">
        <w:trPr>
          <w:gridAfter w:val="8"/>
          <w:wAfter w:w="1603" w:type="dxa"/>
          <w:trHeight w:val="160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9"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A</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2693"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Mapeamento de Componentes de negócio </w:t>
            </w:r>
            <w:proofErr w:type="spellStart"/>
            <w:r w:rsidRPr="005F5FFB">
              <w:rPr>
                <w:rFonts w:ascii="Calibri" w:eastAsia="Times New Roman" w:hAnsi="Calibri" w:cs="Times New Roman"/>
                <w:color w:val="000000"/>
                <w:lang w:eastAsia="pt-BR"/>
              </w:rPr>
              <w:t>Estrategico</w:t>
            </w:r>
            <w:proofErr w:type="spellEnd"/>
            <w:r w:rsidRPr="005F5FFB">
              <w:rPr>
                <w:rFonts w:ascii="Calibri" w:eastAsia="Times New Roman" w:hAnsi="Calibri" w:cs="Times New Roman"/>
                <w:color w:val="000000"/>
                <w:lang w:eastAsia="pt-BR"/>
              </w:rPr>
              <w:t>. Associar aos processos aos componentes de negócio no Nível Tático.</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993"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8"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1"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192</w:t>
            </w:r>
          </w:p>
        </w:tc>
        <w:tc>
          <w:tcPr>
            <w:tcW w:w="992" w:type="dxa"/>
            <w:gridSpan w:val="5"/>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768 </w:t>
            </w:r>
          </w:p>
        </w:tc>
      </w:tr>
      <w:tr w:rsidR="00F362BD" w:rsidRPr="005F5FFB" w:rsidTr="00DB243E">
        <w:trPr>
          <w:gridAfter w:val="8"/>
          <w:wAfter w:w="1603" w:type="dxa"/>
          <w:trHeight w:val="18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709"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A</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2693"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Mapeamento de Componentes de negócio Tático. Associar aos processos aos componentes de negócio no Nível Operacional.</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993" w:type="dxa"/>
            <w:gridSpan w:val="5"/>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8"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851"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992" w:type="dxa"/>
            <w:gridSpan w:val="5"/>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384 </w:t>
            </w:r>
          </w:p>
        </w:tc>
      </w:tr>
      <w:tr w:rsidR="00F362BD" w:rsidRPr="005F5FFB" w:rsidTr="00DB243E">
        <w:trPr>
          <w:gridAfter w:val="8"/>
          <w:wAfter w:w="1603" w:type="dxa"/>
          <w:trHeight w:val="3360"/>
        </w:trPr>
        <w:tc>
          <w:tcPr>
            <w:tcW w:w="568" w:type="dxa"/>
            <w:tcBorders>
              <w:top w:val="nil"/>
              <w:left w:val="single" w:sz="8" w:space="0" w:color="auto"/>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709" w:type="dxa"/>
            <w:gridSpan w:val="2"/>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M</w:t>
            </w:r>
          </w:p>
        </w:tc>
        <w:tc>
          <w:tcPr>
            <w:tcW w:w="567" w:type="dxa"/>
            <w:gridSpan w:val="2"/>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2693" w:type="dxa"/>
            <w:gridSpan w:val="5"/>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Definição da Estratégia de Risco. Definição da métrica de risco (Nível aceitável). Definir o limite de índice tolerado para aceitação. Definição da periodicidade cíclica de </w:t>
            </w:r>
            <w:proofErr w:type="gramStart"/>
            <w:r w:rsidRPr="005F5FFB">
              <w:rPr>
                <w:rFonts w:ascii="Calibri" w:eastAsia="Times New Roman" w:hAnsi="Calibri" w:cs="Times New Roman"/>
                <w:color w:val="000000"/>
                <w:lang w:eastAsia="pt-BR"/>
              </w:rPr>
              <w:t>verificação.</w:t>
            </w:r>
            <w:proofErr w:type="gramEnd"/>
            <w:r w:rsidRPr="005F5FFB">
              <w:rPr>
                <w:rFonts w:ascii="Calibri" w:eastAsia="Times New Roman" w:hAnsi="Calibri" w:cs="Times New Roman"/>
                <w:color w:val="000000"/>
                <w:lang w:eastAsia="pt-BR"/>
              </w:rPr>
              <w:t xml:space="preserve">Definir o período para </w:t>
            </w:r>
            <w:proofErr w:type="spellStart"/>
            <w:r w:rsidRPr="005F5FFB">
              <w:rPr>
                <w:rFonts w:ascii="Calibri" w:eastAsia="Times New Roman" w:hAnsi="Calibri" w:cs="Times New Roman"/>
                <w:color w:val="000000"/>
                <w:lang w:eastAsia="pt-BR"/>
              </w:rPr>
              <w:t>reanálise</w:t>
            </w:r>
            <w:proofErr w:type="spellEnd"/>
            <w:r w:rsidRPr="005F5FFB">
              <w:rPr>
                <w:rFonts w:ascii="Calibri" w:eastAsia="Times New Roman" w:hAnsi="Calibri" w:cs="Times New Roman"/>
                <w:color w:val="000000"/>
                <w:lang w:eastAsia="pt-BR"/>
              </w:rPr>
              <w:t xml:space="preserve">. Acionamento dos planos de tratamento.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993" w:type="dxa"/>
            <w:gridSpan w:val="5"/>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708" w:type="dxa"/>
            <w:gridSpan w:val="3"/>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851"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120</w:t>
            </w:r>
          </w:p>
        </w:tc>
        <w:tc>
          <w:tcPr>
            <w:tcW w:w="992" w:type="dxa"/>
            <w:gridSpan w:val="5"/>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360 </w:t>
            </w:r>
          </w:p>
        </w:tc>
      </w:tr>
      <w:tr w:rsidR="005F5FFB" w:rsidRPr="005F5FFB" w:rsidTr="00DB243E">
        <w:trPr>
          <w:gridAfter w:val="8"/>
          <w:wAfter w:w="1603" w:type="dxa"/>
          <w:trHeight w:val="315"/>
        </w:trPr>
        <w:tc>
          <w:tcPr>
            <w:tcW w:w="8648" w:type="dxa"/>
            <w:gridSpan w:val="28"/>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FINAL PARA A TAREFA</w:t>
            </w:r>
          </w:p>
        </w:tc>
        <w:tc>
          <w:tcPr>
            <w:tcW w:w="992" w:type="dxa"/>
            <w:gridSpan w:val="5"/>
            <w:tcBorders>
              <w:top w:val="single" w:sz="8" w:space="0" w:color="auto"/>
              <w:left w:val="nil"/>
              <w:bottom w:val="single" w:sz="8" w:space="0" w:color="auto"/>
              <w:right w:val="single" w:sz="8" w:space="0" w:color="auto"/>
            </w:tcBorders>
            <w:shd w:val="clear" w:color="000000" w:fill="BDD6EE"/>
            <w:vAlign w:val="center"/>
            <w:hideMark/>
          </w:tcPr>
          <w:p w:rsidR="005F5FFB" w:rsidRPr="005F5FFB" w:rsidRDefault="005F5FFB" w:rsidP="005F5FFB">
            <w:pPr>
              <w:spacing w:after="0" w:line="240" w:lineRule="auto"/>
              <w:rPr>
                <w:rFonts w:ascii="Calibri" w:eastAsia="Times New Roman" w:hAnsi="Calibri" w:cs="Times New Roman"/>
                <w:b/>
                <w:bCs/>
                <w:color w:val="000000"/>
                <w:lang w:eastAsia="pt-BR"/>
              </w:rPr>
            </w:pPr>
            <w:r w:rsidRPr="005F5FFB">
              <w:rPr>
                <w:rFonts w:ascii="Calibri" w:eastAsia="Times New Roman" w:hAnsi="Calibri" w:cs="Times New Roman"/>
                <w:b/>
                <w:bCs/>
                <w:color w:val="000000"/>
                <w:lang w:eastAsia="pt-BR"/>
              </w:rPr>
              <w:t xml:space="preserve">                                        1.560 </w:t>
            </w:r>
          </w:p>
        </w:tc>
      </w:tr>
      <w:tr w:rsidR="005F5FFB" w:rsidRPr="005F5FFB" w:rsidTr="00F362BD">
        <w:trPr>
          <w:trHeight w:val="300"/>
        </w:trPr>
        <w:tc>
          <w:tcPr>
            <w:tcW w:w="794" w:type="dxa"/>
            <w:gridSpan w:val="2"/>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F362BD">
        <w:trPr>
          <w:trHeight w:val="315"/>
        </w:trPr>
        <w:tc>
          <w:tcPr>
            <w:tcW w:w="794" w:type="dxa"/>
            <w:gridSpan w:val="2"/>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057" w:type="dxa"/>
            <w:gridSpan w:val="3"/>
            <w:tcBorders>
              <w:top w:val="nil"/>
              <w:left w:val="nil"/>
              <w:bottom w:val="nil"/>
              <w:right w:val="nil"/>
            </w:tcBorders>
            <w:shd w:val="clear" w:color="auto" w:fill="auto"/>
            <w:noWrap/>
            <w:vAlign w:val="bottom"/>
            <w:hideMark/>
          </w:tcPr>
          <w:p w:rsidR="005F5FFB" w:rsidRDefault="005F5FFB" w:rsidP="005F5FFB">
            <w:pPr>
              <w:spacing w:after="0" w:line="240" w:lineRule="auto"/>
              <w:rPr>
                <w:rFonts w:ascii="Calibri" w:eastAsia="Times New Roman" w:hAnsi="Calibri" w:cs="Times New Roman"/>
                <w:color w:val="000000"/>
                <w:lang w:eastAsia="pt-BR"/>
              </w:rPr>
            </w:pPr>
          </w:p>
          <w:p w:rsidR="00DB243E" w:rsidRPr="005F5FFB" w:rsidRDefault="00DB243E" w:rsidP="005F5FFB">
            <w:pPr>
              <w:spacing w:after="0" w:line="240" w:lineRule="auto"/>
              <w:rPr>
                <w:rFonts w:ascii="Calibri" w:eastAsia="Times New Roman" w:hAnsi="Calibri" w:cs="Times New Roman"/>
                <w:color w:val="000000"/>
                <w:lang w:eastAsia="pt-BR"/>
              </w:rPr>
            </w:pPr>
          </w:p>
        </w:tc>
        <w:tc>
          <w:tcPr>
            <w:tcW w:w="302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41" w:type="dxa"/>
            <w:gridSpan w:val="5"/>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275" w:type="dxa"/>
            <w:gridSpan w:val="6"/>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452" w:type="dxa"/>
            <w:gridSpan w:val="9"/>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122" w:type="dxa"/>
            <w:gridSpan w:val="4"/>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c>
          <w:tcPr>
            <w:tcW w:w="160" w:type="dxa"/>
            <w:tcBorders>
              <w:top w:val="nil"/>
              <w:left w:val="nil"/>
              <w:bottom w:val="nil"/>
              <w:right w:val="nil"/>
            </w:tcBorders>
            <w:shd w:val="clear" w:color="auto" w:fill="auto"/>
            <w:noWrap/>
            <w:vAlign w:val="bottom"/>
            <w:hideMark/>
          </w:tcPr>
          <w:p w:rsidR="005F5FFB" w:rsidRPr="005F5FFB" w:rsidRDefault="005F5FFB" w:rsidP="005F5FFB">
            <w:pPr>
              <w:spacing w:after="0" w:line="240" w:lineRule="auto"/>
              <w:rPr>
                <w:rFonts w:ascii="Calibri" w:eastAsia="Times New Roman" w:hAnsi="Calibri" w:cs="Times New Roman"/>
                <w:color w:val="000000"/>
                <w:lang w:eastAsia="pt-BR"/>
              </w:rPr>
            </w:pPr>
          </w:p>
        </w:tc>
      </w:tr>
      <w:tr w:rsidR="005F5FFB" w:rsidRPr="005F5FFB" w:rsidTr="00F362BD">
        <w:trPr>
          <w:gridAfter w:val="3"/>
          <w:wAfter w:w="327" w:type="dxa"/>
          <w:trHeight w:val="315"/>
        </w:trPr>
        <w:tc>
          <w:tcPr>
            <w:tcW w:w="10916" w:type="dxa"/>
            <w:gridSpan w:val="38"/>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lastRenderedPageBreak/>
              <w:t>TAREFA: Indicadores e Revisão</w:t>
            </w:r>
          </w:p>
        </w:tc>
      </w:tr>
      <w:tr w:rsidR="00F362BD" w:rsidRPr="005F5FFB" w:rsidTr="00F362BD">
        <w:trPr>
          <w:gridAfter w:val="3"/>
          <w:wAfter w:w="327" w:type="dxa"/>
          <w:trHeight w:val="300"/>
        </w:trPr>
        <w:tc>
          <w:tcPr>
            <w:tcW w:w="794" w:type="dxa"/>
            <w:gridSpan w:val="2"/>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ITEM</w:t>
            </w:r>
          </w:p>
        </w:tc>
        <w:tc>
          <w:tcPr>
            <w:tcW w:w="908" w:type="dxa"/>
            <w:gridSpan w:val="2"/>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COMPLEXIDADE</w:t>
            </w:r>
          </w:p>
        </w:tc>
        <w:tc>
          <w:tcPr>
            <w:tcW w:w="851" w:type="dxa"/>
            <w:gridSpan w:val="4"/>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ÍNDICE</w:t>
            </w:r>
          </w:p>
        </w:tc>
        <w:tc>
          <w:tcPr>
            <w:tcW w:w="2409" w:type="dxa"/>
            <w:gridSpan w:val="3"/>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ATIVIDADE</w:t>
            </w:r>
          </w:p>
        </w:tc>
        <w:tc>
          <w:tcPr>
            <w:tcW w:w="1418" w:type="dxa"/>
            <w:gridSpan w:val="6"/>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TIPO</w:t>
            </w:r>
          </w:p>
        </w:tc>
        <w:tc>
          <w:tcPr>
            <w:tcW w:w="850" w:type="dxa"/>
            <w:gridSpan w:val="4"/>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ESFORÇO (HORA)</w:t>
            </w:r>
          </w:p>
        </w:tc>
        <w:tc>
          <w:tcPr>
            <w:tcW w:w="993" w:type="dxa"/>
            <w:gridSpan w:val="4"/>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992" w:type="dxa"/>
            <w:gridSpan w:val="6"/>
            <w:tcBorders>
              <w:top w:val="nil"/>
              <w:left w:val="nil"/>
              <w:bottom w:val="nil"/>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 </w:t>
            </w:r>
          </w:p>
        </w:tc>
        <w:tc>
          <w:tcPr>
            <w:tcW w:w="850" w:type="dxa"/>
            <w:gridSpan w:val="5"/>
            <w:vMerge w:val="restart"/>
            <w:tcBorders>
              <w:top w:val="nil"/>
              <w:left w:val="single" w:sz="8" w:space="0" w:color="auto"/>
              <w:bottom w:val="single" w:sz="8" w:space="0" w:color="000000"/>
              <w:right w:val="single" w:sz="8" w:space="0" w:color="auto"/>
            </w:tcBorders>
            <w:shd w:val="clear" w:color="000000" w:fill="BDD6EE"/>
            <w:noWrap/>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QTD. ANUAL</w:t>
            </w:r>
          </w:p>
        </w:tc>
        <w:tc>
          <w:tcPr>
            <w:tcW w:w="851" w:type="dxa"/>
            <w:gridSpan w:val="2"/>
            <w:vMerge w:val="restart"/>
            <w:tcBorders>
              <w:top w:val="nil"/>
              <w:left w:val="single" w:sz="8" w:space="0" w:color="auto"/>
              <w:bottom w:val="single" w:sz="8" w:space="0" w:color="000000"/>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(UST)</w:t>
            </w:r>
          </w:p>
        </w:tc>
      </w:tr>
      <w:tr w:rsidR="00F362BD" w:rsidRPr="005F5FFB" w:rsidTr="00F362BD">
        <w:trPr>
          <w:gridAfter w:val="3"/>
          <w:wAfter w:w="327" w:type="dxa"/>
          <w:trHeight w:val="1838"/>
        </w:trPr>
        <w:tc>
          <w:tcPr>
            <w:tcW w:w="794" w:type="dxa"/>
            <w:gridSpan w:val="2"/>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908" w:type="dxa"/>
            <w:gridSpan w:val="2"/>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1" w:type="dxa"/>
            <w:gridSpan w:val="4"/>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2409" w:type="dxa"/>
            <w:gridSpan w:val="3"/>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1418" w:type="dxa"/>
            <w:gridSpan w:val="6"/>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0" w:type="dxa"/>
            <w:gridSpan w:val="4"/>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993" w:type="dxa"/>
            <w:gridSpan w:val="4"/>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mês</w:t>
            </w:r>
            <w:proofErr w:type="gramEnd"/>
          </w:p>
        </w:tc>
        <w:tc>
          <w:tcPr>
            <w:tcW w:w="992" w:type="dxa"/>
            <w:gridSpan w:val="6"/>
            <w:tcBorders>
              <w:top w:val="nil"/>
              <w:left w:val="nil"/>
              <w:bottom w:val="single" w:sz="8" w:space="0" w:color="auto"/>
              <w:right w:val="single" w:sz="8" w:space="0" w:color="auto"/>
            </w:tcBorders>
            <w:shd w:val="clear" w:color="000000" w:fill="BDD6EE"/>
            <w:textDirection w:val="btLr"/>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proofErr w:type="gramStart"/>
            <w:r w:rsidRPr="005F5FFB">
              <w:rPr>
                <w:rFonts w:ascii="Arial" w:eastAsia="Times New Roman" w:hAnsi="Arial" w:cs="Arial"/>
                <w:b/>
                <w:bCs/>
                <w:color w:val="000000"/>
                <w:sz w:val="20"/>
                <w:szCs w:val="20"/>
                <w:lang w:eastAsia="pt-BR"/>
              </w:rPr>
              <w:t>custo</w:t>
            </w:r>
            <w:proofErr w:type="gramEnd"/>
          </w:p>
        </w:tc>
        <w:tc>
          <w:tcPr>
            <w:tcW w:w="850" w:type="dxa"/>
            <w:gridSpan w:val="5"/>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5F5FFB" w:rsidRPr="005F5FFB" w:rsidRDefault="005F5FFB" w:rsidP="005F5FFB">
            <w:pPr>
              <w:spacing w:after="0" w:line="240" w:lineRule="auto"/>
              <w:rPr>
                <w:rFonts w:ascii="Arial" w:eastAsia="Times New Roman" w:hAnsi="Arial" w:cs="Arial"/>
                <w:b/>
                <w:bCs/>
                <w:color w:val="000000"/>
                <w:sz w:val="20"/>
                <w:szCs w:val="20"/>
                <w:lang w:eastAsia="pt-BR"/>
              </w:rPr>
            </w:pPr>
          </w:p>
        </w:tc>
      </w:tr>
      <w:tr w:rsidR="00F362BD" w:rsidRPr="005F5FFB" w:rsidTr="00F362BD">
        <w:trPr>
          <w:gridAfter w:val="3"/>
          <w:wAfter w:w="327" w:type="dxa"/>
          <w:trHeight w:val="120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908"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Avaliar junto às </w:t>
            </w:r>
            <w:proofErr w:type="spellStart"/>
            <w:r w:rsidRPr="005F5FFB">
              <w:rPr>
                <w:rFonts w:ascii="Calibri" w:eastAsia="Times New Roman" w:hAnsi="Calibri" w:cs="Times New Roman"/>
                <w:color w:val="000000"/>
                <w:lang w:eastAsia="pt-BR"/>
              </w:rPr>
              <w:t>areas</w:t>
            </w:r>
            <w:proofErr w:type="spellEnd"/>
            <w:r w:rsidRPr="005F5FFB">
              <w:rPr>
                <w:rFonts w:ascii="Calibri" w:eastAsia="Times New Roman" w:hAnsi="Calibri" w:cs="Times New Roman"/>
                <w:color w:val="000000"/>
                <w:lang w:eastAsia="pt-BR"/>
              </w:rPr>
              <w:t xml:space="preserve"> clientes do </w:t>
            </w:r>
            <w:proofErr w:type="spellStart"/>
            <w:r w:rsidRPr="005F5FFB">
              <w:rPr>
                <w:rFonts w:ascii="Calibri" w:eastAsia="Times New Roman" w:hAnsi="Calibri" w:cs="Times New Roman"/>
                <w:color w:val="000000"/>
                <w:lang w:eastAsia="pt-BR"/>
              </w:rPr>
              <w:t>sitema</w:t>
            </w:r>
            <w:proofErr w:type="spellEnd"/>
            <w:r w:rsidRPr="005F5FFB">
              <w:rPr>
                <w:rFonts w:ascii="Calibri" w:eastAsia="Times New Roman" w:hAnsi="Calibri" w:cs="Times New Roman"/>
                <w:color w:val="000000"/>
                <w:lang w:eastAsia="pt-BR"/>
              </w:rPr>
              <w:t xml:space="preserve"> os indicadores de acompanhamento</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993"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6</w:t>
            </w:r>
            <w:proofErr w:type="gramEnd"/>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72</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192 </w:t>
            </w:r>
          </w:p>
        </w:tc>
      </w:tr>
      <w:tr w:rsidR="00F362BD" w:rsidRPr="005F5FFB" w:rsidTr="00F362BD">
        <w:trPr>
          <w:gridAfter w:val="3"/>
          <w:wAfter w:w="327" w:type="dxa"/>
          <w:trHeight w:val="150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908"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M</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1,5</w:t>
            </w:r>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Estruturar os painéis de </w:t>
            </w:r>
            <w:proofErr w:type="spellStart"/>
            <w:r w:rsidRPr="005F5FFB">
              <w:rPr>
                <w:rFonts w:ascii="Calibri" w:eastAsia="Times New Roman" w:hAnsi="Calibri" w:cs="Times New Roman"/>
                <w:color w:val="000000"/>
                <w:lang w:eastAsia="pt-BR"/>
              </w:rPr>
              <w:t>dashboard</w:t>
            </w:r>
            <w:proofErr w:type="spellEnd"/>
            <w:r w:rsidRPr="005F5FFB">
              <w:rPr>
                <w:rFonts w:ascii="Calibri" w:eastAsia="Times New Roman" w:hAnsi="Calibri" w:cs="Times New Roman"/>
                <w:color w:val="000000"/>
                <w:lang w:eastAsia="pt-BR"/>
              </w:rPr>
              <w:t xml:space="preserve"> necessários e Composição dos </w:t>
            </w:r>
            <w:proofErr w:type="spellStart"/>
            <w:r w:rsidRPr="005F5FFB">
              <w:rPr>
                <w:rFonts w:ascii="Calibri" w:eastAsia="Times New Roman" w:hAnsi="Calibri" w:cs="Times New Roman"/>
                <w:color w:val="000000"/>
                <w:lang w:eastAsia="pt-BR"/>
              </w:rPr>
              <w:t>dashboards</w:t>
            </w:r>
            <w:proofErr w:type="spellEnd"/>
            <w:r w:rsidRPr="005F5FFB">
              <w:rPr>
                <w:rFonts w:ascii="Calibri" w:eastAsia="Times New Roman" w:hAnsi="Calibri" w:cs="Times New Roman"/>
                <w:color w:val="000000"/>
                <w:lang w:eastAsia="pt-BR"/>
              </w:rPr>
              <w:t xml:space="preserve"> de monitoramento.</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993"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8</w:t>
            </w:r>
            <w:proofErr w:type="gramEnd"/>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96</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288 </w:t>
            </w:r>
          </w:p>
        </w:tc>
      </w:tr>
      <w:tr w:rsidR="00F362BD" w:rsidRPr="005F5FFB" w:rsidTr="00F362BD">
        <w:trPr>
          <w:gridAfter w:val="3"/>
          <w:wAfter w:w="327" w:type="dxa"/>
          <w:trHeight w:val="1514"/>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3</w:t>
            </w:r>
            <w:proofErr w:type="gramEnd"/>
          </w:p>
        </w:tc>
        <w:tc>
          <w:tcPr>
            <w:tcW w:w="908"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Atribuição de equipes de monitoramento para os itens de controle</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993"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48</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48 </w:t>
            </w:r>
          </w:p>
        </w:tc>
      </w:tr>
      <w:tr w:rsidR="00F362BD" w:rsidRPr="005F5FFB" w:rsidTr="00F362BD">
        <w:trPr>
          <w:gridAfter w:val="3"/>
          <w:wAfter w:w="327" w:type="dxa"/>
          <w:trHeight w:val="2025"/>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908" w:type="dxa"/>
            <w:gridSpan w:val="2"/>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 xml:space="preserve">Avaliação de </w:t>
            </w:r>
            <w:proofErr w:type="spellStart"/>
            <w:r w:rsidRPr="005F5FFB">
              <w:rPr>
                <w:rFonts w:ascii="Calibri" w:eastAsia="Times New Roman" w:hAnsi="Calibri" w:cs="Times New Roman"/>
                <w:color w:val="000000"/>
                <w:lang w:eastAsia="pt-BR"/>
              </w:rPr>
              <w:t>Dashboards</w:t>
            </w:r>
            <w:proofErr w:type="spellEnd"/>
            <w:r w:rsidRPr="005F5FFB">
              <w:rPr>
                <w:rFonts w:ascii="Calibri" w:eastAsia="Times New Roman" w:hAnsi="Calibri" w:cs="Times New Roman"/>
                <w:color w:val="000000"/>
                <w:lang w:eastAsia="pt-BR"/>
              </w:rPr>
              <w:t xml:space="preserve">. Acompanhar a evolução do tratamento através do painel de </w:t>
            </w:r>
            <w:proofErr w:type="spellStart"/>
            <w:r w:rsidRPr="005F5FFB">
              <w:rPr>
                <w:rFonts w:ascii="Calibri" w:eastAsia="Times New Roman" w:hAnsi="Calibri" w:cs="Times New Roman"/>
                <w:color w:val="000000"/>
                <w:lang w:eastAsia="pt-BR"/>
              </w:rPr>
              <w:t>dashboards</w:t>
            </w:r>
            <w:proofErr w:type="spellEnd"/>
            <w:r w:rsidRPr="005F5FFB">
              <w:rPr>
                <w:rFonts w:ascii="Calibri" w:eastAsia="Times New Roman" w:hAnsi="Calibri" w:cs="Times New Roman"/>
                <w:color w:val="000000"/>
                <w:lang w:eastAsia="pt-BR"/>
              </w:rPr>
              <w:t>.</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993" w:type="dxa"/>
            <w:gridSpan w:val="4"/>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14</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2</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168</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336 </w:t>
            </w:r>
          </w:p>
        </w:tc>
      </w:tr>
      <w:tr w:rsidR="00F362BD" w:rsidRPr="005F5FFB" w:rsidTr="00F362BD">
        <w:trPr>
          <w:gridAfter w:val="3"/>
          <w:wAfter w:w="327" w:type="dxa"/>
          <w:trHeight w:val="132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5</w:t>
            </w:r>
            <w:proofErr w:type="gramEnd"/>
          </w:p>
        </w:tc>
        <w:tc>
          <w:tcPr>
            <w:tcW w:w="908" w:type="dxa"/>
            <w:gridSpan w:val="2"/>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851" w:type="dxa"/>
            <w:gridSpan w:val="4"/>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Comunicação do plano de tratamento. Monitorar os planos de Ação.</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993" w:type="dxa"/>
            <w:gridSpan w:val="4"/>
            <w:tcBorders>
              <w:top w:val="nil"/>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48</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48 </w:t>
            </w:r>
          </w:p>
        </w:tc>
      </w:tr>
      <w:tr w:rsidR="00F362BD" w:rsidRPr="005F5FFB" w:rsidTr="00F362BD">
        <w:trPr>
          <w:gridAfter w:val="3"/>
          <w:wAfter w:w="327" w:type="dxa"/>
          <w:trHeight w:val="1320"/>
        </w:trPr>
        <w:tc>
          <w:tcPr>
            <w:tcW w:w="794" w:type="dxa"/>
            <w:gridSpan w:val="2"/>
            <w:tcBorders>
              <w:top w:val="nil"/>
              <w:left w:val="single" w:sz="8" w:space="0" w:color="auto"/>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6</w:t>
            </w:r>
            <w:proofErr w:type="gramEnd"/>
          </w:p>
        </w:tc>
        <w:tc>
          <w:tcPr>
            <w:tcW w:w="908" w:type="dxa"/>
            <w:gridSpan w:val="2"/>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B</w:t>
            </w:r>
          </w:p>
        </w:tc>
        <w:tc>
          <w:tcPr>
            <w:tcW w:w="851" w:type="dxa"/>
            <w:gridSpan w:val="4"/>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2409" w:type="dxa"/>
            <w:gridSpan w:val="3"/>
            <w:tcBorders>
              <w:top w:val="single" w:sz="4" w:space="0" w:color="auto"/>
              <w:left w:val="nil"/>
              <w:bottom w:val="nil"/>
              <w:right w:val="single" w:sz="4" w:space="0" w:color="auto"/>
            </w:tcBorders>
            <w:shd w:val="clear" w:color="auto" w:fill="auto"/>
            <w:vAlign w:val="center"/>
            <w:hideMark/>
          </w:tcPr>
          <w:p w:rsidR="005F5FFB" w:rsidRPr="005F5FFB" w:rsidRDefault="005F5FFB" w:rsidP="005F5FFB">
            <w:pPr>
              <w:spacing w:after="0" w:line="240" w:lineRule="auto"/>
              <w:jc w:val="center"/>
              <w:rPr>
                <w:rFonts w:ascii="Calibri" w:eastAsia="Times New Roman" w:hAnsi="Calibri" w:cs="Times New Roman"/>
                <w:color w:val="000000"/>
                <w:lang w:eastAsia="pt-BR"/>
              </w:rPr>
            </w:pPr>
            <w:r w:rsidRPr="005F5FFB">
              <w:rPr>
                <w:rFonts w:ascii="Calibri" w:eastAsia="Times New Roman" w:hAnsi="Calibri" w:cs="Times New Roman"/>
                <w:color w:val="000000"/>
                <w:lang w:eastAsia="pt-BR"/>
              </w:rPr>
              <w:t>Realizar relatório de progresso dos planos de ação</w:t>
            </w:r>
          </w:p>
        </w:tc>
        <w:tc>
          <w:tcPr>
            <w:tcW w:w="1418"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DEMANDA</w:t>
            </w:r>
          </w:p>
        </w:tc>
        <w:tc>
          <w:tcPr>
            <w:tcW w:w="850" w:type="dxa"/>
            <w:gridSpan w:val="4"/>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993" w:type="dxa"/>
            <w:gridSpan w:val="4"/>
            <w:tcBorders>
              <w:top w:val="single" w:sz="4" w:space="0" w:color="auto"/>
              <w:left w:val="nil"/>
              <w:bottom w:val="nil"/>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4</w:t>
            </w:r>
            <w:proofErr w:type="gramEnd"/>
          </w:p>
        </w:tc>
        <w:tc>
          <w:tcPr>
            <w:tcW w:w="992" w:type="dxa"/>
            <w:gridSpan w:val="6"/>
            <w:tcBorders>
              <w:top w:val="nil"/>
              <w:left w:val="nil"/>
              <w:bottom w:val="single" w:sz="4" w:space="0" w:color="auto"/>
              <w:right w:val="single" w:sz="4"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proofErr w:type="gramStart"/>
            <w:r w:rsidRPr="005F5FFB">
              <w:rPr>
                <w:rFonts w:ascii="Arial" w:eastAsia="Times New Roman" w:hAnsi="Arial" w:cs="Arial"/>
                <w:color w:val="000000"/>
                <w:sz w:val="20"/>
                <w:szCs w:val="20"/>
                <w:lang w:eastAsia="pt-BR"/>
              </w:rPr>
              <w:t>1</w:t>
            </w:r>
            <w:proofErr w:type="gramEnd"/>
          </w:p>
        </w:tc>
        <w:tc>
          <w:tcPr>
            <w:tcW w:w="850" w:type="dxa"/>
            <w:gridSpan w:val="5"/>
            <w:tcBorders>
              <w:top w:val="nil"/>
              <w:left w:val="nil"/>
              <w:bottom w:val="single" w:sz="4" w:space="0" w:color="auto"/>
              <w:right w:val="single" w:sz="4" w:space="0" w:color="auto"/>
            </w:tcBorders>
            <w:shd w:val="clear" w:color="auto" w:fill="auto"/>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48</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5F5FFB" w:rsidRPr="005F5FFB" w:rsidRDefault="005F5FFB" w:rsidP="005F5FFB">
            <w:pPr>
              <w:spacing w:after="0" w:line="240" w:lineRule="auto"/>
              <w:jc w:val="center"/>
              <w:rPr>
                <w:rFonts w:ascii="Arial" w:eastAsia="Times New Roman" w:hAnsi="Arial" w:cs="Arial"/>
                <w:color w:val="000000"/>
                <w:sz w:val="20"/>
                <w:szCs w:val="20"/>
                <w:lang w:eastAsia="pt-BR"/>
              </w:rPr>
            </w:pPr>
            <w:r w:rsidRPr="005F5FFB">
              <w:rPr>
                <w:rFonts w:ascii="Arial" w:eastAsia="Times New Roman" w:hAnsi="Arial" w:cs="Arial"/>
                <w:color w:val="000000"/>
                <w:sz w:val="20"/>
                <w:szCs w:val="20"/>
                <w:lang w:eastAsia="pt-BR"/>
              </w:rPr>
              <w:t xml:space="preserve">                                  48 </w:t>
            </w:r>
          </w:p>
        </w:tc>
      </w:tr>
      <w:tr w:rsidR="005F5FFB" w:rsidRPr="005F5FFB" w:rsidTr="00F362BD">
        <w:trPr>
          <w:gridAfter w:val="3"/>
          <w:wAfter w:w="327" w:type="dxa"/>
          <w:trHeight w:val="315"/>
        </w:trPr>
        <w:tc>
          <w:tcPr>
            <w:tcW w:w="10065" w:type="dxa"/>
            <w:gridSpan w:val="36"/>
            <w:tcBorders>
              <w:top w:val="single" w:sz="8" w:space="0" w:color="auto"/>
              <w:left w:val="single" w:sz="8" w:space="0" w:color="auto"/>
              <w:bottom w:val="single" w:sz="8" w:space="0" w:color="auto"/>
              <w:right w:val="single" w:sz="8" w:space="0" w:color="000000"/>
            </w:tcBorders>
            <w:shd w:val="clear" w:color="000000" w:fill="BDD6EE"/>
            <w:vAlign w:val="center"/>
            <w:hideMark/>
          </w:tcPr>
          <w:p w:rsidR="005F5FFB" w:rsidRPr="005F5FFB" w:rsidRDefault="005F5FFB" w:rsidP="005F5FFB">
            <w:pPr>
              <w:spacing w:after="0" w:line="240" w:lineRule="auto"/>
              <w:jc w:val="center"/>
              <w:rPr>
                <w:rFonts w:ascii="Arial" w:eastAsia="Times New Roman" w:hAnsi="Arial" w:cs="Arial"/>
                <w:b/>
                <w:bCs/>
                <w:color w:val="000000"/>
                <w:sz w:val="20"/>
                <w:szCs w:val="20"/>
                <w:lang w:eastAsia="pt-BR"/>
              </w:rPr>
            </w:pPr>
            <w:r w:rsidRPr="005F5FFB">
              <w:rPr>
                <w:rFonts w:ascii="Arial" w:eastAsia="Times New Roman" w:hAnsi="Arial" w:cs="Arial"/>
                <w:b/>
                <w:bCs/>
                <w:color w:val="000000"/>
                <w:sz w:val="20"/>
                <w:szCs w:val="20"/>
                <w:lang w:eastAsia="pt-BR"/>
              </w:rPr>
              <w:t>CUSTO FINAL PARA A TAREFA</w:t>
            </w:r>
          </w:p>
        </w:tc>
        <w:tc>
          <w:tcPr>
            <w:tcW w:w="851" w:type="dxa"/>
            <w:gridSpan w:val="2"/>
            <w:tcBorders>
              <w:top w:val="single" w:sz="8" w:space="0" w:color="auto"/>
              <w:left w:val="nil"/>
              <w:bottom w:val="single" w:sz="8" w:space="0" w:color="auto"/>
              <w:right w:val="single" w:sz="8" w:space="0" w:color="auto"/>
            </w:tcBorders>
            <w:shd w:val="clear" w:color="000000" w:fill="BDD6EE"/>
            <w:vAlign w:val="center"/>
            <w:hideMark/>
          </w:tcPr>
          <w:p w:rsidR="005F5FFB" w:rsidRPr="005F5FFB" w:rsidRDefault="005F5FFB" w:rsidP="005F5FFB">
            <w:pPr>
              <w:spacing w:after="0" w:line="240" w:lineRule="auto"/>
              <w:rPr>
                <w:rFonts w:ascii="Calibri" w:eastAsia="Times New Roman" w:hAnsi="Calibri" w:cs="Times New Roman"/>
                <w:b/>
                <w:bCs/>
                <w:color w:val="000000"/>
                <w:lang w:eastAsia="pt-BR"/>
              </w:rPr>
            </w:pPr>
            <w:r w:rsidRPr="005F5FFB">
              <w:rPr>
                <w:rFonts w:ascii="Calibri" w:eastAsia="Times New Roman" w:hAnsi="Calibri" w:cs="Times New Roman"/>
                <w:b/>
                <w:bCs/>
                <w:color w:val="000000"/>
                <w:lang w:eastAsia="pt-BR"/>
              </w:rPr>
              <w:t xml:space="preserve">                                            960 </w:t>
            </w:r>
          </w:p>
        </w:tc>
      </w:tr>
    </w:tbl>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DB243E" w:rsidRDefault="00DB243E"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F362BD" w:rsidRPr="004A262D" w:rsidRDefault="00F362BD" w:rsidP="00F362BD">
      <w:pPr>
        <w:jc w:val="center"/>
        <w:rPr>
          <w:rFonts w:ascii="Times New Roman" w:hAnsi="Times New Roman" w:cs="Times New Roman"/>
          <w:b/>
          <w:sz w:val="24"/>
          <w:szCs w:val="24"/>
        </w:rPr>
      </w:pPr>
      <w:r w:rsidRPr="004A262D">
        <w:rPr>
          <w:rFonts w:ascii="Times New Roman" w:hAnsi="Times New Roman" w:cs="Times New Roman"/>
          <w:b/>
          <w:sz w:val="24"/>
          <w:szCs w:val="24"/>
        </w:rPr>
        <w:lastRenderedPageBreak/>
        <w:t>ANEXO II – DO TERMO DE REFERÊNCIA</w:t>
      </w:r>
    </w:p>
    <w:p w:rsidR="00F362BD" w:rsidRPr="004A262D" w:rsidRDefault="00F362BD" w:rsidP="00F362BD">
      <w:pPr>
        <w:jc w:val="center"/>
        <w:rPr>
          <w:rFonts w:ascii="Times New Roman" w:hAnsi="Times New Roman" w:cs="Times New Roman"/>
          <w:b/>
          <w:sz w:val="24"/>
          <w:szCs w:val="24"/>
        </w:rPr>
      </w:pPr>
      <w:r w:rsidRPr="004A262D">
        <w:rPr>
          <w:rFonts w:ascii="Times New Roman" w:hAnsi="Times New Roman" w:cs="Times New Roman"/>
          <w:b/>
          <w:sz w:val="24"/>
          <w:szCs w:val="24"/>
        </w:rPr>
        <w:t>MODELO DE PLANILHA DE CUSTOS E FORMAÇÃO DE PREÇOS</w:t>
      </w:r>
    </w:p>
    <w:p w:rsidR="00F362BD" w:rsidRDefault="00F362BD" w:rsidP="00F362BD"/>
    <w:tbl>
      <w:tblPr>
        <w:tblStyle w:val="Tabelacomgrade"/>
        <w:tblW w:w="0" w:type="auto"/>
        <w:tblLook w:val="04A0"/>
      </w:tblPr>
      <w:tblGrid>
        <w:gridCol w:w="704"/>
        <w:gridCol w:w="2316"/>
        <w:gridCol w:w="1510"/>
        <w:gridCol w:w="1510"/>
        <w:gridCol w:w="1511"/>
        <w:gridCol w:w="1511"/>
      </w:tblGrid>
      <w:tr w:rsidR="00F362BD" w:rsidRPr="004443D8" w:rsidTr="00F362BD">
        <w:tc>
          <w:tcPr>
            <w:tcW w:w="704" w:type="dxa"/>
            <w:vAlign w:val="center"/>
          </w:tcPr>
          <w:p w:rsidR="00F362BD" w:rsidRPr="004443D8" w:rsidRDefault="00F362BD" w:rsidP="00F362BD">
            <w:pPr>
              <w:rPr>
                <w:b/>
                <w:sz w:val="24"/>
                <w:szCs w:val="24"/>
              </w:rPr>
            </w:pPr>
            <w:r w:rsidRPr="004443D8">
              <w:rPr>
                <w:b/>
                <w:sz w:val="24"/>
                <w:szCs w:val="24"/>
              </w:rPr>
              <w:t>Item</w:t>
            </w:r>
          </w:p>
        </w:tc>
        <w:tc>
          <w:tcPr>
            <w:tcW w:w="2316" w:type="dxa"/>
            <w:vAlign w:val="center"/>
          </w:tcPr>
          <w:p w:rsidR="00F362BD" w:rsidRPr="004443D8" w:rsidRDefault="00F362BD" w:rsidP="00F362BD">
            <w:pPr>
              <w:rPr>
                <w:b/>
                <w:sz w:val="24"/>
                <w:szCs w:val="24"/>
              </w:rPr>
            </w:pPr>
            <w:r w:rsidRPr="004443D8">
              <w:rPr>
                <w:b/>
                <w:sz w:val="24"/>
                <w:szCs w:val="24"/>
              </w:rPr>
              <w:t>Produto</w:t>
            </w:r>
          </w:p>
        </w:tc>
        <w:tc>
          <w:tcPr>
            <w:tcW w:w="1510" w:type="dxa"/>
            <w:vAlign w:val="center"/>
          </w:tcPr>
          <w:p w:rsidR="00F362BD" w:rsidRPr="004443D8" w:rsidRDefault="00F362BD" w:rsidP="00F362BD">
            <w:pPr>
              <w:rPr>
                <w:b/>
                <w:sz w:val="24"/>
                <w:szCs w:val="24"/>
              </w:rPr>
            </w:pPr>
            <w:r w:rsidRPr="004443D8">
              <w:rPr>
                <w:b/>
                <w:sz w:val="24"/>
                <w:szCs w:val="24"/>
              </w:rPr>
              <w:t>Métrica</w:t>
            </w:r>
          </w:p>
        </w:tc>
        <w:tc>
          <w:tcPr>
            <w:tcW w:w="1510" w:type="dxa"/>
            <w:vAlign w:val="center"/>
          </w:tcPr>
          <w:p w:rsidR="00F362BD" w:rsidRPr="004443D8" w:rsidRDefault="00F362BD" w:rsidP="00F362BD">
            <w:pPr>
              <w:rPr>
                <w:b/>
                <w:sz w:val="24"/>
                <w:szCs w:val="24"/>
              </w:rPr>
            </w:pPr>
            <w:r w:rsidRPr="004443D8">
              <w:rPr>
                <w:b/>
                <w:sz w:val="24"/>
                <w:szCs w:val="24"/>
              </w:rPr>
              <w:t>Qtd. Total</w:t>
            </w:r>
          </w:p>
        </w:tc>
        <w:tc>
          <w:tcPr>
            <w:tcW w:w="1511" w:type="dxa"/>
            <w:vAlign w:val="center"/>
          </w:tcPr>
          <w:p w:rsidR="00F362BD" w:rsidRPr="004443D8" w:rsidRDefault="00F362BD" w:rsidP="00F362BD">
            <w:pPr>
              <w:rPr>
                <w:b/>
                <w:sz w:val="24"/>
                <w:szCs w:val="24"/>
              </w:rPr>
            </w:pPr>
            <w:r w:rsidRPr="004443D8">
              <w:rPr>
                <w:b/>
                <w:sz w:val="24"/>
                <w:szCs w:val="24"/>
              </w:rPr>
              <w:t xml:space="preserve">Valor </w:t>
            </w:r>
            <w:proofErr w:type="spellStart"/>
            <w:r w:rsidRPr="004443D8">
              <w:rPr>
                <w:b/>
                <w:sz w:val="24"/>
                <w:szCs w:val="24"/>
              </w:rPr>
              <w:t>Unit</w:t>
            </w:r>
            <w:proofErr w:type="spellEnd"/>
            <w:r w:rsidRPr="004443D8">
              <w:rPr>
                <w:b/>
                <w:sz w:val="24"/>
                <w:szCs w:val="24"/>
              </w:rPr>
              <w:t>. (R$)</w:t>
            </w:r>
          </w:p>
        </w:tc>
        <w:tc>
          <w:tcPr>
            <w:tcW w:w="1511" w:type="dxa"/>
            <w:vAlign w:val="center"/>
          </w:tcPr>
          <w:p w:rsidR="00F362BD" w:rsidRPr="004443D8" w:rsidRDefault="00F362BD" w:rsidP="00F362BD">
            <w:pPr>
              <w:rPr>
                <w:b/>
                <w:sz w:val="24"/>
                <w:szCs w:val="24"/>
              </w:rPr>
            </w:pPr>
            <w:r w:rsidRPr="004443D8">
              <w:rPr>
                <w:b/>
                <w:sz w:val="24"/>
                <w:szCs w:val="24"/>
              </w:rPr>
              <w:t>Valor Total (R$)</w:t>
            </w:r>
          </w:p>
        </w:tc>
      </w:tr>
      <w:tr w:rsidR="00F362BD" w:rsidRPr="004443D8" w:rsidTr="00F362BD">
        <w:tc>
          <w:tcPr>
            <w:tcW w:w="704" w:type="dxa"/>
            <w:vAlign w:val="center"/>
          </w:tcPr>
          <w:p w:rsidR="00F362BD" w:rsidRPr="004443D8" w:rsidRDefault="00F362BD" w:rsidP="00F362BD">
            <w:pPr>
              <w:jc w:val="center"/>
              <w:rPr>
                <w:sz w:val="24"/>
                <w:szCs w:val="24"/>
              </w:rPr>
            </w:pPr>
            <w:proofErr w:type="gramStart"/>
            <w:r>
              <w:rPr>
                <w:sz w:val="24"/>
                <w:szCs w:val="24"/>
              </w:rPr>
              <w:t>1</w:t>
            </w:r>
            <w:proofErr w:type="gramEnd"/>
          </w:p>
        </w:tc>
        <w:tc>
          <w:tcPr>
            <w:tcW w:w="2316" w:type="dxa"/>
          </w:tcPr>
          <w:p w:rsidR="00F362BD" w:rsidRPr="004443D8" w:rsidRDefault="00F362BD" w:rsidP="00F362BD">
            <w:pPr>
              <w:jc w:val="both"/>
              <w:rPr>
                <w:sz w:val="24"/>
                <w:szCs w:val="24"/>
              </w:rPr>
            </w:pPr>
            <w:r>
              <w:rPr>
                <w:sz w:val="24"/>
                <w:szCs w:val="24"/>
              </w:rPr>
              <w:t>Atualização e upgrade de soluções de conformidade controle em ambiente corporativo, controles internos, gestão de riscos e governança – Symantec</w:t>
            </w:r>
          </w:p>
        </w:tc>
        <w:tc>
          <w:tcPr>
            <w:tcW w:w="1510" w:type="dxa"/>
            <w:vAlign w:val="center"/>
          </w:tcPr>
          <w:p w:rsidR="00F362BD" w:rsidRPr="004443D8" w:rsidRDefault="00F362BD" w:rsidP="00F362BD">
            <w:pPr>
              <w:jc w:val="center"/>
              <w:rPr>
                <w:sz w:val="24"/>
                <w:szCs w:val="24"/>
              </w:rPr>
            </w:pPr>
            <w:r>
              <w:rPr>
                <w:sz w:val="24"/>
                <w:szCs w:val="24"/>
              </w:rPr>
              <w:t>Unidade</w:t>
            </w:r>
          </w:p>
        </w:tc>
        <w:tc>
          <w:tcPr>
            <w:tcW w:w="1510" w:type="dxa"/>
            <w:vAlign w:val="center"/>
          </w:tcPr>
          <w:p w:rsidR="00F362BD" w:rsidRPr="004443D8" w:rsidRDefault="00F362BD" w:rsidP="00F362BD">
            <w:pPr>
              <w:jc w:val="center"/>
              <w:rPr>
                <w:sz w:val="24"/>
                <w:szCs w:val="24"/>
              </w:rPr>
            </w:pPr>
            <w:r>
              <w:rPr>
                <w:sz w:val="24"/>
                <w:szCs w:val="24"/>
              </w:rPr>
              <w:t>01</w:t>
            </w:r>
          </w:p>
        </w:tc>
        <w:tc>
          <w:tcPr>
            <w:tcW w:w="1511" w:type="dxa"/>
            <w:vAlign w:val="center"/>
          </w:tcPr>
          <w:p w:rsidR="00F362BD" w:rsidRPr="004443D8" w:rsidRDefault="00F362BD" w:rsidP="00F362BD">
            <w:pPr>
              <w:jc w:val="center"/>
              <w:rPr>
                <w:sz w:val="24"/>
                <w:szCs w:val="24"/>
              </w:rPr>
            </w:pPr>
          </w:p>
        </w:tc>
        <w:tc>
          <w:tcPr>
            <w:tcW w:w="1511" w:type="dxa"/>
            <w:vAlign w:val="center"/>
          </w:tcPr>
          <w:p w:rsidR="00F362BD" w:rsidRPr="004443D8" w:rsidRDefault="00F362BD" w:rsidP="00F362BD">
            <w:pPr>
              <w:jc w:val="center"/>
              <w:rPr>
                <w:sz w:val="24"/>
                <w:szCs w:val="24"/>
              </w:rPr>
            </w:pPr>
          </w:p>
        </w:tc>
      </w:tr>
      <w:tr w:rsidR="00F362BD" w:rsidRPr="004443D8" w:rsidTr="00F362BD">
        <w:tc>
          <w:tcPr>
            <w:tcW w:w="704" w:type="dxa"/>
            <w:vAlign w:val="center"/>
          </w:tcPr>
          <w:p w:rsidR="00F362BD" w:rsidRPr="004443D8" w:rsidRDefault="00F362BD" w:rsidP="00F362BD">
            <w:pPr>
              <w:jc w:val="center"/>
              <w:rPr>
                <w:sz w:val="24"/>
                <w:szCs w:val="24"/>
              </w:rPr>
            </w:pPr>
            <w:proofErr w:type="gramStart"/>
            <w:r>
              <w:rPr>
                <w:sz w:val="24"/>
                <w:szCs w:val="24"/>
              </w:rPr>
              <w:t>2</w:t>
            </w:r>
            <w:proofErr w:type="gramEnd"/>
          </w:p>
        </w:tc>
        <w:tc>
          <w:tcPr>
            <w:tcW w:w="2316" w:type="dxa"/>
          </w:tcPr>
          <w:p w:rsidR="00F362BD" w:rsidRPr="004443D8" w:rsidRDefault="00F362BD" w:rsidP="00F362BD">
            <w:pPr>
              <w:jc w:val="both"/>
              <w:rPr>
                <w:sz w:val="24"/>
                <w:szCs w:val="24"/>
              </w:rPr>
            </w:pPr>
            <w:r>
              <w:rPr>
                <w:sz w:val="24"/>
                <w:szCs w:val="24"/>
              </w:rPr>
              <w:t xml:space="preserve">Serviços especializados associados </w:t>
            </w:r>
            <w:proofErr w:type="gramStart"/>
            <w:r>
              <w:rPr>
                <w:sz w:val="24"/>
                <w:szCs w:val="24"/>
              </w:rPr>
              <w:t>a</w:t>
            </w:r>
            <w:proofErr w:type="gramEnd"/>
            <w:r>
              <w:rPr>
                <w:sz w:val="24"/>
                <w:szCs w:val="24"/>
              </w:rPr>
              <w:t xml:space="preserve"> solução de conformidade, controle em ambiente corporativo, controles internos, gestão de riscos e governança</w:t>
            </w:r>
          </w:p>
        </w:tc>
        <w:tc>
          <w:tcPr>
            <w:tcW w:w="1510" w:type="dxa"/>
            <w:vAlign w:val="center"/>
          </w:tcPr>
          <w:p w:rsidR="00F362BD" w:rsidRPr="004443D8" w:rsidRDefault="00F362BD" w:rsidP="00F362BD">
            <w:pPr>
              <w:jc w:val="center"/>
              <w:rPr>
                <w:sz w:val="24"/>
                <w:szCs w:val="24"/>
              </w:rPr>
            </w:pPr>
            <w:r>
              <w:rPr>
                <w:sz w:val="24"/>
                <w:szCs w:val="24"/>
              </w:rPr>
              <w:t>UST</w:t>
            </w:r>
          </w:p>
        </w:tc>
        <w:tc>
          <w:tcPr>
            <w:tcW w:w="1510" w:type="dxa"/>
            <w:vAlign w:val="center"/>
          </w:tcPr>
          <w:p w:rsidR="00F362BD" w:rsidRPr="004443D8" w:rsidRDefault="00F362BD" w:rsidP="00F362BD">
            <w:pPr>
              <w:jc w:val="center"/>
              <w:rPr>
                <w:sz w:val="24"/>
                <w:szCs w:val="24"/>
              </w:rPr>
            </w:pPr>
            <w:r>
              <w:rPr>
                <w:sz w:val="24"/>
                <w:szCs w:val="24"/>
              </w:rPr>
              <w:t>7.704</w:t>
            </w:r>
          </w:p>
        </w:tc>
        <w:tc>
          <w:tcPr>
            <w:tcW w:w="1511" w:type="dxa"/>
            <w:vAlign w:val="center"/>
          </w:tcPr>
          <w:p w:rsidR="00F362BD" w:rsidRPr="004443D8" w:rsidRDefault="00F362BD" w:rsidP="00F362BD">
            <w:pPr>
              <w:jc w:val="center"/>
              <w:rPr>
                <w:sz w:val="24"/>
                <w:szCs w:val="24"/>
              </w:rPr>
            </w:pPr>
          </w:p>
        </w:tc>
        <w:tc>
          <w:tcPr>
            <w:tcW w:w="1511" w:type="dxa"/>
            <w:vAlign w:val="center"/>
          </w:tcPr>
          <w:p w:rsidR="00F362BD" w:rsidRPr="004443D8" w:rsidRDefault="00F362BD" w:rsidP="00F362BD">
            <w:pPr>
              <w:jc w:val="center"/>
              <w:rPr>
                <w:sz w:val="24"/>
                <w:szCs w:val="24"/>
              </w:rPr>
            </w:pPr>
          </w:p>
        </w:tc>
      </w:tr>
      <w:tr w:rsidR="00F362BD" w:rsidRPr="004443D8" w:rsidTr="00F362BD">
        <w:tc>
          <w:tcPr>
            <w:tcW w:w="7551" w:type="dxa"/>
            <w:gridSpan w:val="5"/>
          </w:tcPr>
          <w:p w:rsidR="00F362BD" w:rsidRPr="004443D8" w:rsidRDefault="00F362BD" w:rsidP="00F362BD">
            <w:pPr>
              <w:jc w:val="center"/>
              <w:rPr>
                <w:b/>
                <w:sz w:val="24"/>
                <w:szCs w:val="24"/>
              </w:rPr>
            </w:pPr>
            <w:r w:rsidRPr="004443D8">
              <w:rPr>
                <w:b/>
                <w:sz w:val="24"/>
                <w:szCs w:val="24"/>
              </w:rPr>
              <w:t>VALOR TOTAL GLOBAL</w:t>
            </w:r>
          </w:p>
        </w:tc>
        <w:tc>
          <w:tcPr>
            <w:tcW w:w="1511" w:type="dxa"/>
          </w:tcPr>
          <w:p w:rsidR="00F362BD" w:rsidRPr="004443D8" w:rsidRDefault="00F362BD" w:rsidP="00F362BD">
            <w:pPr>
              <w:rPr>
                <w:b/>
                <w:sz w:val="24"/>
                <w:szCs w:val="24"/>
              </w:rPr>
            </w:pPr>
            <w:r>
              <w:rPr>
                <w:b/>
                <w:sz w:val="24"/>
                <w:szCs w:val="24"/>
              </w:rPr>
              <w:t>R$</w:t>
            </w:r>
          </w:p>
        </w:tc>
      </w:tr>
    </w:tbl>
    <w:p w:rsidR="00F362BD" w:rsidRPr="004443D8" w:rsidRDefault="00F362BD" w:rsidP="00F362BD"/>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EC0655" w:rsidRDefault="00EC0655"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68122A" w:rsidP="00E4223F">
      <w:pPr>
        <w:spacing w:after="0" w:line="240" w:lineRule="auto"/>
        <w:jc w:val="both"/>
        <w:rPr>
          <w:rFonts w:ascii="Times New Roman" w:eastAsia="Times New Roman" w:hAnsi="Times New Roman" w:cs="Times New Roman"/>
          <w:b/>
          <w:caps/>
          <w:color w:val="000000"/>
          <w:sz w:val="24"/>
          <w:szCs w:val="24"/>
          <w:lang w:eastAsia="pt-BR"/>
        </w:rPr>
      </w:pPr>
    </w:p>
    <w:p w:rsidR="0068122A" w:rsidRDefault="00F362BD" w:rsidP="00E4223F">
      <w:pPr>
        <w:spacing w:after="0" w:line="240" w:lineRule="auto"/>
        <w:jc w:val="both"/>
        <w:rPr>
          <w:rFonts w:ascii="Times New Roman" w:eastAsia="Times New Roman" w:hAnsi="Times New Roman" w:cs="Times New Roman"/>
          <w:b/>
          <w:caps/>
          <w:color w:val="000000"/>
          <w:sz w:val="24"/>
          <w:szCs w:val="24"/>
          <w:lang w:eastAsia="pt-BR"/>
        </w:rPr>
      </w:pPr>
      <w:r>
        <w:rPr>
          <w:rFonts w:ascii="Times New Roman" w:eastAsia="Times New Roman" w:hAnsi="Times New Roman" w:cs="Times New Roman"/>
          <w:b/>
          <w:caps/>
          <w:color w:val="000000"/>
          <w:sz w:val="24"/>
          <w:szCs w:val="24"/>
          <w:lang w:eastAsia="pt-BR"/>
        </w:rPr>
        <w:lastRenderedPageBreak/>
        <w:t>ANEXO III DO TERMO DE REFERÊNCIA – mODELO DE ORDEM DE SERVIÇO FORNECIMENTO DE BENS</w:t>
      </w:r>
    </w:p>
    <w:p w:rsidR="00F362BD" w:rsidRPr="00E4223F" w:rsidRDefault="00F362BD" w:rsidP="00E4223F">
      <w:pPr>
        <w:spacing w:after="0" w:line="240" w:lineRule="auto"/>
        <w:jc w:val="both"/>
        <w:rPr>
          <w:rFonts w:ascii="Times New Roman" w:eastAsia="Times New Roman" w:hAnsi="Times New Roman" w:cs="Times New Roman"/>
          <w:b/>
          <w:caps/>
          <w:color w:val="000000"/>
          <w:sz w:val="24"/>
          <w:szCs w:val="24"/>
          <w:lang w:eastAsia="pt-BR"/>
        </w:rPr>
      </w:pPr>
    </w:p>
    <w:p w:rsidR="00F362BD" w:rsidRPr="005A2000" w:rsidRDefault="00F362BD" w:rsidP="00F362BD">
      <w:pPr>
        <w:autoSpaceDE w:val="0"/>
        <w:autoSpaceDN w:val="0"/>
        <w:adjustRightInd w:val="0"/>
        <w:spacing w:after="170"/>
        <w:jc w:val="both"/>
        <w:rPr>
          <w:b/>
          <w:bCs/>
          <w:sz w:val="24"/>
          <w:szCs w:val="24"/>
        </w:rPr>
      </w:pPr>
      <w:r w:rsidRPr="005A2000">
        <w:rPr>
          <w:b/>
          <w:bCs/>
          <w:sz w:val="24"/>
          <w:szCs w:val="24"/>
        </w:rPr>
        <w:t>Identificação</w:t>
      </w:r>
    </w:p>
    <w:tbl>
      <w:tblPr>
        <w:tblW w:w="0" w:type="auto"/>
        <w:tblInd w:w="94" w:type="dxa"/>
        <w:tblLayout w:type="fixed"/>
        <w:tblLook w:val="0000"/>
      </w:tblPr>
      <w:tblGrid>
        <w:gridCol w:w="1719"/>
        <w:gridCol w:w="1170"/>
        <w:gridCol w:w="1519"/>
        <w:gridCol w:w="855"/>
        <w:gridCol w:w="686"/>
        <w:gridCol w:w="1260"/>
        <w:gridCol w:w="1136"/>
      </w:tblGrid>
      <w:tr w:rsidR="00F362BD" w:rsidRPr="005A2000" w:rsidTr="00F362BD">
        <w:trPr>
          <w:trHeight w:val="454"/>
        </w:trPr>
        <w:tc>
          <w:tcPr>
            <w:tcW w:w="1719"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OS / OFB:</w:t>
            </w:r>
          </w:p>
        </w:tc>
        <w:tc>
          <w:tcPr>
            <w:tcW w:w="117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
        </w:tc>
        <w:tc>
          <w:tcPr>
            <w:tcW w:w="1519"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spacing w:before="57"/>
              <w:jc w:val="both"/>
              <w:rPr>
                <w:sz w:val="24"/>
                <w:szCs w:val="24"/>
              </w:rPr>
            </w:pPr>
            <w:r w:rsidRPr="005A2000">
              <w:rPr>
                <w:b/>
                <w:bCs/>
                <w:spacing w:val="30"/>
                <w:sz w:val="24"/>
                <w:szCs w:val="24"/>
              </w:rPr>
              <w:t>Requisitante:</w:t>
            </w:r>
          </w:p>
        </w:tc>
        <w:tc>
          <w:tcPr>
            <w:tcW w:w="1541" w:type="dxa"/>
            <w:gridSpan w:val="2"/>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spacing w:before="57"/>
              <w:jc w:val="both"/>
              <w:rPr>
                <w:sz w:val="24"/>
                <w:szCs w:val="24"/>
              </w:rPr>
            </w:pPr>
          </w:p>
        </w:tc>
        <w:tc>
          <w:tcPr>
            <w:tcW w:w="1260"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Data de Emissão:</w:t>
            </w:r>
          </w:p>
        </w:tc>
        <w:tc>
          <w:tcPr>
            <w:tcW w:w="1136" w:type="dxa"/>
            <w:tcBorders>
              <w:top w:val="single" w:sz="4" w:space="0" w:color="FFFFFF"/>
              <w:left w:val="single" w:sz="4" w:space="0" w:color="FFFFFF"/>
              <w:bottom w:val="single" w:sz="4" w:space="0" w:color="FFFFFF"/>
              <w:right w:val="single" w:sz="4" w:space="0" w:color="FFFFFF"/>
            </w:tcBorders>
            <w:shd w:val="clear" w:color="000000" w:fill="EEECE1"/>
            <w:vAlign w:val="center"/>
          </w:tcPr>
          <w:p w:rsidR="00F362BD" w:rsidRPr="005A2000" w:rsidRDefault="00F362BD" w:rsidP="00F362BD">
            <w:pPr>
              <w:autoSpaceDE w:val="0"/>
              <w:autoSpaceDN w:val="0"/>
              <w:adjustRightInd w:val="0"/>
              <w:jc w:val="both"/>
              <w:rPr>
                <w:sz w:val="24"/>
                <w:szCs w:val="24"/>
              </w:rPr>
            </w:pPr>
          </w:p>
        </w:tc>
      </w:tr>
      <w:tr w:rsidR="00F362BD" w:rsidRPr="005A2000" w:rsidTr="00F362BD">
        <w:trPr>
          <w:trHeight w:val="516"/>
        </w:trPr>
        <w:tc>
          <w:tcPr>
            <w:tcW w:w="1719"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spacing w:before="40"/>
              <w:jc w:val="both"/>
              <w:rPr>
                <w:sz w:val="24"/>
                <w:szCs w:val="24"/>
              </w:rPr>
            </w:pPr>
            <w:r w:rsidRPr="005A2000">
              <w:rPr>
                <w:b/>
                <w:bCs/>
                <w:spacing w:val="30"/>
                <w:sz w:val="24"/>
                <w:szCs w:val="24"/>
              </w:rPr>
              <w:t>Nome do Projeto:</w:t>
            </w:r>
          </w:p>
        </w:tc>
        <w:tc>
          <w:tcPr>
            <w:tcW w:w="2689" w:type="dxa"/>
            <w:gridSpan w:val="2"/>
            <w:tcBorders>
              <w:top w:val="single" w:sz="4" w:space="0" w:color="FFFFFF"/>
              <w:left w:val="single" w:sz="4" w:space="0" w:color="FFFFFF"/>
              <w:bottom w:val="single" w:sz="4" w:space="0" w:color="FFFFFF"/>
              <w:right w:val="single" w:sz="2" w:space="0" w:color="000000"/>
            </w:tcBorders>
            <w:shd w:val="clear" w:color="000000" w:fill="EEECE1"/>
          </w:tcPr>
          <w:p w:rsidR="00F362BD" w:rsidRPr="005A2000" w:rsidRDefault="00F362BD" w:rsidP="00F362BD">
            <w:pPr>
              <w:autoSpaceDE w:val="0"/>
              <w:autoSpaceDN w:val="0"/>
              <w:adjustRightInd w:val="0"/>
              <w:spacing w:before="40"/>
              <w:jc w:val="both"/>
              <w:rPr>
                <w:sz w:val="24"/>
                <w:szCs w:val="24"/>
              </w:rPr>
            </w:pPr>
          </w:p>
        </w:tc>
        <w:tc>
          <w:tcPr>
            <w:tcW w:w="855"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spacing w:before="40"/>
              <w:jc w:val="both"/>
              <w:rPr>
                <w:sz w:val="24"/>
                <w:szCs w:val="24"/>
              </w:rPr>
            </w:pPr>
            <w:r w:rsidRPr="005A2000">
              <w:rPr>
                <w:b/>
                <w:bCs/>
                <w:spacing w:val="30"/>
                <w:sz w:val="24"/>
                <w:szCs w:val="24"/>
              </w:rPr>
              <w:t>Sigla:</w:t>
            </w:r>
          </w:p>
        </w:tc>
        <w:tc>
          <w:tcPr>
            <w:tcW w:w="686" w:type="dxa"/>
            <w:tcBorders>
              <w:top w:val="single" w:sz="4" w:space="0" w:color="FFFFFF"/>
              <w:left w:val="single" w:sz="4" w:space="0" w:color="FFFFFF"/>
              <w:bottom w:val="single" w:sz="4" w:space="0" w:color="FFFFFF"/>
              <w:right w:val="single" w:sz="2" w:space="0" w:color="000000"/>
            </w:tcBorders>
            <w:shd w:val="clear" w:color="000000" w:fill="EEECE1"/>
          </w:tcPr>
          <w:p w:rsidR="00F362BD" w:rsidRPr="005A2000" w:rsidRDefault="00F362BD" w:rsidP="00F362BD">
            <w:pPr>
              <w:autoSpaceDE w:val="0"/>
              <w:autoSpaceDN w:val="0"/>
              <w:adjustRightInd w:val="0"/>
              <w:spacing w:before="40"/>
              <w:jc w:val="both"/>
              <w:rPr>
                <w:sz w:val="24"/>
                <w:szCs w:val="24"/>
              </w:rPr>
            </w:pPr>
          </w:p>
        </w:tc>
        <w:tc>
          <w:tcPr>
            <w:tcW w:w="1260"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spacing w:before="40"/>
              <w:jc w:val="both"/>
              <w:rPr>
                <w:sz w:val="24"/>
                <w:szCs w:val="24"/>
              </w:rPr>
            </w:pPr>
            <w:proofErr w:type="spellStart"/>
            <w:r w:rsidRPr="005A2000">
              <w:rPr>
                <w:b/>
                <w:bCs/>
                <w:spacing w:val="30"/>
                <w:sz w:val="24"/>
                <w:szCs w:val="24"/>
              </w:rPr>
              <w:t>Emer-gencial</w:t>
            </w:r>
            <w:proofErr w:type="spellEnd"/>
            <w:r w:rsidRPr="005A2000">
              <w:rPr>
                <w:b/>
                <w:bCs/>
                <w:spacing w:val="30"/>
                <w:sz w:val="24"/>
                <w:szCs w:val="24"/>
              </w:rPr>
              <w:t>:</w:t>
            </w:r>
          </w:p>
        </w:tc>
        <w:tc>
          <w:tcPr>
            <w:tcW w:w="1136" w:type="dxa"/>
            <w:tcBorders>
              <w:top w:val="single" w:sz="4" w:space="0" w:color="FFFFFF"/>
              <w:left w:val="single" w:sz="4" w:space="0" w:color="FFFFFF"/>
              <w:bottom w:val="single" w:sz="4" w:space="0" w:color="FFFFFF"/>
              <w:right w:val="single" w:sz="4" w:space="0" w:color="FFFFFF"/>
            </w:tcBorders>
            <w:shd w:val="clear" w:color="000000" w:fill="EEECE1"/>
          </w:tcPr>
          <w:p w:rsidR="00F362BD" w:rsidRPr="005A2000" w:rsidRDefault="00F362BD" w:rsidP="00F362BD">
            <w:pPr>
              <w:autoSpaceDE w:val="0"/>
              <w:autoSpaceDN w:val="0"/>
              <w:adjustRightInd w:val="0"/>
              <w:spacing w:after="40"/>
              <w:jc w:val="both"/>
              <w:rPr>
                <w:sz w:val="24"/>
                <w:szCs w:val="24"/>
              </w:rPr>
            </w:pPr>
            <w:proofErr w:type="gramStart"/>
            <w:r w:rsidRPr="005A2000">
              <w:rPr>
                <w:b/>
                <w:bCs/>
                <w:spacing w:val="30"/>
                <w:sz w:val="24"/>
                <w:szCs w:val="24"/>
              </w:rPr>
              <w:t>Sim(</w:t>
            </w:r>
            <w:proofErr w:type="gramEnd"/>
            <w:r w:rsidRPr="005A2000">
              <w:rPr>
                <w:b/>
                <w:bCs/>
                <w:spacing w:val="30"/>
                <w:sz w:val="24"/>
                <w:szCs w:val="24"/>
              </w:rPr>
              <w:t xml:space="preserve"> ) Não ( )</w:t>
            </w:r>
          </w:p>
        </w:tc>
      </w:tr>
      <w:tr w:rsidR="00F362BD" w:rsidRPr="005A2000" w:rsidTr="00F362BD">
        <w:trPr>
          <w:trHeight w:val="516"/>
        </w:trPr>
        <w:tc>
          <w:tcPr>
            <w:tcW w:w="1719"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spacing w:before="40"/>
              <w:jc w:val="both"/>
              <w:rPr>
                <w:sz w:val="24"/>
                <w:szCs w:val="24"/>
              </w:rPr>
            </w:pPr>
            <w:r w:rsidRPr="005A2000">
              <w:rPr>
                <w:b/>
                <w:bCs/>
                <w:spacing w:val="30"/>
                <w:sz w:val="24"/>
                <w:szCs w:val="24"/>
              </w:rPr>
              <w:t>Contratada:</w:t>
            </w:r>
          </w:p>
        </w:tc>
        <w:tc>
          <w:tcPr>
            <w:tcW w:w="2689" w:type="dxa"/>
            <w:gridSpan w:val="2"/>
            <w:tcBorders>
              <w:top w:val="single" w:sz="4" w:space="0" w:color="FFFFFF"/>
              <w:left w:val="single" w:sz="4" w:space="0" w:color="FFFFFF"/>
              <w:bottom w:val="single" w:sz="4" w:space="0" w:color="FFFFFF"/>
              <w:right w:val="single" w:sz="2" w:space="0" w:color="000000"/>
            </w:tcBorders>
            <w:shd w:val="clear" w:color="000000" w:fill="EEECE1"/>
          </w:tcPr>
          <w:p w:rsidR="00F362BD" w:rsidRPr="005A2000" w:rsidRDefault="00F362BD" w:rsidP="00F362BD">
            <w:pPr>
              <w:autoSpaceDE w:val="0"/>
              <w:autoSpaceDN w:val="0"/>
              <w:adjustRightInd w:val="0"/>
              <w:spacing w:before="40"/>
              <w:jc w:val="both"/>
              <w:rPr>
                <w:sz w:val="24"/>
                <w:szCs w:val="24"/>
              </w:rPr>
            </w:pPr>
          </w:p>
        </w:tc>
        <w:tc>
          <w:tcPr>
            <w:tcW w:w="1541" w:type="dxa"/>
            <w:gridSpan w:val="2"/>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spacing w:before="40"/>
              <w:jc w:val="both"/>
              <w:rPr>
                <w:sz w:val="24"/>
                <w:szCs w:val="24"/>
              </w:rPr>
            </w:pPr>
            <w:r w:rsidRPr="005A2000">
              <w:rPr>
                <w:b/>
                <w:bCs/>
                <w:spacing w:val="30"/>
                <w:sz w:val="24"/>
                <w:szCs w:val="24"/>
              </w:rPr>
              <w:t>Contrato:</w:t>
            </w:r>
          </w:p>
        </w:tc>
        <w:tc>
          <w:tcPr>
            <w:tcW w:w="2396" w:type="dxa"/>
            <w:gridSpan w:val="2"/>
            <w:tcBorders>
              <w:top w:val="single" w:sz="4" w:space="0" w:color="FFFFFF"/>
              <w:left w:val="single" w:sz="4" w:space="0" w:color="FFFFFF"/>
              <w:bottom w:val="single" w:sz="4" w:space="0" w:color="FFFFFF"/>
              <w:right w:val="single" w:sz="4" w:space="0" w:color="FFFFFF"/>
            </w:tcBorders>
            <w:shd w:val="clear" w:color="000000" w:fill="EEECE1"/>
          </w:tcPr>
          <w:p w:rsidR="00F362BD" w:rsidRPr="005A2000" w:rsidRDefault="00F362BD" w:rsidP="00F362BD">
            <w:pPr>
              <w:autoSpaceDE w:val="0"/>
              <w:autoSpaceDN w:val="0"/>
              <w:adjustRightInd w:val="0"/>
              <w:spacing w:before="40"/>
              <w:jc w:val="both"/>
              <w:rPr>
                <w:sz w:val="24"/>
                <w:szCs w:val="24"/>
              </w:rPr>
            </w:pPr>
          </w:p>
        </w:tc>
      </w:tr>
    </w:tbl>
    <w:p w:rsidR="00F362BD" w:rsidRPr="005A2000" w:rsidRDefault="00F362BD" w:rsidP="00F362BD">
      <w:pPr>
        <w:autoSpaceDE w:val="0"/>
        <w:autoSpaceDN w:val="0"/>
        <w:adjustRightInd w:val="0"/>
        <w:jc w:val="both"/>
        <w:rPr>
          <w:sz w:val="24"/>
          <w:szCs w:val="24"/>
        </w:rPr>
      </w:pPr>
    </w:p>
    <w:p w:rsidR="00F362BD" w:rsidRPr="005A2000" w:rsidRDefault="00F362BD" w:rsidP="00F362BD">
      <w:pPr>
        <w:autoSpaceDE w:val="0"/>
        <w:autoSpaceDN w:val="0"/>
        <w:adjustRightInd w:val="0"/>
        <w:jc w:val="both"/>
        <w:rPr>
          <w:b/>
          <w:bCs/>
          <w:sz w:val="24"/>
          <w:szCs w:val="24"/>
        </w:rPr>
      </w:pPr>
      <w:r w:rsidRPr="005A2000">
        <w:rPr>
          <w:b/>
          <w:bCs/>
          <w:sz w:val="24"/>
          <w:szCs w:val="24"/>
        </w:rPr>
        <w:t>1 – Especificação dos Produtos / Serviços e Volumes</w:t>
      </w:r>
    </w:p>
    <w:tbl>
      <w:tblPr>
        <w:tblW w:w="0" w:type="auto"/>
        <w:tblInd w:w="56" w:type="dxa"/>
        <w:tblLayout w:type="fixed"/>
        <w:tblCellMar>
          <w:left w:w="70" w:type="dxa"/>
          <w:right w:w="70" w:type="dxa"/>
        </w:tblCellMar>
        <w:tblLook w:val="0000"/>
      </w:tblPr>
      <w:tblGrid>
        <w:gridCol w:w="494"/>
        <w:gridCol w:w="3270"/>
        <w:gridCol w:w="1590"/>
        <w:gridCol w:w="1515"/>
        <w:gridCol w:w="1476"/>
      </w:tblGrid>
      <w:tr w:rsidR="00F362BD" w:rsidRPr="005A2000" w:rsidTr="00F362BD">
        <w:trPr>
          <w:trHeight w:val="1"/>
        </w:trPr>
        <w:tc>
          <w:tcPr>
            <w:tcW w:w="494"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Id</w:t>
            </w:r>
          </w:p>
        </w:tc>
        <w:tc>
          <w:tcPr>
            <w:tcW w:w="3270"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PRODUTO / SERVIÇO</w:t>
            </w:r>
          </w:p>
        </w:tc>
        <w:tc>
          <w:tcPr>
            <w:tcW w:w="1590"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MÉTRICA</w:t>
            </w:r>
          </w:p>
        </w:tc>
        <w:tc>
          <w:tcPr>
            <w:tcW w:w="1515" w:type="dxa"/>
            <w:tcBorders>
              <w:top w:val="single" w:sz="4" w:space="0" w:color="FFFFFF"/>
              <w:left w:val="single" w:sz="4" w:space="0" w:color="FFFFFF"/>
              <w:bottom w:val="single" w:sz="4" w:space="0" w:color="FFFFFF"/>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QUANT.</w:t>
            </w:r>
          </w:p>
        </w:tc>
        <w:tc>
          <w:tcPr>
            <w:tcW w:w="1476" w:type="dxa"/>
            <w:tcBorders>
              <w:top w:val="single" w:sz="4" w:space="0" w:color="FFFFFF"/>
              <w:left w:val="single" w:sz="4" w:space="0" w:color="FFFFFF"/>
              <w:bottom w:val="single" w:sz="4" w:space="0" w:color="FFFFFF"/>
              <w:right w:val="single" w:sz="4" w:space="0" w:color="FFFFFF"/>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PREÇO R$</w:t>
            </w:r>
          </w:p>
        </w:tc>
      </w:tr>
      <w:tr w:rsidR="00F362BD" w:rsidRPr="005A2000" w:rsidTr="00F362BD">
        <w:trPr>
          <w:trHeight w:val="284"/>
        </w:trPr>
        <w:tc>
          <w:tcPr>
            <w:tcW w:w="494"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roofErr w:type="gramStart"/>
            <w:r w:rsidRPr="005A2000">
              <w:rPr>
                <w:b/>
                <w:bCs/>
                <w:sz w:val="24"/>
                <w:szCs w:val="24"/>
              </w:rPr>
              <w:t>1</w:t>
            </w:r>
            <w:proofErr w:type="gramEnd"/>
          </w:p>
        </w:tc>
        <w:tc>
          <w:tcPr>
            <w:tcW w:w="327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
        </w:tc>
        <w:tc>
          <w:tcPr>
            <w:tcW w:w="159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515"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476" w:type="dxa"/>
            <w:tcBorders>
              <w:top w:val="single" w:sz="4" w:space="0" w:color="FFFFFF"/>
              <w:left w:val="single" w:sz="4" w:space="0" w:color="FFFFFF"/>
              <w:bottom w:val="single" w:sz="4" w:space="0" w:color="FFFFFF"/>
              <w:right w:val="single" w:sz="4" w:space="0" w:color="FFFFFF"/>
            </w:tcBorders>
            <w:shd w:val="clear" w:color="000000" w:fill="EEECE1"/>
            <w:vAlign w:val="center"/>
          </w:tcPr>
          <w:p w:rsidR="00F362BD" w:rsidRPr="005A2000" w:rsidRDefault="00F362BD" w:rsidP="00F362BD">
            <w:pPr>
              <w:autoSpaceDE w:val="0"/>
              <w:autoSpaceDN w:val="0"/>
              <w:adjustRightInd w:val="0"/>
              <w:jc w:val="both"/>
              <w:rPr>
                <w:sz w:val="24"/>
                <w:szCs w:val="24"/>
              </w:rPr>
            </w:pPr>
            <w:r w:rsidRPr="005A2000">
              <w:rPr>
                <w:b/>
                <w:bCs/>
                <w:sz w:val="24"/>
                <w:szCs w:val="24"/>
              </w:rPr>
              <w:t xml:space="preserve">R$ </w:t>
            </w:r>
          </w:p>
        </w:tc>
      </w:tr>
      <w:tr w:rsidR="00F362BD" w:rsidRPr="005A2000" w:rsidTr="00F362BD">
        <w:trPr>
          <w:trHeight w:val="284"/>
        </w:trPr>
        <w:tc>
          <w:tcPr>
            <w:tcW w:w="494"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roofErr w:type="gramStart"/>
            <w:r w:rsidRPr="005A2000">
              <w:rPr>
                <w:b/>
                <w:bCs/>
                <w:sz w:val="24"/>
                <w:szCs w:val="24"/>
              </w:rPr>
              <w:t>2</w:t>
            </w:r>
            <w:proofErr w:type="gramEnd"/>
          </w:p>
        </w:tc>
        <w:tc>
          <w:tcPr>
            <w:tcW w:w="327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
        </w:tc>
        <w:tc>
          <w:tcPr>
            <w:tcW w:w="159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515"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476" w:type="dxa"/>
            <w:tcBorders>
              <w:top w:val="single" w:sz="4" w:space="0" w:color="FFFFFF"/>
              <w:left w:val="single" w:sz="4" w:space="0" w:color="FFFFFF"/>
              <w:bottom w:val="single" w:sz="4" w:space="0" w:color="FFFFFF"/>
              <w:right w:val="single" w:sz="4" w:space="0" w:color="FFFFFF"/>
            </w:tcBorders>
            <w:shd w:val="clear" w:color="000000" w:fill="EEECE1"/>
            <w:vAlign w:val="center"/>
          </w:tcPr>
          <w:p w:rsidR="00F362BD" w:rsidRPr="005A2000" w:rsidRDefault="00F362BD" w:rsidP="00F362BD">
            <w:pPr>
              <w:autoSpaceDE w:val="0"/>
              <w:autoSpaceDN w:val="0"/>
              <w:adjustRightInd w:val="0"/>
              <w:jc w:val="both"/>
              <w:rPr>
                <w:sz w:val="24"/>
                <w:szCs w:val="24"/>
              </w:rPr>
            </w:pPr>
            <w:r w:rsidRPr="005A2000">
              <w:rPr>
                <w:b/>
                <w:bCs/>
                <w:sz w:val="24"/>
                <w:szCs w:val="24"/>
              </w:rPr>
              <w:t xml:space="preserve">R$ </w:t>
            </w:r>
          </w:p>
        </w:tc>
      </w:tr>
      <w:tr w:rsidR="00F362BD" w:rsidRPr="005A2000" w:rsidTr="00F362BD">
        <w:trPr>
          <w:trHeight w:val="284"/>
        </w:trPr>
        <w:tc>
          <w:tcPr>
            <w:tcW w:w="494"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roofErr w:type="gramStart"/>
            <w:r w:rsidRPr="005A2000">
              <w:rPr>
                <w:b/>
                <w:bCs/>
                <w:sz w:val="24"/>
                <w:szCs w:val="24"/>
              </w:rPr>
              <w:t>3</w:t>
            </w:r>
            <w:proofErr w:type="gramEnd"/>
          </w:p>
        </w:tc>
        <w:tc>
          <w:tcPr>
            <w:tcW w:w="327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
        </w:tc>
        <w:tc>
          <w:tcPr>
            <w:tcW w:w="159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515"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476" w:type="dxa"/>
            <w:tcBorders>
              <w:top w:val="single" w:sz="4" w:space="0" w:color="FFFFFF"/>
              <w:left w:val="single" w:sz="4" w:space="0" w:color="FFFFFF"/>
              <w:bottom w:val="single" w:sz="4" w:space="0" w:color="FFFFFF"/>
              <w:right w:val="single" w:sz="4" w:space="0" w:color="FFFFFF"/>
            </w:tcBorders>
            <w:shd w:val="clear" w:color="000000" w:fill="EEECE1"/>
            <w:vAlign w:val="center"/>
          </w:tcPr>
          <w:p w:rsidR="00F362BD" w:rsidRPr="005A2000" w:rsidRDefault="00F362BD" w:rsidP="00F362BD">
            <w:pPr>
              <w:autoSpaceDE w:val="0"/>
              <w:autoSpaceDN w:val="0"/>
              <w:adjustRightInd w:val="0"/>
              <w:jc w:val="both"/>
              <w:rPr>
                <w:sz w:val="24"/>
                <w:szCs w:val="24"/>
              </w:rPr>
            </w:pPr>
            <w:r w:rsidRPr="005A2000">
              <w:rPr>
                <w:b/>
                <w:bCs/>
                <w:sz w:val="24"/>
                <w:szCs w:val="24"/>
              </w:rPr>
              <w:t xml:space="preserve">R$ </w:t>
            </w:r>
          </w:p>
        </w:tc>
      </w:tr>
      <w:tr w:rsidR="00F362BD" w:rsidRPr="005A2000" w:rsidTr="00F362BD">
        <w:trPr>
          <w:trHeight w:val="284"/>
        </w:trPr>
        <w:tc>
          <w:tcPr>
            <w:tcW w:w="494"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r w:rsidRPr="005A2000">
              <w:rPr>
                <w:b/>
                <w:bCs/>
                <w:sz w:val="24"/>
                <w:szCs w:val="24"/>
              </w:rPr>
              <w:t>...</w:t>
            </w:r>
          </w:p>
        </w:tc>
        <w:tc>
          <w:tcPr>
            <w:tcW w:w="327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jc w:val="both"/>
              <w:rPr>
                <w:sz w:val="24"/>
                <w:szCs w:val="24"/>
              </w:rPr>
            </w:pPr>
          </w:p>
        </w:tc>
        <w:tc>
          <w:tcPr>
            <w:tcW w:w="1590"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515" w:type="dxa"/>
            <w:tcBorders>
              <w:top w:val="single" w:sz="4" w:space="0" w:color="FFFFFF"/>
              <w:left w:val="single" w:sz="4" w:space="0" w:color="FFFFFF"/>
              <w:bottom w:val="single" w:sz="4" w:space="0" w:color="FFFFFF"/>
              <w:right w:val="single" w:sz="2" w:space="0" w:color="000000"/>
            </w:tcBorders>
            <w:shd w:val="clear" w:color="000000" w:fill="EEECE1"/>
            <w:vAlign w:val="center"/>
          </w:tcPr>
          <w:p w:rsidR="00F362BD" w:rsidRPr="005A2000" w:rsidRDefault="00F362BD" w:rsidP="00F362BD">
            <w:pPr>
              <w:autoSpaceDE w:val="0"/>
              <w:autoSpaceDN w:val="0"/>
              <w:adjustRightInd w:val="0"/>
              <w:ind w:left="590" w:right="5"/>
              <w:jc w:val="both"/>
              <w:rPr>
                <w:sz w:val="24"/>
                <w:szCs w:val="24"/>
              </w:rPr>
            </w:pPr>
          </w:p>
        </w:tc>
        <w:tc>
          <w:tcPr>
            <w:tcW w:w="1476" w:type="dxa"/>
            <w:tcBorders>
              <w:top w:val="single" w:sz="4" w:space="0" w:color="FFFFFF"/>
              <w:left w:val="single" w:sz="4" w:space="0" w:color="FFFFFF"/>
              <w:bottom w:val="single" w:sz="4" w:space="0" w:color="FFFFFF"/>
              <w:right w:val="single" w:sz="4" w:space="0" w:color="FFFFFF"/>
            </w:tcBorders>
            <w:shd w:val="clear" w:color="000000" w:fill="EEECE1"/>
            <w:vAlign w:val="center"/>
          </w:tcPr>
          <w:p w:rsidR="00F362BD" w:rsidRPr="005A2000" w:rsidRDefault="00F362BD" w:rsidP="00F362BD">
            <w:pPr>
              <w:autoSpaceDE w:val="0"/>
              <w:autoSpaceDN w:val="0"/>
              <w:adjustRightInd w:val="0"/>
              <w:jc w:val="both"/>
              <w:rPr>
                <w:sz w:val="24"/>
                <w:szCs w:val="24"/>
              </w:rPr>
            </w:pPr>
            <w:r w:rsidRPr="005A2000">
              <w:rPr>
                <w:b/>
                <w:bCs/>
                <w:sz w:val="24"/>
                <w:szCs w:val="24"/>
              </w:rPr>
              <w:t xml:space="preserve">R$ </w:t>
            </w:r>
          </w:p>
        </w:tc>
      </w:tr>
      <w:tr w:rsidR="00F362BD" w:rsidRPr="005A2000" w:rsidTr="00F362BD">
        <w:trPr>
          <w:trHeight w:val="284"/>
        </w:trPr>
        <w:tc>
          <w:tcPr>
            <w:tcW w:w="3764" w:type="dxa"/>
            <w:gridSpan w:val="2"/>
            <w:tcBorders>
              <w:top w:val="single" w:sz="4" w:space="0" w:color="FFFFFF"/>
              <w:left w:val="single" w:sz="4" w:space="0" w:color="FFFFFF"/>
              <w:bottom w:val="single" w:sz="4" w:space="0" w:color="FFFFFF"/>
              <w:right w:val="single" w:sz="2" w:space="0" w:color="000000"/>
            </w:tcBorders>
            <w:shd w:val="clear" w:color="000000" w:fill="E5DFEC"/>
            <w:vAlign w:val="center"/>
          </w:tcPr>
          <w:p w:rsidR="00F362BD" w:rsidRPr="005A2000" w:rsidRDefault="00F362BD" w:rsidP="00F362BD">
            <w:pPr>
              <w:tabs>
                <w:tab w:val="left" w:pos="0"/>
              </w:tabs>
              <w:autoSpaceDE w:val="0"/>
              <w:autoSpaceDN w:val="0"/>
              <w:adjustRightInd w:val="0"/>
              <w:jc w:val="both"/>
              <w:rPr>
                <w:sz w:val="24"/>
                <w:szCs w:val="24"/>
              </w:rPr>
            </w:pPr>
            <w:r w:rsidRPr="005A2000">
              <w:rPr>
                <w:b/>
                <w:bCs/>
                <w:sz w:val="24"/>
                <w:szCs w:val="24"/>
              </w:rPr>
              <w:t>TOTAL =</w:t>
            </w:r>
          </w:p>
        </w:tc>
        <w:tc>
          <w:tcPr>
            <w:tcW w:w="1590" w:type="dxa"/>
            <w:tcBorders>
              <w:top w:val="single" w:sz="4" w:space="0" w:color="FFFFFF"/>
              <w:left w:val="single" w:sz="4" w:space="0" w:color="FFFFFF"/>
              <w:bottom w:val="single" w:sz="4" w:space="0" w:color="FFFFFF"/>
              <w:right w:val="single" w:sz="2" w:space="0" w:color="000000"/>
            </w:tcBorders>
            <w:shd w:val="clear" w:color="000000" w:fill="E5DFEC"/>
          </w:tcPr>
          <w:p w:rsidR="00F362BD" w:rsidRPr="005A2000" w:rsidRDefault="00F362BD" w:rsidP="00F362BD">
            <w:pPr>
              <w:autoSpaceDE w:val="0"/>
              <w:autoSpaceDN w:val="0"/>
              <w:adjustRightInd w:val="0"/>
              <w:jc w:val="both"/>
              <w:rPr>
                <w:sz w:val="24"/>
                <w:szCs w:val="24"/>
              </w:rPr>
            </w:pPr>
          </w:p>
        </w:tc>
        <w:tc>
          <w:tcPr>
            <w:tcW w:w="1515" w:type="dxa"/>
            <w:tcBorders>
              <w:top w:val="single" w:sz="4" w:space="0" w:color="FFFFFF"/>
              <w:left w:val="single" w:sz="4" w:space="0" w:color="FFFFFF"/>
              <w:bottom w:val="single" w:sz="4" w:space="0" w:color="FFFFFF"/>
              <w:right w:val="single" w:sz="2" w:space="0" w:color="000000"/>
            </w:tcBorders>
            <w:shd w:val="clear" w:color="000000" w:fill="E5DFEC"/>
          </w:tcPr>
          <w:p w:rsidR="00F362BD" w:rsidRPr="005A2000" w:rsidRDefault="00F362BD" w:rsidP="00F362BD">
            <w:pPr>
              <w:autoSpaceDE w:val="0"/>
              <w:autoSpaceDN w:val="0"/>
              <w:adjustRightInd w:val="0"/>
              <w:jc w:val="both"/>
              <w:rPr>
                <w:sz w:val="24"/>
                <w:szCs w:val="24"/>
              </w:rPr>
            </w:pPr>
          </w:p>
        </w:tc>
        <w:tc>
          <w:tcPr>
            <w:tcW w:w="1476" w:type="dxa"/>
            <w:tcBorders>
              <w:top w:val="single" w:sz="4" w:space="0" w:color="FFFFFF"/>
              <w:left w:val="single" w:sz="4" w:space="0" w:color="FFFFFF"/>
              <w:bottom w:val="single" w:sz="4" w:space="0" w:color="FFFFFF"/>
              <w:right w:val="single" w:sz="4" w:space="0" w:color="FFFFFF"/>
            </w:tcBorders>
            <w:shd w:val="clear" w:color="000000" w:fill="E5DFEC"/>
          </w:tcPr>
          <w:p w:rsidR="00F362BD" w:rsidRPr="005A2000" w:rsidRDefault="00F362BD" w:rsidP="00F362BD">
            <w:pPr>
              <w:autoSpaceDE w:val="0"/>
              <w:autoSpaceDN w:val="0"/>
              <w:adjustRightInd w:val="0"/>
              <w:jc w:val="both"/>
              <w:rPr>
                <w:sz w:val="24"/>
                <w:szCs w:val="24"/>
              </w:rPr>
            </w:pPr>
            <w:r w:rsidRPr="005A2000">
              <w:rPr>
                <w:b/>
                <w:bCs/>
                <w:sz w:val="24"/>
                <w:szCs w:val="24"/>
              </w:rPr>
              <w:t xml:space="preserve">R$ </w:t>
            </w:r>
          </w:p>
        </w:tc>
      </w:tr>
    </w:tbl>
    <w:p w:rsidR="00F362BD" w:rsidRPr="005A2000" w:rsidRDefault="00F362BD" w:rsidP="00F362BD">
      <w:pPr>
        <w:autoSpaceDE w:val="0"/>
        <w:autoSpaceDN w:val="0"/>
        <w:adjustRightInd w:val="0"/>
        <w:jc w:val="both"/>
        <w:rPr>
          <w:b/>
          <w:bCs/>
          <w:sz w:val="24"/>
          <w:szCs w:val="24"/>
        </w:rPr>
      </w:pPr>
      <w:r w:rsidRPr="005A2000">
        <w:rPr>
          <w:b/>
          <w:bCs/>
          <w:sz w:val="24"/>
          <w:szCs w:val="24"/>
        </w:rPr>
        <w:t>2 – Instruções Complementares</w:t>
      </w:r>
    </w:p>
    <w:tbl>
      <w:tblPr>
        <w:tblW w:w="0" w:type="auto"/>
        <w:tblInd w:w="56" w:type="dxa"/>
        <w:tblLayout w:type="fixed"/>
        <w:tblCellMar>
          <w:left w:w="70" w:type="dxa"/>
          <w:right w:w="70" w:type="dxa"/>
        </w:tblCellMar>
        <w:tblLook w:val="0000"/>
      </w:tblPr>
      <w:tblGrid>
        <w:gridCol w:w="8345"/>
      </w:tblGrid>
      <w:tr w:rsidR="00F362BD" w:rsidRPr="005A2000" w:rsidTr="00F362BD">
        <w:trPr>
          <w:trHeight w:val="1185"/>
        </w:trPr>
        <w:tc>
          <w:tcPr>
            <w:tcW w:w="8345" w:type="dxa"/>
            <w:tcBorders>
              <w:top w:val="single" w:sz="4" w:space="0" w:color="000000"/>
              <w:left w:val="single" w:sz="4" w:space="0" w:color="000000"/>
              <w:bottom w:val="single" w:sz="4" w:space="0" w:color="000000"/>
              <w:right w:val="single" w:sz="4" w:space="0" w:color="000000"/>
            </w:tcBorders>
            <w:shd w:val="clear" w:color="000000" w:fill="FFFFFF"/>
          </w:tcPr>
          <w:p w:rsidR="00F362BD" w:rsidRPr="005A2000" w:rsidRDefault="00F362BD" w:rsidP="00F362BD">
            <w:pPr>
              <w:autoSpaceDE w:val="0"/>
              <w:autoSpaceDN w:val="0"/>
              <w:adjustRightInd w:val="0"/>
              <w:jc w:val="both"/>
              <w:rPr>
                <w:sz w:val="24"/>
                <w:szCs w:val="24"/>
              </w:rPr>
            </w:pPr>
          </w:p>
        </w:tc>
      </w:tr>
    </w:tbl>
    <w:p w:rsidR="00F362BD" w:rsidRPr="005A2000" w:rsidRDefault="00F362BD" w:rsidP="00F362BD">
      <w:pPr>
        <w:autoSpaceDE w:val="0"/>
        <w:autoSpaceDN w:val="0"/>
        <w:adjustRightInd w:val="0"/>
        <w:jc w:val="both"/>
        <w:rPr>
          <w:b/>
          <w:bCs/>
          <w:sz w:val="24"/>
          <w:szCs w:val="24"/>
        </w:rPr>
      </w:pPr>
      <w:r w:rsidRPr="005A2000">
        <w:rPr>
          <w:b/>
          <w:bCs/>
          <w:sz w:val="24"/>
          <w:szCs w:val="24"/>
        </w:rPr>
        <w:t>3 – Cronograma</w:t>
      </w:r>
    </w:p>
    <w:tbl>
      <w:tblPr>
        <w:tblW w:w="0" w:type="auto"/>
        <w:tblInd w:w="56" w:type="dxa"/>
        <w:tblLayout w:type="fixed"/>
        <w:tblCellMar>
          <w:left w:w="70" w:type="dxa"/>
          <w:right w:w="70" w:type="dxa"/>
        </w:tblCellMar>
        <w:tblLook w:val="0000"/>
      </w:tblPr>
      <w:tblGrid>
        <w:gridCol w:w="723"/>
        <w:gridCol w:w="4916"/>
        <w:gridCol w:w="1395"/>
        <w:gridCol w:w="1311"/>
      </w:tblGrid>
      <w:tr w:rsidR="00F362BD" w:rsidRPr="005A2000" w:rsidTr="00F362BD">
        <w:trPr>
          <w:trHeight w:val="299"/>
        </w:trPr>
        <w:tc>
          <w:tcPr>
            <w:tcW w:w="723" w:type="dxa"/>
            <w:tcBorders>
              <w:top w:val="single" w:sz="4" w:space="0" w:color="FFFFFF"/>
              <w:left w:val="single" w:sz="4" w:space="0" w:color="FFFFFF"/>
              <w:bottom w:val="single" w:sz="4" w:space="0" w:color="FFFFFF"/>
              <w:right w:val="single" w:sz="2" w:space="0" w:color="000000"/>
            </w:tcBorders>
            <w:shd w:val="clear" w:color="000000" w:fill="CCC0D9"/>
            <w:vAlign w:val="bottom"/>
          </w:tcPr>
          <w:p w:rsidR="00F362BD" w:rsidRPr="005A2000" w:rsidRDefault="00F362BD" w:rsidP="00F362BD">
            <w:pPr>
              <w:autoSpaceDE w:val="0"/>
              <w:autoSpaceDN w:val="0"/>
              <w:adjustRightInd w:val="0"/>
              <w:jc w:val="both"/>
              <w:rPr>
                <w:sz w:val="24"/>
                <w:szCs w:val="24"/>
              </w:rPr>
            </w:pPr>
            <w:r w:rsidRPr="005A2000">
              <w:rPr>
                <w:b/>
                <w:bCs/>
                <w:spacing w:val="30"/>
                <w:sz w:val="24"/>
                <w:szCs w:val="24"/>
              </w:rPr>
              <w:t>Id</w:t>
            </w:r>
          </w:p>
        </w:tc>
        <w:tc>
          <w:tcPr>
            <w:tcW w:w="4916" w:type="dxa"/>
            <w:tcBorders>
              <w:top w:val="single" w:sz="4" w:space="0" w:color="FFFFFF"/>
              <w:left w:val="single" w:sz="4" w:space="0" w:color="FFFFFF"/>
              <w:bottom w:val="single" w:sz="4" w:space="0" w:color="FFFFFF"/>
              <w:right w:val="single" w:sz="2" w:space="0" w:color="000000"/>
            </w:tcBorders>
            <w:shd w:val="clear" w:color="000000" w:fill="CCC0D9"/>
            <w:vAlign w:val="bottom"/>
          </w:tcPr>
          <w:p w:rsidR="00F362BD" w:rsidRPr="005A2000" w:rsidRDefault="00F362BD" w:rsidP="00F362BD">
            <w:pPr>
              <w:autoSpaceDE w:val="0"/>
              <w:autoSpaceDN w:val="0"/>
              <w:adjustRightInd w:val="0"/>
              <w:jc w:val="both"/>
              <w:rPr>
                <w:sz w:val="24"/>
                <w:szCs w:val="24"/>
              </w:rPr>
            </w:pPr>
            <w:r w:rsidRPr="005A2000">
              <w:rPr>
                <w:b/>
                <w:bCs/>
                <w:spacing w:val="30"/>
                <w:sz w:val="24"/>
                <w:szCs w:val="24"/>
              </w:rPr>
              <w:t>Tarefa</w:t>
            </w:r>
          </w:p>
        </w:tc>
        <w:tc>
          <w:tcPr>
            <w:tcW w:w="1395" w:type="dxa"/>
            <w:tcBorders>
              <w:top w:val="single" w:sz="4" w:space="0" w:color="FFFFFF"/>
              <w:left w:val="single" w:sz="4" w:space="0" w:color="FFFFFF"/>
              <w:bottom w:val="single" w:sz="4" w:space="0" w:color="FFFFFF"/>
              <w:right w:val="single" w:sz="2" w:space="0" w:color="000000"/>
            </w:tcBorders>
            <w:shd w:val="clear" w:color="000000" w:fill="CCC0D9"/>
            <w:vAlign w:val="bottom"/>
          </w:tcPr>
          <w:p w:rsidR="00F362BD" w:rsidRPr="005A2000" w:rsidRDefault="00F362BD" w:rsidP="00F362BD">
            <w:pPr>
              <w:autoSpaceDE w:val="0"/>
              <w:autoSpaceDN w:val="0"/>
              <w:adjustRightInd w:val="0"/>
              <w:jc w:val="both"/>
              <w:rPr>
                <w:sz w:val="24"/>
                <w:szCs w:val="24"/>
              </w:rPr>
            </w:pPr>
            <w:r w:rsidRPr="005A2000">
              <w:rPr>
                <w:b/>
                <w:bCs/>
                <w:spacing w:val="30"/>
                <w:sz w:val="24"/>
                <w:szCs w:val="24"/>
              </w:rPr>
              <w:t>Início</w:t>
            </w:r>
          </w:p>
        </w:tc>
        <w:tc>
          <w:tcPr>
            <w:tcW w:w="1311" w:type="dxa"/>
            <w:tcBorders>
              <w:top w:val="single" w:sz="4" w:space="0" w:color="FFFFFF"/>
              <w:left w:val="single" w:sz="4" w:space="0" w:color="FFFFFF"/>
              <w:bottom w:val="single" w:sz="4" w:space="0" w:color="FFFFFF"/>
              <w:right w:val="single" w:sz="4" w:space="0" w:color="FFFFFF"/>
            </w:tcBorders>
            <w:shd w:val="clear" w:color="000000" w:fill="CCC0D9"/>
            <w:vAlign w:val="bottom"/>
          </w:tcPr>
          <w:p w:rsidR="00F362BD" w:rsidRPr="005A2000" w:rsidRDefault="00F362BD" w:rsidP="00F362BD">
            <w:pPr>
              <w:autoSpaceDE w:val="0"/>
              <w:autoSpaceDN w:val="0"/>
              <w:adjustRightInd w:val="0"/>
              <w:jc w:val="both"/>
              <w:rPr>
                <w:sz w:val="24"/>
                <w:szCs w:val="24"/>
              </w:rPr>
            </w:pPr>
            <w:r w:rsidRPr="005A2000">
              <w:rPr>
                <w:b/>
                <w:bCs/>
                <w:spacing w:val="30"/>
                <w:sz w:val="24"/>
                <w:szCs w:val="24"/>
              </w:rPr>
              <w:t>Fim</w:t>
            </w:r>
          </w:p>
        </w:tc>
      </w:tr>
      <w:tr w:rsidR="00F362BD" w:rsidRPr="005A2000" w:rsidTr="00F362BD">
        <w:trPr>
          <w:trHeight w:val="299"/>
        </w:trPr>
        <w:tc>
          <w:tcPr>
            <w:tcW w:w="723"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roofErr w:type="gramStart"/>
            <w:r w:rsidRPr="005A2000">
              <w:rPr>
                <w:b/>
                <w:bCs/>
                <w:spacing w:val="30"/>
                <w:sz w:val="24"/>
                <w:szCs w:val="24"/>
              </w:rPr>
              <w:t>1</w:t>
            </w:r>
            <w:proofErr w:type="gramEnd"/>
          </w:p>
        </w:tc>
        <w:tc>
          <w:tcPr>
            <w:tcW w:w="4916"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95"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11" w:type="dxa"/>
            <w:tcBorders>
              <w:top w:val="single" w:sz="4" w:space="0" w:color="FFFFFF"/>
              <w:left w:val="single" w:sz="4" w:space="0" w:color="FFFFFF"/>
              <w:bottom w:val="single" w:sz="4" w:space="0" w:color="FFFFFF"/>
              <w:right w:val="single" w:sz="4" w:space="0" w:color="FFFFFF"/>
            </w:tcBorders>
            <w:shd w:val="clear" w:color="000000" w:fill="EEECE1"/>
            <w:vAlign w:val="bottom"/>
          </w:tcPr>
          <w:p w:rsidR="00F362BD" w:rsidRPr="005A2000" w:rsidRDefault="00F362BD" w:rsidP="00F362BD">
            <w:pPr>
              <w:autoSpaceDE w:val="0"/>
              <w:autoSpaceDN w:val="0"/>
              <w:adjustRightInd w:val="0"/>
              <w:jc w:val="both"/>
              <w:rPr>
                <w:sz w:val="24"/>
                <w:szCs w:val="24"/>
              </w:rPr>
            </w:pPr>
          </w:p>
        </w:tc>
      </w:tr>
      <w:tr w:rsidR="00F362BD" w:rsidRPr="005A2000" w:rsidTr="00F362BD">
        <w:trPr>
          <w:trHeight w:val="299"/>
        </w:trPr>
        <w:tc>
          <w:tcPr>
            <w:tcW w:w="723"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roofErr w:type="gramStart"/>
            <w:r w:rsidRPr="005A2000">
              <w:rPr>
                <w:b/>
                <w:bCs/>
                <w:spacing w:val="30"/>
                <w:sz w:val="24"/>
                <w:szCs w:val="24"/>
              </w:rPr>
              <w:t>2</w:t>
            </w:r>
            <w:proofErr w:type="gramEnd"/>
          </w:p>
        </w:tc>
        <w:tc>
          <w:tcPr>
            <w:tcW w:w="4916"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95"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11" w:type="dxa"/>
            <w:tcBorders>
              <w:top w:val="single" w:sz="4" w:space="0" w:color="FFFFFF"/>
              <w:left w:val="single" w:sz="4" w:space="0" w:color="FFFFFF"/>
              <w:bottom w:val="single" w:sz="4" w:space="0" w:color="FFFFFF"/>
              <w:right w:val="single" w:sz="4" w:space="0" w:color="FFFFFF"/>
            </w:tcBorders>
            <w:shd w:val="clear" w:color="000000" w:fill="EEECE1"/>
            <w:vAlign w:val="bottom"/>
          </w:tcPr>
          <w:p w:rsidR="00F362BD" w:rsidRPr="005A2000" w:rsidRDefault="00F362BD" w:rsidP="00F362BD">
            <w:pPr>
              <w:autoSpaceDE w:val="0"/>
              <w:autoSpaceDN w:val="0"/>
              <w:adjustRightInd w:val="0"/>
              <w:jc w:val="both"/>
              <w:rPr>
                <w:sz w:val="24"/>
                <w:szCs w:val="24"/>
              </w:rPr>
            </w:pPr>
          </w:p>
        </w:tc>
      </w:tr>
      <w:tr w:rsidR="00F362BD" w:rsidRPr="005A2000" w:rsidTr="00F362BD">
        <w:trPr>
          <w:trHeight w:val="299"/>
        </w:trPr>
        <w:tc>
          <w:tcPr>
            <w:tcW w:w="723"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roofErr w:type="gramStart"/>
            <w:r w:rsidRPr="005A2000">
              <w:rPr>
                <w:b/>
                <w:bCs/>
                <w:spacing w:val="30"/>
                <w:sz w:val="24"/>
                <w:szCs w:val="24"/>
              </w:rPr>
              <w:lastRenderedPageBreak/>
              <w:t>3</w:t>
            </w:r>
            <w:proofErr w:type="gramEnd"/>
          </w:p>
        </w:tc>
        <w:tc>
          <w:tcPr>
            <w:tcW w:w="4916"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95"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11" w:type="dxa"/>
            <w:tcBorders>
              <w:top w:val="single" w:sz="4" w:space="0" w:color="FFFFFF"/>
              <w:left w:val="single" w:sz="4" w:space="0" w:color="FFFFFF"/>
              <w:bottom w:val="single" w:sz="4" w:space="0" w:color="FFFFFF"/>
              <w:right w:val="single" w:sz="4" w:space="0" w:color="FFFFFF"/>
            </w:tcBorders>
            <w:shd w:val="clear" w:color="000000" w:fill="EEECE1"/>
            <w:vAlign w:val="bottom"/>
          </w:tcPr>
          <w:p w:rsidR="00F362BD" w:rsidRPr="005A2000" w:rsidRDefault="00F362BD" w:rsidP="00F362BD">
            <w:pPr>
              <w:autoSpaceDE w:val="0"/>
              <w:autoSpaceDN w:val="0"/>
              <w:adjustRightInd w:val="0"/>
              <w:jc w:val="both"/>
              <w:rPr>
                <w:sz w:val="24"/>
                <w:szCs w:val="24"/>
              </w:rPr>
            </w:pPr>
          </w:p>
        </w:tc>
      </w:tr>
      <w:tr w:rsidR="00F362BD" w:rsidRPr="005A2000" w:rsidTr="00F362BD">
        <w:trPr>
          <w:trHeight w:val="299"/>
        </w:trPr>
        <w:tc>
          <w:tcPr>
            <w:tcW w:w="723"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r w:rsidRPr="005A2000">
              <w:rPr>
                <w:b/>
                <w:bCs/>
                <w:spacing w:val="30"/>
                <w:sz w:val="24"/>
                <w:szCs w:val="24"/>
              </w:rPr>
              <w:t>...</w:t>
            </w:r>
          </w:p>
        </w:tc>
        <w:tc>
          <w:tcPr>
            <w:tcW w:w="4916"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95"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jc w:val="both"/>
              <w:rPr>
                <w:sz w:val="24"/>
                <w:szCs w:val="24"/>
              </w:rPr>
            </w:pPr>
          </w:p>
        </w:tc>
        <w:tc>
          <w:tcPr>
            <w:tcW w:w="1311" w:type="dxa"/>
            <w:tcBorders>
              <w:top w:val="single" w:sz="4" w:space="0" w:color="FFFFFF"/>
              <w:left w:val="single" w:sz="4" w:space="0" w:color="FFFFFF"/>
              <w:bottom w:val="single" w:sz="4" w:space="0" w:color="FFFFFF"/>
              <w:right w:val="single" w:sz="4" w:space="0" w:color="FFFFFF"/>
            </w:tcBorders>
            <w:shd w:val="clear" w:color="000000" w:fill="EEECE1"/>
            <w:vAlign w:val="bottom"/>
          </w:tcPr>
          <w:p w:rsidR="00F362BD" w:rsidRPr="005A2000" w:rsidRDefault="00F362BD" w:rsidP="00F362BD">
            <w:pPr>
              <w:autoSpaceDE w:val="0"/>
              <w:autoSpaceDN w:val="0"/>
              <w:adjustRightInd w:val="0"/>
              <w:jc w:val="both"/>
              <w:rPr>
                <w:sz w:val="24"/>
                <w:szCs w:val="24"/>
              </w:rPr>
            </w:pPr>
          </w:p>
        </w:tc>
      </w:tr>
    </w:tbl>
    <w:p w:rsidR="00F362BD" w:rsidRPr="005A2000" w:rsidRDefault="00F362BD" w:rsidP="00F362BD">
      <w:pPr>
        <w:autoSpaceDE w:val="0"/>
        <w:autoSpaceDN w:val="0"/>
        <w:adjustRightInd w:val="0"/>
        <w:jc w:val="both"/>
        <w:rPr>
          <w:b/>
          <w:bCs/>
          <w:sz w:val="24"/>
          <w:szCs w:val="24"/>
        </w:rPr>
      </w:pPr>
      <w:r w:rsidRPr="005A2000">
        <w:rPr>
          <w:b/>
          <w:bCs/>
          <w:sz w:val="24"/>
          <w:szCs w:val="24"/>
        </w:rPr>
        <w:t>4 – Documentos Entregues</w:t>
      </w:r>
    </w:p>
    <w:tbl>
      <w:tblPr>
        <w:tblW w:w="0" w:type="auto"/>
        <w:tblInd w:w="56" w:type="dxa"/>
        <w:tblLayout w:type="fixed"/>
        <w:tblCellMar>
          <w:left w:w="70" w:type="dxa"/>
          <w:right w:w="70" w:type="dxa"/>
        </w:tblCellMar>
        <w:tblLook w:val="0000"/>
      </w:tblPr>
      <w:tblGrid>
        <w:gridCol w:w="4267"/>
        <w:gridCol w:w="4078"/>
      </w:tblGrid>
      <w:tr w:rsidR="00F362BD" w:rsidRPr="005A2000" w:rsidTr="00F362BD">
        <w:trPr>
          <w:trHeight w:val="1199"/>
        </w:trPr>
        <w:tc>
          <w:tcPr>
            <w:tcW w:w="4267" w:type="dxa"/>
            <w:tcBorders>
              <w:top w:val="single" w:sz="4" w:space="0" w:color="000000"/>
              <w:left w:val="single" w:sz="4" w:space="0" w:color="000000"/>
              <w:bottom w:val="single" w:sz="4" w:space="0" w:color="000000"/>
              <w:right w:val="single" w:sz="2" w:space="0" w:color="000000"/>
            </w:tcBorders>
            <w:shd w:val="clear" w:color="000000" w:fill="FFFFFF"/>
          </w:tcPr>
          <w:p w:rsidR="00F362BD" w:rsidRPr="005A2000" w:rsidRDefault="00F362BD" w:rsidP="00F362BD">
            <w:pPr>
              <w:autoSpaceDE w:val="0"/>
              <w:autoSpaceDN w:val="0"/>
              <w:adjustRightInd w:val="0"/>
              <w:spacing w:before="60" w:after="120"/>
              <w:jc w:val="both"/>
              <w:rPr>
                <w:sz w:val="24"/>
                <w:szCs w:val="24"/>
              </w:rPr>
            </w:pPr>
            <w:proofErr w:type="gramStart"/>
            <w:r w:rsidRPr="005A2000">
              <w:rPr>
                <w:sz w:val="24"/>
                <w:szCs w:val="24"/>
              </w:rPr>
              <w:t xml:space="preserve">(   </w:t>
            </w:r>
            <w:proofErr w:type="gramEnd"/>
            <w:r w:rsidRPr="005A2000">
              <w:rPr>
                <w:sz w:val="24"/>
                <w:szCs w:val="24"/>
              </w:rPr>
              <w:t>) –  ____________________________</w:t>
            </w:r>
          </w:p>
          <w:p w:rsidR="00F362BD" w:rsidRPr="005A2000" w:rsidRDefault="00F362BD" w:rsidP="00F362BD">
            <w:pPr>
              <w:autoSpaceDE w:val="0"/>
              <w:autoSpaceDN w:val="0"/>
              <w:adjustRightInd w:val="0"/>
              <w:spacing w:after="120"/>
              <w:jc w:val="both"/>
              <w:rPr>
                <w:sz w:val="24"/>
                <w:szCs w:val="24"/>
              </w:rPr>
            </w:pPr>
            <w:proofErr w:type="gramStart"/>
            <w:r w:rsidRPr="005A2000">
              <w:rPr>
                <w:sz w:val="24"/>
                <w:szCs w:val="24"/>
              </w:rPr>
              <w:t xml:space="preserve">(   </w:t>
            </w:r>
            <w:proofErr w:type="gramEnd"/>
            <w:r w:rsidRPr="005A2000">
              <w:rPr>
                <w:sz w:val="24"/>
                <w:szCs w:val="24"/>
              </w:rPr>
              <w:t>) –  ____________________________</w:t>
            </w:r>
          </w:p>
        </w:tc>
        <w:tc>
          <w:tcPr>
            <w:tcW w:w="4078" w:type="dxa"/>
            <w:tcBorders>
              <w:top w:val="single" w:sz="4" w:space="0" w:color="000000"/>
              <w:left w:val="single" w:sz="4" w:space="0" w:color="000000"/>
              <w:bottom w:val="single" w:sz="4" w:space="0" w:color="000000"/>
              <w:right w:val="single" w:sz="4" w:space="0" w:color="000000"/>
            </w:tcBorders>
            <w:shd w:val="clear" w:color="000000" w:fill="FFFFFF"/>
          </w:tcPr>
          <w:p w:rsidR="00F362BD" w:rsidRPr="005A2000" w:rsidRDefault="00F362BD" w:rsidP="00F362BD">
            <w:pPr>
              <w:autoSpaceDE w:val="0"/>
              <w:autoSpaceDN w:val="0"/>
              <w:adjustRightInd w:val="0"/>
              <w:spacing w:before="60" w:after="120"/>
              <w:jc w:val="both"/>
              <w:rPr>
                <w:sz w:val="24"/>
                <w:szCs w:val="24"/>
              </w:rPr>
            </w:pPr>
            <w:proofErr w:type="gramStart"/>
            <w:r w:rsidRPr="005A2000">
              <w:rPr>
                <w:sz w:val="24"/>
                <w:szCs w:val="24"/>
              </w:rPr>
              <w:t>(</w:t>
            </w:r>
            <w:r>
              <w:rPr>
                <w:sz w:val="24"/>
                <w:szCs w:val="24"/>
              </w:rPr>
              <w:t xml:space="preserve">   </w:t>
            </w:r>
            <w:proofErr w:type="gramEnd"/>
            <w:r>
              <w:rPr>
                <w:sz w:val="24"/>
                <w:szCs w:val="24"/>
              </w:rPr>
              <w:t>)</w:t>
            </w:r>
            <w:r w:rsidRPr="005A2000">
              <w:rPr>
                <w:sz w:val="24"/>
                <w:szCs w:val="24"/>
              </w:rPr>
              <w:t xml:space="preserve"> ____________________________</w:t>
            </w:r>
          </w:p>
          <w:p w:rsidR="00F362BD" w:rsidRPr="005A2000" w:rsidRDefault="00F362BD" w:rsidP="00F362BD">
            <w:pPr>
              <w:autoSpaceDE w:val="0"/>
              <w:autoSpaceDN w:val="0"/>
              <w:adjustRightInd w:val="0"/>
              <w:spacing w:after="120"/>
              <w:jc w:val="both"/>
              <w:rPr>
                <w:sz w:val="24"/>
                <w:szCs w:val="24"/>
              </w:rPr>
            </w:pPr>
            <w:proofErr w:type="gramStart"/>
            <w:r>
              <w:rPr>
                <w:sz w:val="24"/>
                <w:szCs w:val="24"/>
              </w:rPr>
              <w:t xml:space="preserve">(   </w:t>
            </w:r>
            <w:proofErr w:type="gramEnd"/>
            <w:r w:rsidRPr="005A2000">
              <w:rPr>
                <w:sz w:val="24"/>
                <w:szCs w:val="24"/>
              </w:rPr>
              <w:t>)  ____________________________</w:t>
            </w:r>
          </w:p>
        </w:tc>
      </w:tr>
    </w:tbl>
    <w:p w:rsidR="00F362BD" w:rsidRPr="005A2000" w:rsidRDefault="00F362BD" w:rsidP="00F362BD">
      <w:pPr>
        <w:autoSpaceDE w:val="0"/>
        <w:autoSpaceDN w:val="0"/>
        <w:adjustRightInd w:val="0"/>
        <w:jc w:val="both"/>
        <w:rPr>
          <w:b/>
          <w:bCs/>
          <w:sz w:val="24"/>
          <w:szCs w:val="24"/>
        </w:rPr>
      </w:pPr>
      <w:r w:rsidRPr="005A2000">
        <w:rPr>
          <w:b/>
          <w:bCs/>
          <w:sz w:val="24"/>
          <w:szCs w:val="24"/>
        </w:rPr>
        <w:t>5 – Datas e Prazos</w:t>
      </w:r>
    </w:p>
    <w:tbl>
      <w:tblPr>
        <w:tblW w:w="0" w:type="auto"/>
        <w:tblInd w:w="48" w:type="dxa"/>
        <w:tblLayout w:type="fixed"/>
        <w:tblCellMar>
          <w:left w:w="70" w:type="dxa"/>
          <w:right w:w="70" w:type="dxa"/>
        </w:tblCellMar>
        <w:tblLook w:val="0000"/>
      </w:tblPr>
      <w:tblGrid>
        <w:gridCol w:w="2879"/>
        <w:gridCol w:w="3090"/>
        <w:gridCol w:w="2376"/>
      </w:tblGrid>
      <w:tr w:rsidR="00F362BD" w:rsidRPr="005A2000" w:rsidTr="00F362BD">
        <w:trPr>
          <w:trHeight w:val="1"/>
        </w:trPr>
        <w:tc>
          <w:tcPr>
            <w:tcW w:w="2879"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jc w:val="both"/>
              <w:rPr>
                <w:sz w:val="24"/>
                <w:szCs w:val="24"/>
              </w:rPr>
            </w:pPr>
            <w:r w:rsidRPr="005A2000">
              <w:rPr>
                <w:b/>
                <w:bCs/>
                <w:sz w:val="24"/>
                <w:szCs w:val="24"/>
              </w:rPr>
              <w:t>Data Prevista para Início dos Produtos / Serviços</w:t>
            </w:r>
          </w:p>
        </w:tc>
        <w:tc>
          <w:tcPr>
            <w:tcW w:w="3090" w:type="dxa"/>
            <w:tcBorders>
              <w:top w:val="single" w:sz="4" w:space="0" w:color="FFFFFF"/>
              <w:left w:val="single" w:sz="4" w:space="0" w:color="FFFFFF"/>
              <w:bottom w:val="single" w:sz="4" w:space="0" w:color="FFFFFF"/>
              <w:right w:val="single" w:sz="2" w:space="0" w:color="000000"/>
            </w:tcBorders>
            <w:shd w:val="clear" w:color="000000" w:fill="CCC0D9"/>
          </w:tcPr>
          <w:p w:rsidR="00F362BD" w:rsidRPr="005A2000" w:rsidRDefault="00F362BD" w:rsidP="00F362BD">
            <w:pPr>
              <w:autoSpaceDE w:val="0"/>
              <w:autoSpaceDN w:val="0"/>
              <w:adjustRightInd w:val="0"/>
              <w:jc w:val="both"/>
              <w:rPr>
                <w:sz w:val="24"/>
                <w:szCs w:val="24"/>
              </w:rPr>
            </w:pPr>
            <w:r w:rsidRPr="005A2000">
              <w:rPr>
                <w:b/>
                <w:bCs/>
                <w:sz w:val="24"/>
                <w:szCs w:val="24"/>
              </w:rPr>
              <w:t>Data Prevista para pagamento dos Produtos / Serviços</w:t>
            </w:r>
          </w:p>
        </w:tc>
        <w:tc>
          <w:tcPr>
            <w:tcW w:w="2376" w:type="dxa"/>
            <w:tcBorders>
              <w:top w:val="single" w:sz="4" w:space="0" w:color="FFFFFF"/>
              <w:left w:val="single" w:sz="4" w:space="0" w:color="FFFFFF"/>
              <w:bottom w:val="single" w:sz="4" w:space="0" w:color="FFFFFF"/>
              <w:right w:val="single" w:sz="4" w:space="0" w:color="FFFFFF"/>
            </w:tcBorders>
            <w:shd w:val="clear" w:color="000000" w:fill="CCC0D9"/>
          </w:tcPr>
          <w:p w:rsidR="00F362BD" w:rsidRPr="005A2000" w:rsidRDefault="00F362BD" w:rsidP="007C7318">
            <w:pPr>
              <w:autoSpaceDE w:val="0"/>
              <w:autoSpaceDN w:val="0"/>
              <w:adjustRightInd w:val="0"/>
              <w:jc w:val="both"/>
              <w:rPr>
                <w:sz w:val="24"/>
                <w:szCs w:val="24"/>
              </w:rPr>
            </w:pPr>
            <w:r w:rsidRPr="005A2000">
              <w:rPr>
                <w:b/>
                <w:bCs/>
                <w:sz w:val="24"/>
                <w:szCs w:val="24"/>
              </w:rPr>
              <w:t xml:space="preserve">Prazo Total do Contrato (com a Garantia) </w:t>
            </w:r>
          </w:p>
        </w:tc>
      </w:tr>
      <w:tr w:rsidR="00F362BD" w:rsidRPr="005A2000" w:rsidTr="00F362BD">
        <w:trPr>
          <w:trHeight w:val="397"/>
        </w:trPr>
        <w:tc>
          <w:tcPr>
            <w:tcW w:w="2879"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spacing w:after="120"/>
              <w:jc w:val="both"/>
              <w:rPr>
                <w:sz w:val="24"/>
                <w:szCs w:val="24"/>
              </w:rPr>
            </w:pPr>
            <w:r w:rsidRPr="005A2000">
              <w:rPr>
                <w:sz w:val="24"/>
                <w:szCs w:val="24"/>
              </w:rPr>
              <w:t>___ de _____________de 20___</w:t>
            </w:r>
          </w:p>
        </w:tc>
        <w:tc>
          <w:tcPr>
            <w:tcW w:w="3090" w:type="dxa"/>
            <w:tcBorders>
              <w:top w:val="single" w:sz="4" w:space="0" w:color="FFFFFF"/>
              <w:left w:val="single" w:sz="4" w:space="0" w:color="FFFFFF"/>
              <w:bottom w:val="single" w:sz="4" w:space="0" w:color="FFFFFF"/>
              <w:right w:val="single" w:sz="2" w:space="0" w:color="000000"/>
            </w:tcBorders>
            <w:shd w:val="clear" w:color="000000" w:fill="EEECE1"/>
            <w:vAlign w:val="bottom"/>
          </w:tcPr>
          <w:p w:rsidR="00F362BD" w:rsidRPr="005A2000" w:rsidRDefault="00F362BD" w:rsidP="00F362BD">
            <w:pPr>
              <w:autoSpaceDE w:val="0"/>
              <w:autoSpaceDN w:val="0"/>
              <w:adjustRightInd w:val="0"/>
              <w:spacing w:after="120"/>
              <w:jc w:val="both"/>
              <w:rPr>
                <w:sz w:val="24"/>
                <w:szCs w:val="24"/>
              </w:rPr>
            </w:pPr>
          </w:p>
          <w:p w:rsidR="00F362BD" w:rsidRPr="005A2000" w:rsidRDefault="00F362BD" w:rsidP="00F362BD">
            <w:pPr>
              <w:autoSpaceDE w:val="0"/>
              <w:autoSpaceDN w:val="0"/>
              <w:adjustRightInd w:val="0"/>
              <w:spacing w:after="120"/>
              <w:jc w:val="both"/>
              <w:rPr>
                <w:sz w:val="24"/>
                <w:szCs w:val="24"/>
              </w:rPr>
            </w:pPr>
            <w:r w:rsidRPr="005A2000">
              <w:rPr>
                <w:sz w:val="24"/>
                <w:szCs w:val="24"/>
              </w:rPr>
              <w:t>____ de _____________ de 20___</w:t>
            </w:r>
          </w:p>
        </w:tc>
        <w:tc>
          <w:tcPr>
            <w:tcW w:w="2376" w:type="dxa"/>
            <w:tcBorders>
              <w:top w:val="single" w:sz="4" w:space="0" w:color="FFFFFF"/>
              <w:left w:val="single" w:sz="4" w:space="0" w:color="FFFFFF"/>
              <w:bottom w:val="single" w:sz="4" w:space="0" w:color="FFFFFF"/>
              <w:right w:val="single" w:sz="4" w:space="0" w:color="FFFFFF"/>
            </w:tcBorders>
            <w:shd w:val="clear" w:color="000000" w:fill="EEECE1"/>
            <w:vAlign w:val="bottom"/>
          </w:tcPr>
          <w:p w:rsidR="00F362BD" w:rsidRPr="005A2000" w:rsidRDefault="00F362BD" w:rsidP="00F362BD">
            <w:pPr>
              <w:autoSpaceDE w:val="0"/>
              <w:autoSpaceDN w:val="0"/>
              <w:adjustRightInd w:val="0"/>
              <w:spacing w:after="120"/>
              <w:jc w:val="both"/>
              <w:rPr>
                <w:sz w:val="24"/>
                <w:szCs w:val="24"/>
              </w:rPr>
            </w:pPr>
            <w:r w:rsidRPr="005A2000">
              <w:rPr>
                <w:b/>
                <w:bCs/>
                <w:sz w:val="24"/>
                <w:szCs w:val="24"/>
              </w:rPr>
              <w:t>____ (____________) dias</w:t>
            </w:r>
          </w:p>
        </w:tc>
      </w:tr>
    </w:tbl>
    <w:p w:rsidR="00F362BD" w:rsidRPr="005A2000" w:rsidRDefault="00F362BD" w:rsidP="00F362BD">
      <w:pPr>
        <w:autoSpaceDE w:val="0"/>
        <w:autoSpaceDN w:val="0"/>
        <w:adjustRightInd w:val="0"/>
        <w:spacing w:after="120"/>
        <w:jc w:val="both"/>
        <w:rPr>
          <w:b/>
          <w:bCs/>
          <w:sz w:val="24"/>
          <w:szCs w:val="24"/>
        </w:rPr>
      </w:pPr>
      <w:r w:rsidRPr="005A2000">
        <w:rPr>
          <w:b/>
          <w:bCs/>
          <w:sz w:val="24"/>
          <w:szCs w:val="24"/>
        </w:rPr>
        <w:t>Ciência</w:t>
      </w:r>
    </w:p>
    <w:tbl>
      <w:tblPr>
        <w:tblW w:w="0" w:type="auto"/>
        <w:tblInd w:w="106" w:type="dxa"/>
        <w:tblLayout w:type="fixed"/>
        <w:tblLook w:val="0000"/>
      </w:tblPr>
      <w:tblGrid>
        <w:gridCol w:w="4142"/>
        <w:gridCol w:w="4193"/>
      </w:tblGrid>
      <w:tr w:rsidR="00F362BD" w:rsidRPr="005A2000" w:rsidTr="00F362BD">
        <w:trPr>
          <w:trHeight w:val="1"/>
        </w:trPr>
        <w:tc>
          <w:tcPr>
            <w:tcW w:w="8335" w:type="dxa"/>
            <w:gridSpan w:val="2"/>
            <w:tcBorders>
              <w:top w:val="single" w:sz="2" w:space="0" w:color="000000"/>
              <w:left w:val="single" w:sz="2" w:space="0" w:color="000000"/>
              <w:bottom w:val="single" w:sz="2" w:space="0" w:color="000000"/>
              <w:right w:val="single" w:sz="2" w:space="0" w:color="000000"/>
            </w:tcBorders>
            <w:shd w:val="clear" w:color="000000" w:fill="CCC0D9"/>
            <w:vAlign w:val="center"/>
          </w:tcPr>
          <w:p w:rsidR="00F362BD" w:rsidRPr="005A2000" w:rsidRDefault="00F362BD" w:rsidP="00F362BD">
            <w:pPr>
              <w:autoSpaceDE w:val="0"/>
              <w:autoSpaceDN w:val="0"/>
              <w:adjustRightInd w:val="0"/>
              <w:spacing w:before="57" w:after="57"/>
              <w:jc w:val="both"/>
              <w:rPr>
                <w:sz w:val="24"/>
                <w:szCs w:val="24"/>
              </w:rPr>
            </w:pPr>
            <w:r w:rsidRPr="005A2000">
              <w:rPr>
                <w:b/>
                <w:bCs/>
                <w:spacing w:val="30"/>
                <w:sz w:val="24"/>
                <w:szCs w:val="24"/>
              </w:rPr>
              <w:t>CONTRATANTE</w:t>
            </w:r>
          </w:p>
        </w:tc>
      </w:tr>
      <w:tr w:rsidR="00F362BD" w:rsidRPr="005A2000" w:rsidTr="00F362BD">
        <w:trPr>
          <w:trHeight w:val="304"/>
        </w:trPr>
        <w:tc>
          <w:tcPr>
            <w:tcW w:w="4142" w:type="dxa"/>
            <w:tcBorders>
              <w:top w:val="single" w:sz="2" w:space="0" w:color="000000"/>
              <w:left w:val="single" w:sz="2" w:space="0" w:color="000000"/>
              <w:bottom w:val="single" w:sz="2" w:space="0" w:color="000000"/>
              <w:right w:val="single" w:sz="2" w:space="0" w:color="000000"/>
            </w:tcBorders>
            <w:shd w:val="clear" w:color="000000" w:fill="E5DFEC"/>
            <w:vAlign w:val="center"/>
          </w:tcPr>
          <w:p w:rsidR="00F362BD" w:rsidRPr="005A2000" w:rsidRDefault="00F362BD" w:rsidP="00F362BD">
            <w:pPr>
              <w:autoSpaceDE w:val="0"/>
              <w:autoSpaceDN w:val="0"/>
              <w:adjustRightInd w:val="0"/>
              <w:jc w:val="both"/>
              <w:rPr>
                <w:sz w:val="24"/>
                <w:szCs w:val="24"/>
              </w:rPr>
            </w:pPr>
            <w:r w:rsidRPr="005A2000">
              <w:rPr>
                <w:b/>
                <w:bCs/>
                <w:spacing w:val="22"/>
                <w:sz w:val="24"/>
                <w:szCs w:val="24"/>
              </w:rPr>
              <w:t>Área/Fiscal Requisitante da Solução</w:t>
            </w:r>
          </w:p>
        </w:tc>
        <w:tc>
          <w:tcPr>
            <w:tcW w:w="4193" w:type="dxa"/>
            <w:tcBorders>
              <w:top w:val="single" w:sz="2" w:space="0" w:color="000000"/>
              <w:left w:val="single" w:sz="4" w:space="0" w:color="FFFFFF"/>
              <w:bottom w:val="single" w:sz="2" w:space="0" w:color="000000"/>
              <w:right w:val="single" w:sz="2" w:space="0" w:color="000000"/>
            </w:tcBorders>
            <w:shd w:val="clear" w:color="000000" w:fill="E5DFEC"/>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Gestor do Contrato</w:t>
            </w:r>
          </w:p>
        </w:tc>
      </w:tr>
      <w:tr w:rsidR="00F362BD" w:rsidRPr="005A2000" w:rsidTr="007C7318">
        <w:trPr>
          <w:trHeight w:val="1261"/>
        </w:trPr>
        <w:tc>
          <w:tcPr>
            <w:tcW w:w="41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362BD" w:rsidRPr="005A2000" w:rsidRDefault="00F362BD" w:rsidP="00F362BD">
            <w:pPr>
              <w:autoSpaceDE w:val="0"/>
              <w:autoSpaceDN w:val="0"/>
              <w:adjustRightInd w:val="0"/>
              <w:jc w:val="both"/>
              <w:rPr>
                <w:b/>
                <w:bCs/>
                <w:sz w:val="24"/>
                <w:szCs w:val="24"/>
              </w:rPr>
            </w:pPr>
            <w:r w:rsidRPr="005A2000">
              <w:rPr>
                <w:b/>
                <w:bCs/>
                <w:sz w:val="24"/>
                <w:szCs w:val="24"/>
              </w:rPr>
              <w:t>______________________</w:t>
            </w:r>
          </w:p>
          <w:p w:rsidR="00F362BD" w:rsidRPr="005A2000" w:rsidRDefault="00F362BD" w:rsidP="00F362BD">
            <w:pPr>
              <w:autoSpaceDE w:val="0"/>
              <w:autoSpaceDN w:val="0"/>
              <w:adjustRightInd w:val="0"/>
              <w:jc w:val="both"/>
              <w:rPr>
                <w:b/>
                <w:bCs/>
                <w:i/>
                <w:iCs/>
                <w:color w:val="0000FF"/>
                <w:spacing w:val="30"/>
                <w:sz w:val="24"/>
                <w:szCs w:val="24"/>
              </w:rPr>
            </w:pPr>
            <w:r w:rsidRPr="005A2000">
              <w:rPr>
                <w:b/>
                <w:bCs/>
                <w:i/>
                <w:iCs/>
                <w:color w:val="0000FF"/>
                <w:spacing w:val="30"/>
                <w:sz w:val="24"/>
                <w:szCs w:val="24"/>
              </w:rPr>
              <w:t>&lt;Nome&gt;</w:t>
            </w:r>
            <w:r w:rsidRPr="005A2000">
              <w:rPr>
                <w:b/>
                <w:bCs/>
                <w:spacing w:val="30"/>
                <w:sz w:val="24"/>
                <w:szCs w:val="24"/>
              </w:rPr>
              <w:t xml:space="preserve">Matrícula: </w:t>
            </w:r>
            <w:r w:rsidRPr="005A2000">
              <w:rPr>
                <w:b/>
                <w:bCs/>
                <w:i/>
                <w:iCs/>
                <w:color w:val="0000FF"/>
                <w:spacing w:val="30"/>
                <w:sz w:val="24"/>
                <w:szCs w:val="24"/>
              </w:rPr>
              <w:t>&lt;</w:t>
            </w:r>
            <w:proofErr w:type="spellStart"/>
            <w:r w:rsidRPr="005A2000">
              <w:rPr>
                <w:b/>
                <w:bCs/>
                <w:i/>
                <w:iCs/>
                <w:color w:val="0000FF"/>
                <w:spacing w:val="30"/>
                <w:sz w:val="24"/>
                <w:szCs w:val="24"/>
              </w:rPr>
              <w:t>Matr</w:t>
            </w:r>
            <w:proofErr w:type="spellEnd"/>
            <w:r w:rsidRPr="005A2000">
              <w:rPr>
                <w:b/>
                <w:bCs/>
                <w:i/>
                <w:iCs/>
                <w:color w:val="0000FF"/>
                <w:spacing w:val="30"/>
                <w:sz w:val="24"/>
                <w:szCs w:val="24"/>
              </w:rPr>
              <w:t>.&gt;</w:t>
            </w:r>
          </w:p>
          <w:p w:rsidR="00F362BD" w:rsidRPr="005A2000" w:rsidRDefault="00F362BD" w:rsidP="00F362BD">
            <w:pPr>
              <w:autoSpaceDE w:val="0"/>
              <w:autoSpaceDN w:val="0"/>
              <w:adjustRightInd w:val="0"/>
              <w:jc w:val="both"/>
              <w:rPr>
                <w:sz w:val="24"/>
                <w:szCs w:val="24"/>
              </w:rPr>
            </w:pPr>
          </w:p>
        </w:tc>
        <w:tc>
          <w:tcPr>
            <w:tcW w:w="41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362BD" w:rsidRPr="005A2000" w:rsidRDefault="00F362BD" w:rsidP="00F362BD">
            <w:pPr>
              <w:autoSpaceDE w:val="0"/>
              <w:autoSpaceDN w:val="0"/>
              <w:adjustRightInd w:val="0"/>
              <w:jc w:val="both"/>
              <w:rPr>
                <w:b/>
                <w:bCs/>
                <w:sz w:val="24"/>
                <w:szCs w:val="24"/>
              </w:rPr>
            </w:pPr>
            <w:r w:rsidRPr="005A2000">
              <w:rPr>
                <w:b/>
                <w:bCs/>
                <w:sz w:val="24"/>
                <w:szCs w:val="24"/>
              </w:rPr>
              <w:t>______________________</w:t>
            </w:r>
          </w:p>
          <w:p w:rsidR="00F362BD" w:rsidRPr="005A2000" w:rsidRDefault="00F362BD" w:rsidP="007C7318">
            <w:pPr>
              <w:autoSpaceDE w:val="0"/>
              <w:autoSpaceDN w:val="0"/>
              <w:adjustRightInd w:val="0"/>
              <w:jc w:val="both"/>
              <w:rPr>
                <w:sz w:val="24"/>
                <w:szCs w:val="24"/>
              </w:rPr>
            </w:pPr>
            <w:r w:rsidRPr="005A2000">
              <w:rPr>
                <w:b/>
                <w:bCs/>
                <w:i/>
                <w:iCs/>
                <w:color w:val="0000FF"/>
                <w:spacing w:val="30"/>
                <w:sz w:val="24"/>
                <w:szCs w:val="24"/>
              </w:rPr>
              <w:t>&lt;Nome&gt;</w:t>
            </w:r>
            <w:r w:rsidRPr="005A2000">
              <w:rPr>
                <w:b/>
                <w:bCs/>
                <w:spacing w:val="30"/>
                <w:sz w:val="24"/>
                <w:szCs w:val="24"/>
              </w:rPr>
              <w:t xml:space="preserve">Matrícula: </w:t>
            </w:r>
            <w:r w:rsidRPr="005A2000">
              <w:rPr>
                <w:b/>
                <w:bCs/>
                <w:i/>
                <w:iCs/>
                <w:color w:val="0000FF"/>
                <w:spacing w:val="30"/>
                <w:sz w:val="24"/>
                <w:szCs w:val="24"/>
              </w:rPr>
              <w:t>&lt;</w:t>
            </w:r>
            <w:proofErr w:type="spellStart"/>
            <w:r w:rsidRPr="005A2000">
              <w:rPr>
                <w:b/>
                <w:bCs/>
                <w:i/>
                <w:iCs/>
                <w:color w:val="0000FF"/>
                <w:spacing w:val="30"/>
                <w:sz w:val="24"/>
                <w:szCs w:val="24"/>
              </w:rPr>
              <w:t>Matr</w:t>
            </w:r>
            <w:proofErr w:type="spellEnd"/>
            <w:r w:rsidRPr="005A2000">
              <w:rPr>
                <w:b/>
                <w:bCs/>
                <w:i/>
                <w:iCs/>
                <w:color w:val="0000FF"/>
                <w:spacing w:val="30"/>
                <w:sz w:val="24"/>
                <w:szCs w:val="24"/>
              </w:rPr>
              <w:t>.&gt;</w:t>
            </w:r>
          </w:p>
        </w:tc>
      </w:tr>
      <w:tr w:rsidR="00F362BD" w:rsidRPr="005A2000" w:rsidTr="00F362BD">
        <w:trPr>
          <w:trHeight w:val="347"/>
        </w:trPr>
        <w:tc>
          <w:tcPr>
            <w:tcW w:w="8335" w:type="dxa"/>
            <w:gridSpan w:val="2"/>
            <w:tcBorders>
              <w:top w:val="single" w:sz="2" w:space="0" w:color="000000"/>
              <w:left w:val="single" w:sz="2" w:space="0" w:color="000000"/>
              <w:bottom w:val="single" w:sz="2" w:space="0" w:color="000000"/>
              <w:right w:val="single" w:sz="2" w:space="0" w:color="000000"/>
            </w:tcBorders>
            <w:shd w:val="clear" w:color="000000" w:fill="CCC0D9"/>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CONTRATADA</w:t>
            </w:r>
          </w:p>
        </w:tc>
      </w:tr>
      <w:tr w:rsidR="00F362BD" w:rsidRPr="005A2000" w:rsidTr="00F362BD">
        <w:trPr>
          <w:trHeight w:val="280"/>
        </w:trPr>
        <w:tc>
          <w:tcPr>
            <w:tcW w:w="8335" w:type="dxa"/>
            <w:gridSpan w:val="2"/>
            <w:tcBorders>
              <w:top w:val="single" w:sz="2" w:space="0" w:color="000000"/>
              <w:left w:val="single" w:sz="2" w:space="0" w:color="000000"/>
              <w:bottom w:val="single" w:sz="2" w:space="0" w:color="000000"/>
              <w:right w:val="single" w:sz="2" w:space="0" w:color="000000"/>
            </w:tcBorders>
            <w:shd w:val="clear" w:color="000000" w:fill="E5DFEC"/>
            <w:vAlign w:val="center"/>
          </w:tcPr>
          <w:p w:rsidR="00F362BD" w:rsidRPr="005A2000" w:rsidRDefault="00F362BD" w:rsidP="00F362BD">
            <w:pPr>
              <w:autoSpaceDE w:val="0"/>
              <w:autoSpaceDN w:val="0"/>
              <w:adjustRightInd w:val="0"/>
              <w:jc w:val="both"/>
              <w:rPr>
                <w:sz w:val="24"/>
                <w:szCs w:val="24"/>
              </w:rPr>
            </w:pPr>
            <w:r w:rsidRPr="005A2000">
              <w:rPr>
                <w:b/>
                <w:bCs/>
                <w:spacing w:val="30"/>
                <w:sz w:val="24"/>
                <w:szCs w:val="24"/>
              </w:rPr>
              <w:t>Preposto</w:t>
            </w:r>
          </w:p>
        </w:tc>
      </w:tr>
      <w:tr w:rsidR="00F362BD" w:rsidRPr="005A2000" w:rsidTr="00F362BD">
        <w:trPr>
          <w:trHeight w:val="454"/>
        </w:trPr>
        <w:tc>
          <w:tcPr>
            <w:tcW w:w="833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F362BD" w:rsidRPr="005A2000" w:rsidRDefault="00F362BD" w:rsidP="00F362BD">
            <w:pPr>
              <w:autoSpaceDE w:val="0"/>
              <w:autoSpaceDN w:val="0"/>
              <w:adjustRightInd w:val="0"/>
              <w:jc w:val="both"/>
              <w:rPr>
                <w:b/>
                <w:bCs/>
                <w:sz w:val="24"/>
                <w:szCs w:val="24"/>
              </w:rPr>
            </w:pPr>
            <w:r w:rsidRPr="005A2000">
              <w:rPr>
                <w:b/>
                <w:bCs/>
                <w:sz w:val="24"/>
                <w:szCs w:val="24"/>
              </w:rPr>
              <w:t>________________________________</w:t>
            </w:r>
          </w:p>
          <w:p w:rsidR="00F362BD" w:rsidRPr="005A2000" w:rsidRDefault="00F362BD" w:rsidP="00F362BD">
            <w:pPr>
              <w:autoSpaceDE w:val="0"/>
              <w:autoSpaceDN w:val="0"/>
              <w:adjustRightInd w:val="0"/>
              <w:jc w:val="both"/>
              <w:rPr>
                <w:b/>
                <w:bCs/>
                <w:i/>
                <w:iCs/>
                <w:color w:val="0000FF"/>
                <w:spacing w:val="30"/>
                <w:sz w:val="24"/>
                <w:szCs w:val="24"/>
              </w:rPr>
            </w:pPr>
            <w:r w:rsidRPr="005A2000">
              <w:rPr>
                <w:b/>
                <w:bCs/>
                <w:i/>
                <w:iCs/>
                <w:color w:val="0000FF"/>
                <w:spacing w:val="30"/>
                <w:sz w:val="24"/>
                <w:szCs w:val="24"/>
              </w:rPr>
              <w:t>&lt;Nome&gt;</w:t>
            </w:r>
          </w:p>
          <w:p w:rsidR="00F362BD" w:rsidRPr="005A2000" w:rsidRDefault="00F362BD" w:rsidP="00F362BD">
            <w:pPr>
              <w:autoSpaceDE w:val="0"/>
              <w:autoSpaceDN w:val="0"/>
              <w:adjustRightInd w:val="0"/>
              <w:ind w:right="-3"/>
              <w:jc w:val="both"/>
              <w:rPr>
                <w:sz w:val="24"/>
                <w:szCs w:val="24"/>
              </w:rPr>
            </w:pPr>
            <w:r w:rsidRPr="005A2000">
              <w:rPr>
                <w:b/>
                <w:bCs/>
                <w:i/>
                <w:iCs/>
                <w:color w:val="0000FF"/>
                <w:spacing w:val="30"/>
                <w:sz w:val="24"/>
                <w:szCs w:val="24"/>
              </w:rPr>
              <w:t>&lt;Qualificação&gt;</w:t>
            </w:r>
          </w:p>
        </w:tc>
      </w:tr>
    </w:tbl>
    <w:p w:rsidR="00F362BD" w:rsidRPr="005A2000" w:rsidRDefault="00F362BD" w:rsidP="00F362BD">
      <w:pPr>
        <w:autoSpaceDE w:val="0"/>
        <w:autoSpaceDN w:val="0"/>
        <w:adjustRightInd w:val="0"/>
        <w:spacing w:after="170"/>
        <w:jc w:val="both"/>
        <w:rPr>
          <w:b/>
          <w:bCs/>
          <w:sz w:val="24"/>
          <w:szCs w:val="24"/>
        </w:rPr>
      </w:pPr>
      <w:r w:rsidRPr="005A2000">
        <w:rPr>
          <w:b/>
          <w:bCs/>
          <w:sz w:val="24"/>
          <w:szCs w:val="24"/>
        </w:rPr>
        <w:t>____________________________,</w:t>
      </w:r>
      <w:proofErr w:type="gramStart"/>
      <w:r w:rsidRPr="005A2000">
        <w:rPr>
          <w:b/>
          <w:bCs/>
          <w:sz w:val="24"/>
          <w:szCs w:val="24"/>
        </w:rPr>
        <w:t xml:space="preserve">    </w:t>
      </w:r>
      <w:proofErr w:type="gramEnd"/>
      <w:r w:rsidRPr="005A2000">
        <w:rPr>
          <w:b/>
          <w:bCs/>
          <w:sz w:val="24"/>
          <w:szCs w:val="24"/>
        </w:rPr>
        <w:t>________ de _____________________ de 20_____</w:t>
      </w:r>
    </w:p>
    <w:p w:rsidR="00F362BD" w:rsidRPr="005A2000" w:rsidRDefault="00F362BD" w:rsidP="00F362BD">
      <w:pPr>
        <w:jc w:val="center"/>
        <w:rPr>
          <w:b/>
          <w:sz w:val="24"/>
          <w:szCs w:val="24"/>
        </w:rPr>
      </w:pPr>
    </w:p>
    <w:p w:rsidR="00F362BD" w:rsidRPr="005A2000" w:rsidRDefault="00F362BD" w:rsidP="00F362BD">
      <w:pPr>
        <w:pStyle w:val="PargrafodaLista"/>
        <w:numPr>
          <w:ilvl w:val="0"/>
          <w:numId w:val="24"/>
        </w:numPr>
        <w:spacing w:before="120" w:after="120" w:line="240" w:lineRule="auto"/>
        <w:contextualSpacing w:val="0"/>
        <w:jc w:val="both"/>
        <w:rPr>
          <w:rFonts w:ascii="Times New Roman" w:hAnsi="Times New Roman"/>
          <w:vanish/>
          <w:sz w:val="24"/>
          <w:szCs w:val="24"/>
          <w:highlight w:val="yellow"/>
          <w:lang w:eastAsia="pt-BR"/>
        </w:rPr>
      </w:pPr>
    </w:p>
    <w:p w:rsidR="00F362BD" w:rsidRDefault="00F362BD" w:rsidP="00F362BD">
      <w:pPr>
        <w:jc w:val="center"/>
        <w:rPr>
          <w:b/>
          <w:sz w:val="24"/>
          <w:szCs w:val="24"/>
          <w:highlight w:val="yellow"/>
        </w:rPr>
      </w:pPr>
    </w:p>
    <w:p w:rsidR="007C7318" w:rsidRPr="00B14067" w:rsidRDefault="007C7318" w:rsidP="00F362BD">
      <w:pPr>
        <w:jc w:val="center"/>
        <w:rPr>
          <w:rFonts w:ascii="Times New Roman" w:hAnsi="Times New Roman" w:cs="Times New Roman"/>
          <w:b/>
          <w:sz w:val="24"/>
          <w:szCs w:val="24"/>
        </w:rPr>
      </w:pPr>
      <w:r w:rsidRPr="00B14067">
        <w:rPr>
          <w:rFonts w:ascii="Times New Roman" w:hAnsi="Times New Roman" w:cs="Times New Roman"/>
          <w:b/>
          <w:sz w:val="24"/>
          <w:szCs w:val="24"/>
        </w:rPr>
        <w:t>ANEXO IV DO TERMO DE REFERÊNCIA – MODELO DE TERMO DE RECEBIMENTO DEFINITIVO</w:t>
      </w:r>
    </w:p>
    <w:p w:rsidR="007C7318" w:rsidRPr="00C679F6" w:rsidRDefault="007C7318" w:rsidP="007C7318">
      <w:pPr>
        <w:jc w:val="both"/>
      </w:pPr>
    </w:p>
    <w:p w:rsidR="007C7318" w:rsidRPr="000A2A60" w:rsidRDefault="007C7318" w:rsidP="007C7318">
      <w:pPr>
        <w:numPr>
          <w:ilvl w:val="0"/>
          <w:numId w:val="25"/>
        </w:numPr>
        <w:spacing w:after="0"/>
        <w:rPr>
          <w:b/>
          <w:sz w:val="24"/>
          <w:szCs w:val="24"/>
        </w:rPr>
      </w:pPr>
      <w:r w:rsidRPr="000A2A60">
        <w:rPr>
          <w:b/>
          <w:sz w:val="24"/>
          <w:szCs w:val="24"/>
        </w:rPr>
        <w:t>IDENTIFICAÇÃO</w:t>
      </w:r>
    </w:p>
    <w:p w:rsidR="007C7318" w:rsidRPr="000A2A60" w:rsidRDefault="007C7318" w:rsidP="007C7318">
      <w:pPr>
        <w:pStyle w:val="Corpodetexto"/>
        <w:numPr>
          <w:ilvl w:val="0"/>
          <w:numId w:val="25"/>
        </w:num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042"/>
        <w:gridCol w:w="2042"/>
        <w:gridCol w:w="2043"/>
      </w:tblGrid>
      <w:tr w:rsidR="007C7318" w:rsidRPr="000A2A60" w:rsidTr="004A262D">
        <w:trPr>
          <w:trHeight w:val="342"/>
        </w:trPr>
        <w:tc>
          <w:tcPr>
            <w:tcW w:w="3085" w:type="dxa"/>
          </w:tcPr>
          <w:p w:rsidR="007C7318" w:rsidRPr="000A2A60" w:rsidRDefault="007C7318" w:rsidP="004A262D">
            <w:pPr>
              <w:pStyle w:val="Corpodetexto"/>
              <w:spacing w:line="276" w:lineRule="auto"/>
              <w:rPr>
                <w:b/>
                <w:szCs w:val="24"/>
                <w:lang w:val="pt-BR" w:eastAsia="pt-BR"/>
              </w:rPr>
            </w:pPr>
            <w:r w:rsidRPr="000A2A60">
              <w:rPr>
                <w:b/>
                <w:szCs w:val="24"/>
                <w:lang w:val="pt-BR" w:eastAsia="pt-BR"/>
              </w:rPr>
              <w:t>Contrato:</w:t>
            </w:r>
          </w:p>
        </w:tc>
        <w:tc>
          <w:tcPr>
            <w:tcW w:w="2042" w:type="dxa"/>
          </w:tcPr>
          <w:p w:rsidR="007C7318" w:rsidRPr="000A2A60" w:rsidRDefault="007C7318" w:rsidP="004A262D">
            <w:pPr>
              <w:pStyle w:val="Corpodetexto"/>
              <w:spacing w:line="276" w:lineRule="auto"/>
              <w:rPr>
                <w:b/>
                <w:szCs w:val="24"/>
                <w:lang w:val="pt-BR" w:eastAsia="pt-BR"/>
              </w:rPr>
            </w:pPr>
          </w:p>
        </w:tc>
        <w:tc>
          <w:tcPr>
            <w:tcW w:w="2042" w:type="dxa"/>
          </w:tcPr>
          <w:p w:rsidR="007C7318" w:rsidRPr="000A2A60" w:rsidRDefault="007C7318" w:rsidP="004A262D">
            <w:pPr>
              <w:pStyle w:val="Corpodetexto"/>
              <w:spacing w:line="276" w:lineRule="auto"/>
              <w:rPr>
                <w:b/>
                <w:szCs w:val="24"/>
                <w:lang w:val="pt-BR" w:eastAsia="pt-BR"/>
              </w:rPr>
            </w:pPr>
            <w:r w:rsidRPr="000A2A60">
              <w:rPr>
                <w:b/>
                <w:szCs w:val="24"/>
                <w:lang w:val="pt-BR" w:eastAsia="pt-BR"/>
              </w:rPr>
              <w:t>Nº da OS/OFB:</w:t>
            </w:r>
          </w:p>
        </w:tc>
        <w:tc>
          <w:tcPr>
            <w:tcW w:w="2043" w:type="dxa"/>
          </w:tcPr>
          <w:p w:rsidR="007C7318" w:rsidRPr="000A2A60" w:rsidRDefault="007C7318" w:rsidP="004A262D">
            <w:pPr>
              <w:pStyle w:val="Corpodetexto"/>
              <w:spacing w:line="276" w:lineRule="auto"/>
              <w:rPr>
                <w:b/>
                <w:szCs w:val="24"/>
                <w:lang w:val="pt-BR" w:eastAsia="pt-BR"/>
              </w:rPr>
            </w:pPr>
          </w:p>
        </w:tc>
      </w:tr>
      <w:tr w:rsidR="007C7318" w:rsidRPr="000A2A60" w:rsidTr="004A262D">
        <w:trPr>
          <w:trHeight w:val="342"/>
        </w:trPr>
        <w:tc>
          <w:tcPr>
            <w:tcW w:w="3085" w:type="dxa"/>
          </w:tcPr>
          <w:p w:rsidR="007C7318" w:rsidRPr="000A2A60" w:rsidRDefault="007C7318" w:rsidP="004A262D">
            <w:pPr>
              <w:pStyle w:val="Corpodetexto"/>
              <w:spacing w:line="276" w:lineRule="auto"/>
              <w:rPr>
                <w:b/>
                <w:szCs w:val="24"/>
                <w:lang w:val="pt-BR" w:eastAsia="pt-BR"/>
              </w:rPr>
            </w:pPr>
            <w:r w:rsidRPr="000A2A60">
              <w:rPr>
                <w:b/>
                <w:szCs w:val="24"/>
                <w:lang w:val="pt-BR" w:eastAsia="pt-BR"/>
              </w:rPr>
              <w:t>Objeto:</w:t>
            </w:r>
          </w:p>
        </w:tc>
        <w:tc>
          <w:tcPr>
            <w:tcW w:w="6127" w:type="dxa"/>
            <w:gridSpan w:val="3"/>
          </w:tcPr>
          <w:p w:rsidR="007C7318" w:rsidRPr="000A2A60" w:rsidRDefault="007C7318" w:rsidP="004A262D">
            <w:pPr>
              <w:pStyle w:val="Corpodetexto"/>
              <w:spacing w:line="276" w:lineRule="auto"/>
              <w:rPr>
                <w:b/>
                <w:szCs w:val="24"/>
                <w:lang w:val="pt-BR" w:eastAsia="pt-BR"/>
              </w:rPr>
            </w:pPr>
          </w:p>
        </w:tc>
      </w:tr>
      <w:tr w:rsidR="007C7318" w:rsidRPr="000A2A60" w:rsidTr="004A262D">
        <w:trPr>
          <w:trHeight w:val="342"/>
        </w:trPr>
        <w:tc>
          <w:tcPr>
            <w:tcW w:w="3085" w:type="dxa"/>
          </w:tcPr>
          <w:p w:rsidR="007C7318" w:rsidRPr="000A2A60" w:rsidRDefault="007C7318" w:rsidP="004A262D">
            <w:pPr>
              <w:pStyle w:val="Corpodetexto"/>
              <w:spacing w:line="276" w:lineRule="auto"/>
              <w:rPr>
                <w:b/>
                <w:szCs w:val="24"/>
                <w:lang w:val="pt-BR" w:eastAsia="pt-BR"/>
              </w:rPr>
            </w:pPr>
            <w:r w:rsidRPr="000A2A60">
              <w:rPr>
                <w:b/>
                <w:szCs w:val="24"/>
                <w:lang w:val="pt-BR" w:eastAsia="pt-BR"/>
              </w:rPr>
              <w:t>Contratante:</w:t>
            </w:r>
          </w:p>
        </w:tc>
        <w:tc>
          <w:tcPr>
            <w:tcW w:w="6127" w:type="dxa"/>
            <w:gridSpan w:val="3"/>
          </w:tcPr>
          <w:p w:rsidR="007C7318" w:rsidRPr="000A2A60" w:rsidRDefault="007C7318" w:rsidP="004A262D">
            <w:pPr>
              <w:pStyle w:val="Corpodetexto"/>
              <w:spacing w:line="276" w:lineRule="auto"/>
              <w:rPr>
                <w:b/>
                <w:szCs w:val="24"/>
                <w:lang w:val="pt-BR" w:eastAsia="pt-BR"/>
              </w:rPr>
            </w:pPr>
          </w:p>
        </w:tc>
      </w:tr>
      <w:tr w:rsidR="007C7318" w:rsidRPr="000A2A60" w:rsidTr="004A262D">
        <w:trPr>
          <w:trHeight w:val="342"/>
        </w:trPr>
        <w:tc>
          <w:tcPr>
            <w:tcW w:w="3085" w:type="dxa"/>
          </w:tcPr>
          <w:p w:rsidR="007C7318" w:rsidRPr="000A2A60" w:rsidRDefault="007C7318" w:rsidP="004A262D">
            <w:pPr>
              <w:pStyle w:val="Corpodetexto"/>
              <w:spacing w:line="276" w:lineRule="auto"/>
              <w:rPr>
                <w:b/>
                <w:szCs w:val="24"/>
                <w:lang w:val="pt-BR" w:eastAsia="pt-BR"/>
              </w:rPr>
            </w:pPr>
            <w:r w:rsidRPr="000A2A60">
              <w:rPr>
                <w:b/>
                <w:szCs w:val="24"/>
                <w:lang w:val="pt-BR" w:eastAsia="pt-BR"/>
              </w:rPr>
              <w:t>Contratada:</w:t>
            </w:r>
          </w:p>
        </w:tc>
        <w:tc>
          <w:tcPr>
            <w:tcW w:w="6127" w:type="dxa"/>
            <w:gridSpan w:val="3"/>
          </w:tcPr>
          <w:p w:rsidR="007C7318" w:rsidRPr="000A2A60" w:rsidRDefault="007C7318" w:rsidP="004A262D">
            <w:pPr>
              <w:pStyle w:val="Corpodetexto"/>
              <w:spacing w:line="276" w:lineRule="auto"/>
              <w:rPr>
                <w:b/>
                <w:szCs w:val="24"/>
                <w:lang w:val="pt-BR" w:eastAsia="pt-BR"/>
              </w:rPr>
            </w:pPr>
          </w:p>
        </w:tc>
      </w:tr>
    </w:tbl>
    <w:p w:rsidR="007C7318" w:rsidRPr="000A2A60" w:rsidRDefault="007C7318" w:rsidP="007C7318">
      <w:pPr>
        <w:pStyle w:val="Corpodetexto"/>
        <w:numPr>
          <w:ilvl w:val="0"/>
          <w:numId w:val="25"/>
        </w:numPr>
        <w:spacing w:line="276" w:lineRule="auto"/>
        <w:rPr>
          <w:szCs w:val="24"/>
        </w:rPr>
      </w:pPr>
    </w:p>
    <w:p w:rsidR="007C7318" w:rsidRPr="000A2A60" w:rsidRDefault="007C7318" w:rsidP="007C7318">
      <w:pPr>
        <w:pStyle w:val="Corpodetexto"/>
        <w:numPr>
          <w:ilvl w:val="0"/>
          <w:numId w:val="25"/>
        </w:numPr>
        <w:spacing w:line="276" w:lineRule="auto"/>
        <w:jc w:val="both"/>
        <w:rPr>
          <w:szCs w:val="24"/>
        </w:rPr>
      </w:pPr>
      <w:r w:rsidRPr="000A2A60">
        <w:rPr>
          <w:color w:val="000000"/>
          <w:szCs w:val="24"/>
        </w:rPr>
        <w:t>Por este instrumento, atestamos para fins de cumprimento do disposto no art. 34, inciso I, da Instrução Nor</w:t>
      </w:r>
      <w:r w:rsidRPr="000A2A60">
        <w:rPr>
          <w:color w:val="000000"/>
          <w:szCs w:val="24"/>
        </w:rPr>
        <w:softHyphen/>
        <w:t>mativa nº 04 do Ministério do Planejamento, Orçamento e Gestão – MPOG, de 11/09/2014, que os serviços e/ou bens integrantes da OS/OFB acima identificada, ou conforme definido no Modelo de Execução do contrato supraci</w:t>
      </w:r>
      <w:r w:rsidRPr="000A2A60">
        <w:rPr>
          <w:color w:val="000000"/>
          <w:szCs w:val="24"/>
        </w:rPr>
        <w:softHyphen/>
        <w:t>tado, atendem às exigências especificadas no Termo de Referência / Projeto Básico do Contrato acima referenciado.</w:t>
      </w:r>
    </w:p>
    <w:p w:rsidR="007C7318" w:rsidRPr="000A2A60" w:rsidRDefault="007C7318" w:rsidP="007C7318">
      <w:pPr>
        <w:pStyle w:val="Corpodetexto"/>
        <w:numPr>
          <w:ilvl w:val="0"/>
          <w:numId w:val="25"/>
        </w:numPr>
        <w:spacing w:line="276" w:lineRule="auto"/>
        <w:rPr>
          <w:szCs w:val="24"/>
        </w:rPr>
      </w:pPr>
    </w:p>
    <w:p w:rsidR="007C7318" w:rsidRPr="000A2A60" w:rsidRDefault="007C7318" w:rsidP="007C7318">
      <w:pPr>
        <w:pStyle w:val="Corpodetexto"/>
        <w:numPr>
          <w:ilvl w:val="0"/>
          <w:numId w:val="25"/>
        </w:numPr>
        <w:spacing w:line="276" w:lineRule="auto"/>
        <w:rPr>
          <w:szCs w:val="24"/>
        </w:rPr>
      </w:pPr>
    </w:p>
    <w:p w:rsidR="007C7318" w:rsidRPr="000A2A60" w:rsidRDefault="007C7318" w:rsidP="007C7318">
      <w:pPr>
        <w:pStyle w:val="Corpodetexto"/>
        <w:numPr>
          <w:ilvl w:val="0"/>
          <w:numId w:val="25"/>
        </w:numPr>
        <w:spacing w:line="276" w:lineRule="auto"/>
        <w:jc w:val="center"/>
        <w:rPr>
          <w:b/>
          <w:szCs w:val="24"/>
        </w:rPr>
      </w:pPr>
      <w:r w:rsidRPr="000A2A60">
        <w:rPr>
          <w:b/>
          <w:szCs w:val="24"/>
        </w:rPr>
        <w:t>De Acordo</w:t>
      </w:r>
    </w:p>
    <w:p w:rsidR="007C7318" w:rsidRPr="000A2A60" w:rsidRDefault="007C7318" w:rsidP="007C7318">
      <w:pPr>
        <w:pStyle w:val="Corpodetexto"/>
        <w:numPr>
          <w:ilvl w:val="0"/>
          <w:numId w:val="25"/>
        </w:numPr>
        <w:spacing w:line="276"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3"/>
        <w:gridCol w:w="4643"/>
      </w:tblGrid>
      <w:tr w:rsidR="007C7318" w:rsidRPr="000A2A60" w:rsidTr="004A262D">
        <w:tblPrEx>
          <w:tblCellMar>
            <w:top w:w="0" w:type="dxa"/>
            <w:bottom w:w="0" w:type="dxa"/>
          </w:tblCellMar>
        </w:tblPrEx>
        <w:trPr>
          <w:trHeight w:val="390"/>
          <w:jc w:val="center"/>
        </w:trPr>
        <w:tc>
          <w:tcPr>
            <w:tcW w:w="4643" w:type="dxa"/>
          </w:tcPr>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b/>
                <w:bCs/>
                <w:color w:val="000000"/>
              </w:rPr>
              <w:t xml:space="preserve">Gestor do Contrato </w:t>
            </w:r>
          </w:p>
        </w:tc>
        <w:tc>
          <w:tcPr>
            <w:tcW w:w="4643" w:type="dxa"/>
          </w:tcPr>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b/>
                <w:bCs/>
                <w:color w:val="000000"/>
              </w:rPr>
              <w:t xml:space="preserve">Fiscal Requisitante do Contrato </w:t>
            </w:r>
          </w:p>
        </w:tc>
      </w:tr>
      <w:tr w:rsidR="007C7318" w:rsidRPr="000A2A60" w:rsidTr="004A262D">
        <w:tblPrEx>
          <w:tblCellMar>
            <w:top w:w="0" w:type="dxa"/>
            <w:bottom w:w="0" w:type="dxa"/>
          </w:tblCellMar>
        </w:tblPrEx>
        <w:trPr>
          <w:trHeight w:val="1703"/>
          <w:jc w:val="center"/>
        </w:trPr>
        <w:tc>
          <w:tcPr>
            <w:tcW w:w="4643" w:type="dxa"/>
          </w:tcPr>
          <w:p w:rsidR="007C7318" w:rsidRPr="000A2A60" w:rsidRDefault="007C7318" w:rsidP="004A262D">
            <w:pPr>
              <w:pStyle w:val="Pa20"/>
              <w:spacing w:after="180" w:line="276" w:lineRule="auto"/>
              <w:jc w:val="center"/>
              <w:rPr>
                <w:rFonts w:ascii="Times New Roman" w:hAnsi="Times New Roman"/>
                <w:b/>
                <w:bCs/>
                <w:color w:val="000000"/>
              </w:rPr>
            </w:pPr>
          </w:p>
          <w:p w:rsidR="007C7318" w:rsidRPr="000A2A60" w:rsidRDefault="007C7318" w:rsidP="004A262D">
            <w:pPr>
              <w:pStyle w:val="Pa20"/>
              <w:spacing w:after="180" w:line="276" w:lineRule="auto"/>
              <w:jc w:val="center"/>
              <w:rPr>
                <w:rFonts w:ascii="Times New Roman" w:hAnsi="Times New Roman"/>
                <w:b/>
                <w:bCs/>
                <w:color w:val="000000"/>
              </w:rPr>
            </w:pP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b/>
                <w:bCs/>
                <w:color w:val="000000"/>
              </w:rPr>
              <w:t xml:space="preserve">______________________ </w:t>
            </w: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color w:val="000000"/>
              </w:rPr>
              <w:t xml:space="preserve">&lt;Nome&gt; </w:t>
            </w: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b/>
                <w:bCs/>
                <w:color w:val="000000"/>
              </w:rPr>
              <w:t xml:space="preserve">Matrícula: </w:t>
            </w:r>
            <w:r w:rsidRPr="000A2A60">
              <w:rPr>
                <w:rFonts w:ascii="Times New Roman" w:hAnsi="Times New Roman"/>
                <w:color w:val="000000"/>
              </w:rPr>
              <w:t>&lt;</w:t>
            </w:r>
            <w:proofErr w:type="spellStart"/>
            <w:r w:rsidRPr="000A2A60">
              <w:rPr>
                <w:rFonts w:ascii="Times New Roman" w:hAnsi="Times New Roman"/>
                <w:color w:val="000000"/>
              </w:rPr>
              <w:t>Matr</w:t>
            </w:r>
            <w:proofErr w:type="spellEnd"/>
            <w:r w:rsidRPr="000A2A60">
              <w:rPr>
                <w:rFonts w:ascii="Times New Roman" w:hAnsi="Times New Roman"/>
                <w:color w:val="000000"/>
              </w:rPr>
              <w:t xml:space="preserve">.&gt; </w:t>
            </w:r>
          </w:p>
        </w:tc>
        <w:tc>
          <w:tcPr>
            <w:tcW w:w="4643" w:type="dxa"/>
          </w:tcPr>
          <w:p w:rsidR="007C7318" w:rsidRPr="000A2A60" w:rsidRDefault="007C7318" w:rsidP="004A262D">
            <w:pPr>
              <w:pStyle w:val="Pa20"/>
              <w:spacing w:after="180" w:line="276" w:lineRule="auto"/>
              <w:jc w:val="center"/>
              <w:rPr>
                <w:rFonts w:ascii="Times New Roman" w:hAnsi="Times New Roman"/>
                <w:b/>
                <w:bCs/>
                <w:color w:val="000000"/>
              </w:rPr>
            </w:pPr>
          </w:p>
          <w:p w:rsidR="007C7318" w:rsidRPr="000A2A60" w:rsidRDefault="007C7318" w:rsidP="004A262D">
            <w:pPr>
              <w:pStyle w:val="Pa20"/>
              <w:spacing w:after="180" w:line="276" w:lineRule="auto"/>
              <w:jc w:val="center"/>
              <w:rPr>
                <w:rFonts w:ascii="Times New Roman" w:hAnsi="Times New Roman"/>
                <w:b/>
                <w:bCs/>
                <w:color w:val="000000"/>
              </w:rPr>
            </w:pP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b/>
                <w:bCs/>
                <w:color w:val="000000"/>
              </w:rPr>
              <w:t xml:space="preserve">______________________ </w:t>
            </w: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color w:val="000000"/>
              </w:rPr>
              <w:t xml:space="preserve">&lt;Nome&gt; </w:t>
            </w:r>
          </w:p>
          <w:p w:rsidR="007C7318" w:rsidRPr="000A2A60" w:rsidRDefault="007C7318" w:rsidP="004A262D">
            <w:pPr>
              <w:pStyle w:val="Pa20"/>
              <w:spacing w:after="180" w:line="276" w:lineRule="auto"/>
              <w:jc w:val="center"/>
              <w:rPr>
                <w:rFonts w:ascii="Times New Roman" w:hAnsi="Times New Roman"/>
                <w:color w:val="000000"/>
              </w:rPr>
            </w:pPr>
            <w:r w:rsidRPr="000A2A60">
              <w:rPr>
                <w:rFonts w:ascii="Times New Roman" w:hAnsi="Times New Roman"/>
                <w:color w:val="000000"/>
              </w:rPr>
              <w:t xml:space="preserve">&lt;Qualificação&gt; </w:t>
            </w:r>
          </w:p>
        </w:tc>
      </w:tr>
    </w:tbl>
    <w:p w:rsidR="007C7318" w:rsidRPr="000A2A60" w:rsidRDefault="007C7318" w:rsidP="007C7318">
      <w:pPr>
        <w:numPr>
          <w:ilvl w:val="0"/>
          <w:numId w:val="25"/>
        </w:numPr>
        <w:spacing w:after="0"/>
        <w:rPr>
          <w:sz w:val="24"/>
          <w:szCs w:val="24"/>
        </w:rPr>
      </w:pPr>
    </w:p>
    <w:p w:rsidR="007C7318" w:rsidRPr="000A2A60" w:rsidRDefault="007C7318" w:rsidP="007C7318">
      <w:pPr>
        <w:numPr>
          <w:ilvl w:val="0"/>
          <w:numId w:val="25"/>
        </w:numPr>
        <w:spacing w:after="0"/>
        <w:rPr>
          <w:sz w:val="24"/>
          <w:szCs w:val="24"/>
        </w:rPr>
      </w:pPr>
    </w:p>
    <w:p w:rsidR="007C7318" w:rsidRPr="000A2A60" w:rsidRDefault="007C7318" w:rsidP="007C7318">
      <w:pPr>
        <w:numPr>
          <w:ilvl w:val="0"/>
          <w:numId w:val="25"/>
        </w:numPr>
        <w:spacing w:after="0"/>
        <w:rPr>
          <w:sz w:val="24"/>
          <w:szCs w:val="24"/>
        </w:rPr>
      </w:pPr>
    </w:p>
    <w:p w:rsidR="007C7318" w:rsidRPr="000A2A60" w:rsidRDefault="007C7318" w:rsidP="007C7318">
      <w:pPr>
        <w:numPr>
          <w:ilvl w:val="0"/>
          <w:numId w:val="25"/>
        </w:numPr>
        <w:spacing w:after="0"/>
        <w:rPr>
          <w:sz w:val="24"/>
          <w:szCs w:val="24"/>
        </w:rPr>
      </w:pPr>
    </w:p>
    <w:p w:rsidR="007C7318" w:rsidRPr="000A2A60" w:rsidRDefault="007C7318" w:rsidP="007C7318">
      <w:pPr>
        <w:numPr>
          <w:ilvl w:val="0"/>
          <w:numId w:val="25"/>
        </w:numPr>
        <w:spacing w:after="0"/>
        <w:jc w:val="center"/>
        <w:rPr>
          <w:sz w:val="24"/>
          <w:szCs w:val="24"/>
        </w:rPr>
      </w:pPr>
      <w:r w:rsidRPr="000A2A60">
        <w:rPr>
          <w:sz w:val="24"/>
          <w:szCs w:val="24"/>
        </w:rPr>
        <w:t>________________________, _______</w:t>
      </w:r>
      <w:proofErr w:type="spellStart"/>
      <w:r w:rsidRPr="000A2A60">
        <w:rPr>
          <w:sz w:val="24"/>
          <w:szCs w:val="24"/>
        </w:rPr>
        <w:t>de__________________de</w:t>
      </w:r>
      <w:proofErr w:type="spellEnd"/>
      <w:r w:rsidRPr="000A2A60">
        <w:rPr>
          <w:sz w:val="24"/>
          <w:szCs w:val="24"/>
        </w:rPr>
        <w:t xml:space="preserve"> 20___.</w:t>
      </w:r>
    </w:p>
    <w:p w:rsidR="007C7318" w:rsidRPr="000A2A60" w:rsidRDefault="007C7318" w:rsidP="007C7318">
      <w:pPr>
        <w:numPr>
          <w:ilvl w:val="0"/>
          <w:numId w:val="25"/>
        </w:numPr>
        <w:spacing w:after="0"/>
        <w:rPr>
          <w:sz w:val="24"/>
          <w:szCs w:val="24"/>
        </w:rPr>
      </w:pPr>
    </w:p>
    <w:p w:rsidR="007C7318" w:rsidRDefault="007C7318" w:rsidP="007C7318">
      <w:pPr>
        <w:rPr>
          <w:sz w:val="24"/>
          <w:szCs w:val="24"/>
        </w:rPr>
      </w:pPr>
    </w:p>
    <w:p w:rsidR="007C7318" w:rsidRDefault="007C7318" w:rsidP="007C7318">
      <w:pPr>
        <w:rPr>
          <w:sz w:val="24"/>
          <w:szCs w:val="24"/>
        </w:rPr>
      </w:pPr>
    </w:p>
    <w:p w:rsidR="007C7318" w:rsidRDefault="007C7318" w:rsidP="007C7318">
      <w:pPr>
        <w:jc w:val="center"/>
        <w:rPr>
          <w:b/>
          <w:sz w:val="24"/>
          <w:szCs w:val="24"/>
          <w:highlight w:val="yellow"/>
        </w:rPr>
      </w:pPr>
    </w:p>
    <w:p w:rsidR="007C7318" w:rsidRPr="00B14067" w:rsidRDefault="007C7318" w:rsidP="007C7318">
      <w:pPr>
        <w:jc w:val="center"/>
        <w:rPr>
          <w:rFonts w:ascii="Times New Roman" w:hAnsi="Times New Roman" w:cs="Times New Roman"/>
          <w:b/>
          <w:sz w:val="24"/>
          <w:szCs w:val="24"/>
        </w:rPr>
      </w:pPr>
      <w:proofErr w:type="gramStart"/>
      <w:r w:rsidRPr="00B14067">
        <w:rPr>
          <w:rFonts w:ascii="Times New Roman" w:hAnsi="Times New Roman" w:cs="Times New Roman"/>
          <w:b/>
          <w:sz w:val="24"/>
          <w:szCs w:val="24"/>
        </w:rPr>
        <w:t>ANEXO VI</w:t>
      </w:r>
      <w:proofErr w:type="gramEnd"/>
      <w:r w:rsidRPr="00B14067">
        <w:rPr>
          <w:rFonts w:ascii="Times New Roman" w:hAnsi="Times New Roman" w:cs="Times New Roman"/>
          <w:b/>
          <w:sz w:val="24"/>
          <w:szCs w:val="24"/>
        </w:rPr>
        <w:t xml:space="preserve"> DO TERMO DE REFERÊNCIA – TERMO DE CIÊNCIA</w:t>
      </w:r>
    </w:p>
    <w:p w:rsidR="007C7318" w:rsidRPr="00C679F6" w:rsidRDefault="007C7318" w:rsidP="007C73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3876"/>
        <w:gridCol w:w="2221"/>
      </w:tblGrid>
      <w:tr w:rsidR="007C7318" w:rsidRPr="00C679F6" w:rsidTr="004A262D">
        <w:trPr>
          <w:trHeight w:val="1582"/>
        </w:trPr>
        <w:tc>
          <w:tcPr>
            <w:tcW w:w="2942" w:type="dxa"/>
          </w:tcPr>
          <w:p w:rsidR="007C7318" w:rsidRPr="00C679F6" w:rsidRDefault="007C7318" w:rsidP="004A262D">
            <w:pPr>
              <w:pStyle w:val="Corpodetexto"/>
              <w:spacing w:line="276" w:lineRule="auto"/>
              <w:jc w:val="both"/>
            </w:pPr>
            <w:r>
              <w:rPr>
                <w:noProof/>
                <w:lang w:val="pt-BR" w:eastAsia="pt-BR"/>
              </w:rPr>
              <w:drawing>
                <wp:anchor distT="0" distB="0" distL="114300" distR="114300" simplePos="0" relativeHeight="251660288" behindDoc="0" locked="0" layoutInCell="1" allowOverlap="1">
                  <wp:simplePos x="0" y="0"/>
                  <wp:positionH relativeFrom="column">
                    <wp:posOffset>-49530</wp:posOffset>
                  </wp:positionH>
                  <wp:positionV relativeFrom="paragraph">
                    <wp:posOffset>222885</wp:posOffset>
                  </wp:positionV>
                  <wp:extent cx="1771650" cy="51435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srcRect/>
                          <a:stretch>
                            <a:fillRect/>
                          </a:stretch>
                        </pic:blipFill>
                        <pic:spPr bwMode="auto">
                          <a:xfrm>
                            <a:off x="0" y="0"/>
                            <a:ext cx="1771650" cy="514350"/>
                          </a:xfrm>
                          <a:prstGeom prst="rect">
                            <a:avLst/>
                          </a:prstGeom>
                          <a:noFill/>
                          <a:ln w="9525">
                            <a:noFill/>
                            <a:miter lim="800000"/>
                            <a:headEnd/>
                            <a:tailEnd/>
                          </a:ln>
                        </pic:spPr>
                      </pic:pic>
                    </a:graphicData>
                  </a:graphic>
                </wp:anchor>
              </w:drawing>
            </w:r>
          </w:p>
          <w:p w:rsidR="007C7318" w:rsidRPr="00C679F6" w:rsidRDefault="007C7318" w:rsidP="004A262D">
            <w:pPr>
              <w:pStyle w:val="Corpodetexto"/>
              <w:spacing w:line="276" w:lineRule="auto"/>
              <w:jc w:val="both"/>
            </w:pPr>
          </w:p>
          <w:p w:rsidR="007C7318" w:rsidRPr="00C679F6" w:rsidRDefault="007C7318" w:rsidP="004A262D">
            <w:pPr>
              <w:pStyle w:val="Corpodetexto"/>
              <w:spacing w:line="276" w:lineRule="auto"/>
              <w:jc w:val="both"/>
            </w:pPr>
          </w:p>
        </w:tc>
        <w:tc>
          <w:tcPr>
            <w:tcW w:w="3876" w:type="dxa"/>
            <w:vAlign w:val="center"/>
          </w:tcPr>
          <w:p w:rsidR="007C7318" w:rsidRPr="00C679F6" w:rsidRDefault="007C7318" w:rsidP="004A262D">
            <w:pPr>
              <w:pStyle w:val="Ttulo1"/>
              <w:keepLines/>
              <w:spacing w:before="240" w:after="120" w:line="276" w:lineRule="auto"/>
              <w:jc w:val="center"/>
              <w:rPr>
                <w:b/>
              </w:rPr>
            </w:pPr>
            <w:r w:rsidRPr="005E64B7">
              <w:rPr>
                <w:rFonts w:ascii="Times New Roman" w:hAnsi="Times New Roman"/>
                <w:sz w:val="20"/>
              </w:rPr>
              <w:t>TERMO DE CIÊNCIA</w:t>
            </w:r>
            <w:r w:rsidRPr="005E64B7">
              <w:rPr>
                <w:rFonts w:ascii="Times New Roman" w:hAnsi="Times New Roman"/>
                <w:sz w:val="20"/>
                <w:lang w:val="pt-BR"/>
              </w:rPr>
              <w:t xml:space="preserve"> </w:t>
            </w:r>
          </w:p>
        </w:tc>
        <w:tc>
          <w:tcPr>
            <w:tcW w:w="2221" w:type="dxa"/>
            <w:vAlign w:val="center"/>
          </w:tcPr>
          <w:p w:rsidR="007C7318" w:rsidRPr="00C679F6" w:rsidRDefault="007C7318" w:rsidP="004A262D">
            <w:pPr>
              <w:jc w:val="both"/>
            </w:pPr>
            <w:r w:rsidRPr="00C679F6">
              <w:t>Data de Emissão</w:t>
            </w:r>
          </w:p>
          <w:p w:rsidR="007C7318" w:rsidRPr="00C679F6" w:rsidRDefault="007C7318" w:rsidP="004A262D">
            <w:pPr>
              <w:jc w:val="both"/>
            </w:pPr>
          </w:p>
          <w:p w:rsidR="007C7318" w:rsidRPr="00C679F6" w:rsidRDefault="007C7318" w:rsidP="004A262D">
            <w:pPr>
              <w:jc w:val="both"/>
            </w:pPr>
            <w:r w:rsidRPr="00C679F6">
              <w:t>__/__/201_</w:t>
            </w:r>
          </w:p>
        </w:tc>
      </w:tr>
    </w:tbl>
    <w:p w:rsidR="007C7318" w:rsidRPr="00C679F6" w:rsidRDefault="007C7318" w:rsidP="007C7318">
      <w:pPr>
        <w:pStyle w:val="Corpodetexto"/>
        <w:spacing w:line="276" w:lineRule="auto"/>
        <w:jc w:val="both"/>
        <w:rPr>
          <w:rFonts w:eastAsia="Calibr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4535"/>
      </w:tblGrid>
      <w:tr w:rsidR="007C7318" w:rsidRPr="00C679F6" w:rsidTr="004A262D">
        <w:tc>
          <w:tcPr>
            <w:tcW w:w="9069" w:type="dxa"/>
            <w:gridSpan w:val="2"/>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rPr>
              <w:t>Contrato Nº</w:t>
            </w:r>
            <w:r w:rsidRPr="00C679F6">
              <w:rPr>
                <w:rFonts w:eastAsia="Calibri"/>
                <w:szCs w:val="24"/>
                <w:lang w:eastAsia="ar-SA"/>
              </w:rPr>
              <w:t>:</w:t>
            </w:r>
          </w:p>
        </w:tc>
      </w:tr>
      <w:tr w:rsidR="007C7318" w:rsidRPr="00C679F6" w:rsidTr="004A262D">
        <w:tc>
          <w:tcPr>
            <w:tcW w:w="9069" w:type="dxa"/>
            <w:gridSpan w:val="2"/>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Objeto</w:t>
            </w:r>
            <w:r w:rsidRPr="00C679F6">
              <w:rPr>
                <w:rFonts w:eastAsia="Calibri"/>
                <w:szCs w:val="24"/>
                <w:lang w:eastAsia="ar-SA"/>
              </w:rPr>
              <w:t>:</w:t>
            </w:r>
          </w:p>
        </w:tc>
      </w:tr>
      <w:tr w:rsidR="007C7318" w:rsidRPr="00C679F6" w:rsidTr="004A262D">
        <w:tc>
          <w:tcPr>
            <w:tcW w:w="4534"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Gestor do Contrato</w:t>
            </w:r>
            <w:r w:rsidRPr="00C679F6">
              <w:rPr>
                <w:rFonts w:eastAsia="Calibri"/>
                <w:szCs w:val="24"/>
                <w:lang w:eastAsia="ar-SA"/>
              </w:rPr>
              <w:t>:</w:t>
            </w:r>
          </w:p>
        </w:tc>
        <w:tc>
          <w:tcPr>
            <w:tcW w:w="4535"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Matrícula</w:t>
            </w:r>
            <w:r w:rsidRPr="00C679F6">
              <w:rPr>
                <w:rFonts w:eastAsia="Calibri"/>
                <w:szCs w:val="24"/>
                <w:lang w:eastAsia="ar-SA"/>
              </w:rPr>
              <w:t>:</w:t>
            </w:r>
          </w:p>
        </w:tc>
      </w:tr>
      <w:tr w:rsidR="007C7318" w:rsidRPr="00C679F6" w:rsidTr="004A262D">
        <w:tc>
          <w:tcPr>
            <w:tcW w:w="9069" w:type="dxa"/>
            <w:gridSpan w:val="2"/>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Contratante</w:t>
            </w:r>
            <w:r w:rsidRPr="00C679F6">
              <w:rPr>
                <w:rFonts w:eastAsia="Calibri"/>
                <w:szCs w:val="24"/>
                <w:lang w:eastAsia="ar-SA"/>
              </w:rPr>
              <w:t xml:space="preserve"> (</w:t>
            </w:r>
            <w:r w:rsidRPr="00C679F6">
              <w:rPr>
                <w:rFonts w:eastAsia="Calibri"/>
                <w:b/>
                <w:szCs w:val="24"/>
                <w:lang w:eastAsia="ar-SA"/>
              </w:rPr>
              <w:t>Entidade</w:t>
            </w:r>
            <w:r w:rsidRPr="00C679F6">
              <w:rPr>
                <w:rFonts w:eastAsia="Calibri"/>
                <w:szCs w:val="24"/>
                <w:lang w:eastAsia="ar-SA"/>
              </w:rPr>
              <w:t>):</w:t>
            </w:r>
          </w:p>
        </w:tc>
      </w:tr>
      <w:tr w:rsidR="007C7318" w:rsidRPr="00C679F6" w:rsidTr="004A262D">
        <w:tc>
          <w:tcPr>
            <w:tcW w:w="4534"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Contratada</w:t>
            </w:r>
            <w:r w:rsidRPr="00C679F6">
              <w:rPr>
                <w:rFonts w:eastAsia="Calibri"/>
                <w:szCs w:val="24"/>
                <w:lang w:eastAsia="ar-SA"/>
              </w:rPr>
              <w:t>:</w:t>
            </w:r>
          </w:p>
        </w:tc>
        <w:tc>
          <w:tcPr>
            <w:tcW w:w="4535"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CNPJ</w:t>
            </w:r>
            <w:r w:rsidRPr="00C679F6">
              <w:rPr>
                <w:rFonts w:eastAsia="Calibri"/>
                <w:szCs w:val="24"/>
                <w:lang w:eastAsia="ar-SA"/>
              </w:rPr>
              <w:t>:</w:t>
            </w:r>
          </w:p>
        </w:tc>
      </w:tr>
      <w:tr w:rsidR="007C7318" w:rsidRPr="00C679F6" w:rsidTr="004A262D">
        <w:tc>
          <w:tcPr>
            <w:tcW w:w="4534"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Preposto da Contratada</w:t>
            </w:r>
            <w:r w:rsidRPr="00C679F6">
              <w:rPr>
                <w:rFonts w:eastAsia="Calibri"/>
                <w:szCs w:val="24"/>
                <w:lang w:eastAsia="ar-SA"/>
              </w:rPr>
              <w:t xml:space="preserve">: </w:t>
            </w:r>
          </w:p>
        </w:tc>
        <w:tc>
          <w:tcPr>
            <w:tcW w:w="4535" w:type="dxa"/>
            <w:shd w:val="clear" w:color="auto" w:fill="auto"/>
          </w:tcPr>
          <w:p w:rsidR="007C7318" w:rsidRPr="00C679F6" w:rsidRDefault="007C7318" w:rsidP="004A262D">
            <w:pPr>
              <w:pStyle w:val="Corpodetexto"/>
              <w:spacing w:line="276" w:lineRule="auto"/>
              <w:jc w:val="both"/>
              <w:rPr>
                <w:rFonts w:eastAsia="Calibri"/>
                <w:szCs w:val="24"/>
                <w:lang w:eastAsia="ar-SA"/>
              </w:rPr>
            </w:pPr>
            <w:r w:rsidRPr="00C679F6">
              <w:rPr>
                <w:rFonts w:eastAsia="Calibri"/>
                <w:b/>
                <w:szCs w:val="24"/>
                <w:lang w:eastAsia="ar-SA"/>
              </w:rPr>
              <w:t>CPF</w:t>
            </w:r>
            <w:r w:rsidRPr="00C679F6">
              <w:rPr>
                <w:rFonts w:eastAsia="Calibri"/>
                <w:szCs w:val="24"/>
                <w:lang w:eastAsia="ar-SA"/>
              </w:rPr>
              <w:t>:</w:t>
            </w:r>
          </w:p>
        </w:tc>
      </w:tr>
      <w:tr w:rsidR="007C7318" w:rsidRPr="00C679F6" w:rsidTr="004A262D">
        <w:tc>
          <w:tcPr>
            <w:tcW w:w="9069" w:type="dxa"/>
            <w:gridSpan w:val="2"/>
            <w:shd w:val="clear" w:color="auto" w:fill="auto"/>
          </w:tcPr>
          <w:p w:rsidR="007C7318" w:rsidRPr="00C679F6" w:rsidRDefault="007C7318" w:rsidP="004A262D">
            <w:pPr>
              <w:autoSpaceDE w:val="0"/>
              <w:autoSpaceDN w:val="0"/>
              <w:adjustRightInd w:val="0"/>
              <w:jc w:val="both"/>
              <w:rPr>
                <w:rFonts w:eastAsia="Calibri"/>
                <w:color w:val="000000"/>
                <w:sz w:val="24"/>
                <w:szCs w:val="24"/>
              </w:rPr>
            </w:pPr>
          </w:p>
          <w:p w:rsidR="007C7318" w:rsidRPr="00C679F6" w:rsidRDefault="007C7318" w:rsidP="004A262D">
            <w:pPr>
              <w:autoSpaceDE w:val="0"/>
              <w:autoSpaceDN w:val="0"/>
              <w:adjustRightInd w:val="0"/>
              <w:jc w:val="both"/>
              <w:rPr>
                <w:rFonts w:eastAsia="Calibri"/>
                <w:color w:val="000000"/>
                <w:sz w:val="24"/>
                <w:szCs w:val="24"/>
              </w:rPr>
            </w:pPr>
            <w:r w:rsidRPr="00C679F6">
              <w:rPr>
                <w:rFonts w:eastAsia="Calibri"/>
                <w:color w:val="000000"/>
                <w:sz w:val="24"/>
                <w:szCs w:val="24"/>
              </w:rPr>
              <w:t>Por este instrumento, os funcionários abaixo-assinados declaram ter ciência e conhecer a</w:t>
            </w:r>
          </w:p>
          <w:p w:rsidR="007C7318" w:rsidRPr="00C679F6" w:rsidRDefault="007C7318" w:rsidP="004A262D">
            <w:pPr>
              <w:autoSpaceDE w:val="0"/>
              <w:autoSpaceDN w:val="0"/>
              <w:adjustRightInd w:val="0"/>
              <w:jc w:val="both"/>
              <w:rPr>
                <w:rFonts w:eastAsia="Calibri"/>
                <w:color w:val="000000"/>
                <w:sz w:val="24"/>
                <w:szCs w:val="24"/>
              </w:rPr>
            </w:pPr>
            <w:proofErr w:type="gramStart"/>
            <w:r w:rsidRPr="00C679F6">
              <w:rPr>
                <w:rFonts w:eastAsia="Calibri"/>
                <w:color w:val="000000"/>
                <w:sz w:val="24"/>
                <w:szCs w:val="24"/>
              </w:rPr>
              <w:t>declaração</w:t>
            </w:r>
            <w:proofErr w:type="gramEnd"/>
            <w:r w:rsidRPr="00C679F6">
              <w:rPr>
                <w:rFonts w:eastAsia="Calibri"/>
                <w:color w:val="000000"/>
                <w:sz w:val="24"/>
                <w:szCs w:val="24"/>
              </w:rPr>
              <w:t xml:space="preserve"> de manutenção de sigilo e das normas de segurança vigentes na CONTRATANTE.</w:t>
            </w:r>
          </w:p>
          <w:p w:rsidR="007C7318" w:rsidRPr="00C679F6" w:rsidRDefault="007C7318" w:rsidP="004A262D">
            <w:pPr>
              <w:autoSpaceDE w:val="0"/>
              <w:autoSpaceDN w:val="0"/>
              <w:adjustRightInd w:val="0"/>
              <w:jc w:val="both"/>
              <w:rPr>
                <w:rFonts w:eastAsia="Calibri"/>
                <w:color w:val="000000"/>
                <w:sz w:val="24"/>
                <w:szCs w:val="24"/>
              </w:rPr>
            </w:pPr>
            <w:r w:rsidRPr="00C679F6">
              <w:rPr>
                <w:rFonts w:eastAsia="Calibri"/>
                <w:color w:val="000000"/>
                <w:sz w:val="24"/>
                <w:szCs w:val="24"/>
              </w:rPr>
              <w:t>_______________________________,______ de _____________________ de 201____.</w:t>
            </w:r>
          </w:p>
          <w:p w:rsidR="007C7318" w:rsidRPr="00C679F6" w:rsidRDefault="007C7318" w:rsidP="004A262D">
            <w:pPr>
              <w:pStyle w:val="Corpodetexto"/>
              <w:spacing w:line="276" w:lineRule="auto"/>
              <w:jc w:val="both"/>
              <w:rPr>
                <w:rFonts w:eastAsia="Calibri"/>
                <w:b/>
                <w:szCs w:val="24"/>
                <w:lang w:eastAsia="ar-SA"/>
              </w:rPr>
            </w:pPr>
          </w:p>
        </w:tc>
      </w:tr>
    </w:tbl>
    <w:p w:rsidR="007C7318" w:rsidRPr="00C679F6" w:rsidRDefault="007C7318" w:rsidP="007C7318">
      <w:pPr>
        <w:autoSpaceDE w:val="0"/>
        <w:autoSpaceDN w:val="0"/>
        <w:adjustRightInd w:val="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4535"/>
      </w:tblGrid>
      <w:tr w:rsidR="007C7318" w:rsidRPr="00C679F6" w:rsidTr="004A262D">
        <w:tc>
          <w:tcPr>
            <w:tcW w:w="9069" w:type="dxa"/>
            <w:gridSpan w:val="2"/>
            <w:shd w:val="clear" w:color="auto" w:fill="auto"/>
          </w:tcPr>
          <w:p w:rsidR="007C7318" w:rsidRPr="00C679F6" w:rsidRDefault="007C7318" w:rsidP="004A262D">
            <w:pPr>
              <w:autoSpaceDE w:val="0"/>
              <w:autoSpaceDN w:val="0"/>
              <w:adjustRightInd w:val="0"/>
              <w:jc w:val="both"/>
              <w:rPr>
                <w:rFonts w:eastAsia="Calibri"/>
                <w:b/>
                <w:color w:val="000000"/>
                <w:sz w:val="24"/>
                <w:szCs w:val="24"/>
              </w:rPr>
            </w:pPr>
            <w:r w:rsidRPr="00C679F6">
              <w:rPr>
                <w:rFonts w:eastAsia="Calibri"/>
                <w:b/>
                <w:color w:val="000000"/>
                <w:sz w:val="24"/>
                <w:szCs w:val="24"/>
              </w:rPr>
              <w:t>CIÊNCIA</w:t>
            </w:r>
          </w:p>
          <w:p w:rsidR="007C7318" w:rsidRPr="00C679F6" w:rsidRDefault="007C7318" w:rsidP="004A262D">
            <w:pPr>
              <w:autoSpaceDE w:val="0"/>
              <w:autoSpaceDN w:val="0"/>
              <w:adjustRightInd w:val="0"/>
              <w:jc w:val="both"/>
              <w:rPr>
                <w:rFonts w:eastAsia="Calibri"/>
                <w:color w:val="000000"/>
                <w:sz w:val="24"/>
                <w:szCs w:val="24"/>
              </w:rPr>
            </w:pPr>
            <w:r w:rsidRPr="00C679F6">
              <w:rPr>
                <w:rFonts w:eastAsia="Calibri"/>
                <w:b/>
                <w:color w:val="000000"/>
                <w:sz w:val="24"/>
                <w:szCs w:val="24"/>
              </w:rPr>
              <w:t>CONTRATADA</w:t>
            </w:r>
          </w:p>
        </w:tc>
      </w:tr>
      <w:tr w:rsidR="007C7318" w:rsidRPr="00C679F6" w:rsidTr="004A262D">
        <w:tc>
          <w:tcPr>
            <w:tcW w:w="9069" w:type="dxa"/>
            <w:gridSpan w:val="2"/>
            <w:shd w:val="clear" w:color="auto" w:fill="auto"/>
          </w:tcPr>
          <w:p w:rsidR="007C7318" w:rsidRPr="00C679F6" w:rsidRDefault="007C7318" w:rsidP="004A262D">
            <w:pPr>
              <w:autoSpaceDE w:val="0"/>
              <w:autoSpaceDN w:val="0"/>
              <w:adjustRightInd w:val="0"/>
              <w:jc w:val="both"/>
              <w:rPr>
                <w:rFonts w:eastAsia="Calibri"/>
                <w:b/>
                <w:color w:val="000000"/>
                <w:sz w:val="24"/>
                <w:szCs w:val="24"/>
              </w:rPr>
            </w:pPr>
            <w:r w:rsidRPr="00C679F6">
              <w:rPr>
                <w:rFonts w:eastAsia="Calibri"/>
                <w:b/>
                <w:color w:val="000000"/>
                <w:sz w:val="24"/>
                <w:szCs w:val="24"/>
              </w:rPr>
              <w:t>FUNCIONÁRIOS</w:t>
            </w:r>
          </w:p>
        </w:tc>
      </w:tr>
      <w:tr w:rsidR="007C7318" w:rsidRPr="00C679F6" w:rsidTr="004A262D">
        <w:tc>
          <w:tcPr>
            <w:tcW w:w="4534" w:type="dxa"/>
            <w:shd w:val="clear" w:color="auto" w:fill="auto"/>
          </w:tcPr>
          <w:p w:rsidR="007C7318" w:rsidRPr="00C679F6" w:rsidRDefault="007C7318" w:rsidP="004A262D">
            <w:pPr>
              <w:autoSpaceDE w:val="0"/>
              <w:autoSpaceDN w:val="0"/>
              <w:adjustRightInd w:val="0"/>
              <w:spacing w:before="240"/>
              <w:jc w:val="both"/>
              <w:rPr>
                <w:rFonts w:eastAsia="Calibri"/>
                <w:color w:val="000000"/>
                <w:sz w:val="24"/>
                <w:szCs w:val="24"/>
              </w:rPr>
            </w:pPr>
            <w:r w:rsidRPr="00C679F6">
              <w:rPr>
                <w:rFonts w:eastAsia="Calibri"/>
                <w:b/>
                <w:color w:val="000000"/>
                <w:sz w:val="24"/>
                <w:szCs w:val="24"/>
              </w:rPr>
              <w:t>Nome</w:t>
            </w:r>
            <w:r w:rsidRPr="00C679F6">
              <w:rPr>
                <w:rFonts w:eastAsia="Calibri"/>
                <w:color w:val="000000"/>
                <w:sz w:val="24"/>
                <w:szCs w:val="24"/>
              </w:rPr>
              <w:t>:</w:t>
            </w:r>
          </w:p>
          <w:p w:rsidR="007C7318" w:rsidRPr="00C679F6" w:rsidRDefault="007C7318" w:rsidP="004A262D">
            <w:pPr>
              <w:autoSpaceDE w:val="0"/>
              <w:autoSpaceDN w:val="0"/>
              <w:adjustRightInd w:val="0"/>
              <w:spacing w:after="240"/>
              <w:jc w:val="both"/>
              <w:rPr>
                <w:rFonts w:eastAsia="Calibri"/>
                <w:color w:val="000000"/>
                <w:sz w:val="24"/>
                <w:szCs w:val="24"/>
              </w:rPr>
            </w:pPr>
            <w:r w:rsidRPr="00C679F6">
              <w:rPr>
                <w:rFonts w:eastAsia="Calibri"/>
                <w:b/>
                <w:color w:val="000000"/>
                <w:sz w:val="24"/>
                <w:szCs w:val="24"/>
              </w:rPr>
              <w:t>Matrícula</w:t>
            </w:r>
            <w:r w:rsidRPr="00C679F6">
              <w:rPr>
                <w:rFonts w:eastAsia="Calibri"/>
                <w:color w:val="000000"/>
                <w:sz w:val="24"/>
                <w:szCs w:val="24"/>
              </w:rPr>
              <w:t>:</w:t>
            </w:r>
          </w:p>
        </w:tc>
        <w:tc>
          <w:tcPr>
            <w:tcW w:w="4535" w:type="dxa"/>
            <w:shd w:val="clear" w:color="auto" w:fill="auto"/>
          </w:tcPr>
          <w:p w:rsidR="007C7318" w:rsidRPr="00C679F6" w:rsidRDefault="007C7318" w:rsidP="004A262D">
            <w:pPr>
              <w:autoSpaceDE w:val="0"/>
              <w:autoSpaceDN w:val="0"/>
              <w:adjustRightInd w:val="0"/>
              <w:spacing w:before="240"/>
              <w:jc w:val="both"/>
              <w:rPr>
                <w:rFonts w:eastAsia="Calibri"/>
                <w:color w:val="000000"/>
                <w:sz w:val="24"/>
                <w:szCs w:val="24"/>
              </w:rPr>
            </w:pPr>
            <w:r w:rsidRPr="00C679F6">
              <w:rPr>
                <w:rFonts w:eastAsia="Calibri"/>
                <w:b/>
                <w:color w:val="000000"/>
                <w:sz w:val="24"/>
                <w:szCs w:val="24"/>
              </w:rPr>
              <w:t>Nome</w:t>
            </w:r>
            <w:r w:rsidRPr="00C679F6">
              <w:rPr>
                <w:rFonts w:eastAsia="Calibri"/>
                <w:color w:val="000000"/>
                <w:sz w:val="24"/>
                <w:szCs w:val="24"/>
              </w:rPr>
              <w:t>:</w:t>
            </w:r>
          </w:p>
          <w:p w:rsidR="007C7318" w:rsidRPr="00C679F6" w:rsidRDefault="007C7318" w:rsidP="004A262D">
            <w:pPr>
              <w:autoSpaceDE w:val="0"/>
              <w:autoSpaceDN w:val="0"/>
              <w:adjustRightInd w:val="0"/>
              <w:spacing w:after="240"/>
              <w:jc w:val="both"/>
              <w:rPr>
                <w:rFonts w:eastAsia="Calibri"/>
                <w:color w:val="000000"/>
                <w:sz w:val="24"/>
                <w:szCs w:val="24"/>
              </w:rPr>
            </w:pPr>
            <w:r w:rsidRPr="00C679F6">
              <w:rPr>
                <w:rFonts w:eastAsia="Calibri"/>
                <w:b/>
                <w:color w:val="000000"/>
                <w:sz w:val="24"/>
                <w:szCs w:val="24"/>
              </w:rPr>
              <w:t>Matrícula</w:t>
            </w:r>
            <w:r w:rsidRPr="00C679F6">
              <w:rPr>
                <w:rFonts w:eastAsia="Calibri"/>
                <w:color w:val="000000"/>
                <w:sz w:val="24"/>
                <w:szCs w:val="24"/>
              </w:rPr>
              <w:t>:</w:t>
            </w:r>
          </w:p>
        </w:tc>
      </w:tr>
    </w:tbl>
    <w:p w:rsidR="007C7318" w:rsidRPr="002839FD" w:rsidRDefault="007C7318" w:rsidP="007C7318">
      <w:pPr>
        <w:jc w:val="center"/>
        <w:rPr>
          <w:b/>
          <w:sz w:val="24"/>
          <w:szCs w:val="24"/>
          <w:highlight w:val="yellow"/>
        </w:rPr>
      </w:pPr>
    </w:p>
    <w:p w:rsidR="007C7318" w:rsidRDefault="007C7318" w:rsidP="007C7318">
      <w:pPr>
        <w:jc w:val="center"/>
        <w:rPr>
          <w:b/>
          <w:sz w:val="24"/>
          <w:szCs w:val="24"/>
          <w:highlight w:val="yellow"/>
        </w:rPr>
      </w:pPr>
    </w:p>
    <w:p w:rsidR="007C7318" w:rsidRDefault="007C7318" w:rsidP="007C7318">
      <w:pPr>
        <w:jc w:val="center"/>
        <w:rPr>
          <w:rFonts w:ascii="Times New Roman" w:hAnsi="Times New Roman" w:cs="Times New Roman"/>
          <w:b/>
          <w:sz w:val="24"/>
          <w:szCs w:val="24"/>
        </w:rPr>
      </w:pPr>
    </w:p>
    <w:p w:rsidR="007C7318" w:rsidRPr="007C7318" w:rsidRDefault="007C7318" w:rsidP="007C7318">
      <w:pPr>
        <w:jc w:val="center"/>
        <w:rPr>
          <w:rFonts w:ascii="Times New Roman" w:hAnsi="Times New Roman" w:cs="Times New Roman"/>
          <w:b/>
          <w:sz w:val="24"/>
          <w:szCs w:val="24"/>
        </w:rPr>
      </w:pPr>
      <w:r w:rsidRPr="007C7318">
        <w:rPr>
          <w:rFonts w:ascii="Times New Roman" w:hAnsi="Times New Roman" w:cs="Times New Roman"/>
          <w:b/>
          <w:sz w:val="24"/>
          <w:szCs w:val="24"/>
        </w:rPr>
        <w:t>ANEXO VII DO TERMO DE REFERÊNCIA – TERMO DE CONFIDENCIALIDADE</w:t>
      </w:r>
    </w:p>
    <w:tbl>
      <w:tblPr>
        <w:tblW w:w="0" w:type="auto"/>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544"/>
        <w:gridCol w:w="2232"/>
      </w:tblGrid>
      <w:tr w:rsidR="007C7318" w:rsidRPr="007C7318" w:rsidTr="004A262D">
        <w:trPr>
          <w:trHeight w:val="1582"/>
          <w:jc w:val="center"/>
        </w:trPr>
        <w:tc>
          <w:tcPr>
            <w:tcW w:w="3261" w:type="dxa"/>
          </w:tcPr>
          <w:p w:rsidR="007C7318" w:rsidRPr="007C7318" w:rsidRDefault="007C7318" w:rsidP="004A262D">
            <w:pPr>
              <w:pStyle w:val="Corpodetexto"/>
              <w:tabs>
                <w:tab w:val="left" w:pos="1905"/>
              </w:tabs>
              <w:spacing w:line="276" w:lineRule="auto"/>
              <w:jc w:val="both"/>
              <w:rPr>
                <w:szCs w:val="24"/>
              </w:rPr>
            </w:pPr>
            <w:r w:rsidRPr="007C7318">
              <w:rPr>
                <w:noProof/>
                <w:szCs w:val="24"/>
                <w:lang w:val="pt-BR" w:eastAsia="pt-BR"/>
              </w:rPr>
              <w:drawing>
                <wp:anchor distT="0" distB="0" distL="114300" distR="114300" simplePos="0" relativeHeight="251662336" behindDoc="0" locked="0" layoutInCell="1" allowOverlap="1">
                  <wp:simplePos x="0" y="0"/>
                  <wp:positionH relativeFrom="column">
                    <wp:posOffset>-49530</wp:posOffset>
                  </wp:positionH>
                  <wp:positionV relativeFrom="paragraph">
                    <wp:posOffset>222885</wp:posOffset>
                  </wp:positionV>
                  <wp:extent cx="1771650" cy="514350"/>
                  <wp:effectExtent l="1905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srcRect/>
                          <a:stretch>
                            <a:fillRect/>
                          </a:stretch>
                        </pic:blipFill>
                        <pic:spPr bwMode="auto">
                          <a:xfrm>
                            <a:off x="0" y="0"/>
                            <a:ext cx="1771650" cy="514350"/>
                          </a:xfrm>
                          <a:prstGeom prst="rect">
                            <a:avLst/>
                          </a:prstGeom>
                          <a:noFill/>
                          <a:ln w="9525">
                            <a:noFill/>
                            <a:miter lim="800000"/>
                            <a:headEnd/>
                            <a:tailEnd/>
                          </a:ln>
                        </pic:spPr>
                      </pic:pic>
                    </a:graphicData>
                  </a:graphic>
                </wp:anchor>
              </w:drawing>
            </w:r>
            <w:r w:rsidRPr="007C7318">
              <w:rPr>
                <w:szCs w:val="24"/>
              </w:rPr>
              <w:tab/>
            </w:r>
          </w:p>
          <w:p w:rsidR="007C7318" w:rsidRPr="007C7318" w:rsidRDefault="007C7318" w:rsidP="004A262D">
            <w:pPr>
              <w:pStyle w:val="Corpodetexto"/>
              <w:spacing w:line="276" w:lineRule="auto"/>
              <w:jc w:val="both"/>
              <w:rPr>
                <w:szCs w:val="24"/>
              </w:rPr>
            </w:pPr>
          </w:p>
          <w:p w:rsidR="007C7318" w:rsidRPr="007C7318" w:rsidRDefault="007C7318" w:rsidP="004A262D">
            <w:pPr>
              <w:pStyle w:val="Corpodetexto"/>
              <w:spacing w:line="276" w:lineRule="auto"/>
              <w:jc w:val="both"/>
              <w:rPr>
                <w:szCs w:val="24"/>
              </w:rPr>
            </w:pPr>
          </w:p>
        </w:tc>
        <w:tc>
          <w:tcPr>
            <w:tcW w:w="3544" w:type="dxa"/>
            <w:vAlign w:val="center"/>
          </w:tcPr>
          <w:p w:rsidR="007C7318" w:rsidRPr="007C7318" w:rsidRDefault="007C7318" w:rsidP="004A262D">
            <w:pPr>
              <w:pStyle w:val="Corpodetexto"/>
              <w:spacing w:line="276" w:lineRule="auto"/>
              <w:jc w:val="both"/>
              <w:rPr>
                <w:b/>
                <w:szCs w:val="24"/>
              </w:rPr>
            </w:pPr>
            <w:r w:rsidRPr="007C7318">
              <w:rPr>
                <w:szCs w:val="24"/>
              </w:rPr>
              <w:t>TERMO DE COMPROMISSO</w:t>
            </w:r>
          </w:p>
        </w:tc>
        <w:tc>
          <w:tcPr>
            <w:tcW w:w="2232" w:type="dxa"/>
            <w:vAlign w:val="center"/>
          </w:tcPr>
          <w:p w:rsidR="007C7318" w:rsidRPr="007C7318" w:rsidRDefault="007C7318" w:rsidP="004A262D">
            <w:pPr>
              <w:jc w:val="both"/>
              <w:rPr>
                <w:rFonts w:ascii="Times New Roman" w:hAnsi="Times New Roman" w:cs="Times New Roman"/>
                <w:sz w:val="24"/>
                <w:szCs w:val="24"/>
              </w:rPr>
            </w:pPr>
            <w:r w:rsidRPr="007C7318">
              <w:rPr>
                <w:rFonts w:ascii="Times New Roman" w:hAnsi="Times New Roman" w:cs="Times New Roman"/>
                <w:sz w:val="24"/>
                <w:szCs w:val="24"/>
              </w:rPr>
              <w:t>Data de Emissão</w:t>
            </w:r>
          </w:p>
          <w:p w:rsidR="007C7318" w:rsidRPr="007C7318" w:rsidRDefault="007C7318" w:rsidP="004A262D">
            <w:pPr>
              <w:jc w:val="both"/>
              <w:rPr>
                <w:rFonts w:ascii="Times New Roman" w:hAnsi="Times New Roman" w:cs="Times New Roman"/>
                <w:sz w:val="24"/>
                <w:szCs w:val="24"/>
              </w:rPr>
            </w:pPr>
          </w:p>
          <w:p w:rsidR="007C7318" w:rsidRPr="007C7318" w:rsidRDefault="007C7318" w:rsidP="004A262D">
            <w:pPr>
              <w:jc w:val="both"/>
              <w:rPr>
                <w:rFonts w:ascii="Times New Roman" w:hAnsi="Times New Roman" w:cs="Times New Roman"/>
                <w:sz w:val="24"/>
                <w:szCs w:val="24"/>
              </w:rPr>
            </w:pPr>
            <w:r w:rsidRPr="007C7318">
              <w:rPr>
                <w:rFonts w:ascii="Times New Roman" w:hAnsi="Times New Roman" w:cs="Times New Roman"/>
                <w:sz w:val="24"/>
                <w:szCs w:val="24"/>
              </w:rPr>
              <w:t>__/__/201_</w:t>
            </w:r>
          </w:p>
        </w:tc>
      </w:tr>
    </w:tbl>
    <w:p w:rsidR="007C7318" w:rsidRPr="007C7318" w:rsidRDefault="007C7318" w:rsidP="007C7318">
      <w:pPr>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9"/>
      </w:tblGrid>
      <w:tr w:rsidR="007C7318" w:rsidRPr="007C7318" w:rsidTr="004A262D">
        <w:trPr>
          <w:jc w:val="center"/>
        </w:trPr>
        <w:tc>
          <w:tcPr>
            <w:tcW w:w="9069" w:type="dxa"/>
            <w:shd w:val="clear" w:color="auto" w:fill="auto"/>
          </w:tcPr>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A FUNASA, sediado em Brasília/DF, no Setor de Autarquias Sul – Quadra 04 – Bloco “N”, Edifício Presidência FUNASA, CNPJ n.° </w:t>
            </w:r>
            <w:r w:rsidRPr="007C7318">
              <w:rPr>
                <w:rFonts w:ascii="Times New Roman" w:eastAsia="Calibri" w:hAnsi="Times New Roman" w:cs="Times New Roman"/>
                <w:i/>
                <w:iCs/>
                <w:sz w:val="24"/>
                <w:szCs w:val="24"/>
              </w:rPr>
              <w:t>&lt;CNPJ&gt;</w:t>
            </w:r>
            <w:r w:rsidRPr="007C7318">
              <w:rPr>
                <w:rFonts w:ascii="Times New Roman" w:eastAsia="Calibri" w:hAnsi="Times New Roman" w:cs="Times New Roman"/>
                <w:sz w:val="24"/>
                <w:szCs w:val="24"/>
              </w:rPr>
              <w:t xml:space="preserve">, doravante denominado CONTRATANTE, e, de outro lado, a </w:t>
            </w:r>
            <w:r w:rsidRPr="007C7318">
              <w:rPr>
                <w:rFonts w:ascii="Times New Roman" w:eastAsia="Calibri" w:hAnsi="Times New Roman" w:cs="Times New Roman"/>
                <w:i/>
                <w:iCs/>
                <w:sz w:val="24"/>
                <w:szCs w:val="24"/>
              </w:rPr>
              <w:t>&lt;NOME DA EMPRESA&gt;</w:t>
            </w:r>
            <w:r w:rsidRPr="007C7318">
              <w:rPr>
                <w:rFonts w:ascii="Times New Roman" w:eastAsia="Calibri" w:hAnsi="Times New Roman" w:cs="Times New Roman"/>
                <w:sz w:val="24"/>
                <w:szCs w:val="24"/>
              </w:rPr>
              <w:t xml:space="preserve">, sediada em </w:t>
            </w:r>
            <w:r w:rsidRPr="007C7318">
              <w:rPr>
                <w:rFonts w:ascii="Times New Roman" w:eastAsia="Calibri" w:hAnsi="Times New Roman" w:cs="Times New Roman"/>
                <w:i/>
                <w:iCs/>
                <w:sz w:val="24"/>
                <w:szCs w:val="24"/>
              </w:rPr>
              <w:t>&lt;ENDEREÇO&gt;</w:t>
            </w:r>
            <w:r w:rsidRPr="007C7318">
              <w:rPr>
                <w:rFonts w:ascii="Times New Roman" w:eastAsia="Calibri" w:hAnsi="Times New Roman" w:cs="Times New Roman"/>
                <w:sz w:val="24"/>
                <w:szCs w:val="24"/>
              </w:rPr>
              <w:t xml:space="preserve">, CNPJ n.° </w:t>
            </w:r>
            <w:r w:rsidRPr="007C7318">
              <w:rPr>
                <w:rFonts w:ascii="Times New Roman" w:eastAsia="Calibri" w:hAnsi="Times New Roman" w:cs="Times New Roman"/>
                <w:i/>
                <w:iCs/>
                <w:sz w:val="24"/>
                <w:szCs w:val="24"/>
              </w:rPr>
              <w:t>&lt;CNPJ&gt;</w:t>
            </w:r>
            <w:r w:rsidRPr="007C7318">
              <w:rPr>
                <w:rFonts w:ascii="Times New Roman" w:eastAsia="Calibri" w:hAnsi="Times New Roman" w:cs="Times New Roman"/>
                <w:sz w:val="24"/>
                <w:szCs w:val="24"/>
              </w:rPr>
              <w:t xml:space="preserve">, doravante denominada CONTRATADA; </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CONSIDERANDO que, em razão do CONTRATO N.º __/201_ doravante denominado CONTRATO PRINCIPAL, a CONTRATADA poderá ter acesso a informações sigilosas do CONTRATANTE;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CONSIDERANDO a necessidade de ajustar as condições de revelação destas informações sigilosas, bem como definir as regras para o seu uso e proteção;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CONSIDERANDO o disposto na Política de Segurança da Informação da CONTRATANTE;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Resolvem celebrar o presente TERMO DE COMPROMISSO DE MANUTENÇÃO DE SIGILO, doravante TERMO, vinculado ao CONTRATO PRINCIPAL, mediante as seguintes cláusulas e condições:</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Primeira – DO OBJETO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Constitui objeto deste TERMO o estabelecimento de condições específicas para regulamentar as obrigações a serem observadas pela CONTRATADA, no que diz respeito ao trato de informações sensíveis e sigilosas, disponibilizadas pela CONTRATANTE, por força dos procedimentos necessários para a execução do objeto do CONTRATO PRINCIPAL celebrado entre as partes e em acordo com o que dispõe o Decreto 4.553 de 27/12/2002 - Salvaguarda de dados, informações, documentos e materiais sigilosos de interesse da segurança da sociedade e do Estado.</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Segunda – DOS CONCEITOS E DEFINIÇÕES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Para os efeitos deste TERMO, são estabelecidos os seguintes conceitos e definições: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b/>
                <w:bCs/>
                <w:sz w:val="24"/>
                <w:szCs w:val="24"/>
              </w:rPr>
              <w:t xml:space="preserve">Informação: </w:t>
            </w:r>
            <w:r w:rsidRPr="007C7318">
              <w:rPr>
                <w:rFonts w:ascii="Times New Roman" w:eastAsia="Calibri" w:hAnsi="Times New Roman" w:cs="Times New Roman"/>
                <w:sz w:val="24"/>
                <w:szCs w:val="24"/>
              </w:rPr>
              <w:t xml:space="preserve">é o conjunto de dados organizados de acordo com procedimentos executados </w:t>
            </w:r>
            <w:r w:rsidRPr="007C7318">
              <w:rPr>
                <w:rFonts w:ascii="Times New Roman" w:eastAsia="Calibri" w:hAnsi="Times New Roman" w:cs="Times New Roman"/>
                <w:sz w:val="24"/>
                <w:szCs w:val="24"/>
              </w:rPr>
              <w:lastRenderedPageBreak/>
              <w:t>por meios eletrônicos ou não, que possibilitam a realização de atividades específicas e/ou tomada de decisão.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b/>
                <w:bCs/>
                <w:sz w:val="24"/>
                <w:szCs w:val="24"/>
              </w:rPr>
              <w:t xml:space="preserve">Informação Pública ou Ostensiva: </w:t>
            </w:r>
            <w:r w:rsidRPr="007C7318">
              <w:rPr>
                <w:rFonts w:ascii="Times New Roman" w:eastAsia="Calibri" w:hAnsi="Times New Roman" w:cs="Times New Roman"/>
                <w:sz w:val="24"/>
                <w:szCs w:val="24"/>
              </w:rPr>
              <w:t xml:space="preserve">são </w:t>
            </w:r>
            <w:proofErr w:type="gramStart"/>
            <w:r w:rsidRPr="007C7318">
              <w:rPr>
                <w:rFonts w:ascii="Times New Roman" w:eastAsia="Calibri" w:hAnsi="Times New Roman" w:cs="Times New Roman"/>
                <w:sz w:val="24"/>
                <w:szCs w:val="24"/>
              </w:rPr>
              <w:t>aquelas cujo acesso é irrestrito, obtida por divulgação pública ou por meio de canais autorizados pela CONTRATANTE</w:t>
            </w:r>
            <w:proofErr w:type="gramEnd"/>
            <w:r w:rsidRPr="007C7318">
              <w:rPr>
                <w:rFonts w:ascii="Times New Roman" w:eastAsia="Calibri" w:hAnsi="Times New Roman" w:cs="Times New Roman"/>
                <w:sz w:val="24"/>
                <w:szCs w:val="24"/>
              </w:rPr>
              <w:t>.</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b/>
                <w:bCs/>
                <w:sz w:val="24"/>
                <w:szCs w:val="24"/>
              </w:rPr>
              <w:t xml:space="preserve">Informações Sensíveis: </w:t>
            </w:r>
            <w:r w:rsidRPr="007C7318">
              <w:rPr>
                <w:rFonts w:ascii="Times New Roman" w:eastAsia="Calibri" w:hAnsi="Times New Roman" w:cs="Times New Roman"/>
                <w:sz w:val="24"/>
                <w:szCs w:val="24"/>
              </w:rPr>
              <w:t>são todos os conhecimentos estratégicos que, em função de seu potencial no aproveitamento de oportunidades ou desenvolvimento nos ramos econômico, político, científico, tecnológico, militar e social, possam beneficiar a Sociedade e o Estado brasileiros.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b/>
                <w:bCs/>
                <w:sz w:val="24"/>
                <w:szCs w:val="24"/>
              </w:rPr>
              <w:t xml:space="preserve">Informações Sigilosas: </w:t>
            </w:r>
            <w:r w:rsidRPr="007C7318">
              <w:rPr>
                <w:rFonts w:ascii="Times New Roman" w:eastAsia="Calibri" w:hAnsi="Times New Roman" w:cs="Times New Roman"/>
                <w:sz w:val="24"/>
                <w:szCs w:val="24"/>
              </w:rPr>
              <w:t>são aquelas cujo conhecimento irrestrito ou divulgação possam acarretar qualquer risco à segurança da sociedade e do Estado, bem como aquelas necessárias ao resguardo da inviolabilidade da intimidade, da vida privada, da honra e da imagem das pessoas.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b/>
                <w:bCs/>
                <w:sz w:val="24"/>
                <w:szCs w:val="24"/>
              </w:rPr>
              <w:t xml:space="preserve">Contrato Principal: </w:t>
            </w:r>
            <w:r w:rsidRPr="007C7318">
              <w:rPr>
                <w:rFonts w:ascii="Times New Roman" w:eastAsia="Calibri" w:hAnsi="Times New Roman" w:cs="Times New Roman"/>
                <w:sz w:val="24"/>
                <w:szCs w:val="24"/>
              </w:rPr>
              <w:t>contrato celebrado entre as partes, ao qual este TERMO se vincula.</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Terceira – DAS INFORMAÇÕES SIGILOSAS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Serão consideradas como informação sigilosa, toda e qualquer informação escrita ou oral, revelada a outra parte, contendo ou não a expressão confidencial e/ou reservada. O TERMO informação abrangerá toda informação escrita, verbal, ou em linguagem computacional em qualquer nível, ou de qualquer outro modo apresentada, tangível ou intangível, podendo incluir, mas não se limitando a: know-how, técnicas, especificações, relatórios, compilações, código fonte de programas de computador na íntegra ou em partes, fórmulas, desenhos, cópias, modelos, amostras de idéias, aspectos financeiros e econômicos, definições, informações sobre as atividades da CONTRATANTE e/ou quaisquer informações técnicas/comerciais relacionadas/resultantes ou não ao CONTRATO </w:t>
            </w:r>
            <w:proofErr w:type="gramStart"/>
            <w:r w:rsidRPr="007C7318">
              <w:rPr>
                <w:rFonts w:ascii="Times New Roman" w:eastAsia="Calibri" w:hAnsi="Times New Roman" w:cs="Times New Roman"/>
                <w:sz w:val="24"/>
                <w:szCs w:val="24"/>
              </w:rPr>
              <w:t>PRINCIPAL, doravante denominados</w:t>
            </w:r>
            <w:proofErr w:type="gramEnd"/>
            <w:r w:rsidRPr="007C7318">
              <w:rPr>
                <w:rFonts w:ascii="Times New Roman" w:eastAsia="Calibri" w:hAnsi="Times New Roman" w:cs="Times New Roman"/>
                <w:sz w:val="24"/>
                <w:szCs w:val="24"/>
              </w:rPr>
              <w:t xml:space="preserve"> INFORMAÇÕES, a que diretamente ou pelos seus empregados, a CONTRATADA venha a ter acesso, conhecimento ou que venha a lhe ser confiada durante e em razão das atuações de execução do CONTRATO PRINCIPAL celebrado entre as partes.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Primeiro – Comprometem-se, as partes,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restringem estritamente ao cumprimento do CONTRATO PRINCIPAL.</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Parágrafo Segundo – As partes deverão cuidar para que as informações sigilosas fiquem restritas ao conhecimento das pessoas que estejam diretamente envolvidas nas atividades </w:t>
            </w:r>
            <w:r w:rsidRPr="007C7318">
              <w:rPr>
                <w:rFonts w:ascii="Times New Roman" w:eastAsia="Calibri" w:hAnsi="Times New Roman" w:cs="Times New Roman"/>
                <w:sz w:val="24"/>
                <w:szCs w:val="24"/>
              </w:rPr>
              <w:lastRenderedPageBreak/>
              <w:t>relacionadas à execução do objeto do CONTRATO PRINCIPAL.</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Terceiro – As obrigações constantes deste TERMO não serão aplicadas às INFORMAÇÕES que: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 – Sejam comprovadamente de domínio público no momento da revelação;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 – Tenham sido comprovadas e legitimamente recebidas de terceiros, estranhos ao presente TERMO;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III – 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medidas de proteção que julgar cabíveis.</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Quarta – DOS DIREITOS E OBRIGAÇÕES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As partes se comprometem e se obrigam a utilizar a informação sigilosa revelada pela outra parte exclusivamente para os propósitos da execução do CONTRATO PRINCIPAL, em conformidade com o disposto neste TERMO.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Primeiro – A CONTRATADA se compromete a não efetuar qualquer tipo de cópia da informação sigilosa sem o consentimento expresso e prévio da CONTRATANTE.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Segundo – A CONTRATADA compromete-se a dar ciência e obter o aceite formal da direção e empregados que atuarão direta ou indiretamente na execução do CONTRATO PRINCIPAL sobre a existência deste TERMO bem como da natureza sigilosa das informações.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 – A CONTRATADA deverá firmar acordos por escrito com seus empregados visando garantir o cumprimento de todas as disposições do presente TERMO e dará ciência à CONTRATANTE dos documentos comprobatórios.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Parágrafo Terceiro – A CONTRATADA obriga-se a tomar todas as medidas necessárias à proteção da informação sigilosa da CONTRATANTE, bem como evitar e prevenir a revelação a terceiros, exceto se devidamente autorizado por escrito pela CONTRATANTE. </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Quarto – Cada parte permanecerá como fiel depositária das informações reveladas à outra parte em função deste TERMO.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 – Quando requeridas, as informações deverão retornar imediatamente ao proprietário, bem como todas e quaisquer cópias eventualmente existentes.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Parágrafo Quinto – A CONTRATADA obriga-se por si, sua controladora, suas controladas, </w:t>
            </w:r>
            <w:r w:rsidRPr="007C7318">
              <w:rPr>
                <w:rFonts w:ascii="Times New Roman" w:eastAsia="Calibri" w:hAnsi="Times New Roman" w:cs="Times New Roman"/>
                <w:sz w:val="24"/>
                <w:szCs w:val="24"/>
              </w:rPr>
              <w:lastRenderedPageBreak/>
              <w:t>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Sexto - A CONTRATADA, na forma disposta no parágrafo primeiro, acima, também se obriga a:</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 –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 – Responsabilizar-se por impedir, por qualquer meio em direito admitido, arcando com todos os custos do impedimento, mesmo judiciais, inclusive as despesas processuais e outras despesas</w:t>
            </w:r>
            <w:proofErr w:type="gramStart"/>
            <w:r w:rsidRPr="007C7318">
              <w:rPr>
                <w:rFonts w:ascii="Times New Roman" w:eastAsia="Calibri" w:hAnsi="Times New Roman" w:cs="Times New Roman"/>
                <w:sz w:val="24"/>
                <w:szCs w:val="24"/>
              </w:rPr>
              <w:t xml:space="preserve">  </w:t>
            </w:r>
            <w:proofErr w:type="gramEnd"/>
            <w:r w:rsidRPr="007C7318">
              <w:rPr>
                <w:rFonts w:ascii="Times New Roman" w:eastAsia="Calibri" w:hAnsi="Times New Roman" w:cs="Times New Roman"/>
                <w:sz w:val="24"/>
                <w:szCs w:val="24"/>
              </w:rPr>
              <w:t>derivadas, a divulgação ou utilização das Informações Proprietárias por seus agentes, representantes ou por terceiros;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III – Comunicar à CONTRATANTE, de imediato, de forma expressa e antes de qualquer divulgação, caso tenha que revelar qualquer uma das informações, por determinação judicial ou ordem de atendimento obrigatório determinado por órgão competente; 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IV – Identificar as pessoas que, em nome da CONTRATADA, terão acesso às informações sigilosas.</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Quinta – DA VIGÊNCIA</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O presente TERMO tem natureza irrevogável e irretratável, permanecendo em vigor desde a data de sua assinatura até expirar o prazo de classificação da informação a que a CONTRATADA teve acesso em razão do CONTRATO PRINCIPAL.</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Sexta – DAS PENALIDADES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A quebra do sigilo e/ou da confidencialidade das informações, devidamente comprovada, possibilitará a imediata aplicação de penalidades previstas conforme 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 inclusive as de ordem moral, bem como </w:t>
            </w:r>
            <w:proofErr w:type="gramStart"/>
            <w:r w:rsidRPr="007C7318">
              <w:rPr>
                <w:rFonts w:ascii="Times New Roman" w:eastAsia="Calibri" w:hAnsi="Times New Roman" w:cs="Times New Roman"/>
                <w:sz w:val="24"/>
                <w:szCs w:val="24"/>
              </w:rPr>
              <w:t>as de responsabilidades civil e criminal</w:t>
            </w:r>
            <w:proofErr w:type="gramEnd"/>
            <w:r w:rsidRPr="007C7318">
              <w:rPr>
                <w:rFonts w:ascii="Times New Roman" w:eastAsia="Calibri" w:hAnsi="Times New Roman" w:cs="Times New Roman"/>
                <w:sz w:val="24"/>
                <w:szCs w:val="24"/>
              </w:rPr>
              <w:t xml:space="preserve">, as quais serão apuradas em regular processo administrativo ou judicial, sem prejuízo das demais sanções legais cabíveis, conforme Art. </w:t>
            </w:r>
            <w:r w:rsidRPr="007C7318">
              <w:rPr>
                <w:rFonts w:ascii="Times New Roman" w:eastAsia="Calibri" w:hAnsi="Times New Roman" w:cs="Times New Roman"/>
                <w:sz w:val="24"/>
                <w:szCs w:val="24"/>
              </w:rPr>
              <w:lastRenderedPageBreak/>
              <w:t>87 da Lei nº. 8.666/93.</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Sétima – DISPOSIÇÕES GERAIS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Este TERMO de Confidencialidade é parte integrante e inseparável do CONTRATO PRINCIPAL.</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eqüidade, da razoabilidade, da economicidade e da moralidade.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Parágrafo Segundo – O disposto no presente TERMO prevalecerá sempre em caso de dúvida e, salvo expressa determinação em contrário, sobre eventuais disposições constantes de outros instrumentos conexos firmados entre as partes quanto ao sigilo de informações, </w:t>
            </w:r>
            <w:proofErr w:type="gramStart"/>
            <w:r w:rsidRPr="007C7318">
              <w:rPr>
                <w:rFonts w:ascii="Times New Roman" w:eastAsia="Calibri" w:hAnsi="Times New Roman" w:cs="Times New Roman"/>
                <w:sz w:val="24"/>
                <w:szCs w:val="24"/>
              </w:rPr>
              <w:t>tal como aqui definidas</w:t>
            </w:r>
            <w:proofErr w:type="gramEnd"/>
            <w:r w:rsidRPr="007C7318">
              <w:rPr>
                <w:rFonts w:ascii="Times New Roman" w:eastAsia="Calibri" w:hAnsi="Times New Roman" w:cs="Times New Roman"/>
                <w:sz w:val="24"/>
                <w:szCs w:val="24"/>
              </w:rPr>
              <w:t xml:space="preserve">. </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Parágrafo Terceiro – Ao assinar o presente instrumento, a CONTRATADA manifesta sua concordância no sentido de que:</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 – A CONTRATANTE terá o direito de, a qualquer tempo e sob qualquer motivo, auditar e monitorar as atividades da CONTRATADA;</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 – A CONTRATADA deverá disponibilizar, sempre que solicitadas formalmente pela CONTRATANTE, todas as informações requeridas pertinentes ao CONTRATO PRINCIPAL.</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III – A omissão ou tolerância das partes, em exigir o estrito cumprimento das condições estabelecidas neste instrumento, não constituirá novação ou renúncia, nem afetará os direitos, que poderão ser exercidos a qualquer tempo;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IV – Todas as condições, </w:t>
            </w:r>
            <w:proofErr w:type="spellStart"/>
            <w:proofErr w:type="gramStart"/>
            <w:r w:rsidRPr="007C7318">
              <w:rPr>
                <w:rFonts w:ascii="Times New Roman" w:eastAsia="Calibri" w:hAnsi="Times New Roman" w:cs="Times New Roman"/>
                <w:sz w:val="24"/>
                <w:szCs w:val="24"/>
              </w:rPr>
              <w:t>TERMOs</w:t>
            </w:r>
            <w:proofErr w:type="spellEnd"/>
            <w:proofErr w:type="gramEnd"/>
            <w:r w:rsidRPr="007C7318">
              <w:rPr>
                <w:rFonts w:ascii="Times New Roman" w:eastAsia="Calibri" w:hAnsi="Times New Roman" w:cs="Times New Roman"/>
                <w:sz w:val="24"/>
                <w:szCs w:val="24"/>
              </w:rPr>
              <w:t xml:space="preserve"> e obrigações ora constituídos serão regidos pela legislação e regulamentação brasileiras pertinentes;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V – O presente TERMO somente poderá ser alterado mediante TERMO aditivo firmado pelas partes;</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VI – Alterações do número, natureza e quantidade das informações disponibilizadas para a CONTRATADA não descaracterizarão ou reduzirão o compromisso e as obrigações pactuadas neste TERMO, que permanecerá válido e com todos seus efeitos legais em qualquer uma das situações tipificadas neste instrumento;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VII – O acréscimo, complementação, substituição ou esclarecimento de qualquer uma das informações disponibilizadas para a CONTRATADA, serão incorporados a este TERMO, passando a fazer dele parte integrante, para todos os fins e efeitos, recebendo também a </w:t>
            </w:r>
            <w:r w:rsidRPr="007C7318">
              <w:rPr>
                <w:rFonts w:ascii="Times New Roman" w:eastAsia="Calibri" w:hAnsi="Times New Roman" w:cs="Times New Roman"/>
                <w:sz w:val="24"/>
                <w:szCs w:val="24"/>
              </w:rPr>
              <w:lastRenderedPageBreak/>
              <w:t xml:space="preserve">mesma proteção descrita para as informações iniciais disponibilizadas, sendo </w:t>
            </w:r>
            <w:proofErr w:type="gramStart"/>
            <w:r w:rsidRPr="007C7318">
              <w:rPr>
                <w:rFonts w:ascii="Times New Roman" w:eastAsia="Calibri" w:hAnsi="Times New Roman" w:cs="Times New Roman"/>
                <w:sz w:val="24"/>
                <w:szCs w:val="24"/>
              </w:rPr>
              <w:t>necessário a formalização de TERMO aditivo a CONTRATO PRINCIPAL</w:t>
            </w:r>
            <w:proofErr w:type="gramEnd"/>
            <w:r w:rsidRPr="007C7318">
              <w:rPr>
                <w:rFonts w:ascii="Times New Roman" w:eastAsia="Calibri" w:hAnsi="Times New Roman" w:cs="Times New Roman"/>
                <w:sz w:val="24"/>
                <w:szCs w:val="24"/>
              </w:rPr>
              <w:t>;</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VIII – Este TERMO não deve ser interpretado como criação ou envolvimento das Partes, ou suas filiadas, nem em obrigação de divulgar Informações Sigilosas para a outra Parte, nem como obrigação de celebrarem qualquer outro acordo entre si.</w:t>
            </w:r>
          </w:p>
          <w:p w:rsidR="007C7318" w:rsidRPr="007C7318" w:rsidRDefault="007C7318" w:rsidP="004A262D">
            <w:pPr>
              <w:autoSpaceDE w:val="0"/>
              <w:autoSpaceDN w:val="0"/>
              <w:adjustRightInd w:val="0"/>
              <w:jc w:val="both"/>
              <w:rPr>
                <w:rFonts w:ascii="Times New Roman" w:eastAsia="Calibri" w:hAnsi="Times New Roman" w:cs="Times New Roman"/>
                <w:b/>
                <w:bCs/>
                <w:sz w:val="24"/>
                <w:szCs w:val="24"/>
              </w:rPr>
            </w:pPr>
            <w:r w:rsidRPr="007C7318">
              <w:rPr>
                <w:rFonts w:ascii="Times New Roman" w:eastAsia="Calibri" w:hAnsi="Times New Roman" w:cs="Times New Roman"/>
                <w:b/>
                <w:bCs/>
                <w:sz w:val="24"/>
                <w:szCs w:val="24"/>
              </w:rPr>
              <w:t>Cláusula Oitava – DO FORO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A CONTRATANTE elege o foro da &lt;CIDADE DA CONTRATANTE&gt;, onde está localizada a sede da CONTRATANTE, para dirimir quaisquer dúvidas originadas do presente TERMO, com renúncia expressa a qualquer outro, por mais privilegiado que seja.</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 xml:space="preserve">E, por assim estarem justas e estabelecidas as condições, o presente TERMO DE COMPROMISSO DE MANUTENÇÃO DE SIGILO é assinado pelas partes em </w:t>
            </w:r>
            <w:proofErr w:type="gramStart"/>
            <w:r w:rsidRPr="007C7318">
              <w:rPr>
                <w:rFonts w:ascii="Times New Roman" w:eastAsia="Calibri" w:hAnsi="Times New Roman" w:cs="Times New Roman"/>
                <w:sz w:val="24"/>
                <w:szCs w:val="24"/>
              </w:rPr>
              <w:t>2</w:t>
            </w:r>
            <w:proofErr w:type="gramEnd"/>
            <w:r w:rsidRPr="007C7318">
              <w:rPr>
                <w:rFonts w:ascii="Times New Roman" w:eastAsia="Calibri" w:hAnsi="Times New Roman" w:cs="Times New Roman"/>
                <w:sz w:val="24"/>
                <w:szCs w:val="24"/>
              </w:rPr>
              <w:t xml:space="preserve"> vias de igual teor e um só efeito.</w:t>
            </w:r>
          </w:p>
          <w:p w:rsidR="007C7318" w:rsidRPr="007C7318" w:rsidRDefault="007C7318" w:rsidP="004A262D">
            <w:pPr>
              <w:autoSpaceDE w:val="0"/>
              <w:autoSpaceDN w:val="0"/>
              <w:adjustRightInd w:val="0"/>
              <w:jc w:val="both"/>
              <w:rPr>
                <w:rFonts w:ascii="Times New Roman" w:eastAsia="Calibri" w:hAnsi="Times New Roman" w:cs="Times New Roman"/>
                <w:sz w:val="24"/>
                <w:szCs w:val="24"/>
              </w:rPr>
            </w:pPr>
            <w:r w:rsidRPr="007C7318">
              <w:rPr>
                <w:rFonts w:ascii="Times New Roman" w:eastAsia="Calibri" w:hAnsi="Times New Roman" w:cs="Times New Roman"/>
                <w:sz w:val="24"/>
                <w:szCs w:val="24"/>
              </w:rPr>
              <w:t>_________________________, ___________ de ________________________ de 20____</w:t>
            </w:r>
          </w:p>
          <w:p w:rsidR="007C7318" w:rsidRPr="007C7318" w:rsidRDefault="007C7318" w:rsidP="004A262D">
            <w:pPr>
              <w:autoSpaceDE w:val="0"/>
              <w:autoSpaceDN w:val="0"/>
              <w:adjustRightInd w:val="0"/>
              <w:jc w:val="both"/>
              <w:rPr>
                <w:rFonts w:ascii="Times New Roman" w:eastAsia="Calibri" w:hAnsi="Times New Roman" w:cs="Times New Roman"/>
                <w:b/>
                <w:bCs/>
                <w:color w:val="000000"/>
                <w:sz w:val="24"/>
                <w:szCs w:val="24"/>
              </w:rPr>
            </w:pPr>
          </w:p>
        </w:tc>
      </w:tr>
    </w:tbl>
    <w:p w:rsidR="007C7318" w:rsidRPr="007C7318" w:rsidRDefault="007C7318" w:rsidP="007C7318">
      <w:pPr>
        <w:autoSpaceDE w:val="0"/>
        <w:autoSpaceDN w:val="0"/>
        <w:adjustRightInd w:val="0"/>
        <w:jc w:val="both"/>
        <w:rPr>
          <w:rFonts w:ascii="Times New Roman" w:hAnsi="Times New Roman" w:cs="Times New Roman"/>
          <w:b/>
          <w:bCs/>
          <w:color w:val="00000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4930"/>
      </w:tblGrid>
      <w:tr w:rsidR="007C7318" w:rsidRPr="007C7318" w:rsidTr="004A262D">
        <w:tc>
          <w:tcPr>
            <w:tcW w:w="9214" w:type="dxa"/>
            <w:gridSpan w:val="2"/>
            <w:shd w:val="clear" w:color="auto" w:fill="auto"/>
          </w:tcPr>
          <w:p w:rsidR="007C7318" w:rsidRPr="007C7318" w:rsidRDefault="007C7318" w:rsidP="004A262D">
            <w:pPr>
              <w:autoSpaceDE w:val="0"/>
              <w:autoSpaceDN w:val="0"/>
              <w:adjustRightInd w:val="0"/>
              <w:jc w:val="both"/>
              <w:rPr>
                <w:rFonts w:ascii="Times New Roman" w:eastAsia="Calibri" w:hAnsi="Times New Roman" w:cs="Times New Roman"/>
                <w:color w:val="000000"/>
                <w:sz w:val="24"/>
                <w:szCs w:val="24"/>
              </w:rPr>
            </w:pPr>
            <w:r w:rsidRPr="007C7318">
              <w:rPr>
                <w:rFonts w:ascii="Times New Roman" w:eastAsia="Calibri" w:hAnsi="Times New Roman" w:cs="Times New Roman"/>
                <w:b/>
                <w:color w:val="000000"/>
                <w:sz w:val="24"/>
                <w:szCs w:val="24"/>
              </w:rPr>
              <w:t>DE ACORDO</w:t>
            </w:r>
          </w:p>
        </w:tc>
      </w:tr>
      <w:tr w:rsidR="007C7318" w:rsidRPr="007C7318" w:rsidTr="004A262D">
        <w:tc>
          <w:tcPr>
            <w:tcW w:w="4284" w:type="dxa"/>
            <w:shd w:val="clear" w:color="auto" w:fill="auto"/>
          </w:tcPr>
          <w:p w:rsidR="007C7318" w:rsidRPr="007C7318" w:rsidRDefault="007C7318" w:rsidP="004A262D">
            <w:pPr>
              <w:autoSpaceDE w:val="0"/>
              <w:autoSpaceDN w:val="0"/>
              <w:adjustRightInd w:val="0"/>
              <w:spacing w:after="240"/>
              <w:jc w:val="both"/>
              <w:rPr>
                <w:rFonts w:ascii="Times New Roman" w:eastAsia="Calibri" w:hAnsi="Times New Roman" w:cs="Times New Roman"/>
                <w:color w:val="000000"/>
                <w:sz w:val="24"/>
                <w:szCs w:val="24"/>
              </w:rPr>
            </w:pPr>
            <w:r w:rsidRPr="007C7318">
              <w:rPr>
                <w:rFonts w:ascii="Times New Roman" w:eastAsia="Calibri" w:hAnsi="Times New Roman" w:cs="Times New Roman"/>
                <w:b/>
                <w:color w:val="000000"/>
                <w:sz w:val="24"/>
                <w:szCs w:val="24"/>
              </w:rPr>
              <w:t>CONTRATANTE</w:t>
            </w:r>
          </w:p>
        </w:tc>
        <w:tc>
          <w:tcPr>
            <w:tcW w:w="4930" w:type="dxa"/>
            <w:shd w:val="clear" w:color="auto" w:fill="auto"/>
          </w:tcPr>
          <w:p w:rsidR="007C7318" w:rsidRPr="007C7318" w:rsidRDefault="007C7318" w:rsidP="004A262D">
            <w:pPr>
              <w:autoSpaceDE w:val="0"/>
              <w:autoSpaceDN w:val="0"/>
              <w:adjustRightInd w:val="0"/>
              <w:spacing w:after="240"/>
              <w:jc w:val="both"/>
              <w:rPr>
                <w:rFonts w:ascii="Times New Roman" w:eastAsia="Calibri" w:hAnsi="Times New Roman" w:cs="Times New Roman"/>
                <w:color w:val="000000"/>
                <w:sz w:val="24"/>
                <w:szCs w:val="24"/>
              </w:rPr>
            </w:pPr>
            <w:r w:rsidRPr="007C7318">
              <w:rPr>
                <w:rFonts w:ascii="Times New Roman" w:eastAsia="Calibri" w:hAnsi="Times New Roman" w:cs="Times New Roman"/>
                <w:b/>
                <w:color w:val="000000"/>
                <w:sz w:val="24"/>
                <w:szCs w:val="24"/>
              </w:rPr>
              <w:t>CONTRATADA</w:t>
            </w:r>
          </w:p>
        </w:tc>
      </w:tr>
      <w:tr w:rsidR="007C7318" w:rsidRPr="007C7318" w:rsidTr="004A262D">
        <w:tc>
          <w:tcPr>
            <w:tcW w:w="4284" w:type="dxa"/>
            <w:shd w:val="clear" w:color="auto" w:fill="auto"/>
          </w:tcPr>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&lt;Nome&gt;</w:t>
            </w:r>
          </w:p>
          <w:p w:rsidR="007C7318" w:rsidRPr="007C7318" w:rsidRDefault="007C7318" w:rsidP="004A262D">
            <w:pP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&lt;Qualificação&gt;</w:t>
            </w:r>
          </w:p>
        </w:tc>
        <w:tc>
          <w:tcPr>
            <w:tcW w:w="4930" w:type="dxa"/>
            <w:shd w:val="clear" w:color="auto" w:fill="auto"/>
          </w:tcPr>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&lt;Nome&gt;</w:t>
            </w:r>
          </w:p>
          <w:p w:rsidR="007C7318" w:rsidRPr="007C7318" w:rsidRDefault="007C7318" w:rsidP="004A262D">
            <w:pP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&lt;Qualificação&gt;</w:t>
            </w:r>
          </w:p>
        </w:tc>
      </w:tr>
      <w:tr w:rsidR="007C7318" w:rsidRPr="007C7318" w:rsidTr="004A262D">
        <w:tc>
          <w:tcPr>
            <w:tcW w:w="4284" w:type="dxa"/>
            <w:shd w:val="clear" w:color="auto" w:fill="auto"/>
          </w:tcPr>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 xml:space="preserve">Testemunha </w:t>
            </w:r>
            <w:proofErr w:type="gramStart"/>
            <w:r w:rsidRPr="007C7318">
              <w:rPr>
                <w:rFonts w:ascii="Times New Roman" w:eastAsia="Calibri" w:hAnsi="Times New Roman" w:cs="Times New Roman"/>
                <w:b/>
                <w:color w:val="000000"/>
                <w:sz w:val="24"/>
                <w:szCs w:val="24"/>
              </w:rPr>
              <w:t>1</w:t>
            </w:r>
            <w:proofErr w:type="gramEnd"/>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tc>
        <w:tc>
          <w:tcPr>
            <w:tcW w:w="4930" w:type="dxa"/>
            <w:shd w:val="clear" w:color="auto" w:fill="auto"/>
          </w:tcPr>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r w:rsidRPr="007C7318">
              <w:rPr>
                <w:rFonts w:ascii="Times New Roman" w:eastAsia="Calibri" w:hAnsi="Times New Roman" w:cs="Times New Roman"/>
                <w:b/>
                <w:color w:val="000000"/>
                <w:sz w:val="24"/>
                <w:szCs w:val="24"/>
              </w:rPr>
              <w:t xml:space="preserve">Testemunha </w:t>
            </w:r>
            <w:proofErr w:type="gramStart"/>
            <w:r w:rsidRPr="007C7318">
              <w:rPr>
                <w:rFonts w:ascii="Times New Roman" w:eastAsia="Calibri" w:hAnsi="Times New Roman" w:cs="Times New Roman"/>
                <w:b/>
                <w:color w:val="000000"/>
                <w:sz w:val="24"/>
                <w:szCs w:val="24"/>
              </w:rPr>
              <w:t>2</w:t>
            </w:r>
            <w:proofErr w:type="gramEnd"/>
          </w:p>
          <w:p w:rsidR="007C7318" w:rsidRPr="007C7318" w:rsidRDefault="007C7318" w:rsidP="004A262D">
            <w:pPr>
              <w:pBdr>
                <w:bottom w:val="single" w:sz="12" w:space="1" w:color="auto"/>
              </w:pBdr>
              <w:autoSpaceDE w:val="0"/>
              <w:autoSpaceDN w:val="0"/>
              <w:adjustRightInd w:val="0"/>
              <w:jc w:val="both"/>
              <w:rPr>
                <w:rFonts w:ascii="Times New Roman" w:eastAsia="Calibri" w:hAnsi="Times New Roman" w:cs="Times New Roman"/>
                <w:b/>
                <w:color w:val="000000"/>
                <w:sz w:val="24"/>
                <w:szCs w:val="24"/>
              </w:rPr>
            </w:pPr>
          </w:p>
        </w:tc>
      </w:tr>
    </w:tbl>
    <w:p w:rsidR="007C7318" w:rsidRPr="007C7318" w:rsidRDefault="007C7318" w:rsidP="007C7318">
      <w:pPr>
        <w:jc w:val="center"/>
        <w:rPr>
          <w:rFonts w:ascii="Times New Roman" w:hAnsi="Times New Roman" w:cs="Times New Roman"/>
          <w:b/>
          <w:sz w:val="24"/>
          <w:szCs w:val="24"/>
          <w:highlight w:val="yellow"/>
        </w:rPr>
      </w:pPr>
    </w:p>
    <w:p w:rsidR="007C7318" w:rsidRPr="007C7318" w:rsidRDefault="007C7318" w:rsidP="007C7318">
      <w:pPr>
        <w:jc w:val="center"/>
        <w:rPr>
          <w:rFonts w:ascii="Times New Roman" w:hAnsi="Times New Roman" w:cs="Times New Roman"/>
          <w:b/>
          <w:sz w:val="24"/>
          <w:szCs w:val="24"/>
          <w:highlight w:val="yellow"/>
        </w:rPr>
      </w:pPr>
    </w:p>
    <w:p w:rsidR="007C7318" w:rsidRPr="007C7318" w:rsidRDefault="007C7318" w:rsidP="007C7318">
      <w:pPr>
        <w:jc w:val="center"/>
        <w:rPr>
          <w:rFonts w:ascii="Times New Roman" w:hAnsi="Times New Roman" w:cs="Times New Roman"/>
          <w:b/>
          <w:sz w:val="24"/>
          <w:szCs w:val="24"/>
        </w:rPr>
      </w:pPr>
    </w:p>
    <w:p w:rsidR="00E4223F" w:rsidRPr="00E4223F" w:rsidRDefault="007C7318" w:rsidP="007C7318">
      <w:pPr>
        <w:jc w:val="center"/>
        <w:rPr>
          <w:rFonts w:ascii="Times New Roman" w:eastAsia="Times New Roman" w:hAnsi="Times New Roman" w:cs="Times New Roman"/>
          <w:color w:val="000000"/>
          <w:sz w:val="24"/>
          <w:szCs w:val="24"/>
          <w:lang w:eastAsia="pt-BR"/>
        </w:rPr>
      </w:pPr>
      <w:r w:rsidRPr="007C7318">
        <w:rPr>
          <w:rFonts w:ascii="Times New Roman" w:hAnsi="Times New Roman" w:cs="Times New Roman"/>
          <w:b/>
          <w:sz w:val="24"/>
          <w:szCs w:val="24"/>
        </w:rPr>
        <w:lastRenderedPageBreak/>
        <w:t xml:space="preserve">ANEXO III DO EDITAL - </w:t>
      </w:r>
      <w:r w:rsidR="00E4223F" w:rsidRPr="007C7318">
        <w:rPr>
          <w:rFonts w:ascii="Times New Roman" w:eastAsia="Times New Roman" w:hAnsi="Times New Roman" w:cs="Times New Roman"/>
          <w:b/>
          <w:caps/>
          <w:color w:val="000000"/>
          <w:sz w:val="24"/>
          <w:szCs w:val="24"/>
          <w:lang w:eastAsia="pt-BR"/>
        </w:rPr>
        <w:t>MINUTA DE CONTRATO</w:t>
      </w:r>
      <w:r w:rsidR="00E4223F" w:rsidRPr="00E4223F">
        <w:rPr>
          <w:rFonts w:ascii="Times New Roman" w:eastAsia="Times New Roman" w:hAnsi="Times New Roman" w:cs="Times New Roman"/>
          <w:color w:val="000000"/>
          <w:sz w:val="24"/>
          <w:szCs w:val="24"/>
          <w:lang w:eastAsia="pt-BR"/>
        </w:rPr>
        <w:t>  </w:t>
      </w:r>
    </w:p>
    <w:tbl>
      <w:tblPr>
        <w:tblW w:w="9639" w:type="dxa"/>
        <w:jc w:val="center"/>
        <w:tblCellSpacing w:w="15" w:type="dxa"/>
        <w:tblCellMar>
          <w:top w:w="300" w:type="dxa"/>
          <w:left w:w="300" w:type="dxa"/>
          <w:bottom w:w="300" w:type="dxa"/>
          <w:right w:w="300" w:type="dxa"/>
        </w:tblCellMar>
        <w:tblLook w:val="04A0"/>
      </w:tblPr>
      <w:tblGrid>
        <w:gridCol w:w="2977"/>
        <w:gridCol w:w="6662"/>
      </w:tblGrid>
      <w:tr w:rsidR="00E4223F" w:rsidRPr="00E4223F" w:rsidTr="006434EE">
        <w:trPr>
          <w:tblCellSpacing w:w="15" w:type="dxa"/>
          <w:jc w:val="center"/>
        </w:trPr>
        <w:tc>
          <w:tcPr>
            <w:tcW w:w="2932" w:type="dxa"/>
            <w:tcMar>
              <w:top w:w="300" w:type="dxa"/>
              <w:left w:w="300" w:type="dxa"/>
              <w:bottom w:w="300" w:type="dxa"/>
              <w:right w:w="375" w:type="dxa"/>
            </w:tcMar>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tc>
        <w:tc>
          <w:tcPr>
            <w:tcW w:w="6617" w:type="dxa"/>
            <w:vAlign w:val="center"/>
            <w:hideMark/>
          </w:tcPr>
          <w:p w:rsidR="00E4223F" w:rsidRPr="00E4223F" w:rsidRDefault="00E4223F" w:rsidP="00E4223F">
            <w:pPr>
              <w:spacing w:after="0" w:line="240" w:lineRule="auto"/>
              <w:jc w:val="both"/>
              <w:rPr>
                <w:rFonts w:ascii="Times New Roman" w:eastAsia="Times New Roman" w:hAnsi="Times New Roman" w:cs="Times New Roman"/>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CONTRATO CELEBRADO ENTRE A FUNDAÇÃO NACIONAL DE SAÚDE - FUNASA E A EMPRESA </w:t>
            </w:r>
            <w:r w:rsidRPr="00E4223F">
              <w:rPr>
                <w:rFonts w:ascii="Times New Roman" w:eastAsia="Times New Roman" w:hAnsi="Times New Roman" w:cs="Times New Roman"/>
                <w:b/>
                <w:bCs/>
                <w:caps/>
                <w:color w:val="FF0000"/>
                <w:sz w:val="24"/>
                <w:szCs w:val="24"/>
                <w:lang w:eastAsia="pt-BR"/>
              </w:rPr>
              <w:t>XXXXXX</w:t>
            </w:r>
            <w:r w:rsidRPr="00E4223F">
              <w:rPr>
                <w:rFonts w:ascii="Times New Roman" w:eastAsia="Times New Roman" w:hAnsi="Times New Roman" w:cs="Times New Roman"/>
                <w:b/>
                <w:bCs/>
                <w:caps/>
                <w:color w:val="000000"/>
                <w:sz w:val="24"/>
                <w:szCs w:val="24"/>
                <w:lang w:eastAsia="pt-BR"/>
              </w:rPr>
              <w:t xml:space="preserve">, PARA REGISTRO DE PREÇO PARA CONTRATAÇÃO DE EMPRESA ESPECIALIZADA PARA FORNECIMENTO DE SOLUÇÃO DE CONFORMIDADE E CONTROLE EM AMBIENTE CORPORATIVO, COM FOCO NOS CONTROLES INTERNOS, GESTÃO DE RISCOS E GOVERNANÇA PARA ATENDER A FUNDAÇÃO NACIONAL DE SAÚDE - </w:t>
            </w:r>
            <w:proofErr w:type="gramStart"/>
            <w:r w:rsidRPr="00E4223F">
              <w:rPr>
                <w:rFonts w:ascii="Times New Roman" w:eastAsia="Times New Roman" w:hAnsi="Times New Roman" w:cs="Times New Roman"/>
                <w:b/>
                <w:bCs/>
                <w:caps/>
                <w:color w:val="000000"/>
                <w:sz w:val="24"/>
                <w:szCs w:val="24"/>
                <w:lang w:eastAsia="pt-BR"/>
              </w:rPr>
              <w:t>FUNASA.</w:t>
            </w:r>
            <w:proofErr w:type="gramEnd"/>
            <w:r w:rsidRPr="00E4223F">
              <w:rPr>
                <w:rFonts w:ascii="Times New Roman" w:eastAsia="Times New Roman" w:hAnsi="Times New Roman" w:cs="Times New Roman"/>
                <w:b/>
                <w:bCs/>
                <w:caps/>
                <w:color w:val="000000"/>
                <w:sz w:val="24"/>
                <w:szCs w:val="24"/>
                <w:lang w:eastAsia="pt-BR"/>
              </w:rPr>
              <w:t>​</w:t>
            </w:r>
          </w:p>
        </w:tc>
      </w:tr>
    </w:tbl>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w:t>
      </w:r>
      <w:r w:rsidRPr="00E4223F">
        <w:rPr>
          <w:rFonts w:ascii="Times New Roman" w:eastAsia="Times New Roman" w:hAnsi="Times New Roman" w:cs="Times New Roman"/>
          <w:b/>
          <w:bCs/>
          <w:color w:val="000000"/>
          <w:sz w:val="24"/>
          <w:szCs w:val="24"/>
          <w:lang w:eastAsia="pt-BR"/>
        </w:rPr>
        <w:t>FUNDAÇÃO NACIONAL DE SAÚDE – FUNASA</w:t>
      </w:r>
      <w:r w:rsidRPr="00E4223F">
        <w:rPr>
          <w:rFonts w:ascii="Times New Roman" w:eastAsia="Times New Roman" w:hAnsi="Times New Roman" w:cs="Times New Roman"/>
          <w:color w:val="000000"/>
          <w:sz w:val="24"/>
          <w:szCs w:val="24"/>
          <w:lang w:eastAsia="pt-BR"/>
        </w:rPr>
        <w:t xml:space="preserve">, inscrita no CNPJ/MF sob o nº 26.989.350/0001-16, com endereço na SRTVN Quadra 701 Lote D - 1º andar - Asa Norte – Brasília - DF, doravante denominada CONTRATANTE, por intermédio do Presidente da Funasa, </w:t>
      </w:r>
      <w:proofErr w:type="gramStart"/>
      <w:r w:rsidRPr="00E4223F">
        <w:rPr>
          <w:rFonts w:ascii="Times New Roman" w:eastAsia="Times New Roman" w:hAnsi="Times New Roman" w:cs="Times New Roman"/>
          <w:color w:val="000000"/>
          <w:sz w:val="24"/>
          <w:szCs w:val="24"/>
          <w:lang w:eastAsia="pt-BR"/>
        </w:rPr>
        <w:t>Senhor(</w:t>
      </w:r>
      <w:proofErr w:type="gramEnd"/>
      <w:r w:rsidRPr="00E4223F">
        <w:rPr>
          <w:rFonts w:ascii="Times New Roman" w:eastAsia="Times New Roman" w:hAnsi="Times New Roman" w:cs="Times New Roman"/>
          <w:color w:val="000000"/>
          <w:sz w:val="24"/>
          <w:szCs w:val="24"/>
          <w:lang w:eastAsia="pt-BR"/>
        </w:rPr>
        <w:t>a) </w:t>
      </w:r>
      <w:r w:rsidRPr="00E4223F">
        <w:rPr>
          <w:rFonts w:ascii="Times New Roman" w:eastAsia="Times New Roman" w:hAnsi="Times New Roman" w:cs="Times New Roman"/>
          <w:b/>
          <w:bCs/>
          <w:color w:val="000000"/>
          <w:sz w:val="24"/>
          <w:szCs w:val="24"/>
          <w:lang w:eastAsia="pt-BR"/>
        </w:rPr>
        <w:t>RODRIGO SERGIO DIAS</w:t>
      </w:r>
      <w:r w:rsidRPr="00E4223F">
        <w:rPr>
          <w:rFonts w:ascii="Times New Roman" w:eastAsia="Times New Roman" w:hAnsi="Times New Roman" w:cs="Times New Roman"/>
          <w:color w:val="000000"/>
          <w:sz w:val="24"/>
          <w:szCs w:val="24"/>
          <w:lang w:eastAsia="pt-BR"/>
        </w:rPr>
        <w:t>, portador da Carteira de Identidade nº 395612460 – expedida pela SSP/SP e do CPF nº 225.510.368-01, e de outro lado a </w:t>
      </w:r>
      <w:r w:rsidRPr="00E4223F">
        <w:rPr>
          <w:rFonts w:ascii="Times New Roman" w:eastAsia="Times New Roman" w:hAnsi="Times New Roman" w:cs="Times New Roman"/>
          <w:b/>
          <w:bCs/>
          <w:color w:val="0000FF"/>
          <w:sz w:val="24"/>
          <w:szCs w:val="24"/>
          <w:lang w:eastAsia="pt-BR"/>
        </w:rPr>
        <w:t>[DIGITE AQUI O NOME DA EMPRESA]</w:t>
      </w:r>
      <w:r w:rsidRPr="00E4223F">
        <w:rPr>
          <w:rFonts w:ascii="Times New Roman" w:eastAsia="Times New Roman" w:hAnsi="Times New Roman" w:cs="Times New Roman"/>
          <w:color w:val="000000"/>
          <w:sz w:val="24"/>
          <w:szCs w:val="24"/>
          <w:lang w:eastAsia="pt-BR"/>
        </w:rPr>
        <w:t>, inscrita no CNPJ/MF sob o nº </w:t>
      </w:r>
      <w:r w:rsidRPr="00E4223F">
        <w:rPr>
          <w:rFonts w:ascii="Times New Roman" w:eastAsia="Times New Roman" w:hAnsi="Times New Roman" w:cs="Times New Roman"/>
          <w:color w:val="0000FF"/>
          <w:sz w:val="24"/>
          <w:szCs w:val="24"/>
          <w:lang w:eastAsia="pt-BR"/>
        </w:rPr>
        <w:t>[digite aqui o CNPJ]</w:t>
      </w:r>
      <w:r w:rsidRPr="00E4223F">
        <w:rPr>
          <w:rFonts w:ascii="Times New Roman" w:eastAsia="Times New Roman" w:hAnsi="Times New Roman" w:cs="Times New Roman"/>
          <w:color w:val="000000"/>
          <w:sz w:val="24"/>
          <w:szCs w:val="24"/>
          <w:lang w:eastAsia="pt-BR"/>
        </w:rPr>
        <w:t>, estabelecida à </w:t>
      </w:r>
      <w:r w:rsidRPr="00E4223F">
        <w:rPr>
          <w:rFonts w:ascii="Times New Roman" w:eastAsia="Times New Roman" w:hAnsi="Times New Roman" w:cs="Times New Roman"/>
          <w:color w:val="0000FF"/>
          <w:sz w:val="24"/>
          <w:szCs w:val="24"/>
          <w:lang w:eastAsia="pt-BR"/>
        </w:rPr>
        <w:t>[digite aqui o endereço completo da empresa]</w:t>
      </w:r>
      <w:r w:rsidRPr="00E4223F">
        <w:rPr>
          <w:rFonts w:ascii="Times New Roman" w:eastAsia="Times New Roman" w:hAnsi="Times New Roman" w:cs="Times New Roman"/>
          <w:color w:val="000000"/>
          <w:sz w:val="24"/>
          <w:szCs w:val="24"/>
          <w:lang w:eastAsia="pt-BR"/>
        </w:rPr>
        <w:t>, doravante denominada CONTRATADA, neste ato representada pelo Senhor(a) </w:t>
      </w:r>
      <w:r w:rsidRPr="00E4223F">
        <w:rPr>
          <w:rFonts w:ascii="Times New Roman" w:eastAsia="Times New Roman" w:hAnsi="Times New Roman" w:cs="Times New Roman"/>
          <w:color w:val="0000FF"/>
          <w:sz w:val="24"/>
          <w:szCs w:val="24"/>
          <w:lang w:eastAsia="pt-BR"/>
        </w:rPr>
        <w:t>[digite aqui o nome]</w:t>
      </w: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color w:val="0000FF"/>
          <w:sz w:val="24"/>
          <w:szCs w:val="24"/>
          <w:lang w:eastAsia="pt-BR"/>
        </w:rPr>
        <w:t>[nacionalidade]</w:t>
      </w: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color w:val="0000FF"/>
          <w:sz w:val="24"/>
          <w:szCs w:val="24"/>
          <w:lang w:eastAsia="pt-BR"/>
        </w:rPr>
        <w:t>[estado civil]</w:t>
      </w:r>
      <w:r w:rsidRPr="00E4223F">
        <w:rPr>
          <w:rFonts w:ascii="Times New Roman" w:eastAsia="Times New Roman" w:hAnsi="Times New Roman" w:cs="Times New Roman"/>
          <w:color w:val="000000"/>
          <w:sz w:val="24"/>
          <w:szCs w:val="24"/>
          <w:lang w:eastAsia="pt-BR"/>
        </w:rPr>
        <w:t>, </w:t>
      </w:r>
      <w:r w:rsidRPr="00E4223F">
        <w:rPr>
          <w:rFonts w:ascii="Times New Roman" w:eastAsia="Times New Roman" w:hAnsi="Times New Roman" w:cs="Times New Roman"/>
          <w:color w:val="0000FF"/>
          <w:sz w:val="24"/>
          <w:szCs w:val="24"/>
          <w:lang w:eastAsia="pt-BR"/>
        </w:rPr>
        <w:t>[profissão]</w:t>
      </w:r>
      <w:r w:rsidRPr="00E4223F">
        <w:rPr>
          <w:rFonts w:ascii="Times New Roman" w:eastAsia="Times New Roman" w:hAnsi="Times New Roman" w:cs="Times New Roman"/>
          <w:color w:val="000000"/>
          <w:sz w:val="24"/>
          <w:szCs w:val="24"/>
          <w:lang w:eastAsia="pt-BR"/>
        </w:rPr>
        <w:t>, portador da Carteira de Identidade nº </w:t>
      </w:r>
      <w:r w:rsidRPr="00E4223F">
        <w:rPr>
          <w:rFonts w:ascii="Times New Roman" w:eastAsia="Times New Roman" w:hAnsi="Times New Roman" w:cs="Times New Roman"/>
          <w:color w:val="0000FF"/>
          <w:sz w:val="24"/>
          <w:szCs w:val="24"/>
          <w:lang w:eastAsia="pt-BR"/>
        </w:rPr>
        <w:t>[digite aqui o número com a Unidade da Federação]</w:t>
      </w:r>
      <w:r w:rsidRPr="00E4223F">
        <w:rPr>
          <w:rFonts w:ascii="Times New Roman" w:eastAsia="Times New Roman" w:hAnsi="Times New Roman" w:cs="Times New Roman"/>
          <w:color w:val="000000"/>
          <w:sz w:val="24"/>
          <w:szCs w:val="24"/>
          <w:lang w:eastAsia="pt-BR"/>
        </w:rPr>
        <w:t> e do CPF nº </w:t>
      </w:r>
      <w:r w:rsidRPr="00E4223F">
        <w:rPr>
          <w:rFonts w:ascii="Times New Roman" w:eastAsia="Times New Roman" w:hAnsi="Times New Roman" w:cs="Times New Roman"/>
          <w:color w:val="0000FF"/>
          <w:sz w:val="24"/>
          <w:szCs w:val="24"/>
          <w:lang w:eastAsia="pt-BR"/>
        </w:rPr>
        <w:t>[digite aqui o número]</w:t>
      </w:r>
      <w:r w:rsidRPr="00E4223F">
        <w:rPr>
          <w:rFonts w:ascii="Times New Roman" w:eastAsia="Times New Roman" w:hAnsi="Times New Roman" w:cs="Times New Roman"/>
          <w:color w:val="000000"/>
          <w:sz w:val="24"/>
          <w:szCs w:val="24"/>
          <w:lang w:eastAsia="pt-BR"/>
        </w:rPr>
        <w:t>, resolvem celebrar o presente Contrato, que será regido pela </w:t>
      </w:r>
      <w:hyperlink r:id="rId15" w:tgtFrame="_blank" w:history="1">
        <w:r w:rsidRPr="00E4223F">
          <w:rPr>
            <w:rFonts w:ascii="Times New Roman" w:eastAsia="Times New Roman" w:hAnsi="Times New Roman" w:cs="Times New Roman"/>
            <w:color w:val="0000FF"/>
            <w:sz w:val="24"/>
            <w:szCs w:val="24"/>
            <w:u w:val="single"/>
            <w:lang w:eastAsia="pt-BR"/>
          </w:rPr>
          <w:t>Lei nº 8.666, 21 de junho de 1993</w:t>
        </w:r>
      </w:hyperlink>
      <w:r w:rsidRPr="00E4223F">
        <w:rPr>
          <w:rFonts w:ascii="Times New Roman" w:eastAsia="Times New Roman" w:hAnsi="Times New Roman" w:cs="Times New Roman"/>
          <w:color w:val="000000"/>
          <w:sz w:val="24"/>
          <w:szCs w:val="24"/>
          <w:lang w:eastAsia="pt-BR"/>
        </w:rPr>
        <w:t>, legislação correlata e pelo Edital e anexos do Pregão Eletrônico nº </w:t>
      </w:r>
      <w:r w:rsidRPr="00E4223F">
        <w:rPr>
          <w:rFonts w:ascii="Times New Roman" w:eastAsia="Times New Roman" w:hAnsi="Times New Roman" w:cs="Times New Roman"/>
          <w:color w:val="0000FF"/>
          <w:sz w:val="24"/>
          <w:szCs w:val="24"/>
          <w:lang w:eastAsia="pt-BR"/>
        </w:rPr>
        <w:t>[digite aqui o número e ano do Pregão Eletrônico]</w:t>
      </w:r>
      <w:r w:rsidRPr="00E4223F">
        <w:rPr>
          <w:rFonts w:ascii="Times New Roman" w:eastAsia="Times New Roman" w:hAnsi="Times New Roman" w:cs="Times New Roman"/>
          <w:color w:val="000000"/>
          <w:sz w:val="24"/>
          <w:szCs w:val="24"/>
          <w:lang w:eastAsia="pt-BR"/>
        </w:rPr>
        <w:t> (Processo nº 25100.000850/2018-48), sob os termos e condições a seguir estabelecidos: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PRIMEIRA – DO OBJETO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1.1. O objeto do presente instrumento é a contratação de empresa especializada para fornecimento de solução de conformidade e controle em ambiente corporativo, com foco nos controles internos, gestão de riscos e governança para atender a Fundação Nacional de Saúde - Funasa que serão prestados nas condições estabelecidas no Termo de Referência, anexo do Edital.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1.2.  Este Termo de Contrato vincula-se ao Edital do Pregão, identificado no preâmbulo e à proposta vencedora, independentemente de transcrição.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1.3 Objeto</w:t>
      </w:r>
      <w:proofErr w:type="gramEnd"/>
      <w:r w:rsidRPr="00E4223F">
        <w:rPr>
          <w:rFonts w:ascii="Times New Roman" w:eastAsia="Times New Roman" w:hAnsi="Times New Roman" w:cs="Times New Roman"/>
          <w:color w:val="000000"/>
          <w:sz w:val="24"/>
          <w:szCs w:val="24"/>
          <w:lang w:eastAsia="pt-BR"/>
        </w:rPr>
        <w:t xml:space="preserve"> da Contratação:</w:t>
      </w:r>
    </w:p>
    <w:tbl>
      <w:tblPr>
        <w:tblW w:w="925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1"/>
        <w:gridCol w:w="5335"/>
        <w:gridCol w:w="1418"/>
        <w:gridCol w:w="1984"/>
      </w:tblGrid>
      <w:tr w:rsidR="00E4223F" w:rsidRPr="00E4223F" w:rsidTr="006434E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Item</w:t>
            </w:r>
          </w:p>
        </w:tc>
        <w:tc>
          <w:tcPr>
            <w:tcW w:w="5321"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Produto</w:t>
            </w:r>
          </w:p>
        </w:tc>
        <w:tc>
          <w:tcPr>
            <w:tcW w:w="1404"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Métrica</w:t>
            </w:r>
          </w:p>
        </w:tc>
        <w:tc>
          <w:tcPr>
            <w:tcW w:w="196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Quantidade Total</w:t>
            </w:r>
          </w:p>
        </w:tc>
      </w:tr>
      <w:tr w:rsidR="00E4223F" w:rsidRPr="00E4223F" w:rsidTr="006434E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1</w:t>
            </w:r>
            <w:proofErr w:type="gramEnd"/>
          </w:p>
        </w:tc>
        <w:tc>
          <w:tcPr>
            <w:tcW w:w="5321"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Atualização e upgrade de soluções de Conformidade controle em ambiente corporativo, controles internos, gestão de riscos e governança - Symantec</w:t>
            </w:r>
          </w:p>
        </w:tc>
        <w:tc>
          <w:tcPr>
            <w:tcW w:w="1404"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Unidade</w:t>
            </w:r>
          </w:p>
        </w:tc>
        <w:tc>
          <w:tcPr>
            <w:tcW w:w="196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01</w:t>
            </w:r>
          </w:p>
        </w:tc>
      </w:tr>
      <w:tr w:rsidR="00E4223F" w:rsidRPr="00E4223F" w:rsidTr="006434E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2</w:t>
            </w:r>
            <w:proofErr w:type="gramEnd"/>
          </w:p>
        </w:tc>
        <w:tc>
          <w:tcPr>
            <w:tcW w:w="5321"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Serviços especializados associados </w:t>
            </w:r>
            <w:proofErr w:type="gramStart"/>
            <w:r w:rsidRPr="00E4223F">
              <w:rPr>
                <w:rFonts w:ascii="Times New Roman" w:eastAsia="Times New Roman" w:hAnsi="Times New Roman" w:cs="Times New Roman"/>
                <w:color w:val="000000"/>
                <w:sz w:val="24"/>
                <w:szCs w:val="24"/>
                <w:lang w:eastAsia="pt-BR"/>
              </w:rPr>
              <w:t>a</w:t>
            </w:r>
            <w:proofErr w:type="gramEnd"/>
            <w:r w:rsidRPr="00E4223F">
              <w:rPr>
                <w:rFonts w:ascii="Times New Roman" w:eastAsia="Times New Roman" w:hAnsi="Times New Roman" w:cs="Times New Roman"/>
                <w:color w:val="000000"/>
                <w:sz w:val="24"/>
                <w:szCs w:val="24"/>
                <w:lang w:eastAsia="pt-BR"/>
              </w:rPr>
              <w:t xml:space="preserve"> solução de conformidade, controle em ambiente corporativo, controles internos, gestão de riscos e governança</w:t>
            </w:r>
          </w:p>
        </w:tc>
        <w:tc>
          <w:tcPr>
            <w:tcW w:w="1404"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UST</w:t>
            </w:r>
          </w:p>
        </w:tc>
        <w:tc>
          <w:tcPr>
            <w:tcW w:w="1963" w:type="dxa"/>
            <w:tcBorders>
              <w:top w:val="outset" w:sz="6" w:space="0" w:color="auto"/>
              <w:left w:val="outset" w:sz="6" w:space="0" w:color="auto"/>
              <w:bottom w:val="outset" w:sz="6" w:space="0" w:color="auto"/>
              <w:right w:val="outset" w:sz="6" w:space="0" w:color="auto"/>
            </w:tcBorders>
            <w:vAlign w:val="center"/>
            <w:hideMark/>
          </w:tcPr>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7.704</w:t>
            </w:r>
          </w:p>
        </w:tc>
      </w:tr>
    </w:tbl>
    <w:p w:rsidR="006434EE" w:rsidRDefault="006434EE"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SEGUNDA – DA VIGÊNCIA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prazo de vigência deste Termo de Contrato é aquele fixado no Edital, com início na data </w:t>
      </w:r>
      <w:proofErr w:type="gramStart"/>
      <w:r w:rsidRPr="00E4223F">
        <w:rPr>
          <w:rFonts w:ascii="Times New Roman" w:eastAsia="Times New Roman" w:hAnsi="Times New Roman" w:cs="Times New Roman"/>
          <w:color w:val="000000"/>
          <w:sz w:val="24"/>
          <w:szCs w:val="24"/>
          <w:lang w:eastAsia="pt-BR"/>
        </w:rPr>
        <w:t>de ...</w:t>
      </w:r>
      <w:proofErr w:type="gramEnd"/>
      <w:r w:rsidRPr="00E4223F">
        <w:rPr>
          <w:rFonts w:ascii="Times New Roman" w:eastAsia="Times New Roman" w:hAnsi="Times New Roman" w:cs="Times New Roman"/>
          <w:color w:val="000000"/>
          <w:sz w:val="24"/>
          <w:szCs w:val="24"/>
          <w:lang w:eastAsia="pt-BR"/>
        </w:rPr>
        <w:t xml:space="preserve">......../......../........ </w:t>
      </w:r>
      <w:proofErr w:type="gramStart"/>
      <w:r w:rsidRPr="00E4223F">
        <w:rPr>
          <w:rFonts w:ascii="Times New Roman" w:eastAsia="Times New Roman" w:hAnsi="Times New Roman" w:cs="Times New Roman"/>
          <w:color w:val="000000"/>
          <w:sz w:val="24"/>
          <w:szCs w:val="24"/>
          <w:lang w:eastAsia="pt-BR"/>
        </w:rPr>
        <w:t>e</w:t>
      </w:r>
      <w:proofErr w:type="gramEnd"/>
      <w:r w:rsidRPr="00E4223F">
        <w:rPr>
          <w:rFonts w:ascii="Times New Roman" w:eastAsia="Times New Roman" w:hAnsi="Times New Roman" w:cs="Times New Roman"/>
          <w:color w:val="000000"/>
          <w:sz w:val="24"/>
          <w:szCs w:val="24"/>
          <w:lang w:eastAsia="pt-BR"/>
        </w:rPr>
        <w:t xml:space="preserve"> encerramento em .........../........./.........., podendo ser prorrogado por interesse das partes até o  limite de 60 (sessenta) meses, desde que haja autorização formal da autoridade competente e observados os seguintes requisitos: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serviços tenham sido prestados regularmente;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Esteja formalmente demonstrado que a forma de prestação dos serviços tem natureza continuada;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Seja juntado relatório que discorra sobre a execução do contrato, com informações de que os serviços tenham sido prestados regularmente;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Seja juntada justificativa e motivo, por escrito, de que a Administração mantém interesse na realização do serviço;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Seja comprovado que o valor do contrato permanece economicamente vantajoso para a Administração;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Haja manifestação expressa da contratada informando o interesse na prorrogação; e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Seja comprovado  que o contratado mantém as condições iniciais de habilitação.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não tem direito subjetivo à prorrogação contratual.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prorrogação de contrato deverá ser promovida mediante celebração de termo aditivo. </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TERCEIRA – DO PREÇO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valor total da contratação é de </w:t>
      </w:r>
      <w:r w:rsidRPr="00E4223F">
        <w:rPr>
          <w:rFonts w:ascii="Times New Roman" w:eastAsia="Times New Roman" w:hAnsi="Times New Roman" w:cs="Times New Roman"/>
          <w:color w:val="FF0000"/>
          <w:sz w:val="24"/>
          <w:szCs w:val="24"/>
          <w:lang w:eastAsia="pt-BR"/>
        </w:rPr>
        <w:t xml:space="preserve">R$ </w:t>
      </w:r>
      <w:proofErr w:type="spellStart"/>
      <w:r w:rsidRPr="00E4223F">
        <w:rPr>
          <w:rFonts w:ascii="Times New Roman" w:eastAsia="Times New Roman" w:hAnsi="Times New Roman" w:cs="Times New Roman"/>
          <w:color w:val="FF0000"/>
          <w:sz w:val="24"/>
          <w:szCs w:val="24"/>
          <w:lang w:eastAsia="pt-BR"/>
        </w:rPr>
        <w:t>X.</w:t>
      </w:r>
      <w:proofErr w:type="spellEnd"/>
      <w:proofErr w:type="gramStart"/>
      <w:r w:rsidRPr="00E4223F">
        <w:rPr>
          <w:rFonts w:ascii="Times New Roman" w:eastAsia="Times New Roman" w:hAnsi="Times New Roman" w:cs="Times New Roman"/>
          <w:color w:val="FF0000"/>
          <w:sz w:val="24"/>
          <w:szCs w:val="24"/>
          <w:lang w:eastAsia="pt-BR"/>
        </w:rPr>
        <w:t>XXX.</w:t>
      </w:r>
      <w:proofErr w:type="gramEnd"/>
      <w:r w:rsidRPr="00E4223F">
        <w:rPr>
          <w:rFonts w:ascii="Times New Roman" w:eastAsia="Times New Roman" w:hAnsi="Times New Roman" w:cs="Times New Roman"/>
          <w:color w:val="FF0000"/>
          <w:sz w:val="24"/>
          <w:szCs w:val="24"/>
          <w:lang w:eastAsia="pt-BR"/>
        </w:rPr>
        <w:t>XXX,XX (XXXXXX).</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QUARTA – DOTAÇÃO ORÇAMENTÁRIA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despesas decorrentes desta contratação estão programadas em dotação orçamentária própria, prevista no orçamento da União, para o exercício de 2018, na classificação abaixo: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Gestão/Unidade: DEADM/CGMTI</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Fonte: 0151</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Programa de Trabalho: 10.126.0016.2000.0001</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Elemento de Despesa: 3390</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PI:</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QUINTA– DO PAGAMENTO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prazo para pagamento à CONTRATADA e demais condições a ele referentes encontram-se definidos no Edital e no Anexo XI da IN SEGES/MP nº 5/2017.</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SEXTA - REAJUSTE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preço consignado no contrato será corrigido anualmente, observado o interregno mínimo de um ano, contado a partir da data limite para a apresentação da proposta, pela variação </w:t>
      </w:r>
      <w:proofErr w:type="gramStart"/>
      <w:r w:rsidRPr="00E4223F">
        <w:rPr>
          <w:rFonts w:ascii="Times New Roman" w:eastAsia="Times New Roman" w:hAnsi="Times New Roman" w:cs="Times New Roman"/>
          <w:color w:val="000000"/>
          <w:sz w:val="24"/>
          <w:szCs w:val="24"/>
          <w:lang w:eastAsia="pt-BR"/>
        </w:rPr>
        <w:t xml:space="preserve">do </w:t>
      </w:r>
      <w:proofErr w:type="spellStart"/>
      <w:r w:rsidRPr="00E4223F">
        <w:rPr>
          <w:rFonts w:ascii="Times New Roman" w:eastAsia="Times New Roman" w:hAnsi="Times New Roman" w:cs="Times New Roman"/>
          <w:color w:val="000000"/>
          <w:sz w:val="24"/>
          <w:szCs w:val="24"/>
          <w:lang w:eastAsia="pt-BR"/>
        </w:rPr>
        <w:t>do</w:t>
      </w:r>
      <w:proofErr w:type="spellEnd"/>
      <w:proofErr w:type="gramEnd"/>
      <w:r w:rsidRPr="00E4223F">
        <w:rPr>
          <w:rFonts w:ascii="Times New Roman" w:eastAsia="Times New Roman" w:hAnsi="Times New Roman" w:cs="Times New Roman"/>
          <w:color w:val="000000"/>
          <w:sz w:val="24"/>
          <w:szCs w:val="24"/>
          <w:lang w:eastAsia="pt-BR"/>
        </w:rPr>
        <w:t xml:space="preserve"> Índice Geral de Preços de Mercado - IGP-M (FGV) ou outro índice oficial que vier a substituí-lo;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Nos reajustes </w:t>
      </w:r>
      <w:proofErr w:type="spellStart"/>
      <w:r w:rsidRPr="00E4223F">
        <w:rPr>
          <w:rFonts w:ascii="Times New Roman" w:eastAsia="Times New Roman" w:hAnsi="Times New Roman" w:cs="Times New Roman"/>
          <w:color w:val="000000"/>
          <w:sz w:val="24"/>
          <w:szCs w:val="24"/>
          <w:lang w:eastAsia="pt-BR"/>
        </w:rPr>
        <w:t>subsequentes</w:t>
      </w:r>
      <w:proofErr w:type="spellEnd"/>
      <w:r w:rsidRPr="00E4223F">
        <w:rPr>
          <w:rFonts w:ascii="Times New Roman" w:eastAsia="Times New Roman" w:hAnsi="Times New Roman" w:cs="Times New Roman"/>
          <w:color w:val="000000"/>
          <w:sz w:val="24"/>
          <w:szCs w:val="24"/>
          <w:lang w:eastAsia="pt-BR"/>
        </w:rPr>
        <w:t xml:space="preserve"> ao primeiro, o interregno mínimo de um ano será contado a partir dos efeitos financeiros do último reajuste.</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lastRenderedPageBreak/>
        <w:t>CLÁUSULA SÉTIMA – GARANTIA DE EXECUÇÃO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CONTRATADA prestará garantia no valor de </w:t>
      </w:r>
      <w:proofErr w:type="gramStart"/>
      <w:r w:rsidRPr="00E4223F">
        <w:rPr>
          <w:rFonts w:ascii="Times New Roman" w:eastAsia="Times New Roman" w:hAnsi="Times New Roman" w:cs="Times New Roman"/>
          <w:color w:val="000000"/>
          <w:sz w:val="24"/>
          <w:szCs w:val="24"/>
          <w:lang w:eastAsia="pt-BR"/>
        </w:rPr>
        <w:t>R$ ...</w:t>
      </w:r>
      <w:proofErr w:type="gramEnd"/>
      <w:r w:rsidRPr="00E4223F">
        <w:rPr>
          <w:rFonts w:ascii="Times New Roman" w:eastAsia="Times New Roman" w:hAnsi="Times New Roman" w:cs="Times New Roman"/>
          <w:color w:val="000000"/>
          <w:sz w:val="24"/>
          <w:szCs w:val="24"/>
          <w:lang w:eastAsia="pt-BR"/>
        </w:rPr>
        <w:t>............ (</w:t>
      </w:r>
      <w:proofErr w:type="gramStart"/>
      <w:r w:rsidRPr="00E4223F">
        <w:rPr>
          <w:rFonts w:ascii="Times New Roman" w:eastAsia="Times New Roman" w:hAnsi="Times New Roman" w:cs="Times New Roman"/>
          <w:color w:val="000000"/>
          <w:sz w:val="24"/>
          <w:szCs w:val="24"/>
          <w:lang w:eastAsia="pt-BR"/>
        </w:rPr>
        <w:t>.......................</w:t>
      </w:r>
      <w:proofErr w:type="gramEnd"/>
      <w:r w:rsidRPr="00E4223F">
        <w:rPr>
          <w:rFonts w:ascii="Times New Roman" w:eastAsia="Times New Roman" w:hAnsi="Times New Roman" w:cs="Times New Roman"/>
          <w:color w:val="000000"/>
          <w:sz w:val="24"/>
          <w:szCs w:val="24"/>
          <w:lang w:eastAsia="pt-BR"/>
        </w:rPr>
        <w:t>), na modalidade de .............................., , no prazo de 10 (dez) dias, observadas as condições previstas no Edital, com validade de 90 (noventa) dias após o término da vigência contratual, devendo ser renovada a cada prorrogação, observados os requisitos previstos no item 3.1 do Anexo VII-F da IN SEGES/MPDG n. 5/2017.</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OITAVA – REGIME DE EXECUÇÃO DOS SERVIÇOS E FISCALIZAÇÃO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regime de execução dos serviços a serem executados pela CONTRATADA, os materiais que serão empregados e a fiscalização pela CONTRATANTE são aqueles previstos no Termo de Referência, anexo do Edital.</w:t>
      </w:r>
      <w:r w:rsidRPr="00E4223F">
        <w:rPr>
          <w:rFonts w:ascii="Times New Roman" w:eastAsia="Times New Roman" w:hAnsi="Times New Roman" w:cs="Times New Roman"/>
          <w:color w:val="000000"/>
          <w:sz w:val="24"/>
          <w:szCs w:val="24"/>
          <w:lang w:eastAsia="pt-BR"/>
        </w:rPr>
        <w:b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NONA – OBRIGAÇÕES DA CONTRATANTE E DA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obrigações da CONTRATANTE e da CONTRATADA são todas aquelas previstas no Termo de Referência, anexo do Edital.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 SANÇÕES ADMINISTRATIVAS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As sanções relacionadas à execução do contrato são aquelas previstas no Termo de Referência, anexo do Edital</w:t>
      </w:r>
      <w:proofErr w:type="gramStart"/>
      <w:r w:rsidRPr="00E4223F">
        <w:rPr>
          <w:rFonts w:ascii="Times New Roman" w:eastAsia="Times New Roman" w:hAnsi="Times New Roman" w:cs="Times New Roman"/>
          <w:color w:val="000000"/>
          <w:sz w:val="24"/>
          <w:szCs w:val="24"/>
          <w:lang w:eastAsia="pt-BR"/>
        </w:rPr>
        <w:t>..</w:t>
      </w:r>
      <w:proofErr w:type="gramEnd"/>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PRIMEIRA - RESCISÃO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presente Termo de Contrato poderá ser rescindido nas hipóteses previstas no art. 78 da Lei nº 8.666, de 1993, com as </w:t>
      </w:r>
      <w:proofErr w:type="spellStart"/>
      <w:r w:rsidRPr="00E4223F">
        <w:rPr>
          <w:rFonts w:ascii="Times New Roman" w:eastAsia="Times New Roman" w:hAnsi="Times New Roman" w:cs="Times New Roman"/>
          <w:color w:val="000000"/>
          <w:sz w:val="24"/>
          <w:szCs w:val="24"/>
          <w:lang w:eastAsia="pt-BR"/>
        </w:rPr>
        <w:t>consequências</w:t>
      </w:r>
      <w:proofErr w:type="spellEnd"/>
      <w:r w:rsidRPr="00E4223F">
        <w:rPr>
          <w:rFonts w:ascii="Times New Roman" w:eastAsia="Times New Roman" w:hAnsi="Times New Roman" w:cs="Times New Roman"/>
          <w:color w:val="000000"/>
          <w:sz w:val="24"/>
          <w:szCs w:val="24"/>
          <w:lang w:eastAsia="pt-BR"/>
        </w:rPr>
        <w:t xml:space="preserve"> indicadas no art. 80 da mesma Lei, sem prejuízo da aplicação das sanções previstas no Termo de Referência, anexo do Edital.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Os casos de rescisão contratual serão formalmente motivados, assegurando-se à CONTRATADA o direito à prévia e ampla defesa.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A CONTRATADA reconhece os direitos da CONTRATANTE em caso de rescisão administrativa prevista no art. 77 da Lei nº 8.666, de 1993.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O termo de rescisão, sempre que possível, será precedido: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Balanço dos eventos contratuais já cumpridos ou parcialmente cumpridos;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Relação dos pagamentos já efetuados e ainda devidos;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Indenizações e multas.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SEGUNDA – VEDAÇÕES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É vedado à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Caucionar ou utilizar este Termo de Contrato para qualquer operação financeira;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Interromper a execução dos serviços sob alegação de inadimplemento por parte da CONTRATANTE, salvo nos casos previstos em lei.</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TERCEIRA – ALTERAÇÕES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Eventuais alterações contratuais reger-se-ão pela disciplina do art. 65 da Lei nº 8.666, de 1993, bem como do ANEXO X da IN nº 05, de 2017.</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A CONTRATADA é </w:t>
      </w:r>
      <w:proofErr w:type="gramStart"/>
      <w:r w:rsidRPr="00E4223F">
        <w:rPr>
          <w:rFonts w:ascii="Times New Roman" w:eastAsia="Times New Roman" w:hAnsi="Times New Roman" w:cs="Times New Roman"/>
          <w:color w:val="000000"/>
          <w:sz w:val="24"/>
          <w:szCs w:val="24"/>
          <w:lang w:eastAsia="pt-BR"/>
        </w:rPr>
        <w:t>obrigada a aceitar, nas mesmas condições contratuais, os acréscimos ou supressões que se fizerem necessários, até o limite de 25% (vinte e cinco por cento) do valor inicial atualizado do contrato</w:t>
      </w:r>
      <w:proofErr w:type="gramEnd"/>
      <w:r w:rsidRPr="00E4223F">
        <w:rPr>
          <w:rFonts w:ascii="Times New Roman" w:eastAsia="Times New Roman" w:hAnsi="Times New Roman" w:cs="Times New Roman"/>
          <w:color w:val="000000"/>
          <w:sz w:val="24"/>
          <w:szCs w:val="24"/>
          <w:lang w:eastAsia="pt-BR"/>
        </w:rPr>
        <w:t>.</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lastRenderedPageBreak/>
        <w:t xml:space="preserve">As supressões </w:t>
      </w:r>
      <w:proofErr w:type="gramStart"/>
      <w:r w:rsidRPr="00E4223F">
        <w:rPr>
          <w:rFonts w:ascii="Times New Roman" w:eastAsia="Times New Roman" w:hAnsi="Times New Roman" w:cs="Times New Roman"/>
          <w:color w:val="000000"/>
          <w:sz w:val="24"/>
          <w:szCs w:val="24"/>
          <w:lang w:eastAsia="pt-BR"/>
        </w:rPr>
        <w:t>resultantes de acordo celebrado</w:t>
      </w:r>
      <w:proofErr w:type="gramEnd"/>
      <w:r w:rsidRPr="00E4223F">
        <w:rPr>
          <w:rFonts w:ascii="Times New Roman" w:eastAsia="Times New Roman" w:hAnsi="Times New Roman" w:cs="Times New Roman"/>
          <w:color w:val="000000"/>
          <w:sz w:val="24"/>
          <w:szCs w:val="24"/>
          <w:lang w:eastAsia="pt-BR"/>
        </w:rPr>
        <w:t xml:space="preserve"> entre as partes contratantes poderão exceder o limite de 25% (vinte e cinco por cento) do valor inicial atualizado do contrato.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QUARTA – DOS CASOS OMISSOS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E4223F">
        <w:rPr>
          <w:rFonts w:ascii="Times New Roman" w:eastAsia="Times New Roman" w:hAnsi="Times New Roman" w:cs="Times New Roman"/>
          <w:color w:val="000000"/>
          <w:sz w:val="24"/>
          <w:szCs w:val="24"/>
          <w:lang w:eastAsia="pt-BR"/>
        </w:rPr>
        <w:t>1990 – Código</w:t>
      </w:r>
      <w:proofErr w:type="gramEnd"/>
      <w:r w:rsidRPr="00E4223F">
        <w:rPr>
          <w:rFonts w:ascii="Times New Roman" w:eastAsia="Times New Roman" w:hAnsi="Times New Roman" w:cs="Times New Roman"/>
          <w:color w:val="000000"/>
          <w:sz w:val="24"/>
          <w:szCs w:val="24"/>
          <w:lang w:eastAsia="pt-BR"/>
        </w:rPr>
        <w:t xml:space="preserve"> de Defesa do Consumidor – e normas e princípios gerais dos contratos.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QUINTA – PUBLICAÇÃO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Incumbirá à CONTRATANTE providenciar a publicação deste instrumento, por extrato, no Diário Oficial da União, no prazo previsto na Lei nº 8.666, de 1993.</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hd w:val="clear" w:color="auto" w:fill="E6E6E6"/>
        <w:spacing w:after="0" w:line="240" w:lineRule="auto"/>
        <w:jc w:val="both"/>
        <w:rPr>
          <w:rFonts w:ascii="Times New Roman" w:eastAsia="Times New Roman" w:hAnsi="Times New Roman" w:cs="Times New Roman"/>
          <w:b/>
          <w:bCs/>
          <w:caps/>
          <w:color w:val="000000"/>
          <w:sz w:val="24"/>
          <w:szCs w:val="24"/>
          <w:lang w:eastAsia="pt-BR"/>
        </w:rPr>
      </w:pPr>
      <w:r w:rsidRPr="00E4223F">
        <w:rPr>
          <w:rFonts w:ascii="Times New Roman" w:eastAsia="Times New Roman" w:hAnsi="Times New Roman" w:cs="Times New Roman"/>
          <w:b/>
          <w:bCs/>
          <w:caps/>
          <w:color w:val="000000"/>
          <w:sz w:val="24"/>
          <w:szCs w:val="24"/>
          <w:lang w:eastAsia="pt-BR"/>
        </w:rPr>
        <w:t>CLÁUSULA DÉCIMA SEXTA – FORO</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xml:space="preserve">O Foro para solucionar os litígios que decorrerem da execução deste Termo de Contrato será o da Seção Judiciária </w:t>
      </w:r>
      <w:proofErr w:type="gramStart"/>
      <w:r w:rsidRPr="00E4223F">
        <w:rPr>
          <w:rFonts w:ascii="Times New Roman" w:eastAsia="Times New Roman" w:hAnsi="Times New Roman" w:cs="Times New Roman"/>
          <w:color w:val="000000"/>
          <w:sz w:val="24"/>
          <w:szCs w:val="24"/>
          <w:lang w:eastAsia="pt-BR"/>
        </w:rPr>
        <w:t>de ...</w:t>
      </w:r>
      <w:proofErr w:type="gramEnd"/>
      <w:r w:rsidRPr="00E4223F">
        <w:rPr>
          <w:rFonts w:ascii="Times New Roman" w:eastAsia="Times New Roman" w:hAnsi="Times New Roman" w:cs="Times New Roman"/>
          <w:color w:val="000000"/>
          <w:sz w:val="24"/>
          <w:szCs w:val="24"/>
          <w:lang w:eastAsia="pt-BR"/>
        </w:rPr>
        <w:t>............... - Justiça Federal.</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Para firmeza e validade do pactuado, o presente Termo de Contrato foi lavrado em duas (duas) vias de igual teor, que, depois de lido e achado em ordem, vai assinado pelos contraentes.</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proofErr w:type="gramStart"/>
      <w:r w:rsidRPr="00E4223F">
        <w:rPr>
          <w:rFonts w:ascii="Times New Roman" w:eastAsia="Times New Roman" w:hAnsi="Times New Roman" w:cs="Times New Roman"/>
          <w:color w:val="000000"/>
          <w:sz w:val="24"/>
          <w:szCs w:val="24"/>
          <w:lang w:eastAsia="pt-BR"/>
        </w:rPr>
        <w:t>...........................................</w:t>
      </w:r>
      <w:proofErr w:type="gramEnd"/>
      <w:r w:rsidRPr="00E4223F">
        <w:rPr>
          <w:rFonts w:ascii="Times New Roman" w:eastAsia="Times New Roman" w:hAnsi="Times New Roman" w:cs="Times New Roman"/>
          <w:color w:val="000000"/>
          <w:sz w:val="24"/>
          <w:szCs w:val="24"/>
          <w:lang w:eastAsia="pt-BR"/>
        </w:rPr>
        <w:t xml:space="preserve">,  .......... </w:t>
      </w:r>
      <w:proofErr w:type="gramStart"/>
      <w:r w:rsidRPr="00E4223F">
        <w:rPr>
          <w:rFonts w:ascii="Times New Roman" w:eastAsia="Times New Roman" w:hAnsi="Times New Roman" w:cs="Times New Roman"/>
          <w:color w:val="000000"/>
          <w:sz w:val="24"/>
          <w:szCs w:val="24"/>
          <w:lang w:eastAsia="pt-BR"/>
        </w:rPr>
        <w:t>de</w:t>
      </w:r>
      <w:proofErr w:type="gramEnd"/>
      <w:r w:rsidRPr="00E4223F">
        <w:rPr>
          <w:rFonts w:ascii="Times New Roman" w:eastAsia="Times New Roman" w:hAnsi="Times New Roman" w:cs="Times New Roman"/>
          <w:color w:val="000000"/>
          <w:sz w:val="24"/>
          <w:szCs w:val="24"/>
          <w:lang w:eastAsia="pt-BR"/>
        </w:rPr>
        <w:t xml:space="preserve">.......................................... </w:t>
      </w:r>
      <w:proofErr w:type="gramStart"/>
      <w:r w:rsidRPr="00E4223F">
        <w:rPr>
          <w:rFonts w:ascii="Times New Roman" w:eastAsia="Times New Roman" w:hAnsi="Times New Roman" w:cs="Times New Roman"/>
          <w:color w:val="000000"/>
          <w:sz w:val="24"/>
          <w:szCs w:val="24"/>
          <w:lang w:eastAsia="pt-BR"/>
        </w:rPr>
        <w:t>de</w:t>
      </w:r>
      <w:proofErr w:type="gramEnd"/>
      <w:r w:rsidRPr="00E4223F">
        <w:rPr>
          <w:rFonts w:ascii="Times New Roman" w:eastAsia="Times New Roman" w:hAnsi="Times New Roman" w:cs="Times New Roman"/>
          <w:color w:val="000000"/>
          <w:sz w:val="24"/>
          <w:szCs w:val="24"/>
          <w:lang w:eastAsia="pt-BR"/>
        </w:rPr>
        <w:t xml:space="preserve"> 20.....</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_________________________</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Representante legal da CONTRATANTE</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_________________________</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Representante legal da CONTRATADA</w:t>
      </w:r>
    </w:p>
    <w:p w:rsidR="00E4223F" w:rsidRPr="00E4223F" w:rsidRDefault="00E4223F" w:rsidP="00E4223F">
      <w:pPr>
        <w:spacing w:after="0" w:line="240" w:lineRule="auto"/>
        <w:jc w:val="both"/>
        <w:rPr>
          <w:rFonts w:ascii="Times New Roman" w:eastAsia="Times New Roman" w:hAnsi="Times New Roman" w:cs="Times New Roman"/>
          <w:color w:val="000000"/>
          <w:sz w:val="24"/>
          <w:szCs w:val="24"/>
          <w:lang w:eastAsia="pt-BR"/>
        </w:rPr>
      </w:pPr>
      <w:r w:rsidRPr="00E4223F">
        <w:rPr>
          <w:rFonts w:ascii="Times New Roman" w:eastAsia="Times New Roman" w:hAnsi="Times New Roman" w:cs="Times New Roman"/>
          <w:color w:val="000000"/>
          <w:sz w:val="24"/>
          <w:szCs w:val="24"/>
          <w:lang w:eastAsia="pt-BR"/>
        </w:rPr>
        <w:t> </w:t>
      </w:r>
    </w:p>
    <w:p w:rsidR="00E4223F" w:rsidRPr="00E4223F" w:rsidRDefault="00E4223F" w:rsidP="00E4223F">
      <w:pPr>
        <w:spacing w:after="0" w:line="240" w:lineRule="auto"/>
        <w:jc w:val="both"/>
        <w:rPr>
          <w:rFonts w:ascii="Times New Roman" w:hAnsi="Times New Roman" w:cs="Times New Roman"/>
          <w:sz w:val="24"/>
          <w:szCs w:val="24"/>
        </w:rPr>
      </w:pPr>
    </w:p>
    <w:p w:rsidR="00E4223F" w:rsidRPr="00E4223F" w:rsidRDefault="00E4223F" w:rsidP="00E4223F">
      <w:pPr>
        <w:pStyle w:val="itemnivel2"/>
        <w:spacing w:before="0" w:beforeAutospacing="0" w:after="0" w:afterAutospacing="0"/>
        <w:jc w:val="both"/>
        <w:rPr>
          <w:color w:val="000000"/>
        </w:rPr>
      </w:pPr>
    </w:p>
    <w:sectPr w:rsidR="00E4223F" w:rsidRPr="00E4223F" w:rsidSect="00DB243E">
      <w:headerReference w:type="default" r:id="rId16"/>
      <w:pgSz w:w="11906" w:h="16838"/>
      <w:pgMar w:top="1417" w:right="1274" w:bottom="1417" w:left="1276"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62D" w:rsidRDefault="004A262D" w:rsidP="007E1956">
      <w:pPr>
        <w:spacing w:after="0" w:line="240" w:lineRule="auto"/>
      </w:pPr>
      <w:r>
        <w:separator/>
      </w:r>
    </w:p>
  </w:endnote>
  <w:endnote w:type="continuationSeparator" w:id="1">
    <w:p w:rsidR="004A262D" w:rsidRDefault="004A262D" w:rsidP="007E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62D" w:rsidRDefault="004A262D" w:rsidP="007E1956">
      <w:pPr>
        <w:spacing w:after="0" w:line="240" w:lineRule="auto"/>
      </w:pPr>
      <w:r>
        <w:separator/>
      </w:r>
    </w:p>
  </w:footnote>
  <w:footnote w:type="continuationSeparator" w:id="1">
    <w:p w:rsidR="004A262D" w:rsidRDefault="004A262D" w:rsidP="007E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2D" w:rsidRDefault="004A262D" w:rsidP="005D0F37">
    <w:pPr>
      <w:spacing w:after="0" w:line="240" w:lineRule="auto"/>
      <w:jc w:val="center"/>
      <w:rPr>
        <w:b/>
        <w:sz w:val="16"/>
        <w:szCs w:val="16"/>
      </w:rPr>
    </w:pPr>
    <w:r w:rsidRPr="00024911">
      <w:object w:dxaOrig="136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1pt" o:ole="" o:preferrelative="f" fillcolor="window">
          <v:imagedata r:id="rId1" o:title=""/>
          <o:lock v:ext="edit" aspectratio="f"/>
        </v:shape>
        <o:OLEObject Type="Embed" ProgID="Word.Picture.8" ShapeID="_x0000_i1025" DrawAspect="Content" ObjectID="_1586160435" r:id="rId2"/>
      </w:object>
    </w:r>
  </w:p>
  <w:p w:rsidR="004A262D" w:rsidRDefault="004A262D" w:rsidP="00FE4B6E">
    <w:pPr>
      <w:spacing w:after="0" w:line="240" w:lineRule="auto"/>
      <w:jc w:val="center"/>
      <w:rPr>
        <w:b/>
        <w:sz w:val="16"/>
        <w:szCs w:val="16"/>
      </w:rPr>
    </w:pPr>
    <w:r>
      <w:rPr>
        <w:b/>
        <w:sz w:val="16"/>
        <w:szCs w:val="16"/>
      </w:rPr>
      <w:t>MINISTÉRIO DA SAÚDE</w:t>
    </w:r>
  </w:p>
  <w:p w:rsidR="004A262D" w:rsidRDefault="004A262D" w:rsidP="00FE4B6E">
    <w:pPr>
      <w:spacing w:after="0" w:line="240" w:lineRule="auto"/>
      <w:jc w:val="center"/>
      <w:rPr>
        <w:b/>
        <w:sz w:val="16"/>
        <w:szCs w:val="16"/>
      </w:rPr>
    </w:pPr>
    <w:r>
      <w:rPr>
        <w:b/>
        <w:sz w:val="16"/>
        <w:szCs w:val="16"/>
      </w:rPr>
      <w:t>FUNDAÇÃO NACIONAL DE SAÚDE</w:t>
    </w:r>
  </w:p>
  <w:p w:rsidR="004A262D" w:rsidRDefault="004A262D" w:rsidP="00FE4B6E">
    <w:pPr>
      <w:spacing w:after="0" w:line="240" w:lineRule="auto"/>
      <w:ind w:firstLine="709"/>
      <w:jc w:val="center"/>
      <w:rPr>
        <w:rFonts w:ascii="Times New Roman" w:hAnsi="Times New Roman" w:cs="Times New Roman"/>
        <w:shd w:val="clear" w:color="auto" w:fill="FFFFFF"/>
      </w:rPr>
    </w:pPr>
    <w:r w:rsidRPr="00517DAA">
      <w:rPr>
        <w:rFonts w:ascii="Times New Roman" w:hAnsi="Times New Roman" w:cs="Times New Roman"/>
        <w:shd w:val="clear" w:color="auto" w:fill="FFFFFF"/>
      </w:rPr>
      <w:t xml:space="preserve">SRTV 702, Via W </w:t>
    </w:r>
    <w:proofErr w:type="gramStart"/>
    <w:r w:rsidRPr="00517DAA">
      <w:rPr>
        <w:rFonts w:ascii="Times New Roman" w:hAnsi="Times New Roman" w:cs="Times New Roman"/>
        <w:shd w:val="clear" w:color="auto" w:fill="FFFFFF"/>
      </w:rPr>
      <w:t>5</w:t>
    </w:r>
    <w:proofErr w:type="gramEnd"/>
    <w:r w:rsidRPr="00517DAA">
      <w:rPr>
        <w:rFonts w:ascii="Times New Roman" w:hAnsi="Times New Roman" w:cs="Times New Roman"/>
        <w:shd w:val="clear" w:color="auto" w:fill="FFFFFF"/>
      </w:rPr>
      <w:t xml:space="preserve"> Nor</w:t>
    </w:r>
    <w:r>
      <w:rPr>
        <w:rFonts w:ascii="Times New Roman" w:hAnsi="Times New Roman" w:cs="Times New Roman"/>
        <w:shd w:val="clear" w:color="auto" w:fill="FFFFFF"/>
      </w:rPr>
      <w:t>te 1º Andar – CPL</w:t>
    </w:r>
  </w:p>
  <w:p w:rsidR="004A262D" w:rsidRDefault="004A262D" w:rsidP="00FE4B6E">
    <w:pPr>
      <w:spacing w:after="0" w:line="240" w:lineRule="auto"/>
      <w:ind w:firstLine="709"/>
      <w:jc w:val="center"/>
      <w:rPr>
        <w:sz w:val="16"/>
        <w:szCs w:val="16"/>
      </w:rPr>
    </w:pPr>
    <w:r>
      <w:rPr>
        <w:rFonts w:ascii="Times New Roman" w:hAnsi="Times New Roman" w:cs="Times New Roman"/>
        <w:shd w:val="clear" w:color="auto" w:fill="FFFFFF"/>
      </w:rPr>
      <w:t>Brasília-</w:t>
    </w:r>
    <w:r w:rsidRPr="00517DA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CEP: </w:t>
    </w:r>
    <w:r w:rsidRPr="00517DAA">
      <w:rPr>
        <w:rFonts w:ascii="Times New Roman" w:hAnsi="Times New Roman" w:cs="Times New Roman"/>
        <w:shd w:val="clear" w:color="auto" w:fill="FFFFFF"/>
      </w:rPr>
      <w:t>70723-040.</w:t>
    </w:r>
  </w:p>
  <w:p w:rsidR="004A262D" w:rsidRDefault="004A262D" w:rsidP="00FE4B6E">
    <w:pPr>
      <w:spacing w:after="0" w:line="240" w:lineRule="auto"/>
      <w:jc w:val="center"/>
      <w:rPr>
        <w:sz w:val="16"/>
        <w:szCs w:val="16"/>
      </w:rPr>
    </w:pPr>
    <w:r>
      <w:rPr>
        <w:sz w:val="16"/>
        <w:szCs w:val="16"/>
      </w:rPr>
      <w:t>(61)3314 6538</w:t>
    </w:r>
  </w:p>
  <w:p w:rsidR="004A262D" w:rsidRDefault="004A262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2D" w:rsidRDefault="004A262D" w:rsidP="007E1956">
    <w:pPr>
      <w:spacing w:after="0" w:line="240" w:lineRule="auto"/>
      <w:jc w:val="center"/>
      <w:rPr>
        <w:b/>
        <w:sz w:val="16"/>
        <w:szCs w:val="16"/>
      </w:rPr>
    </w:pPr>
    <w:r>
      <w:tab/>
    </w:r>
    <w:r w:rsidRPr="00024911">
      <w:object w:dxaOrig="136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51pt" o:ole="" o:preferrelative="f" fillcolor="window">
          <v:imagedata r:id="rId1" o:title=""/>
          <o:lock v:ext="edit" aspectratio="f"/>
        </v:shape>
        <o:OLEObject Type="Embed" ProgID="Word.Picture.8" ShapeID="_x0000_i1026" DrawAspect="Content" ObjectID="_1586160436" r:id="rId2"/>
      </w:object>
    </w:r>
  </w:p>
  <w:p w:rsidR="004A262D" w:rsidRDefault="004A262D" w:rsidP="007E1956">
    <w:pPr>
      <w:spacing w:after="0" w:line="240" w:lineRule="auto"/>
      <w:jc w:val="center"/>
      <w:rPr>
        <w:b/>
        <w:sz w:val="16"/>
        <w:szCs w:val="16"/>
      </w:rPr>
    </w:pPr>
    <w:r>
      <w:rPr>
        <w:b/>
        <w:sz w:val="16"/>
        <w:szCs w:val="16"/>
      </w:rPr>
      <w:t>MINISTÉRIO DA SAÚDE</w:t>
    </w:r>
  </w:p>
  <w:p w:rsidR="004A262D" w:rsidRDefault="004A262D" w:rsidP="007E1956">
    <w:pPr>
      <w:spacing w:after="0" w:line="240" w:lineRule="auto"/>
      <w:jc w:val="center"/>
      <w:rPr>
        <w:b/>
        <w:sz w:val="16"/>
        <w:szCs w:val="16"/>
      </w:rPr>
    </w:pPr>
    <w:r>
      <w:rPr>
        <w:b/>
        <w:sz w:val="16"/>
        <w:szCs w:val="16"/>
      </w:rPr>
      <w:t>FUNDAÇÃO NACIONAL DE SAÚDE</w:t>
    </w:r>
  </w:p>
  <w:p w:rsidR="004A262D" w:rsidRDefault="004A262D" w:rsidP="007E1956">
    <w:pPr>
      <w:spacing w:after="0" w:line="240" w:lineRule="auto"/>
      <w:ind w:firstLine="709"/>
      <w:jc w:val="center"/>
      <w:rPr>
        <w:rFonts w:ascii="Times New Roman" w:hAnsi="Times New Roman" w:cs="Times New Roman"/>
        <w:shd w:val="clear" w:color="auto" w:fill="FFFFFF"/>
      </w:rPr>
    </w:pPr>
    <w:r w:rsidRPr="00517DAA">
      <w:rPr>
        <w:rFonts w:ascii="Times New Roman" w:hAnsi="Times New Roman" w:cs="Times New Roman"/>
        <w:shd w:val="clear" w:color="auto" w:fill="FFFFFF"/>
      </w:rPr>
      <w:t xml:space="preserve">SRTV 702, Via W </w:t>
    </w:r>
    <w:proofErr w:type="gramStart"/>
    <w:r w:rsidRPr="00517DAA">
      <w:rPr>
        <w:rFonts w:ascii="Times New Roman" w:hAnsi="Times New Roman" w:cs="Times New Roman"/>
        <w:shd w:val="clear" w:color="auto" w:fill="FFFFFF"/>
      </w:rPr>
      <w:t>5</w:t>
    </w:r>
    <w:proofErr w:type="gramEnd"/>
    <w:r w:rsidRPr="00517DAA">
      <w:rPr>
        <w:rFonts w:ascii="Times New Roman" w:hAnsi="Times New Roman" w:cs="Times New Roman"/>
        <w:shd w:val="clear" w:color="auto" w:fill="FFFFFF"/>
      </w:rPr>
      <w:t xml:space="preserve"> Nor</w:t>
    </w:r>
    <w:r>
      <w:rPr>
        <w:rFonts w:ascii="Times New Roman" w:hAnsi="Times New Roman" w:cs="Times New Roman"/>
        <w:shd w:val="clear" w:color="auto" w:fill="FFFFFF"/>
      </w:rPr>
      <w:t>te 1º Andar – CPL</w:t>
    </w:r>
  </w:p>
  <w:p w:rsidR="004A262D" w:rsidRDefault="004A262D" w:rsidP="007E1956">
    <w:pPr>
      <w:spacing w:after="0" w:line="240" w:lineRule="auto"/>
      <w:jc w:val="center"/>
      <w:rPr>
        <w:sz w:val="16"/>
        <w:szCs w:val="16"/>
      </w:rPr>
    </w:pPr>
    <w:r>
      <w:rPr>
        <w:rFonts w:ascii="Times New Roman" w:hAnsi="Times New Roman" w:cs="Times New Roman"/>
        <w:shd w:val="clear" w:color="auto" w:fill="FFFFFF"/>
      </w:rPr>
      <w:t>Brasília-</w:t>
    </w:r>
    <w:r w:rsidRPr="00517DA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CEP: </w:t>
    </w:r>
    <w:r w:rsidRPr="00517DAA">
      <w:rPr>
        <w:rFonts w:ascii="Times New Roman" w:hAnsi="Times New Roman" w:cs="Times New Roman"/>
        <w:shd w:val="clear" w:color="auto" w:fill="FFFFFF"/>
      </w:rPr>
      <w:t>70723-040.</w:t>
    </w:r>
  </w:p>
  <w:p w:rsidR="004A262D" w:rsidRDefault="004A262D" w:rsidP="007E1956">
    <w:pPr>
      <w:spacing w:after="0" w:line="240" w:lineRule="auto"/>
      <w:jc w:val="center"/>
    </w:pPr>
    <w:r>
      <w:rPr>
        <w:sz w:val="16"/>
        <w:szCs w:val="16"/>
      </w:rPr>
      <w:t>(61)3314 6538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847DD6"/>
    <w:multiLevelType w:val="multilevel"/>
    <w:tmpl w:val="9280B5FA"/>
    <w:lvl w:ilvl="0">
      <w:start w:val="1"/>
      <w:numFmt w:val="bullet"/>
      <w:lvlText w:val="o"/>
      <w:lvlJc w:val="left"/>
      <w:pPr>
        <w:tabs>
          <w:tab w:val="num" w:pos="720"/>
        </w:tabs>
        <w:ind w:left="720" w:hanging="360"/>
      </w:pPr>
      <w:rPr>
        <w:rFonts w:ascii="Courier New" w:hAnsi="Courier New" w:hint="default"/>
        <w:sz w:val="20"/>
      </w:rPr>
    </w:lvl>
    <w:lvl w:ilvl="1">
      <w:start w:val="18"/>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6A7AF8"/>
    <w:multiLevelType w:val="multilevel"/>
    <w:tmpl w:val="8D8CC2CA"/>
    <w:lvl w:ilvl="0">
      <w:start w:val="1"/>
      <w:numFmt w:val="bullet"/>
      <w:lvlText w:val="o"/>
      <w:lvlJc w:val="left"/>
      <w:pPr>
        <w:tabs>
          <w:tab w:val="num" w:pos="720"/>
        </w:tabs>
        <w:ind w:left="720" w:hanging="360"/>
      </w:pPr>
      <w:rPr>
        <w:rFonts w:ascii="Courier New" w:hAnsi="Courier New" w:hint="default"/>
        <w:sz w:val="20"/>
      </w:rPr>
    </w:lvl>
    <w:lvl w:ilvl="1">
      <w:start w:val="1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BC95826"/>
    <w:multiLevelType w:val="multilevel"/>
    <w:tmpl w:val="32D8EE0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14703991"/>
    <w:multiLevelType w:val="multilevel"/>
    <w:tmpl w:val="14765AF8"/>
    <w:lvl w:ilvl="0">
      <w:start w:val="8"/>
      <w:numFmt w:val="decimal"/>
      <w:lvlText w:val="%1."/>
      <w:lvlJc w:val="left"/>
      <w:pPr>
        <w:ind w:left="1020" w:hanging="1020"/>
      </w:pPr>
      <w:rPr>
        <w:rFonts w:hint="default"/>
        <w:b/>
      </w:rPr>
    </w:lvl>
    <w:lvl w:ilvl="1">
      <w:start w:val="1"/>
      <w:numFmt w:val="decimal"/>
      <w:lvlText w:val="%1.%2."/>
      <w:lvlJc w:val="left"/>
      <w:pPr>
        <w:ind w:left="1074" w:hanging="1020"/>
      </w:pPr>
      <w:rPr>
        <w:rFonts w:hint="default"/>
        <w:b/>
      </w:rPr>
    </w:lvl>
    <w:lvl w:ilvl="2">
      <w:start w:val="3"/>
      <w:numFmt w:val="decimal"/>
      <w:lvlText w:val="%1.%2.%3."/>
      <w:lvlJc w:val="left"/>
      <w:pPr>
        <w:ind w:left="1128" w:hanging="1020"/>
      </w:pPr>
      <w:rPr>
        <w:rFonts w:hint="default"/>
      </w:rPr>
    </w:lvl>
    <w:lvl w:ilvl="3">
      <w:start w:val="14"/>
      <w:numFmt w:val="decimal"/>
      <w:lvlText w:val="%1.%2.%3.%4."/>
      <w:lvlJc w:val="left"/>
      <w:pPr>
        <w:ind w:left="1182" w:hanging="1020"/>
      </w:pPr>
      <w:rPr>
        <w:rFonts w:hint="default"/>
        <w:b/>
      </w:rPr>
    </w:lvl>
    <w:lvl w:ilvl="4">
      <w:start w:val="1"/>
      <w:numFmt w:val="decimal"/>
      <w:lvlText w:val="%1.%2.%3.%4.%5."/>
      <w:lvlJc w:val="left"/>
      <w:pPr>
        <w:ind w:left="129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5">
    <w:nsid w:val="199C3DA5"/>
    <w:multiLevelType w:val="multilevel"/>
    <w:tmpl w:val="3F80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5608D"/>
    <w:multiLevelType w:val="multilevel"/>
    <w:tmpl w:val="944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23727"/>
    <w:multiLevelType w:val="multilevel"/>
    <w:tmpl w:val="3C2CCDC0"/>
    <w:lvl w:ilvl="0">
      <w:start w:val="8"/>
      <w:numFmt w:val="decimal"/>
      <w:lvlText w:val="%1."/>
      <w:lvlJc w:val="left"/>
      <w:pPr>
        <w:ind w:left="900" w:hanging="900"/>
      </w:pPr>
      <w:rPr>
        <w:rFonts w:hint="default"/>
      </w:rPr>
    </w:lvl>
    <w:lvl w:ilvl="1">
      <w:start w:val="2"/>
      <w:numFmt w:val="decimal"/>
      <w:lvlText w:val="%1.%2."/>
      <w:lvlJc w:val="left"/>
      <w:pPr>
        <w:ind w:left="1119" w:hanging="900"/>
      </w:pPr>
      <w:rPr>
        <w:rFonts w:hint="default"/>
      </w:rPr>
    </w:lvl>
    <w:lvl w:ilvl="2">
      <w:start w:val="3"/>
      <w:numFmt w:val="decimal"/>
      <w:lvlText w:val="%1.%2.%3."/>
      <w:lvlJc w:val="left"/>
      <w:pPr>
        <w:ind w:left="1338" w:hanging="900"/>
      </w:pPr>
      <w:rPr>
        <w:rFonts w:hint="default"/>
      </w:rPr>
    </w:lvl>
    <w:lvl w:ilvl="3">
      <w:start w:val="3"/>
      <w:numFmt w:val="decimal"/>
      <w:lvlText w:val="%1.%2.%3.%4."/>
      <w:lvlJc w:val="left"/>
      <w:pPr>
        <w:ind w:left="1557" w:hanging="900"/>
      </w:pPr>
      <w:rPr>
        <w:rFonts w:hint="default"/>
        <w:b/>
      </w:rPr>
    </w:lvl>
    <w:lvl w:ilvl="4">
      <w:start w:val="4"/>
      <w:numFmt w:val="decimal"/>
      <w:lvlText w:val="%1.%2.%3.%4.%5."/>
      <w:lvlJc w:val="left"/>
      <w:pPr>
        <w:ind w:left="1956" w:hanging="1080"/>
      </w:pPr>
      <w:rPr>
        <w:rFonts w:hint="default"/>
        <w:b/>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8">
    <w:nsid w:val="27FD5FA6"/>
    <w:multiLevelType w:val="multilevel"/>
    <w:tmpl w:val="4BB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C7743"/>
    <w:multiLevelType w:val="multilevel"/>
    <w:tmpl w:val="C99E622A"/>
    <w:lvl w:ilvl="0">
      <w:start w:val="8"/>
      <w:numFmt w:val="decimal"/>
      <w:lvlText w:val="%1"/>
      <w:lvlJc w:val="left"/>
      <w:pPr>
        <w:ind w:left="840" w:hanging="840"/>
      </w:pPr>
      <w:rPr>
        <w:rFonts w:hint="default"/>
      </w:rPr>
    </w:lvl>
    <w:lvl w:ilvl="1">
      <w:start w:val="2"/>
      <w:numFmt w:val="decimal"/>
      <w:lvlText w:val="%1.%2"/>
      <w:lvlJc w:val="left"/>
      <w:pPr>
        <w:ind w:left="1059" w:hanging="840"/>
      </w:pPr>
      <w:rPr>
        <w:rFonts w:hint="default"/>
      </w:rPr>
    </w:lvl>
    <w:lvl w:ilvl="2">
      <w:start w:val="3"/>
      <w:numFmt w:val="decimal"/>
      <w:lvlText w:val="%1.%2.%3"/>
      <w:lvlJc w:val="left"/>
      <w:pPr>
        <w:ind w:left="1278" w:hanging="840"/>
      </w:pPr>
      <w:rPr>
        <w:rFonts w:hint="default"/>
      </w:rPr>
    </w:lvl>
    <w:lvl w:ilvl="3">
      <w:start w:val="3"/>
      <w:numFmt w:val="decimal"/>
      <w:lvlText w:val="%1.%2.%3.%4"/>
      <w:lvlJc w:val="left"/>
      <w:pPr>
        <w:ind w:left="1497" w:hanging="840"/>
      </w:pPr>
      <w:rPr>
        <w:rFonts w:hint="default"/>
      </w:rPr>
    </w:lvl>
    <w:lvl w:ilvl="4">
      <w:start w:val="3"/>
      <w:numFmt w:val="decimal"/>
      <w:lvlText w:val="%1.%2.%3.%4.%5"/>
      <w:lvlJc w:val="left"/>
      <w:pPr>
        <w:ind w:left="1956" w:hanging="1080"/>
      </w:pPr>
      <w:rPr>
        <w:rFonts w:hint="default"/>
        <w:b/>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10">
    <w:nsid w:val="36F522EC"/>
    <w:multiLevelType w:val="multilevel"/>
    <w:tmpl w:val="C0B6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32DA7"/>
    <w:multiLevelType w:val="multilevel"/>
    <w:tmpl w:val="11CE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24B4A"/>
    <w:multiLevelType w:val="multilevel"/>
    <w:tmpl w:val="378A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55501"/>
    <w:multiLevelType w:val="multilevel"/>
    <w:tmpl w:val="AFC6A9C4"/>
    <w:lvl w:ilvl="0">
      <w:start w:val="7"/>
      <w:numFmt w:val="decimal"/>
      <w:lvlText w:val="%1."/>
      <w:lvlJc w:val="left"/>
      <w:pPr>
        <w:ind w:left="840" w:hanging="840"/>
      </w:pPr>
      <w:rPr>
        <w:rFonts w:hint="default"/>
      </w:rPr>
    </w:lvl>
    <w:lvl w:ilvl="1">
      <w:start w:val="2"/>
      <w:numFmt w:val="decimal"/>
      <w:lvlText w:val="%1.%2."/>
      <w:lvlJc w:val="left"/>
      <w:pPr>
        <w:ind w:left="858" w:hanging="840"/>
      </w:pPr>
      <w:rPr>
        <w:rFonts w:hint="default"/>
      </w:rPr>
    </w:lvl>
    <w:lvl w:ilvl="2">
      <w:start w:val="3"/>
      <w:numFmt w:val="decimal"/>
      <w:lvlText w:val="%1.%2.%3."/>
      <w:lvlJc w:val="left"/>
      <w:pPr>
        <w:ind w:left="876" w:hanging="840"/>
      </w:pPr>
      <w:rPr>
        <w:rFonts w:hint="default"/>
      </w:rPr>
    </w:lvl>
    <w:lvl w:ilvl="3">
      <w:start w:val="22"/>
      <w:numFmt w:val="decimal"/>
      <w:lvlText w:val="%1.%2.%3.%4."/>
      <w:lvlJc w:val="left"/>
      <w:pPr>
        <w:ind w:left="894" w:hanging="84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14">
    <w:nsid w:val="4BA36FD5"/>
    <w:multiLevelType w:val="multilevel"/>
    <w:tmpl w:val="FD8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E22E2D"/>
    <w:multiLevelType w:val="multilevel"/>
    <w:tmpl w:val="5B0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7377F"/>
    <w:multiLevelType w:val="multilevel"/>
    <w:tmpl w:val="9C3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177346"/>
    <w:multiLevelType w:val="multilevel"/>
    <w:tmpl w:val="0678686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5AFD60E4"/>
    <w:multiLevelType w:val="multilevel"/>
    <w:tmpl w:val="68D67518"/>
    <w:lvl w:ilvl="0">
      <w:start w:val="9"/>
      <w:numFmt w:val="decimal"/>
      <w:lvlText w:val="%1."/>
      <w:lvlJc w:val="left"/>
      <w:pPr>
        <w:ind w:left="540" w:hanging="540"/>
      </w:pPr>
      <w:rPr>
        <w:rFonts w:hint="default"/>
        <w:b/>
      </w:rPr>
    </w:lvl>
    <w:lvl w:ilvl="1">
      <w:start w:val="1"/>
      <w:numFmt w:val="decimal"/>
      <w:lvlText w:val="%1.%2."/>
      <w:lvlJc w:val="left"/>
      <w:pPr>
        <w:ind w:left="567" w:hanging="540"/>
      </w:pPr>
      <w:rPr>
        <w:rFonts w:hint="default"/>
        <w:b/>
      </w:rPr>
    </w:lvl>
    <w:lvl w:ilvl="2">
      <w:start w:val="1"/>
      <w:numFmt w:val="decimal"/>
      <w:lvlText w:val="%1.%2.%3."/>
      <w:lvlJc w:val="left"/>
      <w:pPr>
        <w:ind w:left="774" w:hanging="720"/>
      </w:pPr>
      <w:rPr>
        <w:rFonts w:hint="default"/>
        <w:b/>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9">
    <w:nsid w:val="5D357948"/>
    <w:multiLevelType w:val="multilevel"/>
    <w:tmpl w:val="177414CA"/>
    <w:lvl w:ilvl="0">
      <w:start w:val="1"/>
      <w:numFmt w:val="decimal"/>
      <w:lvlText w:val="%1."/>
      <w:lvlJc w:val="left"/>
      <w:pPr>
        <w:ind w:left="1239" w:hanging="360"/>
      </w:pPr>
      <w:rPr>
        <w:rFonts w:hint="default"/>
      </w:rPr>
    </w:lvl>
    <w:lvl w:ilvl="1">
      <w:start w:val="1"/>
      <w:numFmt w:val="decimal"/>
      <w:isLgl/>
      <w:lvlText w:val="%1.%2."/>
      <w:lvlJc w:val="left"/>
      <w:pPr>
        <w:ind w:left="1239" w:hanging="360"/>
      </w:pPr>
      <w:rPr>
        <w:rFonts w:hint="default"/>
        <w:b/>
      </w:rPr>
    </w:lvl>
    <w:lvl w:ilvl="2">
      <w:start w:val="1"/>
      <w:numFmt w:val="decimal"/>
      <w:isLgl/>
      <w:lvlText w:val="%1.%2.%3."/>
      <w:lvlJc w:val="left"/>
      <w:pPr>
        <w:ind w:left="1599" w:hanging="720"/>
      </w:pPr>
      <w:rPr>
        <w:rFonts w:hint="default"/>
        <w:b/>
      </w:rPr>
    </w:lvl>
    <w:lvl w:ilvl="3">
      <w:start w:val="1"/>
      <w:numFmt w:val="decimal"/>
      <w:isLgl/>
      <w:lvlText w:val="%1.%2.%3.%4."/>
      <w:lvlJc w:val="left"/>
      <w:pPr>
        <w:ind w:left="1599"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1959" w:hanging="1080"/>
      </w:pPr>
      <w:rPr>
        <w:rFonts w:hint="default"/>
      </w:rPr>
    </w:lvl>
    <w:lvl w:ilvl="6">
      <w:start w:val="1"/>
      <w:numFmt w:val="decimal"/>
      <w:isLgl/>
      <w:lvlText w:val="%1.%2.%3.%4.%5.%6.%7."/>
      <w:lvlJc w:val="left"/>
      <w:pPr>
        <w:ind w:left="2319"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79" w:hanging="1800"/>
      </w:pPr>
      <w:rPr>
        <w:rFonts w:hint="default"/>
      </w:rPr>
    </w:lvl>
  </w:abstractNum>
  <w:abstractNum w:abstractNumId="20">
    <w:nsid w:val="5D7F0EF8"/>
    <w:multiLevelType w:val="multilevel"/>
    <w:tmpl w:val="EBB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0B5B99"/>
    <w:multiLevelType w:val="multilevel"/>
    <w:tmpl w:val="AF9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A74748"/>
    <w:multiLevelType w:val="multilevel"/>
    <w:tmpl w:val="D00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177D73"/>
    <w:multiLevelType w:val="multilevel"/>
    <w:tmpl w:val="DE841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C74A7D"/>
    <w:multiLevelType w:val="multilevel"/>
    <w:tmpl w:val="DF7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4"/>
  </w:num>
  <w:num w:numId="5">
    <w:abstractNumId w:val="13"/>
  </w:num>
  <w:num w:numId="6">
    <w:abstractNumId w:val="18"/>
  </w:num>
  <w:num w:numId="7">
    <w:abstractNumId w:val="22"/>
  </w:num>
  <w:num w:numId="8">
    <w:abstractNumId w:val="21"/>
  </w:num>
  <w:num w:numId="9">
    <w:abstractNumId w:val="10"/>
  </w:num>
  <w:num w:numId="10">
    <w:abstractNumId w:val="5"/>
  </w:num>
  <w:num w:numId="11">
    <w:abstractNumId w:val="1"/>
  </w:num>
  <w:num w:numId="12">
    <w:abstractNumId w:val="2"/>
  </w:num>
  <w:num w:numId="13">
    <w:abstractNumId w:val="24"/>
  </w:num>
  <w:num w:numId="14">
    <w:abstractNumId w:val="20"/>
  </w:num>
  <w:num w:numId="15">
    <w:abstractNumId w:val="23"/>
  </w:num>
  <w:num w:numId="16">
    <w:abstractNumId w:val="12"/>
  </w:num>
  <w:num w:numId="17">
    <w:abstractNumId w:val="16"/>
  </w:num>
  <w:num w:numId="18">
    <w:abstractNumId w:val="15"/>
  </w:num>
  <w:num w:numId="19">
    <w:abstractNumId w:val="8"/>
  </w:num>
  <w:num w:numId="20">
    <w:abstractNumId w:val="11"/>
  </w:num>
  <w:num w:numId="21">
    <w:abstractNumId w:val="14"/>
  </w:num>
  <w:num w:numId="22">
    <w:abstractNumId w:val="6"/>
  </w:num>
  <w:num w:numId="23">
    <w:abstractNumId w:val="3"/>
  </w:num>
  <w:num w:numId="24">
    <w:abstractNumId w:val="1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7"/>
  </w:hdrShapeDefaults>
  <w:footnotePr>
    <w:footnote w:id="0"/>
    <w:footnote w:id="1"/>
  </w:footnotePr>
  <w:endnotePr>
    <w:endnote w:id="0"/>
    <w:endnote w:id="1"/>
  </w:endnotePr>
  <w:compat/>
  <w:rsids>
    <w:rsidRoot w:val="007E1956"/>
    <w:rsid w:val="00025BB4"/>
    <w:rsid w:val="00091758"/>
    <w:rsid w:val="00112835"/>
    <w:rsid w:val="00124DC3"/>
    <w:rsid w:val="00132705"/>
    <w:rsid w:val="00143517"/>
    <w:rsid w:val="001F13FF"/>
    <w:rsid w:val="00353268"/>
    <w:rsid w:val="003A14B2"/>
    <w:rsid w:val="003B431F"/>
    <w:rsid w:val="003F033A"/>
    <w:rsid w:val="00433EAA"/>
    <w:rsid w:val="00457731"/>
    <w:rsid w:val="004A262D"/>
    <w:rsid w:val="004B19DB"/>
    <w:rsid w:val="0050190F"/>
    <w:rsid w:val="00505F5A"/>
    <w:rsid w:val="00507857"/>
    <w:rsid w:val="00545B9B"/>
    <w:rsid w:val="0056005D"/>
    <w:rsid w:val="005B36A6"/>
    <w:rsid w:val="005C7E0D"/>
    <w:rsid w:val="005D0F37"/>
    <w:rsid w:val="005F5FFB"/>
    <w:rsid w:val="00612DC6"/>
    <w:rsid w:val="00634DE1"/>
    <w:rsid w:val="006434EE"/>
    <w:rsid w:val="0068122A"/>
    <w:rsid w:val="00777449"/>
    <w:rsid w:val="00797E19"/>
    <w:rsid w:val="007B29A8"/>
    <w:rsid w:val="007C7318"/>
    <w:rsid w:val="007E1956"/>
    <w:rsid w:val="007F2376"/>
    <w:rsid w:val="008431EA"/>
    <w:rsid w:val="0084432B"/>
    <w:rsid w:val="00872B2F"/>
    <w:rsid w:val="008A659E"/>
    <w:rsid w:val="008D3D6F"/>
    <w:rsid w:val="00994CDD"/>
    <w:rsid w:val="009C566C"/>
    <w:rsid w:val="009F3742"/>
    <w:rsid w:val="00A127A3"/>
    <w:rsid w:val="00A61DD4"/>
    <w:rsid w:val="00A772E1"/>
    <w:rsid w:val="00B05DAD"/>
    <w:rsid w:val="00B14067"/>
    <w:rsid w:val="00B140F5"/>
    <w:rsid w:val="00B152DC"/>
    <w:rsid w:val="00BB54B5"/>
    <w:rsid w:val="00BF34E0"/>
    <w:rsid w:val="00C47C99"/>
    <w:rsid w:val="00C92544"/>
    <w:rsid w:val="00CF5C5A"/>
    <w:rsid w:val="00CF5E16"/>
    <w:rsid w:val="00D73B1F"/>
    <w:rsid w:val="00D81285"/>
    <w:rsid w:val="00D85F57"/>
    <w:rsid w:val="00D922D6"/>
    <w:rsid w:val="00DB243E"/>
    <w:rsid w:val="00E03C26"/>
    <w:rsid w:val="00E4223F"/>
    <w:rsid w:val="00E47884"/>
    <w:rsid w:val="00E57308"/>
    <w:rsid w:val="00E876B3"/>
    <w:rsid w:val="00EA2EAB"/>
    <w:rsid w:val="00EC0655"/>
    <w:rsid w:val="00EC1C58"/>
    <w:rsid w:val="00F0267F"/>
    <w:rsid w:val="00F362BD"/>
    <w:rsid w:val="00F36CE7"/>
    <w:rsid w:val="00F87AD6"/>
    <w:rsid w:val="00FB2D5E"/>
    <w:rsid w:val="00FC7731"/>
    <w:rsid w:val="00FD799C"/>
    <w:rsid w:val="00FE4B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3A"/>
  </w:style>
  <w:style w:type="paragraph" w:styleId="Ttulo1">
    <w:name w:val="heading 1"/>
    <w:aliases w:val="Heading 1 Char,Heading I,Título 11,h1,Part,ExHeading 1,H1 Char,Título 1 anexo,H1,Titulo 1,Doco,título 1,número 19,section:1,EMENTA,2 headline"/>
    <w:basedOn w:val="Normal"/>
    <w:next w:val="Normal"/>
    <w:link w:val="Ttulo1Char"/>
    <w:qFormat/>
    <w:rsid w:val="007C7318"/>
    <w:pPr>
      <w:keepNext/>
      <w:spacing w:after="0" w:line="240" w:lineRule="auto"/>
      <w:outlineLvl w:val="0"/>
    </w:pPr>
    <w:rPr>
      <w:rFonts w:ascii="Arial" w:eastAsia="Times New Roman" w:hAnsi="Arial" w:cs="Times New Roman"/>
      <w:sz w:val="24"/>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E1956"/>
    <w:rPr>
      <w:b/>
      <w:bCs/>
    </w:rPr>
  </w:style>
  <w:style w:type="paragraph" w:customStyle="1" w:styleId="textocentralizadomaiusculasnegrito">
    <w:name w:val="texto_centralizado_maiusculas_negrito"/>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E1956"/>
  </w:style>
  <w:style w:type="paragraph" w:customStyle="1" w:styleId="itemnivel3">
    <w:name w:val="item_nivel3"/>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7E19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7E195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E1956"/>
  </w:style>
  <w:style w:type="paragraph" w:styleId="Rodap">
    <w:name w:val="footer"/>
    <w:basedOn w:val="Normal"/>
    <w:link w:val="RodapChar"/>
    <w:uiPriority w:val="99"/>
    <w:semiHidden/>
    <w:unhideWhenUsed/>
    <w:rsid w:val="007E195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E1956"/>
  </w:style>
  <w:style w:type="character" w:styleId="Hyperlink">
    <w:name w:val="Hyperlink"/>
    <w:basedOn w:val="Fontepargpadro"/>
    <w:uiPriority w:val="99"/>
    <w:semiHidden/>
    <w:unhideWhenUsed/>
    <w:rsid w:val="00FD799C"/>
    <w:rPr>
      <w:color w:val="0000FF"/>
      <w:u w:val="single"/>
    </w:rPr>
  </w:style>
  <w:style w:type="paragraph" w:customStyle="1" w:styleId="itemnivel5">
    <w:name w:val="item_nivel5"/>
    <w:basedOn w:val="Normal"/>
    <w:rsid w:val="00FD79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F3742"/>
    <w:rPr>
      <w:i/>
      <w:iCs/>
    </w:rPr>
  </w:style>
  <w:style w:type="paragraph" w:customStyle="1" w:styleId="citacao">
    <w:name w:val="citacao"/>
    <w:basedOn w:val="Normal"/>
    <w:rsid w:val="009F37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E422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sonormal0">
    <w:name w:val="msonormal"/>
    <w:basedOn w:val="Normal"/>
    <w:rsid w:val="00E422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E422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E422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a Paragrafo em Preto,Normal com bullets,DOCs_Paragrafo-1,Tópico1"/>
    <w:basedOn w:val="Normal"/>
    <w:link w:val="PargrafodaListaChar"/>
    <w:uiPriority w:val="34"/>
    <w:qFormat/>
    <w:rsid w:val="008D3D6F"/>
    <w:pPr>
      <w:ind w:left="720"/>
      <w:contextualSpacing/>
    </w:pPr>
  </w:style>
  <w:style w:type="table" w:styleId="Tabelacomgrade">
    <w:name w:val="Table Grid"/>
    <w:basedOn w:val="Tabelanormal"/>
    <w:uiPriority w:val="59"/>
    <w:rsid w:val="00F362B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a Paragrafo em Preto Char,Normal com bullets Char,DOCs_Paragrafo-1 Char,Tópico1 Char"/>
    <w:link w:val="PargrafodaLista"/>
    <w:uiPriority w:val="34"/>
    <w:rsid w:val="00F362BD"/>
  </w:style>
  <w:style w:type="paragraph" w:styleId="Corpodetexto">
    <w:name w:val="Body Text"/>
    <w:aliases w:val="Texto independiente,Texto independiente1,body tesx,body tesx1,body tesx2,body tesx3,body tesx4,body tesx5,body text,body text1,body text2,body text3,body text4,body text5,body text6,bt,bt1,bt2,bt3,bt4,bt5,bt6,contents,contents1,body tesx6"/>
    <w:basedOn w:val="Normal"/>
    <w:link w:val="CorpodetextoChar"/>
    <w:qFormat/>
    <w:rsid w:val="007C7318"/>
    <w:pPr>
      <w:spacing w:after="0" w:line="240" w:lineRule="auto"/>
    </w:pPr>
    <w:rPr>
      <w:rFonts w:ascii="Times New Roman" w:eastAsia="Times New Roman" w:hAnsi="Times New Roman" w:cs="Times New Roman"/>
      <w:sz w:val="24"/>
      <w:szCs w:val="20"/>
      <w:lang/>
    </w:rPr>
  </w:style>
  <w:style w:type="character" w:customStyle="1" w:styleId="CorpodetextoChar">
    <w:name w:val="Corpo de texto Char"/>
    <w:aliases w:val="Texto independiente Char,Texto independiente1 Char,body tesx Char,body tesx1 Char,body tesx2 Char,body tesx3 Char,body tesx4 Char,body tesx5 Char,body text Char,body text1 Char,body text2 Char,body text3 Char,body text4 Char,bt Char"/>
    <w:basedOn w:val="Fontepargpadro"/>
    <w:link w:val="Corpodetexto"/>
    <w:rsid w:val="007C7318"/>
    <w:rPr>
      <w:rFonts w:ascii="Times New Roman" w:eastAsia="Times New Roman" w:hAnsi="Times New Roman" w:cs="Times New Roman"/>
      <w:sz w:val="24"/>
      <w:szCs w:val="20"/>
      <w:lang/>
    </w:rPr>
  </w:style>
  <w:style w:type="paragraph" w:customStyle="1" w:styleId="Pa20">
    <w:name w:val="Pa20"/>
    <w:basedOn w:val="Normal"/>
    <w:next w:val="Normal"/>
    <w:uiPriority w:val="99"/>
    <w:rsid w:val="007C7318"/>
    <w:pPr>
      <w:autoSpaceDE w:val="0"/>
      <w:autoSpaceDN w:val="0"/>
      <w:adjustRightInd w:val="0"/>
      <w:spacing w:after="0" w:line="221" w:lineRule="atLeast"/>
    </w:pPr>
    <w:rPr>
      <w:rFonts w:ascii="Calibri" w:eastAsia="Times New Roman" w:hAnsi="Calibri" w:cs="Times New Roman"/>
      <w:sz w:val="24"/>
      <w:szCs w:val="24"/>
      <w:lang w:eastAsia="pt-BR"/>
    </w:rPr>
  </w:style>
  <w:style w:type="character" w:customStyle="1" w:styleId="Ttulo1Char">
    <w:name w:val="Título 1 Char"/>
    <w:aliases w:val="Heading 1 Char Char,Heading I Char,Título 11 Char,h1 Char,Part Char,ExHeading 1 Char,H1 Char Char,Título 1 anexo Char,H1 Char1,Titulo 1 Char,Doco Char,título 1 Char,número 19 Char,section:1 Char"/>
    <w:basedOn w:val="Fontepargpadro"/>
    <w:link w:val="Ttulo1"/>
    <w:rsid w:val="007C7318"/>
    <w:rPr>
      <w:rFonts w:ascii="Arial" w:eastAsia="Times New Roman" w:hAnsi="Arial" w:cs="Times New Roman"/>
      <w:sz w:val="24"/>
      <w:szCs w:val="20"/>
      <w:lang/>
    </w:rPr>
  </w:style>
</w:styles>
</file>

<file path=word/webSettings.xml><?xml version="1.0" encoding="utf-8"?>
<w:webSettings xmlns:r="http://schemas.openxmlformats.org/officeDocument/2006/relationships" xmlns:w="http://schemas.openxmlformats.org/wordprocessingml/2006/main">
  <w:divs>
    <w:div w:id="989595253">
      <w:bodyDiv w:val="1"/>
      <w:marLeft w:val="0"/>
      <w:marRight w:val="0"/>
      <w:marTop w:val="0"/>
      <w:marBottom w:val="0"/>
      <w:divBdr>
        <w:top w:val="none" w:sz="0" w:space="0" w:color="auto"/>
        <w:left w:val="none" w:sz="0" w:space="0" w:color="auto"/>
        <w:bottom w:val="none" w:sz="0" w:space="0" w:color="auto"/>
        <w:right w:val="none" w:sz="0" w:space="0" w:color="auto"/>
      </w:divBdr>
    </w:div>
    <w:div w:id="1093283232">
      <w:bodyDiv w:val="1"/>
      <w:marLeft w:val="0"/>
      <w:marRight w:val="0"/>
      <w:marTop w:val="0"/>
      <w:marBottom w:val="0"/>
      <w:divBdr>
        <w:top w:val="none" w:sz="0" w:space="0" w:color="auto"/>
        <w:left w:val="none" w:sz="0" w:space="0" w:color="auto"/>
        <w:bottom w:val="none" w:sz="0" w:space="0" w:color="auto"/>
        <w:right w:val="none" w:sz="0" w:space="0" w:color="auto"/>
      </w:divBdr>
    </w:div>
    <w:div w:id="1146313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569">
          <w:marLeft w:val="0"/>
          <w:marRight w:val="0"/>
          <w:marTop w:val="0"/>
          <w:marBottom w:val="0"/>
          <w:divBdr>
            <w:top w:val="none" w:sz="0" w:space="0" w:color="auto"/>
            <w:left w:val="none" w:sz="0" w:space="0" w:color="auto"/>
            <w:bottom w:val="none" w:sz="0" w:space="0" w:color="auto"/>
            <w:right w:val="none" w:sz="0" w:space="0" w:color="auto"/>
          </w:divBdr>
        </w:div>
        <w:div w:id="21786597">
          <w:marLeft w:val="0"/>
          <w:marRight w:val="0"/>
          <w:marTop w:val="0"/>
          <w:marBottom w:val="0"/>
          <w:divBdr>
            <w:top w:val="none" w:sz="0" w:space="0" w:color="auto"/>
            <w:left w:val="none" w:sz="0" w:space="0" w:color="auto"/>
            <w:bottom w:val="none" w:sz="0" w:space="0" w:color="auto"/>
            <w:right w:val="none" w:sz="0" w:space="0" w:color="auto"/>
          </w:divBdr>
        </w:div>
      </w:divsChild>
    </w:div>
    <w:div w:id="1448163762">
      <w:bodyDiv w:val="1"/>
      <w:marLeft w:val="0"/>
      <w:marRight w:val="0"/>
      <w:marTop w:val="0"/>
      <w:marBottom w:val="0"/>
      <w:divBdr>
        <w:top w:val="none" w:sz="0" w:space="0" w:color="auto"/>
        <w:left w:val="none" w:sz="0" w:space="0" w:color="auto"/>
        <w:bottom w:val="none" w:sz="0" w:space="0" w:color="auto"/>
        <w:right w:val="none" w:sz="0" w:space="0" w:color="auto"/>
      </w:divBdr>
    </w:div>
    <w:div w:id="1598830639">
      <w:bodyDiv w:val="1"/>
      <w:marLeft w:val="0"/>
      <w:marRight w:val="0"/>
      <w:marTop w:val="0"/>
      <w:marBottom w:val="0"/>
      <w:divBdr>
        <w:top w:val="none" w:sz="0" w:space="0" w:color="auto"/>
        <w:left w:val="none" w:sz="0" w:space="0" w:color="auto"/>
        <w:bottom w:val="none" w:sz="0" w:space="0" w:color="auto"/>
        <w:right w:val="none" w:sz="0" w:space="0" w:color="auto"/>
      </w:divBdr>
    </w:div>
    <w:div w:id="21060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datransparencia.gov.br/ceis" TargetMode="External"/><Relationship Id="rId12" Type="http://schemas.openxmlformats.org/officeDocument/2006/relationships/hyperlink" Target="http://paineldeprecos.planejamento.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i.funasa.gov.br/sei/controlador.php?acao=protocolo_visualizar&amp;id_protocolo=71945&amp;infra_sistema=100000100&amp;infra_unidade_atual=110000589&amp;infra_hash=f5681ac51f505aa056307b1461a52ee5410d7f108d4e8439250b9a9437fca0f7" TargetMode="External"/><Relationship Id="rId5" Type="http://schemas.openxmlformats.org/officeDocument/2006/relationships/footnotes" Target="footnotes.xml"/><Relationship Id="rId15" Type="http://schemas.openxmlformats.org/officeDocument/2006/relationships/hyperlink" Target="http://www.planalto.gov.br/ccivil_03/Leis/L8666cons.htm" TargetMode="External"/><Relationship Id="rId10" Type="http://schemas.openxmlformats.org/officeDocument/2006/relationships/hyperlink" Target="https://sei.funasa.gov.br/sei/controlador.php?acao=protocolo_visualizar&amp;id_protocolo=255162&amp;infra_sistema=100000100&amp;infra_unidade_atual=110000589&amp;infra_hash=2a482c9b98ca74af883ca42ef522e728f3f638ec1ac4e0c996145b67b85e15d0" TargetMode="External"/><Relationship Id="rId4" Type="http://schemas.openxmlformats.org/officeDocument/2006/relationships/webSettings" Target="webSettings.xml"/><Relationship Id="rId9" Type="http://schemas.openxmlformats.org/officeDocument/2006/relationships/hyperlink" Target="mailto:xxxxx@xxxxxx.gov.br" TargetMode="Externa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79</Pages>
  <Words>31836</Words>
  <Characters>171920</Characters>
  <Application>Microsoft Office Word</Application>
  <DocSecurity>0</DocSecurity>
  <Lines>1432</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carmen.santos</dc:creator>
  <cp:lastModifiedBy>carmen.santos</cp:lastModifiedBy>
  <cp:revision>25</cp:revision>
  <dcterms:created xsi:type="dcterms:W3CDTF">2018-04-25T11:31:00Z</dcterms:created>
  <dcterms:modified xsi:type="dcterms:W3CDTF">2018-04-25T14:21:00Z</dcterms:modified>
</cp:coreProperties>
</file>