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30/05/2017 13:29:00</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Questionamento 01: Anexo III – Especificações mínimas dos aparelhos: Item 4. Processador de 4 núcleos (</w:t>
      </w:r>
      <w:proofErr w:type="spellStart"/>
      <w:r>
        <w:rPr>
          <w:rFonts w:ascii="Verdana" w:hAnsi="Verdana"/>
          <w:color w:val="000000"/>
          <w:sz w:val="17"/>
          <w:szCs w:val="17"/>
        </w:rPr>
        <w:t>Quad</w:t>
      </w:r>
      <w:proofErr w:type="spellEnd"/>
      <w:r>
        <w:rPr>
          <w:rFonts w:ascii="Verdana" w:hAnsi="Verdana"/>
          <w:color w:val="000000"/>
          <w:sz w:val="17"/>
          <w:szCs w:val="17"/>
        </w:rPr>
        <w:t xml:space="preserve">-core) com velocidade de 2,3 GHz ou processador com mais de 4 núcleos com velocidade de 1,4 GHz Informamos que este item pode tornar o fornecimento ou substituição futura do aparelho inviável, pois indica que processadores com mais de 4 núcleos devem ter velocidade de 1,4 GHz por cada núcleo, o que na realidade não ocorre. As novas gerações de processadores adicionam maior quantidade de núcleos onde cada um pode operar em uma frequência diferente, assumindo atividades diferentes, proporcionando maior eficiência e menor consumo de energia. Desta forma solicitamos que este item seja alterado para a seguinte redação: “ ... ou processador com mais de 4 núcleos”. Sem vincular ou especificar a velocidade em GHz. Nossa solicitação será acatada? Questionamento 02: Anexo III – Especificações mínimas dos aparelhos: Item 15. Bateria de 1570 </w:t>
      </w:r>
      <w:proofErr w:type="spellStart"/>
      <w:r>
        <w:rPr>
          <w:rFonts w:ascii="Verdana" w:hAnsi="Verdana"/>
          <w:color w:val="000000"/>
          <w:sz w:val="17"/>
          <w:szCs w:val="17"/>
        </w:rPr>
        <w:t>mAh</w:t>
      </w:r>
      <w:proofErr w:type="spellEnd"/>
      <w:r>
        <w:rPr>
          <w:rFonts w:ascii="Verdana" w:hAnsi="Verdana"/>
          <w:color w:val="000000"/>
          <w:sz w:val="17"/>
          <w:szCs w:val="17"/>
        </w:rPr>
        <w:t xml:space="preserve"> com tempo de conversação maior que </w:t>
      </w:r>
      <w:proofErr w:type="gramStart"/>
      <w:r>
        <w:rPr>
          <w:rFonts w:ascii="Verdana" w:hAnsi="Verdana"/>
          <w:color w:val="000000"/>
          <w:sz w:val="17"/>
          <w:szCs w:val="17"/>
        </w:rPr>
        <w:t>10 horas Cabe</w:t>
      </w:r>
      <w:proofErr w:type="gramEnd"/>
      <w:r>
        <w:rPr>
          <w:rFonts w:ascii="Verdana" w:hAnsi="Verdana"/>
          <w:color w:val="000000"/>
          <w:sz w:val="17"/>
          <w:szCs w:val="17"/>
        </w:rPr>
        <w:t xml:space="preserve"> esclarecer que a forma correta de avaliar a duração de uma bateria é através de sua carga em </w:t>
      </w:r>
      <w:proofErr w:type="spellStart"/>
      <w:r>
        <w:rPr>
          <w:rFonts w:ascii="Verdana" w:hAnsi="Verdana"/>
          <w:color w:val="000000"/>
          <w:sz w:val="17"/>
          <w:szCs w:val="17"/>
        </w:rPr>
        <w:t>mAh</w:t>
      </w:r>
      <w:proofErr w:type="spellEnd"/>
      <w:r>
        <w:rPr>
          <w:rFonts w:ascii="Verdana" w:hAnsi="Verdana"/>
          <w:color w:val="000000"/>
          <w:sz w:val="17"/>
          <w:szCs w:val="17"/>
        </w:rPr>
        <w:t xml:space="preserve"> (</w:t>
      </w:r>
      <w:proofErr w:type="spellStart"/>
      <w:r>
        <w:rPr>
          <w:rFonts w:ascii="Verdana" w:hAnsi="Verdana"/>
          <w:color w:val="000000"/>
          <w:sz w:val="17"/>
          <w:szCs w:val="17"/>
        </w:rPr>
        <w:t>mili</w:t>
      </w:r>
      <w:proofErr w:type="spellEnd"/>
      <w:r>
        <w:rPr>
          <w:rFonts w:ascii="Verdana" w:hAnsi="Verdana"/>
          <w:color w:val="000000"/>
          <w:sz w:val="17"/>
          <w:szCs w:val="17"/>
        </w:rPr>
        <w:t xml:space="preserve"> ampere hora). A duração da carga dependerá de diversos fatores como configurações pessoais do aparelho, funcionalidades utilizadas e utilização diária. Relacionar capacidade da bateria com tempo de conversação poderá depender dos fatores citados e não serve como referência. Dessa forma, solicitamos alterar o texto considerando as nossas observações técnicas. Nossa solicitação será acatada? Não deve prosperar a solicitação, uma vez que em pesquisa de mercado em sites de venda de aparelhos smartphone foram identificadas especificações em GHZ e duração da bateria em horas. Conforme consta no termo de referência. Saliento que as especificações são mínimas. Copio abaixo as informações da pesquisa:</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30/05/2017 13:29:00</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Questionamento 01: Anexo III – Especificações mínimas dos aparelhos: Item 4. Processador de 4 núcleos (</w:t>
      </w:r>
      <w:proofErr w:type="spellStart"/>
      <w:r>
        <w:rPr>
          <w:rFonts w:ascii="Verdana" w:hAnsi="Verdana"/>
          <w:color w:val="000000"/>
          <w:sz w:val="17"/>
          <w:szCs w:val="17"/>
        </w:rPr>
        <w:t>Quad</w:t>
      </w:r>
      <w:proofErr w:type="spellEnd"/>
      <w:r>
        <w:rPr>
          <w:rFonts w:ascii="Verdana" w:hAnsi="Verdana"/>
          <w:color w:val="000000"/>
          <w:sz w:val="17"/>
          <w:szCs w:val="17"/>
        </w:rPr>
        <w:t xml:space="preserve">-core) com velocidade de 2,3 GHz ou processador com mais de 4 núcleos com velocidade de 1,4 GHz Informamos que este item pode tornar o fornecimento ou substituição futura do aparelho inviável, pois indica que processadores com mais de 4 núcleos devem ter velocidade de 1,4 GHz por cada núcleo, o que na realidade não ocorre. As novas gerações de processadores adicionam maior quantidade de núcleos onde cada um pode operar em uma frequência diferente, assumindo atividades diferentes, proporcionando maior eficiência e menor consumo de energia. Desta forma solicitamos que este item seja alterado para a seguinte redação: “ ... ou processador com mais de 4 núcleos”. Sem vincular ou especificar a velocidade em GHz. Nossa solicitação será acatada? Questionamento 02: Anexo III – Especificações mínimas dos aparelhos: Item 15. Bateria de 1570 </w:t>
      </w:r>
      <w:proofErr w:type="spellStart"/>
      <w:r>
        <w:rPr>
          <w:rFonts w:ascii="Verdana" w:hAnsi="Verdana"/>
          <w:color w:val="000000"/>
          <w:sz w:val="17"/>
          <w:szCs w:val="17"/>
        </w:rPr>
        <w:t>mAh</w:t>
      </w:r>
      <w:proofErr w:type="spellEnd"/>
      <w:r>
        <w:rPr>
          <w:rFonts w:ascii="Verdana" w:hAnsi="Verdana"/>
          <w:color w:val="000000"/>
          <w:sz w:val="17"/>
          <w:szCs w:val="17"/>
        </w:rPr>
        <w:t xml:space="preserve"> com tempo de conversação maior que </w:t>
      </w:r>
      <w:proofErr w:type="gramStart"/>
      <w:r>
        <w:rPr>
          <w:rFonts w:ascii="Verdana" w:hAnsi="Verdana"/>
          <w:color w:val="000000"/>
          <w:sz w:val="17"/>
          <w:szCs w:val="17"/>
        </w:rPr>
        <w:t>10 horas Cabe</w:t>
      </w:r>
      <w:proofErr w:type="gramEnd"/>
      <w:r>
        <w:rPr>
          <w:rFonts w:ascii="Verdana" w:hAnsi="Verdana"/>
          <w:color w:val="000000"/>
          <w:sz w:val="17"/>
          <w:szCs w:val="17"/>
        </w:rPr>
        <w:t xml:space="preserve"> esclarecer que a forma correta de avaliar a duração de uma bateria é através de sua carga em </w:t>
      </w:r>
      <w:proofErr w:type="spellStart"/>
      <w:r>
        <w:rPr>
          <w:rFonts w:ascii="Verdana" w:hAnsi="Verdana"/>
          <w:color w:val="000000"/>
          <w:sz w:val="17"/>
          <w:szCs w:val="17"/>
        </w:rPr>
        <w:t>mAh</w:t>
      </w:r>
      <w:proofErr w:type="spellEnd"/>
      <w:r>
        <w:rPr>
          <w:rFonts w:ascii="Verdana" w:hAnsi="Verdana"/>
          <w:color w:val="000000"/>
          <w:sz w:val="17"/>
          <w:szCs w:val="17"/>
        </w:rPr>
        <w:t xml:space="preserve"> (</w:t>
      </w:r>
      <w:proofErr w:type="spellStart"/>
      <w:r>
        <w:rPr>
          <w:rFonts w:ascii="Verdana" w:hAnsi="Verdana"/>
          <w:color w:val="000000"/>
          <w:sz w:val="17"/>
          <w:szCs w:val="17"/>
        </w:rPr>
        <w:t>mili</w:t>
      </w:r>
      <w:proofErr w:type="spellEnd"/>
      <w:r>
        <w:rPr>
          <w:rFonts w:ascii="Verdana" w:hAnsi="Verdana"/>
          <w:color w:val="000000"/>
          <w:sz w:val="17"/>
          <w:szCs w:val="17"/>
        </w:rPr>
        <w:t xml:space="preserve"> ampere hora). A duração da carga dependerá de diversos fatores como configurações pessoais do aparelho, funcionalidades utilizadas e utilização diária. Relacionar capacidade da bateria com tempo de conversação poderá depender dos fatores citados e não serve como referência. Dessa forma, solicitamos alterar o texto considerando as nossas observações técnicas. Nossa solicitação será acatada? Não deve prosperar a solicitação, uma vez que em pesquisa de mercado em sites de venda de aparelhos smartphone foram identificadas especificações em GHZ e duração da bateria em horas. Conforme consta no termo de referência. Saliento que as especificações são mínimas. Copio abaixo as informações da pesquisa: PESQUISA EXTENSA, CASO ALGUM LICITANTE TENHA INTERESSE, FAVOR SOLICITAR POR E-MAIL</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29/05/2017 16:17:36</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Seguem as respostas aos questionamentos da empresa Telefônica Brasil S/A: Questionamento 01: Item 18.5. O pagamento será efetuado mensalmente, até o 10º (décimo) dia útil, a partir do atesto da conta telefônica/fatura pelo fiscal regional e recebimento na Funasa Presidência, mediante depósito bancário em conta da contratada; </w:t>
      </w:r>
      <w:proofErr w:type="gramStart"/>
      <w:r>
        <w:rPr>
          <w:rFonts w:ascii="Verdana" w:hAnsi="Verdana"/>
          <w:color w:val="000000"/>
          <w:sz w:val="17"/>
          <w:szCs w:val="17"/>
        </w:rPr>
        <w:t>Entendemos</w:t>
      </w:r>
      <w:proofErr w:type="gramEnd"/>
      <w:r>
        <w:rPr>
          <w:rFonts w:ascii="Verdana" w:hAnsi="Verdana"/>
          <w:color w:val="000000"/>
          <w:sz w:val="17"/>
          <w:szCs w:val="17"/>
        </w:rPr>
        <w:t xml:space="preserve"> que o boleto com código de barras largamente usado pela Administração Pública atende plenamente este item. Está correto o nosso entendimento? Está correto o entendimento do licitante. Questionamento 02: Item 20.13. Caso a CONTRATADA venha a disponibilizar nova tecnologia de funcionamento para o Serviço Móvel Pessoal (SMP), a CONTRATANTE poderá solicitar a migração, sem ônus, para essa tecnologia, desde que os aparelhos fornecidos tenham suporte para a mesma. Caso contrário, essa nova tecnologia deverá ser fornecida para os incrementos de novos acessos e nas trocas de aparelhos previstas no presente Termo de Referência. Entendemos que para este caso, deverá ser avaliado se a migração mencionada acarretará algum desequilíbrio econômico-financeiro ao contrato na eventual mudança de tecnologia, salvo nos casos em que a tecnologia anterior tenha sido descontinuada. Está correto nosso entendimento? Está correto o entendimento do licitante. Questionamento 03: Item 20.14.2. O detalhamento da utilização do serviço de dados também poderá ser solicitado à CONTRATADA esporadicamente, que enviará arquivo em até 3 (três) dias úteis, em formato eletrônico compatível com o descrito neste Termo de Referência. Entendemos que o detalhamento do serviço de dados </w:t>
      </w:r>
      <w:r>
        <w:rPr>
          <w:rFonts w:ascii="Verdana" w:hAnsi="Verdana"/>
          <w:color w:val="000000"/>
          <w:sz w:val="17"/>
          <w:szCs w:val="17"/>
        </w:rPr>
        <w:lastRenderedPageBreak/>
        <w:t xml:space="preserve">conterá somente informações de volume de dados trafegado (em KB ou MB) por cada sessão de conexão durante o mês de referência e será disponibilizado somente após o fechamento do ciclo de faturamento. Está correto nosso entendimento? Nesse sentido informamos que atendemos somente na forma de conta detalhada em papel ou digital com as informações explicadas acima, disponibilizadas no portal para extração pelo gestor do contrato. Informo que o detalhamento do serviço de dados, quando solicitado, deverá ser informado em (KB ou MB), para aferição da utilização da quantidade de dados utilizadas. Questionamento 04: Item 20.26. Providenciar o serviço referente a bloqueio quando solicitado pela CONTRATANTE. A CONTRATADA não poderá cobrar por ligações e/ou serviços a partir da referida solicitação de bloqueio. Tal cobrança apenas poderá ocorrer quando da solicitação de desbloqueio pela CONTRATANTE e o restabelecimento completo da prestação do serviço pela CONTRATADA. Informamos que este tipo de bloqueio somente é fornecido em conformidade com a regulamentação da Anatel, que define que a solicitação poderá ocorrer somente 1 (uma) vez a cada 12 meses por um período máximo de 180 dias. Entendemos que este item </w:t>
      </w:r>
      <w:proofErr w:type="gramStart"/>
      <w:r>
        <w:rPr>
          <w:rFonts w:ascii="Verdana" w:hAnsi="Verdana"/>
          <w:color w:val="000000"/>
          <w:sz w:val="17"/>
          <w:szCs w:val="17"/>
        </w:rPr>
        <w:t>refere-se</w:t>
      </w:r>
      <w:proofErr w:type="gramEnd"/>
      <w:r>
        <w:rPr>
          <w:rFonts w:ascii="Verdana" w:hAnsi="Verdana"/>
          <w:color w:val="000000"/>
          <w:sz w:val="17"/>
          <w:szCs w:val="17"/>
        </w:rPr>
        <w:t xml:space="preserve"> a este bloqueio denominado de “suspensão temporária” regulamentado pela Anate. Está correto nosso entendimento? Está correto o entendimento do licitante, embora possa haver o pedido de bloqueio de serviço quando da ocorrência de extravio, furto ou roubo dos aparelhos e chips em comodato. Questionamento 05: Item 20.31. Proceder à orientação necessária para configuração e operação dos recursos tecnológicos dos aparelhos, no momento da entrega dos mesmos. Entendemos que a orientação técnica, em caso de necessidade, poderá ser feita através de suporte telefônico gratuito. Está correto o nosso entendimento? Está correto o entendimento do licitante. Questionamento 06: Item 20.33. Na hipótese de extravio, perda ou roubo do aparelho, a CONTRATADA deverá repor o aparelho num prazo máximo de 10 (dez) dias úteis, a pedido do Gestor do Contrato, e inserir o valor do mesmo na próxima fatura da respectiva linha telefônica, com vistas ao ressarcimento por parte da CONTRATANTE, conforme o caso. Alternativamente à inclusão do valor em fatura para ressarcimento, o Gestor do Contrato poderá optar para que a CONTRATANTE restitua o bem, de mesma marca e modelo, à CONTRATADA. Informamos que a reposição de aparelhos novos ocorre em prazo de até 21 dias, como um pedido novo. Nesse sentido, solicitamos a revisão do prazo, de forma a se tornar exequível a solicitação. Outrossim, não trabalhamos com a opção </w:t>
      </w:r>
      <w:proofErr w:type="gramStart"/>
      <w:r>
        <w:rPr>
          <w:rFonts w:ascii="Verdana" w:hAnsi="Verdana"/>
          <w:color w:val="000000"/>
          <w:sz w:val="17"/>
          <w:szCs w:val="17"/>
        </w:rPr>
        <w:t>do</w:t>
      </w:r>
      <w:proofErr w:type="gramEnd"/>
      <w:r>
        <w:rPr>
          <w:rFonts w:ascii="Verdana" w:hAnsi="Verdana"/>
          <w:color w:val="000000"/>
          <w:sz w:val="17"/>
          <w:szCs w:val="17"/>
        </w:rPr>
        <w:t xml:space="preserve"> usuário comprar no mercado paralelo aparelho similar para reposição em caso de roubo, furto ou extravio, não sendo, portanto, possível acatar essa condição, somente a primeira opção: reposição pela operadora com cobrança do valor do bem extraviado ou roubado. Permanece as exigências técnicas e prazos contidos no item 20.33, considerando que todas as alterações do termo de referência já foram realizadas após análise da Funasa e do Jurídico, antes da publicação da licitação. Questionamento 07: Item 20.33.1. Nos casos mencionados no subitem anterior, o valor do aparelho deverá ser estabelecido com base no preço de mercado sem planos contratados, de características conforme documento denominado “Características Mínimas dos Aparelhos e Acessórios” anexo ao Termo de Referência, confrontado com pelo menos mais 2 (dois) orçamentos, sendo aceita pesquisa em sítios especializados, e previamente aprovado pela CONTRATANTE. Informamos que para o cálculo do valor do aparelho a ser faturado, o valor tomado como base será seu valor que consta na nota fiscal emitida com a devida depreciação em função do tempo de utilização. Nesse sentido, solicitamos a revisão do texto, adequando-o à prática de mercado. Nossa solicitação será </w:t>
      </w:r>
      <w:proofErr w:type="gramStart"/>
      <w:r>
        <w:rPr>
          <w:rFonts w:ascii="Verdana" w:hAnsi="Verdana"/>
          <w:color w:val="000000"/>
          <w:sz w:val="17"/>
          <w:szCs w:val="17"/>
        </w:rPr>
        <w:t>acatada?.</w:t>
      </w:r>
      <w:proofErr w:type="gramEnd"/>
      <w:r>
        <w:rPr>
          <w:rFonts w:ascii="Verdana" w:hAnsi="Verdana"/>
          <w:color w:val="000000"/>
          <w:sz w:val="17"/>
          <w:szCs w:val="17"/>
        </w:rPr>
        <w:t xml:space="preserve"> A definição do preço do aparelho pela contratada poderá ser elaborada conforme praticado pela empresa, no entanto a Funasa irá se certificar do valor conforme estabelece o item 2.33.1 do Edital, mediante pesquisa de mercado. Questionamento 08: Item 20.35.1. Vencido o prazo de garantia definido acima, a CONTRATADA deverá, se comprovado que o defeito não foi ocasionado por mau uso, efetuar o reparo ou substituição dos aparelhos no prazo de 15 (quinze) dias corridos. Informamos que todo e qualquer reparo do aparelho é realizado pela assistência técnica do fabricante, não cabendo à operadora o ônus por essa atividade. Quando da necessidade de reparo, orientamos o cliente a abrir chamado junto ao fabricante para envio do aparelho para o devido reparo. O prazo médio de reparo é de até 30 dias. Nesse sentido, solicitamos que o prazo seja ampliado conforme o exposto e que o texto seja adequado, conforme práticas de mercado. Nossa solicitação será acatada? O prazo de 15 dias para reposição do aparelho será iniciado após a constatação do defeito, pela assistência técnica, que não tenha sido causada por mau uso, depois do término da garantia da fabricante, conforme está definido no edita. “20.35. O prazo de garantia dos bens, definido pelo fabricante, que deverá ser observado pela CONTRATADA, será de no mínimo 12 (doze) meses, para defeitos que não tenham sido ocasionados por mau uso, prazo usualmente adotado pelo mercado. 20.35.1. Vencido o prazo de garantia definido acima, a CONTRATADA deverá, se comprovado que o defeito não foi ocasionado por mau uso, efetuar o reparo ou substituição dos aparelhos no prazo de 15 (quinze) dias </w:t>
      </w:r>
      <w:proofErr w:type="gramStart"/>
      <w:r>
        <w:rPr>
          <w:rFonts w:ascii="Verdana" w:hAnsi="Verdana"/>
          <w:color w:val="000000"/>
          <w:sz w:val="17"/>
          <w:szCs w:val="17"/>
        </w:rPr>
        <w:t>corridos.”</w:t>
      </w:r>
      <w:proofErr w:type="gramEnd"/>
      <w:r>
        <w:rPr>
          <w:rFonts w:ascii="Verdana" w:hAnsi="Verdana"/>
          <w:color w:val="000000"/>
          <w:sz w:val="17"/>
          <w:szCs w:val="17"/>
        </w:rPr>
        <w:t xml:space="preserve"> Dessa forma, prevalece o prazo de 15 dias para reposição do aparelho. Questionamento 09: Item 20.37. A entrega dos aparelhos e as habilitações de linhas deverão ser realizadas conforme demanda da CONTRATANTE, mediante Ordem de Serviço (OS) ou documento eletrônico. A entrega e habilitação incluindo a verificação de que os aparelhos constam da lista previamente aprovada, deverá ser realizada no prazo máximo de 15 (quinze) dias corridos, contados do recebimento da notificação. Considerando que novas solicitações de novas linhas e aparelhos são atendidas no prazo máximo de 30 dias. O prazo de 10 dias é inexequível e poderá acarretar descumprimento de prazo. Toda nova solicitação segue o fluxo de um pedido novo, para o qual solicitamos revisão do prazo para 21 dias. Nossa solicitação será acatada? O prazo é de </w:t>
      </w:r>
      <w:r>
        <w:rPr>
          <w:rFonts w:ascii="Verdana" w:hAnsi="Verdana"/>
          <w:color w:val="000000"/>
          <w:sz w:val="17"/>
          <w:szCs w:val="17"/>
        </w:rPr>
        <w:lastRenderedPageBreak/>
        <w:t xml:space="preserve">15 dias, conforme estabelecido no termo de referência, e na minuta de ordem de serviço. Questionamento 10: Item 20.39. Os aparelhos móveis deverão ser entregues à CONTRATANTE de acordo com os prazos de habilitação definidos deste Termo de Referência, incluindo todos os acessórios necessários à plena utilização dos serviços contratados, tais como carregador de bateria, cabos de dados, manual do usuário etc. Informamos que a maioria dos fabricantes inclui na caixa do aparelho os acessórios tais como bateria, cabos e somente um guia rápido do aparelho. O manual de utilização completo é disponibilizado no site do fabricante. Solicitamos que este item seja alterado de forma que a entrega do conteúdo dentro da caixa do aparelho seja </w:t>
      </w:r>
      <w:proofErr w:type="gramStart"/>
      <w:r>
        <w:rPr>
          <w:rFonts w:ascii="Verdana" w:hAnsi="Verdana"/>
          <w:color w:val="000000"/>
          <w:sz w:val="17"/>
          <w:szCs w:val="17"/>
        </w:rPr>
        <w:t>aceito</w:t>
      </w:r>
      <w:proofErr w:type="gramEnd"/>
      <w:r>
        <w:rPr>
          <w:rFonts w:ascii="Verdana" w:hAnsi="Verdana"/>
          <w:color w:val="000000"/>
          <w:sz w:val="17"/>
          <w:szCs w:val="17"/>
        </w:rPr>
        <w:t xml:space="preserve">, uma vez que a operadora não tem como administrar ou interferir no kit de aparelho dos fabricantes. Nossa solicitação será acatada? Prevalece a exigência de fornecimento dos acessórios dos aparelhos telefônicos conforme estabelece o termo de referência, uma vez que é o mínimo e usual utilizado no mercado. REFERENTE AO TERMO DE REFERÊNCIA Questionamento 11: Item 4.2 Para cotação e formação do preço, cada LOTE está dividido nos seguintes itens: a) Item 1 - Assinatura mensal com tarifa "zero" regional; </w:t>
      </w:r>
      <w:proofErr w:type="gramStart"/>
      <w:r>
        <w:rPr>
          <w:rFonts w:ascii="Verdana" w:hAnsi="Verdana"/>
          <w:color w:val="000000"/>
          <w:sz w:val="17"/>
          <w:szCs w:val="17"/>
        </w:rPr>
        <w:t>Entendemos</w:t>
      </w:r>
      <w:proofErr w:type="gramEnd"/>
      <w:r>
        <w:rPr>
          <w:rFonts w:ascii="Verdana" w:hAnsi="Verdana"/>
          <w:color w:val="000000"/>
          <w:sz w:val="17"/>
          <w:szCs w:val="17"/>
        </w:rPr>
        <w:t xml:space="preserve"> que o serviço tarifa zero regional contemplará chamadas tipo VC1 e VC2 entre linhas pertencentes ao mesmo CNPJ contratante. Está correto nosso entendimento? Adicionalmente solicitamos que seja informado a quantidade de minutos estimada para ligações </w:t>
      </w:r>
      <w:proofErr w:type="spellStart"/>
      <w:r>
        <w:rPr>
          <w:rFonts w:ascii="Verdana" w:hAnsi="Verdana"/>
          <w:color w:val="000000"/>
          <w:sz w:val="17"/>
          <w:szCs w:val="17"/>
        </w:rPr>
        <w:t>intra-rede</w:t>
      </w:r>
      <w:proofErr w:type="spellEnd"/>
      <w:r>
        <w:rPr>
          <w:rFonts w:ascii="Verdana" w:hAnsi="Verdana"/>
          <w:color w:val="000000"/>
          <w:sz w:val="17"/>
          <w:szCs w:val="17"/>
        </w:rPr>
        <w:t xml:space="preserve"> para correta precificação, favorecendo assim a economicidade e competitividade do processo. Não há definição da quantidade de minutos de tarifa zero regional. Solicitamos que seja informado para correto dimensionamento. Atendemos com serviço tarifa zero regional para ligações VC1 e VC2 entre linhas de mesmo CNPJ. Para linhas de </w:t>
      </w:r>
      <w:proofErr w:type="spellStart"/>
      <w:r>
        <w:rPr>
          <w:rFonts w:ascii="Verdana" w:hAnsi="Verdana"/>
          <w:color w:val="000000"/>
          <w:sz w:val="17"/>
          <w:szCs w:val="17"/>
        </w:rPr>
        <w:t>CNPJ´s</w:t>
      </w:r>
      <w:proofErr w:type="spellEnd"/>
      <w:r>
        <w:rPr>
          <w:rFonts w:ascii="Verdana" w:hAnsi="Verdana"/>
          <w:color w:val="000000"/>
          <w:sz w:val="17"/>
          <w:szCs w:val="17"/>
        </w:rPr>
        <w:t xml:space="preserve"> diferentes atenderemos com serviço </w:t>
      </w:r>
      <w:proofErr w:type="spellStart"/>
      <w:r>
        <w:rPr>
          <w:rFonts w:ascii="Verdana" w:hAnsi="Verdana"/>
          <w:color w:val="000000"/>
          <w:sz w:val="17"/>
          <w:szCs w:val="17"/>
        </w:rPr>
        <w:t>intra-rede</w:t>
      </w:r>
      <w:proofErr w:type="spellEnd"/>
      <w:r>
        <w:rPr>
          <w:rFonts w:ascii="Verdana" w:hAnsi="Verdana"/>
          <w:color w:val="000000"/>
          <w:sz w:val="17"/>
          <w:szCs w:val="17"/>
        </w:rPr>
        <w:t xml:space="preserve">. Está correto nosso entendimento? Informo que não há definição de tráfego do serviço tarifa zero regional uma vez que é usual entre </w:t>
      </w:r>
      <w:proofErr w:type="gramStart"/>
      <w:r>
        <w:rPr>
          <w:rFonts w:ascii="Verdana" w:hAnsi="Verdana"/>
          <w:color w:val="000000"/>
          <w:sz w:val="17"/>
          <w:szCs w:val="17"/>
        </w:rPr>
        <w:t>as operadores</w:t>
      </w:r>
      <w:proofErr w:type="gramEnd"/>
      <w:r>
        <w:rPr>
          <w:rFonts w:ascii="Verdana" w:hAnsi="Verdana"/>
          <w:color w:val="000000"/>
          <w:sz w:val="17"/>
          <w:szCs w:val="17"/>
        </w:rPr>
        <w:t xml:space="preserve"> do serviço de telefonia móvel o fornecimento de ligações ilimitadas para a mesma operadora. Está correto entendimento de que o serviço tarifa zero regional é para ligações VC1 e VC2 entre linhas do mesmo CNPJ. b) Item 2- Serviço de Gerenciamento de uso do SMP via web com autenticação. A disponibilidade deste serviço será avaliada tendo como base o período mensal - Gestão WEB; - Entendemos que os serviço Gestão Web fará o gerenciamento somente das ligações de </w:t>
      </w:r>
      <w:proofErr w:type="gramStart"/>
      <w:r>
        <w:rPr>
          <w:rFonts w:ascii="Verdana" w:hAnsi="Verdana"/>
          <w:color w:val="000000"/>
          <w:sz w:val="17"/>
          <w:szCs w:val="17"/>
        </w:rPr>
        <w:t>voz .</w:t>
      </w:r>
      <w:proofErr w:type="gramEnd"/>
      <w:r>
        <w:rPr>
          <w:rFonts w:ascii="Verdana" w:hAnsi="Verdana"/>
          <w:color w:val="000000"/>
          <w:sz w:val="17"/>
          <w:szCs w:val="17"/>
        </w:rPr>
        <w:t xml:space="preserve"> Está correto nosso entendimento? Informo que o Serviço de Gerenciamento de uso do SMP é para o serviço de voz e dos outros serviços atrelados ao contrato, tais como emissão de relatórios de consumo e faturas telefônicas. h) Item 8 – Pacote de dados para internet banda larga 4G, com franquia mensal de 2GB ilimitado, fornecido em todo território nacional, sem custos adicionais; i) Item 9 – Pacote de dados para internet banda larga 3G, fornecido em todo território nacional, sem custos adicionais, com franquia mensal de 5GB ilimitado, com fornecimento de microchip, para utilização nos </w:t>
      </w:r>
      <w:proofErr w:type="spellStart"/>
      <w:r>
        <w:rPr>
          <w:rFonts w:ascii="Verdana" w:hAnsi="Verdana"/>
          <w:color w:val="000000"/>
          <w:sz w:val="17"/>
          <w:szCs w:val="17"/>
        </w:rPr>
        <w:t>tablets</w:t>
      </w:r>
      <w:proofErr w:type="spellEnd"/>
      <w:r>
        <w:rPr>
          <w:rFonts w:ascii="Verdana" w:hAnsi="Verdana"/>
          <w:color w:val="000000"/>
          <w:sz w:val="17"/>
          <w:szCs w:val="17"/>
        </w:rPr>
        <w:t xml:space="preserve"> IPAD APPLE que já são patrimônio da Funasa; Entendemos que nos pacotes de dados solicitados, quando a franquia contratada for atingida, será permitida a redução da velocidade de conexão com a continuidade do serviço sem cobrança de tráfego excedente, sendo esta restabelecida no ciclo de faturamento seguinte. Está correto nosso entendimento? O entendimento da licitante está correto. Questionamento 12: Item 4.5 Os serviços relacionados a seguir deverão ser prestados sem ônus: d) Facilidades de identificador de chamadas, transferência temporária de chamada (siga-me), conferencia, chamada em espera, não perturbe e ocultação do número da linha no identificador de chamadas do telefone de destino; O serviço de desvio de chamada (SIGA-ME) não é compatível com o serviço gestão. Para que um usuário possa utilizar esse serviço, a linha deverá ser retirada do serviço gestão. Solicitamos que esta observação conste no edital para evitar qualquer descumprimento contratual. Nossa solicitação será acatada? A solicitação não será acatada uma vez que que trata de aspectos técnicos internos da empresa. Questionamento 13: Item 15. DOS NÍVEIS DE SERVIÇO Item 15.2. Na hipótese de ocorrência de interrupções na realização de chamadas, as falhas deverão ser corrigidas e o serviço restabelecido em um prazo máximo de 2 (duas) horas. Informamos que o prazo para correção de falhas segue a regulamentação da Anatel. Não é possível generalizar esse prazo para 2 horas, pois dependerá do tipo de falha, que pode ser de cunho técnico ou outro tipo. Nesse sentido solicitamos que este item seja alterado conforme o exposto. Nossa solicitação será acatada? Informo que o Termo de referência previu a regulamentação da Anatel no que se refere a qualidade da prestação do serviço e ainda a possibilidade de interrupção do serviço para a contratada efetuar manutenções, respectivamente na alínea f do item 3.1 e no item 7.3. Assim a solicitação da licitante não será acatada. Questionamento 14: Item 15.2. Na hipótese de ocorrência de interrupções na realização de chamadas, as falhas deverão ser corrigidas e o serviço restabelecido em um prazo máximo de 2 (duas) horas. Informamos que atendemos os </w:t>
      </w:r>
      <w:proofErr w:type="spellStart"/>
      <w:r>
        <w:rPr>
          <w:rFonts w:ascii="Verdana" w:hAnsi="Verdana"/>
          <w:color w:val="000000"/>
          <w:sz w:val="17"/>
          <w:szCs w:val="17"/>
        </w:rPr>
        <w:t>SLA´s</w:t>
      </w:r>
      <w:proofErr w:type="spellEnd"/>
      <w:r>
        <w:rPr>
          <w:rFonts w:ascii="Verdana" w:hAnsi="Verdana"/>
          <w:color w:val="000000"/>
          <w:sz w:val="17"/>
          <w:szCs w:val="17"/>
        </w:rPr>
        <w:t xml:space="preserve"> regulamentados pela Anatel. Solicitamos que os </w:t>
      </w:r>
      <w:proofErr w:type="spellStart"/>
      <w:r>
        <w:rPr>
          <w:rFonts w:ascii="Verdana" w:hAnsi="Verdana"/>
          <w:color w:val="000000"/>
          <w:sz w:val="17"/>
          <w:szCs w:val="17"/>
        </w:rPr>
        <w:t>SLA´s</w:t>
      </w:r>
      <w:proofErr w:type="spellEnd"/>
      <w:r>
        <w:rPr>
          <w:rFonts w:ascii="Verdana" w:hAnsi="Verdana"/>
          <w:color w:val="000000"/>
          <w:sz w:val="17"/>
          <w:szCs w:val="17"/>
        </w:rPr>
        <w:t xml:space="preserve"> requeridos estejam em conformidade com a regulamentação da Anatel. Nossa solicitação será atendida? Informo que o Termo de referência previu a regulamentação da Anatel no que se refere a qualidade da prestação do serviço e ainda a possibilidade de interrupção do serviço para a contratada efetuar manutenções, respectivamente na alínea “</w:t>
      </w:r>
      <w:proofErr w:type="spellStart"/>
      <w:r>
        <w:rPr>
          <w:rFonts w:ascii="Verdana" w:hAnsi="Verdana"/>
          <w:color w:val="000000"/>
          <w:sz w:val="17"/>
          <w:szCs w:val="17"/>
        </w:rPr>
        <w:t>f“do</w:t>
      </w:r>
      <w:proofErr w:type="spellEnd"/>
      <w:r>
        <w:rPr>
          <w:rFonts w:ascii="Verdana" w:hAnsi="Verdana"/>
          <w:color w:val="000000"/>
          <w:sz w:val="17"/>
          <w:szCs w:val="17"/>
        </w:rPr>
        <w:t xml:space="preserve"> item 3.1 e no item 7.3. Assim a solicitação da licitante não será acatada. Questionamento 15: REFERENTE AOS APARELHOS: Não há especificação técnica de aparelhos neste edital. Solicitamos que sejam informadas as características técnicas mínimas dos aparelhos, para que possamos formatar nossa proposta. Face ao exposto, solicitamos a </w:t>
      </w:r>
      <w:proofErr w:type="gramStart"/>
      <w:r>
        <w:rPr>
          <w:rFonts w:ascii="Verdana" w:hAnsi="Verdana"/>
          <w:color w:val="000000"/>
          <w:sz w:val="17"/>
          <w:szCs w:val="17"/>
        </w:rPr>
        <w:t>V.Sas</w:t>
      </w:r>
      <w:proofErr w:type="gramEnd"/>
      <w:r>
        <w:rPr>
          <w:rFonts w:ascii="Verdana" w:hAnsi="Verdana"/>
          <w:color w:val="000000"/>
          <w:sz w:val="17"/>
          <w:szCs w:val="17"/>
        </w:rPr>
        <w:t xml:space="preserve">. </w:t>
      </w:r>
      <w:proofErr w:type="gramStart"/>
      <w:r>
        <w:rPr>
          <w:rFonts w:ascii="Verdana" w:hAnsi="Verdana"/>
          <w:color w:val="000000"/>
          <w:sz w:val="17"/>
          <w:szCs w:val="17"/>
        </w:rPr>
        <w:t>a</w:t>
      </w:r>
      <w:proofErr w:type="gramEnd"/>
      <w:r>
        <w:rPr>
          <w:rFonts w:ascii="Verdana" w:hAnsi="Verdana"/>
          <w:color w:val="000000"/>
          <w:sz w:val="17"/>
          <w:szCs w:val="17"/>
        </w:rPr>
        <w:t xml:space="preserve"> revisão do edital, para que possamos participar do certame de forma competitiva e oferecendo maior economicidade ao processo. A especificação dos aparelhos foi estabelecida no Anexo III do termo de referência.</w:t>
      </w:r>
    </w:p>
    <w:p w:rsidR="00704AB7" w:rsidRDefault="00704AB7" w:rsidP="00704AB7">
      <w:pPr>
        <w:pStyle w:val="tex3b"/>
        <w:rPr>
          <w:rFonts w:ascii="Verdana" w:hAnsi="Verdana"/>
          <w:b/>
          <w:bCs/>
          <w:color w:val="000000"/>
          <w:sz w:val="17"/>
          <w:szCs w:val="17"/>
        </w:rPr>
      </w:pPr>
      <w:proofErr w:type="spellStart"/>
      <w:proofErr w:type="gramStart"/>
      <w:r>
        <w:rPr>
          <w:rFonts w:ascii="Verdana" w:hAnsi="Verdana"/>
          <w:b/>
          <w:bCs/>
          <w:color w:val="000000"/>
          <w:sz w:val="17"/>
          <w:szCs w:val="17"/>
        </w:rPr>
        <w:lastRenderedPageBreak/>
        <w:t>esposta</w:t>
      </w:r>
      <w:proofErr w:type="spellEnd"/>
      <w:proofErr w:type="gramEnd"/>
      <w:r>
        <w:rPr>
          <w:rFonts w:ascii="Verdana" w:hAnsi="Verdana"/>
          <w:b/>
          <w:bCs/>
          <w:color w:val="000000"/>
          <w:sz w:val="17"/>
          <w:szCs w:val="17"/>
        </w:rPr>
        <w:t> </w:t>
      </w:r>
      <w:r>
        <w:rPr>
          <w:rStyle w:val="mensagem2"/>
          <w:rFonts w:ascii="Verdana" w:hAnsi="Verdana"/>
          <w:color w:val="CC0033"/>
          <w:sz w:val="17"/>
          <w:szCs w:val="17"/>
        </w:rPr>
        <w:t>29/05/2017 16:17:36</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Seguem as respostas aos questionamentos da empresa Telefônica Brasil S/A: Questionamento 01: Item 18.5. O pagamento será efetuado mensalmente, até o 10º (décimo) dia útil, a partir do atesto da conta telefônica/fatura pelo fiscal regional e recebimento na Funasa Presidência, mediante depósito bancário em conta da contratada; </w:t>
      </w:r>
      <w:proofErr w:type="gramStart"/>
      <w:r>
        <w:rPr>
          <w:rFonts w:ascii="Verdana" w:hAnsi="Verdana"/>
          <w:color w:val="000000"/>
          <w:sz w:val="17"/>
          <w:szCs w:val="17"/>
        </w:rPr>
        <w:t>Entendemos</w:t>
      </w:r>
      <w:proofErr w:type="gramEnd"/>
      <w:r>
        <w:rPr>
          <w:rFonts w:ascii="Verdana" w:hAnsi="Verdana"/>
          <w:color w:val="000000"/>
          <w:sz w:val="17"/>
          <w:szCs w:val="17"/>
        </w:rPr>
        <w:t xml:space="preserve"> que o boleto com código de barras largamente usado pela Administração Pública atende plenamente este item. Está correto o nosso entendimento? Está correto o entendimento do licitante. Questionamento 02: Item 20.13. Caso a CONTRATADA venha a disponibilizar nova tecnologia de funcionamento para o Serviço Móvel Pessoal (SMP), a CONTRATANTE poderá solicitar a migração, sem ônus, para essa tecnologia, desde que os aparelhos fornecidos tenham suporte para a mesma. Caso contrário, essa nova tecnologia deverá ser fornecida para os incrementos de novos acessos e nas trocas de aparelhos previstas no presente Termo de Referência. Entendemos que para este caso, deverá ser avaliado se a migração mencionada acarretará algum desequilíbrio econômico-financeiro ao contrato na eventual mudança de tecnologia, salvo nos casos em que a tecnologia anterior tenha sido descontinuada. Está correto nosso entendimento? Está correto o entendimento do licitante. Questionamento 03: Item 20.14.2. O detalhamento da utilização do serviço de dados também poderá ser solicitado à CONTRATADA esporadicamente, que enviará arquivo em até 3 (três) dias úteis, em formato eletrônico compatível com o descrito neste Termo de Referência. Entendemos que o detalhamento do serviço de dados conterá somente informações de volume de dados trafegado (em KB ou MB) por cada sessão de conexão durante o mês de referência e será disponibilizado somente após o fechamento do ciclo de faturamento. Está correto nosso entendimento? Nesse sentido informamos que atendemos somente na forma de conta detalhada em papel ou digital com as informações explicadas acima, disponibilizadas no portal para extração pelo gestor do contrato. Informo que o detalhamento do serviço de dados, quando solicitado, deverá ser informado em (KB ou MB), para aferição da utilização da quantidade de dados utilizadas. Questionamento 04: Item 20.26. Providenciar o serviço referente a bloqueio quando solicitado pela CONTRATANTE. A CONTRATADA não poderá cobrar por ligações e/ou serviços a partir da referida solicitação de bloqueio. Tal cobrança apenas poderá ocorrer quando da solicitação de desbloqueio pela CONTRATANTE e o restabelecimento completo da prestação do serviço pela CONTRATADA. Informamos que este tipo de bloqueio somente é fornecido em conformidade com a regulamentação da Anatel, que define que a solicitação poderá ocorrer somente 1 (uma) vez a cada 12 meses por um período máximo de 180 dias. Entendemos que este item </w:t>
      </w:r>
      <w:proofErr w:type="gramStart"/>
      <w:r>
        <w:rPr>
          <w:rFonts w:ascii="Verdana" w:hAnsi="Verdana"/>
          <w:color w:val="000000"/>
          <w:sz w:val="17"/>
          <w:szCs w:val="17"/>
        </w:rPr>
        <w:t>refere-se</w:t>
      </w:r>
      <w:proofErr w:type="gramEnd"/>
      <w:r>
        <w:rPr>
          <w:rFonts w:ascii="Verdana" w:hAnsi="Verdana"/>
          <w:color w:val="000000"/>
          <w:sz w:val="17"/>
          <w:szCs w:val="17"/>
        </w:rPr>
        <w:t xml:space="preserve"> a este bloqueio denominado de “suspensão temporária” regulamentado pela Anate. Está correto nosso entendimento? Está correto o entendimento do licitante, embora possa haver o pedido de bloqueio de serviço quando da ocorrência de extravio, furto ou roubo dos aparelhos e chips em comodato. Questionamento 05: Item 20.31. Proceder à orientação necessária para configuração e operação dos recursos tecnológicos dos aparelhos, no momento da entrega dos mesmos. Entendemos que a orientação técnica, em caso de necessidade, poderá ser feita através de suporte telefônico gratuito. Está correto o nosso entendimento? Está correto o entendimento do licitante. Questionamento 06: Item 20.33. Na hipótese de extravio, perda ou roubo do aparelho, a CONTRATADA deverá repor o aparelho num prazo máximo de 10 (dez) dias úteis, a pedido do Gestor do Contrato, e inserir o valor do mesmo na próxima fatura da respectiva linha telefônica, com vistas ao ressarcimento por parte da CONTRATANTE, conforme o caso. Alternativamente à inclusão do valor em fatura para ressarcimento, o Gestor do Contrato poderá optar para que a CONTRATANTE restitua o bem, de mesma marca e modelo, à CONTRATADA. Informamos que a reposição de aparelhos novos ocorre em prazo de até 21 dias, como um pedido novo. Nesse sentido, solicitamos a revisão do prazo, de forma a se tornar exequível a solicitação. Outrossim, não trabalhamos com a opção </w:t>
      </w:r>
      <w:proofErr w:type="gramStart"/>
      <w:r>
        <w:rPr>
          <w:rFonts w:ascii="Verdana" w:hAnsi="Verdana"/>
          <w:color w:val="000000"/>
          <w:sz w:val="17"/>
          <w:szCs w:val="17"/>
        </w:rPr>
        <w:t>do</w:t>
      </w:r>
      <w:proofErr w:type="gramEnd"/>
      <w:r>
        <w:rPr>
          <w:rFonts w:ascii="Verdana" w:hAnsi="Verdana"/>
          <w:color w:val="000000"/>
          <w:sz w:val="17"/>
          <w:szCs w:val="17"/>
        </w:rPr>
        <w:t xml:space="preserve"> usuário comprar no mercado paralelo aparelho similar para reposição em caso de roubo, furto ou extravio, não sendo, portanto, possível acatar essa condição, somente a primeira opção: reposição pela operadora com cobrança do valor do bem extraviado ou roubado. Permanece as exigências técnicas e prazos contidos no item 20.33, considerando que todas as alterações do termo de referência já foram realizadas após análise da Funasa e do Jurídico, antes da publicação da licitação. Questionamento 07: Item 20.33.1. Nos casos mencionados no subitem anterior, o valor do aparelho deverá ser estabelecido com base no preço de mercado sem planos contratados, de características conforme documento denominado “Características Mínimas dos Aparelhos e Acessórios” anexo ao Termo de Referência, confrontado com pelo menos mais 2 (dois) orçamentos, sendo aceita pesquisa em sítios especializados, e previamente aprovado pela CONTRATANTE. Informamos que para o cálculo do valor do aparelho a ser faturado, o valor tomado como base será seu valor que consta na nota fiscal emitida com a devida depreciação em função do tempo de utilização. Nesse sentido, solicitamos a revisão do texto, adequando-o à prática de mercado. Nossa solicitação será </w:t>
      </w:r>
      <w:proofErr w:type="gramStart"/>
      <w:r>
        <w:rPr>
          <w:rFonts w:ascii="Verdana" w:hAnsi="Verdana"/>
          <w:color w:val="000000"/>
          <w:sz w:val="17"/>
          <w:szCs w:val="17"/>
        </w:rPr>
        <w:t>acatada?.</w:t>
      </w:r>
      <w:proofErr w:type="gramEnd"/>
      <w:r>
        <w:rPr>
          <w:rFonts w:ascii="Verdana" w:hAnsi="Verdana"/>
          <w:color w:val="000000"/>
          <w:sz w:val="17"/>
          <w:szCs w:val="17"/>
        </w:rPr>
        <w:t xml:space="preserve"> A definição do preço do aparelho pela contratada poderá ser elaborada conforme praticado pela empresa, no entanto a Funasa irá se certificar do valor conforme estabelece o item 2.33.1 do Edital, mediante pesquisa de mercado. Questionamento 08: Item 20.35.1. Vencido o prazo de garantia definido acima, a CONTRATADA deverá, se comprovado que o defeito não foi ocasionado por mau uso, efetuar o reparo ou substituição dos aparelhos no prazo de 15 (quinze) dias corridos. Informamos que todo e qualquer reparo do aparelho é realizado pela assistência técnica do fabricante, não cabendo à operadora o ônus por essa atividade. Quando da necessidade </w:t>
      </w:r>
      <w:r>
        <w:rPr>
          <w:rFonts w:ascii="Verdana" w:hAnsi="Verdana"/>
          <w:color w:val="000000"/>
          <w:sz w:val="17"/>
          <w:szCs w:val="17"/>
        </w:rPr>
        <w:lastRenderedPageBreak/>
        <w:t xml:space="preserve">de reparo, orientamos o cliente a abrir chamado junto ao fabricante para envio do aparelho para o devido reparo. O prazo médio de reparo é de até 30 dias. Nesse sentido, solicitamos que o prazo seja ampliado conforme o exposto e que o texto seja adequado, conforme práticas de mercado. Nossa solicitação será acatada? O prazo de 15 dias para reposição do aparelho será iniciado após a constatação do defeito, pela assistência técnica, que não tenha sido causada por mau uso, depois do término da garantia da fabricante, conforme está definido no edita. “20.35. O prazo de garantia dos bens, definido pelo fabricante, que deverá ser observado pela CONTRATADA, será de no mínimo 12 (doze) meses, para defeitos que não tenham sido ocasionados por mau uso, prazo usualmente adotado pelo mercado. 20.35.1. Vencido o prazo de garantia definido acima, a CONTRATADA deverá, se comprovado que o defeito não foi ocasionado por mau uso, efetuar o reparo ou substituição dos aparelhos no prazo de 15 (quinze) dias </w:t>
      </w:r>
      <w:proofErr w:type="gramStart"/>
      <w:r>
        <w:rPr>
          <w:rFonts w:ascii="Verdana" w:hAnsi="Verdana"/>
          <w:color w:val="000000"/>
          <w:sz w:val="17"/>
          <w:szCs w:val="17"/>
        </w:rPr>
        <w:t>corridos.”</w:t>
      </w:r>
      <w:proofErr w:type="gramEnd"/>
      <w:r>
        <w:rPr>
          <w:rFonts w:ascii="Verdana" w:hAnsi="Verdana"/>
          <w:color w:val="000000"/>
          <w:sz w:val="17"/>
          <w:szCs w:val="17"/>
        </w:rPr>
        <w:t xml:space="preserve"> Dessa forma, prevalece o prazo de 15 dias para reposição do aparelho. Questionamento 09: Item 20.37. A entrega dos aparelhos e as habilitações de linhas deverão ser realizadas conforme demanda da CONTRATANTE, mediante Ordem de Serviço (OS) ou documento eletrônico. A entrega e habilitação incluindo a verificação de que os aparelhos constam da lista previamente aprovada, deverá ser realizada no prazo máximo de 15 (quinze) dias corridos, contados do recebimento da notificação. Considerando que novas solicitações de novas linhas e aparelhos são atendidas no prazo máximo de 30 dias. O prazo de 10 dias é inexequível e poderá acarretar descumprimento de prazo. Toda nova solicitação segue o fluxo de um pedido novo, para o qual solicitamos revisão do prazo para 21 dias. Nossa solicitação será acatada? O prazo é de 15 dias, conforme estabelecido no termo de referência, e na minuta de ordem de serviço. Questionamento 10: Item 20.39. Os aparelhos móveis deverão ser entregues à CONTRATANTE de acordo com os prazos de habilitação definidos deste Termo de Referência, incluindo todos os acessórios necessários à plena utilização dos serviços contratados, tais como carregador de bateria, cabos de dados, manual do usuário etc. Informamos que a maioria dos fabricantes inclui na caixa do aparelho os acessórios tais como bateria, cabos e somente um guia rápido do aparelho. O manual de utilização completo é disponibilizado no site do fabricante. Solicitamos que este item seja alterado de forma que a entrega do conteúdo dentro da caixa do aparelho seja </w:t>
      </w:r>
      <w:proofErr w:type="gramStart"/>
      <w:r>
        <w:rPr>
          <w:rFonts w:ascii="Verdana" w:hAnsi="Verdana"/>
          <w:color w:val="000000"/>
          <w:sz w:val="17"/>
          <w:szCs w:val="17"/>
        </w:rPr>
        <w:t>aceito</w:t>
      </w:r>
      <w:proofErr w:type="gramEnd"/>
      <w:r>
        <w:rPr>
          <w:rFonts w:ascii="Verdana" w:hAnsi="Verdana"/>
          <w:color w:val="000000"/>
          <w:sz w:val="17"/>
          <w:szCs w:val="17"/>
        </w:rPr>
        <w:t xml:space="preserve">, uma vez que a operadora não tem como administrar ou interferir no kit de aparelho dos fabricantes. Nossa solicitação será acatada? Prevalece a exigência de fornecimento dos acessórios dos aparelhos telefônicos conforme estabelece o termo de referência, uma vez que é o mínimo e usual utilizado no mercado. REFERENTE AO TERMO DE REFERÊNCIA Questionamento 11: Item 4.2 Para cotação e formação do preço, cada LOTE está dividido nos seguintes itens: a) Item 1 - Assinatura mensal com tarifa ´zero" regional; </w:t>
      </w:r>
      <w:proofErr w:type="gramStart"/>
      <w:r>
        <w:rPr>
          <w:rFonts w:ascii="Verdana" w:hAnsi="Verdana"/>
          <w:color w:val="000000"/>
          <w:sz w:val="17"/>
          <w:szCs w:val="17"/>
        </w:rPr>
        <w:t>Entendemos</w:t>
      </w:r>
      <w:proofErr w:type="gramEnd"/>
      <w:r>
        <w:rPr>
          <w:rFonts w:ascii="Verdana" w:hAnsi="Verdana"/>
          <w:color w:val="000000"/>
          <w:sz w:val="17"/>
          <w:szCs w:val="17"/>
        </w:rPr>
        <w:t xml:space="preserve"> que o serviço tarifa zero regional contemplará chamadas tipo VC1 e VC2 entre linhas pertencentes ao mesmo CNPJ contratante. Está correto nosso entendimento? Adicionalmente solicitamos que seja informado a quantidade de minutos estimada para ligações </w:t>
      </w:r>
      <w:proofErr w:type="spellStart"/>
      <w:r>
        <w:rPr>
          <w:rFonts w:ascii="Verdana" w:hAnsi="Verdana"/>
          <w:color w:val="000000"/>
          <w:sz w:val="17"/>
          <w:szCs w:val="17"/>
        </w:rPr>
        <w:t>intra-rede</w:t>
      </w:r>
      <w:proofErr w:type="spellEnd"/>
      <w:r>
        <w:rPr>
          <w:rFonts w:ascii="Verdana" w:hAnsi="Verdana"/>
          <w:color w:val="000000"/>
          <w:sz w:val="17"/>
          <w:szCs w:val="17"/>
        </w:rPr>
        <w:t xml:space="preserve"> para correta precificação, favorecendo assim a economicidade e competitividade do processo. Não há definição da quantidade de minutos de tarifa zero regional. Solicitamos que seja informado para correto dimensionamento. Atendemos com serviço tarifa zero regional para ligações VC1 e VC2 entre linhas de mesmo CNPJ. Para linhas de </w:t>
      </w:r>
      <w:proofErr w:type="spellStart"/>
      <w:r>
        <w:rPr>
          <w:rFonts w:ascii="Verdana" w:hAnsi="Verdana"/>
          <w:color w:val="000000"/>
          <w:sz w:val="17"/>
          <w:szCs w:val="17"/>
        </w:rPr>
        <w:t>CNPJ´s</w:t>
      </w:r>
      <w:proofErr w:type="spellEnd"/>
      <w:r>
        <w:rPr>
          <w:rFonts w:ascii="Verdana" w:hAnsi="Verdana"/>
          <w:color w:val="000000"/>
          <w:sz w:val="17"/>
          <w:szCs w:val="17"/>
        </w:rPr>
        <w:t xml:space="preserve"> diferentes atenderemos com serviço </w:t>
      </w:r>
      <w:proofErr w:type="spellStart"/>
      <w:r>
        <w:rPr>
          <w:rFonts w:ascii="Verdana" w:hAnsi="Verdana"/>
          <w:color w:val="000000"/>
          <w:sz w:val="17"/>
          <w:szCs w:val="17"/>
        </w:rPr>
        <w:t>intra-rede</w:t>
      </w:r>
      <w:proofErr w:type="spellEnd"/>
      <w:r>
        <w:rPr>
          <w:rFonts w:ascii="Verdana" w:hAnsi="Verdana"/>
          <w:color w:val="000000"/>
          <w:sz w:val="17"/>
          <w:szCs w:val="17"/>
        </w:rPr>
        <w:t xml:space="preserve">. Está correto nosso entendimento? Informo que não há definição de tráfego do serviço tarifa zero regional uma vez que é usual entre </w:t>
      </w:r>
      <w:proofErr w:type="gramStart"/>
      <w:r>
        <w:rPr>
          <w:rFonts w:ascii="Verdana" w:hAnsi="Verdana"/>
          <w:color w:val="000000"/>
          <w:sz w:val="17"/>
          <w:szCs w:val="17"/>
        </w:rPr>
        <w:t>as operadores</w:t>
      </w:r>
      <w:proofErr w:type="gramEnd"/>
      <w:r>
        <w:rPr>
          <w:rFonts w:ascii="Verdana" w:hAnsi="Verdana"/>
          <w:color w:val="000000"/>
          <w:sz w:val="17"/>
          <w:szCs w:val="17"/>
        </w:rPr>
        <w:t xml:space="preserve"> do serviço de telefonia móvel o fornecimento de ligações ilimitadas para a mesma operadora. Está correto entendimento de que o serviço tarifa zero regional é para ligações VC1 e VC2 entre linhas do mesmo CNPJ. b) Item 2- Serviço de Gerenciamento de uso do SMP via web com autenticação. A disponibilidade deste serviço será avaliada tendo como base o período mensal - Gestão WEB; - Entendemos que os serviço Gestão Web fará o gerenciamento somente das ligações de </w:t>
      </w:r>
      <w:proofErr w:type="gramStart"/>
      <w:r>
        <w:rPr>
          <w:rFonts w:ascii="Verdana" w:hAnsi="Verdana"/>
          <w:color w:val="000000"/>
          <w:sz w:val="17"/>
          <w:szCs w:val="17"/>
        </w:rPr>
        <w:t>voz .</w:t>
      </w:r>
      <w:proofErr w:type="gramEnd"/>
      <w:r>
        <w:rPr>
          <w:rFonts w:ascii="Verdana" w:hAnsi="Verdana"/>
          <w:color w:val="000000"/>
          <w:sz w:val="17"/>
          <w:szCs w:val="17"/>
        </w:rPr>
        <w:t xml:space="preserve"> Está correto nosso entendimento? Informo que o Serviço de Gerenciamento de uso do SMP é para o serviço de voz e dos outros serviços atrelados ao contrato, tais como emissão de relatórios de consumo e faturas telefônicas. h) Item 8 – Pacote de dados para internet banda larga 4G, com franquia mensal de 2GB ilimitado, fornecido em todo território nacional, sem custos adicionais; i) Item 9 – Pacote de dados para internet banda larga 3G, fornecido em todo território nacional, sem custos adicionais, com franquia mensal de 5GB ilimitado, com fornecimento de microchip, para utilização nos </w:t>
      </w:r>
      <w:proofErr w:type="spellStart"/>
      <w:r>
        <w:rPr>
          <w:rFonts w:ascii="Verdana" w:hAnsi="Verdana"/>
          <w:color w:val="000000"/>
          <w:sz w:val="17"/>
          <w:szCs w:val="17"/>
        </w:rPr>
        <w:t>tablets</w:t>
      </w:r>
      <w:proofErr w:type="spellEnd"/>
      <w:r>
        <w:rPr>
          <w:rFonts w:ascii="Verdana" w:hAnsi="Verdana"/>
          <w:color w:val="000000"/>
          <w:sz w:val="17"/>
          <w:szCs w:val="17"/>
        </w:rPr>
        <w:t xml:space="preserve"> IPAD APPLE que já são patrimônio da Funasa; Entendemos que nos pacotes de dados solicitados, quando a franquia contratada for atingida, será permitida a redução da velocidade de conexão com a continuidade do serviço sem cobrança de tráfego excedente, sendo esta restabelecida no ciclo de faturamento seguinte. Está correto nosso entendimento? O entendimento da licitante está correto. Questionamento 12: Item 4.5 Os serviços relacionados a seguir deverão ser prestados sem ônus: d) Facilidades de identificador de chamadas, transferência temporária de chamada (siga-me), conferencia, chamada em espera, não perturbe e ocultação do número da linha no identificador de chamadas do telefone de destino; O serviço de desvio de chamada (SIGA-ME) não é compatível com o serviço gestão. Para que um usuário possa utilizar esse serviço, a linha deverá ser retirada do serviço gestão. Solicitamos que esta observação conste no edital para evitar qualquer descumprimento contratual. Nossa solicitação será acatada? A solicitação não será acatada uma vez que que trata de aspectos técnicos internos da empresa. Questionamento 13: Item 15. DOS NÍVEIS DE SERVIÇO Item 15.2. Na hipótese de ocorrência de interrupções na realização de chamadas, as falhas deverão ser corrigidas e o serviço restabelecido em um prazo máximo de 2 (duas) horas. Informamos que o prazo para correção de falhas segue a regulamentação da Anatel. Não é possível </w:t>
      </w:r>
      <w:r>
        <w:rPr>
          <w:rFonts w:ascii="Verdana" w:hAnsi="Verdana"/>
          <w:color w:val="000000"/>
          <w:sz w:val="17"/>
          <w:szCs w:val="17"/>
        </w:rPr>
        <w:lastRenderedPageBreak/>
        <w:t xml:space="preserve">generalizar esse prazo para 2 horas, pois dependerá do tipo de falha, que pode ser de cunho técnico ou outro tipo. Nesse sentido solicitamos que este item seja alterado conforme o exposto. Nossa solicitação será acatada? Informo que o Termo de referência previu a regulamentação da Anatel no que se refere a qualidade da prestação do serviço e ainda a possibilidade de interrupção do serviço para a contratada efetuar manutenções, respectivamente na alínea f do item 3.1 e no item 7.3. Assim a solicitação da licitante não será acatada. Questionamento 14: Item 15.2. Na hipótese de ocorrência de interrupções na realização de chamadas, as falhas deverão ser corrigidas e o serviço restabelecido em um prazo máximo de 2 (duas) horas. Informamos que atendemos os </w:t>
      </w:r>
      <w:proofErr w:type="spellStart"/>
      <w:r>
        <w:rPr>
          <w:rFonts w:ascii="Verdana" w:hAnsi="Verdana"/>
          <w:color w:val="000000"/>
          <w:sz w:val="17"/>
          <w:szCs w:val="17"/>
        </w:rPr>
        <w:t>SLA´s</w:t>
      </w:r>
      <w:proofErr w:type="spellEnd"/>
      <w:r>
        <w:rPr>
          <w:rFonts w:ascii="Verdana" w:hAnsi="Verdana"/>
          <w:color w:val="000000"/>
          <w:sz w:val="17"/>
          <w:szCs w:val="17"/>
        </w:rPr>
        <w:t xml:space="preserve"> regulamentados pela Anatel. Solicitamos que os </w:t>
      </w:r>
      <w:proofErr w:type="spellStart"/>
      <w:r>
        <w:rPr>
          <w:rFonts w:ascii="Verdana" w:hAnsi="Verdana"/>
          <w:color w:val="000000"/>
          <w:sz w:val="17"/>
          <w:szCs w:val="17"/>
        </w:rPr>
        <w:t>SLA´s</w:t>
      </w:r>
      <w:proofErr w:type="spellEnd"/>
      <w:r>
        <w:rPr>
          <w:rFonts w:ascii="Verdana" w:hAnsi="Verdana"/>
          <w:color w:val="000000"/>
          <w:sz w:val="17"/>
          <w:szCs w:val="17"/>
        </w:rPr>
        <w:t xml:space="preserve"> requeridos estejam em conformidade com a regulamentação da Anatel. Nossa solicitação será atendida? Informo que o Termo de referência previu a regulamentação da Anatel no que se refere a qualidade da prestação do serviço e ainda a possibilidade de interrupção do serviço para a contratada efetuar manutenções, respectivamente na alínea “</w:t>
      </w:r>
      <w:proofErr w:type="spellStart"/>
      <w:r>
        <w:rPr>
          <w:rFonts w:ascii="Verdana" w:hAnsi="Verdana"/>
          <w:color w:val="000000"/>
          <w:sz w:val="17"/>
          <w:szCs w:val="17"/>
        </w:rPr>
        <w:t>f“do</w:t>
      </w:r>
      <w:proofErr w:type="spellEnd"/>
      <w:r>
        <w:rPr>
          <w:rFonts w:ascii="Verdana" w:hAnsi="Verdana"/>
          <w:color w:val="000000"/>
          <w:sz w:val="17"/>
          <w:szCs w:val="17"/>
        </w:rPr>
        <w:t xml:space="preserve"> item 3.1 e no item 7.3. Assim a solicitação da licitante não será acatada. Questionamento 15: REFERENTE AOS APARELHOS: Não há especificação técnica de aparelhos neste edital. Solicitamos que sejam informadas as características técnicas mínimas dos aparelhos, para que possamos formatar nossa proposta. Face ao exposto, solicitamos a </w:t>
      </w:r>
      <w:proofErr w:type="gramStart"/>
      <w:r>
        <w:rPr>
          <w:rFonts w:ascii="Verdana" w:hAnsi="Verdana"/>
          <w:color w:val="000000"/>
          <w:sz w:val="17"/>
          <w:szCs w:val="17"/>
        </w:rPr>
        <w:t>V.Sas</w:t>
      </w:r>
      <w:proofErr w:type="gramEnd"/>
      <w:r>
        <w:rPr>
          <w:rFonts w:ascii="Verdana" w:hAnsi="Verdana"/>
          <w:color w:val="000000"/>
          <w:sz w:val="17"/>
          <w:szCs w:val="17"/>
        </w:rPr>
        <w:t xml:space="preserve">. </w:t>
      </w:r>
      <w:proofErr w:type="gramStart"/>
      <w:r>
        <w:rPr>
          <w:rFonts w:ascii="Verdana" w:hAnsi="Verdana"/>
          <w:color w:val="000000"/>
          <w:sz w:val="17"/>
          <w:szCs w:val="17"/>
        </w:rPr>
        <w:t>a</w:t>
      </w:r>
      <w:proofErr w:type="gramEnd"/>
      <w:r>
        <w:rPr>
          <w:rFonts w:ascii="Verdana" w:hAnsi="Verdana"/>
          <w:color w:val="000000"/>
          <w:sz w:val="17"/>
          <w:szCs w:val="17"/>
        </w:rPr>
        <w:t xml:space="preserve"> revisão do edital, para que possamos participar do certame de forma competitiva e oferecendo maior economicidade ao processo. A especificação dos aparelhos foi estabelecida no Anexo III do termo de referência.</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29/05/2017 16:14:35</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1- Com relação ao item: 12.34. A CONTRATADA deverá fornecer 1 (um) aparelho adicional para cada 30 (trinta) aparelhos do mesmo tipo contratado, como unidade de reposição para os casos de ocorrência de defeito. Entendemos que devemos considerar o quantitativo de aparelhos por cada lote. Nosso entendimento está correto? O entendimento está correto. 2- Com relação ao item: 12.34.2. Caso a contratação de aparelhos seja maior que 9 (oito) unidades e não alcance 30 (trinta) unidades, a CONTRATADA deverá fornecer 1 (um) aparelho adicional de reserva, e caso a quantidade contratada seja inferior a 8 (oito) unidades, não haverá obrigatoriedade de fornecimento de aparelho reserva. Identificamos um erro de digitação escrito do valor mínimo apresentado. Devemos considerar qual quantitativo, 8 (oito) ou 9 (nove)? Se o lote possuir mais que 9 aparelhos contratados a contratada deverá fornecer um aparelho reserva. 3- Com relação ao item: 12.34.2. Caso a contratação de aparelhos seja maior que 9 (oito) unidades e não alcance 30 (trinta) unidades, a CONTRATADA deverá fornecer 1 (um) aparelho adicional de reserva, e caso a quantidade contratada seja inferior a 8 (oito) unidades, não haverá obrigatoriedade de fornecimento de aparelho reserva. Considerando o quantitativo por lote, entendemos que para o Lote I o quantitativo de 54 aparelhos, deveremos fornecer 2 aparelhos backup; para o Lote II o quantitativo de 27 aparelhos, deveremos fornecer 1 aparelho backup; para o Lote III o quantitativo de 21 aparelhos, deveremos fornecer 1 aparelho backup; para o Lote IV o quantitativo de 12 aparelhos, deveremos fornecer 1 aparelho backup; para o Lote V o quantitativo de 9 aparelhos, deveremos fornecer 1 aparelho backup; Nosso entendimento está correto? O entendimento está correto. 4- Com relação ao item: 8.2. Após a data de assinatura dos contratos, a prestação do serviço deverá ser iniciada quinze dias corridos após emitida a ordem de serviço pela contratante. Entendemos que a prestação dos serviços deverá ser iniciada quando o aparelho for entregue aos usuários, uma vez que sem os aparelhos não há como utilizar os serviços. Nosso entendimento está correto? O entendimento está correto, uma vez que o prazo para entrega dos aparelhos solicitados mediante ordem de serviço, que se dará em até 15 dias prorrogáveis por igual período. Assim, após a entrega será iniciada a prestação do serviço.</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29/05/2017 16:14:35</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1- Com relação ao item: 12.34. A CONTRATADA deverá fornecer 1 (um) aparelho adicional para cada 30 (trinta) aparelhos do mesmo tipo contratado, como unidade de reposição para os casos de ocorrência de defeito. Entendemos que devemos considerar o quantitativo de aparelhos por cada lote. Nosso entendimento está correto? O entendimento está correto. 2- Com relação ao item: 12.34.2. Caso a contratação de aparelhos seja maior que 9 (oito) unidades e não alcance 30 (trinta) unidades, a CONTRATADA deverá fornecer 1 (um) aparelho adicional de reserva, e caso a quantidade contratada seja inferior a 8 (oito) unidades, não haverá obrigatoriedade de fornecimento de aparelho reserva. Identificamos um erro de digitação escrito do valor mínimo apresentado. Devemos considerar qual quantitativo, 8 (oito) ou 9 (nove)? Se o lote possuir mais que 9 aparelhos contratados a contratada deverá fornecer um aparelho reserva. 3- Com relação ao item: 12.34.2. Caso a contratação de aparelhos seja maior que 9 (oito) unidades e não alcance 30 (trinta) unidades, a CONTRATADA deverá fornecer 1 (um) aparelho adicional de reserva, e caso a quantidade contratada seja inferior a 8 (oito) unidades, não haverá obrigatoriedade de fornecimento de aparelho reserva. Considerando o quantitativo por lote, entendemos que para o Lote I o quantitativo de 54 aparelhos, deveremos fornecer 2 aparelhos backup; para o Lote II o quantitativo de 27 aparelhos, deveremos fornecer 1 aparelho backup; para o Lote III o quantitativo de 21 aparelhos, deveremos </w:t>
      </w:r>
      <w:r>
        <w:rPr>
          <w:rFonts w:ascii="Verdana" w:hAnsi="Verdana"/>
          <w:color w:val="000000"/>
          <w:sz w:val="17"/>
          <w:szCs w:val="17"/>
        </w:rPr>
        <w:lastRenderedPageBreak/>
        <w:t>fornecer 1 aparelho backup; para o Lote IV o quantitativo de 12 aparelhos, deveremos fornecer 1 aparelho backup; para o Lote V o quantitativo de 9 aparelhos, deveremos fornecer 1 aparelho backup; Nosso entendimento está correto? O entendimento está correto. 4- Com relação ao item: 8.2. Após a data de assinatura dos contratos, a prestação do serviço deverá ser iniciada quinze dias corridos após emitida a ordem de serviço pela contratante. Entendemos que a prestação dos serviços deverá ser iniciada quando o aparelho for entregue aos usuários, uma vez que sem os aparelhos não há como utilizar os serviços. Nosso entendimento está correto? O entendimento está correto, uma vez que o prazo para entrega dos aparelhos solicitados mediante ordem de serviço, que se dará em até 15 dias prorrogáveis por igual período. Assim, após a entrega será iniciada a prestação do serviço.</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18/05/2017 14:53:08</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Seguem as respostas. </w:t>
      </w:r>
      <w:r>
        <w:rPr>
          <w:rFonts w:ascii="Verdana" w:hAnsi="Verdana"/>
          <w:color w:val="000000"/>
          <w:sz w:val="17"/>
          <w:szCs w:val="17"/>
        </w:rPr>
        <w:sym w:font="Symbol" w:char="F0D8"/>
      </w:r>
      <w:r>
        <w:rPr>
          <w:rFonts w:ascii="Verdana" w:hAnsi="Verdana"/>
          <w:color w:val="000000"/>
          <w:sz w:val="17"/>
          <w:szCs w:val="17"/>
        </w:rPr>
        <w:t xml:space="preserve"> No EDITAL DE PREGÃO ELETRÔNICO </w:t>
      </w:r>
      <w:proofErr w:type="gramStart"/>
      <w:r>
        <w:rPr>
          <w:rFonts w:ascii="Verdana" w:hAnsi="Verdana"/>
          <w:color w:val="000000"/>
          <w:sz w:val="17"/>
          <w:szCs w:val="17"/>
        </w:rPr>
        <w:t>N.º</w:t>
      </w:r>
      <w:proofErr w:type="gramEnd"/>
      <w:r>
        <w:rPr>
          <w:rFonts w:ascii="Verdana" w:hAnsi="Verdana"/>
          <w:color w:val="000000"/>
          <w:sz w:val="17"/>
          <w:szCs w:val="17"/>
        </w:rPr>
        <w:t xml:space="preserve"> 7/17 – FUNASA DF, Item 20. DAS OBRIGAÇÕES DA CONTRATADA, temos: “20.25. Possibilitar à CONTRATANTE, na condição de assinante viajante, receber a prestação do serviço SMP e caixa postal (correio de voz), em redes de outras operadoras de serviço sem custo adicional</w:t>
      </w:r>
      <w:proofErr w:type="gramStart"/>
      <w:r>
        <w:rPr>
          <w:rFonts w:ascii="Verdana" w:hAnsi="Verdana"/>
          <w:color w:val="000000"/>
          <w:sz w:val="17"/>
          <w:szCs w:val="17"/>
        </w:rPr>
        <w:t>.:”</w:t>
      </w:r>
      <w:proofErr w:type="gramEnd"/>
      <w:r>
        <w:rPr>
          <w:rFonts w:ascii="Verdana" w:hAnsi="Verdana"/>
          <w:color w:val="000000"/>
          <w:sz w:val="17"/>
          <w:szCs w:val="17"/>
        </w:rPr>
        <w:t xml:space="preserve"> Questionamento: Na condição de assinante viajante, não é possível receber prestação do serviço SMP em redes de outras operadoras sem custo apenas nas cidades elegíveis conforme regulação da ANATEL ( Quantidade mínima de habitante). Não sendo possível atender este Item. A empresa deverá fornecer o serviço SMP, quando o usuário estiver fora da localidade de origem da prestação do serviço, por meio do serviço de roaming nacional, previsto no contrato. </w:t>
      </w:r>
      <w:r>
        <w:rPr>
          <w:rFonts w:ascii="Verdana" w:hAnsi="Verdana"/>
          <w:color w:val="000000"/>
          <w:sz w:val="17"/>
          <w:szCs w:val="17"/>
        </w:rPr>
        <w:sym w:font="Symbol" w:char="F0D8"/>
      </w:r>
      <w:r>
        <w:rPr>
          <w:rFonts w:ascii="Verdana" w:hAnsi="Verdana"/>
          <w:color w:val="000000"/>
          <w:sz w:val="17"/>
          <w:szCs w:val="17"/>
        </w:rPr>
        <w:t xml:space="preserve"> Item “20.36. A CONTRATADA deverá bloquear previamente o uso dos serviços de dados em deslocamento internacional, chamadas para códigos de acesso 0300, 0500, 0900 e similares, auxílio à lista (102), Hora Certa (130) e similares, serviços recebidos a cobrar (chamadas, SMS e </w:t>
      </w:r>
      <w:proofErr w:type="spellStart"/>
      <w:r>
        <w:rPr>
          <w:rFonts w:ascii="Verdana" w:hAnsi="Verdana"/>
          <w:color w:val="000000"/>
          <w:sz w:val="17"/>
          <w:szCs w:val="17"/>
        </w:rPr>
        <w:t>etc</w:t>
      </w:r>
      <w:proofErr w:type="spellEnd"/>
      <w:r>
        <w:rPr>
          <w:rFonts w:ascii="Verdana" w:hAnsi="Verdana"/>
          <w:color w:val="000000"/>
          <w:sz w:val="17"/>
          <w:szCs w:val="17"/>
        </w:rPr>
        <w:t xml:space="preserve">), salas de jogos e de bate-papos, sorteios e eventos via SMS e MMS e quaisquer serviços tarifados não cobertos pelo contrato. Questionamento: Não é possível realizar o bloqueio a salas de jogos e de bate-papos, sorteios e eventos via SMS e MMS a que se refere este item. Entendemos que este item pode ser atendido com os bloqueios padrão do Gestor WEB que inclui os demais itens mencionados. Está correto nosso </w:t>
      </w:r>
      <w:proofErr w:type="gramStart"/>
      <w:r>
        <w:rPr>
          <w:rFonts w:ascii="Verdana" w:hAnsi="Verdana"/>
          <w:color w:val="000000"/>
          <w:sz w:val="17"/>
          <w:szCs w:val="17"/>
        </w:rPr>
        <w:t>entendimento ?</w:t>
      </w:r>
      <w:proofErr w:type="gramEnd"/>
      <w:r>
        <w:rPr>
          <w:rFonts w:ascii="Verdana" w:hAnsi="Verdana"/>
          <w:color w:val="000000"/>
          <w:sz w:val="17"/>
          <w:szCs w:val="17"/>
        </w:rPr>
        <w:t xml:space="preserve"> Informo que desde que esses serviços, que não tenham cobertura contratual, possam ser bloqueados, não importa qual canal de atendimento da realização do bloqueio. Assim, está correto o atendimento da empresa. </w:t>
      </w:r>
      <w:r>
        <w:rPr>
          <w:rFonts w:ascii="Verdana" w:hAnsi="Verdana"/>
          <w:color w:val="000000"/>
          <w:sz w:val="17"/>
          <w:szCs w:val="17"/>
        </w:rPr>
        <w:sym w:font="Symbol" w:char="F0D8"/>
      </w:r>
      <w:r>
        <w:rPr>
          <w:rFonts w:ascii="Verdana" w:hAnsi="Verdana"/>
          <w:color w:val="000000"/>
          <w:sz w:val="17"/>
          <w:szCs w:val="17"/>
        </w:rPr>
        <w:t xml:space="preserve"> Item “20.60. Ocorrendo mudança de locais durante a vigência do contrato, ficara a CONTRATADA obrigada a cumprir a obrigação contratual nos novos endereços , desde que estes se localizem dentro da área pertencente à região de cada localidade da Fundação Nacional de Saúde, (capital ou interior, conforme o caso ), sem qualquer ônus para a CONTRATANTE e mediante simples comunicação por escrito; Questionamento: O roaming internacional é prestado através de acordos comerciais prévios entre as operadoras dos respectivos países. A operação envolve complexo sistema de bilhetagem dos minutos trafegados o que não ocorre com o fornecimento de kits conforme determinado em edital. Entendemos que diante do exposto, podemos desconsiderar este item. Está correto nosso entendimento? A área técnica não entendeu o teor do questionamento, uma vez que o item 20.60 citado pela licitante não trata de roaming internacional. Informamos ainda que os equipamentos fornecidos em comodato pela empresa devem estar aptos para utilização em roaming internacional. </w:t>
      </w:r>
      <w:r>
        <w:rPr>
          <w:rFonts w:ascii="Verdana" w:hAnsi="Verdana"/>
          <w:color w:val="000000"/>
          <w:sz w:val="17"/>
          <w:szCs w:val="17"/>
        </w:rPr>
        <w:sym w:font="Symbol" w:char="F0D8"/>
      </w:r>
      <w:r>
        <w:rPr>
          <w:rFonts w:ascii="Verdana" w:hAnsi="Verdana"/>
          <w:color w:val="000000"/>
          <w:sz w:val="17"/>
          <w:szCs w:val="17"/>
        </w:rPr>
        <w:t xml:space="preserve"> No Termo de referência PREGÃO ELETRÔNICO </w:t>
      </w:r>
      <w:proofErr w:type="gramStart"/>
      <w:r>
        <w:rPr>
          <w:rFonts w:ascii="Verdana" w:hAnsi="Verdana"/>
          <w:color w:val="000000"/>
          <w:sz w:val="17"/>
          <w:szCs w:val="17"/>
        </w:rPr>
        <w:t>N.º</w:t>
      </w:r>
      <w:proofErr w:type="gramEnd"/>
      <w:r>
        <w:rPr>
          <w:rFonts w:ascii="Verdana" w:hAnsi="Verdana"/>
          <w:color w:val="000000"/>
          <w:sz w:val="17"/>
          <w:szCs w:val="17"/>
        </w:rPr>
        <w:t xml:space="preserve"> 7/17 – FUNASA DF, Item 5. DA QUANTIDADE DE EQUIPAMENTOS E DA ESTIMATIVA DE CONSUMO </w:t>
      </w:r>
      <w:proofErr w:type="gramStart"/>
      <w:r>
        <w:rPr>
          <w:rFonts w:ascii="Verdana" w:hAnsi="Verdana"/>
          <w:color w:val="000000"/>
          <w:sz w:val="17"/>
          <w:szCs w:val="17"/>
        </w:rPr>
        <w:t>ANUAL ,</w:t>
      </w:r>
      <w:proofErr w:type="gramEnd"/>
      <w:r>
        <w:rPr>
          <w:rFonts w:ascii="Verdana" w:hAnsi="Verdana"/>
          <w:color w:val="000000"/>
          <w:sz w:val="17"/>
          <w:szCs w:val="17"/>
        </w:rPr>
        <w:t xml:space="preserve"> temos: “5.3. As Superintendências informaram as quantidades estimas anual, esses dados foram consolidados conforme </w:t>
      </w:r>
      <w:proofErr w:type="gramStart"/>
      <w:r>
        <w:rPr>
          <w:rFonts w:ascii="Verdana" w:hAnsi="Verdana"/>
          <w:color w:val="000000"/>
          <w:sz w:val="17"/>
          <w:szCs w:val="17"/>
        </w:rPr>
        <w:t>segue:”</w:t>
      </w:r>
      <w:proofErr w:type="gramEnd"/>
      <w:r>
        <w:rPr>
          <w:rFonts w:ascii="Verdana" w:hAnsi="Verdana"/>
          <w:color w:val="000000"/>
          <w:sz w:val="17"/>
          <w:szCs w:val="17"/>
        </w:rPr>
        <w:t xml:space="preserve"> Questionamento: A planilha de quantitativo informa um valor máximo a ser utilizado para o item” Reserva orçamentária para roaming internacional (valor anual)”, trata-se de informação relevante e deve ser informada por tarifa. A área técnica não entendeu o teor do questionamento, uma vez que o item 5.3 citado pela licitante não trata de Reserva orçamentária para roaming internacional.</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18/05/2017 14:53:08</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Seguem as respostas. </w:t>
      </w:r>
      <w:r>
        <w:rPr>
          <w:rFonts w:ascii="Verdana" w:hAnsi="Verdana"/>
          <w:color w:val="000000"/>
          <w:sz w:val="17"/>
          <w:szCs w:val="17"/>
        </w:rPr>
        <w:sym w:font="Symbol" w:char="F0D8"/>
      </w:r>
      <w:r>
        <w:rPr>
          <w:rFonts w:ascii="Verdana" w:hAnsi="Verdana"/>
          <w:color w:val="000000"/>
          <w:sz w:val="17"/>
          <w:szCs w:val="17"/>
        </w:rPr>
        <w:t xml:space="preserve"> No EDITAL DE PREGÃO ELETRÔNICO </w:t>
      </w:r>
      <w:proofErr w:type="gramStart"/>
      <w:r>
        <w:rPr>
          <w:rFonts w:ascii="Verdana" w:hAnsi="Verdana"/>
          <w:color w:val="000000"/>
          <w:sz w:val="17"/>
          <w:szCs w:val="17"/>
        </w:rPr>
        <w:t>N.º</w:t>
      </w:r>
      <w:proofErr w:type="gramEnd"/>
      <w:r>
        <w:rPr>
          <w:rFonts w:ascii="Verdana" w:hAnsi="Verdana"/>
          <w:color w:val="000000"/>
          <w:sz w:val="17"/>
          <w:szCs w:val="17"/>
        </w:rPr>
        <w:t xml:space="preserve"> 7/17 – FUNASA DF, Item 20. DAS OBRIGAÇÕES DA CONTRATADA, temos: “20.25. Possibilitar à CONTRATANTE, na condição de assinante viajante, receber a prestação do serviço SMP e caixa postal (correio de voz), em redes de outras operadoras de serviço sem custo adicional</w:t>
      </w:r>
      <w:proofErr w:type="gramStart"/>
      <w:r>
        <w:rPr>
          <w:rFonts w:ascii="Verdana" w:hAnsi="Verdana"/>
          <w:color w:val="000000"/>
          <w:sz w:val="17"/>
          <w:szCs w:val="17"/>
        </w:rPr>
        <w:t>.:”</w:t>
      </w:r>
      <w:proofErr w:type="gramEnd"/>
      <w:r>
        <w:rPr>
          <w:rFonts w:ascii="Verdana" w:hAnsi="Verdana"/>
          <w:color w:val="000000"/>
          <w:sz w:val="17"/>
          <w:szCs w:val="17"/>
        </w:rPr>
        <w:t xml:space="preserve"> Questionamento: Na condição de assinante viajante, não é possível receber prestação do serviço SMP em redes de outras operadoras sem custo apenas nas cidades elegíveis conforme regulação da ANATEL ( Quantidade mínima de habitante). Não sendo possível atender este Item. A empresa deverá fornecer o serviço SMP, quando o usuário estiver fora da localidade de origem da prestação do serviço, por meio do serviço de roaming nacional, previsto no contrato. </w:t>
      </w:r>
      <w:r>
        <w:rPr>
          <w:rFonts w:ascii="Verdana" w:hAnsi="Verdana"/>
          <w:color w:val="000000"/>
          <w:sz w:val="17"/>
          <w:szCs w:val="17"/>
        </w:rPr>
        <w:sym w:font="Symbol" w:char="F0D8"/>
      </w:r>
      <w:r>
        <w:rPr>
          <w:rFonts w:ascii="Verdana" w:hAnsi="Verdana"/>
          <w:color w:val="000000"/>
          <w:sz w:val="17"/>
          <w:szCs w:val="17"/>
        </w:rPr>
        <w:t xml:space="preserve"> Item “20.36. A CONTRATADA deverá bloquear previamente o uso dos serviços de dados em deslocamento internacional, chamadas para códigos de acesso 0300, 0500, 0900 e similares, auxílio à lista (102), Hora Certa (130) e similares, serviços recebidos a cobrar (chamadas, SMS e </w:t>
      </w:r>
      <w:proofErr w:type="spellStart"/>
      <w:r>
        <w:rPr>
          <w:rFonts w:ascii="Verdana" w:hAnsi="Verdana"/>
          <w:color w:val="000000"/>
          <w:sz w:val="17"/>
          <w:szCs w:val="17"/>
        </w:rPr>
        <w:t>etc</w:t>
      </w:r>
      <w:proofErr w:type="spellEnd"/>
      <w:r>
        <w:rPr>
          <w:rFonts w:ascii="Verdana" w:hAnsi="Verdana"/>
          <w:color w:val="000000"/>
          <w:sz w:val="17"/>
          <w:szCs w:val="17"/>
        </w:rPr>
        <w:t xml:space="preserve">), salas de jogos e de bate-papos, sorteios e eventos via SMS e MMS e quaisquer serviços tarifados não cobertos pelo contrato. Questionamento: Não é possível realizar </w:t>
      </w:r>
      <w:r>
        <w:rPr>
          <w:rFonts w:ascii="Verdana" w:hAnsi="Verdana"/>
          <w:color w:val="000000"/>
          <w:sz w:val="17"/>
          <w:szCs w:val="17"/>
        </w:rPr>
        <w:lastRenderedPageBreak/>
        <w:t xml:space="preserve">o bloqueio a salas de jogos e de bate-papos, sorteios e eventos via SMS e MMS a que se refere este item. Entendemos que este item pode ser atendido com os bloqueios padrão do Gestor WEB que inclui os demais itens mencionados. Está correto nosso </w:t>
      </w:r>
      <w:proofErr w:type="gramStart"/>
      <w:r>
        <w:rPr>
          <w:rFonts w:ascii="Verdana" w:hAnsi="Verdana"/>
          <w:color w:val="000000"/>
          <w:sz w:val="17"/>
          <w:szCs w:val="17"/>
        </w:rPr>
        <w:t>entendimento ?</w:t>
      </w:r>
      <w:proofErr w:type="gramEnd"/>
      <w:r>
        <w:rPr>
          <w:rFonts w:ascii="Verdana" w:hAnsi="Verdana"/>
          <w:color w:val="000000"/>
          <w:sz w:val="17"/>
          <w:szCs w:val="17"/>
        </w:rPr>
        <w:t xml:space="preserve"> Informo que desde que esses serviços, que não tenham cobertura contratual, possam ser bloqueados, não importa qual canal de atendimento da realização do bloqueio. Assim, está correto o atendimento da empresa. </w:t>
      </w:r>
      <w:r>
        <w:rPr>
          <w:rFonts w:ascii="Verdana" w:hAnsi="Verdana"/>
          <w:color w:val="000000"/>
          <w:sz w:val="17"/>
          <w:szCs w:val="17"/>
        </w:rPr>
        <w:sym w:font="Symbol" w:char="F0D8"/>
      </w:r>
      <w:r>
        <w:rPr>
          <w:rFonts w:ascii="Verdana" w:hAnsi="Verdana"/>
          <w:color w:val="000000"/>
          <w:sz w:val="17"/>
          <w:szCs w:val="17"/>
        </w:rPr>
        <w:t xml:space="preserve"> Item “20.60. Ocorrendo mudança de locais durante a vigência do contrato, ficara a CONTRATADA obrigada a cumprir a obrigação contratual nos novos endereços , desde que estes se localizem dentro da área pertencente à região de cada localidade da Fundação Nacional de Saúde, (capital ou interior, conforme o caso ), sem qualquer ônus para a CONTRATANTE e mediante simples comunicação por escrito; Questionamento: O roaming internacional é prestado através de acordos comerciais prévios entre as operadoras dos respectivos países. A operação envolve complexo sistema de bilhetagem dos minutos trafegados o que não ocorre com o fornecimento de kits conforme determinado em edital. Entendemos que diante do exposto, podemos desconsiderar este item. Está correto nosso entendimento? A área técnica não entendeu o teor do questionamento, uma vez que o item 20.60 citado pela licitante não trata de roaming internacional. Informamos ainda que os equipamentos fornecidos em comodato pela empresa devem estar aptos para utilização em roaming internacional. </w:t>
      </w:r>
      <w:r>
        <w:rPr>
          <w:rFonts w:ascii="Verdana" w:hAnsi="Verdana"/>
          <w:color w:val="000000"/>
          <w:sz w:val="17"/>
          <w:szCs w:val="17"/>
        </w:rPr>
        <w:sym w:font="Symbol" w:char="F0D8"/>
      </w:r>
      <w:r>
        <w:rPr>
          <w:rFonts w:ascii="Verdana" w:hAnsi="Verdana"/>
          <w:color w:val="000000"/>
          <w:sz w:val="17"/>
          <w:szCs w:val="17"/>
        </w:rPr>
        <w:t xml:space="preserve"> No Termo de referência PREGÃO ELETRÔNICO </w:t>
      </w:r>
      <w:proofErr w:type="gramStart"/>
      <w:r>
        <w:rPr>
          <w:rFonts w:ascii="Verdana" w:hAnsi="Verdana"/>
          <w:color w:val="000000"/>
          <w:sz w:val="17"/>
          <w:szCs w:val="17"/>
        </w:rPr>
        <w:t>N.º</w:t>
      </w:r>
      <w:proofErr w:type="gramEnd"/>
      <w:r>
        <w:rPr>
          <w:rFonts w:ascii="Verdana" w:hAnsi="Verdana"/>
          <w:color w:val="000000"/>
          <w:sz w:val="17"/>
          <w:szCs w:val="17"/>
        </w:rPr>
        <w:t xml:space="preserve"> 7/17 – FUNASA DF, Item 5. DA QUANTIDADE DE EQUIPAMENTOS E DA ESTIMATIVA DE CONSUMO </w:t>
      </w:r>
      <w:proofErr w:type="gramStart"/>
      <w:r>
        <w:rPr>
          <w:rFonts w:ascii="Verdana" w:hAnsi="Verdana"/>
          <w:color w:val="000000"/>
          <w:sz w:val="17"/>
          <w:szCs w:val="17"/>
        </w:rPr>
        <w:t>ANUAL ,</w:t>
      </w:r>
      <w:proofErr w:type="gramEnd"/>
      <w:r>
        <w:rPr>
          <w:rFonts w:ascii="Verdana" w:hAnsi="Verdana"/>
          <w:color w:val="000000"/>
          <w:sz w:val="17"/>
          <w:szCs w:val="17"/>
        </w:rPr>
        <w:t xml:space="preserve"> temos: “5.3. As Superintendências informaram as quantidades estimas anual, esses dados foram consolidados conforme </w:t>
      </w:r>
      <w:proofErr w:type="gramStart"/>
      <w:r>
        <w:rPr>
          <w:rFonts w:ascii="Verdana" w:hAnsi="Verdana"/>
          <w:color w:val="000000"/>
          <w:sz w:val="17"/>
          <w:szCs w:val="17"/>
        </w:rPr>
        <w:t>segue:”</w:t>
      </w:r>
      <w:proofErr w:type="gramEnd"/>
      <w:r>
        <w:rPr>
          <w:rFonts w:ascii="Verdana" w:hAnsi="Verdana"/>
          <w:color w:val="000000"/>
          <w:sz w:val="17"/>
          <w:szCs w:val="17"/>
        </w:rPr>
        <w:t xml:space="preserve"> Questionamento: A planilha de quantitativo informa um valor máximo a ser utilizado para o item” Reserva orçamentária para roaming internacional (valor anual)”, trata-se de informação relevante e deve ser informada por tarifa. A área técnica não entendeu o teor do questionamento, uma vez que o item 5.3 citado pela licitante não trata de Reserva orçamentária para roaming internacional.</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18/05/2017 10:37:34</w:t>
      </w:r>
    </w:p>
    <w:p w:rsidR="00704AB7" w:rsidRDefault="00704AB7" w:rsidP="00704AB7">
      <w:pPr>
        <w:pStyle w:val="tex3"/>
        <w:jc w:val="both"/>
        <w:rPr>
          <w:rFonts w:ascii="Verdana" w:hAnsi="Verdana"/>
          <w:color w:val="000000"/>
          <w:sz w:val="17"/>
          <w:szCs w:val="17"/>
        </w:rPr>
      </w:pPr>
      <w:proofErr w:type="gramStart"/>
      <w:r>
        <w:rPr>
          <w:rFonts w:ascii="Verdana" w:hAnsi="Verdana"/>
          <w:color w:val="000000"/>
          <w:sz w:val="17"/>
          <w:szCs w:val="17"/>
        </w:rPr>
        <w:t>Questionamento :</w:t>
      </w:r>
      <w:proofErr w:type="gramEnd"/>
      <w:r>
        <w:rPr>
          <w:rFonts w:ascii="Verdana" w:hAnsi="Verdana"/>
          <w:color w:val="000000"/>
          <w:sz w:val="17"/>
          <w:szCs w:val="17"/>
        </w:rPr>
        <w:t xml:space="preserve"> Na planilha de composição de preços apresentado no edital não consta o item de assinatura mensal. A previsibilidade de cobrança de assinatura deve fazer parte da planilha de composição de preços para que as empresas licitantes possam ofertar os serviços solicitados dentro do padrão normatizado pela Anatel. Nosso entendimento é que deverá ser incluído na planilha de formação de preços a previsibilidade da cobrança dos serviços mensais referente a assinatura. Nosso entendimento está correto? Nossa solicitação será </w:t>
      </w:r>
      <w:proofErr w:type="spellStart"/>
      <w:r>
        <w:rPr>
          <w:rFonts w:ascii="Verdana" w:hAnsi="Verdana"/>
          <w:color w:val="000000"/>
          <w:sz w:val="17"/>
          <w:szCs w:val="17"/>
        </w:rPr>
        <w:t>atendinda</w:t>
      </w:r>
      <w:proofErr w:type="spellEnd"/>
      <w:r>
        <w:rPr>
          <w:rFonts w:ascii="Verdana" w:hAnsi="Verdana"/>
          <w:color w:val="000000"/>
          <w:sz w:val="17"/>
          <w:szCs w:val="17"/>
        </w:rPr>
        <w:t>? Essa informação está especificada no Anexo I do Termo de Referência, “Item 1” da “PLANILHA ORÇAMENTÁRIA ANUAL”. Item Descrição Resumida do Item 1 Assinatura mensal com tarifa "zero" regional (UNIDADE)</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18/05/2017 10:37:34</w:t>
      </w:r>
    </w:p>
    <w:p w:rsidR="00704AB7" w:rsidRDefault="00704AB7" w:rsidP="00704AB7">
      <w:pPr>
        <w:pStyle w:val="tex3"/>
        <w:jc w:val="both"/>
        <w:rPr>
          <w:rFonts w:ascii="Verdana" w:hAnsi="Verdana"/>
          <w:color w:val="000000"/>
          <w:sz w:val="17"/>
          <w:szCs w:val="17"/>
        </w:rPr>
      </w:pPr>
      <w:proofErr w:type="gramStart"/>
      <w:r>
        <w:rPr>
          <w:rFonts w:ascii="Verdana" w:hAnsi="Verdana"/>
          <w:color w:val="000000"/>
          <w:sz w:val="17"/>
          <w:szCs w:val="17"/>
        </w:rPr>
        <w:t>Questionamento :</w:t>
      </w:r>
      <w:proofErr w:type="gramEnd"/>
      <w:r>
        <w:rPr>
          <w:rFonts w:ascii="Verdana" w:hAnsi="Verdana"/>
          <w:color w:val="000000"/>
          <w:sz w:val="17"/>
          <w:szCs w:val="17"/>
        </w:rPr>
        <w:t xml:space="preserve"> Na planilha de composição de preços apresentado no edital não consta o item de assinatura mensal. A previsibilidade de cobrança de assinatura deve fazer parte da planilha de composição de preços para que as empresas licitantes possam ofertar os serviços solicitados dentro do padrão normatizado pela Anatel. Nosso entendimento é que deverá ser incluído na planilha de formação de preços a previsibilidade da cobrança dos serviços mensais referente a assinatura. Nosso entendimento está correto? Nossa solicitação será </w:t>
      </w:r>
      <w:proofErr w:type="spellStart"/>
      <w:r>
        <w:rPr>
          <w:rFonts w:ascii="Verdana" w:hAnsi="Verdana"/>
          <w:color w:val="000000"/>
          <w:sz w:val="17"/>
          <w:szCs w:val="17"/>
        </w:rPr>
        <w:t>atendinda</w:t>
      </w:r>
      <w:proofErr w:type="spellEnd"/>
      <w:r>
        <w:rPr>
          <w:rFonts w:ascii="Verdana" w:hAnsi="Verdana"/>
          <w:color w:val="000000"/>
          <w:sz w:val="17"/>
          <w:szCs w:val="17"/>
        </w:rPr>
        <w:t>? Essa informação está especificada no Anexo I do Termo de Referência, “Item 1” da “PLANILHA ORÇAMENTÁRIA ANUAL”. Item Descrição Resumida do Item 1 Assinatura mensal com tarifa ´zero" regional (UNIDADE)</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18/05/2017 10:36:47</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2 - Não encontramos o arquivo referente ao ANEXO III, onde seriam disponibilizadas as informações referentes aos tipos de aparelhos e tecnologias desejadas pelo órgão para a contratação decorrente do processo licitatório em questão. Sendo assim, não houve possibilidade de buscarmos junto a fornecedores os custos reais para inclusão na proposta. Ademais, em razão da necessidade de realização de estudos de viabilidade técnica, pois dependendo de seu resultado, há risco desta empresa se encontrar impossibilitada de participar do certame em apreço, e em respeito ao princípio da ampla competição, solicitamos a dilação da data de abertura da licitação por, no mínimo, 30 (trinta) dias em relação ao prazo originalmente fixado no instrumento convocatório (22/05/2017). Nossa solicitação será atendida? Resposta: O Edital foi retificado, já está no </w:t>
      </w:r>
      <w:proofErr w:type="spellStart"/>
      <w:r>
        <w:rPr>
          <w:rFonts w:ascii="Verdana" w:hAnsi="Verdana"/>
          <w:color w:val="000000"/>
          <w:sz w:val="17"/>
          <w:szCs w:val="17"/>
        </w:rPr>
        <w:t>comprasnet</w:t>
      </w:r>
      <w:proofErr w:type="spellEnd"/>
      <w:r>
        <w:rPr>
          <w:rFonts w:ascii="Verdana" w:hAnsi="Verdana"/>
          <w:color w:val="000000"/>
          <w:sz w:val="17"/>
          <w:szCs w:val="17"/>
        </w:rPr>
        <w:t xml:space="preserve"> com os anexos, e será republicado, sairá amanhã, 18/05, no DOU e abertura será em 31/05/2017. 3- Observando os critérios de habilitação técnica exigidos pelo Edital, subitem b</w:t>
      </w:r>
      <w:proofErr w:type="gramStart"/>
      <w:r>
        <w:rPr>
          <w:rFonts w:ascii="Verdana" w:hAnsi="Verdana"/>
          <w:color w:val="000000"/>
          <w:sz w:val="17"/>
          <w:szCs w:val="17"/>
        </w:rPr>
        <w:t>1,b</w:t>
      </w:r>
      <w:proofErr w:type="gramEnd"/>
      <w:r>
        <w:rPr>
          <w:rFonts w:ascii="Verdana" w:hAnsi="Verdana"/>
          <w:color w:val="000000"/>
          <w:sz w:val="17"/>
          <w:szCs w:val="17"/>
        </w:rPr>
        <w:t xml:space="preserve">2,b3, b4 e b5 concluímos que tal exigência se torna excessiva e pode acabar restringindo a competitividade e concorrência. Não restam dúvidas de que esse órgão deve proceder à exclusão do item relativo à Qualificação Econômico-Financeira do Edital, que exige índices maiores que 1 (um) relativamente a: Liquidez Geral (LG), Solvência Geral (SG) e Liquidez Corrente (LC), ou se assim não entender, que seja permitida que a comprovação da qualificação econômico-financeira das empresas </w:t>
      </w:r>
      <w:r>
        <w:rPr>
          <w:rFonts w:ascii="Verdana" w:hAnsi="Verdana"/>
          <w:color w:val="000000"/>
          <w:sz w:val="17"/>
          <w:szCs w:val="17"/>
        </w:rPr>
        <w:lastRenderedPageBreak/>
        <w:t xml:space="preserve">interessadas no certame seja por meio da apresentação, de forma alternativa, da comprovação de que detém capital mínimo ou patrimônio líquido igual ou superior a 10% do valor estimado da contratação, por ser esta a medida mais apropriada, razoável e em conformidade com os ditames legais relativos ao assunto. É imprescindível, também, que seja excluído o subitem que exige “Patrimônio Líquido superior a 1/12 (um doze avos) do valor total dos contratos firmados com a Administração Pública e com a iniciativa </w:t>
      </w:r>
      <w:proofErr w:type="gramStart"/>
      <w:r>
        <w:rPr>
          <w:rFonts w:ascii="Verdana" w:hAnsi="Verdana"/>
          <w:color w:val="000000"/>
          <w:sz w:val="17"/>
          <w:szCs w:val="17"/>
        </w:rPr>
        <w:t>privada.”</w:t>
      </w:r>
      <w:proofErr w:type="gramEnd"/>
      <w:r>
        <w:rPr>
          <w:rFonts w:ascii="Verdana" w:hAnsi="Verdana"/>
          <w:color w:val="000000"/>
          <w:sz w:val="17"/>
          <w:szCs w:val="17"/>
        </w:rPr>
        <w:t>, por carência absoluta dos necessários critérios de razoabilidade, diante dos milhares de contratos que uma empresa do porte da CLARO possui, sendo absolutamente impossível seu levantamento em prazo tão exíguo. Se faz necessário também a exclusão do item b5, diante das diversas outras formas de comprovação da boa saúde financeira das licitantes, existentes atualmente. Assim, solicitamos a exclusão dos subitem b</w:t>
      </w:r>
      <w:proofErr w:type="gramStart"/>
      <w:r>
        <w:rPr>
          <w:rFonts w:ascii="Verdana" w:hAnsi="Verdana"/>
          <w:color w:val="000000"/>
          <w:sz w:val="17"/>
          <w:szCs w:val="17"/>
        </w:rPr>
        <w:t>1,b</w:t>
      </w:r>
      <w:proofErr w:type="gramEnd"/>
      <w:r>
        <w:rPr>
          <w:rFonts w:ascii="Verdana" w:hAnsi="Verdana"/>
          <w:color w:val="000000"/>
          <w:sz w:val="17"/>
          <w:szCs w:val="17"/>
        </w:rPr>
        <w:t>2,b3, b4 e b5 visando a adequação do Edital à realidade do mercado de telecomunicações, evitando assim a exclusão de licitantes interessados no certame, ainda que detentores de boa situação financeira, por contarem com índices financeiros positivos, porém inferiores ao exigido, não obstante seu capital social ser absolutamente superior ao que se exige. Nossa solicitação será acatada? Resposta: É possível e viável a exigência de: índices maiores que 1 (um) relativamente a: Liquidez Geral (LG), Solvência Geral (SG) e Liquidez Corrente (LC), OU ALTERNATIVAMENTE a comprovação de que detém capital mínimo ou patrimônio líquido igual ou superior a 10% do valor estimado da contratação, exatamente o que diz o subitem b4. É possível também a exclusão do subitem que exige “Patrimônio Líquido superior a 1/12 (</w:t>
      </w:r>
      <w:proofErr w:type="gramStart"/>
      <w:r>
        <w:rPr>
          <w:rFonts w:ascii="Verdana" w:hAnsi="Verdana"/>
          <w:color w:val="000000"/>
          <w:sz w:val="17"/>
          <w:szCs w:val="17"/>
        </w:rPr>
        <w:t>um doze avos</w:t>
      </w:r>
      <w:proofErr w:type="gramEnd"/>
      <w:r>
        <w:rPr>
          <w:rFonts w:ascii="Verdana" w:hAnsi="Verdana"/>
          <w:color w:val="000000"/>
          <w:sz w:val="17"/>
          <w:szCs w:val="17"/>
        </w:rPr>
        <w:t xml:space="preserve">) do valor total dos contratos firmados com a Administração Pública e com a iniciativa privada. E por fim a retirada do item b5, pois já existe antecedentes, em todos os casos de deferimento </w:t>
      </w:r>
      <w:proofErr w:type="gramStart"/>
      <w:r>
        <w:rPr>
          <w:rFonts w:ascii="Verdana" w:hAnsi="Verdana"/>
          <w:color w:val="000000"/>
          <w:sz w:val="17"/>
          <w:szCs w:val="17"/>
        </w:rPr>
        <w:t>à</w:t>
      </w:r>
      <w:proofErr w:type="gramEnd"/>
      <w:r>
        <w:rPr>
          <w:rFonts w:ascii="Verdana" w:hAnsi="Verdana"/>
          <w:color w:val="000000"/>
          <w:sz w:val="17"/>
          <w:szCs w:val="17"/>
        </w:rPr>
        <w:t xml:space="preserve"> impugnações nestes sentidos. Porém não há como excluir os itens b1, b3 e b4. 4- Após análise das multas descritas no Edital, no Termo de Referência e na Minuta de Contrato, entendemos que algumas são excessivas, cabendo-nos ponderar que estas devem ser aplicadas sempre em conformidade com os princípios de razoabilidade e proporcionalidade, buscando seu único fim, que é o de ressarcir um dano causado, e não gerar o desequilíbrio do contrato. Faz-se necessária a alteração do Edital, do Termo de Referência e da Minuta de Contrato, nos termos propostos: (EDITAL) item 13</w:t>
      </w:r>
      <w:proofErr w:type="gramStart"/>
      <w:r>
        <w:rPr>
          <w:rFonts w:ascii="Verdana" w:hAnsi="Verdana"/>
          <w:color w:val="000000"/>
          <w:sz w:val="17"/>
          <w:szCs w:val="17"/>
        </w:rPr>
        <w:t>. ;</w:t>
      </w:r>
      <w:proofErr w:type="gramEnd"/>
      <w:r>
        <w:rPr>
          <w:rFonts w:ascii="Verdana" w:hAnsi="Verdana"/>
          <w:color w:val="000000"/>
          <w:sz w:val="17"/>
          <w:szCs w:val="17"/>
        </w:rPr>
        <w:t xml:space="preserve"> 13.2. 13.2.2. 13.2.3. (TERMO DE REFERÊNCIA) item 14. 14.2. 14.2.2. 14.2.3. (MINUTA DE CONTRATO) CLÁUSULA DÉCIMA – DAS PENALIDADES item 10.1.; 10.2.1. ;10.2.2</w:t>
      </w:r>
      <w:proofErr w:type="gramStart"/>
      <w:r>
        <w:rPr>
          <w:rFonts w:ascii="Verdana" w:hAnsi="Verdana"/>
          <w:color w:val="000000"/>
          <w:sz w:val="17"/>
          <w:szCs w:val="17"/>
        </w:rPr>
        <w:t>. .</w:t>
      </w:r>
      <w:proofErr w:type="gramEnd"/>
      <w:r>
        <w:rPr>
          <w:rFonts w:ascii="Verdana" w:hAnsi="Verdana"/>
          <w:color w:val="000000"/>
          <w:sz w:val="17"/>
          <w:szCs w:val="17"/>
        </w:rPr>
        <w:t xml:space="preserve"> As alterações solicitadas adequarão o Edital, o Termo de Referência e a Minuta de Contrato aos usuais percentuais de penalidades praticadas em licitações semelhantes a seus prestadores de serviços, sem onerar indevidamente a oferta a ser apresentada. Nossa solicitação será acatada? As possíveis penalidades à serem aplicadas no descumprimento da lei ou do contrato, constantes no Edital Pregão Eletrônico 07/2017, estão em conformidade com a Lei 8.666/93. O pedido de alteração não será realizado, portanto. 5 – No item 5.3 do termo de referência </w:t>
      </w:r>
      <w:proofErr w:type="gramStart"/>
      <w:r>
        <w:rPr>
          <w:rFonts w:ascii="Verdana" w:hAnsi="Verdana"/>
          <w:color w:val="000000"/>
          <w:sz w:val="17"/>
          <w:szCs w:val="17"/>
        </w:rPr>
        <w:t>o valores estimados</w:t>
      </w:r>
      <w:proofErr w:type="gramEnd"/>
      <w:r>
        <w:rPr>
          <w:rFonts w:ascii="Verdana" w:hAnsi="Verdana"/>
          <w:color w:val="000000"/>
          <w:sz w:val="17"/>
          <w:szCs w:val="17"/>
        </w:rPr>
        <w:t xml:space="preserve"> na coluna Mensal e Anual para os itens 3,4,5,6,10,11,12,13,14,15,16,17,18,19,20,21,22,23,24, 26 correspondem a minutos? Nosso entendimento está correto? Essa informação está especificada no Anexo I do Termo de Referência “PLANILHA ORÇAMENTÁRIA ANUAL”. 6- No item 5.3 do termo de referência </w:t>
      </w:r>
      <w:proofErr w:type="gramStart"/>
      <w:r>
        <w:rPr>
          <w:rFonts w:ascii="Verdana" w:hAnsi="Verdana"/>
          <w:color w:val="000000"/>
          <w:sz w:val="17"/>
          <w:szCs w:val="17"/>
        </w:rPr>
        <w:t>o valores estimados</w:t>
      </w:r>
      <w:proofErr w:type="gramEnd"/>
      <w:r>
        <w:rPr>
          <w:rFonts w:ascii="Verdana" w:hAnsi="Verdana"/>
          <w:color w:val="000000"/>
          <w:sz w:val="17"/>
          <w:szCs w:val="17"/>
        </w:rPr>
        <w:t xml:space="preserve"> na coluna Mensal e Anual para os itens 1, 2 7,8,9 e 27 correspondem a unidade? Nosso entendimento está correto? Essa informação está especificada no Anexo I do Termo de Referência “PLANILHA ORÇAMENTÁRIA ANUAL”. 7 – O item 8.3 do termo de referência, informa que o a entrega dos aparelhos e as habilitações de linhas deverão ser realizadas conforme demanda da CONTRATANTE, mediante Ordem de Serviço (OS) ou documento eletrônico. A entrega e habilitação incluindo a verificação de que os aparelhos constam da lista previamente aprovada, deverá ser realizada no prazo máximo de 15 (quinze) dias corridos, contados do recebimento da notificação. Entendemos que por se tratar de localidades mais distantes, onde podemos encontrar dificuldades no envio dos equipamentos, solicitamos o prazo de 45 (quarenta e cinco) dias para procedermos com entrega dos aparelhos e as habilitações de linhas. Nossa solicitação será acatada? Considerando que essa é a segunda licitante que solicita a dilação do prazo para entrega dos equipamentos em comodato, a área técnica visando alcançar a participação do maior número de licitantes no procedimento licitatório e obtenção do preço mais vantajoso para a Funasa, concorda em alterar o prazo para “15 (quinze) dias corridos, prorrogável por igual período”.</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18/05/2017 10:36:47</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2 - Não encontramos o arquivo referente ao ANEXO III, onde seriam disponibilizadas as informações referentes aos tipos de aparelhos e tecnologias desejadas pelo órgão para a contratação decorrente do processo licitatório em questão. Sendo assim, não houve possibilidade de buscarmos junto a fornecedores os custos reais para inclusão na proposta. Ademais, em razão da necessidade de realização de estudos de viabilidade técnica, pois dependendo de seu resultado, há risco desta empresa se encontrar impossibilitada de participar do certame em apreço, e em respeito ao princípio da ampla competição, solicitamos a dilação da data de abertura da licitação por, no mínimo, 30 (trinta) dias em relação ao prazo originalmente fixado no instrumento convocatório (22/05/2017). Nossa solicitação será atendida? Resposta: O Edital foi retificado, já está no </w:t>
      </w:r>
      <w:proofErr w:type="spellStart"/>
      <w:r>
        <w:rPr>
          <w:rFonts w:ascii="Verdana" w:hAnsi="Verdana"/>
          <w:color w:val="000000"/>
          <w:sz w:val="17"/>
          <w:szCs w:val="17"/>
        </w:rPr>
        <w:t>comprasnet</w:t>
      </w:r>
      <w:proofErr w:type="spellEnd"/>
      <w:r>
        <w:rPr>
          <w:rFonts w:ascii="Verdana" w:hAnsi="Verdana"/>
          <w:color w:val="000000"/>
          <w:sz w:val="17"/>
          <w:szCs w:val="17"/>
        </w:rPr>
        <w:t xml:space="preserve"> com os anexos, e será republicado, sairá amanhã, 18/05, no DOU e abertura será em 31/05/2017. 3- Observando os critérios de habilitação técnica exigidos pelo Edital, subitem b</w:t>
      </w:r>
      <w:proofErr w:type="gramStart"/>
      <w:r>
        <w:rPr>
          <w:rFonts w:ascii="Verdana" w:hAnsi="Verdana"/>
          <w:color w:val="000000"/>
          <w:sz w:val="17"/>
          <w:szCs w:val="17"/>
        </w:rPr>
        <w:t>1,b</w:t>
      </w:r>
      <w:proofErr w:type="gramEnd"/>
      <w:r>
        <w:rPr>
          <w:rFonts w:ascii="Verdana" w:hAnsi="Verdana"/>
          <w:color w:val="000000"/>
          <w:sz w:val="17"/>
          <w:szCs w:val="17"/>
        </w:rPr>
        <w:t xml:space="preserve">2,b3, b4 e b5 concluímos que tal exigência se torna excessiva e pode acabar restringindo a competitividade e </w:t>
      </w:r>
      <w:r>
        <w:rPr>
          <w:rFonts w:ascii="Verdana" w:hAnsi="Verdana"/>
          <w:color w:val="000000"/>
          <w:sz w:val="17"/>
          <w:szCs w:val="17"/>
        </w:rPr>
        <w:lastRenderedPageBreak/>
        <w:t xml:space="preserve">concorrência. Não restam dúvidas de que esse órgão deve proceder à exclusão do item relativo à Qualificação Econômico-Financeira do Edital, que exige índices maiores que 1 (um) relativamente a: Liquidez Geral (LG), Solvência Geral (SG) e Liquidez Corrente (LC), ou se assim não entender, que seja permitida que a comprovação da qualificação econômico-financeira das empresas interessadas no certame seja por meio da apresentação, de forma alternativa, da comprovação de que detém capital mínimo ou patrimônio líquido igual ou superior a 10% do valor estimado da contratação, por ser esta a medida mais apropriada, razoável e em conformidade com os ditames legais relativos ao assunto. É imprescindível, também, que seja excluído o subitem que exige “Patrimônio Líquido superior a 1/12 (um doze avos) do valor total dos contratos firmados com a Administração Pública e com a iniciativa </w:t>
      </w:r>
      <w:proofErr w:type="gramStart"/>
      <w:r>
        <w:rPr>
          <w:rFonts w:ascii="Verdana" w:hAnsi="Verdana"/>
          <w:color w:val="000000"/>
          <w:sz w:val="17"/>
          <w:szCs w:val="17"/>
        </w:rPr>
        <w:t>privada.”</w:t>
      </w:r>
      <w:proofErr w:type="gramEnd"/>
      <w:r>
        <w:rPr>
          <w:rFonts w:ascii="Verdana" w:hAnsi="Verdana"/>
          <w:color w:val="000000"/>
          <w:sz w:val="17"/>
          <w:szCs w:val="17"/>
        </w:rPr>
        <w:t>, por carência absoluta dos necessários critérios de razoabilidade, diante dos milhares de contratos que uma empresa do porte da CLARO possui, sendo absolutamente impossível seu levantamento em prazo tão exíguo. Se faz necessário também a exclusão do item b5, diante das diversas outras formas de comprovação da boa saúde financeira das licitantes, existentes atualmente. Assim, solicitamos a exclusão dos subitem b</w:t>
      </w:r>
      <w:proofErr w:type="gramStart"/>
      <w:r>
        <w:rPr>
          <w:rFonts w:ascii="Verdana" w:hAnsi="Verdana"/>
          <w:color w:val="000000"/>
          <w:sz w:val="17"/>
          <w:szCs w:val="17"/>
        </w:rPr>
        <w:t>1,b</w:t>
      </w:r>
      <w:proofErr w:type="gramEnd"/>
      <w:r>
        <w:rPr>
          <w:rFonts w:ascii="Verdana" w:hAnsi="Verdana"/>
          <w:color w:val="000000"/>
          <w:sz w:val="17"/>
          <w:szCs w:val="17"/>
        </w:rPr>
        <w:t>2,b3, b4 e b5 visando a adequação do Edital à realidade do mercado de telecomunicações, evitando assim a exclusão de licitantes interessados no certame, ainda que detentores de boa situação financeira, por contarem com índices financeiros positivos, porém inferiores ao exigido, não obstante seu capital social ser absolutamente superior ao que se exige. Nossa solicitação será acatada? Resposta: É possível e viável a exigência de: índices maiores que 1 (um) relativamente a: Liquidez Geral (LG), Solvência Geral (SG) e Liquidez Corrente (LC), OU ALTERNATIVAMENTE a comprovação de que detém capital mínimo ou patrimônio líquido igual ou superior a 10% do valor estimado da contratação, exatamente o que diz o subitem b4. É possível também a exclusão do subitem que exige “Patrimônio Líquido superior a 1/12 (</w:t>
      </w:r>
      <w:proofErr w:type="gramStart"/>
      <w:r>
        <w:rPr>
          <w:rFonts w:ascii="Verdana" w:hAnsi="Verdana"/>
          <w:color w:val="000000"/>
          <w:sz w:val="17"/>
          <w:szCs w:val="17"/>
        </w:rPr>
        <w:t>um doze avos</w:t>
      </w:r>
      <w:proofErr w:type="gramEnd"/>
      <w:r>
        <w:rPr>
          <w:rFonts w:ascii="Verdana" w:hAnsi="Verdana"/>
          <w:color w:val="000000"/>
          <w:sz w:val="17"/>
          <w:szCs w:val="17"/>
        </w:rPr>
        <w:t xml:space="preserve">) do valor total dos contratos firmados com a Administração Pública e com a iniciativa privada. E por fim a retirada do item b5, pois já existe antecedentes, em todos os casos de deferimento </w:t>
      </w:r>
      <w:proofErr w:type="gramStart"/>
      <w:r>
        <w:rPr>
          <w:rFonts w:ascii="Verdana" w:hAnsi="Verdana"/>
          <w:color w:val="000000"/>
          <w:sz w:val="17"/>
          <w:szCs w:val="17"/>
        </w:rPr>
        <w:t>à</w:t>
      </w:r>
      <w:proofErr w:type="gramEnd"/>
      <w:r>
        <w:rPr>
          <w:rFonts w:ascii="Verdana" w:hAnsi="Verdana"/>
          <w:color w:val="000000"/>
          <w:sz w:val="17"/>
          <w:szCs w:val="17"/>
        </w:rPr>
        <w:t xml:space="preserve"> impugnações nestes sentidos. Porém não há como excluir os itens b1, b3 e b4. 4- Após análise das multas descritas no Edital, no Termo de Referência e na Minuta de Contrato, entendemos que algumas são excessivas, cabendo-nos ponderar que estas devem ser aplicadas sempre em conformidade com os princípios de razoabilidade e proporcionalidade, buscando seu único fim, que é o de ressarcir um dano causado, e não gerar o desequilíbrio do contrato. Faz-se necessária a alteração do Edital, do Termo de Referência e da Minuta de Contrato, nos termos propostos: (EDITAL) item 13</w:t>
      </w:r>
      <w:proofErr w:type="gramStart"/>
      <w:r>
        <w:rPr>
          <w:rFonts w:ascii="Verdana" w:hAnsi="Verdana"/>
          <w:color w:val="000000"/>
          <w:sz w:val="17"/>
          <w:szCs w:val="17"/>
        </w:rPr>
        <w:t>. ;</w:t>
      </w:r>
      <w:proofErr w:type="gramEnd"/>
      <w:r>
        <w:rPr>
          <w:rFonts w:ascii="Verdana" w:hAnsi="Verdana"/>
          <w:color w:val="000000"/>
          <w:sz w:val="17"/>
          <w:szCs w:val="17"/>
        </w:rPr>
        <w:t xml:space="preserve"> 13.2. 13.2.2. 13.2.3. (TERMO DE REFERÊNCIA) item 14. 14.2. 14.2.2. 14.2.3. (MINUTA DE CONTRATO) CLÁUSULA DÉCIMA – DAS PENALIDADES item 10.1.; 10.2.1. ;10.2.2</w:t>
      </w:r>
      <w:proofErr w:type="gramStart"/>
      <w:r>
        <w:rPr>
          <w:rFonts w:ascii="Verdana" w:hAnsi="Verdana"/>
          <w:color w:val="000000"/>
          <w:sz w:val="17"/>
          <w:szCs w:val="17"/>
        </w:rPr>
        <w:t>. .</w:t>
      </w:r>
      <w:proofErr w:type="gramEnd"/>
      <w:r>
        <w:rPr>
          <w:rFonts w:ascii="Verdana" w:hAnsi="Verdana"/>
          <w:color w:val="000000"/>
          <w:sz w:val="17"/>
          <w:szCs w:val="17"/>
        </w:rPr>
        <w:t xml:space="preserve"> As alterações solicitadas adequarão o Edital, o Termo de Referência e a Minuta de Contrato aos usuais percentuais de penalidades praticadas em licitações semelhantes a seus prestadores de serviços, sem onerar indevidamente a oferta a ser apresentada. Nossa solicitação será acatada? As possíveis penalidades à serem aplicadas no descumprimento da lei ou do contrato, constantes no Edital Pregão Eletrônico 07/2017, estão em conformidade com a Lei 8.666/93. O pedido de alteração não será realizado, portanto. 5 – No item 5.3 do termo de referência </w:t>
      </w:r>
      <w:proofErr w:type="gramStart"/>
      <w:r>
        <w:rPr>
          <w:rFonts w:ascii="Verdana" w:hAnsi="Verdana"/>
          <w:color w:val="000000"/>
          <w:sz w:val="17"/>
          <w:szCs w:val="17"/>
        </w:rPr>
        <w:t>o valores estimados</w:t>
      </w:r>
      <w:proofErr w:type="gramEnd"/>
      <w:r>
        <w:rPr>
          <w:rFonts w:ascii="Verdana" w:hAnsi="Verdana"/>
          <w:color w:val="000000"/>
          <w:sz w:val="17"/>
          <w:szCs w:val="17"/>
        </w:rPr>
        <w:t xml:space="preserve"> na coluna Mensal e Anual para os itens 3,4,5,6,10,11,12,13,14,15,16,17,18,19,20,21,22,23,24, 26 correspondem a minutos? Nosso entendimento está correto? Essa informação está especificada no Anexo I do Termo de Referência “PLANILHA ORÇAMENTÁRIA ANUAL”. 6- No item 5.3 do termo de referência </w:t>
      </w:r>
      <w:proofErr w:type="gramStart"/>
      <w:r>
        <w:rPr>
          <w:rFonts w:ascii="Verdana" w:hAnsi="Verdana"/>
          <w:color w:val="000000"/>
          <w:sz w:val="17"/>
          <w:szCs w:val="17"/>
        </w:rPr>
        <w:t>o valores estimados</w:t>
      </w:r>
      <w:proofErr w:type="gramEnd"/>
      <w:r>
        <w:rPr>
          <w:rFonts w:ascii="Verdana" w:hAnsi="Verdana"/>
          <w:color w:val="000000"/>
          <w:sz w:val="17"/>
          <w:szCs w:val="17"/>
        </w:rPr>
        <w:t xml:space="preserve"> na coluna Mensal e Anual para os itens 1, 2 7,8,9 e 27 correspondem a unidade? Nosso entendimento está correto? Essa informação está especificada no Anexo I do Termo de Referência “PLANILHA ORÇAMENTÁRIA ANUAL”. 7 – O item 8.3 do termo de referência, informa que o a entrega dos aparelhos e as habilitações de linhas deverão ser realizadas conforme demanda da CONTRATANTE, mediante Ordem de Serviço (OS) ou documento eletrônico. A entrega e habilitação incluindo a verificação de que os aparelhos constam da lista previamente aprovada, deverá ser realizada no prazo máximo de 15 (quinze) dias corridos, contados do recebimento da notificação. Entendemos que por se tratar de localidades mais distantes, onde podemos encontrar dificuldades no envio dos equipamentos, solicitamos o prazo de 45 (quarenta e cinco) dias para procedermos com entrega dos aparelhos e as habilitações de linhas. Nossa solicitação será acatada? Considerando que essa é a segunda licitante que solicita a dilação do prazo para entrega dos equipamentos em comodato, a área técnica visando alcançar a participação do maior número de licitantes no procedimento licitatório e obtenção do preço mais vantajoso para a Funasa, concorda em alterar o prazo para “15 (quinze) dias corridos, prorrogável por igual período”.</w:t>
      </w:r>
    </w:p>
    <w:p w:rsidR="00704AB7" w:rsidRDefault="00704AB7" w:rsidP="00704AB7">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17/05/2017 11:33:14</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Brasília, 17 de maio de 2017 PEDIDO DE ESCLARECIMENTOS EDITAL DO PREGÃO ELETRÔNICO Nº 07/2017 PROCESSO Nº 25100.005.156/2016-55 Pedido de esclarecimento formulado pela: Telefônica Brasil S/A À Sra. Pregoeira, A Telefônica Brasil S/A com sede na Av. Engenheiro Luiz Carlos Berrini, 1376, CEP 04571-936 - Cidade Monções, São Paulo/SP, inscrita no CNPJ 02.558.157/0001-62 </w:t>
      </w:r>
      <w:proofErr w:type="gramStart"/>
      <w:r>
        <w:rPr>
          <w:rFonts w:ascii="Verdana" w:hAnsi="Verdana"/>
          <w:color w:val="000000"/>
          <w:sz w:val="17"/>
          <w:szCs w:val="17"/>
        </w:rPr>
        <w:t>e I.E.</w:t>
      </w:r>
      <w:proofErr w:type="gramEnd"/>
      <w:r>
        <w:rPr>
          <w:rFonts w:ascii="Verdana" w:hAnsi="Verdana"/>
          <w:color w:val="000000"/>
          <w:sz w:val="17"/>
          <w:szCs w:val="17"/>
        </w:rPr>
        <w:t xml:space="preserve"> nº. 108383949112, vem respeitosamente, por meio de sua Gerente de Contas Sra. Virginia de Brito Lins, abaixo assinada, apresentar a </w:t>
      </w:r>
      <w:proofErr w:type="gramStart"/>
      <w:r>
        <w:rPr>
          <w:rFonts w:ascii="Verdana" w:hAnsi="Verdana"/>
          <w:color w:val="000000"/>
          <w:sz w:val="17"/>
          <w:szCs w:val="17"/>
        </w:rPr>
        <w:t>V.Sas</w:t>
      </w:r>
      <w:proofErr w:type="gramEnd"/>
      <w:r>
        <w:rPr>
          <w:rFonts w:ascii="Verdana" w:hAnsi="Verdana"/>
          <w:color w:val="000000"/>
          <w:sz w:val="17"/>
          <w:szCs w:val="17"/>
        </w:rPr>
        <w:t xml:space="preserve">., pedido de esclarecimentos, uma vez que tem interesse em participar do certame. Objeto: A contratação de empresa especializada para prestação de Serviço Telefônico Móvel Pessoal - SMP para chamadas locais, longa </w:t>
      </w:r>
      <w:r>
        <w:rPr>
          <w:rFonts w:ascii="Verdana" w:hAnsi="Verdana"/>
          <w:color w:val="000000"/>
          <w:sz w:val="17"/>
          <w:szCs w:val="17"/>
        </w:rPr>
        <w:lastRenderedPageBreak/>
        <w:t xml:space="preserve">distância nacional e internacional, roaming nacional e internacional, internet banda larga 4G ilimitada com fornecimento de aparelhos celulares smartphones e chips 3G sob comodato. Referente ao Edital: Questionamento 01: Item 18.5. O pagamento será efetuado mensalmente, até o 10º (décimo) dia útil, a partir do atesto da conta telefônica/fatura pelo fiscal regional e recebimento na Funasa Presidência, mediante depósito bancário em conta da contratada; </w:t>
      </w:r>
      <w:proofErr w:type="gramStart"/>
      <w:r>
        <w:rPr>
          <w:rFonts w:ascii="Verdana" w:hAnsi="Verdana"/>
          <w:color w:val="000000"/>
          <w:sz w:val="17"/>
          <w:szCs w:val="17"/>
        </w:rPr>
        <w:t>Entendemos</w:t>
      </w:r>
      <w:proofErr w:type="gramEnd"/>
      <w:r>
        <w:rPr>
          <w:rFonts w:ascii="Verdana" w:hAnsi="Verdana"/>
          <w:color w:val="000000"/>
          <w:sz w:val="17"/>
          <w:szCs w:val="17"/>
        </w:rPr>
        <w:t xml:space="preserve"> que o boleto com código de barras largamente usado pela Administração Pública atende plenamente este item. Está correto o nosso entendimento? Questionamento 02: Item 20.13. Caso a CONTRATADA venha a disponibilizar nova tecnologia de funcionamento para o Serviço Móvel Pessoal (SMP), a CONTRATANTE poderá solicitar a migração, sem ônus, para essa tecnologia, desde que os aparelhos fornecidos tenham suporte para a mesma. Caso contrário, essa nova tecnologia deverá ser fornecida para os incrementos de novos acessos e nas trocas de aparelhos previstas no presente Termo de Referência. Entendemos que para este caso, deverá ser avaliado se a migração mencionada acarretará algum desequilíbrio econômico-financeiro ao contrato na eventual mudança de tecnologia, salvo nos casos em que a tecnologia anterior tenha sido descontinuada. Está correto nosso entendimento? Questionamento 03: Item 20.14.2. O detalhamento da utilização do serviço de dados também poderá ser solicitado à CONTRATADA esporadicamente, que enviará arquivo em até 3 (três) dias úteis, em formato eletrônico compatível com o descrito neste Termo de Referência. Entendemos que o detalhamento do serviço de dados conterá somente informações de volume de dados trafegado (em KB ou MB) por cada sessão de conexão durante o mês de referência e será disponibilizado somente após o fechamento do ciclo de faturamento. Está correto nosso entendimento? Nesse sentido informamos que atendemos somente na forma de conta detalhada em papel ou digital com as informações explicadas acima, disponibilizadas no portal para extração pelo gestor do contrato. Questionamento 04: Item 20.26. Providenciar o serviço referente a bloqueio quando solicitado pela CONTRATANTE. A CONTRATADA não poderá cobrar por ligações e/ou serviços a partir da referida solicitação de bloqueio. Tal cobrança apenas poderá ocorrer quando da solicitação de desbloqueio pela CONTRATANTE e o restabelecimento completo da prestação do serviço pela CONTRATADA. Informamos que este tipo de bloqueio somente é fornecido em conformidade com a regulamentação da Anatel, que define que a solicitação poderá ocorrer somente 1 (uma) vez a cada 12 meses por um período máximo de 180 dias. Entendemos que este item </w:t>
      </w:r>
      <w:proofErr w:type="gramStart"/>
      <w:r>
        <w:rPr>
          <w:rFonts w:ascii="Verdana" w:hAnsi="Verdana"/>
          <w:color w:val="000000"/>
          <w:sz w:val="17"/>
          <w:szCs w:val="17"/>
        </w:rPr>
        <w:t>refere-se</w:t>
      </w:r>
      <w:proofErr w:type="gramEnd"/>
      <w:r>
        <w:rPr>
          <w:rFonts w:ascii="Verdana" w:hAnsi="Verdana"/>
          <w:color w:val="000000"/>
          <w:sz w:val="17"/>
          <w:szCs w:val="17"/>
        </w:rPr>
        <w:t xml:space="preserve"> a este bloqueio denominado de “suspensão temporária” regulamentado pela Anate. Está correto nosso entendimento? Questionamento 05: Item 20.31. Proceder à orientação necessária para configuração e operação dos recursos tecnológicos dos aparelhos, no momento da entrega dos mesmos. Entendemos que a orientação técnica, em caso de necessidade, poderá ser feita através de suporte telefônico gratuito. Está correto o nosso entendimento? Questionamento 06: Item 20.33. Na hipótese de extravio, perda ou roubo do aparelho, a CONTRATADA deverá repor o aparelho num prazo máximo de 10 (dez) dias úteis, a pedido do Gestor do Contrato, e inserir o valor do mesmo na próxima fatura da respectiva linha telefônica, com vistas ao ressarcimento por parte da CONTRATANTE, conforme o caso. Alternativamente à inclusão do valor em fatura para ressarcimento, o Gestor do Contrato poderá optar para que a CONTRATANTE restitua o bem, de mesma marca e modelo, à CONTRATADA. Informamos que a reposição de aparelhos novos ocorre em prazo de até 21 dias, como um pedido novo. Nesse sentido, solicitamos a revisão do prazo, de forma a se tornar exequível a solicitação. Outrossim, não trabalhamos com a opção </w:t>
      </w:r>
      <w:proofErr w:type="gramStart"/>
      <w:r>
        <w:rPr>
          <w:rFonts w:ascii="Verdana" w:hAnsi="Verdana"/>
          <w:color w:val="000000"/>
          <w:sz w:val="17"/>
          <w:szCs w:val="17"/>
        </w:rPr>
        <w:t>do</w:t>
      </w:r>
      <w:proofErr w:type="gramEnd"/>
      <w:r>
        <w:rPr>
          <w:rFonts w:ascii="Verdana" w:hAnsi="Verdana"/>
          <w:color w:val="000000"/>
          <w:sz w:val="17"/>
          <w:szCs w:val="17"/>
        </w:rPr>
        <w:t xml:space="preserve"> usuário comprar no mercado paralelo aparelho similar para reposição em caso de roubo, furto ou extravio, não sendo, portanto, possível acatar essa condição, somente a primeira opção: reposição pela operadora com cobrança do valor do bem extraviado ou roubado. Questionamento 07: Item 20.33.1. Nos casos mencionados no subitem anterior, o valor do aparelho deverá ser estabelecido com base no preço de mercado sem planos contratados, de características conforme documento denominado “Características Mínimas dos Aparelhos e Acessórios” anexo ao Termo de Referência, confrontado com pelo menos mais 2 (dois) orçamentos, sendo aceita pesquisa em sítios especializados, e previamente aprovado pela CONTRATANTE. Informamos que para o cálculo do valor do aparelho a ser faturado, o valor tomado como base será seu valor que consta na nota fiscal emitida com a devida depreciação em função do tempo de utilização. Nesse sentido, solicitamos a revisão do texto, adequando-o à prática de mercado. Nossa solicitação será </w:t>
      </w:r>
      <w:proofErr w:type="gramStart"/>
      <w:r>
        <w:rPr>
          <w:rFonts w:ascii="Verdana" w:hAnsi="Verdana"/>
          <w:color w:val="000000"/>
          <w:sz w:val="17"/>
          <w:szCs w:val="17"/>
        </w:rPr>
        <w:t>acatada?.</w:t>
      </w:r>
      <w:proofErr w:type="gramEnd"/>
      <w:r>
        <w:rPr>
          <w:rFonts w:ascii="Verdana" w:hAnsi="Verdana"/>
          <w:color w:val="000000"/>
          <w:sz w:val="17"/>
          <w:szCs w:val="17"/>
        </w:rPr>
        <w:t xml:space="preserve"> Questionamento 08: Item 20.35.1. Vencido o prazo de garantia definido acima, a CONTRATADA deverá, se comprovado que o defeito não foi ocasionado por mau uso, efetuar o reparo ou substituição dos aparelhos no prazo de 15 (quinze) dias corridos. Informamos que todo e qualquer reparo do aparelho é realizado pela assistência técnica do fabricante, não cabendo à operadora o ônus por essa atividade. Quando da necessidade de reparo, orientamos o cliente a abrir chamado junto ao fabricante para envio do aparelho para o devido reparo. O prazo médio de reparo é de até 30 dias. Nesse sentido, solicitamos que o prazo seja ampliado conforme o exposto e que o texto seja adequado, conforme práticas de mercado. Nossa solicitação será acatada? Questionamento 09: Item 20.37. A entrega dos aparelhos e as habilitações de linhas deverão ser realizadas conforme demanda da CONTRATANTE, mediante Ordem de Serviço (OS) ou documento eletrônico. A entrega e habilitação incluindo a verificação de que os aparelhos constam da lista previamente aprovada, deverá ser realizada no prazo máximo de 15 (quinze) dias corridos, contados do recebimento da notificação. Considerando que novas solicitações de novas linhas e aparelhos são atendidas no prazo máximo de 30 dias. O prazo de 10 dias é inexequível e poderá acarretar descumprimento de prazo. Toda nova solicitação segue o fluxo </w:t>
      </w:r>
      <w:r>
        <w:rPr>
          <w:rFonts w:ascii="Verdana" w:hAnsi="Verdana"/>
          <w:color w:val="000000"/>
          <w:sz w:val="17"/>
          <w:szCs w:val="17"/>
        </w:rPr>
        <w:lastRenderedPageBreak/>
        <w:t xml:space="preserve">de um pedido novo, para o qual solicitamos revisão do prazo para 21 dias. Nossa solicitação será acatada? Questionamento 10: Item 20.39. Os aparelhos móveis deverão ser entregues à CONTRATANTE de acordo com os prazos de habilitação definidos deste Termo de Referência, incluindo todos os acessórios necessários à plena utilização dos serviços contratados, tais como carregador de bateria, cabos de dados, manual do usuário etc. Informamos que a maioria dos fabricantes inclui na caixa do aparelho os acessórios tais como bateria, cabos e somente um guia rápido do aparelho. O manual de utilização completo é disponibilizado no site do fabricante. Solicitamos que este item seja alterado de forma que a entrega do conteúdo dentro da caixa do aparelho seja </w:t>
      </w:r>
      <w:proofErr w:type="gramStart"/>
      <w:r>
        <w:rPr>
          <w:rFonts w:ascii="Verdana" w:hAnsi="Verdana"/>
          <w:color w:val="000000"/>
          <w:sz w:val="17"/>
          <w:szCs w:val="17"/>
        </w:rPr>
        <w:t>aceito</w:t>
      </w:r>
      <w:proofErr w:type="gramEnd"/>
      <w:r>
        <w:rPr>
          <w:rFonts w:ascii="Verdana" w:hAnsi="Verdana"/>
          <w:color w:val="000000"/>
          <w:sz w:val="17"/>
          <w:szCs w:val="17"/>
        </w:rPr>
        <w:t xml:space="preserve">, uma vez que a operadora não tem como administrar ou interferir no kit de aparelho dos fabricantes. Nossa solicitação será acatada? REFERENTE AO TERMO DE REFERÊNCIA Questionamento 11: Item 4.2 Para cotação e formação do preço, cada LOTE está dividido nos seguintes itens: a) Item 1 - Assinatura mensal com tarifa "zero" regional; </w:t>
      </w:r>
      <w:proofErr w:type="gramStart"/>
      <w:r>
        <w:rPr>
          <w:rFonts w:ascii="Verdana" w:hAnsi="Verdana"/>
          <w:color w:val="000000"/>
          <w:sz w:val="17"/>
          <w:szCs w:val="17"/>
        </w:rPr>
        <w:t>Entendemos</w:t>
      </w:r>
      <w:proofErr w:type="gramEnd"/>
      <w:r>
        <w:rPr>
          <w:rFonts w:ascii="Verdana" w:hAnsi="Verdana"/>
          <w:color w:val="000000"/>
          <w:sz w:val="17"/>
          <w:szCs w:val="17"/>
        </w:rPr>
        <w:t xml:space="preserve"> que o serviço tarifa zero regional contemplará chamadas tipo VC1 e VC2 entre linhas pertencentes ao mesmo CNPJ contratante. Está correto nosso entendimento? Adicionalmente solicitamos que seja informado a quantidade de minutos estimada para ligações </w:t>
      </w:r>
      <w:proofErr w:type="spellStart"/>
      <w:r>
        <w:rPr>
          <w:rFonts w:ascii="Verdana" w:hAnsi="Verdana"/>
          <w:color w:val="000000"/>
          <w:sz w:val="17"/>
          <w:szCs w:val="17"/>
        </w:rPr>
        <w:t>intra-rede</w:t>
      </w:r>
      <w:proofErr w:type="spellEnd"/>
      <w:r>
        <w:rPr>
          <w:rFonts w:ascii="Verdana" w:hAnsi="Verdana"/>
          <w:color w:val="000000"/>
          <w:sz w:val="17"/>
          <w:szCs w:val="17"/>
        </w:rPr>
        <w:t xml:space="preserve"> para correta precificação, favorecendo assim a economicidade e competitividade do processo. Não há definição da quantidade de minutos de tarifa zero regional. Solicitamos que seja informado para correto dimensionamento. Atendemos com serviço tarifa zero regional para ligações VC1 e VC2 entre linhas de mesmo CNPJ. Para linhas de </w:t>
      </w:r>
      <w:proofErr w:type="spellStart"/>
      <w:r>
        <w:rPr>
          <w:rFonts w:ascii="Verdana" w:hAnsi="Verdana"/>
          <w:color w:val="000000"/>
          <w:sz w:val="17"/>
          <w:szCs w:val="17"/>
        </w:rPr>
        <w:t>CNPJ´s</w:t>
      </w:r>
      <w:proofErr w:type="spellEnd"/>
      <w:r>
        <w:rPr>
          <w:rFonts w:ascii="Verdana" w:hAnsi="Verdana"/>
          <w:color w:val="000000"/>
          <w:sz w:val="17"/>
          <w:szCs w:val="17"/>
        </w:rPr>
        <w:t xml:space="preserve"> diferentes atenderemos com serviço </w:t>
      </w:r>
      <w:proofErr w:type="spellStart"/>
      <w:r>
        <w:rPr>
          <w:rFonts w:ascii="Verdana" w:hAnsi="Verdana"/>
          <w:color w:val="000000"/>
          <w:sz w:val="17"/>
          <w:szCs w:val="17"/>
        </w:rPr>
        <w:t>intra-rede</w:t>
      </w:r>
      <w:proofErr w:type="spellEnd"/>
      <w:r>
        <w:rPr>
          <w:rFonts w:ascii="Verdana" w:hAnsi="Verdana"/>
          <w:color w:val="000000"/>
          <w:sz w:val="17"/>
          <w:szCs w:val="17"/>
        </w:rPr>
        <w:t xml:space="preserve">. Está correto nosso entendimento? b) Item 2- Serviço de Gerenciamento de uso do SMP via web com autenticação. A disponibilidade deste serviço será avaliada tendo como base o período mensal - Gestão WEB; - Entendemos que os serviço Gestão Web fará o gerenciamento somente das ligações de </w:t>
      </w:r>
      <w:proofErr w:type="gramStart"/>
      <w:r>
        <w:rPr>
          <w:rFonts w:ascii="Verdana" w:hAnsi="Verdana"/>
          <w:color w:val="000000"/>
          <w:sz w:val="17"/>
          <w:szCs w:val="17"/>
        </w:rPr>
        <w:t>voz .</w:t>
      </w:r>
      <w:proofErr w:type="gramEnd"/>
      <w:r>
        <w:rPr>
          <w:rFonts w:ascii="Verdana" w:hAnsi="Verdana"/>
          <w:color w:val="000000"/>
          <w:sz w:val="17"/>
          <w:szCs w:val="17"/>
        </w:rPr>
        <w:t xml:space="preserve"> Está correto nosso entendimento? h) Item 8 – Pacote de dados para internet banda larga 4G, com franquia mensal de 2GB ilimitado, fornecido em todo território nacional, sem custos adicionais; i) Item 9 – Pacote de dados para internet banda larga 3G, fornecido em todo território nacional, sem custos adicionais, com franquia mensal de 5GB ilimitado, com fornecimento de microchip, para utilização nos </w:t>
      </w:r>
      <w:proofErr w:type="spellStart"/>
      <w:r>
        <w:rPr>
          <w:rFonts w:ascii="Verdana" w:hAnsi="Verdana"/>
          <w:color w:val="000000"/>
          <w:sz w:val="17"/>
          <w:szCs w:val="17"/>
        </w:rPr>
        <w:t>tablets</w:t>
      </w:r>
      <w:proofErr w:type="spellEnd"/>
      <w:r>
        <w:rPr>
          <w:rFonts w:ascii="Verdana" w:hAnsi="Verdana"/>
          <w:color w:val="000000"/>
          <w:sz w:val="17"/>
          <w:szCs w:val="17"/>
        </w:rPr>
        <w:t xml:space="preserve"> IPAD APPLE que já são patrimônio da Funasa; Entendemos que nos pacotes de dados solicitados, quando a franquia contratada for atingida, será permitida a redução da velocidade de conexão com a continuidade do serviço sem cobrança de tráfego excedente, sendo esta restabelecida no ciclo de faturamento seguinte. Está correto nosso entendimento? Questionamento 12: Item 4.5 Os serviços relacionados a seguir deverão ser prestados sem ônus: d) Facilidades de identificador de chamadas, transferência temporária de chamada (siga-me), conferencia, chamada em espera, não perturbe e ocultação do número da linha no identificador de chamadas do telefone de destino; O serviço de desvio de chamada (SIGA-ME) não é compatível com o serviço gestão. Para que um usuário possa utilizar esse serviço, a linha deverá ser retirada do serviço gestão. Solicitamos que esta observação conste no edital para evitar qualquer descumprimento contratual. Nossa solicitação será acatada? Questionamento 13: Item 15. DOS NÍVEIS DE SERVIÇO Item 15.2. Na hipótese de ocorrência de interrupções na realização de chamadas, as falhas deverão ser corrigidas e o serviço restabelecido em um prazo máximo de 2 (duas) horas. Informamos que o prazo para correção de falhas segue a regulamentação da Anatel. Não é possível generalizar esse prazo para 2 horas, pois dependerá do tipo de falha, que pode ser de cunho técnico ou outro tipo. Nesse sentido solicitamos que este item seja alterado conforme o exposto. Nossa solicitação será acatada? Questionamento 14: Item 15.2. Na hipótese de ocorrência de interrupções na realização de chamadas, as falhas deverão ser corrigidas e o serviço restabelecido em um prazo máximo de 2 (duas) horas. Informamos que atendemos os </w:t>
      </w:r>
      <w:proofErr w:type="spellStart"/>
      <w:r>
        <w:rPr>
          <w:rFonts w:ascii="Verdana" w:hAnsi="Verdana"/>
          <w:color w:val="000000"/>
          <w:sz w:val="17"/>
          <w:szCs w:val="17"/>
        </w:rPr>
        <w:t>SLA´s</w:t>
      </w:r>
      <w:proofErr w:type="spellEnd"/>
      <w:r>
        <w:rPr>
          <w:rFonts w:ascii="Verdana" w:hAnsi="Verdana"/>
          <w:color w:val="000000"/>
          <w:sz w:val="17"/>
          <w:szCs w:val="17"/>
        </w:rPr>
        <w:t xml:space="preserve"> regulamentados pela Anatel. Solicitamos que os </w:t>
      </w:r>
      <w:proofErr w:type="spellStart"/>
      <w:r>
        <w:rPr>
          <w:rFonts w:ascii="Verdana" w:hAnsi="Verdana"/>
          <w:color w:val="000000"/>
          <w:sz w:val="17"/>
          <w:szCs w:val="17"/>
        </w:rPr>
        <w:t>SLA´s</w:t>
      </w:r>
      <w:proofErr w:type="spellEnd"/>
      <w:r>
        <w:rPr>
          <w:rFonts w:ascii="Verdana" w:hAnsi="Verdana"/>
          <w:color w:val="000000"/>
          <w:sz w:val="17"/>
          <w:szCs w:val="17"/>
        </w:rPr>
        <w:t xml:space="preserve"> requeridos estejam em conformidade com a regulamentação da Anatel. Nossa solicitação será atendida? Questionamento 15: REFERENTE AOS APARELHOS: Não há especificação técnica de aparelhos neste edital. Solicitamos que sejam informadas as características técnicas mínimas dos aparelhos, para que possamos formatar nossa proposta. Face ao exposto, solicitamos a </w:t>
      </w:r>
      <w:proofErr w:type="gramStart"/>
      <w:r>
        <w:rPr>
          <w:rFonts w:ascii="Verdana" w:hAnsi="Verdana"/>
          <w:color w:val="000000"/>
          <w:sz w:val="17"/>
          <w:szCs w:val="17"/>
        </w:rPr>
        <w:t>V.Sas</w:t>
      </w:r>
      <w:proofErr w:type="gramEnd"/>
      <w:r>
        <w:rPr>
          <w:rFonts w:ascii="Verdana" w:hAnsi="Verdana"/>
          <w:color w:val="000000"/>
          <w:sz w:val="17"/>
          <w:szCs w:val="17"/>
        </w:rPr>
        <w:t xml:space="preserve">. </w:t>
      </w:r>
      <w:proofErr w:type="gramStart"/>
      <w:r>
        <w:rPr>
          <w:rFonts w:ascii="Verdana" w:hAnsi="Verdana"/>
          <w:color w:val="000000"/>
          <w:sz w:val="17"/>
          <w:szCs w:val="17"/>
        </w:rPr>
        <w:t>a</w:t>
      </w:r>
      <w:proofErr w:type="gramEnd"/>
      <w:r>
        <w:rPr>
          <w:rFonts w:ascii="Verdana" w:hAnsi="Verdana"/>
          <w:color w:val="000000"/>
          <w:sz w:val="17"/>
          <w:szCs w:val="17"/>
        </w:rPr>
        <w:t xml:space="preserve"> revisão do edital, para que possamos participar do certame de forma competitiva e oferecendo maior economicidade ao processo. Atenciosamente, Virginia de Brito Lins Gerente de Negócios Governo virginia.lins@telefonica.com Telefone: (061) 3962-7616 ou (061) 61-99304-3948</w:t>
      </w:r>
    </w:p>
    <w:p w:rsidR="00704AB7" w:rsidRDefault="00704AB7" w:rsidP="00704AB7">
      <w:pPr>
        <w:pStyle w:val="tex3b"/>
        <w:rPr>
          <w:rFonts w:ascii="Verdana" w:hAnsi="Verdana"/>
          <w:b/>
          <w:bCs/>
          <w:color w:val="000000"/>
          <w:sz w:val="17"/>
          <w:szCs w:val="17"/>
        </w:rPr>
      </w:pPr>
      <w:proofErr w:type="spellStart"/>
      <w:proofErr w:type="gramStart"/>
      <w:r>
        <w:rPr>
          <w:rFonts w:ascii="Verdana" w:hAnsi="Verdana"/>
          <w:b/>
          <w:bCs/>
          <w:color w:val="000000"/>
          <w:sz w:val="17"/>
          <w:szCs w:val="17"/>
        </w:rPr>
        <w:t>esposta</w:t>
      </w:r>
      <w:proofErr w:type="spellEnd"/>
      <w:proofErr w:type="gramEnd"/>
      <w:r>
        <w:rPr>
          <w:rFonts w:ascii="Verdana" w:hAnsi="Verdana"/>
          <w:b/>
          <w:bCs/>
          <w:color w:val="000000"/>
          <w:sz w:val="17"/>
          <w:szCs w:val="17"/>
        </w:rPr>
        <w:t> </w:t>
      </w:r>
      <w:r>
        <w:rPr>
          <w:rStyle w:val="mensagem2"/>
          <w:rFonts w:ascii="Verdana" w:hAnsi="Verdana"/>
          <w:color w:val="CC0033"/>
          <w:sz w:val="17"/>
          <w:szCs w:val="17"/>
        </w:rPr>
        <w:t>17/05/2017 11:33:14</w:t>
      </w:r>
    </w:p>
    <w:p w:rsidR="00704AB7" w:rsidRDefault="00704AB7" w:rsidP="00704AB7">
      <w:pPr>
        <w:pStyle w:val="tex3"/>
        <w:jc w:val="both"/>
        <w:rPr>
          <w:rFonts w:ascii="Verdana" w:hAnsi="Verdana"/>
          <w:color w:val="000000"/>
          <w:sz w:val="17"/>
          <w:szCs w:val="17"/>
        </w:rPr>
      </w:pPr>
      <w:r>
        <w:rPr>
          <w:rFonts w:ascii="Verdana" w:hAnsi="Verdana"/>
          <w:color w:val="000000"/>
          <w:sz w:val="17"/>
          <w:szCs w:val="17"/>
        </w:rPr>
        <w:t xml:space="preserve">Prezada bom dia. O entendimento está correto, os chips 3G são para utilizar em </w:t>
      </w:r>
      <w:proofErr w:type="spellStart"/>
      <w:r>
        <w:rPr>
          <w:rFonts w:ascii="Verdana" w:hAnsi="Verdana"/>
          <w:color w:val="000000"/>
          <w:sz w:val="17"/>
          <w:szCs w:val="17"/>
        </w:rPr>
        <w:t>tablets</w:t>
      </w:r>
      <w:proofErr w:type="spellEnd"/>
      <w:r>
        <w:rPr>
          <w:rFonts w:ascii="Verdana" w:hAnsi="Verdana"/>
          <w:color w:val="000000"/>
          <w:sz w:val="17"/>
          <w:szCs w:val="17"/>
        </w:rPr>
        <w:t xml:space="preserve"> já adquiridos pela Funasa. Atenciosamente, Serviço de Atividades Auxiliares ************************* Edson Soares Agente Administrativo </w:t>
      </w:r>
      <w:r>
        <w:rPr>
          <w:rFonts w:ascii="Verdana" w:hAnsi="Verdana"/>
          <w:color w:val="000000"/>
          <w:sz w:val="17"/>
          <w:szCs w:val="17"/>
        </w:rPr>
        <w:sym w:font="Symbol" w:char="F028"/>
      </w:r>
      <w:r>
        <w:rPr>
          <w:rFonts w:ascii="Verdana" w:hAnsi="Verdana"/>
          <w:color w:val="000000"/>
          <w:sz w:val="17"/>
          <w:szCs w:val="17"/>
        </w:rPr>
        <w:t xml:space="preserve"> Tel.: (61) 3314-6585 </w:t>
      </w:r>
      <w:r>
        <w:rPr>
          <w:rFonts w:ascii="Verdana" w:hAnsi="Verdana"/>
          <w:color w:val="000000"/>
          <w:sz w:val="17"/>
          <w:szCs w:val="17"/>
        </w:rPr>
        <w:sym w:font="Symbol" w:char="F02A"/>
      </w:r>
      <w:r>
        <w:rPr>
          <w:rFonts w:ascii="Verdana" w:hAnsi="Verdana"/>
          <w:color w:val="000000"/>
          <w:sz w:val="17"/>
          <w:szCs w:val="17"/>
        </w:rPr>
        <w:t xml:space="preserve"> </w:t>
      </w:r>
      <w:proofErr w:type="spellStart"/>
      <w:r>
        <w:rPr>
          <w:rFonts w:ascii="Verdana" w:hAnsi="Verdana"/>
          <w:color w:val="000000"/>
          <w:sz w:val="17"/>
          <w:szCs w:val="17"/>
        </w:rPr>
        <w:t>email</w:t>
      </w:r>
      <w:proofErr w:type="spellEnd"/>
      <w:r>
        <w:rPr>
          <w:rFonts w:ascii="Verdana" w:hAnsi="Verdana"/>
          <w:color w:val="000000"/>
          <w:sz w:val="17"/>
          <w:szCs w:val="17"/>
        </w:rPr>
        <w:t>: edson.soares@funasa.gov.br ***************************</w:t>
      </w:r>
    </w:p>
    <w:p w:rsidR="00704AB7" w:rsidRDefault="00704AB7" w:rsidP="00704AB7">
      <w:pPr>
        <w:pStyle w:val="tex3"/>
        <w:jc w:val="both"/>
        <w:rPr>
          <w:rFonts w:ascii="Verdana" w:hAnsi="Verdana"/>
          <w:color w:val="000000"/>
          <w:sz w:val="17"/>
          <w:szCs w:val="17"/>
        </w:rPr>
      </w:pPr>
      <w:bookmarkStart w:id="0" w:name="_GoBack"/>
      <w:bookmarkEnd w:id="0"/>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704AB7" w:rsidRDefault="00704AB7" w:rsidP="00704AB7">
      <w:pPr>
        <w:pStyle w:val="tex3"/>
        <w:jc w:val="both"/>
        <w:rPr>
          <w:rFonts w:ascii="Verdana" w:hAnsi="Verdana"/>
          <w:color w:val="000000"/>
          <w:sz w:val="17"/>
          <w:szCs w:val="17"/>
        </w:rPr>
      </w:pPr>
    </w:p>
    <w:p w:rsidR="00A64E28" w:rsidRDefault="00A64E28"/>
    <w:sectPr w:rsidR="00A64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B7"/>
    <w:rsid w:val="00704AB7"/>
    <w:rsid w:val="008E2251"/>
    <w:rsid w:val="00A64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4813"/>
  <w15:chartTrackingRefBased/>
  <w15:docId w15:val="{66C6127B-D442-4EC2-A501-16FF233B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3b">
    <w:name w:val="tex3b"/>
    <w:basedOn w:val="Normal"/>
    <w:rsid w:val="00704A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sagem2">
    <w:name w:val="mensagem2"/>
    <w:basedOn w:val="Fontepargpadro"/>
    <w:rsid w:val="00704AB7"/>
  </w:style>
  <w:style w:type="paragraph" w:customStyle="1" w:styleId="tex3">
    <w:name w:val="tex3"/>
    <w:basedOn w:val="Normal"/>
    <w:rsid w:val="00704AB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617">
      <w:bodyDiv w:val="1"/>
      <w:marLeft w:val="0"/>
      <w:marRight w:val="0"/>
      <w:marTop w:val="0"/>
      <w:marBottom w:val="0"/>
      <w:divBdr>
        <w:top w:val="none" w:sz="0" w:space="0" w:color="auto"/>
        <w:left w:val="none" w:sz="0" w:space="0" w:color="auto"/>
        <w:bottom w:val="none" w:sz="0" w:space="0" w:color="auto"/>
        <w:right w:val="none" w:sz="0" w:space="0" w:color="auto"/>
      </w:divBdr>
    </w:div>
    <w:div w:id="308676413">
      <w:bodyDiv w:val="1"/>
      <w:marLeft w:val="0"/>
      <w:marRight w:val="0"/>
      <w:marTop w:val="0"/>
      <w:marBottom w:val="0"/>
      <w:divBdr>
        <w:top w:val="none" w:sz="0" w:space="0" w:color="auto"/>
        <w:left w:val="none" w:sz="0" w:space="0" w:color="auto"/>
        <w:bottom w:val="none" w:sz="0" w:space="0" w:color="auto"/>
        <w:right w:val="none" w:sz="0" w:space="0" w:color="auto"/>
      </w:divBdr>
    </w:div>
    <w:div w:id="437720815">
      <w:bodyDiv w:val="1"/>
      <w:marLeft w:val="0"/>
      <w:marRight w:val="0"/>
      <w:marTop w:val="0"/>
      <w:marBottom w:val="0"/>
      <w:divBdr>
        <w:top w:val="none" w:sz="0" w:space="0" w:color="auto"/>
        <w:left w:val="none" w:sz="0" w:space="0" w:color="auto"/>
        <w:bottom w:val="none" w:sz="0" w:space="0" w:color="auto"/>
        <w:right w:val="none" w:sz="0" w:space="0" w:color="auto"/>
      </w:divBdr>
    </w:div>
    <w:div w:id="626083553">
      <w:bodyDiv w:val="1"/>
      <w:marLeft w:val="0"/>
      <w:marRight w:val="0"/>
      <w:marTop w:val="0"/>
      <w:marBottom w:val="0"/>
      <w:divBdr>
        <w:top w:val="none" w:sz="0" w:space="0" w:color="auto"/>
        <w:left w:val="none" w:sz="0" w:space="0" w:color="auto"/>
        <w:bottom w:val="none" w:sz="0" w:space="0" w:color="auto"/>
        <w:right w:val="none" w:sz="0" w:space="0" w:color="auto"/>
      </w:divBdr>
    </w:div>
    <w:div w:id="658269378">
      <w:bodyDiv w:val="1"/>
      <w:marLeft w:val="0"/>
      <w:marRight w:val="0"/>
      <w:marTop w:val="0"/>
      <w:marBottom w:val="0"/>
      <w:divBdr>
        <w:top w:val="none" w:sz="0" w:space="0" w:color="auto"/>
        <w:left w:val="none" w:sz="0" w:space="0" w:color="auto"/>
        <w:bottom w:val="none" w:sz="0" w:space="0" w:color="auto"/>
        <w:right w:val="none" w:sz="0" w:space="0" w:color="auto"/>
      </w:divBdr>
    </w:div>
    <w:div w:id="809640559">
      <w:bodyDiv w:val="1"/>
      <w:marLeft w:val="0"/>
      <w:marRight w:val="0"/>
      <w:marTop w:val="0"/>
      <w:marBottom w:val="0"/>
      <w:divBdr>
        <w:top w:val="none" w:sz="0" w:space="0" w:color="auto"/>
        <w:left w:val="none" w:sz="0" w:space="0" w:color="auto"/>
        <w:bottom w:val="none" w:sz="0" w:space="0" w:color="auto"/>
        <w:right w:val="none" w:sz="0" w:space="0" w:color="auto"/>
      </w:divBdr>
    </w:div>
    <w:div w:id="833683847">
      <w:bodyDiv w:val="1"/>
      <w:marLeft w:val="0"/>
      <w:marRight w:val="0"/>
      <w:marTop w:val="0"/>
      <w:marBottom w:val="0"/>
      <w:divBdr>
        <w:top w:val="none" w:sz="0" w:space="0" w:color="auto"/>
        <w:left w:val="none" w:sz="0" w:space="0" w:color="auto"/>
        <w:bottom w:val="none" w:sz="0" w:space="0" w:color="auto"/>
        <w:right w:val="none" w:sz="0" w:space="0" w:color="auto"/>
      </w:divBdr>
    </w:div>
    <w:div w:id="930240907">
      <w:bodyDiv w:val="1"/>
      <w:marLeft w:val="0"/>
      <w:marRight w:val="0"/>
      <w:marTop w:val="0"/>
      <w:marBottom w:val="0"/>
      <w:divBdr>
        <w:top w:val="none" w:sz="0" w:space="0" w:color="auto"/>
        <w:left w:val="none" w:sz="0" w:space="0" w:color="auto"/>
        <w:bottom w:val="none" w:sz="0" w:space="0" w:color="auto"/>
        <w:right w:val="none" w:sz="0" w:space="0" w:color="auto"/>
      </w:divBdr>
    </w:div>
    <w:div w:id="1208184144">
      <w:bodyDiv w:val="1"/>
      <w:marLeft w:val="0"/>
      <w:marRight w:val="0"/>
      <w:marTop w:val="0"/>
      <w:marBottom w:val="0"/>
      <w:divBdr>
        <w:top w:val="none" w:sz="0" w:space="0" w:color="auto"/>
        <w:left w:val="none" w:sz="0" w:space="0" w:color="auto"/>
        <w:bottom w:val="none" w:sz="0" w:space="0" w:color="auto"/>
        <w:right w:val="none" w:sz="0" w:space="0" w:color="auto"/>
      </w:divBdr>
    </w:div>
    <w:div w:id="1558280921">
      <w:bodyDiv w:val="1"/>
      <w:marLeft w:val="0"/>
      <w:marRight w:val="0"/>
      <w:marTop w:val="0"/>
      <w:marBottom w:val="0"/>
      <w:divBdr>
        <w:top w:val="none" w:sz="0" w:space="0" w:color="auto"/>
        <w:left w:val="none" w:sz="0" w:space="0" w:color="auto"/>
        <w:bottom w:val="none" w:sz="0" w:space="0" w:color="auto"/>
        <w:right w:val="none" w:sz="0" w:space="0" w:color="auto"/>
      </w:divBdr>
    </w:div>
    <w:div w:id="1571693360">
      <w:bodyDiv w:val="1"/>
      <w:marLeft w:val="0"/>
      <w:marRight w:val="0"/>
      <w:marTop w:val="0"/>
      <w:marBottom w:val="0"/>
      <w:divBdr>
        <w:top w:val="none" w:sz="0" w:space="0" w:color="auto"/>
        <w:left w:val="none" w:sz="0" w:space="0" w:color="auto"/>
        <w:bottom w:val="none" w:sz="0" w:space="0" w:color="auto"/>
        <w:right w:val="none" w:sz="0" w:space="0" w:color="auto"/>
      </w:divBdr>
    </w:div>
    <w:div w:id="1717310691">
      <w:bodyDiv w:val="1"/>
      <w:marLeft w:val="0"/>
      <w:marRight w:val="0"/>
      <w:marTop w:val="0"/>
      <w:marBottom w:val="0"/>
      <w:divBdr>
        <w:top w:val="none" w:sz="0" w:space="0" w:color="auto"/>
        <w:left w:val="none" w:sz="0" w:space="0" w:color="auto"/>
        <w:bottom w:val="none" w:sz="0" w:space="0" w:color="auto"/>
        <w:right w:val="none" w:sz="0" w:space="0" w:color="auto"/>
      </w:divBdr>
    </w:div>
    <w:div w:id="1786852982">
      <w:bodyDiv w:val="1"/>
      <w:marLeft w:val="0"/>
      <w:marRight w:val="0"/>
      <w:marTop w:val="0"/>
      <w:marBottom w:val="0"/>
      <w:divBdr>
        <w:top w:val="none" w:sz="0" w:space="0" w:color="auto"/>
        <w:left w:val="none" w:sz="0" w:space="0" w:color="auto"/>
        <w:bottom w:val="none" w:sz="0" w:space="0" w:color="auto"/>
        <w:right w:val="none" w:sz="0" w:space="0" w:color="auto"/>
      </w:divBdr>
    </w:div>
    <w:div w:id="18786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11026</Words>
  <Characters>59541</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Brito da Fonseca</dc:creator>
  <cp:keywords/>
  <dc:description/>
  <cp:lastModifiedBy>Maria Cristina de Brito da Fonseca</cp:lastModifiedBy>
  <cp:revision>1</cp:revision>
  <dcterms:created xsi:type="dcterms:W3CDTF">2021-08-24T18:29:00Z</dcterms:created>
  <dcterms:modified xsi:type="dcterms:W3CDTF">2021-08-24T18:39:00Z</dcterms:modified>
</cp:coreProperties>
</file>