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p>
    <w:p w:rsidR="004D5911" w:rsidRDefault="004D5911">
      <w:pPr>
        <w:ind w:firstLine="559"/>
        <w:jc w:val="center"/>
        <w:rPr>
          <w:rFonts w:cs="Arial Unicode MS"/>
          <w:b/>
          <w:caps/>
        </w:rPr>
      </w:pPr>
      <w:r>
        <w:rPr>
          <w:rFonts w:cs="Arial Unicode MS"/>
          <w:b/>
          <w:caps/>
        </w:rPr>
        <w:t>Especificações técnicas para a construção de</w:t>
      </w:r>
    </w:p>
    <w:p w:rsidR="004D5911" w:rsidRDefault="004D5911">
      <w:pPr>
        <w:ind w:firstLine="559"/>
        <w:jc w:val="center"/>
        <w:rPr>
          <w:rFonts w:cs="Arial Unicode MS"/>
        </w:rPr>
      </w:pPr>
      <w:r>
        <w:rPr>
          <w:rFonts w:cs="Arial Unicode MS"/>
          <w:b/>
          <w:caps/>
        </w:rPr>
        <w:t xml:space="preserve"> mELHORIAS sanitáriAS DOMICILIARES.</w:t>
      </w: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pPr>
      <w:r>
        <w:rPr>
          <w:rFonts w:cs="Arial Unicode MS"/>
          <w:b/>
          <w:bCs/>
        </w:rPr>
        <w:t xml:space="preserve">CONJUNTO </w:t>
      </w:r>
      <w:r w:rsidR="009E2DC6">
        <w:rPr>
          <w:rFonts w:cs="Arial Unicode MS"/>
          <w:b/>
          <w:bCs/>
        </w:rPr>
        <w:t>SÉPTICO</w:t>
      </w:r>
    </w:p>
    <w:p w:rsidR="004D5911" w:rsidRDefault="004D5911">
      <w:pPr>
        <w:ind w:firstLine="559"/>
        <w:jc w:val="center"/>
        <w:rPr>
          <w:rFonts w:cs="Arial Unicode MS"/>
        </w:rPr>
      </w:pPr>
    </w:p>
    <w:p w:rsidR="004D5911" w:rsidRDefault="004D5911">
      <w:pPr>
        <w:ind w:firstLine="559"/>
        <w:jc w:val="center"/>
        <w:rPr>
          <w:rFonts w:cs="Arial Unicode MS"/>
        </w:rPr>
      </w:pPr>
    </w:p>
    <w:p w:rsidR="004D5911" w:rsidRDefault="004D5911">
      <w:pPr>
        <w:ind w:firstLine="559"/>
        <w:jc w:val="center"/>
        <w:rPr>
          <w:rFonts w:cs="Arial Unicode MS"/>
        </w:rPr>
        <w:sectPr w:rsidR="004D5911" w:rsidSect="003448E4">
          <w:footerReference w:type="default" r:id="rId8"/>
          <w:pgSz w:w="11906" w:h="16838"/>
          <w:pgMar w:top="1440" w:right="1304" w:bottom="1440" w:left="1418" w:header="720" w:footer="720" w:gutter="0"/>
          <w:cols w:space="720"/>
          <w:docGrid w:linePitch="360"/>
        </w:sectPr>
      </w:pPr>
      <w:r>
        <w:rPr>
          <w:rFonts w:cs="Arial Unicode MS"/>
          <w:b/>
          <w:caps/>
        </w:rPr>
        <w:t>2013</w:t>
      </w:r>
    </w:p>
    <w:p w:rsidR="008417F7" w:rsidRPr="00FF6259" w:rsidRDefault="008417F7">
      <w:pPr>
        <w:pStyle w:val="CabealhodoSumrio"/>
      </w:pPr>
      <w:r w:rsidRPr="00FF6259">
        <w:lastRenderedPageBreak/>
        <w:t>Sumário</w:t>
      </w:r>
    </w:p>
    <w:p w:rsidR="008F1916" w:rsidRDefault="00426743">
      <w:pPr>
        <w:pStyle w:val="Sumrio1"/>
        <w:tabs>
          <w:tab w:val="left" w:pos="480"/>
          <w:tab w:val="right" w:leader="dot" w:pos="9384"/>
        </w:tabs>
        <w:rPr>
          <w:rFonts w:asciiTheme="minorHAnsi" w:eastAsiaTheme="minorEastAsia" w:hAnsiTheme="minorHAnsi" w:cstheme="minorBidi"/>
          <w:noProof/>
          <w:color w:val="auto"/>
          <w:sz w:val="22"/>
          <w:szCs w:val="22"/>
        </w:rPr>
      </w:pPr>
      <w:r w:rsidRPr="009E2DC6">
        <w:rPr>
          <w:highlight w:val="yellow"/>
        </w:rPr>
        <w:fldChar w:fldCharType="begin"/>
      </w:r>
      <w:r w:rsidR="00F76C58" w:rsidRPr="009E2DC6">
        <w:rPr>
          <w:highlight w:val="yellow"/>
        </w:rPr>
        <w:instrText xml:space="preserve"> TOC \o "1-5" \h \z \u </w:instrText>
      </w:r>
      <w:r w:rsidRPr="009E2DC6">
        <w:rPr>
          <w:highlight w:val="yellow"/>
        </w:rPr>
        <w:fldChar w:fldCharType="separate"/>
      </w:r>
      <w:hyperlink w:anchor="_Toc370983560" w:history="1">
        <w:r w:rsidR="008F1916" w:rsidRPr="00E663A9">
          <w:rPr>
            <w:rStyle w:val="Hyperlink"/>
            <w:noProof/>
          </w:rPr>
          <w:t>1.</w:t>
        </w:r>
        <w:r w:rsidR="008F1916">
          <w:rPr>
            <w:rFonts w:asciiTheme="minorHAnsi" w:eastAsiaTheme="minorEastAsia" w:hAnsiTheme="minorHAnsi" w:cstheme="minorBidi"/>
            <w:noProof/>
            <w:color w:val="auto"/>
            <w:sz w:val="22"/>
            <w:szCs w:val="22"/>
          </w:rPr>
          <w:tab/>
        </w:r>
        <w:r w:rsidR="008F1916" w:rsidRPr="00E663A9">
          <w:rPr>
            <w:rStyle w:val="Hyperlink"/>
            <w:noProof/>
          </w:rPr>
          <w:t>Considerações preliminares</w:t>
        </w:r>
        <w:r w:rsidR="008F1916">
          <w:rPr>
            <w:noProof/>
            <w:webHidden/>
          </w:rPr>
          <w:tab/>
        </w:r>
        <w:r>
          <w:rPr>
            <w:noProof/>
            <w:webHidden/>
          </w:rPr>
          <w:fldChar w:fldCharType="begin"/>
        </w:r>
        <w:r w:rsidR="008F1916">
          <w:rPr>
            <w:noProof/>
            <w:webHidden/>
          </w:rPr>
          <w:instrText xml:space="preserve"> PAGEREF _Toc370983560 \h </w:instrText>
        </w:r>
        <w:r>
          <w:rPr>
            <w:noProof/>
            <w:webHidden/>
          </w:rPr>
        </w:r>
        <w:r>
          <w:rPr>
            <w:noProof/>
            <w:webHidden/>
          </w:rPr>
          <w:fldChar w:fldCharType="separate"/>
        </w:r>
        <w:r w:rsidR="00115656">
          <w:rPr>
            <w:noProof/>
            <w:webHidden/>
          </w:rPr>
          <w:t>3</w:t>
        </w:r>
        <w:r>
          <w:rPr>
            <w:noProof/>
            <w:webHidden/>
          </w:rPr>
          <w:fldChar w:fldCharType="end"/>
        </w:r>
      </w:hyperlink>
    </w:p>
    <w:p w:rsidR="008F1916" w:rsidRDefault="00426743">
      <w:pPr>
        <w:pStyle w:val="Sumrio1"/>
        <w:tabs>
          <w:tab w:val="left" w:pos="480"/>
          <w:tab w:val="right" w:leader="dot" w:pos="9384"/>
        </w:tabs>
        <w:rPr>
          <w:rFonts w:asciiTheme="minorHAnsi" w:eastAsiaTheme="minorEastAsia" w:hAnsiTheme="minorHAnsi" w:cstheme="minorBidi"/>
          <w:noProof/>
          <w:color w:val="auto"/>
          <w:sz w:val="22"/>
          <w:szCs w:val="22"/>
        </w:rPr>
      </w:pPr>
      <w:hyperlink w:anchor="_Toc370983561" w:history="1">
        <w:r w:rsidR="008F1916" w:rsidRPr="00E663A9">
          <w:rPr>
            <w:rStyle w:val="Hyperlink"/>
            <w:noProof/>
          </w:rPr>
          <w:t>2.</w:t>
        </w:r>
        <w:r w:rsidR="008F1916">
          <w:rPr>
            <w:rFonts w:asciiTheme="minorHAnsi" w:eastAsiaTheme="minorEastAsia" w:hAnsiTheme="minorHAnsi" w:cstheme="minorBidi"/>
            <w:noProof/>
            <w:color w:val="auto"/>
            <w:sz w:val="22"/>
            <w:szCs w:val="22"/>
          </w:rPr>
          <w:tab/>
        </w:r>
        <w:r w:rsidR="008F1916" w:rsidRPr="00E663A9">
          <w:rPr>
            <w:rStyle w:val="Hyperlink"/>
            <w:noProof/>
          </w:rPr>
          <w:t>Descrição</w:t>
        </w:r>
        <w:r w:rsidR="008F1916">
          <w:rPr>
            <w:noProof/>
            <w:webHidden/>
          </w:rPr>
          <w:tab/>
        </w:r>
        <w:r>
          <w:rPr>
            <w:noProof/>
            <w:webHidden/>
          </w:rPr>
          <w:fldChar w:fldCharType="begin"/>
        </w:r>
        <w:r w:rsidR="008F1916">
          <w:rPr>
            <w:noProof/>
            <w:webHidden/>
          </w:rPr>
          <w:instrText xml:space="preserve"> PAGEREF _Toc370983561 \h </w:instrText>
        </w:r>
        <w:r>
          <w:rPr>
            <w:noProof/>
            <w:webHidden/>
          </w:rPr>
        </w:r>
        <w:r>
          <w:rPr>
            <w:noProof/>
            <w:webHidden/>
          </w:rPr>
          <w:fldChar w:fldCharType="separate"/>
        </w:r>
        <w:r w:rsidR="00115656">
          <w:rPr>
            <w:noProof/>
            <w:webHidden/>
          </w:rPr>
          <w:t>3</w:t>
        </w:r>
        <w:r>
          <w:rPr>
            <w:noProof/>
            <w:webHidden/>
          </w:rPr>
          <w:fldChar w:fldCharType="end"/>
        </w:r>
      </w:hyperlink>
    </w:p>
    <w:p w:rsidR="008F1916" w:rsidRDefault="00426743">
      <w:pPr>
        <w:pStyle w:val="Sumrio1"/>
        <w:tabs>
          <w:tab w:val="left" w:pos="480"/>
          <w:tab w:val="right" w:leader="dot" w:pos="9384"/>
        </w:tabs>
        <w:rPr>
          <w:rFonts w:asciiTheme="minorHAnsi" w:eastAsiaTheme="minorEastAsia" w:hAnsiTheme="minorHAnsi" w:cstheme="minorBidi"/>
          <w:noProof/>
          <w:color w:val="auto"/>
          <w:sz w:val="22"/>
          <w:szCs w:val="22"/>
        </w:rPr>
      </w:pPr>
      <w:hyperlink w:anchor="_Toc370983562" w:history="1">
        <w:r w:rsidR="008F1916" w:rsidRPr="00E663A9">
          <w:rPr>
            <w:rStyle w:val="Hyperlink"/>
            <w:noProof/>
          </w:rPr>
          <w:t>3.</w:t>
        </w:r>
        <w:r w:rsidR="008F1916">
          <w:rPr>
            <w:rFonts w:asciiTheme="minorHAnsi" w:eastAsiaTheme="minorEastAsia" w:hAnsiTheme="minorHAnsi" w:cstheme="minorBidi"/>
            <w:noProof/>
            <w:color w:val="auto"/>
            <w:sz w:val="22"/>
            <w:szCs w:val="22"/>
          </w:rPr>
          <w:tab/>
        </w:r>
        <w:r w:rsidR="008F1916" w:rsidRPr="00E663A9">
          <w:rPr>
            <w:rStyle w:val="Hyperlink"/>
            <w:noProof/>
          </w:rPr>
          <w:t>Materiais de construção</w:t>
        </w:r>
        <w:r w:rsidR="008F1916">
          <w:rPr>
            <w:noProof/>
            <w:webHidden/>
          </w:rPr>
          <w:tab/>
        </w:r>
        <w:r>
          <w:rPr>
            <w:noProof/>
            <w:webHidden/>
          </w:rPr>
          <w:fldChar w:fldCharType="begin"/>
        </w:r>
        <w:r w:rsidR="008F1916">
          <w:rPr>
            <w:noProof/>
            <w:webHidden/>
          </w:rPr>
          <w:instrText xml:space="preserve"> PAGEREF _Toc370983562 \h </w:instrText>
        </w:r>
        <w:r>
          <w:rPr>
            <w:noProof/>
            <w:webHidden/>
          </w:rPr>
        </w:r>
        <w:r>
          <w:rPr>
            <w:noProof/>
            <w:webHidden/>
          </w:rPr>
          <w:fldChar w:fldCharType="separate"/>
        </w:r>
        <w:r w:rsidR="00115656">
          <w:rPr>
            <w:noProof/>
            <w:webHidden/>
          </w:rPr>
          <w:t>3</w:t>
        </w:r>
        <w:r>
          <w:rPr>
            <w:noProof/>
            <w:webHidden/>
          </w:rPr>
          <w:fldChar w:fldCharType="end"/>
        </w:r>
      </w:hyperlink>
    </w:p>
    <w:p w:rsidR="008F1916" w:rsidRDefault="00426743">
      <w:pPr>
        <w:pStyle w:val="Sumrio1"/>
        <w:tabs>
          <w:tab w:val="left" w:pos="480"/>
          <w:tab w:val="right" w:leader="dot" w:pos="9384"/>
        </w:tabs>
        <w:rPr>
          <w:rFonts w:asciiTheme="minorHAnsi" w:eastAsiaTheme="minorEastAsia" w:hAnsiTheme="minorHAnsi" w:cstheme="minorBidi"/>
          <w:noProof/>
          <w:color w:val="auto"/>
          <w:sz w:val="22"/>
          <w:szCs w:val="22"/>
        </w:rPr>
      </w:pPr>
      <w:hyperlink w:anchor="_Toc370983563" w:history="1">
        <w:r w:rsidR="008F1916" w:rsidRPr="00E663A9">
          <w:rPr>
            <w:rStyle w:val="Hyperlink"/>
            <w:noProof/>
          </w:rPr>
          <w:t>4.</w:t>
        </w:r>
        <w:r w:rsidR="008F1916">
          <w:rPr>
            <w:rFonts w:asciiTheme="minorHAnsi" w:eastAsiaTheme="minorEastAsia" w:hAnsiTheme="minorHAnsi" w:cstheme="minorBidi"/>
            <w:noProof/>
            <w:color w:val="auto"/>
            <w:sz w:val="22"/>
            <w:szCs w:val="22"/>
          </w:rPr>
          <w:tab/>
        </w:r>
        <w:r w:rsidR="008F1916" w:rsidRPr="00E663A9">
          <w:rPr>
            <w:rStyle w:val="Hyperlink"/>
            <w:noProof/>
          </w:rPr>
          <w:t>Execução da obra</w:t>
        </w:r>
        <w:r w:rsidR="008F1916">
          <w:rPr>
            <w:noProof/>
            <w:webHidden/>
          </w:rPr>
          <w:tab/>
        </w:r>
        <w:r>
          <w:rPr>
            <w:noProof/>
            <w:webHidden/>
          </w:rPr>
          <w:fldChar w:fldCharType="begin"/>
        </w:r>
        <w:r w:rsidR="008F1916">
          <w:rPr>
            <w:noProof/>
            <w:webHidden/>
          </w:rPr>
          <w:instrText xml:space="preserve"> PAGEREF _Toc370983563 \h </w:instrText>
        </w:r>
        <w:r>
          <w:rPr>
            <w:noProof/>
            <w:webHidden/>
          </w:rPr>
        </w:r>
        <w:r>
          <w:rPr>
            <w:noProof/>
            <w:webHidden/>
          </w:rPr>
          <w:fldChar w:fldCharType="separate"/>
        </w:r>
        <w:r w:rsidR="00115656">
          <w:rPr>
            <w:noProof/>
            <w:webHidden/>
          </w:rPr>
          <w:t>3</w:t>
        </w:r>
        <w:r>
          <w:rPr>
            <w:noProof/>
            <w:webHidden/>
          </w:rPr>
          <w:fldChar w:fldCharType="end"/>
        </w:r>
      </w:hyperlink>
    </w:p>
    <w:p w:rsidR="008F1916" w:rsidRDefault="00426743">
      <w:pPr>
        <w:pStyle w:val="Sumrio3"/>
        <w:tabs>
          <w:tab w:val="right" w:leader="dot" w:pos="9384"/>
        </w:tabs>
        <w:rPr>
          <w:rFonts w:asciiTheme="minorHAnsi" w:eastAsiaTheme="minorEastAsia" w:hAnsiTheme="minorHAnsi" w:cstheme="minorBidi"/>
          <w:noProof/>
          <w:color w:val="auto"/>
          <w:sz w:val="22"/>
          <w:szCs w:val="22"/>
        </w:rPr>
      </w:pPr>
      <w:hyperlink w:anchor="_Toc370983564" w:history="1">
        <w:r w:rsidR="008F1916" w:rsidRPr="00E663A9">
          <w:rPr>
            <w:rStyle w:val="Hyperlink"/>
            <w:noProof/>
          </w:rPr>
          <w:t>4.1     Locação da obra</w:t>
        </w:r>
        <w:r w:rsidR="008F1916">
          <w:rPr>
            <w:noProof/>
            <w:webHidden/>
          </w:rPr>
          <w:tab/>
        </w:r>
        <w:r>
          <w:rPr>
            <w:noProof/>
            <w:webHidden/>
          </w:rPr>
          <w:fldChar w:fldCharType="begin"/>
        </w:r>
        <w:r w:rsidR="008F1916">
          <w:rPr>
            <w:noProof/>
            <w:webHidden/>
          </w:rPr>
          <w:instrText xml:space="preserve"> PAGEREF _Toc370983564 \h </w:instrText>
        </w:r>
        <w:r>
          <w:rPr>
            <w:noProof/>
            <w:webHidden/>
          </w:rPr>
        </w:r>
        <w:r>
          <w:rPr>
            <w:noProof/>
            <w:webHidden/>
          </w:rPr>
          <w:fldChar w:fldCharType="separate"/>
        </w:r>
        <w:r w:rsidR="00115656">
          <w:rPr>
            <w:noProof/>
            <w:webHidden/>
          </w:rPr>
          <w:t>4</w:t>
        </w:r>
        <w:r>
          <w:rPr>
            <w:noProof/>
            <w:webHidden/>
          </w:rPr>
          <w:fldChar w:fldCharType="end"/>
        </w:r>
      </w:hyperlink>
    </w:p>
    <w:p w:rsidR="008F1916" w:rsidRDefault="00426743">
      <w:pPr>
        <w:pStyle w:val="Sumrio3"/>
        <w:tabs>
          <w:tab w:val="right" w:leader="dot" w:pos="9384"/>
        </w:tabs>
        <w:rPr>
          <w:rFonts w:asciiTheme="minorHAnsi" w:eastAsiaTheme="minorEastAsia" w:hAnsiTheme="minorHAnsi" w:cstheme="minorBidi"/>
          <w:noProof/>
          <w:color w:val="auto"/>
          <w:sz w:val="22"/>
          <w:szCs w:val="22"/>
        </w:rPr>
      </w:pPr>
      <w:hyperlink w:anchor="_Toc370983565" w:history="1">
        <w:r w:rsidR="008F1916" w:rsidRPr="00E663A9">
          <w:rPr>
            <w:rStyle w:val="Hyperlink"/>
            <w:noProof/>
          </w:rPr>
          <w:t>4.2 Paredes</w:t>
        </w:r>
        <w:r w:rsidR="008F1916">
          <w:rPr>
            <w:noProof/>
            <w:webHidden/>
          </w:rPr>
          <w:tab/>
        </w:r>
        <w:r>
          <w:rPr>
            <w:noProof/>
            <w:webHidden/>
          </w:rPr>
          <w:fldChar w:fldCharType="begin"/>
        </w:r>
        <w:r w:rsidR="008F1916">
          <w:rPr>
            <w:noProof/>
            <w:webHidden/>
          </w:rPr>
          <w:instrText xml:space="preserve"> PAGEREF _Toc370983565 \h </w:instrText>
        </w:r>
        <w:r>
          <w:rPr>
            <w:noProof/>
            <w:webHidden/>
          </w:rPr>
        </w:r>
        <w:r>
          <w:rPr>
            <w:noProof/>
            <w:webHidden/>
          </w:rPr>
          <w:fldChar w:fldCharType="separate"/>
        </w:r>
        <w:r w:rsidR="00115656">
          <w:rPr>
            <w:noProof/>
            <w:webHidden/>
          </w:rPr>
          <w:t>4</w:t>
        </w:r>
        <w:r>
          <w:rPr>
            <w:noProof/>
            <w:webHidden/>
          </w:rPr>
          <w:fldChar w:fldCharType="end"/>
        </w:r>
      </w:hyperlink>
    </w:p>
    <w:p w:rsidR="008F1916" w:rsidRDefault="00426743">
      <w:pPr>
        <w:pStyle w:val="Sumrio4"/>
        <w:tabs>
          <w:tab w:val="right" w:leader="dot" w:pos="9384"/>
        </w:tabs>
        <w:rPr>
          <w:rFonts w:asciiTheme="minorHAnsi" w:eastAsiaTheme="minorEastAsia" w:hAnsiTheme="minorHAnsi" w:cstheme="minorBidi"/>
          <w:noProof/>
          <w:color w:val="auto"/>
          <w:sz w:val="22"/>
          <w:szCs w:val="22"/>
        </w:rPr>
      </w:pPr>
      <w:hyperlink w:anchor="_Toc370983566" w:history="1">
        <w:r w:rsidR="008F1916" w:rsidRPr="00E663A9">
          <w:rPr>
            <w:rStyle w:val="Hyperlink"/>
            <w:noProof/>
          </w:rPr>
          <w:t>4.2.1 Alvenaria</w:t>
        </w:r>
        <w:r w:rsidR="008F1916">
          <w:rPr>
            <w:noProof/>
            <w:webHidden/>
          </w:rPr>
          <w:tab/>
        </w:r>
        <w:r>
          <w:rPr>
            <w:noProof/>
            <w:webHidden/>
          </w:rPr>
          <w:fldChar w:fldCharType="begin"/>
        </w:r>
        <w:r w:rsidR="008F1916">
          <w:rPr>
            <w:noProof/>
            <w:webHidden/>
          </w:rPr>
          <w:instrText xml:space="preserve"> PAGEREF _Toc370983566 \h </w:instrText>
        </w:r>
        <w:r>
          <w:rPr>
            <w:noProof/>
            <w:webHidden/>
          </w:rPr>
        </w:r>
        <w:r>
          <w:rPr>
            <w:noProof/>
            <w:webHidden/>
          </w:rPr>
          <w:fldChar w:fldCharType="separate"/>
        </w:r>
        <w:r w:rsidR="00115656">
          <w:rPr>
            <w:noProof/>
            <w:webHidden/>
          </w:rPr>
          <w:t>4</w:t>
        </w:r>
        <w:r>
          <w:rPr>
            <w:noProof/>
            <w:webHidden/>
          </w:rPr>
          <w:fldChar w:fldCharType="end"/>
        </w:r>
      </w:hyperlink>
    </w:p>
    <w:p w:rsidR="008F1916" w:rsidRDefault="00426743">
      <w:pPr>
        <w:pStyle w:val="Sumrio4"/>
        <w:tabs>
          <w:tab w:val="right" w:leader="dot" w:pos="9384"/>
        </w:tabs>
        <w:rPr>
          <w:rFonts w:asciiTheme="minorHAnsi" w:eastAsiaTheme="minorEastAsia" w:hAnsiTheme="minorHAnsi" w:cstheme="minorBidi"/>
          <w:noProof/>
          <w:color w:val="auto"/>
          <w:sz w:val="22"/>
          <w:szCs w:val="22"/>
        </w:rPr>
      </w:pPr>
      <w:hyperlink w:anchor="_Toc370983567" w:history="1">
        <w:r w:rsidR="008F1916" w:rsidRPr="00E663A9">
          <w:rPr>
            <w:rStyle w:val="Hyperlink"/>
            <w:noProof/>
          </w:rPr>
          <w:t>4.2.2 - Amarração dos tijolos</w:t>
        </w:r>
        <w:r w:rsidR="008F1916">
          <w:rPr>
            <w:noProof/>
            <w:webHidden/>
          </w:rPr>
          <w:tab/>
        </w:r>
        <w:r>
          <w:rPr>
            <w:noProof/>
            <w:webHidden/>
          </w:rPr>
          <w:fldChar w:fldCharType="begin"/>
        </w:r>
        <w:r w:rsidR="008F1916">
          <w:rPr>
            <w:noProof/>
            <w:webHidden/>
          </w:rPr>
          <w:instrText xml:space="preserve"> PAGEREF _Toc370983567 \h </w:instrText>
        </w:r>
        <w:r>
          <w:rPr>
            <w:noProof/>
            <w:webHidden/>
          </w:rPr>
        </w:r>
        <w:r>
          <w:rPr>
            <w:noProof/>
            <w:webHidden/>
          </w:rPr>
          <w:fldChar w:fldCharType="separate"/>
        </w:r>
        <w:r w:rsidR="00115656">
          <w:rPr>
            <w:noProof/>
            <w:webHidden/>
          </w:rPr>
          <w:t>8</w:t>
        </w:r>
        <w:r>
          <w:rPr>
            <w:noProof/>
            <w:webHidden/>
          </w:rPr>
          <w:fldChar w:fldCharType="end"/>
        </w:r>
      </w:hyperlink>
    </w:p>
    <w:p w:rsidR="008F1916" w:rsidRDefault="00426743">
      <w:pPr>
        <w:pStyle w:val="Sumrio4"/>
        <w:tabs>
          <w:tab w:val="right" w:leader="dot" w:pos="9384"/>
        </w:tabs>
        <w:rPr>
          <w:rFonts w:asciiTheme="minorHAnsi" w:eastAsiaTheme="minorEastAsia" w:hAnsiTheme="minorHAnsi" w:cstheme="minorBidi"/>
          <w:noProof/>
          <w:color w:val="auto"/>
          <w:sz w:val="22"/>
          <w:szCs w:val="22"/>
        </w:rPr>
      </w:pPr>
      <w:hyperlink w:anchor="_Toc370983568" w:history="1">
        <w:r w:rsidR="008F1916" w:rsidRPr="00E663A9">
          <w:rPr>
            <w:rStyle w:val="Hyperlink"/>
            <w:noProof/>
          </w:rPr>
          <w:t>4.2.3 - Formação dos cantos de paredes</w:t>
        </w:r>
        <w:r w:rsidR="008F1916">
          <w:rPr>
            <w:noProof/>
            <w:webHidden/>
          </w:rPr>
          <w:tab/>
        </w:r>
        <w:r>
          <w:rPr>
            <w:noProof/>
            <w:webHidden/>
          </w:rPr>
          <w:fldChar w:fldCharType="begin"/>
        </w:r>
        <w:r w:rsidR="008F1916">
          <w:rPr>
            <w:noProof/>
            <w:webHidden/>
          </w:rPr>
          <w:instrText xml:space="preserve"> PAGEREF _Toc370983568 \h </w:instrText>
        </w:r>
        <w:r>
          <w:rPr>
            <w:noProof/>
            <w:webHidden/>
          </w:rPr>
        </w:r>
        <w:r>
          <w:rPr>
            <w:noProof/>
            <w:webHidden/>
          </w:rPr>
          <w:fldChar w:fldCharType="separate"/>
        </w:r>
        <w:r w:rsidR="00115656">
          <w:rPr>
            <w:noProof/>
            <w:webHidden/>
          </w:rPr>
          <w:t>8</w:t>
        </w:r>
        <w:r>
          <w:rPr>
            <w:noProof/>
            <w:webHidden/>
          </w:rPr>
          <w:fldChar w:fldCharType="end"/>
        </w:r>
      </w:hyperlink>
    </w:p>
    <w:p w:rsidR="008F1916" w:rsidRDefault="00426743">
      <w:pPr>
        <w:pStyle w:val="Sumrio3"/>
        <w:tabs>
          <w:tab w:val="right" w:leader="dot" w:pos="9384"/>
        </w:tabs>
        <w:rPr>
          <w:rFonts w:asciiTheme="minorHAnsi" w:eastAsiaTheme="minorEastAsia" w:hAnsiTheme="minorHAnsi" w:cstheme="minorBidi"/>
          <w:noProof/>
          <w:color w:val="auto"/>
          <w:sz w:val="22"/>
          <w:szCs w:val="22"/>
        </w:rPr>
      </w:pPr>
      <w:hyperlink w:anchor="_Toc370983569" w:history="1">
        <w:r w:rsidR="008F1916" w:rsidRPr="00E663A9">
          <w:rPr>
            <w:rStyle w:val="Hyperlink"/>
            <w:noProof/>
          </w:rPr>
          <w:t>4.3     Instalações Sanitárias</w:t>
        </w:r>
        <w:r w:rsidR="008F1916">
          <w:rPr>
            <w:noProof/>
            <w:webHidden/>
          </w:rPr>
          <w:tab/>
        </w:r>
        <w:r>
          <w:rPr>
            <w:noProof/>
            <w:webHidden/>
          </w:rPr>
          <w:fldChar w:fldCharType="begin"/>
        </w:r>
        <w:r w:rsidR="008F1916">
          <w:rPr>
            <w:noProof/>
            <w:webHidden/>
          </w:rPr>
          <w:instrText xml:space="preserve"> PAGEREF _Toc370983569 \h </w:instrText>
        </w:r>
        <w:r>
          <w:rPr>
            <w:noProof/>
            <w:webHidden/>
          </w:rPr>
        </w:r>
        <w:r>
          <w:rPr>
            <w:noProof/>
            <w:webHidden/>
          </w:rPr>
          <w:fldChar w:fldCharType="separate"/>
        </w:r>
        <w:r w:rsidR="00115656">
          <w:rPr>
            <w:noProof/>
            <w:webHidden/>
          </w:rPr>
          <w:t>9</w:t>
        </w:r>
        <w:r>
          <w:rPr>
            <w:noProof/>
            <w:webHidden/>
          </w:rPr>
          <w:fldChar w:fldCharType="end"/>
        </w:r>
      </w:hyperlink>
    </w:p>
    <w:p w:rsidR="008F1916" w:rsidRDefault="00426743">
      <w:pPr>
        <w:pStyle w:val="Sumrio3"/>
        <w:tabs>
          <w:tab w:val="right" w:leader="dot" w:pos="9384"/>
        </w:tabs>
        <w:rPr>
          <w:rFonts w:asciiTheme="minorHAnsi" w:eastAsiaTheme="minorEastAsia" w:hAnsiTheme="minorHAnsi" w:cstheme="minorBidi"/>
          <w:noProof/>
          <w:color w:val="auto"/>
          <w:sz w:val="22"/>
          <w:szCs w:val="22"/>
        </w:rPr>
      </w:pPr>
      <w:hyperlink w:anchor="_Toc370983570" w:history="1">
        <w:r w:rsidR="008F1916" w:rsidRPr="00E663A9">
          <w:rPr>
            <w:rStyle w:val="Hyperlink"/>
            <w:noProof/>
          </w:rPr>
          <w:t>4.4 Tanque séptico</w:t>
        </w:r>
        <w:r w:rsidR="008F1916">
          <w:rPr>
            <w:noProof/>
            <w:webHidden/>
          </w:rPr>
          <w:tab/>
        </w:r>
        <w:r>
          <w:rPr>
            <w:noProof/>
            <w:webHidden/>
          </w:rPr>
          <w:fldChar w:fldCharType="begin"/>
        </w:r>
        <w:r w:rsidR="008F1916">
          <w:rPr>
            <w:noProof/>
            <w:webHidden/>
          </w:rPr>
          <w:instrText xml:space="preserve"> PAGEREF _Toc370983570 \h </w:instrText>
        </w:r>
        <w:r>
          <w:rPr>
            <w:noProof/>
            <w:webHidden/>
          </w:rPr>
        </w:r>
        <w:r>
          <w:rPr>
            <w:noProof/>
            <w:webHidden/>
          </w:rPr>
          <w:fldChar w:fldCharType="separate"/>
        </w:r>
        <w:r w:rsidR="00115656">
          <w:rPr>
            <w:noProof/>
            <w:webHidden/>
          </w:rPr>
          <w:t>9</w:t>
        </w:r>
        <w:r>
          <w:rPr>
            <w:noProof/>
            <w:webHidden/>
          </w:rPr>
          <w:fldChar w:fldCharType="end"/>
        </w:r>
      </w:hyperlink>
    </w:p>
    <w:p w:rsidR="008F1916" w:rsidRDefault="00426743">
      <w:pPr>
        <w:pStyle w:val="Sumrio4"/>
        <w:tabs>
          <w:tab w:val="right" w:leader="dot" w:pos="9384"/>
        </w:tabs>
        <w:rPr>
          <w:rFonts w:asciiTheme="minorHAnsi" w:eastAsiaTheme="minorEastAsia" w:hAnsiTheme="minorHAnsi" w:cstheme="minorBidi"/>
          <w:noProof/>
          <w:color w:val="auto"/>
          <w:sz w:val="22"/>
          <w:szCs w:val="22"/>
        </w:rPr>
      </w:pPr>
      <w:hyperlink w:anchor="_Toc370983571" w:history="1">
        <w:r w:rsidR="008F1916" w:rsidRPr="00E663A9">
          <w:rPr>
            <w:rStyle w:val="Hyperlink"/>
            <w:noProof/>
          </w:rPr>
          <w:t>4.4.1 Dimensionamento</w:t>
        </w:r>
        <w:r w:rsidR="008F1916">
          <w:rPr>
            <w:noProof/>
            <w:webHidden/>
          </w:rPr>
          <w:tab/>
        </w:r>
        <w:r>
          <w:rPr>
            <w:noProof/>
            <w:webHidden/>
          </w:rPr>
          <w:fldChar w:fldCharType="begin"/>
        </w:r>
        <w:r w:rsidR="008F1916">
          <w:rPr>
            <w:noProof/>
            <w:webHidden/>
          </w:rPr>
          <w:instrText xml:space="preserve"> PAGEREF _Toc370983571 \h </w:instrText>
        </w:r>
        <w:r>
          <w:rPr>
            <w:noProof/>
            <w:webHidden/>
          </w:rPr>
        </w:r>
        <w:r>
          <w:rPr>
            <w:noProof/>
            <w:webHidden/>
          </w:rPr>
          <w:fldChar w:fldCharType="separate"/>
        </w:r>
        <w:r w:rsidR="00115656">
          <w:rPr>
            <w:noProof/>
            <w:webHidden/>
          </w:rPr>
          <w:t>10</w:t>
        </w:r>
        <w:r>
          <w:rPr>
            <w:noProof/>
            <w:webHidden/>
          </w:rPr>
          <w:fldChar w:fldCharType="end"/>
        </w:r>
      </w:hyperlink>
    </w:p>
    <w:p w:rsidR="008F1916" w:rsidRDefault="00426743">
      <w:pPr>
        <w:pStyle w:val="Sumrio4"/>
        <w:tabs>
          <w:tab w:val="right" w:leader="dot" w:pos="9384"/>
        </w:tabs>
        <w:rPr>
          <w:rFonts w:asciiTheme="minorHAnsi" w:eastAsiaTheme="minorEastAsia" w:hAnsiTheme="minorHAnsi" w:cstheme="minorBidi"/>
          <w:noProof/>
          <w:color w:val="auto"/>
          <w:sz w:val="22"/>
          <w:szCs w:val="22"/>
        </w:rPr>
      </w:pPr>
      <w:hyperlink w:anchor="_Toc370983572" w:history="1">
        <w:r w:rsidR="008F1916" w:rsidRPr="00E663A9">
          <w:rPr>
            <w:rStyle w:val="Hyperlink"/>
            <w:noProof/>
          </w:rPr>
          <w:t>4.4.2 Dimensionamento de fossas de câmara única</w:t>
        </w:r>
        <w:r w:rsidR="008F1916">
          <w:rPr>
            <w:noProof/>
            <w:webHidden/>
          </w:rPr>
          <w:tab/>
        </w:r>
        <w:r>
          <w:rPr>
            <w:noProof/>
            <w:webHidden/>
          </w:rPr>
          <w:fldChar w:fldCharType="begin"/>
        </w:r>
        <w:r w:rsidR="008F1916">
          <w:rPr>
            <w:noProof/>
            <w:webHidden/>
          </w:rPr>
          <w:instrText xml:space="preserve"> PAGEREF _Toc370983572 \h </w:instrText>
        </w:r>
        <w:r>
          <w:rPr>
            <w:noProof/>
            <w:webHidden/>
          </w:rPr>
        </w:r>
        <w:r>
          <w:rPr>
            <w:noProof/>
            <w:webHidden/>
          </w:rPr>
          <w:fldChar w:fldCharType="separate"/>
        </w:r>
        <w:r w:rsidR="00115656">
          <w:rPr>
            <w:noProof/>
            <w:webHidden/>
          </w:rPr>
          <w:t>10</w:t>
        </w:r>
        <w:r>
          <w:rPr>
            <w:noProof/>
            <w:webHidden/>
          </w:rPr>
          <w:fldChar w:fldCharType="end"/>
        </w:r>
      </w:hyperlink>
    </w:p>
    <w:p w:rsidR="008F1916" w:rsidRDefault="00426743">
      <w:pPr>
        <w:pStyle w:val="Sumrio3"/>
        <w:tabs>
          <w:tab w:val="right" w:leader="dot" w:pos="9384"/>
        </w:tabs>
        <w:rPr>
          <w:rFonts w:asciiTheme="minorHAnsi" w:eastAsiaTheme="minorEastAsia" w:hAnsiTheme="minorHAnsi" w:cstheme="minorBidi"/>
          <w:noProof/>
          <w:color w:val="auto"/>
          <w:sz w:val="22"/>
          <w:szCs w:val="22"/>
        </w:rPr>
      </w:pPr>
      <w:hyperlink w:anchor="_Toc370983573" w:history="1">
        <w:r w:rsidR="008F1916" w:rsidRPr="00E663A9">
          <w:rPr>
            <w:rStyle w:val="Hyperlink"/>
            <w:noProof/>
          </w:rPr>
          <w:t>4.5   Filtro anaeróbico</w:t>
        </w:r>
        <w:r w:rsidR="008F1916">
          <w:rPr>
            <w:noProof/>
            <w:webHidden/>
          </w:rPr>
          <w:tab/>
        </w:r>
        <w:r>
          <w:rPr>
            <w:noProof/>
            <w:webHidden/>
          </w:rPr>
          <w:fldChar w:fldCharType="begin"/>
        </w:r>
        <w:r w:rsidR="008F1916">
          <w:rPr>
            <w:noProof/>
            <w:webHidden/>
          </w:rPr>
          <w:instrText xml:space="preserve"> PAGEREF _Toc370983573 \h </w:instrText>
        </w:r>
        <w:r>
          <w:rPr>
            <w:noProof/>
            <w:webHidden/>
          </w:rPr>
        </w:r>
        <w:r>
          <w:rPr>
            <w:noProof/>
            <w:webHidden/>
          </w:rPr>
          <w:fldChar w:fldCharType="separate"/>
        </w:r>
        <w:r w:rsidR="00115656">
          <w:rPr>
            <w:noProof/>
            <w:webHidden/>
          </w:rPr>
          <w:t>12</w:t>
        </w:r>
        <w:r>
          <w:rPr>
            <w:noProof/>
            <w:webHidden/>
          </w:rPr>
          <w:fldChar w:fldCharType="end"/>
        </w:r>
      </w:hyperlink>
    </w:p>
    <w:p w:rsidR="008F1916" w:rsidRDefault="00426743">
      <w:pPr>
        <w:pStyle w:val="Sumrio3"/>
        <w:tabs>
          <w:tab w:val="right" w:leader="dot" w:pos="9384"/>
        </w:tabs>
        <w:rPr>
          <w:rFonts w:asciiTheme="minorHAnsi" w:eastAsiaTheme="minorEastAsia" w:hAnsiTheme="minorHAnsi" w:cstheme="minorBidi"/>
          <w:noProof/>
          <w:color w:val="auto"/>
          <w:sz w:val="22"/>
          <w:szCs w:val="22"/>
        </w:rPr>
      </w:pPr>
      <w:hyperlink w:anchor="_Toc370983574" w:history="1">
        <w:r w:rsidR="008F1916" w:rsidRPr="00E663A9">
          <w:rPr>
            <w:rStyle w:val="Hyperlink"/>
            <w:noProof/>
          </w:rPr>
          <w:t>4.6   Limpeza</w:t>
        </w:r>
        <w:r w:rsidR="008F1916">
          <w:rPr>
            <w:noProof/>
            <w:webHidden/>
          </w:rPr>
          <w:tab/>
        </w:r>
        <w:r>
          <w:rPr>
            <w:noProof/>
            <w:webHidden/>
          </w:rPr>
          <w:fldChar w:fldCharType="begin"/>
        </w:r>
        <w:r w:rsidR="008F1916">
          <w:rPr>
            <w:noProof/>
            <w:webHidden/>
          </w:rPr>
          <w:instrText xml:space="preserve"> PAGEREF _Toc370983574 \h </w:instrText>
        </w:r>
        <w:r>
          <w:rPr>
            <w:noProof/>
            <w:webHidden/>
          </w:rPr>
        </w:r>
        <w:r>
          <w:rPr>
            <w:noProof/>
            <w:webHidden/>
          </w:rPr>
          <w:fldChar w:fldCharType="separate"/>
        </w:r>
        <w:r w:rsidR="00115656">
          <w:rPr>
            <w:noProof/>
            <w:webHidden/>
          </w:rPr>
          <w:t>12</w:t>
        </w:r>
        <w:r>
          <w:rPr>
            <w:noProof/>
            <w:webHidden/>
          </w:rPr>
          <w:fldChar w:fldCharType="end"/>
        </w:r>
      </w:hyperlink>
    </w:p>
    <w:p w:rsidR="008417F7" w:rsidRDefault="00426743">
      <w:r w:rsidRPr="009E2DC6">
        <w:rPr>
          <w:highlight w:val="yellow"/>
        </w:rPr>
        <w:fldChar w:fldCharType="end"/>
      </w:r>
    </w:p>
    <w:p w:rsidR="00E175B5" w:rsidRDefault="008417F7" w:rsidP="00E175B5">
      <w:pPr>
        <w:pStyle w:val="Ttulo"/>
        <w:numPr>
          <w:ilvl w:val="0"/>
          <w:numId w:val="0"/>
        </w:numPr>
        <w:ind w:left="720"/>
      </w:pPr>
      <w:r>
        <w:br w:type="page"/>
      </w:r>
    </w:p>
    <w:p w:rsidR="004D5911" w:rsidRPr="008417F7" w:rsidRDefault="004D5911" w:rsidP="008417F7">
      <w:pPr>
        <w:pStyle w:val="Ttulo1"/>
      </w:pPr>
      <w:bookmarkStart w:id="0" w:name="_Toc370983560"/>
      <w:r w:rsidRPr="008417F7">
        <w:lastRenderedPageBreak/>
        <w:t>Considerações preliminares</w:t>
      </w:r>
      <w:bookmarkEnd w:id="0"/>
    </w:p>
    <w:p w:rsidR="004D5911" w:rsidRDefault="00DD559B" w:rsidP="00DD559B">
      <w:pPr>
        <w:jc w:val="both"/>
        <w:rPr>
          <w:rFonts w:cs="Arial Unicode MS"/>
        </w:rPr>
      </w:pPr>
      <w:r>
        <w:rPr>
          <w:rFonts w:cs="Arial Unicode MS"/>
        </w:rPr>
        <w:tab/>
      </w:r>
      <w:r w:rsidR="004D5911">
        <w:rPr>
          <w:rFonts w:cs="Arial Unicode MS"/>
        </w:rPr>
        <w:t xml:space="preserve">Este projeto foi desenvolvido na suposição de que existe no local uma fonte de água disponível , com vazão mínima de 0,5 l/s e pressão mínima de 5 </w:t>
      </w:r>
      <w:r w:rsidR="0083626C">
        <w:rPr>
          <w:rFonts w:cs="Arial Unicode MS"/>
        </w:rPr>
        <w:t>mca</w:t>
      </w:r>
      <w:r w:rsidR="006A5097">
        <w:rPr>
          <w:rFonts w:cs="Arial Unicode MS"/>
        </w:rPr>
        <w:t>.</w:t>
      </w:r>
      <w:r w:rsidR="004D5911">
        <w:rPr>
          <w:rFonts w:cs="Arial Unicode MS"/>
        </w:rPr>
        <w:t xml:space="preserve"> </w:t>
      </w:r>
      <w:r w:rsidR="006A5097">
        <w:rPr>
          <w:rFonts w:cs="Arial Unicode MS"/>
        </w:rPr>
        <w:t>C</w:t>
      </w:r>
      <w:r w:rsidR="004D5911">
        <w:rPr>
          <w:rFonts w:cs="Arial Unicode MS"/>
        </w:rPr>
        <w:t xml:space="preserve">aso </w:t>
      </w:r>
      <w:r w:rsidR="00A84695">
        <w:rPr>
          <w:rFonts w:cs="Arial Unicode MS"/>
        </w:rPr>
        <w:t xml:space="preserve">essa </w:t>
      </w:r>
      <w:r w:rsidR="004D5911">
        <w:rPr>
          <w:rFonts w:cs="Arial Unicode MS"/>
        </w:rPr>
        <w:t>não seja a realidade local, será de responsabil</w:t>
      </w:r>
      <w:r w:rsidR="00ED34FE">
        <w:rPr>
          <w:rFonts w:cs="Arial Unicode MS"/>
        </w:rPr>
        <w:t>idade do engenheiro responsável</w:t>
      </w:r>
      <w:r w:rsidR="004D5911">
        <w:rPr>
          <w:rFonts w:cs="Arial Unicode MS"/>
        </w:rPr>
        <w:t xml:space="preserve"> a execução das devidas alterações de projeto que garantam o funcionamento do conjunto </w:t>
      </w:r>
      <w:r w:rsidR="000D3F86">
        <w:rPr>
          <w:rFonts w:cs="Arial Unicode MS"/>
        </w:rPr>
        <w:t>séptico</w:t>
      </w:r>
      <w:r w:rsidR="004D5911">
        <w:rPr>
          <w:rFonts w:cs="Arial Unicode MS"/>
        </w:rPr>
        <w:t xml:space="preserve"> dentro dos padrões aceitáveis de higiene e saúde pública, preconizados pelo Ministério da Saúde.</w:t>
      </w:r>
    </w:p>
    <w:p w:rsidR="004D5911" w:rsidRDefault="004D5911">
      <w:pPr>
        <w:ind w:firstLine="559"/>
        <w:jc w:val="both"/>
        <w:rPr>
          <w:rFonts w:cs="Arial Unicode MS"/>
        </w:rPr>
      </w:pPr>
      <w:r>
        <w:rPr>
          <w:rFonts w:cs="Arial Unicode MS"/>
        </w:rPr>
        <w:t xml:space="preserve">  </w:t>
      </w:r>
    </w:p>
    <w:p w:rsidR="004D5911" w:rsidRDefault="004D5911" w:rsidP="008417F7">
      <w:pPr>
        <w:pStyle w:val="Ttulo1"/>
      </w:pPr>
      <w:bookmarkStart w:id="1" w:name="_Toc370983561"/>
      <w:r>
        <w:t>Descrição</w:t>
      </w:r>
      <w:bookmarkEnd w:id="1"/>
    </w:p>
    <w:p w:rsidR="004D5911" w:rsidRDefault="00DD559B" w:rsidP="00DD559B">
      <w:pPr>
        <w:jc w:val="both"/>
        <w:rPr>
          <w:rFonts w:cs="Arial Unicode MS"/>
        </w:rPr>
      </w:pPr>
      <w:r>
        <w:rPr>
          <w:rFonts w:cs="Arial Unicode MS"/>
        </w:rPr>
        <w:tab/>
      </w:r>
      <w:r w:rsidR="004D5911">
        <w:rPr>
          <w:rFonts w:cs="Arial Unicode MS"/>
        </w:rPr>
        <w:t xml:space="preserve">O conjunto </w:t>
      </w:r>
      <w:r w:rsidR="00FF2FD1">
        <w:rPr>
          <w:rFonts w:cs="Arial Unicode MS"/>
        </w:rPr>
        <w:t>séptico</w:t>
      </w:r>
      <w:r w:rsidR="004D5911">
        <w:rPr>
          <w:rFonts w:cs="Arial Unicode MS"/>
        </w:rPr>
        <w:t xml:space="preserve">, como toda a obra de construção civil, deverá atender às condições impostas pelas normas brasileiras (ABNT) no que se refere à resistência, à  segurança e à utilização, pertinentes ao assunto. Esta especificação e o projeto que a acompanha </w:t>
      </w:r>
      <w:r w:rsidR="00ED34FE">
        <w:rPr>
          <w:rFonts w:cs="Arial Unicode MS"/>
        </w:rPr>
        <w:t>são</w:t>
      </w:r>
      <w:r w:rsidR="004D5911">
        <w:rPr>
          <w:rFonts w:cs="Arial Unicode MS"/>
        </w:rPr>
        <w:t xml:space="preserve"> apenas uma referência e uma contribuição da FUNASA para a facilitar a execução da obra</w:t>
      </w:r>
      <w:r w:rsidR="006A5097">
        <w:rPr>
          <w:rFonts w:cs="Arial Unicode MS"/>
        </w:rPr>
        <w:t>. C</w:t>
      </w:r>
      <w:r w:rsidR="004D5911">
        <w:rPr>
          <w:rFonts w:cs="Arial Unicode MS"/>
        </w:rPr>
        <w:t xml:space="preserve">aberá à convenente e ao seu corpo técnico ou à aquele que venha a representar legal e tecnicamente </w:t>
      </w:r>
      <w:r w:rsidR="006A5097">
        <w:rPr>
          <w:rFonts w:cs="Arial Unicode MS"/>
        </w:rPr>
        <w:t>a</w:t>
      </w:r>
      <w:r w:rsidR="004D5911">
        <w:rPr>
          <w:rFonts w:cs="Arial Unicode MS"/>
        </w:rPr>
        <w:t xml:space="preserve"> convenente, analisar o projeto, responder pelo seu conteúdo e pela sua execução, sendo necessário inclusive o pagamento e a apresentação das respectivas anotações de responsabilidade técnica (ART) emitidas pelo CREA, referentes ao projeto, </w:t>
      </w:r>
      <w:r w:rsidR="006A5097">
        <w:rPr>
          <w:rFonts w:cs="Arial Unicode MS"/>
        </w:rPr>
        <w:t>a</w:t>
      </w:r>
      <w:r w:rsidR="004D5911">
        <w:rPr>
          <w:rFonts w:cs="Arial Unicode MS"/>
        </w:rPr>
        <w:t>o orçamento e à execução da obra.</w:t>
      </w:r>
    </w:p>
    <w:p w:rsidR="004D5911" w:rsidRDefault="004D5911">
      <w:pPr>
        <w:ind w:firstLine="559"/>
        <w:jc w:val="both"/>
        <w:rPr>
          <w:rFonts w:cs="Arial Unicode MS"/>
        </w:rPr>
      </w:pPr>
    </w:p>
    <w:p w:rsidR="004D5911" w:rsidRPr="006D389B" w:rsidRDefault="004D5911" w:rsidP="008417F7">
      <w:pPr>
        <w:pStyle w:val="Ttulo1"/>
      </w:pPr>
      <w:bookmarkStart w:id="2" w:name="_Toc370983562"/>
      <w:r w:rsidRPr="006D389B">
        <w:t>Materiais de construção</w:t>
      </w:r>
      <w:bookmarkEnd w:id="2"/>
    </w:p>
    <w:p w:rsidR="00DD559B" w:rsidRDefault="00DD559B" w:rsidP="00DD559B">
      <w:pPr>
        <w:jc w:val="both"/>
        <w:rPr>
          <w:rFonts w:cs="Arial Unicode MS"/>
        </w:rPr>
      </w:pPr>
      <w:r>
        <w:rPr>
          <w:rFonts w:cs="Arial Unicode MS"/>
        </w:rPr>
        <w:tab/>
      </w:r>
      <w:r w:rsidR="004D5911">
        <w:rPr>
          <w:rFonts w:cs="Arial Unicode MS"/>
        </w:rPr>
        <w:t>Os materiais de construção deverão ser apreciados e aprovados pela convenente antes da sua utilização, sem prejuízo de outras fiscalizações que poderão ser efetuadas pela FUNASA.</w:t>
      </w:r>
    </w:p>
    <w:p w:rsidR="004D5911" w:rsidRDefault="00DD559B" w:rsidP="00DD559B">
      <w:pPr>
        <w:jc w:val="both"/>
        <w:rPr>
          <w:rFonts w:cs="Arial Unicode MS"/>
        </w:rPr>
      </w:pPr>
      <w:r>
        <w:rPr>
          <w:rFonts w:cs="Arial Unicode MS"/>
        </w:rPr>
        <w:tab/>
      </w:r>
      <w:r w:rsidR="004D5911">
        <w:rPr>
          <w:rFonts w:cs="Arial Unicode MS"/>
        </w:rPr>
        <w:t>De maneira geral os materiais deverão ser de boa qualidade e atender às seguintes normas brasileiras da ABNT:</w:t>
      </w:r>
    </w:p>
    <w:p w:rsidR="004D5911" w:rsidRDefault="004D5911">
      <w:pPr>
        <w:ind w:firstLine="559"/>
        <w:jc w:val="both"/>
        <w:rPr>
          <w:rFonts w:cs="Arial Unicode MS"/>
        </w:rPr>
      </w:pPr>
    </w:p>
    <w:p w:rsidR="009B5CED" w:rsidRDefault="009B5CED" w:rsidP="009B5CED">
      <w:pPr>
        <w:numPr>
          <w:ilvl w:val="0"/>
          <w:numId w:val="3"/>
        </w:numPr>
        <w:tabs>
          <w:tab w:val="left" w:pos="283"/>
        </w:tabs>
        <w:jc w:val="both"/>
        <w:rPr>
          <w:rFonts w:cs="Arial Unicode MS"/>
        </w:rPr>
      </w:pPr>
      <w:r>
        <w:rPr>
          <w:rFonts w:cs="Arial Unicode MS"/>
        </w:rPr>
        <w:t xml:space="preserve">Blocos cerâmicos:  NBR 7171, </w:t>
      </w:r>
      <w:r w:rsidRPr="00981D37">
        <w:rPr>
          <w:rFonts w:cs="Arial Unicode MS"/>
        </w:rPr>
        <w:t>NBR</w:t>
      </w:r>
      <w:r>
        <w:rPr>
          <w:rFonts w:cs="Arial Unicode MS"/>
        </w:rPr>
        <w:t xml:space="preserve"> </w:t>
      </w:r>
      <w:r w:rsidRPr="00981D37">
        <w:rPr>
          <w:rFonts w:cs="Arial Unicode MS"/>
        </w:rPr>
        <w:t>15270-1</w:t>
      </w:r>
      <w:r>
        <w:rPr>
          <w:rFonts w:cs="Arial Unicode MS"/>
        </w:rPr>
        <w:t xml:space="preserve">, </w:t>
      </w:r>
      <w:r w:rsidRPr="00981D37">
        <w:rPr>
          <w:rFonts w:cs="Arial Unicode MS"/>
        </w:rPr>
        <w:t>NBR15270-2</w:t>
      </w:r>
      <w:r>
        <w:rPr>
          <w:rFonts w:cs="Arial Unicode MS"/>
        </w:rPr>
        <w:t xml:space="preserve"> e </w:t>
      </w:r>
      <w:r w:rsidRPr="00981D37">
        <w:rPr>
          <w:rFonts w:cs="Arial Unicode MS"/>
        </w:rPr>
        <w:t>NBR15270-</w:t>
      </w:r>
      <w:r>
        <w:rPr>
          <w:rFonts w:cs="Arial Unicode MS"/>
        </w:rPr>
        <w:t>3</w:t>
      </w:r>
    </w:p>
    <w:p w:rsidR="009B5CED" w:rsidRDefault="009B5CED" w:rsidP="009B5CED">
      <w:pPr>
        <w:numPr>
          <w:ilvl w:val="0"/>
          <w:numId w:val="3"/>
        </w:numPr>
        <w:tabs>
          <w:tab w:val="left" w:pos="283"/>
        </w:tabs>
        <w:jc w:val="both"/>
        <w:rPr>
          <w:rFonts w:cs="Arial Unicode MS"/>
        </w:rPr>
      </w:pPr>
      <w:r>
        <w:rPr>
          <w:rFonts w:cs="Arial Unicode MS"/>
        </w:rPr>
        <w:t xml:space="preserve">Argamassas: NBR 7214, NBR 7215, </w:t>
      </w:r>
      <w:r w:rsidRPr="00772950">
        <w:rPr>
          <w:rFonts w:cs="Arial Unicode MS"/>
        </w:rPr>
        <w:t>NBRNM67</w:t>
      </w:r>
      <w:r>
        <w:rPr>
          <w:rFonts w:cs="Arial Unicode MS"/>
        </w:rPr>
        <w:t xml:space="preserve"> e NBR 8522</w:t>
      </w:r>
    </w:p>
    <w:p w:rsidR="009B5CED" w:rsidRDefault="009B5CED" w:rsidP="009B5CED">
      <w:pPr>
        <w:numPr>
          <w:ilvl w:val="0"/>
          <w:numId w:val="3"/>
        </w:numPr>
        <w:tabs>
          <w:tab w:val="left" w:pos="283"/>
        </w:tabs>
        <w:jc w:val="both"/>
        <w:rPr>
          <w:rFonts w:cs="Arial Unicode MS"/>
        </w:rPr>
      </w:pPr>
      <w:r>
        <w:rPr>
          <w:rFonts w:cs="Arial Unicode MS"/>
        </w:rPr>
        <w:t>Tubos e conexões de PVC para esgoto sanitário predial: NBR 10570, NBR 7367</w:t>
      </w:r>
    </w:p>
    <w:p w:rsidR="009B5CED" w:rsidRDefault="009B5CED" w:rsidP="009B5CED">
      <w:pPr>
        <w:numPr>
          <w:ilvl w:val="0"/>
          <w:numId w:val="3"/>
        </w:numPr>
        <w:tabs>
          <w:tab w:val="left" w:pos="283"/>
        </w:tabs>
        <w:jc w:val="both"/>
        <w:rPr>
          <w:rFonts w:cs="Arial Unicode MS"/>
        </w:rPr>
      </w:pPr>
      <w:r>
        <w:rPr>
          <w:rFonts w:cs="Arial Unicode MS"/>
        </w:rPr>
        <w:t>Cimento Portland : NBR 5732</w:t>
      </w:r>
    </w:p>
    <w:p w:rsidR="009B5CED" w:rsidRDefault="009B5CED" w:rsidP="009B5CED">
      <w:pPr>
        <w:numPr>
          <w:ilvl w:val="0"/>
          <w:numId w:val="3"/>
        </w:numPr>
        <w:tabs>
          <w:tab w:val="left" w:pos="283"/>
        </w:tabs>
        <w:jc w:val="both"/>
        <w:rPr>
          <w:rFonts w:cs="Arial Unicode MS"/>
        </w:rPr>
      </w:pPr>
      <w:r>
        <w:rPr>
          <w:rFonts w:cs="Arial Unicode MS"/>
        </w:rPr>
        <w:t>Agregados para concreto : NBR 7211</w:t>
      </w:r>
    </w:p>
    <w:p w:rsidR="004D5911" w:rsidRPr="009B5CED" w:rsidRDefault="009B5CED" w:rsidP="009B5CED">
      <w:pPr>
        <w:numPr>
          <w:ilvl w:val="0"/>
          <w:numId w:val="3"/>
        </w:numPr>
        <w:tabs>
          <w:tab w:val="left" w:pos="283"/>
        </w:tabs>
        <w:jc w:val="both"/>
        <w:rPr>
          <w:rFonts w:cs="Arial Unicode MS"/>
        </w:rPr>
      </w:pPr>
      <w:r>
        <w:rPr>
          <w:rFonts w:cs="Arial Unicode MS"/>
        </w:rPr>
        <w:t>Fator água/cimento : NBR 6118</w:t>
      </w:r>
      <w:r w:rsidR="004D5911" w:rsidRPr="009B5CED">
        <w:rPr>
          <w:rFonts w:cs="Arial Unicode MS"/>
        </w:rPr>
        <w:t>.</w:t>
      </w:r>
    </w:p>
    <w:p w:rsidR="004D5911" w:rsidRDefault="004D5911">
      <w:pPr>
        <w:ind w:firstLine="559"/>
        <w:jc w:val="both"/>
        <w:rPr>
          <w:rFonts w:cs="Arial Unicode MS"/>
        </w:rPr>
      </w:pPr>
    </w:p>
    <w:p w:rsidR="004D5911" w:rsidRDefault="004D5911" w:rsidP="008417F7">
      <w:pPr>
        <w:pStyle w:val="Ttulo1"/>
      </w:pPr>
      <w:bookmarkStart w:id="3" w:name="_Toc370983563"/>
      <w:r>
        <w:t>Execução da obra</w:t>
      </w:r>
      <w:bookmarkEnd w:id="3"/>
    </w:p>
    <w:p w:rsidR="004D5911" w:rsidRDefault="00DD559B" w:rsidP="00DD559B">
      <w:pPr>
        <w:jc w:val="both"/>
        <w:rPr>
          <w:rFonts w:cs="Arial Unicode MS"/>
        </w:rPr>
      </w:pPr>
      <w:r>
        <w:rPr>
          <w:rFonts w:cs="Arial Unicode MS"/>
        </w:rPr>
        <w:tab/>
      </w:r>
      <w:r w:rsidR="004D5911">
        <w:rPr>
          <w:rFonts w:cs="Arial Unicode MS"/>
        </w:rPr>
        <w:t xml:space="preserve">As recomendações a seguir devem ser adotadas sem prejuízo às normas brasileiras pertinentes e de forma alguma pretendem esgotar o assunto. Em casos onde as recomendações não se mostrem adequadas, sua aplicação se torne extremamente difícil, em casos omissos ou </w:t>
      </w:r>
      <w:r w:rsidR="00B97C04">
        <w:rPr>
          <w:rFonts w:cs="Arial Unicode MS"/>
        </w:rPr>
        <w:t xml:space="preserve">em </w:t>
      </w:r>
      <w:r w:rsidR="004D5911">
        <w:rPr>
          <w:rFonts w:cs="Arial Unicode MS"/>
        </w:rPr>
        <w:t>que não haja uma boa compreensão, o corpo técnico da FUNASA deverá ser consultado.</w:t>
      </w:r>
    </w:p>
    <w:p w:rsidR="00B62C68" w:rsidRDefault="00B62C68" w:rsidP="00DD559B">
      <w:pPr>
        <w:jc w:val="both"/>
        <w:rPr>
          <w:rFonts w:cs="Arial Unicode MS"/>
        </w:rPr>
      </w:pPr>
    </w:p>
    <w:p w:rsidR="004D5911" w:rsidRPr="008417F7" w:rsidRDefault="008417F7" w:rsidP="008417F7">
      <w:pPr>
        <w:pStyle w:val="Ttulo3"/>
      </w:pPr>
      <w:bookmarkStart w:id="4" w:name="_Toc370111417"/>
      <w:bookmarkStart w:id="5" w:name="_Toc370111559"/>
      <w:bookmarkStart w:id="6" w:name="_Toc370111596"/>
      <w:bookmarkStart w:id="7" w:name="_Toc370983564"/>
      <w:r w:rsidRPr="008417F7">
        <w:lastRenderedPageBreak/>
        <w:t>4.1</w:t>
      </w:r>
      <w:r>
        <w:t xml:space="preserve">     </w:t>
      </w:r>
      <w:r w:rsidR="004D5911" w:rsidRPr="008417F7">
        <w:t>Locação da obra</w:t>
      </w:r>
      <w:bookmarkEnd w:id="4"/>
      <w:bookmarkEnd w:id="5"/>
      <w:bookmarkEnd w:id="6"/>
      <w:bookmarkEnd w:id="7"/>
    </w:p>
    <w:p w:rsidR="004D5911" w:rsidRDefault="00DD559B" w:rsidP="00DD559B">
      <w:pPr>
        <w:jc w:val="both"/>
        <w:rPr>
          <w:rFonts w:cs="Arial Unicode MS"/>
        </w:rPr>
      </w:pPr>
      <w:r>
        <w:rPr>
          <w:rFonts w:cs="Arial Unicode MS"/>
        </w:rPr>
        <w:tab/>
      </w:r>
      <w:r w:rsidR="004D5911">
        <w:rPr>
          <w:rFonts w:cs="Arial Unicode MS"/>
        </w:rPr>
        <w:t xml:space="preserve">O conjunto </w:t>
      </w:r>
      <w:r w:rsidR="007F3FCA">
        <w:rPr>
          <w:rFonts w:cs="Arial Unicode MS"/>
        </w:rPr>
        <w:t>séptico</w:t>
      </w:r>
      <w:r w:rsidR="004D5911">
        <w:rPr>
          <w:rFonts w:cs="Arial Unicode MS"/>
        </w:rPr>
        <w:t xml:space="preserve"> deverá ser locado dentro do terreno da casa e de forma que a sua posição seja a mais conveniente, tendo em vista as condições de execução, a funcionalidade da obra e o conforto do usuário. A locação também deve levar em consideração a interação da melhoria com as demais construções existentes, seja do usuário ou dos seus vizinhos.</w:t>
      </w:r>
    </w:p>
    <w:p w:rsidR="007F3FCA" w:rsidRDefault="007F3FCA" w:rsidP="007F3FCA">
      <w:pPr>
        <w:jc w:val="both"/>
        <w:rPr>
          <w:rFonts w:cs="Arial Unicode MS"/>
        </w:rPr>
      </w:pPr>
      <w:r>
        <w:rPr>
          <w:rFonts w:cs="Arial Unicode MS"/>
        </w:rPr>
        <w:tab/>
        <w:t>O conjunto séptico é composto pelo tanque séptico e pelo filtro anaeróbio, os quais deverão ser instalados em cota topográfica igual ou inferior ao do conjunto sanitário, de preferência na frente da casa, o mais próximo possível da via pública.</w:t>
      </w:r>
    </w:p>
    <w:p w:rsidR="005D53DE" w:rsidRDefault="005D53DE" w:rsidP="005D53DE">
      <w:pPr>
        <w:jc w:val="both"/>
        <w:rPr>
          <w:rFonts w:cs="Arial Unicode MS"/>
        </w:rPr>
      </w:pPr>
      <w:r>
        <w:rPr>
          <w:rFonts w:cs="Arial Unicode MS"/>
        </w:rPr>
        <w:tab/>
        <w:t xml:space="preserve">Os dois itens que compõem o conjunto séptico são considerados como tratamentos de esgoto complementares entre si, de forma que o tanque séptico só será indicado se acompanhado do  filtro anaeróbio, e vice-versa. </w:t>
      </w:r>
    </w:p>
    <w:p w:rsidR="005D53DE" w:rsidRDefault="005D53DE" w:rsidP="005D53DE">
      <w:pPr>
        <w:jc w:val="both"/>
        <w:rPr>
          <w:rFonts w:eastAsia="Times New Roman"/>
        </w:rPr>
      </w:pPr>
      <w:r>
        <w:rPr>
          <w:rFonts w:cs="Arial Unicode MS"/>
        </w:rPr>
        <w:tab/>
        <w:t>Caso o domicílio se encontre em logradouro que já conte com rede de esgoto sanitário, o ramal de esgoto do conjunto sanitário deverá ser lançado diretamente na rede pública coletora de esgoto. Neste caso, a fossa e o filtro anaeróbio não deverão ser construídos.</w:t>
      </w:r>
    </w:p>
    <w:p w:rsidR="005D53DE" w:rsidRDefault="005D53DE" w:rsidP="007F3FCA">
      <w:pPr>
        <w:jc w:val="both"/>
        <w:rPr>
          <w:rFonts w:cs="Arial Unicode MS"/>
        </w:rPr>
      </w:pPr>
    </w:p>
    <w:p w:rsidR="00391F18" w:rsidRDefault="00391F18" w:rsidP="007F3FCA">
      <w:pPr>
        <w:jc w:val="both"/>
        <w:rPr>
          <w:rFonts w:cs="Arial Unicode MS"/>
        </w:rPr>
      </w:pPr>
    </w:p>
    <w:p w:rsidR="004D5911" w:rsidRPr="00103085" w:rsidRDefault="00DD559B" w:rsidP="00103085">
      <w:pPr>
        <w:pStyle w:val="Ttulo3"/>
        <w:rPr>
          <w:rFonts w:cs="Arial Unicode MS"/>
        </w:rPr>
      </w:pPr>
      <w:bookmarkStart w:id="8" w:name="_Toc370111420"/>
      <w:bookmarkStart w:id="9" w:name="_Toc370111562"/>
      <w:bookmarkStart w:id="10" w:name="_Toc370111599"/>
      <w:bookmarkStart w:id="11" w:name="_Toc370983565"/>
      <w:r>
        <w:t>4</w:t>
      </w:r>
      <w:r w:rsidR="006D389B" w:rsidRPr="006D389B">
        <w:t>.</w:t>
      </w:r>
      <w:r w:rsidR="00D745FB">
        <w:t>2</w:t>
      </w:r>
      <w:r w:rsidR="004D5911" w:rsidRPr="006D389B">
        <w:t xml:space="preserve"> Paredes</w:t>
      </w:r>
      <w:bookmarkEnd w:id="8"/>
      <w:bookmarkEnd w:id="9"/>
      <w:bookmarkEnd w:id="10"/>
      <w:bookmarkEnd w:id="11"/>
    </w:p>
    <w:p w:rsidR="004D5911" w:rsidRDefault="004D5911">
      <w:pPr>
        <w:ind w:firstLine="559"/>
        <w:jc w:val="both"/>
        <w:rPr>
          <w:rFonts w:cs="Arial Unicode MS"/>
        </w:rPr>
      </w:pPr>
    </w:p>
    <w:p w:rsidR="004D5911" w:rsidRPr="006D389B" w:rsidRDefault="00B62C68" w:rsidP="00FF6259">
      <w:pPr>
        <w:pStyle w:val="Ttulo4"/>
      </w:pPr>
      <w:bookmarkStart w:id="12" w:name="_Toc370111421"/>
      <w:bookmarkStart w:id="13" w:name="_Toc370111563"/>
      <w:bookmarkStart w:id="14" w:name="_Toc370111600"/>
      <w:bookmarkStart w:id="15" w:name="_Toc370983566"/>
      <w:r>
        <w:t>4</w:t>
      </w:r>
      <w:r w:rsidR="006D389B" w:rsidRPr="006D389B">
        <w:t>.</w:t>
      </w:r>
      <w:r w:rsidR="00D745FB">
        <w:t>2</w:t>
      </w:r>
      <w:r w:rsidR="006D389B" w:rsidRPr="006D389B">
        <w:t xml:space="preserve">.1 </w:t>
      </w:r>
      <w:r w:rsidR="004D5911" w:rsidRPr="006D389B">
        <w:t>Alvenaria</w:t>
      </w:r>
      <w:bookmarkEnd w:id="12"/>
      <w:bookmarkEnd w:id="13"/>
      <w:bookmarkEnd w:id="14"/>
      <w:bookmarkEnd w:id="15"/>
    </w:p>
    <w:p w:rsidR="004D5911" w:rsidRDefault="00DD559B" w:rsidP="00DD559B">
      <w:pPr>
        <w:jc w:val="both"/>
        <w:rPr>
          <w:rFonts w:cs="Arial Unicode MS"/>
        </w:rPr>
      </w:pPr>
      <w:r>
        <w:rPr>
          <w:rFonts w:cs="Arial Unicode MS"/>
        </w:rPr>
        <w:tab/>
      </w:r>
      <w:r w:rsidR="004D5911">
        <w:rPr>
          <w:rFonts w:cs="Arial Unicode MS"/>
        </w:rPr>
        <w:t xml:space="preserve">A alvenaria das paredes do conjunto </w:t>
      </w:r>
      <w:r w:rsidR="00A53A73">
        <w:rPr>
          <w:rFonts w:cs="Arial Unicode MS"/>
        </w:rPr>
        <w:t xml:space="preserve">séptico </w:t>
      </w:r>
      <w:r w:rsidR="004D5911">
        <w:rPr>
          <w:rFonts w:cs="Arial Unicode MS"/>
        </w:rPr>
        <w:t>dever</w:t>
      </w:r>
      <w:r w:rsidR="006A5097">
        <w:rPr>
          <w:rFonts w:cs="Arial Unicode MS"/>
        </w:rPr>
        <w:t>á</w:t>
      </w:r>
      <w:r w:rsidR="004D5911">
        <w:rPr>
          <w:rFonts w:cs="Arial Unicode MS"/>
        </w:rPr>
        <w:t xml:space="preserve"> ser executada com blocos  cerâmicos</w:t>
      </w:r>
      <w:r w:rsidR="00A53A73">
        <w:rPr>
          <w:rFonts w:cs="Arial Unicode MS"/>
        </w:rPr>
        <w:t xml:space="preserve"> de 1 vez,</w:t>
      </w:r>
      <w:r w:rsidR="004D5911">
        <w:rPr>
          <w:rFonts w:cs="Arial Unicode MS"/>
        </w:rPr>
        <w:t xml:space="preserve"> com dimensões nominais de 10x20x20 cm, e deverão ser assentados em juntas de 1,0 cm, conforme o projeto. A alvenaria deverá ser executada em prumo e esquadro perfeito.</w:t>
      </w:r>
    </w:p>
    <w:p w:rsidR="004D5911" w:rsidRDefault="00DD559B" w:rsidP="00DD559B">
      <w:pPr>
        <w:jc w:val="both"/>
        <w:rPr>
          <w:rFonts w:cs="Arial Unicode MS"/>
        </w:rPr>
      </w:pPr>
      <w:r>
        <w:rPr>
          <w:rFonts w:cs="Arial Unicode MS"/>
        </w:rPr>
        <w:tab/>
      </w:r>
      <w:r w:rsidR="004D5911">
        <w:rPr>
          <w:rFonts w:cs="Arial Unicode MS"/>
        </w:rPr>
        <w:t xml:space="preserve">As juntas deverão vedar completamente os furos dos blocos, impossibilitando que quaisquer animais ou vegetais </w:t>
      </w:r>
      <w:r w:rsidR="00FF2FD1">
        <w:rPr>
          <w:rFonts w:cs="Arial Unicode MS"/>
        </w:rPr>
        <w:t>ali se alojem</w:t>
      </w:r>
      <w:r w:rsidR="004D5911">
        <w:rPr>
          <w:rFonts w:cs="Arial Unicode MS"/>
        </w:rPr>
        <w:t>.</w:t>
      </w:r>
    </w:p>
    <w:p w:rsidR="00AE7AB4" w:rsidRDefault="00DD559B" w:rsidP="00DD559B">
      <w:pPr>
        <w:jc w:val="both"/>
        <w:rPr>
          <w:rFonts w:cs="Arial Unicode MS"/>
        </w:rPr>
      </w:pPr>
      <w:r>
        <w:rPr>
          <w:rFonts w:cs="Arial Unicode MS"/>
        </w:rPr>
        <w:tab/>
      </w:r>
      <w:r w:rsidR="004D5911">
        <w:rPr>
          <w:rFonts w:cs="Arial Unicode MS"/>
        </w:rPr>
        <w:t>Para a perfeita aderência do emboço, será aplicado chapisco de argamassa de cimento e areia, no traço em volume de 1:3, sobre a alvenaria e em seguida será aplicado o emboço</w:t>
      </w:r>
      <w:r w:rsidR="00D745FB">
        <w:rPr>
          <w:rFonts w:cs="Arial Unicode MS"/>
        </w:rPr>
        <w:t xml:space="preserve"> e o reboco</w:t>
      </w:r>
      <w:r w:rsidR="004D5911">
        <w:rPr>
          <w:rFonts w:cs="Arial Unicode MS"/>
        </w:rPr>
        <w:t>.</w:t>
      </w:r>
    </w:p>
    <w:p w:rsidR="004D5911" w:rsidRDefault="00DD559B" w:rsidP="00DD559B">
      <w:pPr>
        <w:jc w:val="both"/>
        <w:rPr>
          <w:rFonts w:cs="Arial Unicode MS"/>
        </w:rPr>
      </w:pPr>
      <w:r>
        <w:rPr>
          <w:rFonts w:cs="Arial Unicode MS"/>
        </w:rPr>
        <w:tab/>
      </w:r>
      <w:r w:rsidR="004D5911">
        <w:rPr>
          <w:rFonts w:cs="Arial Unicode MS"/>
        </w:rPr>
        <w:t>Os blocos e tijolos cerâmicos a serem empregados nas alvenarias com função portante ou de vedação deverão apresentar dimensões padronizadas, sem desvios visíveis na forma ou  dimensões que repercutam no excessivo consumo de argamassas de assentamento ou de revestimento. Nas alvenarias portantes, as irregularidades geométricas dos blocos redundar</w:t>
      </w:r>
      <w:r w:rsidR="005675E3">
        <w:rPr>
          <w:rFonts w:cs="Arial Unicode MS"/>
        </w:rPr>
        <w:t>iam</w:t>
      </w:r>
      <w:r w:rsidR="004D5911">
        <w:rPr>
          <w:rFonts w:cs="Arial Unicode MS"/>
        </w:rPr>
        <w:t xml:space="preserve"> ainda na </w:t>
      </w:r>
      <w:r w:rsidR="005675E3">
        <w:rPr>
          <w:rFonts w:cs="Arial Unicode MS"/>
        </w:rPr>
        <w:t xml:space="preserve">falta de </w:t>
      </w:r>
      <w:r w:rsidR="004D5911">
        <w:rPr>
          <w:rFonts w:cs="Arial Unicode MS"/>
        </w:rPr>
        <w:t>uniformidade das juntas de assentamento, com consequente surgimento de tensões concentradas e diminuição da resistência global da parede.</w:t>
      </w:r>
    </w:p>
    <w:p w:rsidR="004D5911" w:rsidRDefault="00DD559B" w:rsidP="00DD559B">
      <w:pPr>
        <w:jc w:val="both"/>
        <w:rPr>
          <w:rFonts w:cs="Arial Unicode MS"/>
        </w:rPr>
      </w:pPr>
      <w:r>
        <w:rPr>
          <w:rFonts w:cs="Arial Unicode MS"/>
        </w:rPr>
        <w:tab/>
      </w:r>
      <w:r w:rsidR="004D5911">
        <w:rPr>
          <w:rFonts w:cs="Arial Unicode MS"/>
        </w:rPr>
        <w:t xml:space="preserve">Visualmente os tijolos e blocos cerâmicos não deverão apresentar trincas, quebras, superfícies irregulares, deformações e </w:t>
      </w:r>
      <w:r w:rsidR="005675E3">
        <w:rPr>
          <w:rFonts w:cs="Arial Unicode MS"/>
        </w:rPr>
        <w:t xml:space="preserve">falta de </w:t>
      </w:r>
      <w:r w:rsidR="004D5911">
        <w:rPr>
          <w:rFonts w:cs="Arial Unicode MS"/>
        </w:rPr>
        <w:t>uniformidade de cor.</w:t>
      </w:r>
    </w:p>
    <w:p w:rsidR="004D5911" w:rsidRDefault="00DD559B" w:rsidP="00DD559B">
      <w:pPr>
        <w:jc w:val="both"/>
        <w:rPr>
          <w:rFonts w:cs="Arial Unicode MS"/>
        </w:rPr>
      </w:pPr>
      <w:r>
        <w:rPr>
          <w:rFonts w:cs="Arial Unicode MS"/>
        </w:rPr>
        <w:tab/>
      </w:r>
      <w:r w:rsidR="004D5911">
        <w:rPr>
          <w:rFonts w:cs="Arial Unicode MS"/>
        </w:rPr>
        <w:t xml:space="preserve">A aceitação ou rejeição dos tijolos e blocos cerâmicos, no que se refere às dimensões, deve ser avaliada segundo os planos de amostragem dupla, preconizados pelas </w:t>
      </w:r>
      <w:r w:rsidR="00CC69BF">
        <w:rPr>
          <w:rFonts w:cs="Arial Unicode MS"/>
        </w:rPr>
        <w:t xml:space="preserve">normas NBR 7170, </w:t>
      </w:r>
      <w:r w:rsidR="00CC69BF" w:rsidRPr="00D72CBC">
        <w:rPr>
          <w:rFonts w:cs="Arial Unicode MS"/>
        </w:rPr>
        <w:t>NBR15270-1</w:t>
      </w:r>
      <w:r w:rsidR="00CC69BF">
        <w:rPr>
          <w:rFonts w:cs="Arial Unicode MS"/>
        </w:rPr>
        <w:t xml:space="preserve"> e NBR15270-2, respectivamente</w:t>
      </w:r>
      <w:r w:rsidR="004D5911">
        <w:rPr>
          <w:rFonts w:cs="Arial Unicode MS"/>
        </w:rPr>
        <w:t>.</w:t>
      </w:r>
    </w:p>
    <w:p w:rsidR="004D5911" w:rsidRDefault="00DD559B" w:rsidP="00DD559B">
      <w:pPr>
        <w:jc w:val="both"/>
        <w:rPr>
          <w:rFonts w:cs="Arial Unicode MS"/>
        </w:rPr>
      </w:pPr>
      <w:r>
        <w:rPr>
          <w:rFonts w:cs="Arial Unicode MS"/>
        </w:rPr>
        <w:tab/>
      </w:r>
      <w:r w:rsidR="004D5911">
        <w:rPr>
          <w:rFonts w:cs="Arial Unicode MS"/>
        </w:rPr>
        <w:t>Os blocos e tijolos cerâmicos empregados deverão atender aos seguintes requ</w:t>
      </w:r>
      <w:r w:rsidR="00E12BEE">
        <w:rPr>
          <w:rFonts w:cs="Arial Unicode MS"/>
        </w:rPr>
        <w:t>isitos mínimos:</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522"/>
        <w:gridCol w:w="3869"/>
      </w:tblGrid>
      <w:tr w:rsidR="004D5911" w:rsidTr="00D745FB">
        <w:tc>
          <w:tcPr>
            <w:tcW w:w="5522" w:type="dxa"/>
            <w:shd w:val="clear" w:color="auto" w:fill="auto"/>
            <w:vAlign w:val="center"/>
          </w:tcPr>
          <w:p w:rsidR="004D5911" w:rsidRPr="00B62C68" w:rsidRDefault="004D5911" w:rsidP="00B62C68">
            <w:pPr>
              <w:ind w:firstLine="559"/>
              <w:jc w:val="center"/>
              <w:rPr>
                <w:b/>
              </w:rPr>
            </w:pPr>
            <w:r w:rsidRPr="00B62C68">
              <w:rPr>
                <w:rFonts w:cs="Arial Unicode MS"/>
                <w:b/>
              </w:rPr>
              <w:lastRenderedPageBreak/>
              <w:t>Propriedade</w:t>
            </w:r>
          </w:p>
        </w:tc>
        <w:tc>
          <w:tcPr>
            <w:tcW w:w="3869" w:type="dxa"/>
            <w:shd w:val="clear" w:color="auto" w:fill="auto"/>
            <w:vAlign w:val="center"/>
          </w:tcPr>
          <w:p w:rsidR="004D5911" w:rsidRPr="00B62C68" w:rsidRDefault="004D5911" w:rsidP="00B62C68">
            <w:pPr>
              <w:pStyle w:val="Contedodatabela"/>
              <w:jc w:val="center"/>
              <w:rPr>
                <w:b/>
              </w:rPr>
            </w:pPr>
            <w:r w:rsidRPr="00B62C68">
              <w:rPr>
                <w:b/>
              </w:rPr>
              <w:t>Valor</w:t>
            </w:r>
          </w:p>
        </w:tc>
      </w:tr>
      <w:tr w:rsidR="004D5911" w:rsidTr="00D745FB">
        <w:tc>
          <w:tcPr>
            <w:tcW w:w="5522" w:type="dxa"/>
            <w:shd w:val="clear" w:color="auto" w:fill="auto"/>
            <w:vAlign w:val="center"/>
          </w:tcPr>
          <w:p w:rsidR="004D5911" w:rsidRDefault="004D5911" w:rsidP="00B62C68">
            <w:pPr>
              <w:ind w:hanging="14"/>
            </w:pPr>
            <w:r>
              <w:rPr>
                <w:rFonts w:cs="Arial Unicode MS"/>
              </w:rPr>
              <w:t>Dimensão individual</w:t>
            </w:r>
          </w:p>
        </w:tc>
        <w:tc>
          <w:tcPr>
            <w:tcW w:w="3869" w:type="dxa"/>
            <w:shd w:val="clear" w:color="auto" w:fill="auto"/>
            <w:vAlign w:val="center"/>
          </w:tcPr>
          <w:p w:rsidR="004D5911" w:rsidRDefault="004D5911" w:rsidP="00B62C68">
            <w:pPr>
              <w:pStyle w:val="Contedodatabela"/>
            </w:pPr>
            <w:r>
              <w:t xml:space="preserve"> 90 x 190 x 190 +/- 3 mm</w:t>
            </w:r>
          </w:p>
        </w:tc>
      </w:tr>
      <w:tr w:rsidR="004D5911" w:rsidTr="00D745FB">
        <w:tc>
          <w:tcPr>
            <w:tcW w:w="5522" w:type="dxa"/>
            <w:shd w:val="clear" w:color="auto" w:fill="auto"/>
            <w:vAlign w:val="center"/>
          </w:tcPr>
          <w:p w:rsidR="004D5911" w:rsidRDefault="004D5911" w:rsidP="00B62C68">
            <w:pPr>
              <w:ind w:left="-1" w:right="-1"/>
            </w:pPr>
            <w:r>
              <w:rPr>
                <w:rFonts w:cs="Arial Unicode MS"/>
              </w:rPr>
              <w:t xml:space="preserve">Resistência individual mínima à compressão </w:t>
            </w:r>
          </w:p>
        </w:tc>
        <w:tc>
          <w:tcPr>
            <w:tcW w:w="3869" w:type="dxa"/>
            <w:shd w:val="clear" w:color="auto" w:fill="auto"/>
            <w:vAlign w:val="center"/>
          </w:tcPr>
          <w:p w:rsidR="004D5911" w:rsidRDefault="004D5911" w:rsidP="00B62C68">
            <w:pPr>
              <w:pStyle w:val="Contedodatabela"/>
            </w:pPr>
            <w:r>
              <w:t>&gt;= 2,5 MPa (Paredes)</w:t>
            </w:r>
          </w:p>
          <w:p w:rsidR="004D5911" w:rsidRDefault="004D5911" w:rsidP="00B62C68">
            <w:pPr>
              <w:pStyle w:val="Contedodatabela"/>
            </w:pPr>
            <w:r>
              <w:t xml:space="preserve">&gt;= 4,0 </w:t>
            </w:r>
            <w:r w:rsidR="00E12BEE">
              <w:t>MPa</w:t>
            </w:r>
            <w:r>
              <w:t xml:space="preserve"> (Fundações)</w:t>
            </w:r>
          </w:p>
        </w:tc>
      </w:tr>
      <w:tr w:rsidR="004D5911" w:rsidTr="00D745FB">
        <w:tc>
          <w:tcPr>
            <w:tcW w:w="5522" w:type="dxa"/>
            <w:shd w:val="clear" w:color="auto" w:fill="auto"/>
            <w:vAlign w:val="center"/>
          </w:tcPr>
          <w:p w:rsidR="004D5911" w:rsidRDefault="004D5911" w:rsidP="00B62C68">
            <w:pPr>
              <w:pStyle w:val="Contedodatabela"/>
            </w:pPr>
            <w:r>
              <w:t>Esquadro, desvio na extremidade do bloco</w:t>
            </w:r>
          </w:p>
        </w:tc>
        <w:tc>
          <w:tcPr>
            <w:tcW w:w="3869" w:type="dxa"/>
            <w:shd w:val="clear" w:color="auto" w:fill="auto"/>
            <w:vAlign w:val="center"/>
          </w:tcPr>
          <w:p w:rsidR="004D5911" w:rsidRDefault="004D5911" w:rsidP="00B62C68">
            <w:pPr>
              <w:pStyle w:val="Contedodatabela"/>
            </w:pPr>
            <w:r>
              <w:t xml:space="preserve"> &lt;= 3 mm</w:t>
            </w:r>
          </w:p>
        </w:tc>
      </w:tr>
      <w:tr w:rsidR="004D5911" w:rsidTr="00D745FB">
        <w:tc>
          <w:tcPr>
            <w:tcW w:w="5522" w:type="dxa"/>
            <w:shd w:val="clear" w:color="auto" w:fill="auto"/>
            <w:vAlign w:val="center"/>
          </w:tcPr>
          <w:p w:rsidR="004D5911" w:rsidRDefault="004D5911" w:rsidP="00B62C68">
            <w:pPr>
              <w:pStyle w:val="Contedodatabela"/>
            </w:pPr>
            <w:r>
              <w:t>Planeza, flexa</w:t>
            </w:r>
          </w:p>
        </w:tc>
        <w:tc>
          <w:tcPr>
            <w:tcW w:w="3869" w:type="dxa"/>
            <w:shd w:val="clear" w:color="auto" w:fill="auto"/>
            <w:vAlign w:val="center"/>
          </w:tcPr>
          <w:p w:rsidR="004D5911" w:rsidRDefault="004D5911" w:rsidP="00B62C68">
            <w:pPr>
              <w:pStyle w:val="Contedodatabela"/>
            </w:pPr>
            <w:r>
              <w:t>&lt;= 3 mm</w:t>
            </w:r>
          </w:p>
        </w:tc>
      </w:tr>
    </w:tbl>
    <w:p w:rsidR="004D5911" w:rsidRDefault="004D5911">
      <w:pPr>
        <w:ind w:firstLine="559"/>
        <w:jc w:val="both"/>
        <w:rPr>
          <w:rFonts w:cs="Arial Unicode MS"/>
        </w:rPr>
      </w:pPr>
    </w:p>
    <w:p w:rsidR="004D5911" w:rsidRDefault="00B62C68" w:rsidP="00B62C68">
      <w:pPr>
        <w:jc w:val="both"/>
        <w:rPr>
          <w:rFonts w:cs="Arial Unicode MS"/>
        </w:rPr>
      </w:pPr>
      <w:r>
        <w:rPr>
          <w:rFonts w:cs="Arial Unicode MS"/>
        </w:rPr>
        <w:tab/>
      </w:r>
      <w:r w:rsidR="004D5911">
        <w:rPr>
          <w:rFonts w:cs="Arial Unicode MS"/>
        </w:rPr>
        <w:t>As argamassas deverão ser bem dosadas, recomendando-se para as pequenas construções os traços de 1:2:9 e 1:1:6 (cimento, cal e areia em volume). A presença da cal hidratada na argamassa lhe conferirá maior poder de acomodação às variações dimensionais da parede, minimizando-se assim o risco de ocorrência de fissuras ou destacamentos entre blocos e argamassa</w:t>
      </w:r>
      <w:r w:rsidR="000C29C5">
        <w:rPr>
          <w:rFonts w:cs="Arial Unicode MS"/>
        </w:rPr>
        <w:t>.</w:t>
      </w:r>
    </w:p>
    <w:p w:rsidR="004D5911" w:rsidRDefault="00B62C68" w:rsidP="00B62C68">
      <w:pPr>
        <w:jc w:val="both"/>
        <w:rPr>
          <w:rFonts w:cs="Arial Unicode MS"/>
        </w:rPr>
      </w:pPr>
      <w:r>
        <w:rPr>
          <w:rFonts w:cs="Arial Unicode MS"/>
        </w:rPr>
        <w:tab/>
      </w:r>
      <w:r w:rsidR="004D5911">
        <w:rPr>
          <w:rFonts w:cs="Arial Unicode MS"/>
        </w:rPr>
        <w:t>A qualidade final de uma alvenaria dependerá substancialmente dos cuidados a serem observados na sua execução, os quais deverão ser iniciados pela correta locação das paredes e do assentamento da primeira fiada de blocos (nivelamento do qual dependerá a qualidade e a facilidade de elevação da alvenaria).</w:t>
      </w:r>
    </w:p>
    <w:p w:rsidR="004D5911" w:rsidRDefault="00B62C68" w:rsidP="00B62C68">
      <w:pPr>
        <w:jc w:val="both"/>
        <w:rPr>
          <w:rFonts w:cs="Arial Unicode MS"/>
        </w:rPr>
      </w:pPr>
      <w:r>
        <w:rPr>
          <w:rFonts w:cs="Arial Unicode MS"/>
        </w:rPr>
        <w:tab/>
      </w:r>
      <w:r w:rsidR="004D5911">
        <w:rPr>
          <w:rFonts w:cs="Arial Unicode MS"/>
        </w:rPr>
        <w:t>A construção dos cantos deve ser executada com todo cuidado possível (nivelamento, perpendicularidade, prumo, espessura das juntas), passando os cantos a constituírem-se em gabarito para a construção em si das paredes. O emprego de uma régua graduada (escantilhão) será de grande valia na elevação dos cantos, devendo-se assentar os blocos aprumados  e nivelados (auxílio de linha esticada). A verificação do prumo deve ser efetuada continuadamente ao longo da parede, de preferência na sua face externa; o prumo e o vão livre entre as laterais (ombreiras) de portas e janelas deverão ser verificados com todo o cuidado.</w:t>
      </w:r>
    </w:p>
    <w:p w:rsidR="004D5911" w:rsidRDefault="00B62C68" w:rsidP="00B62C68">
      <w:pPr>
        <w:jc w:val="both"/>
        <w:rPr>
          <w:rFonts w:cs="Arial Unicode MS"/>
        </w:rPr>
      </w:pPr>
      <w:r>
        <w:rPr>
          <w:rFonts w:cs="Arial Unicode MS"/>
        </w:rPr>
        <w:tab/>
      </w:r>
      <w:r w:rsidR="004D5911">
        <w:rPr>
          <w:rFonts w:cs="Arial Unicode MS"/>
        </w:rPr>
        <w:t>Os blocos devem ser assentados nem muito úmidos nem muito ressecados</w:t>
      </w:r>
      <w:r w:rsidR="00216116">
        <w:rPr>
          <w:rFonts w:cs="Arial Unicode MS"/>
        </w:rPr>
        <w:t>.</w:t>
      </w:r>
      <w:r w:rsidR="004D5911">
        <w:rPr>
          <w:rFonts w:cs="Arial Unicode MS"/>
        </w:rPr>
        <w:t xml:space="preserve"> </w:t>
      </w:r>
      <w:r w:rsidR="00216116">
        <w:rPr>
          <w:rFonts w:cs="Arial Unicode MS"/>
        </w:rPr>
        <w:t>N</w:t>
      </w:r>
      <w:r w:rsidR="004D5911">
        <w:rPr>
          <w:rFonts w:cs="Arial Unicode MS"/>
        </w:rPr>
        <w:t>a operação de assentamento</w:t>
      </w:r>
      <w:r>
        <w:rPr>
          <w:rFonts w:cs="Arial Unicode MS"/>
        </w:rPr>
        <w:t>,</w:t>
      </w:r>
      <w:r w:rsidR="004D5911">
        <w:rPr>
          <w:rFonts w:cs="Arial Unicode MS"/>
        </w:rPr>
        <w:t xml:space="preserve"> os blocos deverão ser firmemente pressionados uns contra os outros, buscando-se compactar a argamassa tanto nas juntas horizontais quanto nas verticais. O cuidado de proteger o chão com papelão ou plástico, ao lado da alvenaria em elevação, permite o reaproveitamento imediato da argamassa expelida das juntas, que de outra forma estaria perdida.</w:t>
      </w:r>
    </w:p>
    <w:p w:rsidR="004D5911" w:rsidRDefault="00426743" w:rsidP="009030F8">
      <w:pPr>
        <w:jc w:val="both"/>
        <w:rPr>
          <w:rFonts w:cs="Arial Unicode MS"/>
        </w:rPr>
      </w:pPr>
      <w:r>
        <w:rPr>
          <w:rFonts w:cs="Arial Unicode MS"/>
          <w:noProof/>
          <w:lang w:eastAsia="en-US"/>
        </w:rPr>
        <w:pict>
          <v:shapetype id="_x0000_t202" coordsize="21600,21600" o:spt="202" path="m,l,21600r21600,l21600,xe">
            <v:stroke joinstyle="miter"/>
            <v:path gradientshapeok="t" o:connecttype="rect"/>
          </v:shapetype>
          <v:shape id="_x0000_s1027" type="#_x0000_t202" style="position:absolute;left:0;text-align:left;margin-left:197.95pt;margin-top:114.15pt;width:125.4pt;height:21.5pt;z-index:251660288;mso-width-relative:margin;mso-height-relative:margin" fillcolor="white [3212]" stroked="f">
            <v:textbox>
              <w:txbxContent>
                <w:p w:rsidR="00275C86" w:rsidRPr="007F2425" w:rsidRDefault="00275C86" w:rsidP="007F2425"/>
              </w:txbxContent>
            </v:textbox>
          </v:shape>
        </w:pict>
      </w:r>
      <w:r w:rsidR="00B62C68">
        <w:rPr>
          <w:rFonts w:cs="Arial Unicode MS"/>
        </w:rPr>
        <w:tab/>
      </w:r>
      <w:r w:rsidR="00FF5323" w:rsidRPr="009030F8">
        <w:rPr>
          <w:rFonts w:cs="Arial Unicode MS"/>
          <w:b/>
          <w:noProof/>
        </w:rPr>
        <w:drawing>
          <wp:inline distT="0" distB="0" distL="0" distR="0">
            <wp:extent cx="3111690" cy="1869743"/>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l="49176"/>
                    <a:stretch>
                      <a:fillRect/>
                    </a:stretch>
                  </pic:blipFill>
                  <pic:spPr bwMode="auto">
                    <a:xfrm>
                      <a:off x="0" y="0"/>
                      <a:ext cx="3111690" cy="1869743"/>
                    </a:xfrm>
                    <a:prstGeom prst="rect">
                      <a:avLst/>
                    </a:prstGeom>
                    <a:solidFill>
                      <a:srgbClr val="FFFFFF"/>
                    </a:solidFill>
                    <a:ln w="9525">
                      <a:noFill/>
                      <a:miter lim="800000"/>
                      <a:headEnd/>
                      <a:tailEnd/>
                    </a:ln>
                  </pic:spPr>
                </pic:pic>
              </a:graphicData>
            </a:graphic>
          </wp:inline>
        </w:drawing>
      </w:r>
    </w:p>
    <w:p w:rsidR="004D5911" w:rsidRPr="009579C4" w:rsidRDefault="004D5911">
      <w:pPr>
        <w:jc w:val="center"/>
        <w:rPr>
          <w:rFonts w:cs="Arial Unicode MS"/>
        </w:rPr>
      </w:pPr>
      <w:r w:rsidRPr="009579C4">
        <w:rPr>
          <w:rFonts w:cs="Arial Unicode MS"/>
          <w:b/>
          <w:sz w:val="22"/>
        </w:rPr>
        <w:t xml:space="preserve">Figura 1 - Execução de alvenaria </w:t>
      </w:r>
      <w:r w:rsidR="00CA3F8C">
        <w:rPr>
          <w:rFonts w:cs="Arial Unicode MS"/>
          <w:b/>
          <w:sz w:val="22"/>
        </w:rPr>
        <w:t xml:space="preserve">de 1 vez, </w:t>
      </w:r>
      <w:r w:rsidRPr="009579C4">
        <w:rPr>
          <w:rFonts w:cs="Arial Unicode MS"/>
          <w:b/>
          <w:sz w:val="22"/>
        </w:rPr>
        <w:t>utilizando t</w:t>
      </w:r>
      <w:r w:rsidR="00296BF5" w:rsidRPr="009579C4">
        <w:rPr>
          <w:rFonts w:cs="Arial Unicode MS"/>
          <w:b/>
          <w:sz w:val="22"/>
        </w:rPr>
        <w:t>i</w:t>
      </w:r>
      <w:r w:rsidRPr="009579C4">
        <w:rPr>
          <w:rFonts w:cs="Arial Unicode MS"/>
          <w:b/>
          <w:sz w:val="22"/>
        </w:rPr>
        <w:t>jolos furados</w:t>
      </w:r>
      <w:r w:rsidR="003F69C8">
        <w:rPr>
          <w:rFonts w:cs="Arial Unicode MS"/>
          <w:b/>
          <w:sz w:val="22"/>
        </w:rPr>
        <w:t>.</w:t>
      </w:r>
    </w:p>
    <w:p w:rsidR="004D5911" w:rsidRDefault="004D5911" w:rsidP="00103085">
      <w:pPr>
        <w:pStyle w:val="SemEspaamento"/>
      </w:pPr>
      <w:bookmarkStart w:id="16" w:name="_Toc370111423"/>
      <w:bookmarkStart w:id="17" w:name="_Toc370111565"/>
      <w:bookmarkStart w:id="18" w:name="_Toc370111602"/>
      <w:r>
        <w:lastRenderedPageBreak/>
        <w:t>4.3 - Paredes de tijolos</w:t>
      </w:r>
      <w:bookmarkEnd w:id="16"/>
      <w:bookmarkEnd w:id="17"/>
      <w:bookmarkEnd w:id="18"/>
    </w:p>
    <w:p w:rsidR="004D5911" w:rsidRDefault="003F69C8" w:rsidP="003F69C8">
      <w:pPr>
        <w:jc w:val="both"/>
        <w:rPr>
          <w:rFonts w:cs="Arial Unicode MS"/>
        </w:rPr>
      </w:pPr>
      <w:r>
        <w:rPr>
          <w:rFonts w:cs="Arial Unicode MS"/>
        </w:rPr>
        <w:tab/>
      </w:r>
      <w:r w:rsidR="004D5911">
        <w:rPr>
          <w:rFonts w:cs="Arial Unicode MS"/>
        </w:rPr>
        <w:t>As paredes</w:t>
      </w:r>
      <w:r w:rsidR="007F2425">
        <w:rPr>
          <w:rFonts w:cs="Arial Unicode MS"/>
        </w:rPr>
        <w:t xml:space="preserve"> do tanque e do filtro anaeróbico</w:t>
      </w:r>
      <w:r w:rsidR="004D5911">
        <w:rPr>
          <w:rFonts w:cs="Arial Unicode MS"/>
        </w:rPr>
        <w:t xml:space="preserve"> serão erguidas conforme  projeto. O serviço é iniciado pelos cantos (Figura </w:t>
      </w:r>
      <w:r>
        <w:rPr>
          <w:rFonts w:cs="Arial Unicode MS"/>
        </w:rPr>
        <w:t>5</w:t>
      </w:r>
      <w:r w:rsidR="004D5911">
        <w:rPr>
          <w:rFonts w:cs="Arial Unicode MS"/>
        </w:rPr>
        <w:t xml:space="preserve">) após o destacamento das paredes (assentamento da primeira fiada), obedecendo o prumo de pedreiro para o alinhamento vertical (Figura </w:t>
      </w:r>
      <w:r>
        <w:rPr>
          <w:rFonts w:cs="Arial Unicode MS"/>
        </w:rPr>
        <w:t>6</w:t>
      </w:r>
      <w:r w:rsidR="004D5911">
        <w:rPr>
          <w:rFonts w:cs="Arial Unicode MS"/>
        </w:rPr>
        <w:t xml:space="preserve">) e o escantilhão no sentido horizontal (Figura </w:t>
      </w:r>
      <w:r>
        <w:rPr>
          <w:rFonts w:cs="Arial Unicode MS"/>
        </w:rPr>
        <w:t>5</w:t>
      </w:r>
      <w:r w:rsidR="004D5911">
        <w:rPr>
          <w:rFonts w:cs="Arial Unicode MS"/>
        </w:rPr>
        <w:t xml:space="preserve">). </w:t>
      </w:r>
    </w:p>
    <w:p w:rsidR="004D5911" w:rsidRDefault="003F69C8" w:rsidP="003F69C8">
      <w:pPr>
        <w:jc w:val="both"/>
        <w:rPr>
          <w:rFonts w:cs="Arial Unicode MS"/>
        </w:rPr>
      </w:pPr>
      <w:r>
        <w:rPr>
          <w:rFonts w:cs="Arial Unicode MS"/>
        </w:rPr>
        <w:tab/>
      </w:r>
      <w:r w:rsidR="004D5911">
        <w:rPr>
          <w:rFonts w:cs="Arial Unicode MS"/>
        </w:rPr>
        <w:t>Os cantos são levantados primeiro porque, desta forma, o restante da parede será erguid</w:t>
      </w:r>
      <w:r w:rsidR="0083078B">
        <w:rPr>
          <w:rFonts w:cs="Arial Unicode MS"/>
        </w:rPr>
        <w:t>o</w:t>
      </w:r>
      <w:r w:rsidR="004D5911">
        <w:rPr>
          <w:rFonts w:cs="Arial Unicode MS"/>
        </w:rPr>
        <w:t xml:space="preserve"> sem preocupações de prumo e horizontalidade, pois estica-se uma linha entre os dois cantos já levantados, fiada por fiada.</w:t>
      </w:r>
    </w:p>
    <w:p w:rsidR="004D5911" w:rsidRDefault="003F69C8" w:rsidP="003F69C8">
      <w:pPr>
        <w:jc w:val="both"/>
        <w:rPr>
          <w:rFonts w:cs="Arial Unicode MS"/>
        </w:rPr>
      </w:pPr>
      <w:r>
        <w:rPr>
          <w:rFonts w:cs="Arial Unicode MS"/>
        </w:rPr>
        <w:tab/>
      </w:r>
      <w:r w:rsidR="004D5911">
        <w:rPr>
          <w:rFonts w:cs="Arial Unicode MS"/>
        </w:rPr>
        <w:t>A argamassa de assentamento utilizada é de cimento, cal e areia no traço 1:2:8.</w:t>
      </w:r>
    </w:p>
    <w:p w:rsidR="004D5911" w:rsidRDefault="00FF5323">
      <w:pPr>
        <w:jc w:val="center"/>
        <w:rPr>
          <w:rFonts w:cs="Arial Unicode MS"/>
          <w:b/>
          <w:i/>
          <w:sz w:val="22"/>
        </w:rPr>
      </w:pPr>
      <w:r>
        <w:rPr>
          <w:rFonts w:cs="Arial Unicode MS"/>
          <w:noProof/>
        </w:rPr>
        <w:drawing>
          <wp:inline distT="0" distB="0" distL="0" distR="0">
            <wp:extent cx="3384550" cy="2907030"/>
            <wp:effectExtent l="19050" t="0" r="6350" b="0"/>
            <wp:docPr id="68" name="Imagem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cstate="print"/>
                    <a:srcRect/>
                    <a:stretch>
                      <a:fillRect/>
                    </a:stretch>
                  </pic:blipFill>
                  <pic:spPr bwMode="auto">
                    <a:xfrm>
                      <a:off x="0" y="0"/>
                      <a:ext cx="3384550" cy="2907030"/>
                    </a:xfrm>
                    <a:prstGeom prst="rect">
                      <a:avLst/>
                    </a:prstGeom>
                    <a:solidFill>
                      <a:srgbClr val="FFFFFF"/>
                    </a:solidFill>
                    <a:ln w="9525">
                      <a:noFill/>
                      <a:miter lim="800000"/>
                      <a:headEnd/>
                      <a:tailEnd/>
                    </a:ln>
                  </pic:spPr>
                </pic:pic>
              </a:graphicData>
            </a:graphic>
          </wp:inline>
        </w:drawing>
      </w:r>
    </w:p>
    <w:p w:rsidR="004D5911" w:rsidRPr="003F69C8" w:rsidRDefault="004D5911">
      <w:pPr>
        <w:jc w:val="center"/>
        <w:rPr>
          <w:rFonts w:cs="Arial Unicode MS"/>
          <w:b/>
          <w:sz w:val="22"/>
        </w:rPr>
      </w:pPr>
      <w:r w:rsidRPr="003F69C8">
        <w:rPr>
          <w:rFonts w:cs="Arial Unicode MS"/>
          <w:b/>
          <w:sz w:val="22"/>
        </w:rPr>
        <w:t>Figura 5 - Detalhe do nivelamento da elevação da</w:t>
      </w:r>
      <w:r w:rsidR="003F69C8">
        <w:rPr>
          <w:rFonts w:cs="Arial Unicode MS"/>
          <w:b/>
          <w:sz w:val="22"/>
        </w:rPr>
        <w:t xml:space="preserve"> parede.</w:t>
      </w:r>
      <w:r w:rsidRPr="003F69C8">
        <w:rPr>
          <w:rFonts w:cs="Arial Unicode MS"/>
          <w:b/>
          <w:sz w:val="22"/>
        </w:rPr>
        <w:t xml:space="preserve"> </w:t>
      </w:r>
    </w:p>
    <w:p w:rsidR="004D5911" w:rsidRDefault="00FF5323">
      <w:pPr>
        <w:jc w:val="center"/>
        <w:rPr>
          <w:rFonts w:cs="Arial Unicode MS"/>
          <w:b/>
          <w:i/>
          <w:sz w:val="22"/>
        </w:rPr>
      </w:pPr>
      <w:r>
        <w:rPr>
          <w:rFonts w:cs="Arial Unicode MS"/>
          <w:noProof/>
        </w:rPr>
        <w:drawing>
          <wp:inline distT="0" distB="0" distL="0" distR="0">
            <wp:extent cx="3009265" cy="1801495"/>
            <wp:effectExtent l="19050" t="0" r="635"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009265" cy="1801495"/>
                    </a:xfrm>
                    <a:prstGeom prst="rect">
                      <a:avLst/>
                    </a:prstGeom>
                    <a:solidFill>
                      <a:srgbClr val="FFFFFF"/>
                    </a:solidFill>
                    <a:ln w="9525">
                      <a:noFill/>
                      <a:miter lim="800000"/>
                      <a:headEnd/>
                      <a:tailEnd/>
                    </a:ln>
                  </pic:spPr>
                </pic:pic>
              </a:graphicData>
            </a:graphic>
          </wp:inline>
        </w:drawing>
      </w:r>
    </w:p>
    <w:p w:rsidR="004D5911" w:rsidRPr="003F69C8" w:rsidRDefault="003F69C8">
      <w:pPr>
        <w:jc w:val="center"/>
        <w:rPr>
          <w:rFonts w:cs="Arial Unicode MS"/>
        </w:rPr>
      </w:pPr>
      <w:r w:rsidRPr="003F69C8">
        <w:rPr>
          <w:rFonts w:cs="Arial Unicode MS"/>
          <w:b/>
          <w:sz w:val="22"/>
        </w:rPr>
        <w:t xml:space="preserve">Figura </w:t>
      </w:r>
      <w:r w:rsidR="004D5911" w:rsidRPr="003F69C8">
        <w:rPr>
          <w:rFonts w:cs="Arial Unicode MS"/>
          <w:b/>
          <w:sz w:val="22"/>
        </w:rPr>
        <w:t>6 - Detalhe do prumo das alvenarias</w:t>
      </w:r>
      <w:r>
        <w:rPr>
          <w:rFonts w:cs="Arial Unicode MS"/>
          <w:b/>
          <w:sz w:val="22"/>
        </w:rPr>
        <w:t>.</w:t>
      </w:r>
    </w:p>
    <w:p w:rsidR="004D5911" w:rsidRDefault="004D5911">
      <w:pPr>
        <w:ind w:left="6663" w:hanging="425"/>
        <w:jc w:val="both"/>
        <w:rPr>
          <w:rFonts w:cs="Arial Unicode MS"/>
        </w:rPr>
      </w:pPr>
    </w:p>
    <w:p w:rsidR="00D93CBD" w:rsidRDefault="00D93CBD" w:rsidP="00D93CBD">
      <w:pPr>
        <w:jc w:val="both"/>
        <w:rPr>
          <w:rFonts w:cs="Arial Unicode MS"/>
        </w:rPr>
      </w:pPr>
      <w:r>
        <w:rPr>
          <w:rFonts w:cs="Arial Unicode MS"/>
        </w:rPr>
        <w:tab/>
      </w:r>
      <w:r w:rsidR="004D5911">
        <w:rPr>
          <w:rFonts w:cs="Arial Unicode MS"/>
        </w:rPr>
        <w:t xml:space="preserve">Podemos ver </w:t>
      </w:r>
      <w:r>
        <w:rPr>
          <w:rFonts w:cs="Arial Unicode MS"/>
        </w:rPr>
        <w:t>nas f</w:t>
      </w:r>
      <w:r w:rsidR="004D5911">
        <w:rPr>
          <w:rFonts w:cs="Arial Unicode MS"/>
        </w:rPr>
        <w:t>igura</w:t>
      </w:r>
      <w:r>
        <w:rPr>
          <w:rFonts w:cs="Arial Unicode MS"/>
        </w:rPr>
        <w:t>s</w:t>
      </w:r>
      <w:r w:rsidR="004D5911">
        <w:rPr>
          <w:rFonts w:cs="Arial Unicode MS"/>
        </w:rPr>
        <w:t xml:space="preserve"> </w:t>
      </w:r>
      <w:r>
        <w:rPr>
          <w:rFonts w:cs="Arial Unicode MS"/>
        </w:rPr>
        <w:t>7, 8 e 9</w:t>
      </w:r>
      <w:r w:rsidR="004D5911">
        <w:rPr>
          <w:rFonts w:cs="Arial Unicode MS"/>
        </w:rPr>
        <w:t xml:space="preserve"> a maneira mais prática de executarmos a elevação da alvenaria, verificando o nível e o prumo.</w:t>
      </w:r>
    </w:p>
    <w:p w:rsidR="004D5911" w:rsidRDefault="004D5911" w:rsidP="00D93CBD">
      <w:pPr>
        <w:jc w:val="both"/>
        <w:rPr>
          <w:rFonts w:cs="Arial Unicode MS"/>
        </w:rPr>
      </w:pPr>
      <w:r>
        <w:rPr>
          <w:rFonts w:cs="Arial Unicode MS"/>
        </w:rPr>
        <w:t>1</w:t>
      </w:r>
      <w:r>
        <w:rPr>
          <w:rFonts w:cs="Arial Unicode MS"/>
          <w:vertAlign w:val="superscript"/>
        </w:rPr>
        <w:t>o</w:t>
      </w:r>
      <w:r>
        <w:rPr>
          <w:rFonts w:cs="Arial Unicode MS"/>
        </w:rPr>
        <w:t xml:space="preserve"> – Colocada a linha, a argamassa e disposta sobre a fiada anterior, conforme a Figura </w:t>
      </w:r>
      <w:r w:rsidR="00D93CBD">
        <w:rPr>
          <w:rFonts w:cs="Arial Unicode MS"/>
        </w:rPr>
        <w:t>7</w:t>
      </w:r>
      <w:r>
        <w:rPr>
          <w:rFonts w:cs="Arial Unicode MS"/>
        </w:rPr>
        <w:t>.</w:t>
      </w:r>
    </w:p>
    <w:p w:rsidR="004D5911" w:rsidRDefault="00FF5323">
      <w:pPr>
        <w:jc w:val="center"/>
        <w:rPr>
          <w:rFonts w:cs="Arial Unicode MS"/>
          <w:b/>
          <w:i/>
          <w:sz w:val="22"/>
        </w:rPr>
      </w:pPr>
      <w:r>
        <w:rPr>
          <w:rFonts w:cs="Arial Unicode MS"/>
          <w:noProof/>
        </w:rPr>
        <w:lastRenderedPageBreak/>
        <w:drawing>
          <wp:inline distT="0" distB="0" distL="0" distR="0">
            <wp:extent cx="1883410" cy="1910715"/>
            <wp:effectExtent l="19050" t="0" r="254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1883410" cy="1910715"/>
                    </a:xfrm>
                    <a:prstGeom prst="rect">
                      <a:avLst/>
                    </a:prstGeom>
                    <a:solidFill>
                      <a:srgbClr val="FFFFFF"/>
                    </a:solidFill>
                    <a:ln w="9525">
                      <a:noFill/>
                      <a:miter lim="800000"/>
                      <a:headEnd/>
                      <a:tailEnd/>
                    </a:ln>
                  </pic:spPr>
                </pic:pic>
              </a:graphicData>
            </a:graphic>
          </wp:inline>
        </w:drawing>
      </w:r>
    </w:p>
    <w:p w:rsidR="004D5911" w:rsidRPr="00D93CBD" w:rsidRDefault="004D5911">
      <w:pPr>
        <w:jc w:val="center"/>
        <w:rPr>
          <w:rFonts w:cs="Arial Unicode MS"/>
        </w:rPr>
      </w:pPr>
      <w:r w:rsidRPr="00D93CBD">
        <w:rPr>
          <w:rFonts w:cs="Arial Unicode MS"/>
          <w:b/>
          <w:sz w:val="22"/>
        </w:rPr>
        <w:t>Figura 7 - Colocação da argamassa de assentamento</w:t>
      </w:r>
    </w:p>
    <w:p w:rsidR="004D5911" w:rsidRDefault="004D5911">
      <w:pPr>
        <w:jc w:val="center"/>
        <w:rPr>
          <w:rFonts w:cs="Arial Unicode MS"/>
        </w:rPr>
      </w:pPr>
    </w:p>
    <w:p w:rsidR="004D5911" w:rsidRDefault="004D5911">
      <w:pPr>
        <w:rPr>
          <w:rFonts w:cs="Arial Unicode MS"/>
        </w:rPr>
      </w:pPr>
      <w:r>
        <w:rPr>
          <w:rFonts w:cs="Arial Unicode MS"/>
        </w:rPr>
        <w:t>2</w:t>
      </w:r>
      <w:r>
        <w:rPr>
          <w:rFonts w:cs="Arial Unicode MS"/>
          <w:vertAlign w:val="superscript"/>
        </w:rPr>
        <w:t>o</w:t>
      </w:r>
      <w:r>
        <w:rPr>
          <w:rFonts w:cs="Arial Unicode MS"/>
        </w:rPr>
        <w:t xml:space="preserve"> - Sobre a  argamassa o tijolo e assentado com a face rente à linha, batendo e acertando com a colher conforme Figura </w:t>
      </w:r>
      <w:r w:rsidR="00D93CBD">
        <w:rPr>
          <w:rFonts w:cs="Arial Unicode MS"/>
        </w:rPr>
        <w:t>8</w:t>
      </w:r>
      <w:r>
        <w:rPr>
          <w:rFonts w:cs="Arial Unicode MS"/>
        </w:rPr>
        <w:t>.</w:t>
      </w:r>
    </w:p>
    <w:p w:rsidR="004D5911" w:rsidRDefault="00FF5323">
      <w:pPr>
        <w:ind w:left="567" w:firstLine="567"/>
        <w:jc w:val="center"/>
        <w:rPr>
          <w:rFonts w:cs="Arial Unicode MS"/>
          <w:b/>
          <w:i/>
          <w:sz w:val="22"/>
        </w:rPr>
      </w:pPr>
      <w:r>
        <w:rPr>
          <w:rFonts w:cs="Arial Unicode MS"/>
          <w:noProof/>
        </w:rPr>
        <w:drawing>
          <wp:inline distT="0" distB="0" distL="0" distR="0">
            <wp:extent cx="2122170" cy="205422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srcRect/>
                    <a:stretch>
                      <a:fillRect/>
                    </a:stretch>
                  </pic:blipFill>
                  <pic:spPr bwMode="auto">
                    <a:xfrm>
                      <a:off x="0" y="0"/>
                      <a:ext cx="2122170" cy="2054225"/>
                    </a:xfrm>
                    <a:prstGeom prst="rect">
                      <a:avLst/>
                    </a:prstGeom>
                    <a:solidFill>
                      <a:srgbClr val="FFFFFF"/>
                    </a:solidFill>
                    <a:ln w="9525">
                      <a:noFill/>
                      <a:miter lim="800000"/>
                      <a:headEnd/>
                      <a:tailEnd/>
                    </a:ln>
                  </pic:spPr>
                </pic:pic>
              </a:graphicData>
            </a:graphic>
          </wp:inline>
        </w:drawing>
      </w:r>
    </w:p>
    <w:p w:rsidR="004D5911" w:rsidRPr="00D93CBD" w:rsidRDefault="004D5911">
      <w:pPr>
        <w:jc w:val="center"/>
        <w:rPr>
          <w:rFonts w:cs="Arial Unicode MS"/>
          <w:b/>
          <w:sz w:val="22"/>
        </w:rPr>
      </w:pPr>
      <w:r w:rsidRPr="00D93CBD">
        <w:rPr>
          <w:rFonts w:cs="Arial Unicode MS"/>
          <w:b/>
          <w:sz w:val="22"/>
        </w:rPr>
        <w:t xml:space="preserve">Figura </w:t>
      </w:r>
      <w:r w:rsidR="00D93CBD" w:rsidRPr="00D93CBD">
        <w:rPr>
          <w:rFonts w:cs="Arial Unicode MS"/>
          <w:b/>
          <w:sz w:val="22"/>
        </w:rPr>
        <w:t>8</w:t>
      </w:r>
      <w:r w:rsidRPr="00D93CBD">
        <w:rPr>
          <w:rFonts w:cs="Arial Unicode MS"/>
          <w:b/>
          <w:sz w:val="22"/>
        </w:rPr>
        <w:t xml:space="preserve"> - Assentamento do tijolo</w:t>
      </w:r>
    </w:p>
    <w:p w:rsidR="004D5911" w:rsidRDefault="004D5911">
      <w:pPr>
        <w:jc w:val="center"/>
        <w:rPr>
          <w:rFonts w:cs="Arial Unicode MS"/>
          <w:b/>
          <w:i/>
          <w:sz w:val="22"/>
        </w:rPr>
      </w:pPr>
    </w:p>
    <w:p w:rsidR="004D5911" w:rsidRDefault="004D5911">
      <w:pPr>
        <w:rPr>
          <w:rFonts w:cs="Arial Unicode MS"/>
        </w:rPr>
      </w:pPr>
      <w:r>
        <w:rPr>
          <w:rFonts w:cs="Arial Unicode MS"/>
        </w:rPr>
        <w:t>3</w:t>
      </w:r>
      <w:r>
        <w:rPr>
          <w:rFonts w:cs="Arial Unicode MS"/>
          <w:vertAlign w:val="superscript"/>
        </w:rPr>
        <w:t>o</w:t>
      </w:r>
      <w:r>
        <w:rPr>
          <w:rFonts w:cs="Arial Unicode MS"/>
        </w:rPr>
        <w:t xml:space="preserve"> - A sobra de argamassa é retirada com a colher, conforme Figura </w:t>
      </w:r>
      <w:r w:rsidR="00D93CBD">
        <w:rPr>
          <w:rFonts w:cs="Arial Unicode MS"/>
        </w:rPr>
        <w:t>9</w:t>
      </w:r>
      <w:r>
        <w:rPr>
          <w:rFonts w:cs="Arial Unicode MS"/>
        </w:rPr>
        <w:t>.</w:t>
      </w:r>
    </w:p>
    <w:p w:rsidR="004D5911" w:rsidRDefault="00FF5323">
      <w:pPr>
        <w:jc w:val="center"/>
        <w:rPr>
          <w:rFonts w:cs="Arial Unicode MS"/>
          <w:b/>
          <w:i/>
          <w:sz w:val="22"/>
        </w:rPr>
      </w:pPr>
      <w:r>
        <w:rPr>
          <w:rFonts w:cs="Arial Unicode MS"/>
          <w:noProof/>
        </w:rPr>
        <w:drawing>
          <wp:inline distT="0" distB="0" distL="0" distR="0">
            <wp:extent cx="2490470" cy="2272665"/>
            <wp:effectExtent l="19050" t="0" r="508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srcRect/>
                    <a:stretch>
                      <a:fillRect/>
                    </a:stretch>
                  </pic:blipFill>
                  <pic:spPr bwMode="auto">
                    <a:xfrm>
                      <a:off x="0" y="0"/>
                      <a:ext cx="2490470" cy="2272665"/>
                    </a:xfrm>
                    <a:prstGeom prst="rect">
                      <a:avLst/>
                    </a:prstGeom>
                    <a:solidFill>
                      <a:srgbClr val="FFFFFF"/>
                    </a:solidFill>
                    <a:ln w="9525">
                      <a:noFill/>
                      <a:miter lim="800000"/>
                      <a:headEnd/>
                      <a:tailEnd/>
                    </a:ln>
                  </pic:spPr>
                </pic:pic>
              </a:graphicData>
            </a:graphic>
          </wp:inline>
        </w:drawing>
      </w:r>
    </w:p>
    <w:p w:rsidR="00D93CBD" w:rsidRDefault="004D5911" w:rsidP="00D93CBD">
      <w:pPr>
        <w:jc w:val="center"/>
        <w:rPr>
          <w:rFonts w:cs="Arial Unicode MS"/>
          <w:b/>
          <w:sz w:val="22"/>
        </w:rPr>
      </w:pPr>
      <w:r w:rsidRPr="00D93CBD">
        <w:rPr>
          <w:rFonts w:cs="Arial Unicode MS"/>
          <w:b/>
          <w:sz w:val="22"/>
        </w:rPr>
        <w:t xml:space="preserve">Figura </w:t>
      </w:r>
      <w:r w:rsidR="00D93CBD">
        <w:rPr>
          <w:rFonts w:cs="Arial Unicode MS"/>
          <w:b/>
          <w:sz w:val="22"/>
        </w:rPr>
        <w:t>9</w:t>
      </w:r>
      <w:r w:rsidRPr="00D93CBD">
        <w:rPr>
          <w:rFonts w:cs="Arial Unicode MS"/>
          <w:b/>
          <w:sz w:val="22"/>
        </w:rPr>
        <w:t>- Retirada do excesso de argamassa</w:t>
      </w:r>
    </w:p>
    <w:p w:rsidR="004D5911" w:rsidRPr="00FF6259" w:rsidRDefault="00D93CBD" w:rsidP="00FF6259">
      <w:pPr>
        <w:pStyle w:val="Ttulo4"/>
      </w:pPr>
      <w:bookmarkStart w:id="19" w:name="_Toc370111424"/>
      <w:bookmarkStart w:id="20" w:name="_Toc370111566"/>
      <w:bookmarkStart w:id="21" w:name="_Toc370111603"/>
      <w:bookmarkStart w:id="22" w:name="_Toc370983567"/>
      <w:r w:rsidRPr="00FF6259">
        <w:lastRenderedPageBreak/>
        <w:t>4.</w:t>
      </w:r>
      <w:r w:rsidR="00FF6259">
        <w:t>2</w:t>
      </w:r>
      <w:r w:rsidRPr="00FF6259">
        <w:t>.</w:t>
      </w:r>
      <w:r w:rsidR="00FF6259">
        <w:t>2</w:t>
      </w:r>
      <w:r w:rsidR="004D5911" w:rsidRPr="00FF6259">
        <w:t xml:space="preserve"> - Amarração dos tijolos</w:t>
      </w:r>
      <w:bookmarkEnd w:id="19"/>
      <w:bookmarkEnd w:id="20"/>
      <w:bookmarkEnd w:id="21"/>
      <w:bookmarkEnd w:id="22"/>
    </w:p>
    <w:p w:rsidR="004D5911" w:rsidRDefault="004D5911">
      <w:pPr>
        <w:jc w:val="both"/>
        <w:rPr>
          <w:rFonts w:cs="Arial Unicode MS"/>
          <w:b/>
        </w:rPr>
      </w:pPr>
    </w:p>
    <w:p w:rsidR="004D5911" w:rsidRDefault="00D93CBD">
      <w:pPr>
        <w:jc w:val="both"/>
        <w:rPr>
          <w:rFonts w:cs="Arial Unicode MS"/>
        </w:rPr>
      </w:pPr>
      <w:r>
        <w:rPr>
          <w:rFonts w:cs="Arial Unicode MS"/>
        </w:rPr>
        <w:tab/>
      </w:r>
      <w:r w:rsidR="004D5911">
        <w:rPr>
          <w:rFonts w:cs="Arial Unicode MS"/>
        </w:rPr>
        <w:t>Os elementos de alvenaria devem ser assentados com as juntas desencontradas, para garantir uma maior resistência e estabilidade dos painéis.</w:t>
      </w:r>
    </w:p>
    <w:p w:rsidR="004D5911" w:rsidRDefault="004D5911">
      <w:pPr>
        <w:jc w:val="both"/>
        <w:rPr>
          <w:rFonts w:cs="Arial Unicode MS"/>
        </w:rPr>
      </w:pPr>
    </w:p>
    <w:p w:rsidR="004D5911" w:rsidRDefault="004D5911">
      <w:pPr>
        <w:jc w:val="both"/>
      </w:pPr>
      <w:r>
        <w:rPr>
          <w:rFonts w:cs="Arial Unicode MS"/>
        </w:rPr>
        <w:t xml:space="preserve">a - Ajuste comum ou corrente, é o sistema que deverá ser utilizado (Figura </w:t>
      </w:r>
      <w:r w:rsidR="00D93CBD">
        <w:rPr>
          <w:rFonts w:cs="Arial Unicode MS"/>
        </w:rPr>
        <w:t>10</w:t>
      </w:r>
      <w:r>
        <w:rPr>
          <w:rFonts w:cs="Arial Unicode MS"/>
        </w:rPr>
        <w:t>)</w:t>
      </w:r>
    </w:p>
    <w:p w:rsidR="004D5911" w:rsidRDefault="00FF5323">
      <w:pPr>
        <w:jc w:val="both"/>
        <w:rPr>
          <w:rFonts w:cs="Arial Unicode MS"/>
          <w:b/>
          <w:i/>
          <w:sz w:val="22"/>
        </w:rPr>
      </w:pPr>
      <w:r>
        <w:rPr>
          <w:rFonts w:cs="Arial Unicode MS"/>
          <w:noProof/>
        </w:rPr>
        <w:drawing>
          <wp:inline distT="0" distB="0" distL="0" distR="0">
            <wp:extent cx="5690870" cy="1685290"/>
            <wp:effectExtent l="19050" t="0" r="508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srcRect/>
                    <a:stretch>
                      <a:fillRect/>
                    </a:stretch>
                  </pic:blipFill>
                  <pic:spPr bwMode="auto">
                    <a:xfrm>
                      <a:off x="0" y="0"/>
                      <a:ext cx="5690870" cy="1685290"/>
                    </a:xfrm>
                    <a:prstGeom prst="rect">
                      <a:avLst/>
                    </a:prstGeom>
                    <a:solidFill>
                      <a:srgbClr val="FFFFFF"/>
                    </a:solidFill>
                    <a:ln w="9525">
                      <a:noFill/>
                      <a:miter lim="800000"/>
                      <a:headEnd/>
                      <a:tailEnd/>
                    </a:ln>
                  </pic:spPr>
                </pic:pic>
              </a:graphicData>
            </a:graphic>
          </wp:inline>
        </w:drawing>
      </w:r>
    </w:p>
    <w:p w:rsidR="004D5911" w:rsidRPr="00D93CBD" w:rsidRDefault="004D5911">
      <w:pPr>
        <w:jc w:val="center"/>
        <w:rPr>
          <w:rFonts w:cs="Arial Unicode MS"/>
        </w:rPr>
      </w:pPr>
      <w:r w:rsidRPr="00D93CBD">
        <w:rPr>
          <w:rFonts w:cs="Arial Unicode MS"/>
          <w:b/>
          <w:sz w:val="22"/>
        </w:rPr>
        <w:t xml:space="preserve">Figura </w:t>
      </w:r>
      <w:r w:rsidR="00D93CBD" w:rsidRPr="00D93CBD">
        <w:rPr>
          <w:rFonts w:cs="Arial Unicode MS"/>
          <w:b/>
          <w:sz w:val="22"/>
        </w:rPr>
        <w:t>10</w:t>
      </w:r>
      <w:r w:rsidRPr="00D93CBD">
        <w:rPr>
          <w:rFonts w:cs="Arial Unicode MS"/>
          <w:b/>
          <w:sz w:val="22"/>
        </w:rPr>
        <w:t xml:space="preserve"> - Ajuste corrente (comum)</w:t>
      </w:r>
    </w:p>
    <w:p w:rsidR="004D5911" w:rsidRDefault="004D5911">
      <w:pPr>
        <w:jc w:val="both"/>
        <w:rPr>
          <w:rFonts w:cs="Arial Unicode MS"/>
        </w:rPr>
      </w:pPr>
    </w:p>
    <w:p w:rsidR="004D5911" w:rsidRDefault="00D93CBD" w:rsidP="00FF6259">
      <w:pPr>
        <w:pStyle w:val="Ttulo4"/>
      </w:pPr>
      <w:bookmarkStart w:id="23" w:name="_Toc370111425"/>
      <w:bookmarkStart w:id="24" w:name="_Toc370111567"/>
      <w:bookmarkStart w:id="25" w:name="_Toc370111604"/>
      <w:bookmarkStart w:id="26" w:name="_Toc370983568"/>
      <w:r>
        <w:t>4.</w:t>
      </w:r>
      <w:r w:rsidR="00FF6259">
        <w:t>2</w:t>
      </w:r>
      <w:r>
        <w:t>.</w:t>
      </w:r>
      <w:r w:rsidR="00FF6259">
        <w:t>3</w:t>
      </w:r>
      <w:r w:rsidR="004D5911">
        <w:t xml:space="preserve"> - Formação dos cantos de paredes</w:t>
      </w:r>
      <w:bookmarkEnd w:id="23"/>
      <w:bookmarkEnd w:id="24"/>
      <w:bookmarkEnd w:id="25"/>
      <w:bookmarkEnd w:id="26"/>
    </w:p>
    <w:p w:rsidR="004D5911" w:rsidRDefault="004D5911">
      <w:pPr>
        <w:jc w:val="both"/>
        <w:rPr>
          <w:rFonts w:cs="Arial Unicode MS"/>
          <w:b/>
        </w:rPr>
      </w:pPr>
    </w:p>
    <w:p w:rsidR="004D5911" w:rsidRDefault="004D5911">
      <w:pPr>
        <w:jc w:val="both"/>
        <w:rPr>
          <w:rFonts w:cs="Arial Unicode MS"/>
        </w:rPr>
      </w:pPr>
      <w:r>
        <w:rPr>
          <w:rFonts w:cs="Arial Unicode MS"/>
          <w:b/>
        </w:rPr>
        <w:tab/>
      </w:r>
      <w:r>
        <w:rPr>
          <w:rFonts w:cs="Arial Unicode MS"/>
        </w:rPr>
        <w:t>É de grande importância que os canto</w:t>
      </w:r>
      <w:r w:rsidR="00D93CBD">
        <w:rPr>
          <w:rFonts w:cs="Arial Unicode MS"/>
        </w:rPr>
        <w:t>s sejam executados corretamente</w:t>
      </w:r>
      <w:r>
        <w:rPr>
          <w:rFonts w:cs="Arial Unicode MS"/>
        </w:rPr>
        <w:t xml:space="preserve"> pois</w:t>
      </w:r>
      <w:r w:rsidR="00D93CBD">
        <w:rPr>
          <w:rFonts w:cs="Arial Unicode MS"/>
        </w:rPr>
        <w:t>,</w:t>
      </w:r>
      <w:r>
        <w:rPr>
          <w:rFonts w:cs="Arial Unicode MS"/>
        </w:rPr>
        <w:t xml:space="preserve"> como já visto, as paredes iniciam-se pelos cantos. </w:t>
      </w:r>
      <w:r w:rsidR="00677357">
        <w:rPr>
          <w:rFonts w:cs="Arial Unicode MS"/>
        </w:rPr>
        <w:t>A</w:t>
      </w:r>
      <w:r>
        <w:rPr>
          <w:rFonts w:cs="Arial Unicode MS"/>
        </w:rPr>
        <w:t xml:space="preserve"> Figura </w:t>
      </w:r>
      <w:r w:rsidR="00677357">
        <w:rPr>
          <w:rFonts w:cs="Arial Unicode MS"/>
        </w:rPr>
        <w:t>11</w:t>
      </w:r>
      <w:r>
        <w:rPr>
          <w:rFonts w:cs="Arial Unicode MS"/>
        </w:rPr>
        <w:t xml:space="preserve"> mostra a execução do canto da parede .</w:t>
      </w:r>
    </w:p>
    <w:p w:rsidR="004D5911" w:rsidRDefault="004D5911">
      <w:pPr>
        <w:jc w:val="both"/>
        <w:rPr>
          <w:rFonts w:cs="Arial Unicode MS"/>
        </w:rPr>
      </w:pPr>
    </w:p>
    <w:p w:rsidR="004D5911" w:rsidRDefault="004D5911">
      <w:pPr>
        <w:jc w:val="both"/>
        <w:rPr>
          <w:rFonts w:cs="Arial Unicode MS"/>
        </w:rPr>
      </w:pPr>
    </w:p>
    <w:p w:rsidR="004D5911" w:rsidRDefault="00FF5323">
      <w:pPr>
        <w:jc w:val="center"/>
        <w:rPr>
          <w:rFonts w:cs="Arial Unicode MS"/>
          <w:b/>
        </w:rPr>
      </w:pPr>
      <w:r>
        <w:rPr>
          <w:rFonts w:cs="Arial Unicode MS"/>
          <w:b/>
          <w:noProof/>
        </w:rPr>
        <w:drawing>
          <wp:inline distT="0" distB="0" distL="0" distR="0">
            <wp:extent cx="4606290" cy="1835785"/>
            <wp:effectExtent l="19050" t="0" r="381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srcRect/>
                    <a:stretch>
                      <a:fillRect/>
                    </a:stretch>
                  </pic:blipFill>
                  <pic:spPr bwMode="auto">
                    <a:xfrm>
                      <a:off x="0" y="0"/>
                      <a:ext cx="4606290" cy="1835785"/>
                    </a:xfrm>
                    <a:prstGeom prst="rect">
                      <a:avLst/>
                    </a:prstGeom>
                    <a:solidFill>
                      <a:srgbClr val="FFFFFF"/>
                    </a:solidFill>
                    <a:ln w="9525">
                      <a:noFill/>
                      <a:miter lim="800000"/>
                      <a:headEnd/>
                      <a:tailEnd/>
                    </a:ln>
                  </pic:spPr>
                </pic:pic>
              </a:graphicData>
            </a:graphic>
          </wp:inline>
        </w:drawing>
      </w:r>
    </w:p>
    <w:p w:rsidR="004D5911" w:rsidRDefault="004D5911">
      <w:pPr>
        <w:jc w:val="center"/>
        <w:rPr>
          <w:rFonts w:cs="Arial Unicode MS"/>
          <w:b/>
        </w:rPr>
      </w:pPr>
    </w:p>
    <w:p w:rsidR="00677357" w:rsidRDefault="004D5911" w:rsidP="00677357">
      <w:pPr>
        <w:jc w:val="center"/>
        <w:rPr>
          <w:rFonts w:cs="Arial Unicode MS"/>
          <w:b/>
          <w:sz w:val="22"/>
        </w:rPr>
      </w:pPr>
      <w:r w:rsidRPr="00677357">
        <w:rPr>
          <w:rFonts w:cs="Arial Unicode MS"/>
          <w:b/>
          <w:sz w:val="22"/>
        </w:rPr>
        <w:t xml:space="preserve">Figura </w:t>
      </w:r>
      <w:r w:rsidR="00677357" w:rsidRPr="00677357">
        <w:rPr>
          <w:rFonts w:cs="Arial Unicode MS"/>
          <w:b/>
          <w:sz w:val="22"/>
        </w:rPr>
        <w:t>11</w:t>
      </w:r>
      <w:r w:rsidRPr="00677357">
        <w:rPr>
          <w:rFonts w:cs="Arial Unicode MS"/>
          <w:b/>
          <w:sz w:val="22"/>
        </w:rPr>
        <w:t xml:space="preserve"> - Canto em parede de meio tijolo no ajuste comum</w:t>
      </w:r>
    </w:p>
    <w:p w:rsidR="004D5911" w:rsidRPr="009E2DC6" w:rsidRDefault="004D5911">
      <w:pPr>
        <w:jc w:val="center"/>
        <w:rPr>
          <w:rFonts w:cs="Arial Unicode MS"/>
          <w:b/>
          <w:highlight w:val="yellow"/>
        </w:rPr>
      </w:pPr>
    </w:p>
    <w:p w:rsidR="004D5911" w:rsidRDefault="004D5911">
      <w:pPr>
        <w:jc w:val="both"/>
        <w:rPr>
          <w:rFonts w:cs="Arial Unicode MS"/>
        </w:rPr>
      </w:pPr>
    </w:p>
    <w:p w:rsidR="00391F18" w:rsidRDefault="004D5911" w:rsidP="009A0275">
      <w:pPr>
        <w:pStyle w:val="Ttulo3"/>
      </w:pPr>
      <w:r>
        <w:t xml:space="preserve"> </w:t>
      </w:r>
    </w:p>
    <w:p w:rsidR="00391F18" w:rsidRDefault="00391F18" w:rsidP="00391F18">
      <w:pPr>
        <w:pStyle w:val="Corpodetexto"/>
        <w:rPr>
          <w:rFonts w:ascii="Arial" w:eastAsia="MS Mincho" w:hAnsi="Arial" w:cs="Tahoma"/>
          <w:sz w:val="26"/>
          <w:szCs w:val="28"/>
        </w:rPr>
      </w:pPr>
      <w:r>
        <w:br w:type="page"/>
      </w:r>
    </w:p>
    <w:p w:rsidR="004D5911" w:rsidRDefault="009A0275" w:rsidP="009A0275">
      <w:pPr>
        <w:pStyle w:val="Ttulo3"/>
      </w:pPr>
      <w:bookmarkStart w:id="27" w:name="_Toc370983569"/>
      <w:r>
        <w:lastRenderedPageBreak/>
        <w:t>4.</w:t>
      </w:r>
      <w:r w:rsidR="00FF6259">
        <w:t>3</w:t>
      </w:r>
      <w:r>
        <w:t xml:space="preserve">     </w:t>
      </w:r>
      <w:r w:rsidR="004D5911">
        <w:t xml:space="preserve">Instalações </w:t>
      </w:r>
      <w:r w:rsidR="00B42492">
        <w:t>S</w:t>
      </w:r>
      <w:r w:rsidR="004D5911">
        <w:t>anitárias</w:t>
      </w:r>
      <w:bookmarkEnd w:id="27"/>
    </w:p>
    <w:p w:rsidR="004D5911" w:rsidRDefault="009A0275" w:rsidP="009A0275">
      <w:pPr>
        <w:jc w:val="both"/>
        <w:rPr>
          <w:rFonts w:cs="Arial Unicode MS"/>
        </w:rPr>
      </w:pPr>
      <w:r>
        <w:rPr>
          <w:rFonts w:cs="Arial Unicode MS"/>
        </w:rPr>
        <w:tab/>
      </w:r>
      <w:r w:rsidR="004D5911">
        <w:rPr>
          <w:rFonts w:cs="Arial Unicode MS"/>
        </w:rPr>
        <w:t xml:space="preserve">As tubulações enterradas  serão assentadas de acordo com o alinhamento, elevação e com cobertura </w:t>
      </w:r>
      <w:r w:rsidR="00BE016A">
        <w:rPr>
          <w:rFonts w:cs="Arial Unicode MS"/>
        </w:rPr>
        <w:t>tal que</w:t>
      </w:r>
      <w:r w:rsidR="004D5911">
        <w:rPr>
          <w:rFonts w:cs="Arial Unicode MS"/>
        </w:rPr>
        <w:t xml:space="preserve"> não ocorra a sua deformação, quando sujeita às solicitações oriundas do peso da terra de cobertura e do trânsito de pessoas, animais e equipamentos que porventura existam no local. As tubulações enterradas poderão ser assentadas sem embasamento, desde que as condições de resistência e qualidade do terreno o permitam. </w:t>
      </w:r>
    </w:p>
    <w:p w:rsidR="004D5911" w:rsidRDefault="009A0275" w:rsidP="009A0275">
      <w:pPr>
        <w:jc w:val="both"/>
        <w:rPr>
          <w:rFonts w:cs="Arial Unicode MS"/>
        </w:rPr>
      </w:pPr>
      <w:r>
        <w:rPr>
          <w:rFonts w:cs="Arial Unicode MS"/>
        </w:rPr>
        <w:tab/>
      </w:r>
      <w:r w:rsidR="004D5911">
        <w:rPr>
          <w:rFonts w:cs="Arial Unicode MS"/>
        </w:rPr>
        <w:t xml:space="preserve">Deverão ser executadas </w:t>
      </w:r>
      <w:r w:rsidR="00BE016A">
        <w:rPr>
          <w:rFonts w:cs="Arial Unicode MS"/>
        </w:rPr>
        <w:t xml:space="preserve">em </w:t>
      </w:r>
      <w:r w:rsidR="00BE016A" w:rsidRPr="00BE016A">
        <w:rPr>
          <w:rFonts w:cs="Arial Unicode MS"/>
        </w:rPr>
        <w:t>PVC para esgoto predial,</w:t>
      </w:r>
      <w:r w:rsidR="00BE016A">
        <w:rPr>
          <w:rFonts w:cs="Arial Unicode MS"/>
        </w:rPr>
        <w:t xml:space="preserve"> </w:t>
      </w:r>
      <w:r w:rsidR="004D5911">
        <w:rPr>
          <w:rFonts w:cs="Arial Unicode MS"/>
        </w:rPr>
        <w:t xml:space="preserve">conforme detalhamento no projeto, respeitando-se as especificações técnicas e construtivas do material utilizado, bem como os dispositivos necessários para o afastamento dos dejetos e águas servidas para </w:t>
      </w:r>
      <w:r w:rsidR="00292DF1">
        <w:rPr>
          <w:rFonts w:cs="Arial Unicode MS"/>
        </w:rPr>
        <w:t>o conjunto</w:t>
      </w:r>
      <w:r w:rsidR="004D5911">
        <w:rPr>
          <w:rFonts w:cs="Arial Unicode MS"/>
        </w:rPr>
        <w:t xml:space="preserve"> séptic</w:t>
      </w:r>
      <w:r w:rsidR="00292DF1">
        <w:rPr>
          <w:rFonts w:cs="Arial Unicode MS"/>
        </w:rPr>
        <w:t>o</w:t>
      </w:r>
      <w:r w:rsidR="004D5911">
        <w:rPr>
          <w:rFonts w:cs="Arial Unicode MS"/>
        </w:rPr>
        <w:t xml:space="preserve"> e sumidouro, de forma a proporcionar um bom escoamento.</w:t>
      </w:r>
    </w:p>
    <w:p w:rsidR="004D5911" w:rsidRDefault="009A0275" w:rsidP="009A0275">
      <w:pPr>
        <w:jc w:val="both"/>
        <w:rPr>
          <w:rFonts w:cs="Arial Unicode MS"/>
        </w:rPr>
      </w:pPr>
      <w:r>
        <w:rPr>
          <w:rFonts w:cs="Arial Unicode MS"/>
        </w:rPr>
        <w:tab/>
      </w:r>
      <w:r w:rsidR="004D5911">
        <w:rPr>
          <w:rFonts w:cs="Arial Unicode MS"/>
        </w:rPr>
        <w:t>Para a execução das juntas elásticas de canalizações de PVC rígido, dever-se-á:</w:t>
      </w:r>
    </w:p>
    <w:p w:rsidR="004D5911" w:rsidRDefault="004D5911">
      <w:pPr>
        <w:numPr>
          <w:ilvl w:val="0"/>
          <w:numId w:val="18"/>
        </w:numPr>
        <w:tabs>
          <w:tab w:val="left" w:pos="283"/>
        </w:tabs>
        <w:jc w:val="both"/>
        <w:rPr>
          <w:rFonts w:cs="Arial Unicode MS"/>
        </w:rPr>
      </w:pPr>
      <w:r>
        <w:rPr>
          <w:rFonts w:cs="Arial Unicode MS"/>
        </w:rPr>
        <w:t>Limpar a bolsa do tubo e a ponta do outro tubo das superfícies a serem encaixadas, com auxílio de estopa comum;</w:t>
      </w:r>
    </w:p>
    <w:p w:rsidR="004D5911" w:rsidRDefault="004D5911">
      <w:pPr>
        <w:numPr>
          <w:ilvl w:val="0"/>
          <w:numId w:val="18"/>
        </w:numPr>
        <w:tabs>
          <w:tab w:val="left" w:pos="283"/>
        </w:tabs>
        <w:jc w:val="both"/>
        <w:rPr>
          <w:rFonts w:cs="Arial Unicode MS"/>
        </w:rPr>
      </w:pPr>
      <w:r>
        <w:rPr>
          <w:rFonts w:cs="Arial Unicode MS"/>
        </w:rPr>
        <w:t>Introduzir o anel de borracha no sulco da bolsa do tubo;</w:t>
      </w:r>
    </w:p>
    <w:p w:rsidR="004D5911" w:rsidRDefault="004D5911">
      <w:pPr>
        <w:numPr>
          <w:ilvl w:val="0"/>
          <w:numId w:val="18"/>
        </w:numPr>
        <w:tabs>
          <w:tab w:val="left" w:pos="283"/>
        </w:tabs>
        <w:jc w:val="both"/>
        <w:rPr>
          <w:rFonts w:cs="Arial Unicode MS"/>
        </w:rPr>
      </w:pPr>
      <w:r>
        <w:rPr>
          <w:rFonts w:cs="Arial Unicode MS"/>
        </w:rPr>
        <w:t>Aplicar pasta lubrificante adequada na parte visível do anel;</w:t>
      </w:r>
    </w:p>
    <w:p w:rsidR="004D5911" w:rsidRDefault="004D5911">
      <w:pPr>
        <w:numPr>
          <w:ilvl w:val="0"/>
          <w:numId w:val="18"/>
        </w:numPr>
        <w:tabs>
          <w:tab w:val="left" w:pos="283"/>
        </w:tabs>
        <w:jc w:val="both"/>
        <w:rPr>
          <w:rFonts w:cs="Arial Unicode MS"/>
        </w:rPr>
      </w:pPr>
      <w:r>
        <w:rPr>
          <w:rFonts w:cs="Arial Unicode MS"/>
        </w:rPr>
        <w:t>Introduzir a ponta do tubo até o fundo do anel e depois recuar aproximadamente 1 cm.</w:t>
      </w:r>
    </w:p>
    <w:p w:rsidR="007F2425" w:rsidRDefault="007F2425" w:rsidP="007F2425">
      <w:pPr>
        <w:tabs>
          <w:tab w:val="left" w:pos="343"/>
        </w:tabs>
        <w:spacing w:before="0" w:after="0"/>
        <w:ind w:left="343"/>
        <w:jc w:val="both"/>
        <w:rPr>
          <w:rFonts w:cs="Arial Unicode MS"/>
        </w:rPr>
      </w:pPr>
    </w:p>
    <w:p w:rsidR="000D0359" w:rsidRPr="00FF6259" w:rsidRDefault="007F2425" w:rsidP="000D0359">
      <w:pPr>
        <w:pStyle w:val="Ttulo3"/>
        <w:ind w:firstLine="559"/>
        <w:jc w:val="both"/>
        <w:rPr>
          <w:rFonts w:cs="Arial Unicode MS"/>
        </w:rPr>
      </w:pPr>
      <w:bookmarkStart w:id="28" w:name="_Toc370983570"/>
      <w:r>
        <w:t>4.</w:t>
      </w:r>
      <w:r w:rsidR="00FF6259">
        <w:t>4</w:t>
      </w:r>
      <w:r>
        <w:t xml:space="preserve"> </w:t>
      </w:r>
      <w:r w:rsidR="00680220" w:rsidRPr="00B42492">
        <w:t>Tanque séptico</w:t>
      </w:r>
      <w:bookmarkEnd w:id="28"/>
      <w:r w:rsidR="00B42492">
        <w:t xml:space="preserve"> </w:t>
      </w:r>
    </w:p>
    <w:p w:rsidR="000D0359" w:rsidRPr="000D0359" w:rsidRDefault="00874D88" w:rsidP="00874D88">
      <w:pPr>
        <w:jc w:val="both"/>
        <w:rPr>
          <w:rFonts w:cs="Arial Unicode MS"/>
        </w:rPr>
      </w:pPr>
      <w:r>
        <w:rPr>
          <w:rFonts w:cs="Arial Unicode MS"/>
        </w:rPr>
        <w:tab/>
      </w:r>
      <w:r w:rsidR="000D0359">
        <w:rPr>
          <w:rFonts w:cs="Arial Unicode MS"/>
        </w:rPr>
        <w:t xml:space="preserve">O tanque ou fossa </w:t>
      </w:r>
      <w:r w:rsidR="000D0359" w:rsidRPr="000D0359">
        <w:rPr>
          <w:rFonts w:cs="Arial Unicode MS"/>
        </w:rPr>
        <w:t xml:space="preserve">séptica </w:t>
      </w:r>
      <w:r w:rsidR="000D0359">
        <w:rPr>
          <w:rFonts w:cs="Arial Unicode MS"/>
        </w:rPr>
        <w:t>é</w:t>
      </w:r>
      <w:r w:rsidR="000D0359" w:rsidRPr="000D0359">
        <w:rPr>
          <w:rFonts w:cs="Arial Unicode MS"/>
        </w:rPr>
        <w:t xml:space="preserve"> </w:t>
      </w:r>
      <w:r w:rsidR="000D0359">
        <w:rPr>
          <w:rFonts w:cs="Arial Unicode MS"/>
        </w:rPr>
        <w:t xml:space="preserve">uma </w:t>
      </w:r>
      <w:r w:rsidR="000D0359" w:rsidRPr="000D0359">
        <w:rPr>
          <w:rFonts w:cs="Arial Unicode MS"/>
        </w:rPr>
        <w:t>unidade de tr</w:t>
      </w:r>
      <w:r w:rsidR="000D0359">
        <w:rPr>
          <w:rFonts w:cs="Arial Unicode MS"/>
        </w:rPr>
        <w:t>atamento primário de esgoto domé</w:t>
      </w:r>
      <w:r w:rsidR="000D0359" w:rsidRPr="000D0359">
        <w:rPr>
          <w:rFonts w:cs="Arial Unicode MS"/>
        </w:rPr>
        <w:t>stico na</w:t>
      </w:r>
      <w:r w:rsidR="000D0359">
        <w:rPr>
          <w:rFonts w:cs="Arial Unicode MS"/>
        </w:rPr>
        <w:t xml:space="preserve"> qual</w:t>
      </w:r>
      <w:r w:rsidR="000D0359" w:rsidRPr="000D0359">
        <w:rPr>
          <w:rFonts w:cs="Arial Unicode MS"/>
        </w:rPr>
        <w:t xml:space="preserve"> são feitas a separação e </w:t>
      </w:r>
      <w:r w:rsidR="00292DF1">
        <w:rPr>
          <w:rFonts w:cs="Arial Unicode MS"/>
        </w:rPr>
        <w:t>degradação</w:t>
      </w:r>
      <w:r w:rsidR="000D0359" w:rsidRPr="000D0359">
        <w:rPr>
          <w:rFonts w:cs="Arial Unicode MS"/>
        </w:rPr>
        <w:t xml:space="preserve"> da matéria sólida contida no esgoto. </w:t>
      </w:r>
    </w:p>
    <w:p w:rsidR="000D0359" w:rsidRPr="000D0359" w:rsidRDefault="000D0359" w:rsidP="00874D88">
      <w:pPr>
        <w:jc w:val="both"/>
        <w:rPr>
          <w:rFonts w:cs="Arial Unicode MS"/>
        </w:rPr>
      </w:pPr>
      <w:r w:rsidRPr="000D0359">
        <w:rPr>
          <w:rFonts w:cs="Arial Unicode MS"/>
        </w:rPr>
        <w:t xml:space="preserve"> </w:t>
      </w:r>
      <w:r w:rsidR="00874D88">
        <w:rPr>
          <w:rFonts w:cs="Arial Unicode MS"/>
        </w:rPr>
        <w:tab/>
      </w:r>
      <w:r w:rsidRPr="000D0359">
        <w:rPr>
          <w:rFonts w:cs="Arial Unicode MS"/>
        </w:rPr>
        <w:t>A fossa séptica</w:t>
      </w:r>
      <w:r w:rsidR="008629D7">
        <w:rPr>
          <w:rFonts w:cs="Arial Unicode MS"/>
        </w:rPr>
        <w:t xml:space="preserve">, </w:t>
      </w:r>
      <w:r w:rsidRPr="000D0359">
        <w:rPr>
          <w:rFonts w:cs="Arial Unicode MS"/>
        </w:rPr>
        <w:t>uma benfeitoria complementar e necessária às moradias</w:t>
      </w:r>
      <w:r w:rsidR="008629D7">
        <w:rPr>
          <w:rFonts w:cs="Arial Unicode MS"/>
        </w:rPr>
        <w:t>, é</w:t>
      </w:r>
      <w:r w:rsidRPr="000D0359">
        <w:rPr>
          <w:rFonts w:cs="Arial Unicode MS"/>
        </w:rPr>
        <w:t xml:space="preserve"> fundamenta</w:t>
      </w:r>
      <w:r w:rsidR="008629D7">
        <w:rPr>
          <w:rFonts w:cs="Arial Unicode MS"/>
        </w:rPr>
        <w:t>l</w:t>
      </w:r>
      <w:r w:rsidRPr="000D0359">
        <w:rPr>
          <w:rFonts w:cs="Arial Unicode MS"/>
        </w:rPr>
        <w:t xml:space="preserve"> no combate a doenças, verminoses e endemias (como a cólera), pois evita o lançamento dos dejetos humanos diretamente em rios, lagos, nascentes ou mesmo na superfície do solo. </w:t>
      </w:r>
      <w:r w:rsidR="008629D7">
        <w:rPr>
          <w:rFonts w:cs="Arial Unicode MS"/>
        </w:rPr>
        <w:t xml:space="preserve">O </w:t>
      </w:r>
      <w:r w:rsidRPr="000D0359">
        <w:rPr>
          <w:rFonts w:cs="Arial Unicode MS"/>
        </w:rPr>
        <w:t>seu us</w:t>
      </w:r>
      <w:r w:rsidR="008629D7">
        <w:rPr>
          <w:rFonts w:cs="Arial Unicode MS"/>
        </w:rPr>
        <w:t>o é</w:t>
      </w:r>
      <w:r w:rsidRPr="000D0359">
        <w:rPr>
          <w:rFonts w:cs="Arial Unicode MS"/>
        </w:rPr>
        <w:t xml:space="preserve"> essencial para a melhoria das condições de higiene da populaç</w:t>
      </w:r>
      <w:r w:rsidR="008629D7">
        <w:rPr>
          <w:rFonts w:cs="Arial Unicode MS"/>
        </w:rPr>
        <w:t xml:space="preserve">ão onde não existe rede </w:t>
      </w:r>
      <w:r w:rsidR="00292DF1">
        <w:rPr>
          <w:rFonts w:cs="Arial Unicode MS"/>
        </w:rPr>
        <w:t>coletora</w:t>
      </w:r>
      <w:r w:rsidR="008629D7">
        <w:rPr>
          <w:rFonts w:cs="Arial Unicode MS"/>
        </w:rPr>
        <w:t xml:space="preserve"> de esgoto sanitário</w:t>
      </w:r>
      <w:r w:rsidRPr="000D0359">
        <w:rPr>
          <w:rFonts w:cs="Arial Unicode MS"/>
        </w:rPr>
        <w:t xml:space="preserve">. </w:t>
      </w:r>
    </w:p>
    <w:p w:rsidR="007F2425" w:rsidRDefault="00874D88" w:rsidP="00874D88">
      <w:pPr>
        <w:jc w:val="both"/>
        <w:rPr>
          <w:rFonts w:cs="Arial Unicode MS"/>
        </w:rPr>
      </w:pPr>
      <w:r>
        <w:rPr>
          <w:rFonts w:cs="Arial Unicode MS"/>
        </w:rPr>
        <w:tab/>
      </w:r>
      <w:r w:rsidR="000D0359" w:rsidRPr="000D0359">
        <w:rPr>
          <w:rFonts w:cs="Arial Unicode MS"/>
        </w:rPr>
        <w:t>Esse tipo de fossa nada mais é que um tanque enterrado, que recebe os esgotos (dejetos e águas servidas), retém a parte sólida e inicia o processo</w:t>
      </w:r>
      <w:r w:rsidR="008629D7">
        <w:rPr>
          <w:rFonts w:cs="Arial Unicode MS"/>
        </w:rPr>
        <w:t xml:space="preserve"> de tratamento</w:t>
      </w:r>
      <w:r w:rsidR="000D0359" w:rsidRPr="000D0359">
        <w:rPr>
          <w:rFonts w:cs="Arial Unicode MS"/>
        </w:rPr>
        <w:t>.</w:t>
      </w:r>
    </w:p>
    <w:p w:rsidR="00680220" w:rsidRDefault="00874D88" w:rsidP="00874D88">
      <w:pPr>
        <w:jc w:val="both"/>
        <w:rPr>
          <w:rFonts w:cs="Arial Unicode MS"/>
        </w:rPr>
      </w:pPr>
      <w:r>
        <w:rPr>
          <w:rFonts w:cs="Arial Unicode MS"/>
        </w:rPr>
        <w:tab/>
      </w:r>
      <w:r w:rsidR="00680220">
        <w:rPr>
          <w:rFonts w:cs="Arial Unicode MS"/>
        </w:rPr>
        <w:t>Ser</w:t>
      </w:r>
      <w:r w:rsidR="00B42492">
        <w:rPr>
          <w:rFonts w:cs="Arial Unicode MS"/>
        </w:rPr>
        <w:t>á</w:t>
      </w:r>
      <w:r w:rsidR="00680220">
        <w:rPr>
          <w:rFonts w:cs="Arial Unicode MS"/>
        </w:rPr>
        <w:t xml:space="preserve"> construíd</w:t>
      </w:r>
      <w:r w:rsidR="00B42492">
        <w:rPr>
          <w:rFonts w:cs="Arial Unicode MS"/>
        </w:rPr>
        <w:t>o</w:t>
      </w:r>
      <w:r w:rsidR="00680220">
        <w:rPr>
          <w:rFonts w:cs="Arial Unicode MS"/>
        </w:rPr>
        <w:t xml:space="preserve"> em alvenaria de</w:t>
      </w:r>
      <w:r w:rsidR="00853594">
        <w:rPr>
          <w:rFonts w:cs="Arial Unicode MS"/>
        </w:rPr>
        <w:t xml:space="preserve"> 1 vez, em</w:t>
      </w:r>
      <w:r w:rsidR="00680220">
        <w:rPr>
          <w:rFonts w:cs="Arial Unicode MS"/>
        </w:rPr>
        <w:t xml:space="preserve"> blocos cerâmicos  de 10 x 20 x 20</w:t>
      </w:r>
      <w:r w:rsidR="007F2425">
        <w:rPr>
          <w:rFonts w:cs="Arial Unicode MS"/>
        </w:rPr>
        <w:t>cm</w:t>
      </w:r>
      <w:r w:rsidR="00AE7AB4">
        <w:rPr>
          <w:rFonts w:cs="Arial Unicode MS"/>
        </w:rPr>
        <w:t>. Para garantir a impermeabilização, estanqueidade, segurança e durabilidade da mesma</w:t>
      </w:r>
      <w:r w:rsidR="00680220">
        <w:rPr>
          <w:rFonts w:cs="Arial Unicode MS"/>
        </w:rPr>
        <w:t>,</w:t>
      </w:r>
      <w:r w:rsidR="00AE7AB4">
        <w:rPr>
          <w:rFonts w:cs="Arial Unicode MS"/>
        </w:rPr>
        <w:t xml:space="preserve"> o tanque deverá ser revestido internamente (chapisco, emboço e reboco) </w:t>
      </w:r>
      <w:r w:rsidR="00B42492">
        <w:rPr>
          <w:rFonts w:cs="Arial Unicode MS"/>
        </w:rPr>
        <w:t>com argamassa 1:3 e espessura 1,5cm</w:t>
      </w:r>
      <w:r w:rsidR="00AE7AB4">
        <w:rPr>
          <w:rFonts w:cs="Arial Unicode MS"/>
        </w:rPr>
        <w:t>.</w:t>
      </w:r>
      <w:r w:rsidR="00680220">
        <w:rPr>
          <w:rFonts w:cs="Arial Unicode MS"/>
        </w:rPr>
        <w:t xml:space="preserve"> </w:t>
      </w:r>
    </w:p>
    <w:p w:rsidR="00680220" w:rsidRDefault="00874D88" w:rsidP="00874D88">
      <w:pPr>
        <w:jc w:val="both"/>
        <w:rPr>
          <w:rFonts w:cs="Arial Unicode MS"/>
        </w:rPr>
      </w:pPr>
      <w:r>
        <w:rPr>
          <w:rFonts w:cs="Arial Unicode MS"/>
        </w:rPr>
        <w:tab/>
      </w:r>
      <w:r w:rsidR="00680220">
        <w:rPr>
          <w:rFonts w:cs="Arial Unicode MS"/>
        </w:rPr>
        <w:t>Deverá ser observado o afastamento mínimo de 1,50m de qualquer parede, obstáculos, árvores ou cerca de divisa de terreno e de acordo com o tamanho do terreno.</w:t>
      </w:r>
    </w:p>
    <w:p w:rsidR="00680220" w:rsidRDefault="00874D88" w:rsidP="00874D88">
      <w:pPr>
        <w:jc w:val="both"/>
        <w:rPr>
          <w:rFonts w:cs="Arial Unicode MS"/>
        </w:rPr>
      </w:pPr>
      <w:r>
        <w:rPr>
          <w:rFonts w:cs="Arial Unicode MS"/>
        </w:rPr>
        <w:tab/>
      </w:r>
      <w:r w:rsidR="00680220">
        <w:rPr>
          <w:rFonts w:cs="Arial Unicode MS"/>
        </w:rPr>
        <w:t>O</w:t>
      </w:r>
      <w:r w:rsidR="00853594">
        <w:rPr>
          <w:rFonts w:cs="Arial Unicode MS"/>
        </w:rPr>
        <w:t xml:space="preserve"> t</w:t>
      </w:r>
      <w:r w:rsidR="00680220">
        <w:rPr>
          <w:rFonts w:cs="Arial Unicode MS"/>
        </w:rPr>
        <w:t>anque</w:t>
      </w:r>
      <w:r w:rsidR="00853594">
        <w:rPr>
          <w:rFonts w:cs="Arial Unicode MS"/>
        </w:rPr>
        <w:t xml:space="preserve"> s</w:t>
      </w:r>
      <w:r w:rsidR="00680220">
        <w:rPr>
          <w:rFonts w:cs="Arial Unicode MS"/>
        </w:rPr>
        <w:t>éptico dever</w:t>
      </w:r>
      <w:r w:rsidR="00853594">
        <w:rPr>
          <w:rFonts w:cs="Arial Unicode MS"/>
        </w:rPr>
        <w:t>á</w:t>
      </w:r>
      <w:r w:rsidR="00680220">
        <w:rPr>
          <w:rFonts w:cs="Arial Unicode MS"/>
        </w:rPr>
        <w:t xml:space="preserve"> ser construído em uma escavação prismática retangular,  de acordo com o cálculo do volume obtido pelo número de residentes, sendo que sua capacidade mínima será de 2.100 litros.</w:t>
      </w:r>
    </w:p>
    <w:p w:rsidR="00680220" w:rsidRDefault="00874D88" w:rsidP="00874D88">
      <w:pPr>
        <w:jc w:val="both"/>
        <w:rPr>
          <w:rFonts w:cs="Arial Unicode MS"/>
        </w:rPr>
      </w:pPr>
      <w:r>
        <w:rPr>
          <w:rFonts w:cs="Arial Unicode MS"/>
        </w:rPr>
        <w:tab/>
      </w:r>
      <w:r w:rsidR="00680220">
        <w:rPr>
          <w:rFonts w:cs="Arial Unicode MS"/>
        </w:rPr>
        <w:t>Deverá ser observada a diferença de nível de 0,05m entre a entrada e a saída do efluente, possibilitando um escoamento constante.</w:t>
      </w:r>
    </w:p>
    <w:p w:rsidR="00874D88" w:rsidRDefault="00874D88" w:rsidP="00874D88">
      <w:pPr>
        <w:jc w:val="both"/>
        <w:rPr>
          <w:rFonts w:cs="Arial Unicode MS"/>
        </w:rPr>
      </w:pPr>
      <w:r>
        <w:rPr>
          <w:rFonts w:cs="Arial Unicode MS"/>
        </w:rPr>
        <w:tab/>
      </w:r>
      <w:r w:rsidR="00680220">
        <w:rPr>
          <w:rFonts w:cs="Arial Unicode MS"/>
        </w:rPr>
        <w:t>A tampa do tanque séptico</w:t>
      </w:r>
      <w:r w:rsidR="00B42492">
        <w:rPr>
          <w:rFonts w:cs="Arial Unicode MS"/>
        </w:rPr>
        <w:t xml:space="preserve"> deverá ser </w:t>
      </w:r>
      <w:r w:rsidR="008629D7">
        <w:rPr>
          <w:rFonts w:cs="Arial Unicode MS"/>
        </w:rPr>
        <w:t xml:space="preserve">constituída </w:t>
      </w:r>
      <w:r w:rsidR="008629D7" w:rsidRPr="008629D7">
        <w:rPr>
          <w:rFonts w:cs="Arial Unicode MS"/>
        </w:rPr>
        <w:t>de</w:t>
      </w:r>
      <w:r w:rsidR="00B42492" w:rsidRPr="008629D7">
        <w:rPr>
          <w:rFonts w:cs="Arial Unicode MS"/>
        </w:rPr>
        <w:t xml:space="preserve"> 4 lajes</w:t>
      </w:r>
      <w:r w:rsidR="008629D7" w:rsidRPr="008629D7">
        <w:rPr>
          <w:rFonts w:cs="Arial Unicode MS"/>
        </w:rPr>
        <w:t xml:space="preserve"> independentes</w:t>
      </w:r>
      <w:r w:rsidR="00B42492" w:rsidRPr="008629D7">
        <w:rPr>
          <w:rFonts w:cs="Arial Unicode MS"/>
        </w:rPr>
        <w:t xml:space="preserve"> (conforme projeto), </w:t>
      </w:r>
      <w:r w:rsidR="00680220" w:rsidRPr="008629D7">
        <w:rPr>
          <w:rFonts w:cs="Arial Unicode MS"/>
        </w:rPr>
        <w:t xml:space="preserve"> </w:t>
      </w:r>
      <w:r w:rsidR="00B631E7">
        <w:rPr>
          <w:rFonts w:cs="Arial Unicode MS"/>
        </w:rPr>
        <w:t>de forma a permiti</w:t>
      </w:r>
      <w:r w:rsidR="00EA63DF" w:rsidRPr="008629D7">
        <w:rPr>
          <w:rFonts w:cs="Arial Unicode MS"/>
        </w:rPr>
        <w:t>r o acesso para manutenção</w:t>
      </w:r>
      <w:r w:rsidR="00EA63DF">
        <w:rPr>
          <w:rFonts w:cs="Arial Unicode MS"/>
        </w:rPr>
        <w:t xml:space="preserve"> e limpeza do tanque</w:t>
      </w:r>
      <w:r w:rsidR="00B631E7">
        <w:rPr>
          <w:rFonts w:cs="Arial Unicode MS"/>
        </w:rPr>
        <w:t>, com a remoção do lodo e da espuma acumulados, assim como a desobstrução dos dispositivos internos</w:t>
      </w:r>
      <w:r w:rsidR="00EA63DF">
        <w:rPr>
          <w:rFonts w:cs="Arial Unicode MS"/>
        </w:rPr>
        <w:t xml:space="preserve">. </w:t>
      </w:r>
      <w:r w:rsidR="00EA63DF">
        <w:rPr>
          <w:rFonts w:cs="Arial Unicode MS"/>
        </w:rPr>
        <w:lastRenderedPageBreak/>
        <w:t xml:space="preserve">As lajes deverão ser </w:t>
      </w:r>
      <w:r w:rsidR="00680220">
        <w:rPr>
          <w:rFonts w:cs="Arial Unicode MS"/>
        </w:rPr>
        <w:t xml:space="preserve">executadas em local próximo, utilizando de ferragem e concreto necessários, de preferência à sombra, </w:t>
      </w:r>
      <w:r w:rsidR="00B42492">
        <w:rPr>
          <w:rFonts w:cs="Arial Unicode MS"/>
        </w:rPr>
        <w:t xml:space="preserve">com </w:t>
      </w:r>
      <w:r w:rsidR="00680220">
        <w:rPr>
          <w:rFonts w:cs="Arial Unicode MS"/>
        </w:rPr>
        <w:t>cura</w:t>
      </w:r>
      <w:r w:rsidR="00B42492">
        <w:rPr>
          <w:rFonts w:cs="Arial Unicode MS"/>
        </w:rPr>
        <w:t xml:space="preserve"> adequada</w:t>
      </w:r>
      <w:r w:rsidR="00680220">
        <w:rPr>
          <w:rFonts w:cs="Arial Unicode MS"/>
        </w:rPr>
        <w:t xml:space="preserve">, </w:t>
      </w:r>
      <w:r w:rsidR="00B42492">
        <w:rPr>
          <w:rFonts w:cs="Arial Unicode MS"/>
        </w:rPr>
        <w:t xml:space="preserve">de forma a </w:t>
      </w:r>
      <w:r w:rsidR="00680220">
        <w:rPr>
          <w:rFonts w:cs="Arial Unicode MS"/>
        </w:rPr>
        <w:t>garant</w:t>
      </w:r>
      <w:r w:rsidR="00B42492">
        <w:rPr>
          <w:rFonts w:cs="Arial Unicode MS"/>
        </w:rPr>
        <w:t>ir</w:t>
      </w:r>
      <w:r w:rsidR="00680220">
        <w:rPr>
          <w:rFonts w:cs="Arial Unicode MS"/>
        </w:rPr>
        <w:t xml:space="preserve"> rigidez à estrutura, segurança e a vedação do equipamento.</w:t>
      </w:r>
    </w:p>
    <w:p w:rsidR="00B631E7" w:rsidRDefault="00874D88" w:rsidP="00874D88">
      <w:pPr>
        <w:jc w:val="both"/>
        <w:rPr>
          <w:rFonts w:cs="Arial Unicode MS"/>
        </w:rPr>
      </w:pPr>
      <w:r>
        <w:rPr>
          <w:rFonts w:cs="Arial Unicode MS"/>
        </w:rPr>
        <w:tab/>
      </w:r>
      <w:r w:rsidR="00680220">
        <w:rPr>
          <w:rFonts w:cs="Arial Unicode MS"/>
        </w:rPr>
        <w:t>Antes de entrar em funcionamento o tanque séptico dever</w:t>
      </w:r>
      <w:r w:rsidR="00B631E7">
        <w:rPr>
          <w:rFonts w:cs="Arial Unicode MS"/>
        </w:rPr>
        <w:t xml:space="preserve">á ser submetido ao ensaio de estanqueidade, realizado após ele ter sido saturado (enchido com água até a altura da geratriz inferior do tubo de saída) por no mínimo 24 horas. </w:t>
      </w:r>
      <w:r w:rsidR="00680220">
        <w:rPr>
          <w:rFonts w:cs="Arial Unicode MS"/>
        </w:rPr>
        <w:t xml:space="preserve"> </w:t>
      </w:r>
      <w:r w:rsidR="00B631E7">
        <w:rPr>
          <w:rFonts w:cs="Arial Unicode MS"/>
        </w:rPr>
        <w:t>A estanqueidade é medida pela variação do nível de água após preenchimento, decorridas 12 h. Se a variação for superior a 3% da altura útil, a estanqueidade é insuficiente, devendo-se então corrigir trincas, fissuras ou juntas.</w:t>
      </w:r>
    </w:p>
    <w:p w:rsidR="00680220" w:rsidRDefault="00680220" w:rsidP="00680220"/>
    <w:p w:rsidR="00680220" w:rsidRDefault="00680220" w:rsidP="00FF6259">
      <w:pPr>
        <w:pStyle w:val="Ttulo4"/>
      </w:pPr>
      <w:bookmarkStart w:id="29" w:name="_Toc370983571"/>
      <w:r>
        <w:t>4.</w:t>
      </w:r>
      <w:r w:rsidR="00FF6259">
        <w:t>4</w:t>
      </w:r>
      <w:r>
        <w:t>.1 Dimensionamento</w:t>
      </w:r>
      <w:bookmarkEnd w:id="29"/>
    </w:p>
    <w:p w:rsidR="00680220" w:rsidRDefault="00E12BEE" w:rsidP="00680220">
      <w:r>
        <w:tab/>
      </w:r>
      <w:r w:rsidR="00680220">
        <w:t>São dados básicos para o dimensionamento:</w:t>
      </w:r>
    </w:p>
    <w:p w:rsidR="00680220" w:rsidRDefault="00E12BEE" w:rsidP="00680220">
      <w:pPr>
        <w:jc w:val="both"/>
        <w:rPr>
          <w:rFonts w:cs="Arial Unicode MS"/>
        </w:rPr>
      </w:pPr>
      <w:r>
        <w:rPr>
          <w:rFonts w:cs="Arial Unicode MS"/>
        </w:rPr>
        <w:tab/>
      </w:r>
      <w:r w:rsidR="00680220">
        <w:rPr>
          <w:rFonts w:cs="Arial Unicode MS"/>
        </w:rPr>
        <w:t>a) número de pessoas a serem atendidas;</w:t>
      </w:r>
    </w:p>
    <w:p w:rsidR="00680220" w:rsidRDefault="00E12BEE" w:rsidP="00680220">
      <w:pPr>
        <w:jc w:val="both"/>
        <w:rPr>
          <w:rFonts w:cs="Arial Unicode MS"/>
        </w:rPr>
      </w:pPr>
      <w:r>
        <w:rPr>
          <w:rFonts w:cs="Arial Unicode MS"/>
        </w:rPr>
        <w:tab/>
      </w:r>
      <w:r w:rsidR="00680220">
        <w:rPr>
          <w:rFonts w:cs="Arial Unicode MS"/>
        </w:rPr>
        <w:t>b) o volume de esgoto produzido por pessoa por dia</w:t>
      </w:r>
    </w:p>
    <w:p w:rsidR="00680220" w:rsidRDefault="00874D88" w:rsidP="00680220">
      <w:pPr>
        <w:rPr>
          <w:rFonts w:cs="Arial Unicode MS"/>
        </w:rPr>
      </w:pPr>
      <w:r>
        <w:rPr>
          <w:rFonts w:cs="Arial Unicode MS"/>
        </w:rPr>
        <w:tab/>
      </w:r>
      <w:r w:rsidR="00680220">
        <w:rPr>
          <w:rFonts w:cs="Arial Unicode MS"/>
        </w:rPr>
        <w:t>O volume de esgoto produzido por pessoa por dia é função do nível de consumo de água. No caso de não haver dados locais, a NBR</w:t>
      </w:r>
      <w:r w:rsidR="00525AAC">
        <w:rPr>
          <w:rFonts w:cs="Arial Unicode MS"/>
        </w:rPr>
        <w:t xml:space="preserve"> 7229/1993</w:t>
      </w:r>
      <w:r w:rsidR="00680220">
        <w:rPr>
          <w:rFonts w:cs="Arial Unicode MS"/>
        </w:rPr>
        <w:t xml:space="preserve"> fornece uma tabela com indicações para diversos tipos de prédios</w:t>
      </w:r>
      <w:r w:rsidR="00292DF1">
        <w:rPr>
          <w:rFonts w:cs="Arial Unicode MS"/>
        </w:rPr>
        <w:t>, d</w:t>
      </w:r>
      <w:r w:rsidR="00680220">
        <w:rPr>
          <w:rFonts w:cs="Arial Unicode MS"/>
        </w:rPr>
        <w:t>o volume de lodo fresco produzido por pessoa por dia ou taxa de acumulação total de lodo e escuma por pessoa por ano.</w:t>
      </w:r>
    </w:p>
    <w:p w:rsidR="00680220" w:rsidRDefault="00874D88" w:rsidP="00680220">
      <w:pPr>
        <w:jc w:val="both"/>
        <w:rPr>
          <w:rFonts w:cs="Arial Unicode MS"/>
        </w:rPr>
      </w:pPr>
      <w:r>
        <w:rPr>
          <w:rFonts w:cs="Arial Unicode MS"/>
        </w:rPr>
        <w:tab/>
      </w:r>
      <w:r w:rsidR="00680220">
        <w:rPr>
          <w:rFonts w:cs="Arial Unicode MS"/>
        </w:rPr>
        <w:t>O volume de lodo fresco produzido por pessoa por dia é função da dieta da população e do material de limpeza anal. Para prédios com ocupação permanente a NBR 7229</w:t>
      </w:r>
      <w:r w:rsidR="00525AAC">
        <w:rPr>
          <w:rFonts w:cs="Arial Unicode MS"/>
        </w:rPr>
        <w:t>/1993</w:t>
      </w:r>
      <w:r w:rsidR="00680220">
        <w:rPr>
          <w:rFonts w:cs="Arial Unicode MS"/>
        </w:rPr>
        <w:t xml:space="preserve"> assume o valor de 1,0 l/hab/dia e valores menores para prédios de ocupação temporária.</w:t>
      </w:r>
    </w:p>
    <w:p w:rsidR="00391F18" w:rsidRDefault="00391F18" w:rsidP="00FF6259">
      <w:pPr>
        <w:pStyle w:val="Ttulo4"/>
      </w:pPr>
    </w:p>
    <w:p w:rsidR="00391F18" w:rsidRDefault="00391F18" w:rsidP="00FF6259">
      <w:pPr>
        <w:pStyle w:val="Ttulo4"/>
      </w:pPr>
    </w:p>
    <w:p w:rsidR="00680220" w:rsidRDefault="00FF6259" w:rsidP="00FF6259">
      <w:pPr>
        <w:pStyle w:val="Ttulo4"/>
      </w:pPr>
      <w:bookmarkStart w:id="30" w:name="_Toc370983572"/>
      <w:r>
        <w:t>4.4</w:t>
      </w:r>
      <w:r w:rsidR="00680220">
        <w:t>.2 Dimensionamento de fossas de câmara única</w:t>
      </w:r>
      <w:bookmarkEnd w:id="30"/>
    </w:p>
    <w:p w:rsidR="00680220" w:rsidRDefault="00FF6259" w:rsidP="00680220">
      <w:pPr>
        <w:jc w:val="both"/>
        <w:rPr>
          <w:rFonts w:cs="Arial Unicode MS"/>
        </w:rPr>
      </w:pPr>
      <w:r>
        <w:rPr>
          <w:rFonts w:cs="Arial Unicode MS"/>
        </w:rPr>
        <w:tab/>
      </w:r>
      <w:r w:rsidR="00680220">
        <w:rPr>
          <w:rFonts w:cs="Arial Unicode MS"/>
        </w:rPr>
        <w:t>A NBR 7229/93 recomenda a seguinte fórmula para o cálculo do volume útil de fossas co câmara única, com intervalo entre limpezas de um ano:</w:t>
      </w:r>
    </w:p>
    <w:p w:rsidR="00174973" w:rsidRDefault="00174973" w:rsidP="00680220">
      <w:pPr>
        <w:jc w:val="both"/>
      </w:pPr>
    </w:p>
    <w:p w:rsidR="00680220" w:rsidRDefault="00174973" w:rsidP="00174973">
      <m:oMathPara>
        <m:oMathParaPr>
          <m:jc m:val="left"/>
        </m:oMathParaPr>
        <m:oMath>
          <m:r>
            <w:rPr>
              <w:rFonts w:ascii="Cambria Math" w:hAnsi="Cambria Math"/>
            </w:rPr>
            <m:t>Vu=1000+N×</m:t>
          </m:r>
          <m:d>
            <m:dPr>
              <m:ctrlPr>
                <w:rPr>
                  <w:rFonts w:ascii="Cambria Math" w:hAnsi="Cambria Math"/>
                  <w:i/>
                </w:rPr>
              </m:ctrlPr>
            </m:dPr>
            <m:e>
              <m:r>
                <w:rPr>
                  <w:rFonts w:ascii="Cambria Math" w:hAnsi="Cambria Math"/>
                </w:rPr>
                <m:t>C×T+K×Lf</m:t>
              </m:r>
            </m:e>
          </m:d>
        </m:oMath>
      </m:oMathPara>
    </w:p>
    <w:p w:rsidR="00174973" w:rsidRDefault="00174973" w:rsidP="00174973">
      <w:pPr>
        <w:spacing w:before="0" w:after="0"/>
      </w:pPr>
    </w:p>
    <w:p w:rsidR="00174973" w:rsidRDefault="00174973" w:rsidP="00174973">
      <w:pPr>
        <w:spacing w:before="0" w:after="0"/>
      </w:pPr>
      <w:r>
        <w:t>onde:</w:t>
      </w:r>
    </w:p>
    <w:p w:rsidR="00174973" w:rsidRDefault="00174973" w:rsidP="00174973">
      <w:pPr>
        <w:spacing w:before="0" w:after="0"/>
      </w:pPr>
      <w:r>
        <w:t>Vu = volume útil em litros</w:t>
      </w:r>
    </w:p>
    <w:p w:rsidR="00174973" w:rsidRDefault="00174973" w:rsidP="00174973">
      <w:pPr>
        <w:spacing w:before="0" w:after="0"/>
      </w:pPr>
      <w:r>
        <w:t>N = número de pessoas = 5 pessoas</w:t>
      </w:r>
    </w:p>
    <w:p w:rsidR="00174973" w:rsidRDefault="00174973" w:rsidP="00174973">
      <w:pPr>
        <w:spacing w:before="0" w:after="0"/>
      </w:pPr>
      <w:r>
        <w:t>C = contribuição de esgotos - 100L/hab/dia, NBR 7.229, tabela 1, pg. 4</w:t>
      </w:r>
    </w:p>
    <w:p w:rsidR="00174973" w:rsidRDefault="00174973" w:rsidP="00174973">
      <w:pPr>
        <w:spacing w:before="0" w:after="0"/>
      </w:pPr>
      <w:r>
        <w:t>T = tempo de detenção = 1 dia, NBR 7.229, tabela 2, pg. 5</w:t>
      </w:r>
    </w:p>
    <w:p w:rsidR="00174973" w:rsidRDefault="00174973" w:rsidP="00174973">
      <w:pPr>
        <w:spacing w:before="0" w:after="0"/>
      </w:pPr>
      <w:r>
        <w:t>K = taxa de acumulação de lodo digerido = 65 dias, NBR 7.229, tabela 3, pg. 5</w:t>
      </w:r>
    </w:p>
    <w:p w:rsidR="00174973" w:rsidRDefault="00174973" w:rsidP="00174973">
      <w:pPr>
        <w:spacing w:before="0" w:after="0"/>
      </w:pPr>
      <w:r>
        <w:t>Lf = contribuição de lodo fresco = 1L/hab/dia, NBR 7.229, tabela 1, pg. 4</w:t>
      </w:r>
    </w:p>
    <w:p w:rsidR="00174973" w:rsidRDefault="00174973" w:rsidP="00174973"/>
    <w:p w:rsidR="00174973" w:rsidRDefault="00174973" w:rsidP="00174973">
      <m:oMathPara>
        <m:oMathParaPr>
          <m:jc m:val="left"/>
        </m:oMathParaPr>
        <m:oMath>
          <m:r>
            <w:rPr>
              <w:rFonts w:ascii="Cambria Math" w:hAnsi="Cambria Math"/>
            </w:rPr>
            <m:t>Vu=1000+5×</m:t>
          </m:r>
          <m:d>
            <m:dPr>
              <m:ctrlPr>
                <w:rPr>
                  <w:rFonts w:ascii="Cambria Math" w:hAnsi="Cambria Math"/>
                  <w:i/>
                </w:rPr>
              </m:ctrlPr>
            </m:dPr>
            <m:e>
              <m:r>
                <w:rPr>
                  <w:rFonts w:ascii="Cambria Math" w:hAnsi="Cambria Math"/>
                </w:rPr>
                <m:t>100×1+65×1</m:t>
              </m:r>
            </m:e>
          </m:d>
          <m:r>
            <w:rPr>
              <w:rFonts w:ascii="Cambria Math" w:hAnsi="Cambria Math"/>
            </w:rPr>
            <m:t>=1825L</m:t>
          </m:r>
        </m:oMath>
      </m:oMathPara>
    </w:p>
    <w:p w:rsidR="00680220" w:rsidRDefault="00680220" w:rsidP="00174973">
      <w:pPr>
        <w:jc w:val="center"/>
      </w:pPr>
    </w:p>
    <w:p w:rsidR="00680220" w:rsidRDefault="00680220" w:rsidP="00680220"/>
    <w:p w:rsidR="00680220" w:rsidRDefault="00680220" w:rsidP="00680220">
      <w:r>
        <w:lastRenderedPageBreak/>
        <w:t>As seguintes medidas e relações devem ser observadas nas fossas de câmara única:</w:t>
      </w:r>
    </w:p>
    <w:p w:rsidR="00680220" w:rsidRDefault="00680220" w:rsidP="00680220"/>
    <w:p w:rsidR="00680220" w:rsidRDefault="00680220" w:rsidP="00391F18">
      <w:pPr>
        <w:numPr>
          <w:ilvl w:val="0"/>
          <w:numId w:val="16"/>
        </w:numPr>
        <w:tabs>
          <w:tab w:val="left" w:pos="283"/>
        </w:tabs>
        <w:spacing w:before="0" w:after="0"/>
        <w:ind w:firstLine="284"/>
        <w:rPr>
          <w:rFonts w:cs="Arial Unicode MS"/>
        </w:rPr>
      </w:pPr>
      <w:r>
        <w:rPr>
          <w:rFonts w:cs="Arial Unicode MS"/>
        </w:rPr>
        <w:t>profundidade útil mínima : 1,20 m;</w:t>
      </w:r>
    </w:p>
    <w:p w:rsidR="00680220" w:rsidRDefault="00680220" w:rsidP="00391F18">
      <w:pPr>
        <w:numPr>
          <w:ilvl w:val="0"/>
          <w:numId w:val="16"/>
        </w:numPr>
        <w:tabs>
          <w:tab w:val="left" w:pos="283"/>
        </w:tabs>
        <w:spacing w:before="0" w:after="0"/>
        <w:ind w:firstLine="284"/>
        <w:rPr>
          <w:rFonts w:cs="Arial Unicode MS"/>
        </w:rPr>
      </w:pPr>
      <w:r>
        <w:rPr>
          <w:rFonts w:cs="Arial Unicode MS"/>
        </w:rPr>
        <w:t>largura interna mínima : 0,80 m;</w:t>
      </w:r>
    </w:p>
    <w:p w:rsidR="00680220" w:rsidRDefault="00680220" w:rsidP="00391F18">
      <w:pPr>
        <w:numPr>
          <w:ilvl w:val="0"/>
          <w:numId w:val="16"/>
        </w:numPr>
        <w:tabs>
          <w:tab w:val="left" w:pos="283"/>
        </w:tabs>
        <w:spacing w:before="0" w:after="0"/>
        <w:ind w:firstLine="284"/>
        <w:rPr>
          <w:rFonts w:cs="Arial Unicode MS"/>
        </w:rPr>
      </w:pPr>
      <w:r>
        <w:rPr>
          <w:rFonts w:cs="Arial Unicode MS"/>
        </w:rPr>
        <w:t>relação comprimento/largura entre 2 e 4;</w:t>
      </w:r>
    </w:p>
    <w:p w:rsidR="00680220" w:rsidRDefault="00680220" w:rsidP="00391F18">
      <w:pPr>
        <w:numPr>
          <w:ilvl w:val="0"/>
          <w:numId w:val="16"/>
        </w:numPr>
        <w:tabs>
          <w:tab w:val="left" w:pos="283"/>
        </w:tabs>
        <w:spacing w:before="0" w:after="0"/>
        <w:ind w:firstLine="284"/>
        <w:rPr>
          <w:rFonts w:cs="Arial Unicode MS"/>
        </w:rPr>
      </w:pPr>
      <w:r>
        <w:rPr>
          <w:rFonts w:cs="Arial Unicode MS"/>
        </w:rPr>
        <w:t>a largura não deve ultrapassar duas vezes a profundidade;</w:t>
      </w:r>
    </w:p>
    <w:p w:rsidR="00680220" w:rsidRDefault="00680220" w:rsidP="00391F18">
      <w:pPr>
        <w:numPr>
          <w:ilvl w:val="0"/>
          <w:numId w:val="16"/>
        </w:numPr>
        <w:tabs>
          <w:tab w:val="left" w:pos="283"/>
        </w:tabs>
        <w:spacing w:before="0" w:after="0"/>
        <w:ind w:firstLine="284"/>
        <w:rPr>
          <w:rFonts w:cs="Arial Unicode MS"/>
        </w:rPr>
      </w:pPr>
      <w:r>
        <w:rPr>
          <w:rFonts w:cs="Arial Unicode MS"/>
        </w:rPr>
        <w:t>diâmetro interno mínimo para as fossas cilíndricas : 1,10 m</w:t>
      </w:r>
      <w:r w:rsidR="0023658F">
        <w:rPr>
          <w:rFonts w:cs="Arial Unicode MS"/>
        </w:rPr>
        <w:t>;</w:t>
      </w:r>
    </w:p>
    <w:p w:rsidR="00680220" w:rsidRDefault="00680220" w:rsidP="00391F18">
      <w:pPr>
        <w:numPr>
          <w:ilvl w:val="0"/>
          <w:numId w:val="16"/>
        </w:numPr>
        <w:tabs>
          <w:tab w:val="left" w:pos="283"/>
        </w:tabs>
        <w:spacing w:before="0" w:after="0"/>
        <w:ind w:firstLine="284"/>
      </w:pPr>
      <w:r>
        <w:rPr>
          <w:rFonts w:cs="Arial Unicode MS"/>
        </w:rPr>
        <w:t>o diâmetro interno não deve ser superior a duas vezes a profundidade útil.</w:t>
      </w:r>
    </w:p>
    <w:p w:rsidR="00275C86" w:rsidRDefault="00275C86" w:rsidP="00275C86">
      <w:pPr>
        <w:pStyle w:val="Corpodetexto"/>
        <w:tabs>
          <w:tab w:val="left" w:pos="0"/>
        </w:tabs>
        <w:spacing w:after="0"/>
        <w:jc w:val="both"/>
        <w:rPr>
          <w:rFonts w:ascii="Arial" w:hAnsi="Arial" w:cs="Arial"/>
        </w:rPr>
      </w:pPr>
    </w:p>
    <w:p w:rsidR="00275C86" w:rsidRPr="001229C1" w:rsidRDefault="00275C86" w:rsidP="00275C86">
      <w:pPr>
        <w:jc w:val="both"/>
        <w:rPr>
          <w:rFonts w:cs="Arial"/>
        </w:rPr>
      </w:pPr>
      <w:r>
        <w:tab/>
      </w:r>
      <w:r w:rsidRPr="00275C86">
        <w:t>Cabe</w:t>
      </w:r>
      <w:r>
        <w:t xml:space="preserve"> observar que </w:t>
      </w:r>
      <w:r w:rsidRPr="001229C1">
        <w:rPr>
          <w:rFonts w:cs="Arial"/>
        </w:rPr>
        <w:t>o prolongamento do Tê de saída da fossa</w:t>
      </w:r>
      <w:r>
        <w:rPr>
          <w:rFonts w:cs="Arial"/>
        </w:rPr>
        <w:t xml:space="preserve"> dever ter</w:t>
      </w:r>
      <w:r w:rsidRPr="001229C1">
        <w:rPr>
          <w:rFonts w:cs="Arial"/>
        </w:rPr>
        <w:t xml:space="preserve"> um comprimento de, no mínimo, 1/3 da altu</w:t>
      </w:r>
      <w:r>
        <w:rPr>
          <w:rFonts w:cs="Arial"/>
        </w:rPr>
        <w:t>ra da lâmina de água (NBR 7</w:t>
      </w:r>
      <w:r w:rsidR="00576C21">
        <w:rPr>
          <w:rFonts w:cs="Arial"/>
        </w:rPr>
        <w:t>.2</w:t>
      </w:r>
      <w:r>
        <w:rPr>
          <w:rFonts w:cs="Arial"/>
        </w:rPr>
        <w:t>29</w:t>
      </w:r>
      <w:r w:rsidRPr="001229C1">
        <w:rPr>
          <w:rFonts w:cs="Arial"/>
        </w:rPr>
        <w:t>). Sem esse prolongamento, a fossa não cumpriria a função de tratar o esgoto e funcionaria simplesmente como uma caixa de passagem, não garantindo o tempo de retenção do líquido na fossa, tempo esse necessário ao efetivo tratamento (</w:t>
      </w:r>
      <w:r>
        <w:rPr>
          <w:rFonts w:cs="Arial"/>
        </w:rPr>
        <w:t>Figura 12</w:t>
      </w:r>
      <w:r w:rsidRPr="001229C1">
        <w:rPr>
          <w:rFonts w:cs="Arial"/>
        </w:rPr>
        <w:t>):</w:t>
      </w:r>
    </w:p>
    <w:p w:rsidR="00275C86" w:rsidRPr="001229C1" w:rsidRDefault="00275C86" w:rsidP="00275C86">
      <w:pPr>
        <w:ind w:left="720"/>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26"/>
        <w:gridCol w:w="1984"/>
      </w:tblGrid>
      <w:tr w:rsidR="00275C86" w:rsidRPr="001229C1" w:rsidTr="00275C86">
        <w:trPr>
          <w:cantSplit/>
          <w:jc w:val="center"/>
        </w:trPr>
        <w:tc>
          <w:tcPr>
            <w:tcW w:w="3828" w:type="pct"/>
            <w:tcBorders>
              <w:top w:val="single" w:sz="4" w:space="0" w:color="000000"/>
              <w:left w:val="single" w:sz="4" w:space="0" w:color="000000"/>
              <w:bottom w:val="nil"/>
              <w:right w:val="nil"/>
            </w:tcBorders>
            <w:hideMark/>
          </w:tcPr>
          <w:p w:rsidR="00275C86" w:rsidRPr="001229C1" w:rsidRDefault="00426743" w:rsidP="00275C86">
            <w:pPr>
              <w:keepNext/>
              <w:jc w:val="center"/>
              <w:rPr>
                <w:snapToGrid w:val="0"/>
              </w:rPr>
            </w:pPr>
            <w:r w:rsidRPr="00426743">
              <w:rPr>
                <w:rFonts w:cs="Arial Unicode MS"/>
                <w:b/>
                <w:noProof/>
                <w:lang w:eastAsia="en-US"/>
              </w:rPr>
              <w:pict>
                <v:shape id="_x0000_s1029" type="#_x0000_t202" style="position:absolute;left:0;text-align:left;margin-left:294.65pt;margin-top:97.25pt;width:177.65pt;height:83.1pt;z-index:251662336;mso-height-percent:200;mso-height-percent:200;mso-width-relative:margin;mso-height-relative:margin" filled="f" stroked="f">
                  <v:textbox style="mso-fit-shape-to-text:t">
                    <w:txbxContent>
                      <w:p w:rsidR="00D458BF" w:rsidRPr="00275C86" w:rsidRDefault="00D458BF" w:rsidP="00D458BF">
                        <w:pPr>
                          <w:spacing w:before="0" w:after="0"/>
                          <w:ind w:firstLine="561"/>
                          <w:jc w:val="both"/>
                          <w:rPr>
                            <w:sz w:val="22"/>
                          </w:rPr>
                        </w:pPr>
                        <w:r w:rsidRPr="00275C86">
                          <w:rPr>
                            <w:rFonts w:cs="Arial Unicode MS"/>
                            <w:sz w:val="22"/>
                          </w:rPr>
                          <w:t xml:space="preserve">a </w:t>
                        </w:r>
                        <w:r w:rsidRPr="00275C86">
                          <w:rPr>
                            <w:sz w:val="22"/>
                          </w:rPr>
                          <w:t>≥ 5 cm</w:t>
                        </w:r>
                      </w:p>
                      <w:p w:rsidR="00D458BF" w:rsidRPr="00275C86" w:rsidRDefault="00D458BF" w:rsidP="00D458BF">
                        <w:pPr>
                          <w:spacing w:before="0" w:after="0"/>
                          <w:ind w:firstLine="561"/>
                          <w:jc w:val="both"/>
                          <w:rPr>
                            <w:sz w:val="22"/>
                          </w:rPr>
                        </w:pPr>
                        <w:r w:rsidRPr="00275C86">
                          <w:rPr>
                            <w:sz w:val="22"/>
                          </w:rPr>
                          <w:t>b ≥ 5 cm</w:t>
                        </w:r>
                      </w:p>
                      <w:p w:rsidR="00D458BF" w:rsidRPr="00275C86" w:rsidRDefault="00D458BF" w:rsidP="00D458BF">
                        <w:pPr>
                          <w:spacing w:before="0" w:after="0"/>
                          <w:ind w:firstLine="561"/>
                          <w:jc w:val="both"/>
                          <w:rPr>
                            <w:sz w:val="22"/>
                          </w:rPr>
                        </w:pPr>
                        <w:r w:rsidRPr="00275C86">
                          <w:rPr>
                            <w:sz w:val="22"/>
                          </w:rPr>
                          <w:t>c ≥ 1/3 h</w:t>
                        </w:r>
                      </w:p>
                      <w:p w:rsidR="00D458BF" w:rsidRDefault="00D458BF" w:rsidP="00D458BF">
                        <w:pPr>
                          <w:spacing w:before="0" w:after="0"/>
                          <w:ind w:firstLine="561"/>
                          <w:jc w:val="both"/>
                          <w:rPr>
                            <w:sz w:val="22"/>
                          </w:rPr>
                        </w:pPr>
                        <w:r w:rsidRPr="00275C86">
                          <w:rPr>
                            <w:sz w:val="22"/>
                          </w:rPr>
                          <w:t>h = profundidade útil</w:t>
                        </w:r>
                        <w:r>
                          <w:rPr>
                            <w:sz w:val="22"/>
                          </w:rPr>
                          <w:t xml:space="preserve"> </w:t>
                        </w:r>
                        <w:r w:rsidR="003F1FA9">
                          <w:rPr>
                            <w:sz w:val="22"/>
                          </w:rPr>
                          <w:t>ou</w:t>
                        </w:r>
                        <w:r>
                          <w:rPr>
                            <w:sz w:val="22"/>
                          </w:rPr>
                          <w:t xml:space="preserve"> </w:t>
                        </w:r>
                      </w:p>
                      <w:p w:rsidR="00D458BF" w:rsidRPr="00275C86" w:rsidRDefault="00D458BF" w:rsidP="00D458BF">
                        <w:pPr>
                          <w:spacing w:before="0" w:after="0"/>
                          <w:ind w:firstLine="561"/>
                          <w:jc w:val="both"/>
                          <w:rPr>
                            <w:sz w:val="22"/>
                          </w:rPr>
                        </w:pPr>
                        <w:r>
                          <w:rPr>
                            <w:sz w:val="22"/>
                          </w:rPr>
                          <w:t xml:space="preserve">      lâmina de água  </w:t>
                        </w:r>
                      </w:p>
                      <w:p w:rsidR="00D458BF" w:rsidRPr="00275C86" w:rsidRDefault="00D458BF" w:rsidP="00D458BF">
                        <w:pPr>
                          <w:spacing w:before="0" w:after="0"/>
                          <w:ind w:firstLine="561"/>
                          <w:jc w:val="both"/>
                          <w:rPr>
                            <w:sz w:val="22"/>
                          </w:rPr>
                        </w:pPr>
                        <w:r w:rsidRPr="00275C86">
                          <w:rPr>
                            <w:sz w:val="22"/>
                          </w:rPr>
                          <w:t>H = altura interna total</w:t>
                        </w:r>
                      </w:p>
                      <w:p w:rsidR="00D458BF" w:rsidRDefault="00D458BF" w:rsidP="00D458BF">
                        <w:pPr>
                          <w:spacing w:before="0" w:after="0"/>
                          <w:ind w:firstLine="561"/>
                          <w:jc w:val="both"/>
                        </w:pPr>
                        <w:r w:rsidRPr="00275C86">
                          <w:rPr>
                            <w:sz w:val="22"/>
                          </w:rPr>
                          <w:t>L = comprimento interno total</w:t>
                        </w:r>
                      </w:p>
                    </w:txbxContent>
                  </v:textbox>
                </v:shape>
              </w:pict>
            </w:r>
            <w:r w:rsidR="00275C86" w:rsidRPr="001229C1">
              <w:object w:dxaOrig="13185" w:dyaOrig="7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3pt;height:199.15pt" o:ole="">
                  <v:imagedata r:id="rId17" o:title=""/>
                </v:shape>
                <o:OLEObject Type="Embed" ProgID="PBrush" ShapeID="_x0000_i1025" DrawAspect="Content" ObjectID="_1445241369" r:id="rId18"/>
              </w:object>
            </w:r>
          </w:p>
        </w:tc>
        <w:tc>
          <w:tcPr>
            <w:tcW w:w="1172" w:type="pct"/>
            <w:tcBorders>
              <w:top w:val="single" w:sz="4" w:space="0" w:color="000000"/>
              <w:left w:val="nil"/>
              <w:bottom w:val="nil"/>
              <w:right w:val="single" w:sz="4" w:space="0" w:color="000000"/>
            </w:tcBorders>
          </w:tcPr>
          <w:p w:rsidR="00275C86" w:rsidRPr="001229C1" w:rsidRDefault="00275C86" w:rsidP="00275C86">
            <w:pPr>
              <w:keepNext/>
              <w:rPr>
                <w:snapToGrid w:val="0"/>
              </w:rPr>
            </w:pPr>
          </w:p>
        </w:tc>
      </w:tr>
      <w:tr w:rsidR="00275C86" w:rsidRPr="001229C1" w:rsidTr="00275C86">
        <w:trPr>
          <w:cantSplit/>
          <w:jc w:val="center"/>
        </w:trPr>
        <w:tc>
          <w:tcPr>
            <w:tcW w:w="5000" w:type="pct"/>
            <w:gridSpan w:val="2"/>
            <w:tcBorders>
              <w:top w:val="nil"/>
              <w:left w:val="single" w:sz="4" w:space="0" w:color="000000"/>
              <w:bottom w:val="single" w:sz="4" w:space="0" w:color="000000"/>
              <w:right w:val="single" w:sz="4" w:space="0" w:color="000000"/>
            </w:tcBorders>
            <w:hideMark/>
          </w:tcPr>
          <w:p w:rsidR="00275C86" w:rsidRPr="001229C1" w:rsidRDefault="00275C86" w:rsidP="00275C86">
            <w:pPr>
              <w:spacing w:before="60" w:after="60"/>
              <w:rPr>
                <w:b/>
                <w:snapToGrid w:val="0"/>
                <w:sz w:val="20"/>
                <w:szCs w:val="20"/>
              </w:rPr>
            </w:pPr>
          </w:p>
        </w:tc>
      </w:tr>
    </w:tbl>
    <w:p w:rsidR="00680220" w:rsidRPr="00D458BF" w:rsidRDefault="00275C86" w:rsidP="00D458BF">
      <w:pPr>
        <w:jc w:val="center"/>
        <w:rPr>
          <w:rFonts w:cs="Arial Unicode MS"/>
          <w:b/>
          <w:sz w:val="22"/>
        </w:rPr>
      </w:pPr>
      <w:r w:rsidRPr="00D458BF">
        <w:rPr>
          <w:rFonts w:cs="Arial Unicode MS"/>
          <w:b/>
          <w:sz w:val="22"/>
        </w:rPr>
        <w:t>Figura 12. Corte de um tanque séptico</w:t>
      </w:r>
      <w:r w:rsidR="00E74262">
        <w:rPr>
          <w:rFonts w:cs="Arial Unicode MS"/>
          <w:b/>
          <w:sz w:val="22"/>
        </w:rPr>
        <w:t xml:space="preserve"> (NBR 7229/</w:t>
      </w:r>
      <w:r w:rsidRPr="00D458BF">
        <w:rPr>
          <w:rFonts w:cs="Arial Unicode MS"/>
          <w:b/>
          <w:sz w:val="22"/>
        </w:rPr>
        <w:t>93, Anexo A, figura 3</w:t>
      </w:r>
      <w:r w:rsidR="00E74262">
        <w:rPr>
          <w:rFonts w:cs="Arial Unicode MS"/>
          <w:b/>
          <w:sz w:val="22"/>
        </w:rPr>
        <w:t>)</w:t>
      </w:r>
    </w:p>
    <w:p w:rsidR="0023658F" w:rsidRDefault="0023658F" w:rsidP="0023658F">
      <w:pPr>
        <w:ind w:firstLine="559"/>
        <w:rPr>
          <w:rFonts w:cs="Arial Unicode MS"/>
          <w:sz w:val="22"/>
        </w:rPr>
      </w:pPr>
    </w:p>
    <w:p w:rsidR="0023658F" w:rsidRDefault="0023658F" w:rsidP="0023658F">
      <w:pPr>
        <w:rPr>
          <w:rFonts w:cs="Arial Unicode MS"/>
          <w:sz w:val="22"/>
        </w:rPr>
      </w:pPr>
    </w:p>
    <w:p w:rsidR="0023658F" w:rsidRDefault="0023658F" w:rsidP="0023658F">
      <w:pPr>
        <w:rPr>
          <w:rFonts w:cs="Arial Unicode MS"/>
          <w:sz w:val="22"/>
        </w:rPr>
      </w:pPr>
    </w:p>
    <w:p w:rsidR="00F55DE6" w:rsidRPr="00A7726B" w:rsidRDefault="0023658F" w:rsidP="0023658F">
      <w:pPr>
        <w:rPr>
          <w:rFonts w:cs="Arial Unicode MS"/>
          <w:b/>
        </w:rPr>
      </w:pPr>
      <w:r w:rsidRPr="00A7726B">
        <w:rPr>
          <w:rFonts w:cs="Arial Unicode MS"/>
          <w:b/>
        </w:rPr>
        <w:t xml:space="preserve">OBSERVAÇÃO: </w:t>
      </w:r>
    </w:p>
    <w:p w:rsidR="00680220" w:rsidRDefault="00680220" w:rsidP="0023658F">
      <w:pPr>
        <w:jc w:val="both"/>
        <w:rPr>
          <w:rFonts w:cs="Arial Unicode MS"/>
        </w:rPr>
      </w:pPr>
      <w:r w:rsidRPr="00F55DE6">
        <w:rPr>
          <w:rFonts w:cs="Arial Unicode MS"/>
        </w:rPr>
        <w:t>Para o bom funcionamento</w:t>
      </w:r>
      <w:r w:rsidR="00853594" w:rsidRPr="00F55DE6">
        <w:rPr>
          <w:rFonts w:cs="Arial Unicode MS"/>
        </w:rPr>
        <w:t xml:space="preserve"> do conjunto séptico</w:t>
      </w:r>
      <w:r w:rsidRPr="00F55DE6">
        <w:rPr>
          <w:rFonts w:cs="Arial Unicode MS"/>
        </w:rPr>
        <w:t xml:space="preserve"> e conforto do usuário, </w:t>
      </w:r>
      <w:r w:rsidR="00853594" w:rsidRPr="00F55DE6">
        <w:rPr>
          <w:rFonts w:cs="Arial Unicode MS"/>
        </w:rPr>
        <w:t xml:space="preserve">as instalações da pia de cozinha, tanque de lavar roupa, lavatório </w:t>
      </w:r>
      <w:r w:rsidRPr="00F55DE6">
        <w:rPr>
          <w:rFonts w:cs="Arial Unicode MS"/>
        </w:rPr>
        <w:t>deve</w:t>
      </w:r>
      <w:r w:rsidR="00853594" w:rsidRPr="00F55DE6">
        <w:rPr>
          <w:rFonts w:cs="Arial Unicode MS"/>
        </w:rPr>
        <w:t>m ter</w:t>
      </w:r>
      <w:r w:rsidRPr="00F55DE6">
        <w:rPr>
          <w:rFonts w:cs="Arial Unicode MS"/>
        </w:rPr>
        <w:t xml:space="preserve"> s</w:t>
      </w:r>
      <w:r w:rsidR="00853594" w:rsidRPr="00F55DE6">
        <w:rPr>
          <w:rFonts w:cs="Arial Unicode MS"/>
        </w:rPr>
        <w:t>ido</w:t>
      </w:r>
      <w:r w:rsidRPr="00F55DE6">
        <w:rPr>
          <w:rFonts w:cs="Arial Unicode MS"/>
        </w:rPr>
        <w:t xml:space="preserve"> </w:t>
      </w:r>
      <w:r w:rsidR="00853594" w:rsidRPr="00F55DE6">
        <w:rPr>
          <w:rFonts w:cs="Arial Unicode MS"/>
        </w:rPr>
        <w:t>previamente</w:t>
      </w:r>
      <w:r w:rsidRPr="00F55DE6">
        <w:rPr>
          <w:rFonts w:cs="Arial Unicode MS"/>
        </w:rPr>
        <w:t xml:space="preserve"> </w:t>
      </w:r>
      <w:r w:rsidR="00853594" w:rsidRPr="00F55DE6">
        <w:rPr>
          <w:rFonts w:cs="Arial Unicode MS"/>
        </w:rPr>
        <w:t>dotadas d</w:t>
      </w:r>
      <w:r w:rsidRPr="00F55DE6">
        <w:rPr>
          <w:rFonts w:cs="Arial Unicode MS"/>
        </w:rPr>
        <w:t>a caixa de gordura</w:t>
      </w:r>
      <w:r w:rsidR="00F55DE6">
        <w:rPr>
          <w:rFonts w:cs="Arial Unicode MS"/>
        </w:rPr>
        <w:t xml:space="preserve">, </w:t>
      </w:r>
      <w:r w:rsidRPr="00F55DE6">
        <w:rPr>
          <w:rFonts w:cs="Arial Unicode MS"/>
        </w:rPr>
        <w:t xml:space="preserve">válvula da pia, </w:t>
      </w:r>
      <w:r w:rsidR="00853594" w:rsidRPr="00F55DE6">
        <w:rPr>
          <w:rFonts w:cs="Arial Unicode MS"/>
        </w:rPr>
        <w:t>sifões</w:t>
      </w:r>
      <w:r w:rsidR="00F55DE6">
        <w:rPr>
          <w:rFonts w:cs="Arial Unicode MS"/>
        </w:rPr>
        <w:t xml:space="preserve">, </w:t>
      </w:r>
      <w:r w:rsidR="00A7726B">
        <w:rPr>
          <w:rFonts w:cs="Arial Unicode MS"/>
        </w:rPr>
        <w:t xml:space="preserve">caixa de passagem, </w:t>
      </w:r>
      <w:r w:rsidR="00F55DE6">
        <w:rPr>
          <w:rFonts w:cs="Arial Unicode MS"/>
        </w:rPr>
        <w:t>ventilação</w:t>
      </w:r>
      <w:r w:rsidR="00853594" w:rsidRPr="00F55DE6">
        <w:rPr>
          <w:rFonts w:cs="Arial Unicode MS"/>
        </w:rPr>
        <w:t xml:space="preserve"> </w:t>
      </w:r>
      <w:r w:rsidRPr="00F55DE6">
        <w:rPr>
          <w:rFonts w:cs="Arial Unicode MS"/>
        </w:rPr>
        <w:t xml:space="preserve">e demais </w:t>
      </w:r>
      <w:r w:rsidR="00F55DE6">
        <w:rPr>
          <w:rFonts w:cs="Arial Unicode MS"/>
        </w:rPr>
        <w:t>elementos exigidos</w:t>
      </w:r>
      <w:r w:rsidRPr="00F55DE6">
        <w:rPr>
          <w:rFonts w:cs="Arial Unicode MS"/>
        </w:rPr>
        <w:t xml:space="preserve"> no projeto.</w:t>
      </w:r>
      <w:r w:rsidR="00EA63DF">
        <w:rPr>
          <w:rFonts w:cs="Arial Unicode MS"/>
        </w:rPr>
        <w:t xml:space="preserve"> </w:t>
      </w:r>
    </w:p>
    <w:p w:rsidR="00391F18" w:rsidRDefault="00391F18">
      <w:pPr>
        <w:widowControl/>
        <w:suppressAutoHyphens w:val="0"/>
        <w:spacing w:before="0" w:after="0"/>
        <w:rPr>
          <w:rFonts w:ascii="Arial" w:eastAsia="MS Mincho" w:hAnsi="Arial" w:cs="Tahoma"/>
          <w:b/>
          <w:bCs/>
          <w:sz w:val="26"/>
          <w:szCs w:val="28"/>
        </w:rPr>
      </w:pPr>
    </w:p>
    <w:p w:rsidR="00A63EC2" w:rsidRDefault="00A63EC2">
      <w:pPr>
        <w:widowControl/>
        <w:suppressAutoHyphens w:val="0"/>
        <w:spacing w:before="0" w:after="0"/>
        <w:rPr>
          <w:rFonts w:ascii="Arial" w:eastAsia="MS Mincho" w:hAnsi="Arial" w:cs="Tahoma"/>
          <w:b/>
          <w:bCs/>
          <w:sz w:val="26"/>
          <w:szCs w:val="28"/>
        </w:rPr>
      </w:pPr>
      <w:bookmarkStart w:id="31" w:name="_Toc370983573"/>
      <w:r>
        <w:br w:type="page"/>
      </w:r>
    </w:p>
    <w:p w:rsidR="00786AF4" w:rsidRDefault="00FF6259" w:rsidP="00786AF4">
      <w:pPr>
        <w:pStyle w:val="Ttulo3"/>
      </w:pPr>
      <w:r>
        <w:lastRenderedPageBreak/>
        <w:t>4.5</w:t>
      </w:r>
      <w:r w:rsidR="00786AF4">
        <w:t xml:space="preserve">   Filtro anaeróbico</w:t>
      </w:r>
      <w:bookmarkEnd w:id="31"/>
    </w:p>
    <w:p w:rsidR="00786AF4" w:rsidRDefault="009A0275" w:rsidP="00786AF4">
      <w:pPr>
        <w:tabs>
          <w:tab w:val="left" w:pos="0"/>
        </w:tabs>
        <w:jc w:val="both"/>
        <w:rPr>
          <w:rFonts w:cs="Arial Unicode MS"/>
        </w:rPr>
      </w:pPr>
      <w:r>
        <w:rPr>
          <w:rFonts w:cs="Arial Unicode MS"/>
        </w:rPr>
        <w:tab/>
      </w:r>
      <w:r w:rsidR="00786AF4" w:rsidRPr="00786AF4">
        <w:rPr>
          <w:rFonts w:cs="Arial Unicode MS"/>
        </w:rPr>
        <w:t xml:space="preserve">O filtro anaeróbio, </w:t>
      </w:r>
      <w:r w:rsidR="00786AF4">
        <w:rPr>
          <w:rFonts w:cs="Arial Unicode MS"/>
        </w:rPr>
        <w:t>é</w:t>
      </w:r>
      <w:r w:rsidR="00786AF4" w:rsidRPr="00786AF4">
        <w:rPr>
          <w:rFonts w:cs="Arial Unicode MS"/>
        </w:rPr>
        <w:t xml:space="preserve"> de grande eficiência no tratamento de efluentes sanitários</w:t>
      </w:r>
      <w:r w:rsidR="00786AF4">
        <w:rPr>
          <w:rFonts w:cs="Arial Unicode MS"/>
        </w:rPr>
        <w:t xml:space="preserve">. </w:t>
      </w:r>
      <w:r w:rsidR="00874D88">
        <w:rPr>
          <w:rFonts w:cs="Arial Unicode MS"/>
        </w:rPr>
        <w:tab/>
      </w:r>
      <w:r w:rsidR="00786AF4">
        <w:rPr>
          <w:rFonts w:cs="Arial Unicode MS"/>
        </w:rPr>
        <w:t>C</w:t>
      </w:r>
      <w:r w:rsidR="00786AF4" w:rsidRPr="00786AF4">
        <w:rPr>
          <w:rFonts w:cs="Arial Unicode MS"/>
        </w:rPr>
        <w:t xml:space="preserve">onsiste </w:t>
      </w:r>
      <w:r w:rsidR="00786AF4">
        <w:rPr>
          <w:rFonts w:cs="Arial Unicode MS"/>
        </w:rPr>
        <w:t>em</w:t>
      </w:r>
      <w:r w:rsidR="00786AF4" w:rsidRPr="00786AF4">
        <w:rPr>
          <w:rFonts w:cs="Arial Unicode MS"/>
        </w:rPr>
        <w:t xml:space="preserve"> uma caixa com pedra britada que</w:t>
      </w:r>
      <w:r w:rsidR="00786AF4">
        <w:rPr>
          <w:rFonts w:cs="Arial Unicode MS"/>
        </w:rPr>
        <w:t>,</w:t>
      </w:r>
      <w:r w:rsidR="00786AF4" w:rsidRPr="00786AF4">
        <w:rPr>
          <w:rFonts w:cs="Arial Unicode MS"/>
        </w:rPr>
        <w:t xml:space="preserve"> recebendo o efluente do tanque séptico por sua parte inferior, procede a um tratamento anaeróbio por bactérias aderidas ao meio suporte que são as pedras.</w:t>
      </w:r>
      <w:r w:rsidR="00786AF4">
        <w:rPr>
          <w:rFonts w:cs="Arial Unicode MS"/>
        </w:rPr>
        <w:t xml:space="preserve"> </w:t>
      </w:r>
      <w:r w:rsidR="00786AF4" w:rsidRPr="00786AF4">
        <w:rPr>
          <w:rFonts w:cs="Arial Unicode MS"/>
        </w:rPr>
        <w:t>O fluxo é de baixo para cima, fato este que proporciona uma eficiência consideravelmente maior.</w:t>
      </w:r>
      <w:r w:rsidR="00786AF4">
        <w:rPr>
          <w:rFonts w:cs="Arial Unicode MS"/>
        </w:rPr>
        <w:t xml:space="preserve"> </w:t>
      </w:r>
      <w:r w:rsidR="00786AF4" w:rsidRPr="00786AF4">
        <w:rPr>
          <w:rFonts w:cs="Arial Unicode MS"/>
        </w:rPr>
        <w:t xml:space="preserve">O efluente do filtro anaeróbio, já tratado, livre de resíduos orgânicos, é encaminhado </w:t>
      </w:r>
      <w:r w:rsidR="00786AF4">
        <w:rPr>
          <w:rFonts w:cs="Arial Unicode MS"/>
        </w:rPr>
        <w:t>ao sumidouro ou va</w:t>
      </w:r>
      <w:r w:rsidR="00786AF4" w:rsidRPr="00786AF4">
        <w:rPr>
          <w:rFonts w:cs="Arial Unicode MS"/>
        </w:rPr>
        <w:t>la de infiltração.</w:t>
      </w:r>
      <w:r w:rsidR="00786AF4">
        <w:rPr>
          <w:rFonts w:cs="Arial Unicode MS"/>
        </w:rPr>
        <w:t xml:space="preserve"> </w:t>
      </w:r>
      <w:r w:rsidR="00786AF4" w:rsidRPr="00786AF4">
        <w:rPr>
          <w:rFonts w:cs="Arial Unicode MS"/>
        </w:rPr>
        <w:t>O Filtro Anaeróbio, é dimensionado em conformidade com o número de usuários.</w:t>
      </w:r>
    </w:p>
    <w:p w:rsidR="00265637" w:rsidRDefault="00580172" w:rsidP="00786AF4">
      <w:pPr>
        <w:tabs>
          <w:tab w:val="left" w:pos="0"/>
        </w:tabs>
        <w:jc w:val="both"/>
        <w:rPr>
          <w:rFonts w:cs="Arial Unicode MS"/>
        </w:rPr>
      </w:pPr>
      <w:r>
        <w:rPr>
          <w:rFonts w:cs="Arial Unicode MS"/>
        </w:rPr>
        <w:tab/>
      </w:r>
      <w:r w:rsidR="00265637" w:rsidRPr="00275C86">
        <w:rPr>
          <w:rFonts w:cs="Arial Unicode MS"/>
        </w:rPr>
        <w:t>Construído em alvenaria, assentes com argamassa traço 1:5 de cimento e areia, revestido interna e externamente com argamassa no traço 1:3 de cimento e areia.</w:t>
      </w:r>
    </w:p>
    <w:p w:rsidR="00265637" w:rsidRDefault="00265637" w:rsidP="00786AF4">
      <w:pPr>
        <w:tabs>
          <w:tab w:val="left" w:pos="0"/>
        </w:tabs>
        <w:jc w:val="both"/>
        <w:rPr>
          <w:rFonts w:cs="Arial Unicode MS"/>
        </w:rPr>
      </w:pPr>
      <w:r>
        <w:rPr>
          <w:rFonts w:cs="Arial Unicode MS"/>
        </w:rPr>
        <w:tab/>
        <w:t xml:space="preserve">A manutenção do filtro deve ser feita </w:t>
      </w:r>
      <w:r w:rsidR="00874D88">
        <w:rPr>
          <w:rFonts w:cs="Arial Unicode MS"/>
        </w:rPr>
        <w:t xml:space="preserve">periodicamente </w:t>
      </w:r>
      <w:r>
        <w:rPr>
          <w:rFonts w:cs="Arial Unicode MS"/>
        </w:rPr>
        <w:t>através da troca do material filtrante (brita).</w:t>
      </w:r>
    </w:p>
    <w:p w:rsidR="00580172" w:rsidRDefault="00580172" w:rsidP="00786AF4">
      <w:pPr>
        <w:tabs>
          <w:tab w:val="left" w:pos="0"/>
        </w:tabs>
        <w:jc w:val="both"/>
        <w:rPr>
          <w:rFonts w:cs="Arial Unicode MS"/>
          <w:b/>
        </w:rPr>
      </w:pPr>
      <w:r w:rsidRPr="00580172">
        <w:rPr>
          <w:rFonts w:cs="Arial Unicode MS"/>
          <w:b/>
        </w:rPr>
        <w:t>Observação</w:t>
      </w:r>
      <w:r>
        <w:rPr>
          <w:rFonts w:cs="Arial Unicode MS"/>
          <w:b/>
        </w:rPr>
        <w:t xml:space="preserve"> - </w:t>
      </w:r>
      <w:r w:rsidRPr="00580172">
        <w:rPr>
          <w:rFonts w:cs="Arial Unicode MS"/>
        </w:rPr>
        <w:t>conforme NBR 13969/97:</w:t>
      </w:r>
    </w:p>
    <w:p w:rsidR="00A61AE2" w:rsidRDefault="00A61AE2" w:rsidP="00580172">
      <w:pPr>
        <w:pStyle w:val="PargrafodaLista"/>
        <w:numPr>
          <w:ilvl w:val="0"/>
          <w:numId w:val="36"/>
        </w:numPr>
        <w:tabs>
          <w:tab w:val="left" w:pos="0"/>
        </w:tabs>
        <w:jc w:val="both"/>
        <w:rPr>
          <w:rFonts w:cs="Arial Unicode MS"/>
        </w:rPr>
      </w:pPr>
      <w:r>
        <w:rPr>
          <w:rFonts w:cs="Arial Unicode MS"/>
        </w:rPr>
        <w:t xml:space="preserve">o filtro anaeróbio pode ser construído em concreto armado, plástico ou fibra de vidro de alta resistência ou alvenaria revestida, </w:t>
      </w:r>
      <w:r w:rsidRPr="00A61AE2">
        <w:rPr>
          <w:rFonts w:cs="Arial Unicode MS"/>
          <w:u w:val="single"/>
        </w:rPr>
        <w:t>de modo a não permitir a infiltração da água externa à zona reatora do filtro e vice-versa</w:t>
      </w:r>
      <w:r>
        <w:rPr>
          <w:rFonts w:cs="Arial Unicode MS"/>
        </w:rPr>
        <w:t>.</w:t>
      </w:r>
    </w:p>
    <w:p w:rsidR="00580172" w:rsidRDefault="00580172" w:rsidP="00580172">
      <w:pPr>
        <w:pStyle w:val="PargrafodaLista"/>
        <w:numPr>
          <w:ilvl w:val="0"/>
          <w:numId w:val="36"/>
        </w:numPr>
        <w:tabs>
          <w:tab w:val="left" w:pos="0"/>
        </w:tabs>
        <w:jc w:val="both"/>
        <w:rPr>
          <w:rFonts w:cs="Arial Unicode MS"/>
        </w:rPr>
      </w:pPr>
      <w:r w:rsidRPr="00580172">
        <w:rPr>
          <w:rFonts w:cs="Arial Unicode MS"/>
        </w:rPr>
        <w:t>não deve ser permitida a mistura de britas com dimensões distintas, a não ser em camadas separadas, para não causar a obstrução precoce do filtro.</w:t>
      </w:r>
    </w:p>
    <w:p w:rsidR="00580172" w:rsidRDefault="00580172" w:rsidP="00580172">
      <w:pPr>
        <w:pStyle w:val="PargrafodaLista"/>
        <w:numPr>
          <w:ilvl w:val="0"/>
          <w:numId w:val="36"/>
        </w:numPr>
        <w:tabs>
          <w:tab w:val="left" w:pos="0"/>
        </w:tabs>
        <w:jc w:val="both"/>
        <w:rPr>
          <w:rFonts w:cs="Arial Unicode MS"/>
        </w:rPr>
      </w:pPr>
      <w:r>
        <w:rPr>
          <w:rFonts w:cs="Arial Unicode MS"/>
        </w:rPr>
        <w:t>o volume útil mínimo do leito filtrante deve ser de 1.000 L.</w:t>
      </w:r>
    </w:p>
    <w:p w:rsidR="00580172" w:rsidRDefault="00580172" w:rsidP="00580172">
      <w:pPr>
        <w:pStyle w:val="PargrafodaLista"/>
        <w:numPr>
          <w:ilvl w:val="0"/>
          <w:numId w:val="36"/>
        </w:numPr>
        <w:tabs>
          <w:tab w:val="left" w:pos="0"/>
        </w:tabs>
        <w:jc w:val="both"/>
        <w:rPr>
          <w:rFonts w:cs="Arial Unicode MS"/>
        </w:rPr>
      </w:pPr>
      <w:r>
        <w:rPr>
          <w:rFonts w:cs="Arial Unicode MS"/>
        </w:rPr>
        <w:t>a altura do leito filtrante, já incluindo a altura do fundo falso, deve ser limitada a 1,20m.</w:t>
      </w:r>
    </w:p>
    <w:p w:rsidR="00580172" w:rsidRPr="00580172" w:rsidRDefault="00580172" w:rsidP="00580172">
      <w:pPr>
        <w:pStyle w:val="PargrafodaLista"/>
        <w:numPr>
          <w:ilvl w:val="0"/>
          <w:numId w:val="36"/>
        </w:numPr>
        <w:tabs>
          <w:tab w:val="left" w:pos="0"/>
        </w:tabs>
        <w:jc w:val="both"/>
        <w:rPr>
          <w:rFonts w:cs="Arial Unicode MS"/>
        </w:rPr>
      </w:pPr>
      <w:r>
        <w:rPr>
          <w:rFonts w:cs="Arial Unicode MS"/>
        </w:rPr>
        <w:t>a altura do fundo falso deve ser limitada a 0,60m já incluindo a espessura da laje.</w:t>
      </w:r>
    </w:p>
    <w:p w:rsidR="00341DCA" w:rsidRDefault="00341DCA" w:rsidP="00ED03B3">
      <w:pPr>
        <w:jc w:val="both"/>
        <w:rPr>
          <w:rFonts w:cs="Arial Unicode MS"/>
        </w:rPr>
      </w:pPr>
    </w:p>
    <w:p w:rsidR="004D5911" w:rsidRDefault="009710B8" w:rsidP="009710B8">
      <w:pPr>
        <w:pStyle w:val="Ttulo3"/>
      </w:pPr>
      <w:bookmarkStart w:id="32" w:name="_Toc370983574"/>
      <w:r>
        <w:t>4.</w:t>
      </w:r>
      <w:r w:rsidR="00FF6259">
        <w:t>6</w:t>
      </w:r>
      <w:r>
        <w:t xml:space="preserve">   </w:t>
      </w:r>
      <w:r w:rsidR="004D5911">
        <w:t>Limpeza</w:t>
      </w:r>
      <w:bookmarkEnd w:id="32"/>
    </w:p>
    <w:p w:rsidR="004D5911" w:rsidRDefault="009710B8" w:rsidP="00391F18">
      <w:pPr>
        <w:tabs>
          <w:tab w:val="left" w:pos="0"/>
        </w:tabs>
        <w:jc w:val="both"/>
        <w:rPr>
          <w:rFonts w:cs="Arial Unicode MS"/>
        </w:rPr>
      </w:pPr>
      <w:r>
        <w:rPr>
          <w:rFonts w:cs="Arial Unicode MS"/>
        </w:rPr>
        <w:tab/>
      </w:r>
      <w:r w:rsidR="004D5911">
        <w:rPr>
          <w:rFonts w:cs="Arial Unicode MS"/>
        </w:rPr>
        <w:t xml:space="preserve">A obra deverá ser entregue sem nenhum vestígio </w:t>
      </w:r>
      <w:r w:rsidR="00110A52">
        <w:rPr>
          <w:rFonts w:cs="Arial Unicode MS"/>
        </w:rPr>
        <w:t xml:space="preserve">de </w:t>
      </w:r>
      <w:r w:rsidR="004D5911">
        <w:rPr>
          <w:rFonts w:cs="Arial Unicode MS"/>
        </w:rPr>
        <w:t>sobras de materiais de construção, e nem com resíduos. As cavas que forem executadas deverão ser completamente fechadas.</w:t>
      </w:r>
    </w:p>
    <w:sectPr w:rsidR="004D5911" w:rsidSect="00391F18">
      <w:pgSz w:w="11906" w:h="16838"/>
      <w:pgMar w:top="1440" w:right="811" w:bottom="1440"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C86" w:rsidRDefault="00275C86" w:rsidP="008417F7">
      <w:pPr>
        <w:spacing w:before="0" w:after="0"/>
      </w:pPr>
      <w:r>
        <w:separator/>
      </w:r>
    </w:p>
  </w:endnote>
  <w:endnote w:type="continuationSeparator" w:id="1">
    <w:p w:rsidR="00275C86" w:rsidRDefault="00275C86" w:rsidP="008417F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OpenSymbol">
    <w:altName w:val="Arial Unicode MS"/>
    <w:charset w:val="01"/>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C86" w:rsidRDefault="00426743">
    <w:pPr>
      <w:pStyle w:val="Rodap"/>
      <w:jc w:val="right"/>
    </w:pPr>
    <w:fldSimple w:instr=" PAGE   \* MERGEFORMAT ">
      <w:r w:rsidR="00115656">
        <w:rPr>
          <w:noProof/>
        </w:rPr>
        <w:t>12</w:t>
      </w:r>
    </w:fldSimple>
  </w:p>
  <w:p w:rsidR="00275C86" w:rsidRDefault="00275C8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C86" w:rsidRDefault="00275C86" w:rsidP="008417F7">
      <w:pPr>
        <w:spacing w:before="0" w:after="0"/>
      </w:pPr>
      <w:r>
        <w:separator/>
      </w:r>
    </w:p>
  </w:footnote>
  <w:footnote w:type="continuationSeparator" w:id="1">
    <w:p w:rsidR="00275C86" w:rsidRDefault="00275C86" w:rsidP="008417F7">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00000003"/>
    <w:name w:val="WW8Num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3">
    <w:nsid w:val="00000004"/>
    <w:multiLevelType w:val="multilevel"/>
    <w:tmpl w:val="00000004"/>
    <w:name w:val="WW8Num3"/>
    <w:lvl w:ilvl="0">
      <w:start w:val="4"/>
      <w:numFmt w:val="decimal"/>
      <w:lvlText w:val="%1."/>
      <w:lvlJc w:val="left"/>
      <w:pPr>
        <w:tabs>
          <w:tab w:val="num" w:pos="283"/>
        </w:tabs>
        <w:ind w:left="283" w:hanging="283"/>
      </w:pPr>
    </w:lvl>
    <w:lvl w:ilvl="1">
      <w:start w:val="1"/>
      <w:numFmt w:val="decimal"/>
      <w:lvlText w:val="%1.%2"/>
      <w:lvlJc w:val="left"/>
      <w:pPr>
        <w:tabs>
          <w:tab w:val="num" w:pos="283"/>
        </w:tabs>
        <w:ind w:left="283" w:hanging="283"/>
      </w:pPr>
    </w:lvl>
    <w:lvl w:ilvl="2">
      <w:start w:val="1"/>
      <w:numFmt w:val="decimal"/>
      <w:lvlText w:val="%1.%2.%3."/>
      <w:lvlJc w:val="left"/>
      <w:pPr>
        <w:tabs>
          <w:tab w:val="num" w:pos="403"/>
        </w:tabs>
        <w:ind w:left="403" w:hanging="283"/>
      </w:pPr>
    </w:lvl>
    <w:lvl w:ilvl="3">
      <w:start w:val="1"/>
      <w:numFmt w:val="decimal"/>
      <w:lvlText w:val="%1.%2.%3.%4."/>
      <w:lvlJc w:val="left"/>
      <w:pPr>
        <w:tabs>
          <w:tab w:val="num" w:pos="463"/>
        </w:tabs>
        <w:ind w:left="463" w:hanging="283"/>
      </w:pPr>
    </w:lvl>
    <w:lvl w:ilvl="4">
      <w:start w:val="1"/>
      <w:numFmt w:val="decimal"/>
      <w:lvlText w:val="%1.%2.%3.%4.%5."/>
      <w:lvlJc w:val="left"/>
      <w:pPr>
        <w:tabs>
          <w:tab w:val="num" w:pos="523"/>
        </w:tabs>
        <w:ind w:left="523" w:hanging="283"/>
      </w:pPr>
    </w:lvl>
    <w:lvl w:ilvl="5">
      <w:start w:val="1"/>
      <w:numFmt w:val="decimal"/>
      <w:lvlText w:val="%1.%2.%3.%4.%5.%6."/>
      <w:lvlJc w:val="left"/>
      <w:pPr>
        <w:tabs>
          <w:tab w:val="num" w:pos="583"/>
        </w:tabs>
        <w:ind w:left="583" w:hanging="283"/>
      </w:pPr>
    </w:lvl>
    <w:lvl w:ilvl="6">
      <w:start w:val="1"/>
      <w:numFmt w:val="decimal"/>
      <w:lvlText w:val="%1.%2.%3.%4.%5.%6.%7."/>
      <w:lvlJc w:val="left"/>
      <w:pPr>
        <w:tabs>
          <w:tab w:val="num" w:pos="643"/>
        </w:tabs>
        <w:ind w:left="643" w:hanging="283"/>
      </w:pPr>
    </w:lvl>
    <w:lvl w:ilvl="7">
      <w:start w:val="1"/>
      <w:numFmt w:val="decimal"/>
      <w:lvlText w:val="%1.%2.%3.%4.%5.%6.%7.%8."/>
      <w:lvlJc w:val="left"/>
      <w:pPr>
        <w:tabs>
          <w:tab w:val="num" w:pos="703"/>
        </w:tabs>
        <w:ind w:left="703" w:hanging="283"/>
      </w:pPr>
    </w:lvl>
    <w:lvl w:ilvl="8">
      <w:start w:val="1"/>
      <w:numFmt w:val="decimal"/>
      <w:lvlText w:val="%1.%2.%3.%4.%5.%6.%7.%8.%9."/>
      <w:lvlJc w:val="left"/>
      <w:pPr>
        <w:tabs>
          <w:tab w:val="num" w:pos="763"/>
        </w:tabs>
        <w:ind w:left="763" w:hanging="283"/>
      </w:pPr>
    </w:lvl>
  </w:abstractNum>
  <w:abstractNum w:abstractNumId="4">
    <w:nsid w:val="00000005"/>
    <w:multiLevelType w:val="multilevel"/>
    <w:tmpl w:val="00000005"/>
    <w:name w:val="WW8Num5"/>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5">
    <w:nsid w:val="00000006"/>
    <w:multiLevelType w:val="multilevel"/>
    <w:tmpl w:val="00000006"/>
    <w:name w:val="WW8Num6"/>
    <w:lvl w:ilvl="0">
      <w:start w:val="4"/>
      <w:numFmt w:val="decimal"/>
      <w:lvlText w:val="%1."/>
      <w:lvlJc w:val="left"/>
      <w:pPr>
        <w:tabs>
          <w:tab w:val="num" w:pos="283"/>
        </w:tabs>
        <w:ind w:left="283" w:hanging="283"/>
      </w:pPr>
    </w:lvl>
    <w:lvl w:ilvl="1">
      <w:start w:val="2"/>
      <w:numFmt w:val="decimal"/>
      <w:lvlText w:val="%1.%2."/>
      <w:lvlJc w:val="left"/>
      <w:pPr>
        <w:tabs>
          <w:tab w:val="num" w:pos="592"/>
        </w:tabs>
        <w:ind w:left="592" w:hanging="283"/>
      </w:pPr>
    </w:lvl>
    <w:lvl w:ilvl="2">
      <w:start w:val="1"/>
      <w:numFmt w:val="decimal"/>
      <w:lvlText w:val="%1.%2.%3"/>
      <w:lvlJc w:val="left"/>
      <w:pPr>
        <w:tabs>
          <w:tab w:val="num" w:pos="901"/>
        </w:tabs>
        <w:ind w:left="901" w:hanging="283"/>
      </w:pPr>
    </w:lvl>
    <w:lvl w:ilvl="3">
      <w:start w:val="1"/>
      <w:numFmt w:val="decimal"/>
      <w:lvlText w:val="%1.%2.%3.%4."/>
      <w:lvlJc w:val="left"/>
      <w:pPr>
        <w:tabs>
          <w:tab w:val="num" w:pos="1210"/>
        </w:tabs>
        <w:ind w:left="1210" w:hanging="283"/>
      </w:pPr>
    </w:lvl>
    <w:lvl w:ilvl="4">
      <w:start w:val="1"/>
      <w:numFmt w:val="decimal"/>
      <w:lvlText w:val="%1.%2.%3.%4.%5."/>
      <w:lvlJc w:val="left"/>
      <w:pPr>
        <w:tabs>
          <w:tab w:val="num" w:pos="1519"/>
        </w:tabs>
        <w:ind w:left="1519" w:hanging="283"/>
      </w:pPr>
    </w:lvl>
    <w:lvl w:ilvl="5">
      <w:start w:val="1"/>
      <w:numFmt w:val="decimal"/>
      <w:lvlText w:val="%1.%2.%3.%4.%5.%6."/>
      <w:lvlJc w:val="left"/>
      <w:pPr>
        <w:tabs>
          <w:tab w:val="num" w:pos="1828"/>
        </w:tabs>
        <w:ind w:left="1828" w:hanging="283"/>
      </w:pPr>
    </w:lvl>
    <w:lvl w:ilvl="6">
      <w:start w:val="1"/>
      <w:numFmt w:val="decimal"/>
      <w:lvlText w:val="%1.%2.%3.%4.%5.%6.%7."/>
      <w:lvlJc w:val="left"/>
      <w:pPr>
        <w:tabs>
          <w:tab w:val="num" w:pos="2137"/>
        </w:tabs>
        <w:ind w:left="2137" w:hanging="283"/>
      </w:pPr>
    </w:lvl>
    <w:lvl w:ilvl="7">
      <w:start w:val="1"/>
      <w:numFmt w:val="decimal"/>
      <w:lvlText w:val="%1.%2.%3.%4.%5.%6.%7.%8."/>
      <w:lvlJc w:val="left"/>
      <w:pPr>
        <w:tabs>
          <w:tab w:val="num" w:pos="2446"/>
        </w:tabs>
        <w:ind w:left="2446" w:hanging="283"/>
      </w:pPr>
    </w:lvl>
    <w:lvl w:ilvl="8">
      <w:start w:val="1"/>
      <w:numFmt w:val="decimal"/>
      <w:lvlText w:val="%1.%2.%3.%4.%5.%6.%7.%8.%9."/>
      <w:lvlJc w:val="left"/>
      <w:pPr>
        <w:tabs>
          <w:tab w:val="num" w:pos="2755"/>
        </w:tabs>
        <w:ind w:left="2755" w:hanging="283"/>
      </w:pPr>
    </w:lvl>
  </w:abstractNum>
  <w:abstractNum w:abstractNumId="6">
    <w:nsid w:val="00000007"/>
    <w:multiLevelType w:val="multilevel"/>
    <w:tmpl w:val="00000007"/>
    <w:name w:val="WW8Num7"/>
    <w:lvl w:ilvl="0">
      <w:start w:val="4"/>
      <w:numFmt w:val="decimal"/>
      <w:lvlText w:val="%1."/>
      <w:lvlJc w:val="left"/>
      <w:pPr>
        <w:tabs>
          <w:tab w:val="num" w:pos="283"/>
        </w:tabs>
        <w:ind w:left="283" w:hanging="283"/>
      </w:pPr>
    </w:lvl>
    <w:lvl w:ilvl="1">
      <w:start w:val="2"/>
      <w:numFmt w:val="decimal"/>
      <w:lvlText w:val="%1.%2."/>
      <w:lvlJc w:val="left"/>
      <w:pPr>
        <w:tabs>
          <w:tab w:val="num" w:pos="303"/>
        </w:tabs>
        <w:ind w:left="303" w:hanging="283"/>
      </w:pPr>
    </w:lvl>
    <w:lvl w:ilvl="2">
      <w:start w:val="1"/>
      <w:numFmt w:val="decimal"/>
      <w:lvlText w:val="%1.%2.%3."/>
      <w:lvlJc w:val="left"/>
      <w:pPr>
        <w:tabs>
          <w:tab w:val="num" w:pos="323"/>
        </w:tabs>
        <w:ind w:left="323" w:hanging="283"/>
      </w:pPr>
    </w:lvl>
    <w:lvl w:ilvl="3">
      <w:start w:val="1"/>
      <w:numFmt w:val="decimal"/>
      <w:lvlText w:val="%1.%2.%3.%4"/>
      <w:lvlJc w:val="left"/>
      <w:pPr>
        <w:tabs>
          <w:tab w:val="num" w:pos="343"/>
        </w:tabs>
        <w:ind w:left="343" w:hanging="283"/>
      </w:pPr>
    </w:lvl>
    <w:lvl w:ilvl="4">
      <w:start w:val="1"/>
      <w:numFmt w:val="decimal"/>
      <w:lvlText w:val="%1.%2.%3.%4.%5."/>
      <w:lvlJc w:val="left"/>
      <w:pPr>
        <w:tabs>
          <w:tab w:val="num" w:pos="363"/>
        </w:tabs>
        <w:ind w:left="363" w:hanging="283"/>
      </w:pPr>
    </w:lvl>
    <w:lvl w:ilvl="5">
      <w:start w:val="1"/>
      <w:numFmt w:val="decimal"/>
      <w:lvlText w:val="%1.%2.%3.%4.%5.%6."/>
      <w:lvlJc w:val="left"/>
      <w:pPr>
        <w:tabs>
          <w:tab w:val="num" w:pos="383"/>
        </w:tabs>
        <w:ind w:left="383" w:hanging="283"/>
      </w:pPr>
    </w:lvl>
    <w:lvl w:ilvl="6">
      <w:start w:val="1"/>
      <w:numFmt w:val="decimal"/>
      <w:lvlText w:val="%1.%2.%3.%4.%5.%6.%7."/>
      <w:lvlJc w:val="left"/>
      <w:pPr>
        <w:tabs>
          <w:tab w:val="num" w:pos="403"/>
        </w:tabs>
        <w:ind w:left="403" w:hanging="283"/>
      </w:pPr>
    </w:lvl>
    <w:lvl w:ilvl="7">
      <w:start w:val="1"/>
      <w:numFmt w:val="decimal"/>
      <w:lvlText w:val="%1.%2.%3.%4.%5.%6.%7.%8."/>
      <w:lvlJc w:val="left"/>
      <w:pPr>
        <w:tabs>
          <w:tab w:val="num" w:pos="423"/>
        </w:tabs>
        <w:ind w:left="423" w:hanging="283"/>
      </w:pPr>
    </w:lvl>
    <w:lvl w:ilvl="8">
      <w:start w:val="1"/>
      <w:numFmt w:val="decimal"/>
      <w:lvlText w:val="%1.%2.%3.%4.%5.%6.%7.%8.%9."/>
      <w:lvlJc w:val="left"/>
      <w:pPr>
        <w:tabs>
          <w:tab w:val="num" w:pos="443"/>
        </w:tabs>
        <w:ind w:left="443" w:hanging="283"/>
      </w:pPr>
    </w:lvl>
  </w:abstractNum>
  <w:abstractNum w:abstractNumId="7">
    <w:nsid w:val="00000008"/>
    <w:multiLevelType w:val="multilevel"/>
    <w:tmpl w:val="00000008"/>
    <w:name w:val="WW8Num8"/>
    <w:lvl w:ilvl="0">
      <w:start w:val="4"/>
      <w:numFmt w:val="decimal"/>
      <w:lvlText w:val="%1."/>
      <w:lvlJc w:val="left"/>
      <w:pPr>
        <w:tabs>
          <w:tab w:val="num" w:pos="283"/>
        </w:tabs>
        <w:ind w:left="283" w:hanging="283"/>
      </w:pPr>
    </w:lvl>
    <w:lvl w:ilvl="1">
      <w:start w:val="2"/>
      <w:numFmt w:val="decimal"/>
      <w:lvlText w:val="%1.%2."/>
      <w:lvlJc w:val="left"/>
      <w:pPr>
        <w:tabs>
          <w:tab w:val="num" w:pos="303"/>
        </w:tabs>
        <w:ind w:left="303" w:hanging="283"/>
      </w:pPr>
    </w:lvl>
    <w:lvl w:ilvl="2">
      <w:start w:val="2"/>
      <w:numFmt w:val="decimal"/>
      <w:lvlText w:val="%1.%2.%3."/>
      <w:lvlJc w:val="left"/>
      <w:pPr>
        <w:tabs>
          <w:tab w:val="num" w:pos="323"/>
        </w:tabs>
        <w:ind w:left="323" w:hanging="283"/>
      </w:pPr>
    </w:lvl>
    <w:lvl w:ilvl="3">
      <w:start w:val="2"/>
      <w:numFmt w:val="decimal"/>
      <w:lvlText w:val="%1.%2.%3.%4"/>
      <w:lvlJc w:val="left"/>
      <w:pPr>
        <w:tabs>
          <w:tab w:val="num" w:pos="343"/>
        </w:tabs>
        <w:ind w:left="343" w:hanging="283"/>
      </w:pPr>
    </w:lvl>
    <w:lvl w:ilvl="4">
      <w:start w:val="1"/>
      <w:numFmt w:val="decimal"/>
      <w:lvlText w:val="%1.%2.%3.%4.%5."/>
      <w:lvlJc w:val="left"/>
      <w:pPr>
        <w:tabs>
          <w:tab w:val="num" w:pos="363"/>
        </w:tabs>
        <w:ind w:left="363" w:hanging="283"/>
      </w:pPr>
    </w:lvl>
    <w:lvl w:ilvl="5">
      <w:start w:val="1"/>
      <w:numFmt w:val="decimal"/>
      <w:lvlText w:val="%1.%2.%3.%4.%5.%6."/>
      <w:lvlJc w:val="left"/>
      <w:pPr>
        <w:tabs>
          <w:tab w:val="num" w:pos="383"/>
        </w:tabs>
        <w:ind w:left="383" w:hanging="283"/>
      </w:pPr>
    </w:lvl>
    <w:lvl w:ilvl="6">
      <w:start w:val="1"/>
      <w:numFmt w:val="decimal"/>
      <w:lvlText w:val="%1.%2.%3.%4.%5.%6.%7."/>
      <w:lvlJc w:val="left"/>
      <w:pPr>
        <w:tabs>
          <w:tab w:val="num" w:pos="403"/>
        </w:tabs>
        <w:ind w:left="403" w:hanging="283"/>
      </w:pPr>
    </w:lvl>
    <w:lvl w:ilvl="7">
      <w:start w:val="1"/>
      <w:numFmt w:val="decimal"/>
      <w:lvlText w:val="%1.%2.%3.%4.%5.%6.%7.%8."/>
      <w:lvlJc w:val="left"/>
      <w:pPr>
        <w:tabs>
          <w:tab w:val="num" w:pos="423"/>
        </w:tabs>
        <w:ind w:left="423" w:hanging="283"/>
      </w:pPr>
    </w:lvl>
    <w:lvl w:ilvl="8">
      <w:start w:val="1"/>
      <w:numFmt w:val="decimal"/>
      <w:lvlText w:val="%1.%2.%3.%4.%5.%6.%7.%8.%9."/>
      <w:lvlJc w:val="left"/>
      <w:pPr>
        <w:tabs>
          <w:tab w:val="num" w:pos="443"/>
        </w:tabs>
        <w:ind w:left="443" w:hanging="283"/>
      </w:pPr>
    </w:lvl>
  </w:abstractNum>
  <w:abstractNum w:abstractNumId="8">
    <w:nsid w:val="00000009"/>
    <w:multiLevelType w:val="multilevel"/>
    <w:tmpl w:val="00000009"/>
    <w:name w:val="WW8Num9"/>
    <w:lvl w:ilvl="0">
      <w:start w:val="4"/>
      <w:numFmt w:val="decimal"/>
      <w:lvlText w:val="%1."/>
      <w:lvlJc w:val="left"/>
      <w:pPr>
        <w:tabs>
          <w:tab w:val="num" w:pos="283"/>
        </w:tabs>
        <w:ind w:left="283" w:hanging="283"/>
      </w:pPr>
    </w:lvl>
    <w:lvl w:ilvl="1">
      <w:start w:val="3"/>
      <w:numFmt w:val="decimal"/>
      <w:lvlText w:val="%1.%2."/>
      <w:lvlJc w:val="left"/>
      <w:pPr>
        <w:tabs>
          <w:tab w:val="num" w:pos="313"/>
        </w:tabs>
        <w:ind w:left="313" w:hanging="283"/>
      </w:pPr>
    </w:lvl>
    <w:lvl w:ilvl="2">
      <w:start w:val="1"/>
      <w:numFmt w:val="decimal"/>
      <w:lvlText w:val="%1.%2.%3"/>
      <w:lvlJc w:val="left"/>
      <w:pPr>
        <w:tabs>
          <w:tab w:val="num" w:pos="343"/>
        </w:tabs>
        <w:ind w:left="343" w:hanging="283"/>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9">
    <w:nsid w:val="0000000A"/>
    <w:multiLevelType w:val="multilevel"/>
    <w:tmpl w:val="0000000A"/>
    <w:name w:val="WW8Num10"/>
    <w:lvl w:ilvl="0">
      <w:start w:val="4"/>
      <w:numFmt w:val="decimal"/>
      <w:lvlText w:val="%1."/>
      <w:lvlJc w:val="left"/>
      <w:pPr>
        <w:tabs>
          <w:tab w:val="num" w:pos="283"/>
        </w:tabs>
        <w:ind w:left="283" w:hanging="283"/>
      </w:pPr>
    </w:lvl>
    <w:lvl w:ilvl="1">
      <w:start w:val="3"/>
      <w:numFmt w:val="decimal"/>
      <w:lvlText w:val="%1.%2."/>
      <w:lvlJc w:val="left"/>
      <w:pPr>
        <w:tabs>
          <w:tab w:val="num" w:pos="592"/>
        </w:tabs>
        <w:ind w:left="592" w:hanging="283"/>
      </w:pPr>
    </w:lvl>
    <w:lvl w:ilvl="2">
      <w:start w:val="2"/>
      <w:numFmt w:val="decimal"/>
      <w:lvlText w:val="%1.%2.%3"/>
      <w:lvlJc w:val="left"/>
      <w:pPr>
        <w:tabs>
          <w:tab w:val="num" w:pos="901"/>
        </w:tabs>
        <w:ind w:left="901" w:hanging="283"/>
      </w:pPr>
    </w:lvl>
    <w:lvl w:ilvl="3">
      <w:start w:val="1"/>
      <w:numFmt w:val="decimal"/>
      <w:lvlText w:val="%1.%2.%3.%4."/>
      <w:lvlJc w:val="left"/>
      <w:pPr>
        <w:tabs>
          <w:tab w:val="num" w:pos="1210"/>
        </w:tabs>
        <w:ind w:left="1210" w:hanging="283"/>
      </w:pPr>
    </w:lvl>
    <w:lvl w:ilvl="4">
      <w:start w:val="1"/>
      <w:numFmt w:val="decimal"/>
      <w:lvlText w:val="%1.%2.%3.%4.%5."/>
      <w:lvlJc w:val="left"/>
      <w:pPr>
        <w:tabs>
          <w:tab w:val="num" w:pos="1519"/>
        </w:tabs>
        <w:ind w:left="1519" w:hanging="283"/>
      </w:pPr>
    </w:lvl>
    <w:lvl w:ilvl="5">
      <w:start w:val="1"/>
      <w:numFmt w:val="decimal"/>
      <w:lvlText w:val="%1.%2.%3.%4.%5.%6."/>
      <w:lvlJc w:val="left"/>
      <w:pPr>
        <w:tabs>
          <w:tab w:val="num" w:pos="1828"/>
        </w:tabs>
        <w:ind w:left="1828" w:hanging="283"/>
      </w:pPr>
    </w:lvl>
    <w:lvl w:ilvl="6">
      <w:start w:val="1"/>
      <w:numFmt w:val="decimal"/>
      <w:lvlText w:val="%1.%2.%3.%4.%5.%6.%7."/>
      <w:lvlJc w:val="left"/>
      <w:pPr>
        <w:tabs>
          <w:tab w:val="num" w:pos="2137"/>
        </w:tabs>
        <w:ind w:left="2137" w:hanging="283"/>
      </w:pPr>
    </w:lvl>
    <w:lvl w:ilvl="7">
      <w:start w:val="1"/>
      <w:numFmt w:val="decimal"/>
      <w:lvlText w:val="%1.%2.%3.%4.%5.%6.%7.%8."/>
      <w:lvlJc w:val="left"/>
      <w:pPr>
        <w:tabs>
          <w:tab w:val="num" w:pos="2446"/>
        </w:tabs>
        <w:ind w:left="2446" w:hanging="283"/>
      </w:pPr>
    </w:lvl>
    <w:lvl w:ilvl="8">
      <w:start w:val="1"/>
      <w:numFmt w:val="decimal"/>
      <w:lvlText w:val="%1.%2.%3.%4.%5.%6.%7.%8.%9."/>
      <w:lvlJc w:val="left"/>
      <w:pPr>
        <w:tabs>
          <w:tab w:val="num" w:pos="2755"/>
        </w:tabs>
        <w:ind w:left="2755" w:hanging="283"/>
      </w:pPr>
    </w:lvl>
  </w:abstractNum>
  <w:abstractNum w:abstractNumId="10">
    <w:nsid w:val="0000000B"/>
    <w:multiLevelType w:val="multilevel"/>
    <w:tmpl w:val="0000000B"/>
    <w:name w:val="WW8Num11"/>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1">
    <w:nsid w:val="0000000C"/>
    <w:multiLevelType w:val="multilevel"/>
    <w:tmpl w:val="0000000C"/>
    <w:name w:val="WW8Num12"/>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2">
    <w:nsid w:val="0000000D"/>
    <w:multiLevelType w:val="multilevel"/>
    <w:tmpl w:val="0000000D"/>
    <w:name w:val="WW8Num1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283"/>
        </w:tabs>
        <w:ind w:left="283"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4">
    <w:nsid w:val="0000000F"/>
    <w:multiLevelType w:val="multilevel"/>
    <w:tmpl w:val="0000000F"/>
    <w:name w:val="WW8Num15"/>
    <w:lvl w:ilvl="0">
      <w:start w:val="4"/>
      <w:numFmt w:val="decimal"/>
      <w:lvlText w:val="%1."/>
      <w:lvlJc w:val="left"/>
      <w:pPr>
        <w:tabs>
          <w:tab w:val="num" w:pos="283"/>
        </w:tabs>
        <w:ind w:left="283" w:hanging="283"/>
      </w:pPr>
    </w:lvl>
    <w:lvl w:ilvl="1">
      <w:start w:val="4"/>
      <w:numFmt w:val="decimal"/>
      <w:lvlText w:val="%1.%2."/>
      <w:lvlJc w:val="left"/>
      <w:pPr>
        <w:tabs>
          <w:tab w:val="num" w:pos="313"/>
        </w:tabs>
        <w:ind w:left="313" w:hanging="283"/>
      </w:pPr>
    </w:lvl>
    <w:lvl w:ilvl="2">
      <w:start w:val="1"/>
      <w:numFmt w:val="decimal"/>
      <w:lvlText w:val="%1.%2.%3"/>
      <w:lvlJc w:val="left"/>
      <w:pPr>
        <w:tabs>
          <w:tab w:val="num" w:pos="343"/>
        </w:tabs>
        <w:ind w:left="343" w:hanging="283"/>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15">
    <w:nsid w:val="00000010"/>
    <w:multiLevelType w:val="multilevel"/>
    <w:tmpl w:val="9F04D17A"/>
    <w:name w:val="WW8Num16"/>
    <w:lvl w:ilvl="0">
      <w:start w:val="1"/>
      <w:numFmt w:val="bullet"/>
      <w:lvlText w:val=""/>
      <w:lvlJc w:val="left"/>
      <w:pPr>
        <w:tabs>
          <w:tab w:val="num" w:pos="283"/>
        </w:tabs>
        <w:ind w:left="283" w:hanging="283"/>
      </w:pPr>
      <w:rPr>
        <w:rFonts w:ascii="Symbol" w:hAnsi="Symbol" w:hint="default"/>
      </w:rPr>
    </w:lvl>
    <w:lvl w:ilvl="1">
      <w:start w:val="5"/>
      <w:numFmt w:val="decimal"/>
      <w:lvlText w:val="%1.%2."/>
      <w:lvlJc w:val="left"/>
      <w:pPr>
        <w:tabs>
          <w:tab w:val="num" w:pos="313"/>
        </w:tabs>
        <w:ind w:left="313" w:hanging="283"/>
      </w:pPr>
    </w:lvl>
    <w:lvl w:ilvl="2">
      <w:start w:val="1"/>
      <w:numFmt w:val="decimal"/>
      <w:lvlText w:val="%1.%2.%3"/>
      <w:lvlJc w:val="left"/>
      <w:pPr>
        <w:tabs>
          <w:tab w:val="num" w:pos="343"/>
        </w:tabs>
        <w:ind w:left="343" w:hanging="283"/>
      </w:pPr>
    </w:lvl>
    <w:lvl w:ilvl="3">
      <w:start w:val="1"/>
      <w:numFmt w:val="decimal"/>
      <w:lvlText w:val="%1.%2.%3.%4."/>
      <w:lvlJc w:val="left"/>
      <w:pPr>
        <w:tabs>
          <w:tab w:val="num" w:pos="373"/>
        </w:tabs>
        <w:ind w:left="373" w:hanging="283"/>
      </w:pPr>
    </w:lvl>
    <w:lvl w:ilvl="4">
      <w:start w:val="1"/>
      <w:numFmt w:val="decimal"/>
      <w:lvlText w:val="%1.%2.%3.%4.%5."/>
      <w:lvlJc w:val="left"/>
      <w:pPr>
        <w:tabs>
          <w:tab w:val="num" w:pos="403"/>
        </w:tabs>
        <w:ind w:left="403" w:hanging="283"/>
      </w:pPr>
    </w:lvl>
    <w:lvl w:ilvl="5">
      <w:start w:val="1"/>
      <w:numFmt w:val="decimal"/>
      <w:lvlText w:val="%1.%2.%3.%4.%5.%6."/>
      <w:lvlJc w:val="left"/>
      <w:pPr>
        <w:tabs>
          <w:tab w:val="num" w:pos="433"/>
        </w:tabs>
        <w:ind w:left="433" w:hanging="283"/>
      </w:pPr>
    </w:lvl>
    <w:lvl w:ilvl="6">
      <w:start w:val="1"/>
      <w:numFmt w:val="decimal"/>
      <w:lvlText w:val="%1.%2.%3.%4.%5.%6.%7."/>
      <w:lvlJc w:val="left"/>
      <w:pPr>
        <w:tabs>
          <w:tab w:val="num" w:pos="463"/>
        </w:tabs>
        <w:ind w:left="463" w:hanging="283"/>
      </w:pPr>
    </w:lvl>
    <w:lvl w:ilvl="7">
      <w:start w:val="1"/>
      <w:numFmt w:val="decimal"/>
      <w:lvlText w:val="%1.%2.%3.%4.%5.%6.%7.%8."/>
      <w:lvlJc w:val="left"/>
      <w:pPr>
        <w:tabs>
          <w:tab w:val="num" w:pos="493"/>
        </w:tabs>
        <w:ind w:left="493" w:hanging="283"/>
      </w:pPr>
    </w:lvl>
    <w:lvl w:ilvl="8">
      <w:start w:val="1"/>
      <w:numFmt w:val="decimal"/>
      <w:lvlText w:val="%1.%2.%3.%4.%5.%6.%7.%8.%9."/>
      <w:lvlJc w:val="left"/>
      <w:pPr>
        <w:tabs>
          <w:tab w:val="num" w:pos="523"/>
        </w:tabs>
        <w:ind w:left="523" w:hanging="283"/>
      </w:pPr>
    </w:lvl>
  </w:abstractNum>
  <w:abstractNum w:abstractNumId="16">
    <w:nsid w:val="00000011"/>
    <w:multiLevelType w:val="multilevel"/>
    <w:tmpl w:val="00000011"/>
    <w:name w:val="WW8Num17"/>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7">
    <w:nsid w:val="00000012"/>
    <w:multiLevelType w:val="multilevel"/>
    <w:tmpl w:val="00000012"/>
    <w:name w:val="WW8Num1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18">
    <w:nsid w:val="00000013"/>
    <w:multiLevelType w:val="multilevel"/>
    <w:tmpl w:val="00000013"/>
    <w:name w:val="WW8Num19"/>
    <w:lvl w:ilvl="0">
      <w:start w:val="4"/>
      <w:numFmt w:val="decimal"/>
      <w:lvlText w:val="%1."/>
      <w:lvlJc w:val="left"/>
      <w:pPr>
        <w:tabs>
          <w:tab w:val="num" w:pos="283"/>
        </w:tabs>
        <w:ind w:left="283" w:hanging="283"/>
      </w:pPr>
    </w:lvl>
    <w:lvl w:ilvl="1">
      <w:start w:val="5"/>
      <w:numFmt w:val="decimal"/>
      <w:lvlText w:val="%1.%2."/>
      <w:lvlJc w:val="left"/>
      <w:pPr>
        <w:tabs>
          <w:tab w:val="num" w:pos="303"/>
        </w:tabs>
        <w:ind w:left="303" w:hanging="283"/>
      </w:pPr>
    </w:lvl>
    <w:lvl w:ilvl="2">
      <w:start w:val="2"/>
      <w:numFmt w:val="decimal"/>
      <w:lvlText w:val="%1.%2.%3."/>
      <w:lvlJc w:val="left"/>
      <w:pPr>
        <w:tabs>
          <w:tab w:val="num" w:pos="323"/>
        </w:tabs>
        <w:ind w:left="323" w:hanging="283"/>
      </w:pPr>
    </w:lvl>
    <w:lvl w:ilvl="3">
      <w:start w:val="1"/>
      <w:numFmt w:val="decimal"/>
      <w:lvlText w:val="%1.%2.%3.%4"/>
      <w:lvlJc w:val="left"/>
      <w:pPr>
        <w:tabs>
          <w:tab w:val="num" w:pos="343"/>
        </w:tabs>
        <w:ind w:left="343" w:hanging="283"/>
      </w:pPr>
    </w:lvl>
    <w:lvl w:ilvl="4">
      <w:start w:val="1"/>
      <w:numFmt w:val="decimal"/>
      <w:lvlText w:val="%1.%2.%3.%4.%5."/>
      <w:lvlJc w:val="left"/>
      <w:pPr>
        <w:tabs>
          <w:tab w:val="num" w:pos="363"/>
        </w:tabs>
        <w:ind w:left="363" w:hanging="283"/>
      </w:pPr>
    </w:lvl>
    <w:lvl w:ilvl="5">
      <w:start w:val="1"/>
      <w:numFmt w:val="decimal"/>
      <w:lvlText w:val="%1.%2.%3.%4.%5.%6."/>
      <w:lvlJc w:val="left"/>
      <w:pPr>
        <w:tabs>
          <w:tab w:val="num" w:pos="383"/>
        </w:tabs>
        <w:ind w:left="383" w:hanging="283"/>
      </w:pPr>
    </w:lvl>
    <w:lvl w:ilvl="6">
      <w:start w:val="1"/>
      <w:numFmt w:val="decimal"/>
      <w:lvlText w:val="%1.%2.%3.%4.%5.%6.%7."/>
      <w:lvlJc w:val="left"/>
      <w:pPr>
        <w:tabs>
          <w:tab w:val="num" w:pos="403"/>
        </w:tabs>
        <w:ind w:left="403" w:hanging="283"/>
      </w:pPr>
    </w:lvl>
    <w:lvl w:ilvl="7">
      <w:start w:val="1"/>
      <w:numFmt w:val="decimal"/>
      <w:lvlText w:val="%1.%2.%3.%4.%5.%6.%7.%8."/>
      <w:lvlJc w:val="left"/>
      <w:pPr>
        <w:tabs>
          <w:tab w:val="num" w:pos="423"/>
        </w:tabs>
        <w:ind w:left="423" w:hanging="283"/>
      </w:pPr>
    </w:lvl>
    <w:lvl w:ilvl="8">
      <w:start w:val="1"/>
      <w:numFmt w:val="decimal"/>
      <w:lvlText w:val="%1.%2.%3.%4.%5.%6.%7.%8.%9."/>
      <w:lvlJc w:val="left"/>
      <w:pPr>
        <w:tabs>
          <w:tab w:val="num" w:pos="443"/>
        </w:tabs>
        <w:ind w:left="443" w:hanging="283"/>
      </w:pPr>
    </w:lvl>
  </w:abstractNum>
  <w:abstractNum w:abstractNumId="19">
    <w:nsid w:val="00000014"/>
    <w:multiLevelType w:val="multilevel"/>
    <w:tmpl w:val="00000014"/>
    <w:name w:val="WW8Num24"/>
    <w:lvl w:ilvl="0">
      <w:start w:val="4"/>
      <w:numFmt w:val="decimal"/>
      <w:lvlText w:val="%1."/>
      <w:lvlJc w:val="left"/>
      <w:pPr>
        <w:tabs>
          <w:tab w:val="num" w:pos="283"/>
        </w:tabs>
        <w:ind w:left="283" w:hanging="283"/>
      </w:pPr>
    </w:lvl>
    <w:lvl w:ilvl="1">
      <w:start w:val="7"/>
      <w:numFmt w:val="decimal"/>
      <w:lvlText w:val="%1.%2."/>
      <w:lvlJc w:val="left"/>
      <w:pPr>
        <w:tabs>
          <w:tab w:val="num" w:pos="307"/>
        </w:tabs>
        <w:ind w:left="307" w:hanging="283"/>
      </w:pPr>
    </w:lvl>
    <w:lvl w:ilvl="2">
      <w:start w:val="2"/>
      <w:numFmt w:val="decimal"/>
      <w:lvlText w:val="%1.%2.%3"/>
      <w:lvlJc w:val="left"/>
      <w:pPr>
        <w:tabs>
          <w:tab w:val="num" w:pos="331"/>
        </w:tabs>
        <w:ind w:left="331" w:hanging="283"/>
      </w:pPr>
    </w:lvl>
    <w:lvl w:ilvl="3">
      <w:start w:val="1"/>
      <w:numFmt w:val="decimal"/>
      <w:lvlText w:val="%1.%2.%3.%4."/>
      <w:lvlJc w:val="left"/>
      <w:pPr>
        <w:tabs>
          <w:tab w:val="num" w:pos="355"/>
        </w:tabs>
        <w:ind w:left="355" w:hanging="283"/>
      </w:pPr>
    </w:lvl>
    <w:lvl w:ilvl="4">
      <w:start w:val="1"/>
      <w:numFmt w:val="decimal"/>
      <w:lvlText w:val="%1.%2.%3.%4.%5."/>
      <w:lvlJc w:val="left"/>
      <w:pPr>
        <w:tabs>
          <w:tab w:val="num" w:pos="379"/>
        </w:tabs>
        <w:ind w:left="379" w:hanging="283"/>
      </w:pPr>
    </w:lvl>
    <w:lvl w:ilvl="5">
      <w:start w:val="1"/>
      <w:numFmt w:val="decimal"/>
      <w:lvlText w:val="%1.%2.%3.%4.%5.%6."/>
      <w:lvlJc w:val="left"/>
      <w:pPr>
        <w:tabs>
          <w:tab w:val="num" w:pos="403"/>
        </w:tabs>
        <w:ind w:left="403" w:hanging="283"/>
      </w:pPr>
    </w:lvl>
    <w:lvl w:ilvl="6">
      <w:start w:val="1"/>
      <w:numFmt w:val="decimal"/>
      <w:lvlText w:val="%1.%2.%3.%4.%5.%6.%7."/>
      <w:lvlJc w:val="left"/>
      <w:pPr>
        <w:tabs>
          <w:tab w:val="num" w:pos="427"/>
        </w:tabs>
        <w:ind w:left="427" w:hanging="283"/>
      </w:pPr>
    </w:lvl>
    <w:lvl w:ilvl="7">
      <w:start w:val="1"/>
      <w:numFmt w:val="decimal"/>
      <w:lvlText w:val="%1.%2.%3.%4.%5.%6.%7.%8."/>
      <w:lvlJc w:val="left"/>
      <w:pPr>
        <w:tabs>
          <w:tab w:val="num" w:pos="451"/>
        </w:tabs>
        <w:ind w:left="451" w:hanging="283"/>
      </w:pPr>
    </w:lvl>
    <w:lvl w:ilvl="8">
      <w:start w:val="1"/>
      <w:numFmt w:val="decimal"/>
      <w:lvlText w:val="%1.%2.%3.%4.%5.%6.%7.%8.%9."/>
      <w:lvlJc w:val="left"/>
      <w:pPr>
        <w:tabs>
          <w:tab w:val="num" w:pos="475"/>
        </w:tabs>
        <w:ind w:left="475" w:hanging="283"/>
      </w:pPr>
    </w:lvl>
  </w:abstractNum>
  <w:abstractNum w:abstractNumId="20">
    <w:nsid w:val="00000015"/>
    <w:multiLevelType w:val="multilevel"/>
    <w:tmpl w:val="00000015"/>
    <w:name w:val="WW8Num2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21">
    <w:nsid w:val="00000016"/>
    <w:multiLevelType w:val="multilevel"/>
    <w:tmpl w:val="000000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22">
    <w:nsid w:val="00000017"/>
    <w:multiLevelType w:val="multilevel"/>
    <w:tmpl w:val="00000017"/>
    <w:lvl w:ilvl="0">
      <w:start w:val="4"/>
      <w:numFmt w:val="decimal"/>
      <w:lvlText w:val="%1."/>
      <w:lvlJc w:val="left"/>
      <w:pPr>
        <w:tabs>
          <w:tab w:val="num" w:pos="720"/>
        </w:tabs>
        <w:ind w:left="720" w:hanging="360"/>
      </w:pPr>
    </w:lvl>
    <w:lvl w:ilvl="1">
      <w:start w:val="9"/>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3">
    <w:nsid w:val="01A675A5"/>
    <w:multiLevelType w:val="hybridMultilevel"/>
    <w:tmpl w:val="14BA7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033F47D3"/>
    <w:multiLevelType w:val="hybridMultilevel"/>
    <w:tmpl w:val="80CA6CE8"/>
    <w:lvl w:ilvl="0" w:tplc="977E2920">
      <w:start w:val="1"/>
      <w:numFmt w:val="decimal"/>
      <w:pStyle w:val="Ttulo1"/>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06935DDE"/>
    <w:multiLevelType w:val="hybridMultilevel"/>
    <w:tmpl w:val="983E14C8"/>
    <w:lvl w:ilvl="0" w:tplc="85021BC8">
      <w:start w:val="1"/>
      <w:numFmt w:val="decimal"/>
      <w:pStyle w:val="Ttulo"/>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FAD10F2"/>
    <w:multiLevelType w:val="hybridMultilevel"/>
    <w:tmpl w:val="96D6046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12C244BB"/>
    <w:multiLevelType w:val="hybridMultilevel"/>
    <w:tmpl w:val="EE3626BC"/>
    <w:lvl w:ilvl="0" w:tplc="6B620976">
      <w:start w:val="1"/>
      <w:numFmt w:val="bullet"/>
      <w:lvlText w:val=""/>
      <w:lvlJc w:val="left"/>
      <w:pPr>
        <w:ind w:left="1440" w:hanging="360"/>
      </w:pPr>
      <w:rPr>
        <w:rFonts w:ascii="Symbol" w:hAnsi="Symbol" w:hint="default"/>
        <w:color w:val="auto"/>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8">
    <w:nsid w:val="25D474C1"/>
    <w:multiLevelType w:val="hybridMultilevel"/>
    <w:tmpl w:val="8FE0EF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3DF347A0"/>
    <w:multiLevelType w:val="multilevel"/>
    <w:tmpl w:val="0000000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6"/>
        </w:tabs>
        <w:ind w:left="566" w:hanging="283"/>
      </w:pPr>
      <w:rPr>
        <w:rFonts w:ascii="Symbol" w:hAnsi="Symbol" w:cs="StarSymbol"/>
        <w:sz w:val="18"/>
        <w:szCs w:val="18"/>
      </w:rPr>
    </w:lvl>
    <w:lvl w:ilvl="2">
      <w:start w:val="1"/>
      <w:numFmt w:val="bullet"/>
      <w:lvlText w:val=""/>
      <w:lvlJc w:val="left"/>
      <w:pPr>
        <w:tabs>
          <w:tab w:val="num" w:pos="849"/>
        </w:tabs>
        <w:ind w:left="849" w:hanging="283"/>
      </w:pPr>
      <w:rPr>
        <w:rFonts w:ascii="Symbol" w:hAnsi="Symbol" w:cs="StarSymbol"/>
        <w:sz w:val="18"/>
        <w:szCs w:val="18"/>
      </w:rPr>
    </w:lvl>
    <w:lvl w:ilvl="3">
      <w:start w:val="1"/>
      <w:numFmt w:val="bullet"/>
      <w:lvlText w:val=""/>
      <w:lvlJc w:val="left"/>
      <w:pPr>
        <w:tabs>
          <w:tab w:val="num" w:pos="1132"/>
        </w:tabs>
        <w:ind w:left="1132" w:hanging="283"/>
      </w:pPr>
      <w:rPr>
        <w:rFonts w:ascii="Symbol" w:hAnsi="Symbol" w:cs="StarSymbol"/>
        <w:sz w:val="18"/>
        <w:szCs w:val="18"/>
      </w:rPr>
    </w:lvl>
    <w:lvl w:ilvl="4">
      <w:start w:val="1"/>
      <w:numFmt w:val="bullet"/>
      <w:lvlText w:val=""/>
      <w:lvlJc w:val="left"/>
      <w:pPr>
        <w:tabs>
          <w:tab w:val="num" w:pos="1415"/>
        </w:tabs>
        <w:ind w:left="1415" w:hanging="283"/>
      </w:pPr>
      <w:rPr>
        <w:rFonts w:ascii="Symbol" w:hAnsi="Symbol" w:cs="StarSymbol"/>
        <w:sz w:val="18"/>
        <w:szCs w:val="18"/>
      </w:rPr>
    </w:lvl>
    <w:lvl w:ilvl="5">
      <w:start w:val="1"/>
      <w:numFmt w:val="bullet"/>
      <w:lvlText w:val=""/>
      <w:lvlJc w:val="left"/>
      <w:pPr>
        <w:tabs>
          <w:tab w:val="num" w:pos="1698"/>
        </w:tabs>
        <w:ind w:left="1698" w:hanging="283"/>
      </w:pPr>
      <w:rPr>
        <w:rFonts w:ascii="Symbol" w:hAnsi="Symbol" w:cs="StarSymbol"/>
        <w:sz w:val="18"/>
        <w:szCs w:val="18"/>
      </w:rPr>
    </w:lvl>
    <w:lvl w:ilvl="6">
      <w:start w:val="1"/>
      <w:numFmt w:val="bullet"/>
      <w:lvlText w:val=""/>
      <w:lvlJc w:val="left"/>
      <w:pPr>
        <w:tabs>
          <w:tab w:val="num" w:pos="1981"/>
        </w:tabs>
        <w:ind w:left="1981" w:hanging="283"/>
      </w:pPr>
      <w:rPr>
        <w:rFonts w:ascii="Symbol" w:hAnsi="Symbol" w:cs="StarSymbol"/>
        <w:sz w:val="18"/>
        <w:szCs w:val="18"/>
      </w:rPr>
    </w:lvl>
    <w:lvl w:ilvl="7">
      <w:start w:val="1"/>
      <w:numFmt w:val="bullet"/>
      <w:lvlText w:val=""/>
      <w:lvlJc w:val="left"/>
      <w:pPr>
        <w:tabs>
          <w:tab w:val="num" w:pos="2264"/>
        </w:tabs>
        <w:ind w:left="2264" w:hanging="283"/>
      </w:pPr>
      <w:rPr>
        <w:rFonts w:ascii="Symbol" w:hAnsi="Symbol" w:cs="StarSymbol"/>
        <w:sz w:val="18"/>
        <w:szCs w:val="18"/>
      </w:rPr>
    </w:lvl>
    <w:lvl w:ilvl="8">
      <w:start w:val="1"/>
      <w:numFmt w:val="bullet"/>
      <w:lvlText w:val=""/>
      <w:lvlJc w:val="left"/>
      <w:pPr>
        <w:tabs>
          <w:tab w:val="num" w:pos="2547"/>
        </w:tabs>
        <w:ind w:left="2547" w:hanging="283"/>
      </w:pPr>
      <w:rPr>
        <w:rFonts w:ascii="Symbol" w:hAnsi="Symbol" w:cs="StarSymbol"/>
        <w:sz w:val="18"/>
        <w:szCs w:val="18"/>
      </w:rPr>
    </w:lvl>
  </w:abstractNum>
  <w:abstractNum w:abstractNumId="30">
    <w:nsid w:val="3FD055AE"/>
    <w:multiLevelType w:val="hybridMultilevel"/>
    <w:tmpl w:val="F354A13A"/>
    <w:lvl w:ilvl="0" w:tplc="BE488272">
      <w:start w:val="1"/>
      <w:numFmt w:val="decimal"/>
      <w:pStyle w:val="Subttulo"/>
      <w:lvlText w:val="%1."/>
      <w:lvlJc w:val="left"/>
      <w:pPr>
        <w:ind w:left="360" w:hanging="360"/>
      </w:pPr>
      <w:rPr>
        <w:rFonts w:ascii="Times New Roman" w:hAnsi="Times New Roman" w:hint="default"/>
        <w:b w:val="0"/>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0EF6EDF"/>
    <w:multiLevelType w:val="hybridMultilevel"/>
    <w:tmpl w:val="46E29E1E"/>
    <w:lvl w:ilvl="0" w:tplc="7EBA049A">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8"/>
  </w:num>
  <w:num w:numId="25">
    <w:abstractNumId w:val="31"/>
  </w:num>
  <w:num w:numId="26">
    <w:abstractNumId w:val="26"/>
  </w:num>
  <w:num w:numId="27">
    <w:abstractNumId w:val="25"/>
  </w:num>
  <w:num w:numId="28">
    <w:abstractNumId w:val="0"/>
  </w:num>
  <w:num w:numId="29">
    <w:abstractNumId w:val="25"/>
  </w:num>
  <w:num w:numId="30">
    <w:abstractNumId w:val="25"/>
  </w:num>
  <w:num w:numId="31">
    <w:abstractNumId w:val="25"/>
  </w:num>
  <w:num w:numId="32">
    <w:abstractNumId w:val="24"/>
  </w:num>
  <w:num w:numId="33">
    <w:abstractNumId w:val="30"/>
  </w:num>
  <w:num w:numId="34">
    <w:abstractNumId w:val="30"/>
  </w:num>
  <w:num w:numId="35">
    <w:abstractNumId w:val="29"/>
  </w:num>
  <w:num w:numId="36">
    <w:abstractNumId w:val="23"/>
  </w:num>
  <w:num w:numId="3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embedSystemFonts/>
  <w:stylePaneFormatFilter w:val="8720"/>
  <w:defaultTabStop w:val="125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6A5097"/>
    <w:rsid w:val="000174A7"/>
    <w:rsid w:val="0002780B"/>
    <w:rsid w:val="000429F7"/>
    <w:rsid w:val="00055673"/>
    <w:rsid w:val="000C0537"/>
    <w:rsid w:val="000C2053"/>
    <w:rsid w:val="000C29C5"/>
    <w:rsid w:val="000D0359"/>
    <w:rsid w:val="000D3F86"/>
    <w:rsid w:val="00103085"/>
    <w:rsid w:val="00110A52"/>
    <w:rsid w:val="00112AF8"/>
    <w:rsid w:val="00114BB7"/>
    <w:rsid w:val="00115656"/>
    <w:rsid w:val="0012330E"/>
    <w:rsid w:val="0012617A"/>
    <w:rsid w:val="00174973"/>
    <w:rsid w:val="00216116"/>
    <w:rsid w:val="0021792E"/>
    <w:rsid w:val="00217D77"/>
    <w:rsid w:val="00233538"/>
    <w:rsid w:val="0023658F"/>
    <w:rsid w:val="00246262"/>
    <w:rsid w:val="00260814"/>
    <w:rsid w:val="00265637"/>
    <w:rsid w:val="00275C86"/>
    <w:rsid w:val="00292DF1"/>
    <w:rsid w:val="00296BF5"/>
    <w:rsid w:val="002A3DAB"/>
    <w:rsid w:val="002D40A0"/>
    <w:rsid w:val="002E4871"/>
    <w:rsid w:val="002E4DC2"/>
    <w:rsid w:val="002E5604"/>
    <w:rsid w:val="002E7EEF"/>
    <w:rsid w:val="0031375F"/>
    <w:rsid w:val="00341DCA"/>
    <w:rsid w:val="003448E4"/>
    <w:rsid w:val="00364328"/>
    <w:rsid w:val="00391F18"/>
    <w:rsid w:val="003A6117"/>
    <w:rsid w:val="003F1FA9"/>
    <w:rsid w:val="003F69C8"/>
    <w:rsid w:val="00405C36"/>
    <w:rsid w:val="0042413A"/>
    <w:rsid w:val="00426743"/>
    <w:rsid w:val="004854D6"/>
    <w:rsid w:val="004C6F31"/>
    <w:rsid w:val="004D5911"/>
    <w:rsid w:val="0051122F"/>
    <w:rsid w:val="00525AAC"/>
    <w:rsid w:val="005675E3"/>
    <w:rsid w:val="00576C21"/>
    <w:rsid w:val="00580172"/>
    <w:rsid w:val="005B1646"/>
    <w:rsid w:val="005B385A"/>
    <w:rsid w:val="005D3077"/>
    <w:rsid w:val="005D53DE"/>
    <w:rsid w:val="005E0F2A"/>
    <w:rsid w:val="005E3973"/>
    <w:rsid w:val="00613C86"/>
    <w:rsid w:val="00630E62"/>
    <w:rsid w:val="006342EB"/>
    <w:rsid w:val="00656379"/>
    <w:rsid w:val="00675D74"/>
    <w:rsid w:val="00677357"/>
    <w:rsid w:val="00680220"/>
    <w:rsid w:val="006A5097"/>
    <w:rsid w:val="006D389B"/>
    <w:rsid w:val="006F21D9"/>
    <w:rsid w:val="007105DE"/>
    <w:rsid w:val="007426F5"/>
    <w:rsid w:val="00767806"/>
    <w:rsid w:val="00786AF4"/>
    <w:rsid w:val="007A10AF"/>
    <w:rsid w:val="007D0598"/>
    <w:rsid w:val="007D1096"/>
    <w:rsid w:val="007E49F1"/>
    <w:rsid w:val="007E77EC"/>
    <w:rsid w:val="007F1FBC"/>
    <w:rsid w:val="007F2425"/>
    <w:rsid w:val="007F3905"/>
    <w:rsid w:val="007F3FCA"/>
    <w:rsid w:val="0083078B"/>
    <w:rsid w:val="0083626C"/>
    <w:rsid w:val="008417F7"/>
    <w:rsid w:val="00853594"/>
    <w:rsid w:val="00854DA3"/>
    <w:rsid w:val="0085652E"/>
    <w:rsid w:val="008621A8"/>
    <w:rsid w:val="008629D7"/>
    <w:rsid w:val="00874D88"/>
    <w:rsid w:val="008B77B5"/>
    <w:rsid w:val="008E26CF"/>
    <w:rsid w:val="008F140B"/>
    <w:rsid w:val="008F1916"/>
    <w:rsid w:val="009030F8"/>
    <w:rsid w:val="009050E2"/>
    <w:rsid w:val="009579C4"/>
    <w:rsid w:val="00964D06"/>
    <w:rsid w:val="009710B8"/>
    <w:rsid w:val="00994857"/>
    <w:rsid w:val="009A0275"/>
    <w:rsid w:val="009B5CED"/>
    <w:rsid w:val="009E2DC6"/>
    <w:rsid w:val="009E7009"/>
    <w:rsid w:val="00A0696E"/>
    <w:rsid w:val="00A07628"/>
    <w:rsid w:val="00A53A73"/>
    <w:rsid w:val="00A61AE2"/>
    <w:rsid w:val="00A63EC2"/>
    <w:rsid w:val="00A7726B"/>
    <w:rsid w:val="00A84695"/>
    <w:rsid w:val="00AC277E"/>
    <w:rsid w:val="00AD447E"/>
    <w:rsid w:val="00AE7AB4"/>
    <w:rsid w:val="00B26447"/>
    <w:rsid w:val="00B42492"/>
    <w:rsid w:val="00B62C68"/>
    <w:rsid w:val="00B631E7"/>
    <w:rsid w:val="00B64D7E"/>
    <w:rsid w:val="00B71782"/>
    <w:rsid w:val="00B97C04"/>
    <w:rsid w:val="00BE016A"/>
    <w:rsid w:val="00C36643"/>
    <w:rsid w:val="00C41504"/>
    <w:rsid w:val="00C71CE2"/>
    <w:rsid w:val="00CA3B65"/>
    <w:rsid w:val="00CA3F8C"/>
    <w:rsid w:val="00CC69BF"/>
    <w:rsid w:val="00D02787"/>
    <w:rsid w:val="00D41D0B"/>
    <w:rsid w:val="00D458BF"/>
    <w:rsid w:val="00D745FB"/>
    <w:rsid w:val="00D93CBD"/>
    <w:rsid w:val="00DC01A7"/>
    <w:rsid w:val="00DD559B"/>
    <w:rsid w:val="00DE232C"/>
    <w:rsid w:val="00DF4C0E"/>
    <w:rsid w:val="00E07624"/>
    <w:rsid w:val="00E12BEE"/>
    <w:rsid w:val="00E175B5"/>
    <w:rsid w:val="00E306AD"/>
    <w:rsid w:val="00E72DEC"/>
    <w:rsid w:val="00E74262"/>
    <w:rsid w:val="00E74826"/>
    <w:rsid w:val="00E86D48"/>
    <w:rsid w:val="00EA13BD"/>
    <w:rsid w:val="00EA63DF"/>
    <w:rsid w:val="00ED03B3"/>
    <w:rsid w:val="00ED34FE"/>
    <w:rsid w:val="00F10763"/>
    <w:rsid w:val="00F10E86"/>
    <w:rsid w:val="00F13596"/>
    <w:rsid w:val="00F55DE6"/>
    <w:rsid w:val="00F731C4"/>
    <w:rsid w:val="00F76C58"/>
    <w:rsid w:val="00FA2230"/>
    <w:rsid w:val="00FF2FD1"/>
    <w:rsid w:val="00FF5323"/>
    <w:rsid w:val="00FF62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colormenu v:ext="edit" fillcolor="none [3212]" strokecolor="none"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37"/>
    <w:pPr>
      <w:widowControl w:val="0"/>
      <w:suppressAutoHyphens/>
      <w:spacing w:before="120" w:after="120"/>
    </w:pPr>
    <w:rPr>
      <w:rFonts w:eastAsia="HG Mincho Light J"/>
      <w:color w:val="000000"/>
      <w:sz w:val="24"/>
      <w:szCs w:val="24"/>
    </w:rPr>
  </w:style>
  <w:style w:type="paragraph" w:styleId="Ttulo1">
    <w:name w:val="heading 1"/>
    <w:basedOn w:val="Ttulo"/>
    <w:next w:val="Corpodetexto"/>
    <w:qFormat/>
    <w:rsid w:val="008417F7"/>
    <w:pPr>
      <w:numPr>
        <w:numId w:val="32"/>
      </w:numPr>
      <w:outlineLvl w:val="0"/>
    </w:pPr>
    <w:rPr>
      <w:bCs/>
      <w:szCs w:val="32"/>
    </w:rPr>
  </w:style>
  <w:style w:type="paragraph" w:styleId="Ttulo2">
    <w:name w:val="heading 2"/>
    <w:basedOn w:val="Ttulo"/>
    <w:next w:val="Corpodetexto"/>
    <w:link w:val="Ttulo2Char"/>
    <w:uiPriority w:val="9"/>
    <w:semiHidden/>
    <w:unhideWhenUsed/>
    <w:qFormat/>
    <w:rsid w:val="00FF6259"/>
    <w:pPr>
      <w:keepLines/>
      <w:spacing w:before="200" w:after="0"/>
      <w:ind w:left="360"/>
      <w:outlineLvl w:val="1"/>
    </w:pPr>
    <w:rPr>
      <w:rFonts w:ascii="Times New Roman" w:eastAsiaTheme="majorEastAsia" w:hAnsi="Times New Roman" w:cstheme="majorBidi"/>
      <w:bCs/>
      <w:color w:val="000000" w:themeColor="text1"/>
      <w:sz w:val="24"/>
      <w:szCs w:val="26"/>
    </w:rPr>
  </w:style>
  <w:style w:type="paragraph" w:styleId="Ttulo3">
    <w:name w:val="heading 3"/>
    <w:basedOn w:val="Ttulo"/>
    <w:next w:val="Corpodetexto"/>
    <w:autoRedefine/>
    <w:qFormat/>
    <w:rsid w:val="008417F7"/>
    <w:pPr>
      <w:numPr>
        <w:ilvl w:val="2"/>
        <w:numId w:val="1"/>
      </w:numPr>
      <w:tabs>
        <w:tab w:val="left" w:pos="0"/>
      </w:tabs>
      <w:outlineLvl w:val="2"/>
    </w:pPr>
    <w:rPr>
      <w:bCs/>
    </w:rPr>
  </w:style>
  <w:style w:type="paragraph" w:styleId="Ttulo4">
    <w:name w:val="heading 4"/>
    <w:basedOn w:val="Normal"/>
    <w:next w:val="Normal"/>
    <w:link w:val="Ttulo4Char"/>
    <w:uiPriority w:val="9"/>
    <w:unhideWhenUsed/>
    <w:qFormat/>
    <w:rsid w:val="00FF6259"/>
    <w:pPr>
      <w:keepNext/>
      <w:keepLines/>
      <w:spacing w:before="200" w:after="0"/>
      <w:outlineLvl w:val="3"/>
    </w:pPr>
    <w:rPr>
      <w:rFonts w:eastAsiaTheme="majorEastAsia" w:cstheme="majorBidi"/>
      <w:b/>
      <w:bCs/>
      <w:iCs/>
      <w:color w:val="auto"/>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964D06"/>
  </w:style>
  <w:style w:type="character" w:customStyle="1" w:styleId="Smbolosdenumerao">
    <w:name w:val="Símbolos de numeração"/>
    <w:rsid w:val="00964D06"/>
  </w:style>
  <w:style w:type="character" w:customStyle="1" w:styleId="Marcas">
    <w:name w:val="Marcas"/>
    <w:rsid w:val="00964D06"/>
    <w:rPr>
      <w:rFonts w:ascii="StarSymbol" w:eastAsia="StarSymbol" w:hAnsi="StarSymbol" w:cs="StarSymbol"/>
      <w:sz w:val="18"/>
      <w:szCs w:val="18"/>
    </w:rPr>
  </w:style>
  <w:style w:type="character" w:customStyle="1" w:styleId="Caracteresdenotadefim">
    <w:name w:val="Caracteres de nota de fim"/>
    <w:rsid w:val="00964D06"/>
  </w:style>
  <w:style w:type="character" w:customStyle="1" w:styleId="WW8Num2z0">
    <w:name w:val="WW8Num2z0"/>
    <w:rsid w:val="00964D06"/>
    <w:rPr>
      <w:rFonts w:ascii="Symbol" w:hAnsi="Symbol" w:cs="StarSymbol"/>
      <w:sz w:val="18"/>
      <w:szCs w:val="18"/>
    </w:rPr>
  </w:style>
  <w:style w:type="character" w:customStyle="1" w:styleId="WW8Num4z0">
    <w:name w:val="WW8Num4z0"/>
    <w:rsid w:val="00964D06"/>
    <w:rPr>
      <w:rFonts w:ascii="Symbol" w:hAnsi="Symbol" w:cs="StarSymbol"/>
      <w:sz w:val="18"/>
      <w:szCs w:val="18"/>
    </w:rPr>
  </w:style>
  <w:style w:type="character" w:customStyle="1" w:styleId="WW8Num5z0">
    <w:name w:val="WW8Num5z0"/>
    <w:rsid w:val="00964D06"/>
    <w:rPr>
      <w:rFonts w:ascii="Symbol" w:hAnsi="Symbol" w:cs="StarSymbol"/>
      <w:sz w:val="18"/>
      <w:szCs w:val="18"/>
    </w:rPr>
  </w:style>
  <w:style w:type="character" w:customStyle="1" w:styleId="WW8Num11z0">
    <w:name w:val="WW8Num11z0"/>
    <w:rsid w:val="00964D06"/>
    <w:rPr>
      <w:rFonts w:ascii="Symbol" w:hAnsi="Symbol" w:cs="StarSymbol"/>
      <w:sz w:val="18"/>
      <w:szCs w:val="18"/>
    </w:rPr>
  </w:style>
  <w:style w:type="character" w:customStyle="1" w:styleId="WW8Num12z0">
    <w:name w:val="WW8Num12z0"/>
    <w:rsid w:val="00964D06"/>
    <w:rPr>
      <w:rFonts w:ascii="Symbol" w:hAnsi="Symbol" w:cs="StarSymbol"/>
      <w:sz w:val="18"/>
      <w:szCs w:val="18"/>
    </w:rPr>
  </w:style>
  <w:style w:type="character" w:customStyle="1" w:styleId="WW8Num13z0">
    <w:name w:val="WW8Num13z0"/>
    <w:rsid w:val="00964D06"/>
    <w:rPr>
      <w:rFonts w:ascii="Symbol" w:hAnsi="Symbol" w:cs="StarSymbol"/>
      <w:sz w:val="18"/>
      <w:szCs w:val="18"/>
    </w:rPr>
  </w:style>
  <w:style w:type="character" w:customStyle="1" w:styleId="WW8Num14z0">
    <w:name w:val="WW8Num14z0"/>
    <w:rsid w:val="00964D06"/>
    <w:rPr>
      <w:rFonts w:ascii="Symbol" w:hAnsi="Symbol" w:cs="StarSymbol"/>
      <w:sz w:val="18"/>
      <w:szCs w:val="18"/>
    </w:rPr>
  </w:style>
  <w:style w:type="character" w:customStyle="1" w:styleId="WW8Num17z0">
    <w:name w:val="WW8Num17z0"/>
    <w:rsid w:val="00964D06"/>
    <w:rPr>
      <w:rFonts w:ascii="Symbol" w:hAnsi="Symbol" w:cs="StarSymbol"/>
      <w:sz w:val="18"/>
      <w:szCs w:val="18"/>
    </w:rPr>
  </w:style>
  <w:style w:type="character" w:customStyle="1" w:styleId="WW8Num18z0">
    <w:name w:val="WW8Num18z0"/>
    <w:rsid w:val="00964D06"/>
    <w:rPr>
      <w:rFonts w:ascii="Symbol" w:hAnsi="Symbol" w:cs="StarSymbol"/>
      <w:sz w:val="18"/>
      <w:szCs w:val="18"/>
    </w:rPr>
  </w:style>
  <w:style w:type="character" w:customStyle="1" w:styleId="WW8Num22z0">
    <w:name w:val="WW8Num22z0"/>
    <w:rsid w:val="00964D06"/>
    <w:rPr>
      <w:rFonts w:ascii="Symbol" w:hAnsi="Symbol" w:cs="StarSymbol"/>
      <w:sz w:val="18"/>
      <w:szCs w:val="18"/>
    </w:rPr>
  </w:style>
  <w:style w:type="character" w:customStyle="1" w:styleId="WW8Num26z0">
    <w:name w:val="WW8Num26z0"/>
    <w:rsid w:val="00964D06"/>
    <w:rPr>
      <w:rFonts w:ascii="Symbol" w:hAnsi="Symbol" w:cs="StarSymbol"/>
      <w:sz w:val="18"/>
      <w:szCs w:val="18"/>
    </w:rPr>
  </w:style>
  <w:style w:type="character" w:customStyle="1" w:styleId="Absatz-Standardschriftart">
    <w:name w:val="Absatz-Standardschriftart"/>
    <w:rsid w:val="00964D06"/>
  </w:style>
  <w:style w:type="character" w:customStyle="1" w:styleId="WW8Num15z0">
    <w:name w:val="WW8Num15z0"/>
    <w:rsid w:val="00964D06"/>
    <w:rPr>
      <w:rFonts w:ascii="Symbol" w:hAnsi="Symbol" w:cs="StarSymbol"/>
      <w:sz w:val="18"/>
      <w:szCs w:val="18"/>
    </w:rPr>
  </w:style>
  <w:style w:type="character" w:customStyle="1" w:styleId="WW8Num19z0">
    <w:name w:val="WW8Num19z0"/>
    <w:rsid w:val="00964D06"/>
    <w:rPr>
      <w:rFonts w:ascii="Symbol" w:hAnsi="Symbol" w:cs="StarSymbol"/>
      <w:sz w:val="18"/>
      <w:szCs w:val="18"/>
    </w:rPr>
  </w:style>
  <w:style w:type="character" w:customStyle="1" w:styleId="WW8Num20z0">
    <w:name w:val="WW8Num20z0"/>
    <w:rsid w:val="00964D06"/>
    <w:rPr>
      <w:rFonts w:ascii="Symbol" w:hAnsi="Symbol" w:cs="StarSymbol"/>
      <w:sz w:val="18"/>
      <w:szCs w:val="18"/>
    </w:rPr>
  </w:style>
  <w:style w:type="character" w:customStyle="1" w:styleId="WW8Num24z0">
    <w:name w:val="WW8Num24z0"/>
    <w:rsid w:val="00964D06"/>
    <w:rPr>
      <w:rFonts w:ascii="Symbol" w:hAnsi="Symbol" w:cs="StarSymbol"/>
      <w:sz w:val="18"/>
      <w:szCs w:val="18"/>
    </w:rPr>
  </w:style>
  <w:style w:type="character" w:customStyle="1" w:styleId="WW8Num29z0">
    <w:name w:val="WW8Num29z0"/>
    <w:rsid w:val="00964D06"/>
    <w:rPr>
      <w:rFonts w:ascii="Symbol" w:hAnsi="Symbol" w:cs="StarSymbol"/>
      <w:sz w:val="18"/>
      <w:szCs w:val="18"/>
    </w:rPr>
  </w:style>
  <w:style w:type="character" w:customStyle="1" w:styleId="WW-Absatz-Standardschriftart">
    <w:name w:val="WW-Absatz-Standardschriftart"/>
    <w:rsid w:val="00964D06"/>
  </w:style>
  <w:style w:type="paragraph" w:styleId="Corpodetexto">
    <w:name w:val="Body Text"/>
    <w:basedOn w:val="Normal"/>
    <w:rsid w:val="00964D06"/>
    <w:pPr>
      <w:spacing w:before="0"/>
    </w:pPr>
  </w:style>
  <w:style w:type="paragraph" w:styleId="Primeirorecuodecorpodetexto">
    <w:name w:val="Body Text First Indent"/>
    <w:basedOn w:val="Corpodetexto"/>
    <w:rsid w:val="00964D06"/>
    <w:pPr>
      <w:spacing w:after="0"/>
      <w:ind w:firstLine="283"/>
    </w:pPr>
  </w:style>
  <w:style w:type="paragraph" w:customStyle="1" w:styleId="Suspensodorecuo">
    <w:name w:val="Suspensão do recuo"/>
    <w:basedOn w:val="Corpodetexto"/>
    <w:rsid w:val="00964D06"/>
    <w:pPr>
      <w:tabs>
        <w:tab w:val="left" w:pos="0"/>
      </w:tabs>
      <w:spacing w:after="0"/>
      <w:ind w:left="567" w:hanging="283"/>
    </w:pPr>
  </w:style>
  <w:style w:type="paragraph" w:styleId="Recuodecorpodetexto">
    <w:name w:val="Body Text Indent"/>
    <w:basedOn w:val="Corpodetexto"/>
    <w:rsid w:val="00964D06"/>
    <w:pPr>
      <w:spacing w:after="0"/>
      <w:ind w:left="283"/>
    </w:pPr>
  </w:style>
  <w:style w:type="paragraph" w:customStyle="1" w:styleId="Ttulo10">
    <w:name w:val="Título1"/>
    <w:basedOn w:val="Normal"/>
    <w:next w:val="Corpodetexto"/>
    <w:rsid w:val="00964D06"/>
    <w:pPr>
      <w:keepNext/>
      <w:spacing w:before="240"/>
    </w:pPr>
    <w:rPr>
      <w:rFonts w:ascii="Arial" w:eastAsia="MS Mincho" w:hAnsi="Arial" w:cs="Tahoma"/>
      <w:sz w:val="28"/>
      <w:szCs w:val="28"/>
    </w:rPr>
  </w:style>
  <w:style w:type="paragraph" w:styleId="Ttulo">
    <w:name w:val="Title"/>
    <w:basedOn w:val="Ttulo10"/>
    <w:next w:val="Corpodetexto"/>
    <w:qFormat/>
    <w:rsid w:val="006D389B"/>
    <w:pPr>
      <w:numPr>
        <w:numId w:val="27"/>
      </w:numPr>
    </w:pPr>
    <w:rPr>
      <w:b/>
      <w:sz w:val="26"/>
    </w:rPr>
  </w:style>
  <w:style w:type="paragraph" w:styleId="Subttulo">
    <w:name w:val="Subtitle"/>
    <w:aliases w:val="Titulo 5"/>
    <w:basedOn w:val="Ttulo"/>
    <w:next w:val="Corpodetexto"/>
    <w:qFormat/>
    <w:rsid w:val="00103085"/>
    <w:pPr>
      <w:numPr>
        <w:numId w:val="33"/>
      </w:numPr>
      <w:outlineLvl w:val="0"/>
    </w:pPr>
    <w:rPr>
      <w:iCs/>
      <w:sz w:val="24"/>
    </w:rPr>
  </w:style>
  <w:style w:type="paragraph" w:styleId="Lista">
    <w:name w:val="List"/>
    <w:basedOn w:val="Corpodetexto"/>
    <w:rsid w:val="00964D06"/>
  </w:style>
  <w:style w:type="paragraph" w:styleId="Numerada">
    <w:name w:val="List Number"/>
    <w:basedOn w:val="Lista"/>
    <w:rsid w:val="00964D06"/>
    <w:pPr>
      <w:ind w:left="360" w:hanging="360"/>
    </w:pPr>
  </w:style>
  <w:style w:type="paragraph" w:styleId="Numerada2">
    <w:name w:val="List Number 2"/>
    <w:basedOn w:val="Lista"/>
    <w:rsid w:val="00964D06"/>
    <w:pPr>
      <w:ind w:left="720" w:hanging="360"/>
    </w:pPr>
  </w:style>
  <w:style w:type="paragraph" w:styleId="Numerada3">
    <w:name w:val="List Number 3"/>
    <w:basedOn w:val="Lista"/>
    <w:rsid w:val="00964D06"/>
    <w:pPr>
      <w:ind w:left="1080" w:hanging="360"/>
    </w:pPr>
  </w:style>
  <w:style w:type="paragraph" w:styleId="Numerada5">
    <w:name w:val="List Number 5"/>
    <w:basedOn w:val="Lista"/>
    <w:rsid w:val="00964D06"/>
    <w:pPr>
      <w:ind w:left="1800" w:hanging="360"/>
    </w:pPr>
  </w:style>
  <w:style w:type="paragraph" w:styleId="Cabealho">
    <w:name w:val="header"/>
    <w:basedOn w:val="Normal"/>
    <w:rsid w:val="00964D06"/>
    <w:pPr>
      <w:suppressLineNumbers/>
      <w:tabs>
        <w:tab w:val="center" w:pos="4695"/>
        <w:tab w:val="right" w:pos="9391"/>
      </w:tabs>
    </w:pPr>
  </w:style>
  <w:style w:type="paragraph" w:styleId="Rodap">
    <w:name w:val="footer"/>
    <w:basedOn w:val="Normal"/>
    <w:link w:val="RodapChar"/>
    <w:uiPriority w:val="99"/>
    <w:rsid w:val="00964D06"/>
    <w:pPr>
      <w:suppressLineNumbers/>
      <w:tabs>
        <w:tab w:val="center" w:pos="4695"/>
        <w:tab w:val="right" w:pos="9390"/>
      </w:tabs>
    </w:pPr>
  </w:style>
  <w:style w:type="paragraph" w:customStyle="1" w:styleId="Contedodatabela">
    <w:name w:val="Conteúdo da tabela"/>
    <w:basedOn w:val="Corpodetexto"/>
    <w:rsid w:val="00964D06"/>
    <w:pPr>
      <w:suppressLineNumbers/>
    </w:pPr>
  </w:style>
  <w:style w:type="paragraph" w:customStyle="1" w:styleId="Ttulodetabela">
    <w:name w:val="Título de tabela"/>
    <w:basedOn w:val="Contedodatabela"/>
    <w:rsid w:val="00964D06"/>
    <w:pPr>
      <w:jc w:val="center"/>
    </w:pPr>
    <w:rPr>
      <w:b/>
      <w:bCs/>
      <w:i/>
      <w:iCs/>
    </w:rPr>
  </w:style>
  <w:style w:type="paragraph" w:styleId="Legenda">
    <w:name w:val="caption"/>
    <w:basedOn w:val="Normal"/>
    <w:qFormat/>
    <w:rsid w:val="00964D06"/>
    <w:pPr>
      <w:suppressLineNumbers/>
    </w:pPr>
    <w:rPr>
      <w:i/>
      <w:iCs/>
      <w:sz w:val="20"/>
      <w:szCs w:val="20"/>
    </w:rPr>
  </w:style>
  <w:style w:type="paragraph" w:customStyle="1" w:styleId="ndice">
    <w:name w:val="Índice"/>
    <w:basedOn w:val="Normal"/>
    <w:rsid w:val="00964D06"/>
    <w:pPr>
      <w:suppressLineNumbers/>
    </w:pPr>
  </w:style>
  <w:style w:type="paragraph" w:customStyle="1" w:styleId="Ilustrao">
    <w:name w:val="Ilustração"/>
    <w:basedOn w:val="Legenda"/>
    <w:rsid w:val="00964D06"/>
  </w:style>
  <w:style w:type="paragraph" w:styleId="SemEspaamento">
    <w:name w:val="No Spacing"/>
    <w:aliases w:val="Titulo 4"/>
    <w:uiPriority w:val="1"/>
    <w:qFormat/>
    <w:rsid w:val="00112AF8"/>
    <w:pPr>
      <w:widowControl w:val="0"/>
      <w:suppressAutoHyphens/>
      <w:spacing w:before="240" w:after="120"/>
    </w:pPr>
    <w:rPr>
      <w:rFonts w:eastAsia="HG Mincho Light J"/>
      <w:b/>
      <w:color w:val="000000"/>
      <w:sz w:val="24"/>
      <w:szCs w:val="24"/>
    </w:rPr>
  </w:style>
  <w:style w:type="paragraph" w:styleId="Sumrio1">
    <w:name w:val="toc 1"/>
    <w:basedOn w:val="Normal"/>
    <w:next w:val="Normal"/>
    <w:autoRedefine/>
    <w:uiPriority w:val="39"/>
    <w:unhideWhenUsed/>
    <w:rsid w:val="00E175B5"/>
  </w:style>
  <w:style w:type="paragraph" w:styleId="Sumrio3">
    <w:name w:val="toc 3"/>
    <w:basedOn w:val="Normal"/>
    <w:next w:val="Normal"/>
    <w:autoRedefine/>
    <w:uiPriority w:val="39"/>
    <w:unhideWhenUsed/>
    <w:rsid w:val="00E175B5"/>
    <w:pPr>
      <w:ind w:left="480"/>
    </w:pPr>
  </w:style>
  <w:style w:type="character" w:styleId="Hyperlink">
    <w:name w:val="Hyperlink"/>
    <w:basedOn w:val="Fontepargpadro"/>
    <w:uiPriority w:val="99"/>
    <w:unhideWhenUsed/>
    <w:rsid w:val="00E175B5"/>
    <w:rPr>
      <w:color w:val="0000FF"/>
      <w:u w:val="single"/>
    </w:rPr>
  </w:style>
  <w:style w:type="character" w:customStyle="1" w:styleId="RodapChar">
    <w:name w:val="Rodapé Char"/>
    <w:basedOn w:val="Fontepargpadro"/>
    <w:link w:val="Rodap"/>
    <w:uiPriority w:val="99"/>
    <w:rsid w:val="008417F7"/>
    <w:rPr>
      <w:rFonts w:eastAsia="HG Mincho Light J"/>
      <w:color w:val="000000"/>
      <w:sz w:val="24"/>
      <w:szCs w:val="24"/>
    </w:rPr>
  </w:style>
  <w:style w:type="paragraph" w:styleId="CabealhodoSumrio">
    <w:name w:val="TOC Heading"/>
    <w:basedOn w:val="Ttulo1"/>
    <w:next w:val="Normal"/>
    <w:uiPriority w:val="39"/>
    <w:semiHidden/>
    <w:unhideWhenUsed/>
    <w:qFormat/>
    <w:rsid w:val="008417F7"/>
    <w:pPr>
      <w:keepLines/>
      <w:widowControl/>
      <w:numPr>
        <w:numId w:val="0"/>
      </w:numPr>
      <w:suppressAutoHyphens w:val="0"/>
      <w:spacing w:before="480" w:after="0" w:line="276" w:lineRule="auto"/>
      <w:outlineLvl w:val="9"/>
    </w:pPr>
    <w:rPr>
      <w:rFonts w:ascii="Cambria" w:eastAsia="Times New Roman" w:hAnsi="Cambria" w:cs="Times New Roman"/>
      <w:color w:val="365F91"/>
      <w:sz w:val="28"/>
      <w:szCs w:val="28"/>
      <w:lang w:eastAsia="en-US"/>
    </w:rPr>
  </w:style>
  <w:style w:type="paragraph" w:styleId="Textodebalo">
    <w:name w:val="Balloon Text"/>
    <w:basedOn w:val="Normal"/>
    <w:link w:val="TextodebaloChar"/>
    <w:uiPriority w:val="99"/>
    <w:semiHidden/>
    <w:unhideWhenUsed/>
    <w:rsid w:val="000C29C5"/>
    <w:pPr>
      <w:spacing w:before="0" w:after="0"/>
    </w:pPr>
    <w:rPr>
      <w:rFonts w:ascii="Tahoma" w:hAnsi="Tahoma" w:cs="Tahoma"/>
      <w:sz w:val="16"/>
      <w:szCs w:val="16"/>
    </w:rPr>
  </w:style>
  <w:style w:type="character" w:customStyle="1" w:styleId="TextodebaloChar">
    <w:name w:val="Texto de balão Char"/>
    <w:basedOn w:val="Fontepargpadro"/>
    <w:link w:val="Textodebalo"/>
    <w:uiPriority w:val="99"/>
    <w:semiHidden/>
    <w:rsid w:val="000C29C5"/>
    <w:rPr>
      <w:rFonts w:ascii="Tahoma" w:eastAsia="HG Mincho Light J" w:hAnsi="Tahoma" w:cs="Tahoma"/>
      <w:color w:val="000000"/>
      <w:sz w:val="16"/>
      <w:szCs w:val="16"/>
    </w:rPr>
  </w:style>
  <w:style w:type="paragraph" w:styleId="NormalWeb">
    <w:name w:val="Normal (Web)"/>
    <w:basedOn w:val="Normal"/>
    <w:uiPriority w:val="99"/>
    <w:semiHidden/>
    <w:unhideWhenUsed/>
    <w:rsid w:val="00786AF4"/>
    <w:pPr>
      <w:widowControl/>
      <w:suppressAutoHyphens w:val="0"/>
      <w:spacing w:before="100" w:beforeAutospacing="1" w:after="100" w:afterAutospacing="1"/>
    </w:pPr>
    <w:rPr>
      <w:rFonts w:eastAsia="Times New Roman"/>
      <w:color w:val="auto"/>
    </w:rPr>
  </w:style>
  <w:style w:type="character" w:customStyle="1" w:styleId="Ttulo2Char">
    <w:name w:val="Título 2 Char"/>
    <w:basedOn w:val="Fontepargpadro"/>
    <w:link w:val="Ttulo2"/>
    <w:uiPriority w:val="9"/>
    <w:semiHidden/>
    <w:rsid w:val="00FF6259"/>
    <w:rPr>
      <w:rFonts w:eastAsiaTheme="majorEastAsia" w:cstheme="majorBidi"/>
      <w:b/>
      <w:bCs/>
      <w:color w:val="000000" w:themeColor="text1"/>
      <w:sz w:val="24"/>
      <w:szCs w:val="26"/>
    </w:rPr>
  </w:style>
  <w:style w:type="character" w:customStyle="1" w:styleId="Ttulo4Char">
    <w:name w:val="Título 4 Char"/>
    <w:basedOn w:val="Fontepargpadro"/>
    <w:link w:val="Ttulo4"/>
    <w:uiPriority w:val="9"/>
    <w:rsid w:val="00FF6259"/>
    <w:rPr>
      <w:rFonts w:eastAsiaTheme="majorEastAsia" w:cstheme="majorBidi"/>
      <w:b/>
      <w:bCs/>
      <w:iCs/>
      <w:sz w:val="24"/>
      <w:szCs w:val="24"/>
    </w:rPr>
  </w:style>
  <w:style w:type="paragraph" w:styleId="Sumrio4">
    <w:name w:val="toc 4"/>
    <w:basedOn w:val="Normal"/>
    <w:next w:val="Normal"/>
    <w:autoRedefine/>
    <w:uiPriority w:val="39"/>
    <w:unhideWhenUsed/>
    <w:rsid w:val="00FF6259"/>
    <w:pPr>
      <w:spacing w:after="100"/>
      <w:ind w:left="720"/>
    </w:pPr>
  </w:style>
  <w:style w:type="paragraph" w:styleId="PargrafodaLista">
    <w:name w:val="List Paragraph"/>
    <w:basedOn w:val="Normal"/>
    <w:uiPriority w:val="34"/>
    <w:qFormat/>
    <w:rsid w:val="00580172"/>
    <w:pPr>
      <w:ind w:left="720"/>
      <w:contextualSpacing/>
    </w:pPr>
  </w:style>
  <w:style w:type="character" w:styleId="TextodoEspaoReservado">
    <w:name w:val="Placeholder Text"/>
    <w:basedOn w:val="Fontepargpadro"/>
    <w:uiPriority w:val="99"/>
    <w:semiHidden/>
    <w:rsid w:val="00174973"/>
    <w:rPr>
      <w:color w:val="808080"/>
    </w:rPr>
  </w:style>
</w:styles>
</file>

<file path=word/webSettings.xml><?xml version="1.0" encoding="utf-8"?>
<w:webSettings xmlns:r="http://schemas.openxmlformats.org/officeDocument/2006/relationships" xmlns:w="http://schemas.openxmlformats.org/wordprocessingml/2006/main">
  <w:divs>
    <w:div w:id="152266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A7088-E567-4C5E-BC24-E32F26455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12</Pages>
  <Words>2826</Words>
  <Characters>15266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Eliezer da Silva Santiago Júnio</dc:creator>
  <cp:lastModifiedBy>jose.vaz</cp:lastModifiedBy>
  <cp:revision>52</cp:revision>
  <cp:lastPrinted>2013-11-06T14:10:00Z</cp:lastPrinted>
  <dcterms:created xsi:type="dcterms:W3CDTF">2013-10-21T19:42:00Z</dcterms:created>
  <dcterms:modified xsi:type="dcterms:W3CDTF">2013-11-06T14:10:00Z</dcterms:modified>
</cp:coreProperties>
</file>