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rFonts w:ascii="Montserrat" w:cs="Montserrat" w:eastAsia="Montserrat" w:hAnsi="Montserrat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before="120" w:line="276" w:lineRule="auto"/>
        <w:ind w:firstLine="0"/>
        <w:jc w:val="center"/>
        <w:rPr>
          <w:rFonts w:ascii="Montserrat" w:cs="Montserrat" w:eastAsia="Montserrat" w:hAnsi="Montserrat"/>
          <w:b w:val="1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POLÍTICA NACIONAL DAS ARTES</w:t>
      </w:r>
    </w:p>
    <w:p w:rsidR="00000000" w:rsidDel="00000000" w:rsidP="00000000" w:rsidRDefault="00000000" w:rsidRPr="00000000" w14:paraId="00000004">
      <w:pPr>
        <w:spacing w:after="120" w:before="120" w:line="276" w:lineRule="auto"/>
        <w:ind w:firstLine="0"/>
        <w:jc w:val="center"/>
        <w:rPr>
          <w:rFonts w:ascii="Montserrat" w:cs="Montserrat" w:eastAsia="Montserrat" w:hAnsi="Montserrat"/>
          <w:b w:val="1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PROGRAMA FUNARTE MEMÓRIA DAS ARTES</w:t>
      </w:r>
    </w:p>
    <w:p w:rsidR="00000000" w:rsidDel="00000000" w:rsidP="00000000" w:rsidRDefault="00000000" w:rsidRPr="00000000" w14:paraId="00000005">
      <w:pPr>
        <w:spacing w:after="120" w:before="120" w:line="276" w:lineRule="auto"/>
        <w:ind w:firstLine="0"/>
        <w:jc w:val="center"/>
        <w:rPr>
          <w:rFonts w:ascii="Montserrat" w:cs="Montserrat" w:eastAsia="Montserrat" w:hAnsi="Montserrat"/>
          <w:b w:val="1"/>
          <w:sz w:val="28"/>
          <w:szCs w:val="28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PRÊMIO FUNARTE MESTRAS E MESTRES DAS ARTES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Rule="auto"/>
        <w:ind w:left="0" w:hanging="2"/>
        <w:jc w:val="center"/>
        <w:rPr>
          <w:rFonts w:ascii="Montserrat" w:cs="Montserrat" w:eastAsia="Montserrat" w:hAnsi="Montserrat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120" w:lineRule="auto"/>
        <w:ind w:left="0" w:hanging="2"/>
        <w:jc w:val="center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ANEXO IV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before="120" w:lineRule="auto"/>
        <w:ind w:left="0" w:hanging="2"/>
        <w:jc w:val="center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b w:val="1"/>
          <w:rtl w:val="0"/>
        </w:rPr>
        <w:t xml:space="preserve">ROTEIRO PARA APRESENTAÇÃO EM VÍDEO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1. Os/as  candidatos/as (Pessoa Física) poderão optar por apresentar a proposta de forma oral ou na Língua Brasileira de Sinais, em formato de vídeo, em formato de link aberto a exibição (sem senhas), com o limite máximo de 15 (quinze) minutos de duração. </w:t>
      </w:r>
    </w:p>
    <w:p w:rsidR="00000000" w:rsidDel="00000000" w:rsidP="00000000" w:rsidRDefault="00000000" w:rsidRPr="00000000" w14:paraId="0000000C">
      <w:pPr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1.1. Os itens da Proposta que podem ser apresentados no vídeo são:</w:t>
      </w:r>
    </w:p>
    <w:p w:rsidR="00000000" w:rsidDel="00000000" w:rsidP="00000000" w:rsidRDefault="00000000" w:rsidRPr="00000000" w14:paraId="0000000E">
      <w:pPr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• Apresentação</w:t>
      </w:r>
    </w:p>
    <w:p w:rsidR="00000000" w:rsidDel="00000000" w:rsidP="00000000" w:rsidRDefault="00000000" w:rsidRPr="00000000" w14:paraId="00000010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Apresente as informações detalhadas sobre a</w:t>
      </w:r>
      <w:r w:rsidDel="00000000" w:rsidR="00000000" w:rsidRPr="00000000">
        <w:rPr>
          <w:rFonts w:ascii="Montserrat" w:cs="Montserrat" w:eastAsia="Montserrat" w:hAnsi="Montserrat"/>
          <w:color w:val="1f1f1f"/>
          <w:rtl w:val="0"/>
        </w:rPr>
        <w:t xml:space="preserve"> trajetória da Mestra ou Mestre das Artes concorrente, destacando a </w:t>
      </w:r>
      <w:r w:rsidDel="00000000" w:rsidR="00000000" w:rsidRPr="00000000">
        <w:rPr>
          <w:rFonts w:ascii="Montserrat" w:cs="Montserrat" w:eastAsia="Montserrat" w:hAnsi="Montserrat"/>
          <w:color w:val="000000"/>
          <w:rtl w:val="0"/>
        </w:rPr>
        <w:t xml:space="preserve">singularidade de sua atuação e a excelência técnica no desenvolvimento dos </w:t>
      </w:r>
      <w:r w:rsidDel="00000000" w:rsidR="00000000" w:rsidRPr="00000000">
        <w:rPr>
          <w:rFonts w:ascii="Montserrat" w:cs="Montserrat" w:eastAsia="Montserrat" w:hAnsi="Montserrat"/>
          <w:color w:val="1f1f1f"/>
          <w:rtl w:val="0"/>
        </w:rPr>
        <w:t xml:space="preserve">segmentos de ARTES VISUAIS, CIRCO, DANÇA, MÚSICA, ou TEATRO</w:t>
      </w:r>
      <w:r w:rsidDel="00000000" w:rsidR="00000000" w:rsidRPr="00000000">
        <w:rPr>
          <w:rFonts w:ascii="Montserrat" w:cs="Montserrat" w:eastAsia="Montserrat" w:hAnsi="Montserrat"/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11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• Justificativa </w:t>
      </w:r>
    </w:p>
    <w:p w:rsidR="00000000" w:rsidDel="00000000" w:rsidP="00000000" w:rsidRDefault="00000000" w:rsidRPr="00000000" w14:paraId="00000013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Embasar a compreensão de que a Mestra ou Mestre é reconhecida (o) por comunidade(s) ou segmento(s) especializado(s) na transmissão de conhecimentos, fazeres e saberes no campo das práticas artísticas e/ou técnicas nos segmentos de ARTES VISUAIS, CIRCO, DANÇA, MÚSICA, TEATRO ou ARTES INTEGRADAS.  Fale sobre a relevância da proposta no contexto sociocultural e n</w:t>
      </w:r>
      <w:r w:rsidDel="00000000" w:rsidR="00000000" w:rsidRPr="00000000">
        <w:rPr>
          <w:rFonts w:ascii="Montserrat" w:cs="Montserrat" w:eastAsia="Montserrat" w:hAnsi="Montserrat"/>
          <w:color w:val="000000"/>
          <w:rtl w:val="0"/>
        </w:rPr>
        <w:t xml:space="preserve">a formação de redes, grupos ou coletivos culturais,</w:t>
      </w:r>
      <w:r w:rsidDel="00000000" w:rsidR="00000000" w:rsidRPr="00000000">
        <w:rPr>
          <w:rFonts w:ascii="Montserrat" w:cs="Montserrat" w:eastAsia="Montserrat" w:hAnsi="Montserrat"/>
          <w:rtl w:val="0"/>
        </w:rPr>
        <w:t xml:space="preserve"> e também sobre o impacto artístico das realizações da Mestra ou Mestre. </w:t>
      </w:r>
    </w:p>
    <w:p w:rsidR="00000000" w:rsidDel="00000000" w:rsidP="00000000" w:rsidRDefault="00000000" w:rsidRPr="00000000" w14:paraId="00000014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• Defesa das indicações</w:t>
      </w:r>
    </w:p>
    <w:p w:rsidR="00000000" w:rsidDel="00000000" w:rsidP="00000000" w:rsidRDefault="00000000" w:rsidRPr="00000000" w14:paraId="00000016">
      <w:pPr>
        <w:pBdr>
          <w:top w:color="e5e5e5" w:space="0" w:sz="0" w:val="none"/>
          <w:left w:color="e5e5e5" w:space="0" w:sz="0" w:val="none"/>
          <w:bottom w:color="e5e5e5" w:space="0" w:sz="0" w:val="none"/>
          <w:right w:color="e5e5e5" w:space="0" w:sz="0" w:val="none"/>
          <w:between w:color="e5e5e5" w:space="0" w:sz="0" w:val="none"/>
        </w:pBdr>
        <w:shd w:fill="ffffff" w:val="clear"/>
        <w:spacing w:line="276" w:lineRule="auto"/>
        <w:ind w:left="0" w:hanging="2"/>
        <w:jc w:val="both"/>
        <w:rPr>
          <w:rFonts w:ascii="Montserrat" w:cs="Montserrat" w:eastAsia="Montserrat" w:hAnsi="Montserrat"/>
          <w:color w:val="1f1f1f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Destacar</w:t>
      </w:r>
      <w:r w:rsidDel="00000000" w:rsidR="00000000" w:rsidRPr="00000000">
        <w:rPr>
          <w:rFonts w:ascii="Montserrat" w:cs="Montserrat" w:eastAsia="Montserrat" w:hAnsi="Montserrat"/>
          <w:color w:val="1f1f1f"/>
          <w:rtl w:val="0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color w:val="000000"/>
          <w:rtl w:val="0"/>
        </w:rPr>
        <w:t xml:space="preserve">a vocação e aptidão das organizações para reconhecer a contribuição da trajetória da Mestra ou Mestre </w:t>
      </w:r>
      <w:r w:rsidDel="00000000" w:rsidR="00000000" w:rsidRPr="00000000">
        <w:rPr>
          <w:rFonts w:ascii="Montserrat" w:cs="Montserrat" w:eastAsia="Montserrat" w:hAnsi="Montserrat"/>
          <w:color w:val="1f1f1f"/>
          <w:rtl w:val="0"/>
        </w:rPr>
        <w:t xml:space="preserve">nos segmentos de ARTES VISUAIS, CIRCO, DANÇA, MÚSICA, ou TEATRO</w:t>
      </w:r>
      <w:r w:rsidDel="00000000" w:rsidR="00000000" w:rsidRPr="00000000">
        <w:rPr>
          <w:rFonts w:ascii="Montserrat" w:cs="Montserrat" w:eastAsia="Montserrat" w:hAnsi="Montserrat"/>
          <w:color w:val="000000"/>
          <w:rtl w:val="0"/>
        </w:rPr>
        <w:t xml:space="preserve">, bem como seu reconhecimento público e a longevidade de sua atuação</w:t>
      </w:r>
      <w:r w:rsidDel="00000000" w:rsidR="00000000" w:rsidRPr="00000000">
        <w:rPr>
          <w:rFonts w:ascii="Montserrat" w:cs="Montserrat" w:eastAsia="Montserrat" w:hAnsi="Montserrat"/>
          <w:color w:val="1f1f1f"/>
          <w:rtl w:val="0"/>
        </w:rPr>
        <w:t xml:space="preserve">.</w:t>
      </w:r>
    </w:p>
    <w:p w:rsidR="00000000" w:rsidDel="00000000" w:rsidP="00000000" w:rsidRDefault="00000000" w:rsidRPr="00000000" w14:paraId="00000017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Se a apresentação da proposta em vídeo contiver expressão em outras línguas, deverá obrigatoriamente conter tradução para o português do Brasil (oral ou em legendas). </w:t>
      </w:r>
    </w:p>
    <w:p w:rsidR="00000000" w:rsidDel="00000000" w:rsidP="00000000" w:rsidRDefault="00000000" w:rsidRPr="00000000" w14:paraId="0000001A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after="120" w:line="276" w:lineRule="auto"/>
        <w:ind w:left="0" w:hanging="2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rPr>
          <w:rFonts w:ascii="Montserrat" w:cs="Montserrat" w:eastAsia="Montserrat" w:hAnsi="Montserrat"/>
          <w:color w:val="00000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851" w:top="1418" w:left="1701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60.0" w:type="dxa"/>
      <w:jc w:val="left"/>
      <w:tblLayout w:type="fixed"/>
      <w:tblLook w:val="0600"/>
    </w:tblPr>
    <w:tblGrid>
      <w:gridCol w:w="3020"/>
      <w:gridCol w:w="3020"/>
      <w:gridCol w:w="3020"/>
      <w:tblGridChange w:id="0">
        <w:tblGrid>
          <w:gridCol w:w="3020"/>
          <w:gridCol w:w="3020"/>
          <w:gridCol w:w="302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2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hanging="2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hanging="2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115" w:hanging="2"/>
            <w:jc w:val="righ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left" w:leader="none" w:pos="3210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764015</wp:posOffset>
          </wp:positionH>
          <wp:positionV relativeFrom="paragraph">
            <wp:posOffset>-44173</wp:posOffset>
          </wp:positionV>
          <wp:extent cx="3999506" cy="675413"/>
          <wp:effectExtent b="0" l="0" r="0" t="0"/>
          <wp:wrapNone/>
          <wp:docPr id="103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999506" cy="67541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left" w:leader="none" w:pos="3210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left" w:leader="none" w:pos="3210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left" w:leader="none" w:pos="3210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widowControl w:val="0"/>
      <w:spacing w:before="112" w:lineRule="auto"/>
      <w:ind w:left="460"/>
      <w:jc w:val="center"/>
    </w:pPr>
    <w:rPr>
      <w:rFonts w:ascii="Calibri" w:cs="Calibri" w:eastAsia="Calibri" w:hAnsi="Calibri"/>
      <w:b w:val="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widowControl w:val="0"/>
      <w:spacing w:before="212" w:lineRule="auto"/>
      <w:ind w:left="1299" w:right="1307"/>
      <w:jc w:val="center"/>
    </w:pPr>
    <w:rPr>
      <w:sz w:val="28"/>
      <w:szCs w:val="2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3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argrafodaLista">
    <w:name w:val="List Paragraph"/>
    <w:basedOn w:val="Normal"/>
    <w:pPr>
      <w:ind w:left="708"/>
    </w:p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hAnsi="Arial"/>
      <w:color w:val="000000"/>
      <w:position w:val="-1"/>
      <w:lang w:eastAsia="en-US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"/>
    <w:qFormat w:val="1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rPr>
      <w:rFonts w:ascii="Segoe UI" w:cs="Segoe UI" w:eastAsia="Times New Roman" w:hAnsi="Segoe UI"/>
      <w:w w:val="100"/>
      <w:position w:val="-1"/>
      <w:sz w:val="18"/>
      <w:szCs w:val="18"/>
      <w:effect w:val="none"/>
      <w:vertAlign w:val="baseline"/>
      <w:cs w:val="0"/>
      <w:em w:val="none"/>
      <w:lang w:eastAsia="ar-SA"/>
    </w:rPr>
  </w:style>
  <w:style w:type="character" w:styleId="MenoPendente1" w:customStyle="1">
    <w:name w:val="Menção Pendente1"/>
    <w:qFormat w:val="1"/>
    <w:rPr>
      <w:color w:val="605e5c"/>
      <w:w w:val="100"/>
      <w:position w:val="-1"/>
      <w:effect w:val="none"/>
      <w:shd w:color="auto" w:fill="e1dfdd" w:val="clear"/>
      <w:vertAlign w:val="baseline"/>
      <w:cs w:val="0"/>
      <w:em w:val="none"/>
    </w:rPr>
  </w:style>
  <w:style w:type="paragraph" w:styleId="Cabealho">
    <w:name w:val="header"/>
    <w:basedOn w:val="Normal"/>
    <w:qFormat w:val="1"/>
  </w:style>
  <w:style w:type="character" w:styleId="CabealhoChar" w:customStyle="1">
    <w:name w:val="Cabeçalho Cha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Rodap">
    <w:name w:val="footer"/>
    <w:basedOn w:val="Normal"/>
    <w:qFormat w:val="1"/>
  </w:style>
  <w:style w:type="character" w:styleId="RodapChar" w:customStyle="1">
    <w:name w:val="Rodapé Cha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table" w:styleId="Tabelacomgrade">
    <w:name w:val="Table Grid"/>
    <w:basedOn w:val="Tabe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xmsonormal" w:customStyle="1">
    <w:name w:val="x_msonormal"/>
    <w:basedOn w:val="Normal"/>
    <w:pPr>
      <w:suppressAutoHyphens w:val="1"/>
      <w:spacing w:after="100" w:afterAutospacing="1" w:before="100" w:beforeAutospacing="1"/>
    </w:pPr>
    <w:rPr>
      <w:lang w:eastAsia="pt-BR"/>
    </w:rPr>
  </w:style>
  <w:style w:type="character" w:styleId="Refdecomentrio">
    <w:name w:val="annotation reference"/>
    <w:qFormat w:val="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 w:val="1"/>
    <w:rPr>
      <w:sz w:val="20"/>
      <w:szCs w:val="20"/>
    </w:rPr>
  </w:style>
  <w:style w:type="character" w:styleId="TextodecomentrioChar" w:customStyle="1">
    <w:name w:val="Texto de comentário Char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Assuntodocomentrio">
    <w:name w:val="annotation subject"/>
    <w:basedOn w:val="Textodecomentrio"/>
    <w:next w:val="Textodecomentrio"/>
    <w:qFormat w:val="1"/>
    <w:rPr>
      <w:b w:val="1"/>
      <w:bCs w:val="1"/>
    </w:rPr>
  </w:style>
  <w:style w:type="character" w:styleId="AssuntodocomentrioChar" w:customStyle="1">
    <w:name w:val="Assunto do comentário Char"/>
    <w:rPr>
      <w:rFonts w:ascii="Times New Roman" w:eastAsia="Times New Roman" w:hAnsi="Times New Roman"/>
      <w:b w:val="1"/>
      <w:bCs w:val="1"/>
      <w:w w:val="100"/>
      <w:position w:val="-1"/>
      <w:effect w:val="none"/>
      <w:vertAlign w:val="baseline"/>
      <w:cs w:val="0"/>
      <w:em w:val="none"/>
      <w:lang w:eastAsia="ar-SA"/>
    </w:rPr>
  </w:style>
  <w:style w:type="character" w:styleId="Nmerodelinha">
    <w:name w:val="line number"/>
    <w:basedOn w:val="Fontepargpadro"/>
    <w:qFormat w:val="1"/>
    <w:rPr>
      <w:w w:val="100"/>
      <w:position w:val="-1"/>
      <w:effect w:val="none"/>
      <w:vertAlign w:val="baseline"/>
      <w:cs w:val="0"/>
      <w:em w:val="none"/>
    </w:rPr>
  </w:style>
  <w:style w:type="character" w:styleId="Ttulo1Char" w:customStyle="1">
    <w:name w:val="Título 1 Char"/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eastAsia="en-US" w:val="pt-PT"/>
    </w:rPr>
  </w:style>
  <w:style w:type="table" w:styleId="TableNormal4" w:customStyle="1">
    <w:name w:val="Table Normal4"/>
    <w:next w:val="TableNormal3"/>
    <w:qFormat w:val="1"/>
    <w:pPr>
      <w:widowControl w:val="0"/>
      <w:suppressAutoHyphens w:val="1"/>
      <w:autoSpaceDE w:val="0"/>
      <w:autoSpaceDN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2"/>
      <w:szCs w:val="22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pPr>
      <w:widowControl w:val="0"/>
      <w:suppressAutoHyphens w:val="1"/>
      <w:autoSpaceDE w:val="0"/>
      <w:autoSpaceDN w:val="0"/>
      <w:spacing w:before="119"/>
      <w:ind w:left="220"/>
      <w:jc w:val="both"/>
    </w:pPr>
    <w:rPr>
      <w:rFonts w:ascii="Calibri" w:cs="Calibri" w:eastAsia="Calibri" w:hAnsi="Calibri"/>
      <w:lang w:eastAsia="en-US" w:val="pt-PT"/>
    </w:rPr>
  </w:style>
  <w:style w:type="character" w:styleId="CorpodetextoChar" w:customStyle="1">
    <w:name w:val="Corpo de texto Char"/>
    <w:rPr>
      <w:w w:val="100"/>
      <w:position w:val="-1"/>
      <w:sz w:val="24"/>
      <w:szCs w:val="24"/>
      <w:effect w:val="none"/>
      <w:vertAlign w:val="baseline"/>
      <w:cs w:val="0"/>
      <w:em w:val="none"/>
      <w:lang w:eastAsia="en-US" w:val="pt-PT"/>
    </w:rPr>
  </w:style>
  <w:style w:type="paragraph" w:styleId="TableParagraph" w:customStyle="1">
    <w:name w:val="Table Paragraph"/>
    <w:basedOn w:val="Normal"/>
    <w:pPr>
      <w:widowControl w:val="0"/>
      <w:suppressAutoHyphens w:val="1"/>
      <w:autoSpaceDE w:val="0"/>
      <w:autoSpaceDN w:val="0"/>
      <w:spacing w:before="109"/>
      <w:ind w:left="127"/>
    </w:pPr>
    <w:rPr>
      <w:rFonts w:ascii="Calibri" w:cs="Calibri" w:eastAsia="Calibri" w:hAnsi="Calibri"/>
      <w:sz w:val="22"/>
      <w:szCs w:val="22"/>
      <w:lang w:eastAsia="en-US" w:val="pt-PT"/>
    </w:rPr>
  </w:style>
  <w:style w:type="character" w:styleId="TtuloChar" w:customStyle="1">
    <w:name w:val="Título Char"/>
    <w:rPr>
      <w:rFonts w:ascii="Times New Roman" w:eastAsia="Times New Roman" w:hAnsi="Times New Roman"/>
      <w:w w:val="100"/>
      <w:position w:val="-1"/>
      <w:sz w:val="28"/>
      <w:szCs w:val="28"/>
      <w:effect w:val="none"/>
      <w:vertAlign w:val="baseline"/>
      <w:cs w:val="0"/>
      <w:em w:val="none"/>
      <w:lang w:eastAsia="en-US" w:val="pt-PT"/>
    </w:rPr>
  </w:style>
  <w:style w:type="paragraph" w:styleId="paragraph" w:customStyle="1">
    <w:name w:val="paragraph"/>
    <w:basedOn w:val="Normal"/>
    <w:pPr>
      <w:suppressAutoHyphens w:val="1"/>
      <w:spacing w:after="100" w:afterAutospacing="1" w:before="100" w:beforeAutospacing="1"/>
    </w:pPr>
    <w:rPr>
      <w:lang w:eastAsia="pt-BR"/>
    </w:rPr>
  </w:style>
  <w:style w:type="character" w:styleId="normaltextrun" w:customStyle="1">
    <w:name w:val="normaltextrun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styleId="eop" w:customStyle="1">
    <w:name w:val="eop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styleId="MenoPendente">
    <w:name w:val="Unresolved Mention"/>
    <w:qFormat w:val="1"/>
    <w:rPr>
      <w:color w:val="605e5c"/>
      <w:w w:val="100"/>
      <w:position w:val="-1"/>
      <w:effect w:val="none"/>
      <w:shd w:color="auto" w:fill="e1dfdd" w:val="clear"/>
      <w:vertAlign w:val="baseline"/>
      <w:cs w:val="0"/>
      <w:em w:val="none"/>
    </w:rPr>
  </w:style>
  <w:style w:type="table" w:styleId="a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0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4"/>
    <w:tblPr>
      <w:tblStyleRowBandSize w:val="1"/>
      <w:tblStyleColBandSize w:val="1"/>
    </w:tblPr>
  </w:style>
  <w:style w:type="table" w:styleId="a6" w:customStyle="1">
    <w:basedOn w:val="TableNormal4"/>
    <w:tblPr>
      <w:tblStyleRowBandSize w:val="1"/>
      <w:tblStyleColBandSize w:val="1"/>
    </w:tblPr>
  </w:style>
  <w:style w:type="table" w:styleId="a7" w:customStyle="1">
    <w:basedOn w:val="TableNormal4"/>
    <w:tblPr>
      <w:tblStyleRowBandSize w:val="1"/>
      <w:tblStyleColBandSize w:val="1"/>
    </w:tblPr>
  </w:style>
  <w:style w:type="table" w:styleId="a8" w:customStyle="1">
    <w:basedOn w:val="TableNormal4"/>
    <w:tblPr>
      <w:tblStyleRowBandSize w:val="1"/>
      <w:tblStyleColBandSize w:val="1"/>
    </w:tblPr>
  </w:style>
  <w:style w:type="table" w:styleId="a9" w:customStyle="1">
    <w:basedOn w:val="TableNormal4"/>
    <w:tblPr>
      <w:tblStyleRowBandSize w:val="1"/>
      <w:tblStyleColBandSize w:val="1"/>
    </w:tblPr>
  </w:style>
  <w:style w:type="table" w:styleId="aa" w:customStyle="1">
    <w:basedOn w:val="TableNormal4"/>
    <w:tblPr>
      <w:tblStyleRowBandSize w:val="1"/>
      <w:tblStyleColBandSize w:val="1"/>
    </w:tblPr>
  </w:style>
  <w:style w:type="table" w:styleId="ab" w:customStyle="1">
    <w:basedOn w:val="TableNormal4"/>
    <w:tblPr>
      <w:tblStyleRowBandSize w:val="1"/>
      <w:tblStyleColBandSize w:val="1"/>
    </w:tblPr>
  </w:style>
  <w:style w:type="table" w:styleId="ac" w:customStyle="1">
    <w:basedOn w:val="TableNormal4"/>
    <w:tblPr>
      <w:tblStyleRowBandSize w:val="1"/>
      <w:tblStyleColBandSize w:val="1"/>
    </w:tblPr>
  </w:style>
  <w:style w:type="table" w:styleId="ad" w:customStyle="1">
    <w:basedOn w:val="TableNormal4"/>
    <w:tblPr>
      <w:tblStyleRowBandSize w:val="1"/>
      <w:tblStyleColBandSize w:val="1"/>
    </w:tblPr>
  </w:style>
  <w:style w:type="table" w:styleId="ae" w:customStyle="1">
    <w:basedOn w:val="TableNormal4"/>
    <w:tblPr>
      <w:tblStyleRowBandSize w:val="1"/>
      <w:tblStyleColBandSize w:val="1"/>
    </w:tblPr>
  </w:style>
  <w:style w:type="table" w:styleId="af" w:customStyle="1">
    <w:basedOn w:val="TableNormal4"/>
    <w:tblPr>
      <w:tblStyleRowBandSize w:val="1"/>
      <w:tblStyleColBandSize w:val="1"/>
    </w:tblPr>
  </w:style>
  <w:style w:type="table" w:styleId="af0" w:customStyle="1">
    <w:basedOn w:val="TableNormal4"/>
    <w:tblPr>
      <w:tblStyleRowBandSize w:val="1"/>
      <w:tblStyleColBandSize w:val="1"/>
    </w:tblPr>
  </w:style>
  <w:style w:type="table" w:styleId="af1" w:customStyle="1">
    <w:basedOn w:val="TableNormal4"/>
    <w:tblPr>
      <w:tblStyleRowBandSize w:val="1"/>
      <w:tblStyleColBandSize w:val="1"/>
    </w:tblPr>
  </w:style>
  <w:style w:type="table" w:styleId="af2" w:customStyle="1">
    <w:basedOn w:val="TableNormal4"/>
    <w:tblPr>
      <w:tblStyleRowBandSize w:val="1"/>
      <w:tblStyleColBandSize w:val="1"/>
    </w:tblPr>
  </w:style>
  <w:style w:type="table" w:styleId="af3" w:customStyle="1">
    <w:basedOn w:val="TableNormal4"/>
    <w:tblPr>
      <w:tblStyleRowBandSize w:val="1"/>
      <w:tblStyleColBandSize w:val="1"/>
    </w:tblPr>
  </w:style>
  <w:style w:type="table" w:styleId="af4" w:customStyle="1">
    <w:basedOn w:val="TableNormal4"/>
    <w:tblPr>
      <w:tblStyleRowBandSize w:val="1"/>
      <w:tblStyleColBandSize w:val="1"/>
    </w:tblPr>
  </w:style>
  <w:style w:type="table" w:styleId="af5" w:customStyle="1">
    <w:basedOn w:val="TableNormal4"/>
    <w:tblPr>
      <w:tblStyleRowBandSize w:val="1"/>
      <w:tblStyleColBandSize w:val="1"/>
    </w:tblPr>
  </w:style>
  <w:style w:type="table" w:styleId="af6" w:customStyle="1">
    <w:basedOn w:val="TableNormal4"/>
    <w:tblPr>
      <w:tblStyleRowBandSize w:val="1"/>
      <w:tblStyleColBandSize w:val="1"/>
    </w:tblPr>
  </w:style>
  <w:style w:type="table" w:styleId="af7" w:customStyle="1">
    <w:basedOn w:val="TableNormal4"/>
    <w:tblPr>
      <w:tblStyleRowBandSize w:val="1"/>
      <w:tblStyleColBandSize w:val="1"/>
    </w:tblPr>
  </w:style>
  <w:style w:type="table" w:styleId="af8" w:customStyle="1">
    <w:basedOn w:val="TableNormal4"/>
    <w:tblPr>
      <w:tblStyleRowBandSize w:val="1"/>
      <w:tblStyleColBandSize w:val="1"/>
    </w:tblPr>
  </w:style>
  <w:style w:type="table" w:styleId="af9" w:customStyle="1">
    <w:basedOn w:val="TableNormal4"/>
    <w:tblPr>
      <w:tblStyleRowBandSize w:val="1"/>
      <w:tblStyleColBandSize w:val="1"/>
    </w:tblPr>
  </w:style>
  <w:style w:type="table" w:styleId="afa" w:customStyle="1">
    <w:basedOn w:val="TableNormal4"/>
    <w:tblPr>
      <w:tblStyleRowBandSize w:val="1"/>
      <w:tblStyleColBandSize w:val="1"/>
    </w:tblPr>
  </w:style>
  <w:style w:type="table" w:styleId="afb" w:customStyle="1">
    <w:basedOn w:val="TableNormal4"/>
    <w:tblPr>
      <w:tblStyleRowBandSize w:val="1"/>
      <w:tblStyleColBandSize w:val="1"/>
    </w:tblPr>
  </w:style>
  <w:style w:type="table" w:styleId="afc" w:customStyle="1">
    <w:basedOn w:val="TableNormal4"/>
    <w:tblPr>
      <w:tblStyleRowBandSize w:val="1"/>
      <w:tblStyleColBandSize w:val="1"/>
    </w:tblPr>
  </w:style>
  <w:style w:type="table" w:styleId="afd" w:customStyle="1">
    <w:basedOn w:val="TableNormal4"/>
    <w:tblPr>
      <w:tblStyleRowBandSize w:val="1"/>
      <w:tblStyleColBandSize w:val="1"/>
    </w:tblPr>
  </w:style>
  <w:style w:type="table" w:styleId="afe" w:customStyle="1">
    <w:basedOn w:val="TableNormal4"/>
    <w:tblPr>
      <w:tblStyleRowBandSize w:val="1"/>
      <w:tblStyleColBandSize w:val="1"/>
    </w:tblPr>
  </w:style>
  <w:style w:type="table" w:styleId="aff" w:customStyle="1">
    <w:basedOn w:val="TableNormal4"/>
    <w:tblPr>
      <w:tblStyleRowBandSize w:val="1"/>
      <w:tblStyleColBandSize w:val="1"/>
    </w:tblPr>
  </w:style>
  <w:style w:type="table" w:styleId="aff0" w:customStyle="1">
    <w:basedOn w:val="TableNormal4"/>
    <w:tblPr>
      <w:tblStyleRowBandSize w:val="1"/>
      <w:tblStyleColBandSize w:val="1"/>
    </w:tblPr>
  </w:style>
  <w:style w:type="table" w:styleId="aff1" w:customStyle="1">
    <w:basedOn w:val="TableNormal4"/>
    <w:tblPr>
      <w:tblStyleRowBandSize w:val="1"/>
      <w:tblStyleColBandSize w:val="1"/>
    </w:tblPr>
  </w:style>
  <w:style w:type="table" w:styleId="aff2" w:customStyle="1">
    <w:basedOn w:val="TableNormal4"/>
    <w:tblPr>
      <w:tblStyleRowBandSize w:val="1"/>
      <w:tblStyleColBandSize w:val="1"/>
    </w:tblPr>
  </w:style>
  <w:style w:type="table" w:styleId="aff3" w:customStyle="1">
    <w:basedOn w:val="TableNormal4"/>
    <w:tblPr>
      <w:tblStyleRowBandSize w:val="1"/>
      <w:tblStyleColBandSize w:val="1"/>
    </w:tblPr>
  </w:style>
  <w:style w:type="table" w:styleId="aff4" w:customStyle="1">
    <w:basedOn w:val="TableNormal4"/>
    <w:tblPr>
      <w:tblStyleRowBandSize w:val="1"/>
      <w:tblStyleColBandSize w:val="1"/>
    </w:tblPr>
  </w:style>
  <w:style w:type="table" w:styleId="aff5" w:customStyle="1">
    <w:basedOn w:val="TableNormal4"/>
    <w:tblPr>
      <w:tblStyleRowBandSize w:val="1"/>
      <w:tblStyleColBandSize w:val="1"/>
    </w:tblPr>
  </w:style>
  <w:style w:type="table" w:styleId="aff6" w:customStyle="1">
    <w:basedOn w:val="TableNormal4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1/xBPaR6RtdEQEezBUxvJoIwLg==">CgMxLjA4AHIhMUhZbGlLdmNZY1hfN2VfNjVpVWZ6b2NoNjRTbGdETWNK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2023-07-19T21:14:00Z</dcterms:created>
  <dc:creator>Lais Santos de Almeida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0x010100FB824D687D77F14BB0E82D91BB3D8BBB</vt:lpwstr>
  </property>
</Properties>
</file>