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b/>
          <w:bCs/>
        </w:rPr>
      </w:pPr>
      <w:r>
        <w:rPr/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</w:rPr>
        <w:t>POLÍTICA NACIONAL DAS ARTES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jc w:val="center"/>
        <w:rPr>
          <w:b/>
          <w:bCs/>
        </w:rPr>
      </w:pPr>
      <w:r>
        <w:rPr>
          <w:b/>
          <w:bCs/>
        </w:rPr>
        <w:t xml:space="preserve">BOLSA FUNARTE BRASIL CONEXÕES INTERNACIONAIS 2025 </w:t>
      </w:r>
    </w:p>
    <w:p>
      <w:pPr>
        <w:pStyle w:val="BodyText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jc w:val="center"/>
        <w:rPr>
          <w:b/>
          <w:bCs/>
        </w:rPr>
      </w:pPr>
      <w:r>
        <w:rPr>
          <w:b/>
          <w:bCs/>
        </w:rPr>
        <w:t>TEMPORADA CULTURAL BRASIL-FRANÇA: Participação em eventos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  <w:spacing w:val="-7"/>
        </w:rPr>
        <w:t>ANEXO</w:t>
      </w:r>
      <w:r>
        <w:rPr>
          <w:b/>
          <w:bCs/>
          <w:spacing w:val="-12"/>
        </w:rPr>
        <w:t xml:space="preserve"> </w:t>
      </w:r>
      <w:r>
        <w:rPr>
          <w:b/>
          <w:bCs/>
          <w:spacing w:val="-5"/>
        </w:rPr>
        <w:t>IV</w:t>
      </w:r>
    </w:p>
    <w:p>
      <w:pPr>
        <w:pStyle w:val="BodyText"/>
        <w:spacing w:before="13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  <w:spacing w:val="-8"/>
        </w:rPr>
        <w:t>TERMO</w:t>
      </w:r>
      <w:r>
        <w:rPr>
          <w:b/>
          <w:bCs/>
          <w:spacing w:val="-15"/>
        </w:rPr>
        <w:t xml:space="preserve"> </w:t>
      </w:r>
      <w:r>
        <w:rPr>
          <w:b/>
          <w:bCs/>
          <w:spacing w:val="-8"/>
        </w:rPr>
        <w:t>DE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8"/>
        </w:rPr>
        <w:t>AUTORIZAÇÃO</w:t>
      </w:r>
      <w:r>
        <w:rPr>
          <w:b/>
          <w:bCs/>
          <w:spacing w:val="-13"/>
        </w:rPr>
        <w:t xml:space="preserve"> </w:t>
      </w:r>
      <w:r>
        <w:rPr>
          <w:b/>
          <w:bCs/>
          <w:spacing w:val="-8"/>
        </w:rPr>
        <w:t>DE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8"/>
        </w:rPr>
        <w:t>USO</w:t>
      </w:r>
      <w:r>
        <w:rPr>
          <w:b/>
          <w:bCs/>
          <w:spacing w:val="-13"/>
        </w:rPr>
        <w:t xml:space="preserve"> </w:t>
      </w:r>
      <w:r>
        <w:rPr>
          <w:b/>
          <w:bCs/>
          <w:spacing w:val="-8"/>
        </w:rPr>
        <w:t>DE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8"/>
        </w:rPr>
        <w:t>IMAGEM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220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08"/>
          <w:tab w:val="left" w:pos="4136" w:leader="none"/>
          <w:tab w:val="left" w:pos="6662" w:leader="none"/>
          <w:tab w:val="left" w:pos="8440" w:leader="none"/>
        </w:tabs>
        <w:spacing w:lineRule="auto" w:line="271"/>
        <w:ind w:left="711" w:right="444"/>
        <w:jc w:val="both"/>
        <w:rPr/>
      </w:pPr>
      <w:r>
        <w:rPr>
          <w:spacing w:val="-4"/>
        </w:rPr>
        <w:t>Eu,</w:t>
      </w:r>
      <w:r>
        <w:rPr>
          <w:u w:val="single"/>
        </w:rPr>
        <w:tab/>
        <w:tab/>
      </w:r>
      <w:r>
        <w:rPr/>
        <w:t>,</w:t>
      </w:r>
      <w:r>
        <w:rPr>
          <w:spacing w:val="80"/>
        </w:rPr>
        <w:t xml:space="preserve"> </w:t>
      </w:r>
      <w:r>
        <w:rPr/>
        <w:t>portador</w:t>
      </w:r>
      <w:r>
        <w:rPr>
          <w:spacing w:val="40"/>
        </w:rPr>
        <w:t xml:space="preserve"> </w:t>
      </w:r>
      <w:r>
        <w:rPr/>
        <w:t>da</w:t>
      </w:r>
      <w:r>
        <w:rPr>
          <w:spacing w:val="80"/>
        </w:rPr>
        <w:t xml:space="preserve"> </w:t>
      </w:r>
      <w:r>
        <w:rPr/>
        <w:t>Cédula</w:t>
      </w:r>
      <w:r>
        <w:rPr>
          <w:spacing w:val="80"/>
        </w:rPr>
        <w:t xml:space="preserve"> </w:t>
      </w:r>
      <w:r>
        <w:rPr/>
        <w:t>de Identidade</w:t>
      </w:r>
      <w:r>
        <w:rPr>
          <w:spacing w:val="-19"/>
        </w:rPr>
        <w:t xml:space="preserve"> </w:t>
      </w:r>
      <w:r>
        <w:rPr/>
        <w:t>nº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-18"/>
        </w:rPr>
        <w:t xml:space="preserve"> </w:t>
      </w:r>
      <w:r>
        <w:rPr/>
        <w:t>inscrito</w:t>
      </w:r>
      <w:r>
        <w:rPr>
          <w:spacing w:val="-26"/>
        </w:rPr>
        <w:t xml:space="preserve"> </w:t>
      </w:r>
      <w:r>
        <w:rPr/>
        <w:t>no</w:t>
      </w:r>
      <w:r>
        <w:rPr>
          <w:spacing w:val="-26"/>
        </w:rPr>
        <w:t xml:space="preserve"> </w:t>
      </w:r>
      <w:r>
        <w:rPr/>
        <w:t>CPF</w:t>
      </w:r>
      <w:r>
        <w:rPr>
          <w:spacing w:val="-19"/>
        </w:rPr>
        <w:t xml:space="preserve"> </w:t>
      </w:r>
      <w:r>
        <w:rPr/>
        <w:t>sob</w:t>
      </w:r>
      <w:r>
        <w:rPr>
          <w:spacing w:val="-23"/>
        </w:rPr>
        <w:t xml:space="preserve"> </w:t>
      </w:r>
      <w:r>
        <w:rPr/>
        <w:t>nº</w:t>
      </w:r>
      <w:r>
        <w:rPr>
          <w:spacing w:val="-28"/>
        </w:rPr>
        <w:t xml:space="preserve"> </w:t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22"/>
        </w:rPr>
        <w:t xml:space="preserve"> </w:t>
      </w:r>
      <w:r>
        <w:rPr>
          <w:spacing w:val="-4"/>
        </w:rPr>
        <w:t>residente</w:t>
      </w:r>
      <w:r>
        <w:rPr>
          <w:spacing w:val="-23"/>
        </w:rPr>
        <w:t xml:space="preserve"> </w:t>
      </w:r>
      <w:r>
        <w:rPr>
          <w:spacing w:val="-10"/>
        </w:rPr>
        <w:t>à</w:t>
      </w:r>
    </w:p>
    <w:p>
      <w:pPr>
        <w:pStyle w:val="Normal"/>
        <w:tabs>
          <w:tab w:val="clear" w:pos="708"/>
          <w:tab w:val="left" w:pos="4246" w:leader="none"/>
          <w:tab w:val="left" w:pos="8362" w:leader="none"/>
          <w:tab w:val="left" w:pos="8958" w:leader="none"/>
        </w:tabs>
        <w:spacing w:lineRule="auto" w:line="276" w:before="8" w:after="0"/>
        <w:ind w:left="708" w:right="436"/>
        <w:jc w:val="both"/>
        <w:rPr/>
      </w:pPr>
      <w:r>
        <w:rPr>
          <w:spacing w:val="-6"/>
        </w:rPr>
        <w:t xml:space="preserve">a </w:t>
      </w:r>
      <w:r>
        <w:rPr/>
        <w:t>cidade</w:t>
      </w:r>
      <w:r>
        <w:rPr>
          <w:spacing w:val="40"/>
        </w:rPr>
        <w:t xml:space="preserve"> </w:t>
      </w:r>
      <w:r>
        <w:rPr/>
        <w:t>de</w:t>
      </w:r>
      <w:r>
        <w:rPr>
          <w:spacing w:val="74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 xml:space="preserve"> </w:t>
      </w:r>
      <w:r>
        <w:rPr/>
        <w:t>CEP</w:t>
      </w:r>
      <w:r>
        <w:rPr>
          <w:spacing w:val="71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24"/>
        </w:rPr>
        <w:t xml:space="preserve"> </w:t>
      </w:r>
      <w:r>
        <w:rPr/>
        <w:t>DECLARO que detenho as autorizações para uso de imagem das pessoas que aparecem em destaque, individualizadas ou identificadas no material fotográfico ou audiovisual encaminhado com a inscrição ou o relatório de bolsista, responsabilizando-me pelos documentos e materiais apresentados, para que possam ser utilizadas pela Fundação Nacional de Artes – Funarte, conforme permite o item 13.5 do edital. DECLARO ainda que as autorizações para uso de imagem foram concedidas a título gratuito, em todo território nacional e no exterior, em todas as suas modalidades e, em destaque, das seguintes formas: (I) home page; (II) cartazes; (III) divulgação em geral, sem que nada possa ser reclamado a título de direitos conexos com relação ao material fotográfico e audiovisual apresentado no relatório de execução.</w:t>
        <w:br/>
      </w:r>
    </w:p>
    <w:p>
      <w:pPr>
        <w:pStyle w:val="BodyText"/>
        <w:rPr/>
      </w:pPr>
      <w:r>
        <w:rPr/>
      </w:r>
    </w:p>
    <w:p>
      <w:pPr>
        <w:pStyle w:val="BodyText"/>
        <w:spacing w:before="75" w:after="0"/>
        <w:rPr/>
      </w:pPr>
      <w:r>
        <w:rPr/>
      </w:r>
    </w:p>
    <w:p>
      <w:pPr>
        <w:pStyle w:val="BodyText"/>
        <w:spacing w:before="1" w:after="0"/>
        <w:ind w:right="436"/>
        <w:jc w:val="right"/>
        <w:rPr/>
      </w:pPr>
      <w:r>
        <w:rPr>
          <w:spacing w:val="-5"/>
        </w:rPr>
        <w:t>Local,</w:t>
      </w:r>
      <w:r>
        <w:rPr>
          <w:spacing w:val="-13"/>
        </w:rPr>
        <w:t xml:space="preserve"> </w:t>
      </w:r>
      <w:r>
        <w:rPr>
          <w:spacing w:val="-2"/>
        </w:rPr>
        <w:t>dia/mês/ano.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0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635" distL="0" distR="0" simplePos="0" locked="0" layoutInCell="0" allowOverlap="1" relativeHeight="3" wp14:anchorId="2516C03B">
                <wp:simplePos x="0" y="0"/>
                <wp:positionH relativeFrom="page">
                  <wp:posOffset>2447925</wp:posOffset>
                </wp:positionH>
                <wp:positionV relativeFrom="paragraph">
                  <wp:posOffset>226695</wp:posOffset>
                </wp:positionV>
                <wp:extent cx="2653030" cy="1270"/>
                <wp:effectExtent l="0" t="3810" r="0" b="2540"/>
                <wp:wrapTopAndBottom/>
                <wp:docPr id="1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200" cy="1440"/>
                        </a:xfrm>
                        <a:custGeom>
                          <a:avLst/>
                          <a:gdLst>
                            <a:gd name="textAreaLeft" fmla="*/ 0 w 1504080"/>
                            <a:gd name="textAreaRight" fmla="*/ 1505160 w 150408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2653030" h="0">
                              <a:moveTo>
                                <a:pt x="0" y="0"/>
                              </a:moveTo>
                              <a:lnTo>
                                <a:pt x="2652939" y="0"/>
                              </a:lnTo>
                            </a:path>
                          </a:pathLst>
                        </a:custGeom>
                        <a:noFill/>
                        <a:ln w="680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48" w:after="0"/>
        <w:rPr/>
      </w:pPr>
      <w:r>
        <w:rPr/>
      </w:r>
    </w:p>
    <w:p>
      <w:pPr>
        <w:pStyle w:val="Normal"/>
        <w:ind w:left="334" w:right="191"/>
        <w:jc w:val="center"/>
        <w:rPr>
          <w:b/>
        </w:rPr>
      </w:pPr>
      <w:r>
        <w:rPr>
          <w:b/>
          <w:spacing w:val="-2"/>
        </w:rPr>
        <w:t>ASSINATURA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08" w:right="992" w:gutter="0" w:header="840" w:top="17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Verdana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a0" w:noHBand="1" w:noVBand="1" w:firstColumn="1" w:lastRow="0" w:lastColumn="0" w:firstRow="1"/>
    </w:tblPr>
    <w:tblGrid>
      <w:gridCol w:w="3400"/>
      <w:gridCol w:w="3400"/>
      <w:gridCol w:w="3400"/>
    </w:tblGrid>
    <w:tr>
      <w:trPr>
        <w:trHeight w:val="300" w:hRule="atLeast"/>
      </w:trPr>
      <w:tc>
        <w:tcPr>
          <w:tcW w:w="3400" w:type="dxa"/>
          <w:tcBorders/>
        </w:tcPr>
        <w:p>
          <w:pPr>
            <w:pStyle w:val="Header"/>
            <w:ind w:left="-115"/>
            <w:rPr/>
          </w:pPr>
          <w:r>
            <w:rPr/>
          </w:r>
        </w:p>
      </w:tc>
      <w:tc>
        <w:tcPr>
          <w:tcW w:w="3400" w:type="dxa"/>
          <w:tcBorders/>
        </w:tcPr>
        <w:p>
          <w:pPr>
            <w:pStyle w:val="Header"/>
            <w:jc w:val="center"/>
            <w:rPr/>
          </w:pPr>
          <w:r>
            <w:rPr/>
          </w:r>
        </w:p>
      </w:tc>
      <w:tc>
        <w:tcPr>
          <w:tcW w:w="3400" w:type="dxa"/>
          <w:tcBorders/>
        </w:tcPr>
        <w:p>
          <w:pPr>
            <w:pStyle w:val="Header"/>
            <w:ind w:right="-115"/>
            <w:jc w:val="right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a0" w:noHBand="1" w:noVBand="1" w:firstColumn="1" w:lastRow="0" w:lastColumn="0" w:firstRow="1"/>
    </w:tblPr>
    <w:tblGrid>
      <w:gridCol w:w="3400"/>
      <w:gridCol w:w="3400"/>
      <w:gridCol w:w="3400"/>
    </w:tblGrid>
    <w:tr>
      <w:trPr>
        <w:trHeight w:val="300" w:hRule="atLeast"/>
      </w:trPr>
      <w:tc>
        <w:tcPr>
          <w:tcW w:w="3400" w:type="dxa"/>
          <w:tcBorders/>
        </w:tcPr>
        <w:p>
          <w:pPr>
            <w:pStyle w:val="Header"/>
            <w:ind w:left="-115"/>
            <w:rPr/>
          </w:pPr>
          <w:r>
            <w:rPr/>
          </w:r>
        </w:p>
      </w:tc>
      <w:tc>
        <w:tcPr>
          <w:tcW w:w="3400" w:type="dxa"/>
          <w:tcBorders/>
        </w:tcPr>
        <w:p>
          <w:pPr>
            <w:pStyle w:val="Header"/>
            <w:jc w:val="center"/>
            <w:rPr/>
          </w:pPr>
          <w:r>
            <w:rPr/>
          </w:r>
        </w:p>
      </w:tc>
      <w:tc>
        <w:tcPr>
          <w:tcW w:w="3400" w:type="dxa"/>
          <w:tcBorders/>
        </w:tcPr>
        <w:p>
          <w:pPr>
            <w:pStyle w:val="Header"/>
            <w:ind w:right="-115"/>
            <w:jc w:val="right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1992630</wp:posOffset>
          </wp:positionH>
          <wp:positionV relativeFrom="page">
            <wp:posOffset>374015</wp:posOffset>
          </wp:positionV>
          <wp:extent cx="3869055" cy="575310"/>
          <wp:effectExtent l="0" t="0" r="0" b="0"/>
          <wp:wrapNone/>
          <wp:docPr id="2" name="Image 6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6" descr="Text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69055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1992630</wp:posOffset>
          </wp:positionH>
          <wp:positionV relativeFrom="page">
            <wp:posOffset>374015</wp:posOffset>
          </wp:positionV>
          <wp:extent cx="3869055" cy="575310"/>
          <wp:effectExtent l="0" t="0" r="0" b="0"/>
          <wp:wrapNone/>
          <wp:docPr id="3" name="Image 6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6" descr="Text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69055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7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5c6c"/>
    <w:pPr>
      <w:widowControl w:val="false"/>
      <w:suppressAutoHyphens w:val="true"/>
      <w:bidi w:val="0"/>
      <w:spacing w:lineRule="auto" w:line="240" w:before="0" w:after="0"/>
      <w:jc w:val="left"/>
    </w:pPr>
    <w:rPr>
      <w:rFonts w:ascii="Verdana" w:hAnsi="Verdana" w:eastAsia="Verdana" w:cs="Verdana"/>
      <w:color w:val="auto"/>
      <w:kern w:val="0"/>
      <w:sz w:val="22"/>
      <w:szCs w:val="22"/>
      <w:lang w:val="pt-PT" w:eastAsia="en-US" w:bidi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025c6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025c6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25c6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25c6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25c6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25c6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25c6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25c6c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25c6c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025c6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025c6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025c6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025c6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025c6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025c6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025c6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025c6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025c6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025c6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025c6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025c6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025c6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025c6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025c6c"/>
    <w:rPr>
      <w:b/>
      <w:bCs/>
      <w:smallCaps/>
      <w:color w:themeColor="accent1" w:themeShade="bf" w:val="0F4761"/>
      <w:spacing w:val="5"/>
    </w:rPr>
  </w:style>
  <w:style w:type="character" w:styleId="CorpodetextoChar" w:customStyle="1">
    <w:name w:val="Corpo de texto Char"/>
    <w:basedOn w:val="DefaultParagraphFont"/>
    <w:uiPriority w:val="1"/>
    <w:qFormat/>
    <w:rsid w:val="00025c6c"/>
    <w:rPr>
      <w:rFonts w:ascii="Verdana" w:hAnsi="Verdana" w:eastAsia="Verdana" w:cs="Verdana"/>
      <w:kern w:val="0"/>
      <w:sz w:val="22"/>
      <w:szCs w:val="22"/>
      <w:lang w:val="pt-PT"/>
      <w14:ligatures w14:val="non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themeColor="hyperlink" w:val="467886"/>
      <w:u w:val="single"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ad47af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025c6c"/>
    <w:pPr/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tuloChar"/>
    <w:uiPriority w:val="10"/>
    <w:qFormat/>
    <w:rsid w:val="00025c6c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25c6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25c6c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1"/>
    <w:qFormat/>
    <w:rsid w:val="00025c6c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025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TableParagraph" w:customStyle="1">
    <w:name w:val="Table Paragraph"/>
    <w:basedOn w:val="Normal"/>
    <w:uiPriority w:val="1"/>
    <w:qFormat/>
    <w:rsid w:val="00025c6c"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Cabealhoesquerda">
    <w:name w:val="Cabeçalho à esquerda"/>
    <w:basedOn w:val="Header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25c6c"/>
    <w:pPr>
      <w:spacing w:after="0" w:line="240" w:lineRule="auto"/>
    </w:pPr>
    <w:rPr>
      <w:lang w:val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LibreOffice/24.2.7.2$Linux_X86_64 LibreOffice_project/420$Build-2</Application>
  <AppVersion>15.0000</AppVersion>
  <Pages>1</Pages>
  <Words>171</Words>
  <Characters>949</Characters>
  <CharactersWithSpaces>1119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2025-01-07T21:59:00Z</dcterms:created>
  <dc:creator>Aline Vila Real Mattos</dc:creator>
  <dc:description/>
  <dc:language>pt-BR</dc:language>
  <cp:lastModifiedBy/>
  <dcterms:modified xsi:type="dcterms:W3CDTF">2025-03-14T15:07:06Z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