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95" w:rsidRPr="00FB5595" w:rsidRDefault="00FB5595" w:rsidP="00FB5595">
      <w:pPr>
        <w:pStyle w:val="Ttulo2"/>
        <w:numPr>
          <w:ilvl w:val="0"/>
          <w:numId w:val="0"/>
        </w:numPr>
        <w:jc w:val="center"/>
        <w:rPr>
          <w:spacing w:val="1"/>
          <w:sz w:val="24"/>
          <w:szCs w:val="24"/>
          <w:lang w:val="pt-BR"/>
        </w:rPr>
      </w:pPr>
      <w:bookmarkStart w:id="0" w:name="_Toc451578702"/>
      <w:r>
        <w:rPr>
          <w:spacing w:val="1"/>
          <w:sz w:val="24"/>
          <w:szCs w:val="24"/>
          <w:lang w:val="pt-BR"/>
        </w:rPr>
        <w:t xml:space="preserve">ANEXO II - </w:t>
      </w:r>
      <w:r w:rsidRPr="00FB5595">
        <w:rPr>
          <w:spacing w:val="1"/>
          <w:sz w:val="24"/>
          <w:szCs w:val="24"/>
          <w:lang w:val="pt-BR"/>
        </w:rPr>
        <w:t>REFERÊNCIAS LEGAIS E NORMATIVAS</w:t>
      </w:r>
      <w:bookmarkEnd w:id="0"/>
    </w:p>
    <w:p w:rsidR="00FB5595" w:rsidRPr="00FB5595" w:rsidRDefault="00FB5595" w:rsidP="00FB5595">
      <w:p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Lei 12527, de 18 de novembro de 2011 – Lei de acesso a informação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Lei  nº 9.983, de 14 de julho  de 2000: Altera  o Decreto Lei  nº 2848/40 – Código Penal, sobre tipificação de crimes por computador  contra a Previdência Social e a Administração Pública;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Lei n° 9.610, de 19 de fevereiro de 1998, que altera, atualiza e consolida a legislação sobre direitos autorais;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Lei nº 8.159, de 08 de janeiro de 1991, dispõe sobre a política nacional de arquivos públicos e privados e dá outras providências e alterações legais;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Lei 10.683 de 28 de maio de 2003 – Art. 6º, competência do Gabinete de Segurança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Institucional da Presidência da República;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Decreto nº 7.724 de 16/05/2012, que regulamenta a Lei 12.527, de 18/11/2011 – Dispõe sobre o acesso a informações;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Decreto nº 6.931, de 11 de agosto de 2009 - art. 8º do Anexo  I – competência do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Departamento  de Segurança da Informação e Comunicações;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Decreto nº 4.553, de 27 de dezembro de 2002, que dispõe sobre a salvaguarda de dados, informações, documentos e materiais sigilosos de interesse de segurança da sociedade e do Estado, no âmbito da Administração Pública Federal, e dá outras providências;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Decreto nº 3.505, de 13 de junho de 2000, que institui a Política de Segurança da Informação nos órgãos e entidades da Administração Pública Federal;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Decreto 1.171, de 24 de junho de 1994 que aprova o Código de Ética Profissional do Servidor Público Civil do Poder Executivo Federal, e outras providências;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Instrução Normativa GSI Nº 1, de 13 de junho de 2008, que disciplina a Gestão de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Segurança da Informação e Comunicações na Administração Pública Federal;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Complementar nº 01/IN01/DSIC/GSIPR, Atividade de Normatização;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  Complementar   nº  02/IN01/DSIC/GSIPR,   Metodologia   de   Gestão   de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Segurança da Informação e Comunicações.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 Complementar  nº 03/IN01/DSIC/GSIPR,  Diretrizes  para  a  Elaboração  de Política de Segurança da Informação e Comunicações nos Órgãos e Entidades da Administração Pública Federal;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 Complementar  nº 04/IN01/DSIC/GSIPR,  e  seu  anexo,  Diretrizes  para  o processo de Gestão de Riscos de Segurança da Informação e Comunicações - GRSIC nos órgãos e entidades da Administração Pública Federal;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lastRenderedPageBreak/>
        <w:t>Norma Complementar nº 05/IN01/DSIC/GSIPR, e seu anexo, Disciplina a criação de Equipes de Tratamento e Respostas a Incidentes em Redes Computacionais - ETIR nos órgãos e entidades da Administração Pública Federal;</w:t>
      </w:r>
    </w:p>
    <w:p w:rsid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Complementar nº 07/IN01/DSIC/GSIPR, Estabelece as Diretrizes para Implementação de  Controles de  Acesso  Relativos  à Segurança da  Informação e Comunicações, nos órgãos e entidades da Administração Pública Federal, direta e indireta – APF;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Complementar nº 08/IN01/DSIC/GSIPR, Estabelece as Diretrizes para Gerenciamento de Incidentes em Redes Computacionais nos órgãos e entidades da Administração Pública Federal;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Complementar  nº 09/IN01/DSIC/GSIPR, Estabelece  orientações específicas para o uso de recursos criptográficos como ferramenta  de controle de acesso em Segurança da Informação e Comunicações, nos órgãos ou entidades da Administração Pública Federal, direta e indireta;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  Complementar   nº  10/IN01/DSIC/GSIPR,   Estabelece   diretrizes   para   o processo  de  Inventário e  Mapeamento  de  Ativos de  Informação, para  apoiar a Segurança da Informação e Comunicações (SIC), dos órgãos e entidades da Administração Pública Federal, direta e indireta – APF;</w:t>
      </w:r>
    </w:p>
    <w:p w:rsid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Complementar nº 11/IN01/DSIC/GSIPR, Estabelece diretrizes para avaliação de conformidade nos aspectos relativos à Segurança da Informação e Comunicações (SIC) nos órgãos ou entidades da Administração Pública Federal, direta e indireta – APF;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orma Complementar nº 12/IN01/DSIC/GSIPR, Estabelece diretrizes e orientações básicas para o uso de dispositivos móveis nos aspectos referentes  à Segurança da Informação e Comunicações (SIC) nos órgãos e entidades da Administração Pública Federal (APF), direta e indireta;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</w:t>
      </w:r>
      <w:r w:rsidRPr="00BF1189">
        <w:rPr>
          <w:spacing w:val="1"/>
          <w:w w:val="105"/>
          <w:sz w:val="24"/>
          <w:szCs w:val="24"/>
          <w:lang w:val="pt-BR"/>
        </w:rPr>
        <w:t>p</w:t>
      </w:r>
      <w:r w:rsidRPr="00FB5595">
        <w:rPr>
          <w:spacing w:val="1"/>
          <w:w w:val="105"/>
          <w:sz w:val="24"/>
          <w:szCs w:val="24"/>
          <w:lang w:val="pt-BR"/>
        </w:rPr>
        <w:t>leme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tar nº 13/IN01/DSIC/GSIPR, Esta</w:t>
      </w:r>
      <w:r w:rsidRPr="00BF1189">
        <w:rPr>
          <w:spacing w:val="1"/>
          <w:w w:val="105"/>
          <w:sz w:val="24"/>
          <w:szCs w:val="24"/>
          <w:lang w:val="pt-BR"/>
        </w:rPr>
        <w:t>b</w:t>
      </w:r>
      <w:r w:rsidRPr="00FB5595">
        <w:rPr>
          <w:spacing w:val="1"/>
          <w:w w:val="105"/>
          <w:sz w:val="24"/>
          <w:szCs w:val="24"/>
          <w:lang w:val="pt-BR"/>
        </w:rPr>
        <w:t xml:space="preserve">elece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 xml:space="preserve">iretrizes para a Gestão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e Mudanças nos aspectos  relativ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s à Seg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ra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ça da Inf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rmação e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</w:t>
      </w:r>
      <w:r w:rsidRPr="00BF1189">
        <w:rPr>
          <w:spacing w:val="1"/>
          <w:w w:val="105"/>
          <w:sz w:val="24"/>
          <w:szCs w:val="24"/>
          <w:lang w:val="pt-BR"/>
        </w:rPr>
        <w:t>un</w:t>
      </w:r>
      <w:r w:rsidRPr="00FB5595">
        <w:rPr>
          <w:spacing w:val="1"/>
          <w:w w:val="105"/>
          <w:sz w:val="24"/>
          <w:szCs w:val="24"/>
          <w:lang w:val="pt-BR"/>
        </w:rPr>
        <w:t>icaç</w:t>
      </w:r>
      <w:r w:rsidRPr="00BF1189">
        <w:rPr>
          <w:spacing w:val="1"/>
          <w:w w:val="105"/>
          <w:sz w:val="24"/>
          <w:szCs w:val="24"/>
          <w:lang w:val="pt-BR"/>
        </w:rPr>
        <w:t>õ</w:t>
      </w:r>
      <w:r w:rsidRPr="00FB5595">
        <w:rPr>
          <w:spacing w:val="1"/>
          <w:w w:val="105"/>
          <w:sz w:val="24"/>
          <w:szCs w:val="24"/>
          <w:lang w:val="pt-BR"/>
        </w:rPr>
        <w:t>es (SIC)  nos órgãos e 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ti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a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es da A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mi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istração Pública Fe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 xml:space="preserve">eral,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ireta e i</w:t>
      </w:r>
      <w:r w:rsidRPr="00BF1189">
        <w:rPr>
          <w:spacing w:val="1"/>
          <w:w w:val="105"/>
          <w:sz w:val="24"/>
          <w:szCs w:val="24"/>
          <w:lang w:val="pt-BR"/>
        </w:rPr>
        <w:t>nd</w:t>
      </w:r>
      <w:r w:rsidRPr="00FB5595">
        <w:rPr>
          <w:spacing w:val="1"/>
          <w:w w:val="105"/>
          <w:sz w:val="24"/>
          <w:szCs w:val="24"/>
          <w:lang w:val="pt-BR"/>
        </w:rPr>
        <w:t>ireta (APF);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 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</w:t>
      </w:r>
      <w:r w:rsidRPr="00BF1189">
        <w:rPr>
          <w:spacing w:val="1"/>
          <w:w w:val="105"/>
          <w:sz w:val="24"/>
          <w:szCs w:val="24"/>
          <w:lang w:val="pt-BR"/>
        </w:rPr>
        <w:t>p</w:t>
      </w:r>
      <w:r w:rsidRPr="00FB5595">
        <w:rPr>
          <w:spacing w:val="1"/>
          <w:w w:val="105"/>
          <w:sz w:val="24"/>
          <w:szCs w:val="24"/>
          <w:lang w:val="pt-BR"/>
        </w:rPr>
        <w:t>lementar   nº  14/IN01/DSIC/GSIPR,   Esta</w:t>
      </w:r>
      <w:r w:rsidRPr="00BF1189">
        <w:rPr>
          <w:spacing w:val="1"/>
          <w:w w:val="105"/>
          <w:sz w:val="24"/>
          <w:szCs w:val="24"/>
          <w:lang w:val="pt-BR"/>
        </w:rPr>
        <w:t>b</w:t>
      </w:r>
      <w:r w:rsidRPr="00FB5595">
        <w:rPr>
          <w:spacing w:val="1"/>
          <w:w w:val="105"/>
          <w:sz w:val="24"/>
          <w:szCs w:val="24"/>
          <w:lang w:val="pt-BR"/>
        </w:rPr>
        <w:t xml:space="preserve">elece  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iretrizes   para   a utilização de tec</w:t>
      </w:r>
      <w:r w:rsidRPr="00BF1189">
        <w:rPr>
          <w:spacing w:val="1"/>
          <w:w w:val="105"/>
          <w:sz w:val="24"/>
          <w:szCs w:val="24"/>
          <w:lang w:val="pt-BR"/>
        </w:rPr>
        <w:t>no</w:t>
      </w:r>
      <w:r w:rsidRPr="00FB5595">
        <w:rPr>
          <w:spacing w:val="1"/>
          <w:w w:val="105"/>
          <w:sz w:val="24"/>
          <w:szCs w:val="24"/>
          <w:lang w:val="pt-BR"/>
        </w:rPr>
        <w:t>l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gias de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</w:t>
      </w:r>
      <w:r w:rsidRPr="00BF1189">
        <w:rPr>
          <w:spacing w:val="1"/>
          <w:w w:val="105"/>
          <w:sz w:val="24"/>
          <w:szCs w:val="24"/>
          <w:lang w:val="pt-BR"/>
        </w:rPr>
        <w:t>p</w:t>
      </w:r>
      <w:r w:rsidRPr="00FB5595">
        <w:rPr>
          <w:spacing w:val="1"/>
          <w:w w:val="105"/>
          <w:sz w:val="24"/>
          <w:szCs w:val="24"/>
          <w:lang w:val="pt-BR"/>
        </w:rPr>
        <w:t>utação em Nuvem, nos aspectos  relaci</w:t>
      </w:r>
      <w:r w:rsidRPr="00BF1189">
        <w:rPr>
          <w:spacing w:val="1"/>
          <w:w w:val="105"/>
          <w:sz w:val="24"/>
          <w:szCs w:val="24"/>
          <w:lang w:val="pt-BR"/>
        </w:rPr>
        <w:t>on</w:t>
      </w:r>
      <w:r w:rsidRPr="00FB5595">
        <w:rPr>
          <w:spacing w:val="1"/>
          <w:w w:val="105"/>
          <w:sz w:val="24"/>
          <w:szCs w:val="24"/>
          <w:lang w:val="pt-BR"/>
        </w:rPr>
        <w:t>ad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s à Seg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ra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ça da Inf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rmação e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mu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icaç</w:t>
      </w:r>
      <w:r w:rsidRPr="00BF1189">
        <w:rPr>
          <w:spacing w:val="1"/>
          <w:w w:val="105"/>
          <w:sz w:val="24"/>
          <w:szCs w:val="24"/>
          <w:lang w:val="pt-BR"/>
        </w:rPr>
        <w:t>õ</w:t>
      </w:r>
      <w:r w:rsidRPr="00FB5595">
        <w:rPr>
          <w:spacing w:val="1"/>
          <w:w w:val="105"/>
          <w:sz w:val="24"/>
          <w:szCs w:val="24"/>
          <w:lang w:val="pt-BR"/>
        </w:rPr>
        <w:t>es (SIC), nos órgãos e 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ti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a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es da A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mi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istração Pública Fe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 xml:space="preserve">eral (APF),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ireta e i</w:t>
      </w:r>
      <w:r w:rsidRPr="00BF1189">
        <w:rPr>
          <w:spacing w:val="1"/>
          <w:w w:val="105"/>
          <w:sz w:val="24"/>
          <w:szCs w:val="24"/>
          <w:lang w:val="pt-BR"/>
        </w:rPr>
        <w:t>nd</w:t>
      </w:r>
      <w:r w:rsidRPr="00FB5595">
        <w:rPr>
          <w:spacing w:val="1"/>
          <w:w w:val="105"/>
          <w:sz w:val="24"/>
          <w:szCs w:val="24"/>
          <w:lang w:val="pt-BR"/>
        </w:rPr>
        <w:t>ireta;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</w:t>
      </w:r>
      <w:r w:rsidRPr="00BF1189">
        <w:rPr>
          <w:spacing w:val="1"/>
          <w:w w:val="105"/>
          <w:sz w:val="24"/>
          <w:szCs w:val="24"/>
          <w:lang w:val="pt-BR"/>
        </w:rPr>
        <w:t>p</w:t>
      </w:r>
      <w:r w:rsidRPr="00FB5595">
        <w:rPr>
          <w:spacing w:val="1"/>
          <w:w w:val="105"/>
          <w:sz w:val="24"/>
          <w:szCs w:val="24"/>
          <w:lang w:val="pt-BR"/>
        </w:rPr>
        <w:t>lementar nº 15/IN01/DSIC/GSIPR, Esta</w:t>
      </w:r>
      <w:r w:rsidRPr="00BF1189">
        <w:rPr>
          <w:spacing w:val="1"/>
          <w:w w:val="105"/>
          <w:sz w:val="24"/>
          <w:szCs w:val="24"/>
          <w:lang w:val="pt-BR"/>
        </w:rPr>
        <w:t>b</w:t>
      </w:r>
      <w:r w:rsidRPr="00FB5595">
        <w:rPr>
          <w:spacing w:val="1"/>
          <w:w w:val="105"/>
          <w:sz w:val="24"/>
          <w:szCs w:val="24"/>
          <w:lang w:val="pt-BR"/>
        </w:rPr>
        <w:t xml:space="preserve">elece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iretrizes de Seg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ra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 xml:space="preserve">ça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a 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f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rmação e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</w:t>
      </w:r>
      <w:r w:rsidRPr="00BF1189">
        <w:rPr>
          <w:spacing w:val="1"/>
          <w:w w:val="105"/>
          <w:sz w:val="24"/>
          <w:szCs w:val="24"/>
          <w:lang w:val="pt-BR"/>
        </w:rPr>
        <w:t>un</w:t>
      </w:r>
      <w:r w:rsidRPr="00FB5595">
        <w:rPr>
          <w:spacing w:val="1"/>
          <w:w w:val="105"/>
          <w:sz w:val="24"/>
          <w:szCs w:val="24"/>
          <w:lang w:val="pt-BR"/>
        </w:rPr>
        <w:t>icaç</w:t>
      </w:r>
      <w:r w:rsidRPr="00BF1189">
        <w:rPr>
          <w:spacing w:val="1"/>
          <w:w w:val="105"/>
          <w:sz w:val="24"/>
          <w:szCs w:val="24"/>
          <w:lang w:val="pt-BR"/>
        </w:rPr>
        <w:t>õ</w:t>
      </w:r>
      <w:r w:rsidRPr="00FB5595">
        <w:rPr>
          <w:spacing w:val="1"/>
          <w:w w:val="105"/>
          <w:sz w:val="24"/>
          <w:szCs w:val="24"/>
          <w:lang w:val="pt-BR"/>
        </w:rPr>
        <w:t>es para o uso de redes sociais, nos órgãos e 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ti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ades da A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mi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istração Pública Fe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 xml:space="preserve">eral (APF),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ireta e in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ireta;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 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</w:t>
      </w:r>
      <w:r w:rsidRPr="00BF1189">
        <w:rPr>
          <w:spacing w:val="1"/>
          <w:w w:val="105"/>
          <w:sz w:val="24"/>
          <w:szCs w:val="24"/>
          <w:lang w:val="pt-BR"/>
        </w:rPr>
        <w:t>p</w:t>
      </w:r>
      <w:r w:rsidRPr="00FB5595">
        <w:rPr>
          <w:spacing w:val="1"/>
          <w:w w:val="105"/>
          <w:sz w:val="24"/>
          <w:szCs w:val="24"/>
          <w:lang w:val="pt-BR"/>
        </w:rPr>
        <w:t>lementar  nº 16/IN01/DSIC/GSIPR,  Esta</w:t>
      </w:r>
      <w:r w:rsidRPr="00BF1189">
        <w:rPr>
          <w:spacing w:val="1"/>
          <w:w w:val="105"/>
          <w:sz w:val="24"/>
          <w:szCs w:val="24"/>
          <w:lang w:val="pt-BR"/>
        </w:rPr>
        <w:t>b</w:t>
      </w:r>
      <w:r w:rsidRPr="00FB5595">
        <w:rPr>
          <w:spacing w:val="1"/>
          <w:w w:val="105"/>
          <w:sz w:val="24"/>
          <w:szCs w:val="24"/>
          <w:lang w:val="pt-BR"/>
        </w:rPr>
        <w:t>elece  as  Diretrizes  para  o Dese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v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lvimento e Obtenção de Software Seg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ro nos Órgãos e Enti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a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es da A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mi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istração Pública Fe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 xml:space="preserve">eral,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ireta e in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ireta;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NBR  ISO/IEC  17799:2005  – Código  de  Práticas  para  a  Gestão  da  Seg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ra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 xml:space="preserve">ça 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a</w:t>
      </w:r>
    </w:p>
    <w:p w:rsidR="00FB5595" w:rsidRPr="00FB5595" w:rsidRDefault="00FB5595" w:rsidP="00FB5595">
      <w:pPr>
        <w:pStyle w:val="PargrafodaLista"/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f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rmação;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lastRenderedPageBreak/>
        <w:t>NBR/ISO/IEC 27002/2005, que 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stit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i o có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igo de melh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 xml:space="preserve">res </w:t>
      </w:r>
      <w:r w:rsidRPr="00BF1189">
        <w:rPr>
          <w:spacing w:val="1"/>
          <w:w w:val="105"/>
          <w:sz w:val="24"/>
          <w:szCs w:val="24"/>
          <w:lang w:val="pt-BR"/>
        </w:rPr>
        <w:t>p</w:t>
      </w:r>
      <w:r w:rsidRPr="00FB5595">
        <w:rPr>
          <w:spacing w:val="1"/>
          <w:w w:val="105"/>
          <w:sz w:val="24"/>
          <w:szCs w:val="24"/>
          <w:lang w:val="pt-BR"/>
        </w:rPr>
        <w:t>ráticas para gestão de segurança da 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f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rmaçã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NBR/ISO/IEC 27001/2006, que esta</w:t>
      </w:r>
      <w:r w:rsidRPr="00BF1189">
        <w:rPr>
          <w:spacing w:val="1"/>
          <w:w w:val="105"/>
          <w:sz w:val="24"/>
          <w:szCs w:val="24"/>
          <w:lang w:val="pt-BR"/>
        </w:rPr>
        <w:t>b</w:t>
      </w:r>
      <w:r w:rsidRPr="00FB5595">
        <w:rPr>
          <w:spacing w:val="1"/>
          <w:w w:val="105"/>
          <w:sz w:val="24"/>
          <w:szCs w:val="24"/>
          <w:lang w:val="pt-BR"/>
        </w:rPr>
        <w:t>elece os eleme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t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 xml:space="preserve">s de um Sistema de Gestão 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e Seg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ra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ça da 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f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rmaçã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 xml:space="preserve">ISO/IEC </w:t>
      </w:r>
      <w:proofErr w:type="spellStart"/>
      <w:r w:rsidRPr="00FB5595">
        <w:rPr>
          <w:spacing w:val="1"/>
          <w:w w:val="105"/>
          <w:sz w:val="24"/>
          <w:szCs w:val="24"/>
          <w:lang w:val="pt-BR"/>
        </w:rPr>
        <w:t>Guide</w:t>
      </w:r>
      <w:proofErr w:type="spellEnd"/>
      <w:r w:rsidRPr="00FB5595">
        <w:rPr>
          <w:spacing w:val="1"/>
          <w:w w:val="105"/>
          <w:sz w:val="24"/>
          <w:szCs w:val="24"/>
          <w:lang w:val="pt-BR"/>
        </w:rPr>
        <w:t xml:space="preserve"> 73:2002 - Gestão de Riscos / V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ca</w:t>
      </w:r>
      <w:r w:rsidRPr="00BF1189">
        <w:rPr>
          <w:spacing w:val="1"/>
          <w:w w:val="105"/>
          <w:sz w:val="24"/>
          <w:szCs w:val="24"/>
          <w:lang w:val="pt-BR"/>
        </w:rPr>
        <w:t>bu</w:t>
      </w:r>
      <w:r w:rsidRPr="00FB5595">
        <w:rPr>
          <w:spacing w:val="1"/>
          <w:w w:val="105"/>
          <w:sz w:val="24"/>
          <w:szCs w:val="24"/>
          <w:lang w:val="pt-BR"/>
        </w:rPr>
        <w:t>lário - Rec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men</w:t>
      </w:r>
      <w:r w:rsidRPr="00BF1189">
        <w:rPr>
          <w:spacing w:val="1"/>
          <w:w w:val="105"/>
          <w:sz w:val="24"/>
          <w:szCs w:val="24"/>
          <w:lang w:val="pt-BR"/>
        </w:rPr>
        <w:t>d</w:t>
      </w:r>
      <w:r w:rsidRPr="00FB5595">
        <w:rPr>
          <w:spacing w:val="1"/>
          <w:w w:val="105"/>
          <w:sz w:val="24"/>
          <w:szCs w:val="24"/>
          <w:lang w:val="pt-BR"/>
        </w:rPr>
        <w:t>aç</w:t>
      </w:r>
      <w:r w:rsidRPr="00BF1189">
        <w:rPr>
          <w:spacing w:val="1"/>
          <w:w w:val="105"/>
          <w:sz w:val="24"/>
          <w:szCs w:val="24"/>
          <w:lang w:val="pt-BR"/>
        </w:rPr>
        <w:t>õ</w:t>
      </w:r>
      <w:r w:rsidRPr="00FB5595">
        <w:rPr>
          <w:spacing w:val="1"/>
          <w:w w:val="105"/>
          <w:sz w:val="24"/>
          <w:szCs w:val="24"/>
          <w:lang w:val="pt-BR"/>
        </w:rPr>
        <w:t xml:space="preserve">es para 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 xml:space="preserve">so em 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ormas;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Norma NBR/ISO/IEC  27005:2008 - Diretrizes para  o gere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ciame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to  dos riscos de</w:t>
      </w:r>
    </w:p>
    <w:p w:rsidR="00FB5595" w:rsidRPr="00FB5595" w:rsidRDefault="00FB5595" w:rsidP="00FB5595">
      <w:pPr>
        <w:pStyle w:val="PargrafodaLista"/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Seg</w:t>
      </w:r>
      <w:r w:rsidRPr="00BF1189">
        <w:rPr>
          <w:spacing w:val="1"/>
          <w:w w:val="105"/>
          <w:sz w:val="24"/>
          <w:szCs w:val="24"/>
          <w:lang w:val="pt-BR"/>
        </w:rPr>
        <w:t>u</w:t>
      </w:r>
      <w:r w:rsidRPr="00FB5595">
        <w:rPr>
          <w:spacing w:val="1"/>
          <w:w w:val="105"/>
          <w:sz w:val="24"/>
          <w:szCs w:val="24"/>
          <w:lang w:val="pt-BR"/>
        </w:rPr>
        <w:t>ra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ça da 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>f</w:t>
      </w:r>
      <w:r w:rsidRPr="00BF1189">
        <w:rPr>
          <w:spacing w:val="1"/>
          <w:w w:val="105"/>
          <w:sz w:val="24"/>
          <w:szCs w:val="24"/>
          <w:lang w:val="pt-BR"/>
        </w:rPr>
        <w:t>o</w:t>
      </w:r>
      <w:r w:rsidRPr="00FB5595">
        <w:rPr>
          <w:spacing w:val="1"/>
          <w:w w:val="105"/>
          <w:sz w:val="24"/>
          <w:szCs w:val="24"/>
          <w:lang w:val="pt-BR"/>
        </w:rPr>
        <w:t>rmação (SI);</w:t>
      </w:r>
    </w:p>
    <w:p w:rsid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Código    Civil,   Art.   1.016,   que   institui   que   os   administradores   respondem solidariamente perante  a sociedade e os terceiros prejudicados, por culpa no desempenho  de suas funções;</w:t>
      </w:r>
    </w:p>
    <w:p w:rsidR="00FB5595" w:rsidRPr="00FB5595" w:rsidRDefault="00FB5595" w:rsidP="00FB5595">
      <w:pPr>
        <w:pStyle w:val="PargrafodaLista"/>
        <w:numPr>
          <w:ilvl w:val="0"/>
          <w:numId w:val="2"/>
        </w:numPr>
        <w:tabs>
          <w:tab w:val="left" w:pos="1380"/>
        </w:tabs>
        <w:spacing w:line="255" w:lineRule="auto"/>
        <w:ind w:right="62"/>
        <w:jc w:val="both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Cartilha  de  Segurança  para  Internet,  desenvolvida  pelo  CERT.</w:t>
      </w:r>
      <w:proofErr w:type="spellStart"/>
      <w:r w:rsidRPr="00FB5595">
        <w:rPr>
          <w:spacing w:val="1"/>
          <w:w w:val="105"/>
          <w:sz w:val="24"/>
          <w:szCs w:val="24"/>
          <w:lang w:val="pt-BR"/>
        </w:rPr>
        <w:t>br</w:t>
      </w:r>
      <w:proofErr w:type="spellEnd"/>
      <w:r w:rsidRPr="00FB5595">
        <w:rPr>
          <w:spacing w:val="1"/>
          <w:w w:val="105"/>
          <w:sz w:val="24"/>
          <w:szCs w:val="24"/>
          <w:lang w:val="pt-BR"/>
        </w:rPr>
        <w:t>,  mantido  pelo</w:t>
      </w:r>
    </w:p>
    <w:p w:rsidR="006D1437" w:rsidRPr="00FB5595" w:rsidRDefault="00FB5595" w:rsidP="00FB5595">
      <w:pPr>
        <w:pStyle w:val="PargrafodaLista"/>
        <w:tabs>
          <w:tab w:val="left" w:pos="1380"/>
        </w:tabs>
        <w:spacing w:line="255" w:lineRule="auto"/>
        <w:ind w:right="62"/>
        <w:rPr>
          <w:spacing w:val="1"/>
          <w:w w:val="105"/>
          <w:sz w:val="24"/>
          <w:szCs w:val="24"/>
          <w:lang w:val="pt-BR"/>
        </w:rPr>
      </w:pPr>
      <w:r w:rsidRPr="00FB5595">
        <w:rPr>
          <w:spacing w:val="1"/>
          <w:w w:val="105"/>
          <w:sz w:val="24"/>
          <w:szCs w:val="24"/>
          <w:lang w:val="pt-BR"/>
        </w:rPr>
        <w:t>NIC.</w:t>
      </w:r>
      <w:proofErr w:type="spellStart"/>
      <w:r w:rsidRPr="00BF1189">
        <w:rPr>
          <w:spacing w:val="1"/>
          <w:w w:val="105"/>
          <w:sz w:val="24"/>
          <w:szCs w:val="24"/>
          <w:lang w:val="pt-BR"/>
        </w:rPr>
        <w:t>b</w:t>
      </w:r>
      <w:r w:rsidRPr="00FB5595">
        <w:rPr>
          <w:spacing w:val="1"/>
          <w:w w:val="105"/>
          <w:sz w:val="24"/>
          <w:szCs w:val="24"/>
          <w:lang w:val="pt-BR"/>
        </w:rPr>
        <w:t>r</w:t>
      </w:r>
      <w:proofErr w:type="spellEnd"/>
      <w:r w:rsidRPr="00FB5595">
        <w:rPr>
          <w:spacing w:val="1"/>
          <w:w w:val="105"/>
          <w:sz w:val="24"/>
          <w:szCs w:val="24"/>
          <w:lang w:val="pt-BR"/>
        </w:rPr>
        <w:t>, com i</w:t>
      </w:r>
      <w:r w:rsidRPr="00BF1189">
        <w:rPr>
          <w:spacing w:val="1"/>
          <w:w w:val="105"/>
          <w:sz w:val="24"/>
          <w:szCs w:val="24"/>
          <w:lang w:val="pt-BR"/>
        </w:rPr>
        <w:t>n</w:t>
      </w:r>
      <w:r w:rsidRPr="00FB5595">
        <w:rPr>
          <w:spacing w:val="1"/>
          <w:w w:val="105"/>
          <w:sz w:val="24"/>
          <w:szCs w:val="24"/>
          <w:lang w:val="pt-BR"/>
        </w:rPr>
        <w:t xml:space="preserve">teiro teor em </w:t>
      </w:r>
      <w:hyperlink r:id="rId5">
        <w:r w:rsidRPr="00FB5595">
          <w:rPr>
            <w:spacing w:val="1"/>
            <w:w w:val="105"/>
            <w:sz w:val="24"/>
            <w:szCs w:val="24"/>
            <w:lang w:val="pt-BR"/>
          </w:rPr>
          <w:t>http://cartilha.cert.br/</w:t>
        </w:r>
      </w:hyperlink>
      <w:r w:rsidRPr="00FB5595">
        <w:rPr>
          <w:spacing w:val="1"/>
          <w:w w:val="105"/>
          <w:sz w:val="24"/>
          <w:szCs w:val="24"/>
          <w:lang w:val="pt-BR"/>
        </w:rPr>
        <w:t>;</w:t>
      </w:r>
    </w:p>
    <w:sectPr w:rsidR="006D1437" w:rsidRPr="00FB5595" w:rsidSect="006D1437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93276"/>
      <w:docPartObj>
        <w:docPartGallery w:val="Page Numbers (Bottom of Page)"/>
        <w:docPartUnique/>
      </w:docPartObj>
    </w:sdtPr>
    <w:sdtEndPr/>
    <w:sdtContent>
      <w:p w:rsidR="0000010D" w:rsidRDefault="00FB55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B5595">
          <w:rPr>
            <w:noProof/>
            <w:lang w:val="pt-BR"/>
          </w:rPr>
          <w:t>1</w:t>
        </w:r>
        <w:r>
          <w:fldChar w:fldCharType="end"/>
        </w:r>
      </w:p>
    </w:sdtContent>
  </w:sdt>
  <w:p w:rsidR="0000010D" w:rsidRDefault="00FB5595">
    <w:pPr>
      <w:spacing w:line="200" w:lineRule="exac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2F11"/>
    <w:multiLevelType w:val="multilevel"/>
    <w:tmpl w:val="D898D8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31541D3"/>
    <w:multiLevelType w:val="hybridMultilevel"/>
    <w:tmpl w:val="E54E67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B5595"/>
    <w:rsid w:val="00001F97"/>
    <w:rsid w:val="0001472F"/>
    <w:rsid w:val="00022649"/>
    <w:rsid w:val="00032F1A"/>
    <w:rsid w:val="00033710"/>
    <w:rsid w:val="00045BFD"/>
    <w:rsid w:val="00052348"/>
    <w:rsid w:val="0005385C"/>
    <w:rsid w:val="000875AF"/>
    <w:rsid w:val="000921AF"/>
    <w:rsid w:val="00093245"/>
    <w:rsid w:val="00094363"/>
    <w:rsid w:val="00094408"/>
    <w:rsid w:val="000968D7"/>
    <w:rsid w:val="000970C4"/>
    <w:rsid w:val="000A0806"/>
    <w:rsid w:val="000A58AC"/>
    <w:rsid w:val="000B21AB"/>
    <w:rsid w:val="000D34B9"/>
    <w:rsid w:val="000E15AC"/>
    <w:rsid w:val="000E6E3B"/>
    <w:rsid w:val="000F5F99"/>
    <w:rsid w:val="000F7252"/>
    <w:rsid w:val="001065ED"/>
    <w:rsid w:val="00107C11"/>
    <w:rsid w:val="00124F58"/>
    <w:rsid w:val="001516E6"/>
    <w:rsid w:val="001B4578"/>
    <w:rsid w:val="001E0DCA"/>
    <w:rsid w:val="0020754C"/>
    <w:rsid w:val="00211D1A"/>
    <w:rsid w:val="00217AFF"/>
    <w:rsid w:val="00217BE7"/>
    <w:rsid w:val="0023122B"/>
    <w:rsid w:val="002530F2"/>
    <w:rsid w:val="00256D08"/>
    <w:rsid w:val="002907EB"/>
    <w:rsid w:val="002B6E88"/>
    <w:rsid w:val="002C23F9"/>
    <w:rsid w:val="002D2780"/>
    <w:rsid w:val="002D493B"/>
    <w:rsid w:val="002E0C9B"/>
    <w:rsid w:val="002E7971"/>
    <w:rsid w:val="002F437C"/>
    <w:rsid w:val="003033B5"/>
    <w:rsid w:val="003251CA"/>
    <w:rsid w:val="003416E6"/>
    <w:rsid w:val="003509E7"/>
    <w:rsid w:val="00350A9E"/>
    <w:rsid w:val="0035348C"/>
    <w:rsid w:val="00357088"/>
    <w:rsid w:val="00365755"/>
    <w:rsid w:val="0037574A"/>
    <w:rsid w:val="00377D99"/>
    <w:rsid w:val="00394D70"/>
    <w:rsid w:val="003959BD"/>
    <w:rsid w:val="003B43C2"/>
    <w:rsid w:val="003B4F6E"/>
    <w:rsid w:val="003C08AD"/>
    <w:rsid w:val="003D55FC"/>
    <w:rsid w:val="003D581A"/>
    <w:rsid w:val="003F00E0"/>
    <w:rsid w:val="0040753A"/>
    <w:rsid w:val="00412615"/>
    <w:rsid w:val="004149DF"/>
    <w:rsid w:val="00420CA6"/>
    <w:rsid w:val="004333A5"/>
    <w:rsid w:val="00457069"/>
    <w:rsid w:val="00457749"/>
    <w:rsid w:val="004740A5"/>
    <w:rsid w:val="004B7DE2"/>
    <w:rsid w:val="004C0408"/>
    <w:rsid w:val="004C6258"/>
    <w:rsid w:val="004D477C"/>
    <w:rsid w:val="004E2402"/>
    <w:rsid w:val="004E2BAF"/>
    <w:rsid w:val="004F7C62"/>
    <w:rsid w:val="005036AC"/>
    <w:rsid w:val="00527309"/>
    <w:rsid w:val="0053476E"/>
    <w:rsid w:val="00534F0B"/>
    <w:rsid w:val="00544A54"/>
    <w:rsid w:val="005648E9"/>
    <w:rsid w:val="005A109C"/>
    <w:rsid w:val="005B2B38"/>
    <w:rsid w:val="00614BBB"/>
    <w:rsid w:val="006333C1"/>
    <w:rsid w:val="00653A4C"/>
    <w:rsid w:val="006654CA"/>
    <w:rsid w:val="006903B3"/>
    <w:rsid w:val="006B75FF"/>
    <w:rsid w:val="006C10B2"/>
    <w:rsid w:val="006C47AD"/>
    <w:rsid w:val="006D1437"/>
    <w:rsid w:val="006F05EF"/>
    <w:rsid w:val="00703A0C"/>
    <w:rsid w:val="0071222A"/>
    <w:rsid w:val="007260CB"/>
    <w:rsid w:val="00733799"/>
    <w:rsid w:val="007636C5"/>
    <w:rsid w:val="007A6A60"/>
    <w:rsid w:val="007B412A"/>
    <w:rsid w:val="007B742C"/>
    <w:rsid w:val="007E70FD"/>
    <w:rsid w:val="00800CE9"/>
    <w:rsid w:val="00805FBE"/>
    <w:rsid w:val="00806646"/>
    <w:rsid w:val="008154F3"/>
    <w:rsid w:val="00854938"/>
    <w:rsid w:val="008850D2"/>
    <w:rsid w:val="0088740F"/>
    <w:rsid w:val="008A0C83"/>
    <w:rsid w:val="008C33FC"/>
    <w:rsid w:val="008C59EA"/>
    <w:rsid w:val="008C7747"/>
    <w:rsid w:val="008E45FA"/>
    <w:rsid w:val="00902261"/>
    <w:rsid w:val="00907B8E"/>
    <w:rsid w:val="009254CD"/>
    <w:rsid w:val="00926004"/>
    <w:rsid w:val="00942559"/>
    <w:rsid w:val="00957DB4"/>
    <w:rsid w:val="0097031F"/>
    <w:rsid w:val="00982D54"/>
    <w:rsid w:val="00997922"/>
    <w:rsid w:val="009A1A33"/>
    <w:rsid w:val="009C740A"/>
    <w:rsid w:val="009D00E2"/>
    <w:rsid w:val="009D4963"/>
    <w:rsid w:val="009E01CD"/>
    <w:rsid w:val="009E7ED8"/>
    <w:rsid w:val="009F4C24"/>
    <w:rsid w:val="009F4F30"/>
    <w:rsid w:val="009F7B2E"/>
    <w:rsid w:val="00A03E5F"/>
    <w:rsid w:val="00A30348"/>
    <w:rsid w:val="00A447AB"/>
    <w:rsid w:val="00A67014"/>
    <w:rsid w:val="00AA2C5F"/>
    <w:rsid w:val="00AC4EFF"/>
    <w:rsid w:val="00AF4A31"/>
    <w:rsid w:val="00B014B2"/>
    <w:rsid w:val="00B16AB3"/>
    <w:rsid w:val="00B21EFC"/>
    <w:rsid w:val="00B23F07"/>
    <w:rsid w:val="00B33B22"/>
    <w:rsid w:val="00BB4649"/>
    <w:rsid w:val="00BC4984"/>
    <w:rsid w:val="00BC741E"/>
    <w:rsid w:val="00BE4B4E"/>
    <w:rsid w:val="00BF1FC3"/>
    <w:rsid w:val="00C0182A"/>
    <w:rsid w:val="00C34FF5"/>
    <w:rsid w:val="00C41C44"/>
    <w:rsid w:val="00C4761E"/>
    <w:rsid w:val="00C70793"/>
    <w:rsid w:val="00C82369"/>
    <w:rsid w:val="00CB2069"/>
    <w:rsid w:val="00CD13E4"/>
    <w:rsid w:val="00CD441A"/>
    <w:rsid w:val="00CE2480"/>
    <w:rsid w:val="00CE5F93"/>
    <w:rsid w:val="00CE79B9"/>
    <w:rsid w:val="00CF2880"/>
    <w:rsid w:val="00CF2A9B"/>
    <w:rsid w:val="00CF5789"/>
    <w:rsid w:val="00D02BCB"/>
    <w:rsid w:val="00D10258"/>
    <w:rsid w:val="00D20615"/>
    <w:rsid w:val="00D509B2"/>
    <w:rsid w:val="00D9199A"/>
    <w:rsid w:val="00D97F05"/>
    <w:rsid w:val="00DE165C"/>
    <w:rsid w:val="00DF42BB"/>
    <w:rsid w:val="00E069A3"/>
    <w:rsid w:val="00E40EB4"/>
    <w:rsid w:val="00E477E8"/>
    <w:rsid w:val="00E51D75"/>
    <w:rsid w:val="00E677BC"/>
    <w:rsid w:val="00E955A6"/>
    <w:rsid w:val="00EA6965"/>
    <w:rsid w:val="00EE0378"/>
    <w:rsid w:val="00EE7CEF"/>
    <w:rsid w:val="00F06C77"/>
    <w:rsid w:val="00F107A1"/>
    <w:rsid w:val="00F16328"/>
    <w:rsid w:val="00F23472"/>
    <w:rsid w:val="00F23847"/>
    <w:rsid w:val="00F3070A"/>
    <w:rsid w:val="00F36C90"/>
    <w:rsid w:val="00F5052F"/>
    <w:rsid w:val="00F5168E"/>
    <w:rsid w:val="00F56894"/>
    <w:rsid w:val="00F64430"/>
    <w:rsid w:val="00F706A6"/>
    <w:rsid w:val="00F73522"/>
    <w:rsid w:val="00F7409C"/>
    <w:rsid w:val="00F81A30"/>
    <w:rsid w:val="00F8553F"/>
    <w:rsid w:val="00F86967"/>
    <w:rsid w:val="00F931C0"/>
    <w:rsid w:val="00F93555"/>
    <w:rsid w:val="00FB5595"/>
    <w:rsid w:val="00FC7113"/>
    <w:rsid w:val="00FE6A2F"/>
    <w:rsid w:val="00FE6CC5"/>
    <w:rsid w:val="00F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5595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5595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5595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5595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5595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B559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5595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5595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5595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559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559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559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5595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559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FB559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5595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5595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5595"/>
    <w:rPr>
      <w:rFonts w:asciiTheme="majorHAnsi" w:eastAsiaTheme="majorEastAsia" w:hAnsiTheme="majorHAnsi" w:cstheme="majorBidi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5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595"/>
    <w:rPr>
      <w:rFonts w:ascii="Tahoma" w:eastAsia="Times New Roman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rsid w:val="00FB5595"/>
    <w:pPr>
      <w:tabs>
        <w:tab w:val="center" w:pos="4419"/>
        <w:tab w:val="right" w:pos="8838"/>
      </w:tabs>
    </w:pPr>
    <w:rPr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B55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B5595"/>
    <w:pPr>
      <w:keepLines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B5595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B5595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unhideWhenUsed/>
    <w:rsid w:val="00FB5595"/>
    <w:pPr>
      <w:tabs>
        <w:tab w:val="right" w:leader="dot" w:pos="10030"/>
      </w:tabs>
      <w:spacing w:after="100"/>
      <w:ind w:left="426"/>
    </w:pPr>
  </w:style>
  <w:style w:type="character" w:styleId="Hyperlink">
    <w:name w:val="Hyperlink"/>
    <w:basedOn w:val="Fontepargpadro"/>
    <w:uiPriority w:val="99"/>
    <w:unhideWhenUsed/>
    <w:rsid w:val="00FB5595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B55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55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grafodaLista">
    <w:name w:val="List Paragraph"/>
    <w:basedOn w:val="Normal"/>
    <w:uiPriority w:val="34"/>
    <w:qFormat/>
    <w:rsid w:val="00FB5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cartilha.cert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910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note3342687</dc:creator>
  <cp:lastModifiedBy>note3342687</cp:lastModifiedBy>
  <cp:revision>1</cp:revision>
  <dcterms:created xsi:type="dcterms:W3CDTF">2016-05-21T10:58:00Z</dcterms:created>
  <dcterms:modified xsi:type="dcterms:W3CDTF">2016-05-21T11:03:00Z</dcterms:modified>
</cp:coreProperties>
</file>