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29110603" w:rsidR="00BE0F2A" w:rsidRPr="00317FCA" w:rsidRDefault="00CE2994" w:rsidP="001017E3">
      <w:pPr>
        <w:spacing w:after="0" w:line="240" w:lineRule="auto"/>
        <w:jc w:val="right"/>
        <w:rPr>
          <w:rFonts w:ascii="Arial" w:eastAsia="Arial" w:hAnsi="Arial" w:cs="Arial"/>
          <w:b/>
          <w:i/>
          <w:color w:val="000000" w:themeColor="text1"/>
          <w:sz w:val="28"/>
          <w:szCs w:val="28"/>
        </w:rPr>
      </w:pPr>
      <w:r w:rsidRPr="00317FCA">
        <w:rPr>
          <w:rFonts w:ascii="Arial" w:eastAsia="Arial" w:hAnsi="Arial" w:cs="Arial"/>
          <w:b/>
          <w:color w:val="000000" w:themeColor="text1"/>
          <w:sz w:val="40"/>
          <w:szCs w:val="40"/>
        </w:rPr>
        <w:t xml:space="preserve">Conjunto para aluno tamanho </w:t>
      </w:r>
      <w:r w:rsidR="00A1049E">
        <w:rPr>
          <w:rFonts w:ascii="Arial" w:eastAsia="Arial" w:hAnsi="Arial" w:cs="Arial"/>
          <w:b/>
          <w:color w:val="000000" w:themeColor="text1"/>
          <w:sz w:val="40"/>
          <w:szCs w:val="40"/>
        </w:rPr>
        <w:t>5</w:t>
      </w:r>
      <w:r w:rsidRPr="00317FCA">
        <w:rPr>
          <w:rFonts w:ascii="Arial" w:eastAsia="Arial" w:hAnsi="Arial" w:cs="Arial"/>
          <w:b/>
          <w:color w:val="000000" w:themeColor="text1"/>
          <w:sz w:val="40"/>
          <w:szCs w:val="40"/>
        </w:rPr>
        <w:t xml:space="preserve"> (CJA-0</w:t>
      </w:r>
      <w:r w:rsidR="00A1049E">
        <w:rPr>
          <w:rFonts w:ascii="Arial" w:eastAsia="Arial" w:hAnsi="Arial" w:cs="Arial"/>
          <w:b/>
          <w:color w:val="000000" w:themeColor="text1"/>
          <w:sz w:val="40"/>
          <w:szCs w:val="40"/>
        </w:rPr>
        <w:t>5</w:t>
      </w:r>
      <w:r w:rsidRPr="00317FCA">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r w:rsidR="00ED02CF">
        <w:rPr>
          <w:rFonts w:ascii="Arial" w:eastAsia="Arial" w:hAnsi="Arial" w:cs="Arial"/>
          <w:b/>
          <w:color w:val="000000" w:themeColor="text1"/>
          <w:sz w:val="28"/>
          <w:szCs w:val="28"/>
        </w:rPr>
        <w:t>Altura do aluno: de 1,</w:t>
      </w:r>
      <w:r w:rsidR="00A1049E">
        <w:rPr>
          <w:rFonts w:ascii="Arial" w:eastAsia="Arial" w:hAnsi="Arial" w:cs="Arial"/>
          <w:b/>
          <w:color w:val="000000" w:themeColor="text1"/>
          <w:sz w:val="28"/>
          <w:szCs w:val="28"/>
        </w:rPr>
        <w:t>46</w:t>
      </w:r>
      <w:r w:rsidR="00ED02CF">
        <w:rPr>
          <w:rFonts w:ascii="Arial" w:eastAsia="Arial" w:hAnsi="Arial" w:cs="Arial"/>
          <w:b/>
          <w:color w:val="000000" w:themeColor="text1"/>
          <w:sz w:val="28"/>
          <w:szCs w:val="28"/>
        </w:rPr>
        <w:t>M a 1,</w:t>
      </w:r>
      <w:r w:rsidR="00A1049E">
        <w:rPr>
          <w:rFonts w:ascii="Arial" w:eastAsia="Arial" w:hAnsi="Arial" w:cs="Arial"/>
          <w:b/>
          <w:color w:val="000000" w:themeColor="text1"/>
          <w:sz w:val="28"/>
          <w:szCs w:val="28"/>
        </w:rPr>
        <w:t>76</w:t>
      </w:r>
      <w:r w:rsidR="001017E3" w:rsidRPr="0078116C">
        <w:rPr>
          <w:rFonts w:ascii="Arial" w:eastAsia="Arial" w:hAnsi="Arial" w:cs="Arial"/>
          <w:b/>
          <w:color w:val="000000" w:themeColor="text1"/>
          <w:sz w:val="28"/>
          <w:szCs w:val="28"/>
        </w:rPr>
        <w:t>M</w:t>
      </w:r>
    </w:p>
    <w:p w14:paraId="2845CB94" w14:textId="60F807BA"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BD72C9">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507661AE" w14:textId="3C9B82E1" w:rsidR="00157AEE" w:rsidRDefault="00157AEE" w:rsidP="00E73E0B">
      <w:pPr>
        <w:pStyle w:val="Ttulo1"/>
        <w:numPr>
          <w:ilvl w:val="0"/>
          <w:numId w:val="16"/>
        </w:numPr>
        <w:spacing w:line="360" w:lineRule="auto"/>
        <w:ind w:left="567" w:hanging="425"/>
        <w:rPr>
          <w:color w:val="000000"/>
        </w:rPr>
      </w:pPr>
      <w:bookmarkStart w:id="0" w:name="_gjdgxs" w:colFirst="0" w:colLast="0"/>
      <w:bookmarkStart w:id="1" w:name="_tyjcwt" w:colFirst="0" w:colLast="0"/>
      <w:bookmarkStart w:id="2" w:name="_GoBack"/>
      <w:bookmarkEnd w:id="0"/>
      <w:bookmarkEnd w:id="1"/>
      <w:bookmarkEnd w:id="2"/>
      <w:r>
        <w:rPr>
          <w:rFonts w:ascii="Times New Roman" w:eastAsia="Times New Roman" w:hAnsi="Times New Roman" w:cs="Times New Roman"/>
          <w:color w:val="000000"/>
          <w:sz w:val="24"/>
          <w:szCs w:val="24"/>
        </w:rPr>
        <w:lastRenderedPageBreak/>
        <w:t xml:space="preserve">DO CONTROLE DE QUALIDADE </w:t>
      </w:r>
    </w:p>
    <w:p w14:paraId="688E3A15" w14:textId="77777777" w:rsidR="00157AEE" w:rsidRPr="00870377" w:rsidRDefault="00157AEE" w:rsidP="00157AEE">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bookmarkStart w:id="3" w:name="_3dy6vkm" w:colFirst="0" w:colLast="0"/>
      <w:bookmarkEnd w:id="3"/>
    </w:p>
    <w:p w14:paraId="33572AB8" w14:textId="77777777" w:rsidR="00157AEE" w:rsidRPr="00870377" w:rsidRDefault="00157AEE" w:rsidP="00157AEE">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p>
    <w:p w14:paraId="320EAEAF" w14:textId="77777777" w:rsidR="00157AEE" w:rsidRPr="00870377" w:rsidRDefault="00157AEE" w:rsidP="00157AEE">
      <w:pPr>
        <w:pStyle w:val="PargrafodaLista"/>
        <w:numPr>
          <w:ilvl w:val="0"/>
          <w:numId w:val="52"/>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vanish/>
          <w:color w:val="000000"/>
          <w:sz w:val="24"/>
          <w:szCs w:val="24"/>
        </w:rPr>
      </w:pPr>
      <w:bookmarkStart w:id="4" w:name="_1t3h5sf" w:colFirst="0" w:colLast="0"/>
      <w:bookmarkStart w:id="5" w:name="_4d34og8" w:colFirst="0" w:colLast="0"/>
      <w:bookmarkEnd w:id="4"/>
      <w:bookmarkEnd w:id="5"/>
    </w:p>
    <w:p w14:paraId="7850413E" w14:textId="77777777" w:rsidR="00157AEE" w:rsidRDefault="00157AEE" w:rsidP="00157AEE">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39E3E747" w14:textId="77777777" w:rsidR="00157AEE" w:rsidRDefault="00157AEE" w:rsidP="00157AEE">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ocorrerá em duas etapas, a saber:</w:t>
      </w:r>
    </w:p>
    <w:p w14:paraId="772C5D17" w14:textId="77777777" w:rsidR="00157AEE" w:rsidRDefault="00157AEE" w:rsidP="00157AEE">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 xml:space="preserve">Em 1ª </w:t>
      </w:r>
      <w:r w:rsidRPr="001D08F9">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1D08F9">
        <w:rPr>
          <w:rFonts w:ascii="Times New Roman" w:hAnsi="Times New Roman" w:cs="Times New Roman"/>
          <w:bCs/>
          <w:sz w:val="24"/>
          <w:szCs w:val="24"/>
        </w:rPr>
        <w:t>;</w:t>
      </w:r>
    </w:p>
    <w:p w14:paraId="7BFC3470" w14:textId="7C31A5EE" w:rsidR="00157AEE" w:rsidRDefault="00157AEE" w:rsidP="00157AEE">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DejaVu Sans" w:hAnsi="Times New Roman" w:cs="Times New Roman"/>
          <w:bCs/>
          <w:color w:val="00000A"/>
          <w:sz w:val="24"/>
          <w:szCs w:val="24"/>
        </w:rPr>
        <w:t>Em</w:t>
      </w:r>
      <w:r w:rsidRPr="001D08F9">
        <w:rPr>
          <w:rFonts w:ascii="Times New Roman" w:hAnsi="Times New Roman" w:cs="Times New Roman"/>
          <w:bCs/>
          <w:sz w:val="24"/>
          <w:szCs w:val="24"/>
        </w:rPr>
        <w:t xml:space="preserve"> 2</w:t>
      </w:r>
      <w:r w:rsidRPr="001D08F9">
        <w:rPr>
          <w:rFonts w:ascii="Times New Roman" w:eastAsia="DejaVu Sans" w:hAnsi="Times New Roman" w:cs="Times New Roman"/>
          <w:bCs/>
          <w:color w:val="00000A"/>
          <w:sz w:val="24"/>
          <w:szCs w:val="24"/>
        </w:rPr>
        <w:t>ª Etapa (</w:t>
      </w:r>
      <w:r w:rsidR="00F3335B" w:rsidRPr="00F3335B">
        <w:rPr>
          <w:rFonts w:ascii="Times New Roman" w:eastAsia="Times New Roman" w:hAnsi="Times New Roman" w:cs="Times New Roman"/>
          <w:sz w:val="24"/>
          <w:szCs w:val="24"/>
        </w:rPr>
        <w:t>Análise Documental, da Produção e de Produtos Entregues</w:t>
      </w:r>
      <w:r w:rsidRPr="001D08F9">
        <w:rPr>
          <w:rFonts w:ascii="Times New Roman" w:hAnsi="Times New Roman" w:cs="Times New Roman"/>
          <w:bCs/>
          <w:sz w:val="24"/>
          <w:szCs w:val="24"/>
        </w:rPr>
        <w:t>): a qualquer tempo durante a vigência da (s) Ata (s) de Registro de Preços e/ou dos contratos firmados, na forma prevista neste CIT.</w:t>
      </w:r>
    </w:p>
    <w:p w14:paraId="15749AE9" w14:textId="77777777" w:rsidR="00157AEE" w:rsidRDefault="00157AEE" w:rsidP="00157AEE">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deverá considerar os requisitos técnicos e de segurança estabelecidos para cada item deste CIT.</w:t>
      </w:r>
    </w:p>
    <w:p w14:paraId="3567979D" w14:textId="77777777" w:rsidR="00157AEE" w:rsidRPr="00B93F09" w:rsidRDefault="00157AEE" w:rsidP="00157AEE">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Times New Roman" w:hAnsi="Times New Roman" w:cs="Times New Roman"/>
          <w:sz w:val="24"/>
          <w:szCs w:val="24"/>
        </w:rPr>
        <w:t xml:space="preserve"> A certificação de um produto é estritamente vinculada a suas especificações e ao seu projeto. Qualquer modificação em uma destas variáveis descaracteriza o produto </w:t>
      </w:r>
      <w:r>
        <w:rPr>
          <w:rFonts w:ascii="Times New Roman" w:eastAsia="Times New Roman" w:hAnsi="Times New Roman" w:cs="Times New Roman"/>
          <w:sz w:val="24"/>
          <w:szCs w:val="24"/>
        </w:rPr>
        <w:t>certificado.</w:t>
      </w:r>
    </w:p>
    <w:p w14:paraId="62303A00" w14:textId="77777777" w:rsidR="00157AEE" w:rsidRPr="00B93F09" w:rsidRDefault="00157AEE" w:rsidP="00157AEE">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B93F09">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6F2DF547" w14:textId="77777777" w:rsidR="00157AEE" w:rsidRDefault="00157AEE" w:rsidP="00157AEE">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 xml:space="preserve">Os protótipos apresentados poderão ser desmontados </w:t>
      </w:r>
      <w:r>
        <w:rPr>
          <w:rFonts w:ascii="Times New Roman" w:hAnsi="Times New Roman" w:cs="Times New Roman"/>
          <w:bCs/>
          <w:sz w:val="24"/>
          <w:szCs w:val="24"/>
        </w:rPr>
        <w:t xml:space="preserve">ou destruídos durante as etapas </w:t>
      </w:r>
      <w:r w:rsidRPr="00B93F09">
        <w:rPr>
          <w:rFonts w:ascii="Times New Roman" w:hAnsi="Times New Roman" w:cs="Times New Roman"/>
          <w:bCs/>
          <w:sz w:val="24"/>
          <w:szCs w:val="24"/>
        </w:rPr>
        <w:t>de Controle de Qualidade.</w:t>
      </w:r>
    </w:p>
    <w:p w14:paraId="5127987B" w14:textId="77777777" w:rsidR="00157AEE" w:rsidRDefault="00157AEE" w:rsidP="00157AEE">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Em qualquer etapa do Controle de Qualidade, a critério do FNDE, poderão ser realizadas visitas técnicas às instalações da empresa ou fábrica.</w:t>
      </w:r>
    </w:p>
    <w:p w14:paraId="771191E7" w14:textId="77777777" w:rsidR="00157AEE" w:rsidRPr="00B93F09" w:rsidRDefault="00157AEE" w:rsidP="00157AEE">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O Controle de Qualidade compreenderá 2 (duas) etapas, a saber:</w:t>
      </w:r>
    </w:p>
    <w:p w14:paraId="78174858" w14:textId="77777777" w:rsidR="00157AEE" w:rsidRDefault="00157AEE" w:rsidP="00157AEE">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jc w:val="left"/>
      </w:pPr>
      <w:r>
        <w:t>1ª Etapa - Avaliação de Protótipo</w:t>
      </w:r>
    </w:p>
    <w:p w14:paraId="303F5ADF" w14:textId="77777777" w:rsidR="00157AEE"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bookmarkStart w:id="6" w:name="_2s8eyo1" w:colFirst="0" w:colLast="0"/>
      <w:bookmarkEnd w:id="6"/>
      <w:r w:rsidRPr="00153621">
        <w:rPr>
          <w:rFonts w:ascii="Times New Roman" w:hAnsi="Times New Roman" w:cs="Times New Roman"/>
          <w:bCs/>
          <w:sz w:val="24"/>
          <w:szCs w:val="24"/>
        </w:rPr>
        <w:t>A empresa classificada em primeiro lugar em cada item</w:t>
      </w:r>
      <w:r w:rsidRPr="00153621">
        <w:rPr>
          <w:rFonts w:ascii="Times New Roman" w:hAnsi="Times New Roman"/>
          <w:bCs/>
          <w:sz w:val="24"/>
          <w:szCs w:val="24"/>
        </w:rPr>
        <w:t xml:space="preserve">, após a fase de aceitação da proposta da empresa e antes da homologação da licitação, </w:t>
      </w:r>
      <w:r w:rsidRPr="00153621">
        <w:rPr>
          <w:rFonts w:ascii="Times New Roman" w:hAnsi="Times New Roman" w:cs="Times New Roman"/>
          <w:bCs/>
          <w:sz w:val="24"/>
          <w:szCs w:val="24"/>
        </w:rPr>
        <w:t xml:space="preserve">deverá contratar, com recursos próprios, um </w:t>
      </w:r>
      <w:r w:rsidRPr="00153621">
        <w:rPr>
          <w:rFonts w:ascii="Times New Roman" w:hAnsi="Times New Roman" w:cs="Times New Roman"/>
          <w:b/>
          <w:bCs/>
          <w:sz w:val="24"/>
          <w:szCs w:val="24"/>
        </w:rPr>
        <w:t>Organismo de Certificação de Produto</w:t>
      </w:r>
      <w:r w:rsidRPr="00153621">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153621">
        <w:rPr>
          <w:rFonts w:ascii="Times New Roman" w:hAnsi="Times New Roman" w:cs="Times New Roman"/>
          <w:sz w:val="24"/>
          <w:szCs w:val="24"/>
        </w:rPr>
        <w:t>para a ABNT NBR 14006:2008,</w:t>
      </w:r>
      <w:r w:rsidRPr="00153621">
        <w:rPr>
          <w:rFonts w:ascii="Times New Roman" w:hAnsi="Times New Roman" w:cs="Times New Roman"/>
          <w:bCs/>
          <w:sz w:val="24"/>
          <w:szCs w:val="24"/>
        </w:rPr>
        <w:t xml:space="preserve"> para atestar a conformidade dos produtos em relação a este </w:t>
      </w:r>
      <w:r w:rsidRPr="00153621">
        <w:rPr>
          <w:rFonts w:ascii="Times New Roman" w:hAnsi="Times New Roman" w:cs="Times New Roman"/>
          <w:sz w:val="24"/>
          <w:szCs w:val="24"/>
        </w:rPr>
        <w:t>CIT</w:t>
      </w:r>
      <w:r w:rsidRPr="00153621">
        <w:rPr>
          <w:rFonts w:ascii="Times New Roman" w:hAnsi="Times New Roman" w:cs="Times New Roman"/>
          <w:bCs/>
          <w:sz w:val="24"/>
          <w:szCs w:val="24"/>
        </w:rPr>
        <w:t>.</w:t>
      </w:r>
    </w:p>
    <w:p w14:paraId="098DDD14" w14:textId="77777777" w:rsidR="00157AEE" w:rsidRPr="00B03D98"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B03D98">
        <w:rPr>
          <w:rFonts w:ascii="Times New Roman" w:hAnsi="Times New Roman" w:cs="Times New Roman"/>
          <w:bCs/>
          <w:sz w:val="24"/>
          <w:szCs w:val="24"/>
        </w:rPr>
        <w:t xml:space="preserve">Num prazo máximo de </w:t>
      </w:r>
      <w:r w:rsidRPr="00B03D98">
        <w:rPr>
          <w:rFonts w:ascii="Times New Roman" w:hAnsi="Times New Roman" w:cs="Times New Roman"/>
          <w:b/>
          <w:bCs/>
          <w:sz w:val="24"/>
          <w:szCs w:val="24"/>
        </w:rPr>
        <w:t xml:space="preserve">30 (trinta) dias, a partir da solicitação do pregoeiro, </w:t>
      </w:r>
      <w:r w:rsidRPr="00B03D98">
        <w:rPr>
          <w:rFonts w:ascii="Times New Roman" w:hAnsi="Times New Roman" w:cs="Times New Roman"/>
          <w:bCs/>
          <w:sz w:val="24"/>
          <w:szCs w:val="24"/>
        </w:rPr>
        <w:t>o licitante deverá entregar ao FNDE:</w:t>
      </w:r>
    </w:p>
    <w:p w14:paraId="2267075B" w14:textId="77777777" w:rsidR="00157AEE" w:rsidRDefault="00157AEE" w:rsidP="00157AEE">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1 (um) protótipo de cada conjunto aluno;</w:t>
      </w:r>
    </w:p>
    <w:p w14:paraId="659205A6" w14:textId="77777777" w:rsidR="00157AEE" w:rsidRPr="00B03D98" w:rsidRDefault="00157AEE" w:rsidP="00157AEE">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 xml:space="preserve">Manual de Uso e </w:t>
      </w:r>
      <w:r w:rsidRPr="001F30C5">
        <w:rPr>
          <w:rFonts w:ascii="Times New Roman" w:hAnsi="Times New Roman" w:cs="Times New Roman"/>
          <w:bCs/>
          <w:sz w:val="24"/>
          <w:szCs w:val="24"/>
        </w:rPr>
        <w:t xml:space="preserve">Conservação </w:t>
      </w:r>
      <w:r w:rsidRPr="001F30C5">
        <w:rPr>
          <w:rFonts w:ascii="Times New Roman" w:hAnsi="Times New Roman" w:cs="Times New Roman"/>
          <w:b/>
          <w:bCs/>
          <w:sz w:val="24"/>
          <w:szCs w:val="24"/>
        </w:rPr>
        <w:t>(Anexo F);</w:t>
      </w:r>
    </w:p>
    <w:p w14:paraId="2DEF981C" w14:textId="77777777" w:rsidR="00157AEE" w:rsidRPr="001F30C5" w:rsidRDefault="00157AEE" w:rsidP="00157AEE">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lastRenderedPageBreak/>
        <w:t>Declaração de concordância com o fornecime</w:t>
      </w:r>
      <w:r>
        <w:rPr>
          <w:rFonts w:ascii="Times New Roman" w:hAnsi="Times New Roman" w:cs="Times New Roman"/>
          <w:sz w:val="24"/>
          <w:szCs w:val="24"/>
        </w:rPr>
        <w:t xml:space="preserve">nto de informações relacionadas </w:t>
      </w:r>
      <w:r w:rsidRPr="00B03D98">
        <w:rPr>
          <w:rFonts w:ascii="Times New Roman" w:hAnsi="Times New Roman" w:cs="Times New Roman"/>
          <w:sz w:val="24"/>
          <w:szCs w:val="24"/>
        </w:rPr>
        <w:t xml:space="preserve">ao controle de </w:t>
      </w:r>
      <w:r w:rsidRPr="001F30C5">
        <w:rPr>
          <w:rFonts w:ascii="Times New Roman" w:hAnsi="Times New Roman" w:cs="Times New Roman"/>
          <w:sz w:val="24"/>
          <w:szCs w:val="24"/>
        </w:rPr>
        <w:t>qualidade</w:t>
      </w:r>
      <w:r w:rsidRPr="001F30C5">
        <w:rPr>
          <w:rFonts w:ascii="Times New Roman" w:hAnsi="Times New Roman" w:cs="Times New Roman"/>
          <w:b/>
          <w:bCs/>
          <w:sz w:val="24"/>
          <w:szCs w:val="24"/>
        </w:rPr>
        <w:t xml:space="preserve"> (Anexo E)</w:t>
      </w:r>
      <w:r w:rsidRPr="001F30C5">
        <w:rPr>
          <w:rFonts w:ascii="Times New Roman" w:hAnsi="Times New Roman" w:cs="Times New Roman"/>
          <w:bCs/>
          <w:sz w:val="24"/>
          <w:szCs w:val="24"/>
        </w:rPr>
        <w:t>;</w:t>
      </w:r>
    </w:p>
    <w:p w14:paraId="5BAB25BD" w14:textId="77777777" w:rsidR="00157AEE" w:rsidRDefault="00157AEE" w:rsidP="00157AEE">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bCs/>
          <w:sz w:val="24"/>
          <w:szCs w:val="24"/>
        </w:rPr>
        <w:t xml:space="preserve">Declaração sobre a retirada de protótipos aprovados e reprovados, datada e assinada </w:t>
      </w:r>
      <w:r w:rsidRPr="00B03D98">
        <w:rPr>
          <w:rFonts w:ascii="Times New Roman" w:hAnsi="Times New Roman" w:cs="Times New Roman"/>
          <w:bCs/>
          <w:sz w:val="24"/>
          <w:szCs w:val="24"/>
        </w:rPr>
        <w:t xml:space="preserve">pelo representante legal da empresa ou procurador legalmente </w:t>
      </w:r>
      <w:r w:rsidRPr="001F30C5">
        <w:rPr>
          <w:rFonts w:ascii="Times New Roman" w:hAnsi="Times New Roman" w:cs="Times New Roman"/>
          <w:bCs/>
          <w:sz w:val="24"/>
          <w:szCs w:val="24"/>
        </w:rPr>
        <w:t xml:space="preserve">constituído </w:t>
      </w:r>
      <w:r w:rsidRPr="001F30C5">
        <w:rPr>
          <w:rFonts w:ascii="Times New Roman" w:hAnsi="Times New Roman" w:cs="Times New Roman"/>
          <w:b/>
          <w:bCs/>
          <w:sz w:val="24"/>
          <w:szCs w:val="24"/>
        </w:rPr>
        <w:t>(Anexo G)</w:t>
      </w:r>
      <w:r w:rsidRPr="001F30C5">
        <w:rPr>
          <w:rFonts w:ascii="Times New Roman" w:hAnsi="Times New Roman" w:cs="Times New Roman"/>
          <w:bCs/>
          <w:sz w:val="24"/>
          <w:szCs w:val="24"/>
        </w:rPr>
        <w:t>;</w:t>
      </w:r>
    </w:p>
    <w:p w14:paraId="4FD3AD02" w14:textId="77777777" w:rsidR="00157AEE" w:rsidRPr="00B03D98" w:rsidRDefault="00157AEE" w:rsidP="00157AEE">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06A10E68" w14:textId="77777777" w:rsidR="00157AEE" w:rsidRPr="00B03D98" w:rsidRDefault="00157AEE" w:rsidP="00157AEE">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6BB255BD" w14:textId="77777777" w:rsidR="00157AEE" w:rsidRPr="00B03D98" w:rsidRDefault="00157AEE" w:rsidP="00157AEE">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Relatório de Avaliação de Protótipo.</w:t>
      </w:r>
    </w:p>
    <w:p w14:paraId="33902913" w14:textId="77777777" w:rsidR="00157AEE" w:rsidRPr="004B35CE" w:rsidRDefault="00157AEE" w:rsidP="00157AEE">
      <w:pPr>
        <w:pStyle w:val="PargrafodaLista"/>
        <w:numPr>
          <w:ilvl w:val="4"/>
          <w:numId w:val="52"/>
        </w:numPr>
        <w:suppressAutoHyphens/>
        <w:spacing w:after="0" w:line="360" w:lineRule="auto"/>
        <w:jc w:val="both"/>
        <w:rPr>
          <w:rFonts w:ascii="Times New Roman" w:hAnsi="Times New Roman" w:cs="Times New Roman"/>
          <w:sz w:val="24"/>
          <w:szCs w:val="24"/>
        </w:rPr>
      </w:pPr>
      <w:r w:rsidRPr="004B35CE">
        <w:rPr>
          <w:rFonts w:ascii="Times New Roman" w:hAnsi="Times New Roman"/>
          <w:bCs/>
          <w:sz w:val="24"/>
          <w:szCs w:val="24"/>
        </w:rPr>
        <w:t>O Relatório de Avaliação de Protótipo deverá conter</w:t>
      </w:r>
      <w:r w:rsidRPr="004B35CE">
        <w:rPr>
          <w:rFonts w:ascii="Times New Roman" w:hAnsi="Times New Roman" w:cs="Times New Roman"/>
          <w:bCs/>
          <w:sz w:val="24"/>
          <w:szCs w:val="24"/>
        </w:rPr>
        <w:t xml:space="preserve"> as seguintes informações:</w:t>
      </w:r>
    </w:p>
    <w:p w14:paraId="3C8489A8" w14:textId="77777777" w:rsidR="00157AEE" w:rsidRPr="00F97207" w:rsidRDefault="00157AEE" w:rsidP="00157AEE">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43A1BE02" w14:textId="77777777" w:rsidR="00157AEE" w:rsidRPr="00F97207" w:rsidRDefault="00157AEE" w:rsidP="00157AEE">
      <w:pPr>
        <w:numPr>
          <w:ilvl w:val="0"/>
          <w:numId w:val="59"/>
        </w:numPr>
        <w:tabs>
          <w:tab w:val="clear" w:pos="2700"/>
          <w:tab w:val="num" w:pos="1843"/>
        </w:tabs>
        <w:spacing w:after="0" w:line="360" w:lineRule="auto"/>
        <w:ind w:left="1843" w:hanging="431"/>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2F03339C" w14:textId="77777777" w:rsidR="00157AEE" w:rsidRPr="00F97207" w:rsidRDefault="00157AEE" w:rsidP="00157AEE">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28DFBC31" w14:textId="77777777" w:rsidR="00157AEE" w:rsidRPr="00F97207" w:rsidRDefault="00157AEE" w:rsidP="00157AEE">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A437972" w14:textId="77777777" w:rsidR="00157AEE" w:rsidRPr="00F97207" w:rsidRDefault="00157AEE" w:rsidP="00157AEE">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7996D57D" w14:textId="77777777" w:rsidR="00157AEE" w:rsidRPr="00F97207" w:rsidRDefault="00157AEE" w:rsidP="00157AEE">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2A891CC4" w14:textId="77777777" w:rsidR="00157AEE" w:rsidRPr="00F97207" w:rsidRDefault="00157AEE" w:rsidP="00157AEE">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w:t>
      </w:r>
      <w:r>
        <w:rPr>
          <w:rFonts w:ascii="Times New Roman" w:hAnsi="Times New Roman" w:cs="Times New Roman"/>
          <w:bCs/>
          <w:sz w:val="24"/>
          <w:szCs w:val="24"/>
        </w:rPr>
        <w:t xml:space="preserve"> às</w:t>
      </w:r>
      <w:r w:rsidRPr="00F97207">
        <w:rPr>
          <w:rFonts w:ascii="Times New Roman" w:hAnsi="Times New Roman" w:cs="Times New Roman"/>
          <w:bCs/>
          <w:sz w:val="24"/>
          <w:szCs w:val="24"/>
        </w:rPr>
        <w:t xml:space="preserve"> especificações técnicas;</w:t>
      </w:r>
    </w:p>
    <w:p w14:paraId="69214485" w14:textId="77777777" w:rsidR="00157AEE" w:rsidRPr="00044C87" w:rsidRDefault="00157AEE" w:rsidP="00157AEE">
      <w:pPr>
        <w:numPr>
          <w:ilvl w:val="0"/>
          <w:numId w:val="59"/>
        </w:numPr>
        <w:tabs>
          <w:tab w:val="clear" w:pos="2700"/>
          <w:tab w:val="num" w:pos="1843"/>
        </w:tabs>
        <w:spacing w:after="0" w:line="360" w:lineRule="auto"/>
        <w:ind w:left="1418" w:hanging="6"/>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w:t>
      </w:r>
      <w:r>
        <w:rPr>
          <w:rFonts w:ascii="Times New Roman" w:hAnsi="Times New Roman" w:cs="Times New Roman"/>
          <w:sz w:val="24"/>
          <w:szCs w:val="24"/>
        </w:rPr>
        <w:t>,</w:t>
      </w:r>
      <w:r w:rsidRPr="00F97207">
        <w:rPr>
          <w:rFonts w:ascii="Times New Roman" w:hAnsi="Times New Roman" w:cs="Times New Roman"/>
          <w:sz w:val="24"/>
          <w:szCs w:val="24"/>
        </w:rPr>
        <w:t xml:space="preserve">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3C4EA0CC" w14:textId="77777777" w:rsidR="00157AEE" w:rsidRPr="00F97207" w:rsidRDefault="00157AEE" w:rsidP="00157AEE">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2F7B7CF7" w14:textId="77777777" w:rsidR="00157AEE" w:rsidRDefault="00157AEE" w:rsidP="00157AEE">
      <w:pPr>
        <w:numPr>
          <w:ilvl w:val="0"/>
          <w:numId w:val="59"/>
        </w:numPr>
        <w:tabs>
          <w:tab w:val="clear" w:pos="2700"/>
          <w:tab w:val="num" w:pos="1843"/>
        </w:tabs>
        <w:spacing w:after="0" w:line="360" w:lineRule="auto"/>
        <w:ind w:left="1418"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2F75D4D1" w14:textId="77777777" w:rsidR="00157AEE" w:rsidRPr="00700357" w:rsidRDefault="00157AEE" w:rsidP="00157AEE">
      <w:pPr>
        <w:pStyle w:val="PargrafodaLista"/>
        <w:numPr>
          <w:ilvl w:val="4"/>
          <w:numId w:val="52"/>
        </w:numPr>
        <w:tabs>
          <w:tab w:val="left" w:pos="1134"/>
        </w:tabs>
        <w:suppressAutoHyphens/>
        <w:spacing w:after="0" w:line="360" w:lineRule="auto"/>
        <w:ind w:left="0" w:firstLine="0"/>
        <w:jc w:val="both"/>
        <w:rPr>
          <w:rFonts w:ascii="Times New Roman" w:hAnsi="Times New Roman" w:cs="Times New Roman"/>
          <w:bCs/>
          <w:sz w:val="24"/>
          <w:szCs w:val="24"/>
        </w:rPr>
      </w:pPr>
      <w:r w:rsidRPr="00CE4405">
        <w:rPr>
          <w:rFonts w:ascii="Times New Roman" w:hAnsi="Times New Roman" w:cs="Times New Roman"/>
          <w:bCs/>
          <w:sz w:val="24"/>
          <w:szCs w:val="24"/>
        </w:rPr>
        <w:t>Quando for</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utilizada </w:t>
      </w:r>
      <w:r w:rsidRPr="00CE4405">
        <w:rPr>
          <w:rFonts w:ascii="Times New Roman" w:hAnsi="Times New Roman" w:cs="Times New Roman"/>
          <w:bCs/>
          <w:sz w:val="24"/>
          <w:szCs w:val="24"/>
        </w:rPr>
        <w:t>matéria-prima de origem reciclada ou recuperada para injeção do</w:t>
      </w:r>
      <w:r>
        <w:rPr>
          <w:rFonts w:ascii="Times New Roman" w:hAnsi="Times New Roman" w:cs="Times New Roman"/>
          <w:bCs/>
          <w:sz w:val="24"/>
          <w:szCs w:val="24"/>
        </w:rPr>
        <w:t xml:space="preserve"> </w:t>
      </w:r>
      <w:r w:rsidRPr="00700357">
        <w:rPr>
          <w:rFonts w:ascii="Times New Roman" w:hAnsi="Times New Roman" w:cs="Times New Roman"/>
          <w:bCs/>
          <w:sz w:val="24"/>
          <w:szCs w:val="24"/>
        </w:rPr>
        <w:t xml:space="preserve">porta-livros, deverão ser apresentadas: </w:t>
      </w:r>
    </w:p>
    <w:p w14:paraId="56721B88" w14:textId="77777777" w:rsidR="00157AEE" w:rsidRPr="001F30C5" w:rsidRDefault="00157AEE" w:rsidP="00157AEE">
      <w:pPr>
        <w:pStyle w:val="PargrafodaLista"/>
        <w:numPr>
          <w:ilvl w:val="0"/>
          <w:numId w:val="61"/>
        </w:numPr>
        <w:tabs>
          <w:tab w:val="left" w:pos="1843"/>
        </w:tabs>
        <w:autoSpaceDE w:val="0"/>
        <w:autoSpaceDN w:val="0"/>
        <w:adjustRightInd w:val="0"/>
        <w:spacing w:after="0" w:line="360" w:lineRule="auto"/>
        <w:ind w:left="1418" w:firstLine="0"/>
        <w:jc w:val="both"/>
        <w:rPr>
          <w:rFonts w:ascii="Times New Roman" w:hAnsi="Times New Roman" w:cs="Times New Roman"/>
          <w:bCs/>
          <w:sz w:val="24"/>
          <w:szCs w:val="24"/>
        </w:rPr>
      </w:pPr>
      <w:r w:rsidRPr="001B1F77">
        <w:rPr>
          <w:rFonts w:ascii="Times New Roman" w:hAnsi="Times New Roman" w:cs="Times New Roman"/>
          <w:bCs/>
          <w:sz w:val="24"/>
          <w:szCs w:val="24"/>
        </w:rPr>
        <w:t xml:space="preserve">Declaração referente à informação técnica que permita o rastreamento da </w:t>
      </w:r>
      <w:r>
        <w:rPr>
          <w:rFonts w:ascii="Times New Roman" w:hAnsi="Times New Roman" w:cs="Times New Roman"/>
          <w:bCs/>
          <w:sz w:val="24"/>
          <w:szCs w:val="24"/>
        </w:rPr>
        <w:t xml:space="preserve">origem da </w:t>
      </w:r>
      <w:r w:rsidRPr="001B1F77">
        <w:rPr>
          <w:rFonts w:ascii="Times New Roman" w:hAnsi="Times New Roman" w:cs="Times New Roman"/>
          <w:bCs/>
          <w:sz w:val="24"/>
          <w:szCs w:val="24"/>
        </w:rPr>
        <w:t xml:space="preserve">matéria-prima utilizada na cadeia de </w:t>
      </w:r>
      <w:r w:rsidRPr="001F30C5">
        <w:rPr>
          <w:rFonts w:ascii="Times New Roman" w:hAnsi="Times New Roman" w:cs="Times New Roman"/>
          <w:bCs/>
          <w:sz w:val="24"/>
          <w:szCs w:val="24"/>
        </w:rPr>
        <w:t xml:space="preserve">produção </w:t>
      </w:r>
      <w:r w:rsidRPr="001F30C5">
        <w:rPr>
          <w:rFonts w:ascii="Times New Roman" w:hAnsi="Times New Roman" w:cs="Times New Roman"/>
          <w:b/>
          <w:bCs/>
          <w:sz w:val="24"/>
          <w:szCs w:val="24"/>
        </w:rPr>
        <w:t>(Anexo A)</w:t>
      </w:r>
      <w:r w:rsidRPr="001F30C5">
        <w:rPr>
          <w:rFonts w:ascii="Times New Roman" w:hAnsi="Times New Roman" w:cs="Times New Roman"/>
          <w:bCs/>
          <w:sz w:val="24"/>
          <w:szCs w:val="24"/>
        </w:rPr>
        <w:t>;</w:t>
      </w:r>
    </w:p>
    <w:p w14:paraId="729726CA" w14:textId="77777777" w:rsidR="00157AEE" w:rsidRPr="001F30C5" w:rsidRDefault="00157AEE" w:rsidP="00157AEE">
      <w:pPr>
        <w:pStyle w:val="PargrafodaLista"/>
        <w:numPr>
          <w:ilvl w:val="0"/>
          <w:numId w:val="61"/>
        </w:numPr>
        <w:tabs>
          <w:tab w:val="left" w:pos="1843"/>
        </w:tabs>
        <w:autoSpaceDE w:val="0"/>
        <w:autoSpaceDN w:val="0"/>
        <w:adjustRightInd w:val="0"/>
        <w:spacing w:after="0" w:line="360" w:lineRule="auto"/>
        <w:ind w:left="1418" w:hanging="6"/>
        <w:jc w:val="both"/>
        <w:rPr>
          <w:rFonts w:ascii="Times New Roman" w:hAnsi="Times New Roman" w:cs="Times New Roman"/>
          <w:bCs/>
          <w:sz w:val="24"/>
          <w:szCs w:val="24"/>
        </w:rPr>
      </w:pPr>
      <w:r w:rsidRPr="001B1F77">
        <w:rPr>
          <w:rFonts w:ascii="Times New Roman" w:hAnsi="Times New Roman" w:cs="Times New Roman"/>
          <w:bCs/>
          <w:sz w:val="24"/>
          <w:szCs w:val="24"/>
        </w:rPr>
        <w:t>Declaração de proporção de mate</w:t>
      </w:r>
      <w:r>
        <w:rPr>
          <w:rFonts w:ascii="Times New Roman" w:hAnsi="Times New Roman" w:cs="Times New Roman"/>
          <w:bCs/>
          <w:sz w:val="24"/>
          <w:szCs w:val="24"/>
        </w:rPr>
        <w:t>rial puro x material reciclado/</w:t>
      </w:r>
      <w:r w:rsidRPr="001B1F77">
        <w:rPr>
          <w:rFonts w:ascii="Times New Roman" w:hAnsi="Times New Roman" w:cs="Times New Roman"/>
          <w:bCs/>
          <w:sz w:val="24"/>
          <w:szCs w:val="24"/>
        </w:rPr>
        <w:t xml:space="preserve">recuperado, utilizado </w:t>
      </w:r>
      <w:r>
        <w:rPr>
          <w:rFonts w:ascii="Times New Roman" w:hAnsi="Times New Roman" w:cs="Times New Roman"/>
          <w:bCs/>
          <w:sz w:val="24"/>
          <w:szCs w:val="24"/>
        </w:rPr>
        <w:t xml:space="preserve">no </w:t>
      </w:r>
      <w:r w:rsidRPr="001B1F77">
        <w:rPr>
          <w:rFonts w:ascii="Times New Roman" w:hAnsi="Times New Roman" w:cs="Times New Roman"/>
          <w:bCs/>
          <w:sz w:val="24"/>
          <w:szCs w:val="24"/>
        </w:rPr>
        <w:t>porta-</w:t>
      </w:r>
      <w:r w:rsidRPr="001F30C5">
        <w:rPr>
          <w:rFonts w:ascii="Times New Roman" w:hAnsi="Times New Roman" w:cs="Times New Roman"/>
          <w:bCs/>
          <w:sz w:val="24"/>
          <w:szCs w:val="24"/>
        </w:rPr>
        <w:t xml:space="preserve">livros </w:t>
      </w:r>
      <w:r w:rsidRPr="001F30C5">
        <w:rPr>
          <w:rFonts w:ascii="Times New Roman" w:hAnsi="Times New Roman" w:cs="Times New Roman"/>
          <w:b/>
          <w:bCs/>
          <w:sz w:val="24"/>
          <w:szCs w:val="24"/>
        </w:rPr>
        <w:t>(Anexo B)</w:t>
      </w:r>
      <w:r w:rsidRPr="001F30C5">
        <w:rPr>
          <w:rFonts w:ascii="Times New Roman" w:hAnsi="Times New Roman" w:cs="Times New Roman"/>
          <w:bCs/>
          <w:sz w:val="24"/>
          <w:szCs w:val="24"/>
        </w:rPr>
        <w:t>.</w:t>
      </w:r>
    </w:p>
    <w:p w14:paraId="2BB81349" w14:textId="77777777" w:rsidR="00157AEE" w:rsidRDefault="00157AEE" w:rsidP="00157AEE">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675434">
        <w:rPr>
          <w:rFonts w:ascii="Times New Roman" w:hAnsi="Times New Roman" w:cs="Times New Roman"/>
          <w:bCs/>
          <w:sz w:val="24"/>
          <w:szCs w:val="24"/>
        </w:rPr>
        <w:t>Em caso de</w:t>
      </w:r>
      <w:r>
        <w:rPr>
          <w:rFonts w:ascii="Times New Roman" w:hAnsi="Times New Roman" w:cs="Times New Roman"/>
          <w:bCs/>
          <w:sz w:val="24"/>
          <w:szCs w:val="24"/>
        </w:rPr>
        <w:t xml:space="preserve"> cadeira com</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assento e </w:t>
      </w:r>
      <w:r w:rsidRPr="00EB29BD">
        <w:rPr>
          <w:rFonts w:ascii="Times New Roman" w:hAnsi="Times New Roman" w:cs="Times New Roman"/>
          <w:bCs/>
          <w:sz w:val="24"/>
          <w:szCs w:val="24"/>
        </w:rPr>
        <w:t xml:space="preserve">encosto em compensado moldado, deverá </w:t>
      </w:r>
      <w:r>
        <w:rPr>
          <w:rFonts w:ascii="Times New Roman" w:hAnsi="Times New Roman" w:cs="Times New Roman"/>
          <w:bCs/>
          <w:sz w:val="24"/>
          <w:szCs w:val="24"/>
        </w:rPr>
        <w:t xml:space="preserve">ser </w:t>
      </w:r>
      <w:r w:rsidRPr="00EB29BD">
        <w:rPr>
          <w:rFonts w:ascii="Times New Roman" w:hAnsi="Times New Roman" w:cs="Times New Roman"/>
          <w:bCs/>
          <w:sz w:val="24"/>
          <w:szCs w:val="24"/>
        </w:rPr>
        <w:t>apresenta</w:t>
      </w:r>
      <w:r>
        <w:rPr>
          <w:rFonts w:ascii="Times New Roman" w:hAnsi="Times New Roman" w:cs="Times New Roman"/>
          <w:bCs/>
          <w:sz w:val="24"/>
          <w:szCs w:val="24"/>
        </w:rPr>
        <w:t>da</w:t>
      </w:r>
      <w:r w:rsidRPr="00EB29BD">
        <w:rPr>
          <w:rFonts w:ascii="Times New Roman" w:hAnsi="Times New Roman" w:cs="Times New Roman"/>
          <w:bCs/>
          <w:sz w:val="24"/>
          <w:szCs w:val="24"/>
        </w:rPr>
        <w:t xml:space="preserve"> d</w:t>
      </w:r>
      <w:r>
        <w:rPr>
          <w:rFonts w:ascii="Times New Roman" w:hAnsi="Times New Roman" w:cs="Times New Roman"/>
          <w:bCs/>
          <w:sz w:val="24"/>
          <w:szCs w:val="24"/>
        </w:rPr>
        <w:t>eclaração</w:t>
      </w:r>
      <w:r w:rsidRPr="00EB29BD">
        <w:rPr>
          <w:rFonts w:ascii="Times New Roman" w:hAnsi="Times New Roman" w:cs="Times New Roman"/>
          <w:bCs/>
          <w:sz w:val="24"/>
          <w:szCs w:val="24"/>
        </w:rPr>
        <w:t xml:space="preserve"> que comprove a procedência e a legalidade de origem das madeiras </w:t>
      </w:r>
      <w:r w:rsidRPr="00CA52E4">
        <w:rPr>
          <w:rFonts w:ascii="Times New Roman" w:hAnsi="Times New Roman" w:cs="Times New Roman"/>
          <w:bCs/>
          <w:sz w:val="24"/>
          <w:szCs w:val="24"/>
        </w:rPr>
        <w:t xml:space="preserve">laminadas </w:t>
      </w:r>
      <w:r w:rsidRPr="00CA52E4">
        <w:rPr>
          <w:rFonts w:ascii="Times New Roman" w:hAnsi="Times New Roman" w:cs="Times New Roman"/>
          <w:b/>
          <w:bCs/>
          <w:sz w:val="24"/>
          <w:szCs w:val="24"/>
        </w:rPr>
        <w:t>(Anexo C)</w:t>
      </w:r>
      <w:r w:rsidRPr="00CA52E4">
        <w:rPr>
          <w:rFonts w:ascii="Times New Roman" w:hAnsi="Times New Roman" w:cs="Times New Roman"/>
          <w:bCs/>
          <w:sz w:val="24"/>
          <w:szCs w:val="24"/>
        </w:rPr>
        <w:t>.</w:t>
      </w:r>
    </w:p>
    <w:p w14:paraId="4FC8B3C1" w14:textId="77777777" w:rsidR="00157AEE" w:rsidRPr="000C7E31" w:rsidRDefault="00157AEE" w:rsidP="00157AEE">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0C7E31">
        <w:rPr>
          <w:rFonts w:ascii="Times New Roman" w:hAnsi="Times New Roman" w:cs="Times New Roman"/>
          <w:b/>
          <w:bCs/>
          <w:sz w:val="24"/>
          <w:szCs w:val="24"/>
        </w:rPr>
        <w:t xml:space="preserve"> </w:t>
      </w:r>
      <w:r w:rsidRPr="000C7E31">
        <w:rPr>
          <w:rFonts w:ascii="Times New Roman" w:hAnsi="Times New Roman" w:cs="Times New Roman"/>
          <w:bCs/>
          <w:sz w:val="24"/>
          <w:szCs w:val="24"/>
        </w:rPr>
        <w:t xml:space="preserve">Deverá ser apresentada ainda, a declaração de compatibilidade entre cavidades de moldes de injeção para cada componente utilizado, emitida pelo fabricante do </w:t>
      </w:r>
      <w:r w:rsidRPr="00CA52E4">
        <w:rPr>
          <w:rFonts w:ascii="Times New Roman" w:hAnsi="Times New Roman" w:cs="Times New Roman"/>
          <w:bCs/>
          <w:sz w:val="24"/>
          <w:szCs w:val="24"/>
        </w:rPr>
        <w:t xml:space="preserve">componente </w:t>
      </w:r>
      <w:r w:rsidRPr="00CA52E4">
        <w:rPr>
          <w:rFonts w:ascii="Times New Roman" w:hAnsi="Times New Roman" w:cs="Times New Roman"/>
          <w:b/>
          <w:bCs/>
          <w:sz w:val="24"/>
          <w:szCs w:val="24"/>
        </w:rPr>
        <w:t>(Anexo D)</w:t>
      </w:r>
      <w:r w:rsidRPr="00CA52E4">
        <w:rPr>
          <w:rFonts w:ascii="Times New Roman" w:hAnsi="Times New Roman" w:cs="Times New Roman"/>
          <w:bCs/>
          <w:sz w:val="24"/>
          <w:szCs w:val="24"/>
        </w:rPr>
        <w:t>.</w:t>
      </w:r>
    </w:p>
    <w:p w14:paraId="61A4E3F4" w14:textId="77777777" w:rsidR="00157AEE"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0DC9F69D" w14:textId="77777777" w:rsidR="00157AEE" w:rsidRPr="00540D29" w:rsidRDefault="00157AEE" w:rsidP="00157AEE">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
          <w:bCs/>
          <w:sz w:val="24"/>
          <w:szCs w:val="24"/>
        </w:rPr>
      </w:pPr>
      <w:r w:rsidRPr="00EF26C0">
        <w:rPr>
          <w:rFonts w:ascii="Times New Roman" w:hAnsi="Times New Roman" w:cs="Times New Roman"/>
          <w:bCs/>
          <w:sz w:val="24"/>
          <w:szCs w:val="24"/>
        </w:rPr>
        <w:t>Excepcionalmente,</w:t>
      </w:r>
      <w:r>
        <w:rPr>
          <w:rFonts w:ascii="Times New Roman" w:hAnsi="Times New Roman" w:cs="Times New Roman"/>
          <w:b/>
          <w:bCs/>
          <w:sz w:val="24"/>
          <w:szCs w:val="24"/>
        </w:rPr>
        <w:t xml:space="preserve"> </w:t>
      </w:r>
      <w:r w:rsidRPr="00EF26C0">
        <w:rPr>
          <w:rFonts w:ascii="Times New Roman" w:hAnsi="Times New Roman" w:cs="Times New Roman"/>
          <w:bCs/>
          <w:sz w:val="24"/>
          <w:szCs w:val="24"/>
        </w:rPr>
        <w:t xml:space="preserve">caso </w:t>
      </w:r>
      <w:r>
        <w:rPr>
          <w:rFonts w:ascii="Times New Roman" w:hAnsi="Times New Roman" w:cs="Times New Roman"/>
          <w:bCs/>
          <w:sz w:val="24"/>
          <w:szCs w:val="24"/>
        </w:rPr>
        <w:t>o licitante tenha interesse em entregar mais de um protótipo para o mesmo produto, deverá formalizar, previamente, o pedido.</w:t>
      </w:r>
    </w:p>
    <w:p w14:paraId="180698E3" w14:textId="77777777" w:rsidR="00157AEE" w:rsidRPr="00F97207"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FNDE, </w:t>
      </w:r>
      <w:r w:rsidRPr="009B3AC0">
        <w:rPr>
          <w:rFonts w:ascii="Times New Roman" w:hAnsi="Times New Roman" w:cs="Times New Roman"/>
          <w:bCs/>
          <w:sz w:val="24"/>
          <w:szCs w:val="24"/>
        </w:rPr>
        <w:t>exclusivamente</w:t>
      </w:r>
      <w:r>
        <w:rPr>
          <w:rFonts w:ascii="Times New Roman" w:hAnsi="Times New Roman" w:cs="Times New Roman"/>
          <w:bCs/>
          <w:sz w:val="24"/>
          <w:szCs w:val="24"/>
        </w:rPr>
        <w:t xml:space="preserve"> </w:t>
      </w:r>
      <w:r>
        <w:rPr>
          <w:rFonts w:ascii="Times New Roman" w:hAnsi="Times New Roman"/>
          <w:bCs/>
          <w:sz w:val="24"/>
          <w:szCs w:val="24"/>
        </w:rPr>
        <w:t xml:space="preserve">no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A9547A">
        <w:rPr>
          <w:rFonts w:ascii="Times New Roman" w:hAnsi="Times New Roman" w:cs="Times New Roman"/>
          <w:bCs/>
          <w:sz w:val="24"/>
          <w:szCs w:val="24"/>
        </w:rPr>
        <w:t xml:space="preserve">item </w:t>
      </w:r>
      <w:r w:rsidRPr="001F30C5">
        <w:rPr>
          <w:rFonts w:ascii="Times New Roman" w:hAnsi="Times New Roman" w:cs="Times New Roman"/>
          <w:b/>
          <w:bCs/>
          <w:sz w:val="24"/>
          <w:szCs w:val="24"/>
        </w:rPr>
        <w:t>4.</w:t>
      </w:r>
      <w:r>
        <w:rPr>
          <w:rFonts w:ascii="Times New Roman" w:hAnsi="Times New Roman" w:cs="Times New Roman"/>
          <w:b/>
          <w:bCs/>
          <w:sz w:val="24"/>
          <w:szCs w:val="24"/>
        </w:rPr>
        <w:t>3.</w:t>
      </w:r>
      <w:r w:rsidRPr="00A9547A">
        <w:rPr>
          <w:rFonts w:ascii="Times New Roman" w:hAnsi="Times New Roman" w:cs="Times New Roman"/>
          <w:bCs/>
          <w:sz w:val="24"/>
          <w:szCs w:val="24"/>
        </w:rPr>
        <w:t xml:space="preserve"> </w:t>
      </w:r>
      <w:proofErr w:type="gramStart"/>
      <w:r w:rsidRPr="00A9547A">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w:t>
      </w:r>
    </w:p>
    <w:p w14:paraId="50240A9D" w14:textId="77777777" w:rsidR="00157AEE" w:rsidRPr="00F97207"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11B81430" w14:textId="77777777" w:rsidR="00157AEE" w:rsidRPr="00F97207"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5DEB1F2C" w14:textId="77777777" w:rsidR="00157AEE" w:rsidRPr="00F97207"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2017BB7F" w14:textId="77777777" w:rsidR="00157AEE" w:rsidRPr="00F97207"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4980A8D0" w14:textId="77777777" w:rsidR="00157AEE" w:rsidRPr="00F97207"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7D91DCF" w14:textId="77777777" w:rsidR="00157AEE" w:rsidRDefault="00157AEE" w:rsidP="00157AEE">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0F597DC5" w14:textId="77777777" w:rsidR="00157AEE" w:rsidRPr="00F97207" w:rsidRDefault="00157AEE" w:rsidP="00157AEE">
      <w:pPr>
        <w:spacing w:after="0" w:line="360" w:lineRule="auto"/>
        <w:ind w:left="993"/>
        <w:jc w:val="both"/>
        <w:rPr>
          <w:rFonts w:ascii="Times New Roman" w:hAnsi="Times New Roman" w:cs="Times New Roman"/>
          <w:bCs/>
          <w:sz w:val="24"/>
          <w:szCs w:val="24"/>
        </w:rPr>
      </w:pPr>
      <w:r w:rsidRPr="000D38C7">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773AB3CC" w14:textId="77777777" w:rsidR="00157AEE"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 xml:space="preserve">Se o protótipo, o Manual de Uso e Conservação e o </w:t>
      </w:r>
      <w:r w:rsidRPr="00F97207">
        <w:rPr>
          <w:rFonts w:ascii="Times New Roman" w:hAnsi="Times New Roman" w:cs="Times New Roman"/>
          <w:sz w:val="24"/>
          <w:szCs w:val="24"/>
        </w:rPr>
        <w:t>Relatório de Avaliação de Protótipo</w:t>
      </w:r>
      <w:r w:rsidRPr="00F97207">
        <w:rPr>
          <w:rFonts w:ascii="Times New Roman" w:hAnsi="Times New Roman" w:cs="Times New Roman"/>
          <w:bCs/>
          <w:sz w:val="24"/>
          <w:szCs w:val="24"/>
        </w:rPr>
        <w:t xml:space="preserve"> não forem entregues no prazo estipulado no </w:t>
      </w:r>
      <w:r w:rsidRPr="0000438F">
        <w:rPr>
          <w:rFonts w:ascii="Times New Roman" w:hAnsi="Times New Roman" w:cs="Times New Roman"/>
          <w:bCs/>
          <w:sz w:val="24"/>
          <w:szCs w:val="24"/>
        </w:rPr>
        <w:t xml:space="preserve">subitem </w:t>
      </w:r>
      <w:r w:rsidRPr="0000438F">
        <w:rPr>
          <w:rFonts w:ascii="Times New Roman" w:hAnsi="Times New Roman" w:cs="Times New Roman"/>
          <w:b/>
          <w:bCs/>
          <w:sz w:val="24"/>
          <w:szCs w:val="24"/>
        </w:rPr>
        <w:t>5.6.1.2.</w:t>
      </w:r>
      <w:r w:rsidRPr="0000438F">
        <w:rPr>
          <w:rFonts w:ascii="Times New Roman" w:hAnsi="Times New Roman" w:cs="Times New Roman"/>
          <w:bCs/>
          <w:sz w:val="24"/>
          <w:szCs w:val="24"/>
        </w:rPr>
        <w:t>, ou</w:t>
      </w:r>
      <w:r w:rsidRPr="00F97207">
        <w:rPr>
          <w:rFonts w:ascii="Times New Roman" w:hAnsi="Times New Roman" w:cs="Times New Roman"/>
          <w:bCs/>
          <w:sz w:val="24"/>
          <w:szCs w:val="24"/>
        </w:rPr>
        <w:t xml:space="preserve"> </w:t>
      </w:r>
      <w:r w:rsidRPr="00F97207">
        <w:rPr>
          <w:rFonts w:ascii="Times New Roman" w:hAnsi="Times New Roman" w:cs="Times New Roman"/>
          <w:sz w:val="24"/>
          <w:szCs w:val="24"/>
        </w:rPr>
        <w:t xml:space="preserve">apresentarem não conformidades com o projeto ou com </w:t>
      </w:r>
      <w:r w:rsidRPr="00F97207">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22109305" w14:textId="346257D9" w:rsidR="00157AEE" w:rsidRPr="00286D81"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00438F">
        <w:rPr>
          <w:rFonts w:ascii="Times New Roman" w:hAnsi="Times New Roman" w:cs="Times New Roman"/>
          <w:bCs/>
          <w:sz w:val="24"/>
          <w:szCs w:val="24"/>
        </w:rPr>
        <w:t>A avaliaçã</w:t>
      </w:r>
      <w:r w:rsidRPr="0000438F">
        <w:rPr>
          <w:rFonts w:ascii="Times New Roman" w:hAnsi="Times New Roman" w:cs="Times New Roman"/>
          <w:sz w:val="24"/>
          <w:szCs w:val="24"/>
        </w:rPr>
        <w:t>o será realizada por Comissão Técnica do FNDE/MEC</w:t>
      </w:r>
      <w:r w:rsidR="00B67198">
        <w:rPr>
          <w:rFonts w:ascii="Times New Roman" w:hAnsi="Times New Roman" w:cs="Times New Roman"/>
          <w:sz w:val="24"/>
          <w:szCs w:val="24"/>
        </w:rPr>
        <w:t xml:space="preserve"> </w:t>
      </w:r>
      <w:r w:rsidR="00B67198" w:rsidRPr="00B67198">
        <w:rPr>
          <w:rFonts w:ascii="Times New Roman" w:eastAsia="Times New Roman" w:hAnsi="Times New Roman" w:cs="Times New Roman"/>
          <w:bCs/>
          <w:sz w:val="24"/>
          <w:szCs w:val="24"/>
        </w:rPr>
        <w:t>e/ou integrantes de instituições parceiras designados pelo FNDE</w:t>
      </w:r>
      <w:r w:rsidR="00B67198" w:rsidRPr="00B67198">
        <w:rPr>
          <w:rFonts w:ascii="Times New Roman" w:hAnsi="Times New Roman" w:cs="Times New Roman"/>
          <w:sz w:val="24"/>
          <w:szCs w:val="24"/>
        </w:rPr>
        <w:t>, que verificarão</w:t>
      </w:r>
      <w:r w:rsidRPr="0000438F">
        <w:rPr>
          <w:rFonts w:ascii="Times New Roman" w:hAnsi="Times New Roman" w:cs="Times New Roman"/>
          <w:sz w:val="24"/>
          <w:szCs w:val="24"/>
        </w:rPr>
        <w:t xml:space="preserve"> a conformidade das características dos protótipos com as especificações técnicas deste CIT.</w:t>
      </w:r>
    </w:p>
    <w:p w14:paraId="70E4EEAC" w14:textId="77777777" w:rsidR="00157AEE"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286D81">
        <w:rPr>
          <w:rFonts w:ascii="Times New Roman" w:hAnsi="Times New Roman" w:cs="Times New Roman"/>
          <w:b/>
          <w:bCs/>
          <w:sz w:val="24"/>
          <w:szCs w:val="24"/>
        </w:rPr>
        <w:t>5.6.1.2</w:t>
      </w:r>
      <w:r w:rsidRPr="00286D81">
        <w:rPr>
          <w:rFonts w:ascii="Times New Roman" w:hAnsi="Times New Roman" w:cs="Times New Roman"/>
          <w:bCs/>
          <w:sz w:val="24"/>
          <w:szCs w:val="24"/>
        </w:rPr>
        <w:t xml:space="preserve"> deste CIT.</w:t>
      </w:r>
    </w:p>
    <w:p w14:paraId="19A51DBE" w14:textId="77777777" w:rsidR="00157AEE"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286D81">
        <w:rPr>
          <w:rFonts w:ascii="Times New Roman" w:hAnsi="Times New Roman" w:cs="Times New Roman"/>
          <w:b/>
          <w:bCs/>
          <w:sz w:val="24"/>
          <w:szCs w:val="24"/>
        </w:rPr>
        <w:t>10 (dez) dias</w:t>
      </w:r>
      <w:r w:rsidRPr="00286D81">
        <w:rPr>
          <w:rFonts w:ascii="Times New Roman" w:hAnsi="Times New Roman" w:cs="Times New Roman"/>
          <w:bCs/>
          <w:sz w:val="24"/>
          <w:szCs w:val="24"/>
        </w:rPr>
        <w:t>,</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desde que a justificativa que fundamente o pedido seja aceita pelo FNDE.</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 xml:space="preserve"> Caso não seja acatada a justificativa, o segundo colocado do item será convocado, e assim sucessivamente.</w:t>
      </w:r>
    </w:p>
    <w:p w14:paraId="6E72D32B" w14:textId="77777777" w:rsidR="00157AEE" w:rsidRPr="00B31E42" w:rsidRDefault="00157AEE" w:rsidP="00157AEE">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sz w:val="24"/>
          <w:szCs w:val="24"/>
        </w:rPr>
        <w:t xml:space="preserve">O FNDE poderá solicitar informações diretamente ao OCP/Laboratório contratado pelo licitante, conforme declaração </w:t>
      </w:r>
      <w:r w:rsidRPr="00286D81">
        <w:rPr>
          <w:rFonts w:ascii="Times New Roman" w:hAnsi="Times New Roman" w:cs="Times New Roman"/>
          <w:b/>
          <w:sz w:val="24"/>
          <w:szCs w:val="24"/>
        </w:rPr>
        <w:t>(Anexo E)</w:t>
      </w:r>
      <w:r w:rsidRPr="00286D81">
        <w:rPr>
          <w:rFonts w:ascii="Times New Roman" w:hAnsi="Times New Roman" w:cs="Times New Roman"/>
          <w:sz w:val="24"/>
          <w:szCs w:val="24"/>
        </w:rPr>
        <w:t>.</w:t>
      </w:r>
    </w:p>
    <w:p w14:paraId="461C0DF5" w14:textId="77777777" w:rsidR="00157AEE" w:rsidRPr="00B31E42" w:rsidRDefault="00157AEE" w:rsidP="00157AEE">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Os custos de entrega e os riscos de avarias no transporte dos protótipos são de responsabilidade exclusiva do licitante.</w:t>
      </w:r>
    </w:p>
    <w:p w14:paraId="3D505B3A" w14:textId="77777777" w:rsidR="00157AEE" w:rsidRDefault="00157AEE" w:rsidP="00157AEE">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bCs/>
          <w:sz w:val="24"/>
          <w:szCs w:val="24"/>
        </w:rPr>
        <w:t xml:space="preserve">Qualquer manifestação do licitante, durante a etapa de avaliação de protótipo, deverá ser dirigida ao pregoeiro, por escrito </w:t>
      </w:r>
      <w:r w:rsidRPr="00B31E42">
        <w:rPr>
          <w:rFonts w:ascii="Times New Roman" w:hAnsi="Times New Roman" w:cs="Times New Roman"/>
          <w:sz w:val="24"/>
          <w:szCs w:val="24"/>
        </w:rPr>
        <w:t xml:space="preserve">(e-mail: </w:t>
      </w:r>
      <w:hyperlink r:id="rId9" w:history="1">
        <w:r w:rsidRPr="00B31E42">
          <w:rPr>
            <w:rStyle w:val="Hyperlink"/>
            <w:rFonts w:ascii="Times New Roman" w:hAnsi="Times New Roman" w:cs="Times New Roman"/>
            <w:sz w:val="24"/>
            <w:szCs w:val="24"/>
          </w:rPr>
          <w:t>compc@fnde.gov.br</w:t>
        </w:r>
      </w:hyperlink>
      <w:r w:rsidRPr="00B31E42">
        <w:rPr>
          <w:rFonts w:ascii="Times New Roman" w:hAnsi="Times New Roman" w:cs="Times New Roman"/>
          <w:sz w:val="24"/>
          <w:szCs w:val="24"/>
        </w:rPr>
        <w:t>)</w:t>
      </w:r>
      <w:r w:rsidRPr="00B31E42">
        <w:rPr>
          <w:rFonts w:ascii="Times New Roman" w:hAnsi="Times New Roman" w:cs="Times New Roman"/>
          <w:bCs/>
          <w:sz w:val="24"/>
          <w:szCs w:val="24"/>
        </w:rPr>
        <w:t>.</w:t>
      </w:r>
    </w:p>
    <w:p w14:paraId="4EC89723" w14:textId="77777777" w:rsidR="00157AEE" w:rsidRDefault="00157AEE" w:rsidP="00157AEE">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B31E42">
        <w:rPr>
          <w:rFonts w:ascii="Times New Roman" w:hAnsi="Times New Roman" w:cs="Times New Roman"/>
          <w:sz w:val="24"/>
          <w:szCs w:val="24"/>
        </w:rPr>
        <w:t xml:space="preserve"> Para a retirada, deverá ser enviado um e-mail com a solicitação no endereço eletrônico </w:t>
      </w:r>
      <w:hyperlink r:id="rId10"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005AF61B" w14:textId="77777777" w:rsidR="00157AEE" w:rsidRDefault="00157AEE" w:rsidP="00157AEE">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Os protótipos aprovados ficarão na posse do FNDE </w:t>
      </w:r>
      <w:r w:rsidRPr="00B31E42">
        <w:rPr>
          <w:rFonts w:ascii="Times New Roman" w:eastAsia="Times New Roman" w:hAnsi="Times New Roman"/>
          <w:sz w:val="24"/>
          <w:szCs w:val="24"/>
        </w:rPr>
        <w:t xml:space="preserve">e serão utilizados como referência nas análises que vierem a ser executadas na </w:t>
      </w:r>
      <w:r w:rsidRPr="00B31E42">
        <w:rPr>
          <w:rFonts w:ascii="Times New Roman" w:eastAsia="Times New Roman" w:hAnsi="Times New Roman"/>
          <w:b/>
          <w:sz w:val="24"/>
          <w:szCs w:val="24"/>
        </w:rPr>
        <w:t>2ª Etapa do Controle de Qualidade</w:t>
      </w:r>
      <w:r w:rsidRPr="00B31E42">
        <w:rPr>
          <w:rFonts w:ascii="Times New Roman" w:eastAsia="Times New Roman" w:hAnsi="Times New Roman"/>
          <w:sz w:val="24"/>
          <w:szCs w:val="24"/>
        </w:rPr>
        <w:t xml:space="preserve">, além de eventuais confrontações futuras e com os lotes entregues. Poderão ser recolhidos pelo licitante em </w:t>
      </w:r>
      <w:r w:rsidRPr="00B31E42">
        <w:rPr>
          <w:rFonts w:ascii="Times New Roman" w:eastAsia="Times New Roman" w:hAnsi="Times New Roman"/>
          <w:b/>
          <w:sz w:val="24"/>
          <w:szCs w:val="24"/>
        </w:rPr>
        <w:t>até 30 (trinta) dias</w:t>
      </w:r>
      <w:r w:rsidRPr="00B31E42">
        <w:rPr>
          <w:rFonts w:ascii="Times New Roman" w:eastAsia="Times New Roman" w:hAnsi="Times New Roman"/>
          <w:sz w:val="24"/>
          <w:szCs w:val="24"/>
        </w:rPr>
        <w:t xml:space="preserve"> após o término da vigência da Ata. </w:t>
      </w:r>
      <w:r w:rsidRPr="00B31E42">
        <w:rPr>
          <w:rFonts w:ascii="Times New Roman" w:hAnsi="Times New Roman" w:cs="Times New Roman"/>
          <w:sz w:val="24"/>
          <w:szCs w:val="24"/>
        </w:rPr>
        <w:t xml:space="preserve">Para a retirada, deverá ser enviado um e-mail com a solicitação no endereço eletrônico </w:t>
      </w:r>
      <w:hyperlink r:id="rId11"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eastAsia="Times New Roman" w:hAnsi="Times New Roman"/>
          <w:sz w:val="24"/>
          <w:szCs w:val="24"/>
        </w:rPr>
        <w:t>O acompanhamento do prazo será de responsabilidade do licitante e, c</w:t>
      </w:r>
      <w:r w:rsidRPr="00B31E42">
        <w:rPr>
          <w:rFonts w:ascii="Times New Roman" w:hAnsi="Times New Roman" w:cs="Times New Roman"/>
          <w:sz w:val="24"/>
          <w:szCs w:val="24"/>
        </w:rPr>
        <w:t>aso não sejam retirados dentro do prazo estabelecido, estarão, automaticamente, sujeitos a descarte/doação.</w:t>
      </w:r>
    </w:p>
    <w:p w14:paraId="3CA01BDC" w14:textId="77777777" w:rsidR="00157AEE" w:rsidRPr="00027B98" w:rsidRDefault="00157AEE" w:rsidP="00AF6397">
      <w:pPr>
        <w:pStyle w:val="PargrafodaLista"/>
        <w:numPr>
          <w:ilvl w:val="3"/>
          <w:numId w:val="52"/>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B31E42">
        <w:rPr>
          <w:rFonts w:ascii="Times New Roman" w:hAnsi="Times New Roman" w:cs="Times New Roman"/>
          <w:sz w:val="24"/>
          <w:szCs w:val="24"/>
        </w:rPr>
        <w:t xml:space="preserve">O licitante deverá entregar uma declaração </w:t>
      </w:r>
      <w:r w:rsidRPr="00B31E42">
        <w:rPr>
          <w:rFonts w:ascii="Times New Roman" w:hAnsi="Times New Roman" w:cs="Times New Roman"/>
          <w:b/>
          <w:sz w:val="24"/>
          <w:szCs w:val="24"/>
        </w:rPr>
        <w:t>(Anexo G)</w:t>
      </w:r>
      <w:r w:rsidRPr="00B31E42">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3C67A2A8" w14:textId="6EADA06C" w:rsidR="00157AEE" w:rsidRDefault="00157AEE" w:rsidP="00AF6397">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120" w:after="120" w:line="360" w:lineRule="auto"/>
        <w:jc w:val="left"/>
      </w:pPr>
      <w:bookmarkStart w:id="7" w:name="_3rdcrjn" w:colFirst="0" w:colLast="0"/>
      <w:bookmarkEnd w:id="7"/>
      <w:r>
        <w:t>2ª Etapa –</w:t>
      </w:r>
      <w:r w:rsidR="00DA4A38">
        <w:t xml:space="preserve"> Análise Documental, da Produção e de Produtos Entregues</w:t>
      </w:r>
    </w:p>
    <w:p w14:paraId="6ED7C957" w14:textId="7BE3A7B3" w:rsidR="00157AEE" w:rsidRPr="003214A8" w:rsidRDefault="00157AEE" w:rsidP="00AF6397">
      <w:pPr>
        <w:pStyle w:val="PargrafodaLista"/>
        <w:numPr>
          <w:ilvl w:val="3"/>
          <w:numId w:val="52"/>
        </w:numPr>
        <w:tabs>
          <w:tab w:val="left" w:pos="851"/>
        </w:tabs>
        <w:spacing w:before="120" w:after="120" w:line="360" w:lineRule="auto"/>
        <w:ind w:left="0" w:firstLine="0"/>
        <w:contextualSpacing w:val="0"/>
        <w:jc w:val="both"/>
        <w:rPr>
          <w:rFonts w:ascii="Times New Roman" w:hAnsi="Times New Roman"/>
          <w:b/>
          <w:sz w:val="24"/>
          <w:szCs w:val="24"/>
        </w:rPr>
      </w:pPr>
      <w:r w:rsidRPr="00027B98">
        <w:rPr>
          <w:rFonts w:ascii="Times New Roman" w:hAnsi="Times New Roman" w:cs="Times New Roman"/>
          <w:b/>
          <w:sz w:val="24"/>
          <w:szCs w:val="24"/>
          <w:u w:val="single"/>
        </w:rPr>
        <w:t>Todos</w:t>
      </w:r>
      <w:r w:rsidRPr="00027B98">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 gerenciada(s) pelo FNDE no âmbito do pregão eletrônico regulamentado pelo edital do qual faz parte este Caderno de Informações Técnicas – CIT </w:t>
      </w:r>
      <w:r w:rsidRPr="00027B98">
        <w:rPr>
          <w:rFonts w:ascii="Times New Roman" w:hAnsi="Times New Roman" w:cs="Times New Roman"/>
          <w:b/>
          <w:sz w:val="24"/>
          <w:szCs w:val="24"/>
          <w:u w:val="single"/>
        </w:rPr>
        <w:t>deverão</w:t>
      </w:r>
      <w:r w:rsidRPr="00027B98">
        <w:rPr>
          <w:rFonts w:ascii="Times New Roman" w:hAnsi="Times New Roman" w:cs="Times New Roman"/>
          <w:sz w:val="24"/>
          <w:szCs w:val="24"/>
        </w:rPr>
        <w:t xml:space="preserve"> atender integralmente às especificações e dema</w:t>
      </w:r>
      <w:r w:rsidR="003214A8">
        <w:rPr>
          <w:rFonts w:ascii="Times New Roman" w:hAnsi="Times New Roman" w:cs="Times New Roman"/>
          <w:sz w:val="24"/>
          <w:szCs w:val="24"/>
        </w:rPr>
        <w:t xml:space="preserve">is condições aqui estabelecidas, </w:t>
      </w:r>
      <w:r w:rsidR="003214A8" w:rsidRPr="003214A8">
        <w:rPr>
          <w:rFonts w:ascii="Times New Roman" w:hAnsi="Times New Roman"/>
          <w:sz w:val="24"/>
          <w:szCs w:val="24"/>
        </w:rPr>
        <w:t xml:space="preserve">assim como deverão ser produzidos em total compatibilidade com os protótipos aprovados na 1ª Etapa do Controle de Qualidade, na forma estabelecida no subitem 5.6.1. </w:t>
      </w:r>
      <w:proofErr w:type="gramStart"/>
      <w:r w:rsidR="003214A8" w:rsidRPr="003214A8">
        <w:rPr>
          <w:rFonts w:ascii="Times New Roman" w:hAnsi="Times New Roman"/>
          <w:sz w:val="24"/>
          <w:szCs w:val="24"/>
        </w:rPr>
        <w:t>deste</w:t>
      </w:r>
      <w:proofErr w:type="gramEnd"/>
      <w:r w:rsidR="003214A8" w:rsidRPr="003214A8">
        <w:rPr>
          <w:rFonts w:ascii="Times New Roman" w:hAnsi="Times New Roman"/>
          <w:sz w:val="24"/>
          <w:szCs w:val="24"/>
        </w:rPr>
        <w:t xml:space="preserve"> CIT.</w:t>
      </w:r>
    </w:p>
    <w:p w14:paraId="6754054A" w14:textId="77777777" w:rsidR="00157AEE" w:rsidRPr="00DC0DCF" w:rsidRDefault="00157AEE" w:rsidP="00157AEE">
      <w:pPr>
        <w:pStyle w:val="PargrafodaLista"/>
        <w:numPr>
          <w:ilvl w:val="3"/>
          <w:numId w:val="52"/>
        </w:numPr>
        <w:tabs>
          <w:tab w:val="left" w:pos="993"/>
        </w:tabs>
        <w:suppressAutoHyphens/>
        <w:spacing w:before="120" w:after="0" w:line="360" w:lineRule="auto"/>
        <w:ind w:left="0" w:firstLine="0"/>
        <w:jc w:val="both"/>
        <w:rPr>
          <w:rFonts w:ascii="Times New Roman" w:hAnsi="Times New Roman" w:cs="Times New Roman"/>
          <w:b/>
          <w:sz w:val="24"/>
          <w:szCs w:val="24"/>
        </w:rPr>
      </w:pPr>
      <w:r w:rsidRPr="00DC0DCF">
        <w:rPr>
          <w:rFonts w:ascii="Times New Roman" w:hAnsi="Times New Roman" w:cs="Times New Roman"/>
          <w:sz w:val="24"/>
          <w:szCs w:val="24"/>
        </w:rPr>
        <w:t>A análise da produção será realizada pelo FNDE na condição de Órgão Gerenciador do Registro de Preços, nos termos dos incisos VII e X do art. 5º do Decreto nº 7.892/2013, da seguinte forma:</w:t>
      </w:r>
    </w:p>
    <w:p w14:paraId="1D5BDD4C" w14:textId="77777777" w:rsidR="00157AEE" w:rsidRPr="00DC218E" w:rsidRDefault="00157AEE" w:rsidP="00157AEE">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68457849" w14:textId="77777777" w:rsidR="00157AEE" w:rsidRPr="00DC218E" w:rsidRDefault="00157AEE" w:rsidP="00157AEE">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4C2473E4" w14:textId="77777777" w:rsidR="00157AEE" w:rsidRPr="00DC218E" w:rsidRDefault="00157AEE" w:rsidP="00157AEE">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2D7ED6D5" w14:textId="77777777" w:rsidR="00157AEE" w:rsidRPr="00DC218E" w:rsidRDefault="00157AEE" w:rsidP="00157AEE">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76047D85" w14:textId="77777777" w:rsidR="00157AEE" w:rsidRPr="00DC218E" w:rsidRDefault="00157AEE" w:rsidP="00157AEE">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255056D9" w14:textId="77777777" w:rsidR="00157AEE" w:rsidRPr="00DC218E" w:rsidRDefault="00157AEE" w:rsidP="00157AEE">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16207C4E" w14:textId="77777777" w:rsidR="00157AEE" w:rsidRPr="00DC218E" w:rsidRDefault="00157AEE" w:rsidP="00157AEE">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774D7C06" w14:textId="77777777" w:rsidR="00157AEE" w:rsidRPr="00DC218E" w:rsidRDefault="00157AEE" w:rsidP="00157AEE">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729BDB27" w14:textId="77777777" w:rsidR="00157AEE" w:rsidRPr="00DC218E" w:rsidRDefault="00157AEE" w:rsidP="00157AEE">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60335370" w14:textId="622CEB69" w:rsidR="00157AEE" w:rsidRDefault="00157AEE" w:rsidP="00157AEE">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D179DD">
        <w:rPr>
          <w:rFonts w:ascii="Times New Roman" w:hAnsi="Times New Roman" w:cs="Times New Roman"/>
          <w:sz w:val="24"/>
          <w:szCs w:val="24"/>
        </w:rPr>
        <w:t>item 5.6.2.3</w:t>
      </w:r>
      <w:r>
        <w:rPr>
          <w:rFonts w:ascii="Times New Roman" w:hAnsi="Times New Roman" w:cs="Times New Roman"/>
          <w:sz w:val="24"/>
          <w:szCs w:val="24"/>
        </w:rPr>
        <w:t xml:space="preserve"> deste CIT.</w:t>
      </w:r>
    </w:p>
    <w:p w14:paraId="2C14DBA9" w14:textId="19F1ADA9" w:rsidR="00157AEE" w:rsidRDefault="00552804" w:rsidP="00157AEE">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Análise da produção</w:t>
      </w:r>
      <w:r w:rsidR="00157AEE" w:rsidRPr="00784D96">
        <w:rPr>
          <w:rFonts w:ascii="Times New Roman" w:hAnsi="Times New Roman" w:cs="Times New Roman"/>
          <w:b/>
          <w:sz w:val="24"/>
          <w:szCs w:val="24"/>
        </w:rPr>
        <w:t>:</w:t>
      </w:r>
      <w:r w:rsidR="00157AEE" w:rsidRPr="00784D96">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w:t>
      </w:r>
      <w:r w:rsidR="00157AEE" w:rsidRPr="00784D96">
        <w:rPr>
          <w:rFonts w:ascii="Times New Roman" w:hAnsi="Times New Roman" w:cs="Times New Roman"/>
          <w:sz w:val="24"/>
          <w:szCs w:val="24"/>
        </w:rPr>
        <w:lastRenderedPageBreak/>
        <w:t>a partir de visita</w:t>
      </w:r>
      <w:r w:rsidR="0004309C">
        <w:rPr>
          <w:rFonts w:ascii="Times New Roman" w:hAnsi="Times New Roman" w:cs="Times New Roman"/>
          <w:sz w:val="24"/>
          <w:szCs w:val="24"/>
        </w:rPr>
        <w:t xml:space="preserve"> </w:t>
      </w:r>
      <w:r w:rsidR="0004309C" w:rsidRPr="0004309C">
        <w:rPr>
          <w:rFonts w:ascii="Times New Roman" w:eastAsia="Times New Roman" w:hAnsi="Times New Roman"/>
          <w:sz w:val="24"/>
          <w:szCs w:val="24"/>
        </w:rPr>
        <w:t>de servidor/avaliador do FNDE e/ou instituição parceira a suas instalações e/ou de solicitação de documentação</w:t>
      </w:r>
      <w:r w:rsidR="00157AEE" w:rsidRPr="00784D96">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item </w:t>
      </w:r>
      <w:r w:rsidR="00157AEE" w:rsidRPr="006F11F0">
        <w:rPr>
          <w:rFonts w:ascii="Times New Roman" w:hAnsi="Times New Roman" w:cs="Times New Roman"/>
          <w:sz w:val="24"/>
          <w:szCs w:val="24"/>
        </w:rPr>
        <w:t>5.6.2.4</w:t>
      </w:r>
      <w:r w:rsidR="00D74CBF">
        <w:rPr>
          <w:rFonts w:ascii="Times New Roman" w:hAnsi="Times New Roman" w:cs="Times New Roman"/>
          <w:sz w:val="24"/>
          <w:szCs w:val="24"/>
        </w:rPr>
        <w:t xml:space="preserve"> deste CIT</w:t>
      </w:r>
      <w:r w:rsidR="00157AEE" w:rsidRPr="00065191">
        <w:rPr>
          <w:rFonts w:ascii="Times New Roman" w:hAnsi="Times New Roman" w:cs="Times New Roman"/>
          <w:sz w:val="24"/>
          <w:szCs w:val="24"/>
        </w:rPr>
        <w:t>.</w:t>
      </w:r>
      <w:r w:rsidR="00D74CBF">
        <w:rPr>
          <w:rFonts w:ascii="Times New Roman" w:hAnsi="Times New Roman" w:cs="Times New Roman"/>
          <w:sz w:val="24"/>
          <w:szCs w:val="24"/>
        </w:rPr>
        <w:t xml:space="preserve"> </w:t>
      </w:r>
      <w:r w:rsidR="00D74CBF" w:rsidRPr="00653AE9">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57377607" w14:textId="1A95C9AE" w:rsidR="00534783" w:rsidRPr="002E7482" w:rsidRDefault="00157AEE" w:rsidP="00534783">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065191">
        <w:rPr>
          <w:rFonts w:ascii="Times New Roman" w:hAnsi="Times New Roman" w:cs="Times New Roman"/>
          <w:b/>
          <w:sz w:val="24"/>
          <w:szCs w:val="24"/>
        </w:rPr>
        <w:t xml:space="preserve">Análise de produtos entregues: </w:t>
      </w:r>
      <w:r w:rsidRPr="00065191">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EA4F7F">
        <w:rPr>
          <w:rFonts w:ascii="Times New Roman" w:hAnsi="Times New Roman" w:cs="Times New Roman"/>
          <w:sz w:val="24"/>
          <w:szCs w:val="24"/>
        </w:rPr>
        <w:t xml:space="preserve"> </w:t>
      </w:r>
      <w:r w:rsidR="00EA4F7F" w:rsidRPr="00EA4F7F">
        <w:rPr>
          <w:rFonts w:ascii="Times New Roman" w:hAnsi="Times New Roman"/>
          <w:sz w:val="24"/>
          <w:szCs w:val="24"/>
        </w:rPr>
        <w:t>por servidor/avaliador do FNDE ou por integrantes de instituições parceiras designados pelo FNDE</w:t>
      </w:r>
      <w:r w:rsidRPr="00065191">
        <w:rPr>
          <w:rFonts w:ascii="Times New Roman" w:hAnsi="Times New Roman" w:cs="Times New Roman"/>
          <w:sz w:val="24"/>
          <w:szCs w:val="24"/>
        </w:rPr>
        <w:t xml:space="preserve"> de mobiliário(s) aleatoriamente escolhido(s) dentre os produtos entregues pelo(s) fornecedor(es) às entidades contratantes, observado o disposto no item 5.6.2.5 deste CIT. </w:t>
      </w:r>
      <w:r w:rsidR="00534783" w:rsidRPr="00534783">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373BB26B" w14:textId="490BC71B" w:rsidR="00157AEE" w:rsidRPr="00644239" w:rsidRDefault="00157AEE" w:rsidP="00534783">
      <w:pPr>
        <w:pStyle w:val="PargrafodaLista"/>
        <w:tabs>
          <w:tab w:val="left" w:pos="1276"/>
        </w:tabs>
        <w:spacing w:before="120" w:after="120" w:line="360" w:lineRule="auto"/>
        <w:ind w:left="851"/>
        <w:contextualSpacing w:val="0"/>
        <w:jc w:val="both"/>
        <w:rPr>
          <w:rFonts w:ascii="Times New Roman" w:hAnsi="Times New Roman" w:cs="Times New Roman"/>
          <w:b/>
          <w:sz w:val="24"/>
          <w:szCs w:val="24"/>
        </w:rPr>
      </w:pPr>
    </w:p>
    <w:p w14:paraId="08388C6A" w14:textId="52A6CBF3" w:rsidR="00157AEE" w:rsidRPr="00644239" w:rsidRDefault="00157AEE" w:rsidP="00157AEE">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rPr>
          <w:color w:val="00000A"/>
        </w:rPr>
      </w:pPr>
      <w:r>
        <w:rPr>
          <w:color w:val="00000A"/>
        </w:rPr>
        <w:t>Análise d</w:t>
      </w:r>
      <w:r w:rsidRPr="00644239">
        <w:rPr>
          <w:color w:val="00000A"/>
        </w:rPr>
        <w:t xml:space="preserve">ocumental </w:t>
      </w:r>
    </w:p>
    <w:p w14:paraId="7C6F744E" w14:textId="43AEBC51" w:rsidR="00157AEE" w:rsidRPr="00FC7B3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w:t>
      </w:r>
      <w:r w:rsidR="00B72614">
        <w:rPr>
          <w:rFonts w:ascii="Times New Roman" w:hAnsi="Times New Roman" w:cs="Times New Roman"/>
          <w:sz w:val="24"/>
          <w:szCs w:val="24"/>
        </w:rPr>
        <w:t xml:space="preserve"> análise documental </w:t>
      </w:r>
      <w:r>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33"/>
        <w:gridCol w:w="1730"/>
        <w:gridCol w:w="1391"/>
        <w:gridCol w:w="1570"/>
        <w:gridCol w:w="892"/>
        <w:gridCol w:w="1378"/>
      </w:tblGrid>
      <w:tr w:rsidR="00157AEE" w:rsidRPr="00A07AAA" w14:paraId="1AD3E87E" w14:textId="77777777" w:rsidTr="00A6283E">
        <w:trPr>
          <w:trHeight w:val="283"/>
        </w:trPr>
        <w:tc>
          <w:tcPr>
            <w:tcW w:w="1551" w:type="dxa"/>
            <w:shd w:val="clear" w:color="auto" w:fill="DAEEF3" w:themeFill="accent5" w:themeFillTint="33"/>
            <w:vAlign w:val="center"/>
          </w:tcPr>
          <w:p w14:paraId="5ACDBE35" w14:textId="77777777" w:rsidR="00157AEE" w:rsidRPr="00A07AAA"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32" w:type="dxa"/>
            <w:shd w:val="clear" w:color="auto" w:fill="DAEEF3" w:themeFill="accent5" w:themeFillTint="33"/>
            <w:vAlign w:val="center"/>
          </w:tcPr>
          <w:p w14:paraId="2206EA6C" w14:textId="77777777" w:rsidR="00157AEE" w:rsidRPr="00A07AAA"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7E5BEBAD" w14:textId="77777777" w:rsidR="00157AEE" w:rsidRPr="00A07AAA"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74" w:type="dxa"/>
            <w:shd w:val="clear" w:color="auto" w:fill="DAEEF3" w:themeFill="accent5" w:themeFillTint="33"/>
            <w:vAlign w:val="center"/>
          </w:tcPr>
          <w:p w14:paraId="276D3FC3" w14:textId="77777777" w:rsidR="00157AEE"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896" w:type="dxa"/>
            <w:shd w:val="clear" w:color="auto" w:fill="DAEEF3" w:themeFill="accent5" w:themeFillTint="33"/>
            <w:vAlign w:val="center"/>
          </w:tcPr>
          <w:p w14:paraId="2533F5AE" w14:textId="77777777" w:rsidR="00157AEE" w:rsidRPr="00A07AAA"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1" w:type="dxa"/>
            <w:shd w:val="clear" w:color="auto" w:fill="DAEEF3" w:themeFill="accent5" w:themeFillTint="33"/>
            <w:vAlign w:val="center"/>
          </w:tcPr>
          <w:p w14:paraId="5564E5E2" w14:textId="77777777" w:rsidR="00157AEE" w:rsidRPr="00A07AAA" w:rsidRDefault="00157AEE"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157AEE" w:rsidRPr="001768B5" w14:paraId="41569AA3" w14:textId="77777777" w:rsidTr="00A6283E">
        <w:trPr>
          <w:trHeight w:val="283"/>
        </w:trPr>
        <w:tc>
          <w:tcPr>
            <w:tcW w:w="1551" w:type="dxa"/>
            <w:vAlign w:val="center"/>
          </w:tcPr>
          <w:p w14:paraId="4E8AF7FF"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32" w:type="dxa"/>
            <w:vAlign w:val="center"/>
          </w:tcPr>
          <w:p w14:paraId="4458E3C1"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21262F18"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H</w:t>
            </w:r>
          </w:p>
        </w:tc>
        <w:tc>
          <w:tcPr>
            <w:tcW w:w="1574" w:type="dxa"/>
            <w:vAlign w:val="center"/>
          </w:tcPr>
          <w:p w14:paraId="50E9663D"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250406AE"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1" w:type="dxa"/>
            <w:vAlign w:val="center"/>
          </w:tcPr>
          <w:p w14:paraId="268116DB"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157AEE" w:rsidRPr="001768B5" w14:paraId="3A427AEC" w14:textId="77777777" w:rsidTr="00A6283E">
        <w:trPr>
          <w:trHeight w:val="283"/>
        </w:trPr>
        <w:tc>
          <w:tcPr>
            <w:tcW w:w="1551" w:type="dxa"/>
            <w:vAlign w:val="center"/>
          </w:tcPr>
          <w:p w14:paraId="32773934"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Cronograma de Produção e Entrega</w:t>
            </w:r>
          </w:p>
        </w:tc>
        <w:tc>
          <w:tcPr>
            <w:tcW w:w="1732" w:type="dxa"/>
            <w:vAlign w:val="center"/>
          </w:tcPr>
          <w:p w14:paraId="22DA5F80"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2E8E82A6"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I</w:t>
            </w:r>
          </w:p>
        </w:tc>
        <w:tc>
          <w:tcPr>
            <w:tcW w:w="1574" w:type="dxa"/>
            <w:vAlign w:val="center"/>
          </w:tcPr>
          <w:p w14:paraId="2C36E948"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896" w:type="dxa"/>
            <w:vAlign w:val="center"/>
          </w:tcPr>
          <w:p w14:paraId="51A033DD"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09F294C8" w14:textId="77777777" w:rsidR="00157AEE" w:rsidRPr="001768B5" w:rsidRDefault="00157AEE"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0056B9" w:rsidRPr="001768B5" w14:paraId="5DD4E2DD" w14:textId="77777777" w:rsidTr="00A6283E">
        <w:trPr>
          <w:trHeight w:val="283"/>
        </w:trPr>
        <w:tc>
          <w:tcPr>
            <w:tcW w:w="1551" w:type="dxa"/>
            <w:vAlign w:val="center"/>
          </w:tcPr>
          <w:p w14:paraId="23728767"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32" w:type="dxa"/>
            <w:vAlign w:val="center"/>
          </w:tcPr>
          <w:p w14:paraId="7BC141D2"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40071976"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Conforme   definido nos Requisitos Gerais de Certificação de Produto estabelecidos pelo INMETRO (RGCP)</w:t>
            </w:r>
          </w:p>
        </w:tc>
        <w:tc>
          <w:tcPr>
            <w:tcW w:w="1574" w:type="dxa"/>
            <w:vAlign w:val="center"/>
          </w:tcPr>
          <w:p w14:paraId="6B68AD97"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896" w:type="dxa"/>
            <w:vAlign w:val="center"/>
          </w:tcPr>
          <w:p w14:paraId="29D85F03"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6CC1B1F5"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0056B9" w:rsidRPr="001768B5" w14:paraId="5C1FCA48" w14:textId="77777777" w:rsidTr="00A6283E">
        <w:trPr>
          <w:trHeight w:val="283"/>
        </w:trPr>
        <w:tc>
          <w:tcPr>
            <w:tcW w:w="1551" w:type="dxa"/>
            <w:vAlign w:val="center"/>
          </w:tcPr>
          <w:p w14:paraId="4B1010A0"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32" w:type="dxa"/>
            <w:vAlign w:val="center"/>
          </w:tcPr>
          <w:p w14:paraId="425AA9E2"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2B342230"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4604F0">
              <w:rPr>
                <w:rFonts w:ascii="Times New Roman" w:hAnsi="Times New Roman" w:cs="Times New Roman"/>
              </w:rPr>
              <w:t>Anexo E</w:t>
            </w:r>
          </w:p>
        </w:tc>
        <w:tc>
          <w:tcPr>
            <w:tcW w:w="1574" w:type="dxa"/>
            <w:vAlign w:val="center"/>
          </w:tcPr>
          <w:p w14:paraId="0A10522C"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2F2D2772"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724F0280"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0056B9" w:rsidRPr="001768B5" w14:paraId="650A88EB" w14:textId="77777777" w:rsidTr="00A6283E">
        <w:trPr>
          <w:trHeight w:val="283"/>
        </w:trPr>
        <w:tc>
          <w:tcPr>
            <w:tcW w:w="1551" w:type="dxa"/>
            <w:vAlign w:val="center"/>
          </w:tcPr>
          <w:p w14:paraId="4AA007A5" w14:textId="77777777" w:rsidR="000056B9"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32" w:type="dxa"/>
            <w:vAlign w:val="center"/>
          </w:tcPr>
          <w:p w14:paraId="78521676"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0349EB0" w14:textId="77777777" w:rsidR="000056B9"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4604F0">
              <w:rPr>
                <w:rFonts w:ascii="Times New Roman" w:hAnsi="Times New Roman" w:cs="Times New Roman"/>
              </w:rPr>
              <w:t>5.6.2.4.6</w:t>
            </w:r>
            <w:r>
              <w:rPr>
                <w:rFonts w:ascii="Times New Roman" w:hAnsi="Times New Roman" w:cs="Times New Roman"/>
              </w:rPr>
              <w:t xml:space="preserve"> deste CIT</w:t>
            </w:r>
          </w:p>
        </w:tc>
        <w:tc>
          <w:tcPr>
            <w:tcW w:w="1574" w:type="dxa"/>
            <w:vAlign w:val="center"/>
          </w:tcPr>
          <w:p w14:paraId="7DB8761D"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896" w:type="dxa"/>
            <w:vAlign w:val="center"/>
          </w:tcPr>
          <w:p w14:paraId="28982EE0" w14:textId="77777777" w:rsidR="000056B9" w:rsidRPr="001768B5"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1" w:type="dxa"/>
            <w:vAlign w:val="center"/>
          </w:tcPr>
          <w:p w14:paraId="714AFE4B" w14:textId="77777777" w:rsidR="000056B9" w:rsidRDefault="000056B9" w:rsidP="000056B9">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60337B02" w14:textId="77777777" w:rsidR="00157AEE" w:rsidRPr="004604F0"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4604F0">
        <w:rPr>
          <w:rFonts w:ascii="Times New Roman" w:hAnsi="Times New Roman" w:cs="Times New Roman"/>
          <w:sz w:val="24"/>
          <w:szCs w:val="24"/>
        </w:rPr>
        <w:t xml:space="preserve">Os modelos do Aviso de Início da </w:t>
      </w:r>
      <w:r w:rsidRPr="004B4B87">
        <w:rPr>
          <w:rFonts w:ascii="Times New Roman" w:hAnsi="Times New Roman" w:cs="Times New Roman"/>
          <w:sz w:val="24"/>
          <w:szCs w:val="24"/>
        </w:rPr>
        <w:t>Produção (Anexo H) e do</w:t>
      </w:r>
      <w:r w:rsidRPr="004604F0">
        <w:rPr>
          <w:rFonts w:ascii="Times New Roman" w:hAnsi="Times New Roman" w:cs="Times New Roman"/>
          <w:sz w:val="24"/>
          <w:szCs w:val="24"/>
        </w:rPr>
        <w:t xml:space="preserve"> Cronograma de Produção e </w:t>
      </w:r>
      <w:r w:rsidRPr="004B4B87">
        <w:rPr>
          <w:rFonts w:ascii="Times New Roman" w:hAnsi="Times New Roman" w:cs="Times New Roman"/>
          <w:sz w:val="24"/>
          <w:szCs w:val="24"/>
        </w:rPr>
        <w:t>Entrega (Anexo I) poderão</w:t>
      </w:r>
      <w:r w:rsidRPr="004604F0">
        <w:rPr>
          <w:rFonts w:ascii="Times New Roman" w:hAnsi="Times New Roman" w:cs="Times New Roman"/>
          <w:sz w:val="24"/>
          <w:szCs w:val="24"/>
        </w:rPr>
        <w:t xml:space="preserve"> ser ajustados/adaptados aos padrões de cada fornecedor registrado, desde que sejam mantidas, no mínimo, as informações solicitadas pelo FNDE.</w:t>
      </w:r>
    </w:p>
    <w:p w14:paraId="3202DB30" w14:textId="77777777" w:rsidR="00157AEE" w:rsidRDefault="00157AEE" w:rsidP="00157AE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Quando do envio do Aviso de Início da Produção, o fornecedor registrado deverá informar o Cronograma de Produção e Entrega referente ao primeiro mês de produção.</w:t>
      </w:r>
    </w:p>
    <w:p w14:paraId="329F83A6" w14:textId="7D4A976E"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2C8A4E86" w14:textId="2174D70F" w:rsidR="00157AEE" w:rsidRDefault="00A6283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57AEE">
        <w:rPr>
          <w:rFonts w:ascii="Times New Roman" w:hAnsi="Times New Roman" w:cs="Times New Roman"/>
          <w:sz w:val="24"/>
          <w:szCs w:val="24"/>
        </w:rPr>
        <w:t xml:space="preserve">A Confirmação da Manutenção deve corresponder </w:t>
      </w:r>
      <w:proofErr w:type="gramStart"/>
      <w:r w:rsidR="00157AEE">
        <w:rPr>
          <w:rFonts w:ascii="Times New Roman" w:hAnsi="Times New Roman" w:cs="Times New Roman"/>
          <w:sz w:val="24"/>
          <w:szCs w:val="24"/>
        </w:rPr>
        <w:t>ao(</w:t>
      </w:r>
      <w:proofErr w:type="gramEnd"/>
      <w:r w:rsidR="00157AEE">
        <w:rPr>
          <w:rFonts w:ascii="Times New Roman" w:hAnsi="Times New Roman" w:cs="Times New Roman"/>
          <w:sz w:val="24"/>
          <w:szCs w:val="24"/>
        </w:rPr>
        <w:t>s) Certificado(s) de Conformidade para Móveis Escolares (</w:t>
      </w:r>
      <w:r w:rsidR="00157AEE" w:rsidRPr="00894133">
        <w:rPr>
          <w:rFonts w:ascii="Times New Roman" w:hAnsi="Times New Roman" w:cs="Times New Roman"/>
          <w:sz w:val="24"/>
          <w:szCs w:val="24"/>
        </w:rPr>
        <w:t>Cadeiras e Mesas para Conjunto Aluno Individual</w:t>
      </w:r>
      <w:r w:rsidR="00157AEE">
        <w:rPr>
          <w:rFonts w:ascii="Times New Roman" w:hAnsi="Times New Roman" w:cs="Times New Roman"/>
          <w:sz w:val="24"/>
          <w:szCs w:val="24"/>
        </w:rPr>
        <w:t>) válido(s) e autenticado(s) apresentado(s) durante a Avaliação de Protótipo (1ª etapa do Controle de Qualidade).</w:t>
      </w:r>
    </w:p>
    <w:p w14:paraId="50F32EA4" w14:textId="77777777" w:rsidR="00157AEE" w:rsidRPr="00447F61" w:rsidRDefault="00157AEE" w:rsidP="00157AE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1C5119C1" w14:textId="77777777" w:rsidR="00157AEE" w:rsidRPr="003854EF" w:rsidRDefault="00157AEE" w:rsidP="00157AEE">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6E55C239" w14:textId="77777777" w:rsidR="00157AEE" w:rsidRPr="003854EF" w:rsidRDefault="00157AEE" w:rsidP="00157AEE">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6B08FEFD" w14:textId="77777777" w:rsidR="00157AEE" w:rsidRPr="00F359A3" w:rsidRDefault="00157AEE" w:rsidP="00157AE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532B1A88" w14:textId="77777777"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37A5BF87" w14:textId="77777777" w:rsidR="00157AEE" w:rsidRPr="00A40B7E" w:rsidRDefault="00157AEE" w:rsidP="00157AE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Caberá ao fornecedor, em conjunto ao OCP e dando ciência ao FNDE, adotar todas as providências cabíveis em relação aos produtos certificados colocados no </w:t>
      </w:r>
      <w:r>
        <w:rPr>
          <w:rFonts w:ascii="Times New Roman" w:hAnsi="Times New Roman" w:cs="Times New Roman"/>
          <w:sz w:val="24"/>
          <w:szCs w:val="24"/>
        </w:rPr>
        <w:lastRenderedPageBreak/>
        <w:t xml:space="preserve">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6CB17C00" w14:textId="77777777" w:rsidR="00157AEE" w:rsidRPr="006B2825"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6FEF03A8" w14:textId="77777777" w:rsidR="00157AEE" w:rsidRPr="00A23730"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3F6C4762" w14:textId="77777777" w:rsidR="00157AEE"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37FB3E1D" w14:textId="0395DE94" w:rsidR="00157AEE" w:rsidRPr="00726C47"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3C8AAB43" w14:textId="77777777" w:rsidR="00157AEE" w:rsidRPr="00726C47"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2ED9032E" w14:textId="77777777" w:rsidR="00157AEE" w:rsidRPr="00F8166C"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565BCD62"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1AE301FE"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w:t>
      </w:r>
      <w:r w:rsidRPr="00A13384">
        <w:rPr>
          <w:rFonts w:ascii="Times New Roman" w:hAnsi="Times New Roman" w:cs="Times New Roman"/>
          <w:sz w:val="24"/>
          <w:szCs w:val="24"/>
        </w:rPr>
        <w:lastRenderedPageBreak/>
        <w:t>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11D03B80" w14:textId="77777777" w:rsidR="00157AEE" w:rsidRPr="00437754"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7C876940" w14:textId="0F77D7C2" w:rsidR="00157AEE" w:rsidRPr="00812B89" w:rsidRDefault="00157AEE" w:rsidP="00157AEE">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rsidRPr="004B4B87">
        <w:rPr>
          <w:color w:val="00000A"/>
        </w:rPr>
        <w:t xml:space="preserve"> </w:t>
      </w:r>
      <w:r w:rsidRPr="004B4B87">
        <w:t xml:space="preserve">Análise da </w:t>
      </w:r>
      <w:r w:rsidR="009070B5">
        <w:t>produção</w:t>
      </w:r>
    </w:p>
    <w:p w14:paraId="71DDAE96" w14:textId="16B55EC1"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8141BA">
        <w:rPr>
          <w:rFonts w:ascii="Times New Roman" w:hAnsi="Times New Roman" w:cs="Times New Roman"/>
          <w:sz w:val="24"/>
          <w:szCs w:val="24"/>
        </w:rPr>
        <w:t xml:space="preserve">A </w:t>
      </w:r>
      <w:r w:rsidR="00755128">
        <w:rPr>
          <w:rFonts w:ascii="Times New Roman" w:hAnsi="Times New Roman" w:cs="Times New Roman"/>
          <w:sz w:val="24"/>
          <w:szCs w:val="24"/>
        </w:rPr>
        <w:t>Análise da P</w:t>
      </w:r>
      <w:r w:rsidR="009070B5">
        <w:rPr>
          <w:rFonts w:ascii="Times New Roman" w:hAnsi="Times New Roman" w:cs="Times New Roman"/>
          <w:sz w:val="24"/>
          <w:szCs w:val="24"/>
        </w:rPr>
        <w:t xml:space="preserve">rodução </w:t>
      </w:r>
      <w:r w:rsidRPr="00311BEC">
        <w:rPr>
          <w:rFonts w:ascii="Times New Roman" w:hAnsi="Times New Roman" w:cs="Times New Roman"/>
          <w:sz w:val="24"/>
          <w:szCs w:val="24"/>
        </w:rPr>
        <w:t>poderá</w:t>
      </w:r>
      <w:r w:rsidRPr="001F02BB">
        <w:rPr>
          <w:rFonts w:ascii="Times New Roman" w:hAnsi="Times New Roman" w:cs="Times New Roman"/>
          <w:sz w:val="24"/>
          <w:szCs w:val="24"/>
        </w:rPr>
        <w:t xml:space="preserve"> ser realizada por equipe técnica </w:t>
      </w:r>
      <w:r w:rsidR="009070B5">
        <w:rPr>
          <w:rFonts w:ascii="Times New Roman" w:hAnsi="Times New Roman" w:cs="Times New Roman"/>
          <w:sz w:val="24"/>
          <w:szCs w:val="24"/>
        </w:rPr>
        <w:t xml:space="preserve">do FNDE ou instituições parceiras, presencialmente ou com o auxílio remoto, </w:t>
      </w:r>
      <w:r w:rsidRPr="001F02BB">
        <w:rPr>
          <w:rFonts w:ascii="Times New Roman" w:hAnsi="Times New Roman" w:cs="Times New Roman"/>
          <w:sz w:val="24"/>
          <w:szCs w:val="24"/>
        </w:rPr>
        <w:t xml:space="preserve">em diferentes momentos ao longo </w:t>
      </w:r>
      <w:r>
        <w:rPr>
          <w:rFonts w:ascii="Times New Roman" w:hAnsi="Times New Roman" w:cs="Times New Roman"/>
          <w:sz w:val="24"/>
          <w:szCs w:val="24"/>
        </w:rPr>
        <w:t>da vigência de cada Ata de Registro de Preços e/ou dos contratos delas decorrentes.</w:t>
      </w:r>
    </w:p>
    <w:p w14:paraId="607FB7E3" w14:textId="16E0ED76" w:rsidR="00157AEE" w:rsidRDefault="006C4122"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C4122">
        <w:rPr>
          <w:rFonts w:ascii="Times New Roman" w:hAnsi="Times New Roman"/>
          <w:sz w:val="24"/>
          <w:szCs w:val="24"/>
        </w:rPr>
        <w:t>Eventual cronograma de visitas técnicas será definido pelo FNDE segundo critérios próprios, podendo levar em consideração as</w:t>
      </w:r>
      <w:r w:rsidR="00157AEE">
        <w:rPr>
          <w:rFonts w:ascii="Times New Roman" w:hAnsi="Times New Roman" w:cs="Times New Roman"/>
          <w:sz w:val="24"/>
          <w:szCs w:val="24"/>
        </w:rPr>
        <w:t xml:space="preserve"> informações fornecidas </w:t>
      </w:r>
      <w:proofErr w:type="gramStart"/>
      <w:r w:rsidR="00157AEE">
        <w:rPr>
          <w:rFonts w:ascii="Times New Roman" w:hAnsi="Times New Roman" w:cs="Times New Roman"/>
          <w:sz w:val="24"/>
          <w:szCs w:val="24"/>
        </w:rPr>
        <w:t>pela(</w:t>
      </w:r>
      <w:proofErr w:type="gramEnd"/>
      <w:r w:rsidR="00157AEE">
        <w:rPr>
          <w:rFonts w:ascii="Times New Roman" w:hAnsi="Times New Roman" w:cs="Times New Roman"/>
          <w:sz w:val="24"/>
          <w:szCs w:val="24"/>
        </w:rPr>
        <w:t xml:space="preserve">s) empresa(s) por meio dos documentos “Aviso de Início da Produção” e “Cronograma de Produção e Entrega”, na forma disposta no subitem </w:t>
      </w:r>
      <w:r w:rsidR="00157AEE" w:rsidRPr="005D1A04">
        <w:rPr>
          <w:rFonts w:ascii="Times New Roman" w:hAnsi="Times New Roman" w:cs="Times New Roman"/>
          <w:sz w:val="24"/>
          <w:szCs w:val="24"/>
        </w:rPr>
        <w:t>5.6.2.3.1.</w:t>
      </w:r>
      <w:r w:rsidR="00157AEE">
        <w:rPr>
          <w:rFonts w:ascii="Times New Roman" w:hAnsi="Times New Roman" w:cs="Times New Roman"/>
          <w:sz w:val="24"/>
          <w:szCs w:val="24"/>
        </w:rPr>
        <w:t xml:space="preserve"> </w:t>
      </w:r>
      <w:proofErr w:type="gramStart"/>
      <w:r w:rsidR="00157AEE">
        <w:rPr>
          <w:rFonts w:ascii="Times New Roman" w:hAnsi="Times New Roman" w:cs="Times New Roman"/>
          <w:sz w:val="24"/>
          <w:szCs w:val="24"/>
        </w:rPr>
        <w:t>deste</w:t>
      </w:r>
      <w:proofErr w:type="gramEnd"/>
      <w:r w:rsidR="00157AEE">
        <w:rPr>
          <w:rFonts w:ascii="Times New Roman" w:hAnsi="Times New Roman" w:cs="Times New Roman"/>
          <w:sz w:val="24"/>
          <w:szCs w:val="24"/>
        </w:rPr>
        <w:t xml:space="preserve"> CIT, ou a partir de informações obtidas/confirmadas junto aos órgãos/entidades contratantes, se necessário.</w:t>
      </w:r>
    </w:p>
    <w:p w14:paraId="1EBE61FF" w14:textId="77777777" w:rsidR="00157AEE" w:rsidRPr="00AB6B80"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08C24802" w14:textId="1063E5A4"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w:t>
      </w:r>
      <w:r w:rsidR="00AF45A1">
        <w:rPr>
          <w:rFonts w:ascii="Times New Roman" w:hAnsi="Times New Roman" w:cs="Times New Roman"/>
          <w:sz w:val="24"/>
          <w:szCs w:val="24"/>
        </w:rPr>
        <w:t xml:space="preserve">ividades de análise da produção </w:t>
      </w:r>
      <w:r>
        <w:rPr>
          <w:rFonts w:ascii="Times New Roman" w:hAnsi="Times New Roman" w:cs="Times New Roman"/>
          <w:sz w:val="24"/>
          <w:szCs w:val="24"/>
        </w:rPr>
        <w:t>executadas pelo FNDE correrão a suas expensas.</w:t>
      </w:r>
    </w:p>
    <w:p w14:paraId="20513C6F"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equipe técnica responsável pela visita será designada pelo (a) </w:t>
      </w:r>
      <w:proofErr w:type="gramStart"/>
      <w:r>
        <w:rPr>
          <w:rFonts w:ascii="Times New Roman" w:hAnsi="Times New Roman" w:cs="Times New Roman"/>
          <w:sz w:val="24"/>
          <w:szCs w:val="24"/>
        </w:rPr>
        <w:t>Diretor(</w:t>
      </w:r>
      <w:proofErr w:type="gramEnd"/>
      <w:r>
        <w:rPr>
          <w:rFonts w:ascii="Times New Roman" w:hAnsi="Times New Roman" w:cs="Times New Roman"/>
          <w:sz w:val="24"/>
          <w:szCs w:val="24"/>
        </w:rPr>
        <w:t>a) de Administração do FNDE.</w:t>
      </w:r>
    </w:p>
    <w:p w14:paraId="678841A4" w14:textId="44756D9A"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Sempre </w:t>
      </w:r>
      <w:r w:rsidR="00407FB0">
        <w:rPr>
          <w:rFonts w:ascii="Times New Roman" w:hAnsi="Times New Roman" w:cs="Times New Roman"/>
          <w:sz w:val="24"/>
          <w:szCs w:val="24"/>
        </w:rPr>
        <w:t xml:space="preserve">que possível, </w:t>
      </w:r>
      <w:r>
        <w:rPr>
          <w:rFonts w:ascii="Times New Roman" w:hAnsi="Times New Roman" w:cs="Times New Roman"/>
          <w:sz w:val="24"/>
          <w:szCs w:val="24"/>
        </w:rPr>
        <w:t>comporá a equipe técnica pelo menos um servidor da Diretoria de Administração do FNDE.</w:t>
      </w:r>
    </w:p>
    <w:p w14:paraId="714B302E" w14:textId="77777777" w:rsidR="00157AEE" w:rsidRPr="00A34859"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6C843B5C" w14:textId="77777777" w:rsidR="00157AEE" w:rsidRDefault="00157AEE" w:rsidP="00157AEE">
      <w:pPr>
        <w:pStyle w:val="PargrafodaLista"/>
        <w:numPr>
          <w:ilvl w:val="4"/>
          <w:numId w:val="52"/>
        </w:numPr>
        <w:tabs>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Nas visitas técnicas serão analisadas amostras dos produtos constantes de lotes já inspecionados e liberados pelo controle de qualidade da fábrica, na área de expedição, em embalagens prontas para comercialização.</w:t>
      </w:r>
    </w:p>
    <w:p w14:paraId="27E632EE" w14:textId="77777777" w:rsidR="00157AEE" w:rsidRPr="001D189F"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453CADB3" w14:textId="77777777" w:rsidR="00157AEE"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43E092AE"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visitas técnicas serão documentadas, inclusive por meio de registros fotográficos, e será elaborado Relatório Técnico de Visita, o qual será encaminhado ao respectivo fornecedor para conhecimento e adoção das providências cabíveis.</w:t>
      </w:r>
    </w:p>
    <w:p w14:paraId="1967F135" w14:textId="77777777"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439D497B" w14:textId="30B63DD9" w:rsidR="00157AEE" w:rsidRPr="00D54812" w:rsidRDefault="00157AEE" w:rsidP="00157AEE">
      <w:pPr>
        <w:pStyle w:val="PargrafodaLista"/>
        <w:numPr>
          <w:ilvl w:val="4"/>
          <w:numId w:val="52"/>
        </w:numPr>
        <w:tabs>
          <w:tab w:val="left" w:pos="1134"/>
        </w:tabs>
        <w:spacing w:before="120" w:after="120" w:line="360" w:lineRule="auto"/>
        <w:ind w:left="0" w:firstLine="0"/>
        <w:jc w:val="both"/>
        <w:rPr>
          <w:rFonts w:ascii="Times New Roman" w:hAnsi="Times New Roman" w:cs="Times New Roman"/>
          <w:sz w:val="24"/>
          <w:szCs w:val="24"/>
        </w:rPr>
      </w:pPr>
      <w:r w:rsidRPr="00D54812">
        <w:rPr>
          <w:rFonts w:ascii="Times New Roman" w:hAnsi="Times New Roman" w:cs="Times New Roman"/>
          <w:sz w:val="24"/>
          <w:szCs w:val="24"/>
        </w:rPr>
        <w:t xml:space="preserve">Na impossibilidade de ocorrer a visita </w:t>
      </w:r>
      <w:r w:rsidR="00EF45C7">
        <w:rPr>
          <w:rFonts w:ascii="Times New Roman" w:hAnsi="Times New Roman" w:cs="Times New Roman"/>
          <w:bCs/>
          <w:sz w:val="24"/>
          <w:szCs w:val="24"/>
        </w:rPr>
        <w:t>técnica às instalações da empresa ou fábrica</w:t>
      </w:r>
      <w:r w:rsidRPr="00D54812">
        <w:rPr>
          <w:rFonts w:ascii="Times New Roman" w:hAnsi="Times New Roman" w:cs="Times New Roman"/>
          <w:sz w:val="24"/>
          <w:szCs w:val="24"/>
        </w:rPr>
        <w:t>, ficará a critério desta Autarquia a solicitação de quaisquer documentações relativas ao processo produtivo para fins de controle de qualidade.</w:t>
      </w:r>
    </w:p>
    <w:p w14:paraId="0418DB9D"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não conformidades identificadas nas visitas técnicas ou na documentação solicitada deverão ser objeto de proposição de Plano de Correção por parte do fornecedor, o qual deverá ser enviado ao FNDE no prazo de 20 (vinte) dias, a contar do recebimento da Notificação por parte desta Autarquia.</w:t>
      </w:r>
    </w:p>
    <w:p w14:paraId="48ADC70A" w14:textId="77777777" w:rsidR="00157AEE"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4DB99C87" w14:textId="77777777" w:rsidR="00157AEE" w:rsidRPr="00CD0C17" w:rsidRDefault="00157AEE" w:rsidP="00157AE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O FNDE analisará a pertinência, suficiência e adequação do Plano de Correção apresentado pelo fornecedor para o saneamento das não conformidades </w:t>
      </w:r>
      <w:r w:rsidRPr="00CD0C17">
        <w:rPr>
          <w:rFonts w:ascii="Times New Roman" w:hAnsi="Times New Roman" w:cs="Times New Roman"/>
          <w:sz w:val="24"/>
          <w:szCs w:val="24"/>
        </w:rPr>
        <w:lastRenderedPageBreak/>
        <w:t>verificadas, e, no caso de não ser acatado, deverá ser objeto de nova proposição no prazo de 10 (dez) dias, a contar do recebimento da Notificação do FNDE.</w:t>
      </w:r>
    </w:p>
    <w:p w14:paraId="64B6D556" w14:textId="77777777" w:rsidR="00157AEE" w:rsidRPr="00CD0C17" w:rsidRDefault="00157AEE" w:rsidP="00157AE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Aplica-se o disposto neste item para os casos de acatamento parcial do Plano de Correção, relativamente aos pontos não acatados.</w:t>
      </w:r>
    </w:p>
    <w:p w14:paraId="55232C77" w14:textId="77777777" w:rsidR="00157AEE" w:rsidRPr="008E2D8E" w:rsidRDefault="00157AEE" w:rsidP="00157AE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w:t>
      </w:r>
      <w:r w:rsidRPr="008E2D8E">
        <w:rPr>
          <w:rFonts w:ascii="Times New Roman" w:hAnsi="Times New Roman" w:cs="Times New Roman"/>
          <w:sz w:val="24"/>
          <w:szCs w:val="24"/>
        </w:rPr>
        <w:t>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416DC478" w14:textId="62BDA579" w:rsidR="00157AEE"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o Plano de Correção proposto pelo fornecedor e acatado por esta Autarquia será objeto de confirmação de sua implement</w:t>
      </w:r>
      <w:r w:rsidR="007331A5">
        <w:rPr>
          <w:rFonts w:ascii="Times New Roman" w:hAnsi="Times New Roman" w:cs="Times New Roman"/>
          <w:sz w:val="24"/>
          <w:szCs w:val="24"/>
        </w:rPr>
        <w:t xml:space="preserve">ação em outras visitas técnicas </w:t>
      </w:r>
      <w:r w:rsidR="007331A5">
        <w:rPr>
          <w:rFonts w:ascii="Times New Roman" w:hAnsi="Times New Roman" w:cs="Times New Roman"/>
          <w:bCs/>
          <w:sz w:val="24"/>
          <w:szCs w:val="24"/>
        </w:rPr>
        <w:t>às instalações da empresa ou fábrica</w:t>
      </w:r>
      <w:r w:rsidR="007331A5" w:rsidRPr="007A5C47">
        <w:rPr>
          <w:rFonts w:ascii="Times New Roman" w:hAnsi="Times New Roman" w:cs="Times New Roman"/>
          <w:sz w:val="24"/>
          <w:szCs w:val="24"/>
        </w:rPr>
        <w:t xml:space="preserve"> </w:t>
      </w:r>
      <w:r w:rsidRPr="007A5C47">
        <w:rPr>
          <w:rFonts w:ascii="Times New Roman" w:hAnsi="Times New Roman" w:cs="Times New Roman"/>
          <w:sz w:val="24"/>
          <w:szCs w:val="24"/>
        </w:rPr>
        <w:t>e</w:t>
      </w:r>
      <w:r>
        <w:rPr>
          <w:rFonts w:ascii="Times New Roman" w:hAnsi="Times New Roman" w:cs="Times New Roman"/>
          <w:sz w:val="24"/>
          <w:szCs w:val="24"/>
        </w:rPr>
        <w:t>/ou por meio da análise de produtos e</w:t>
      </w:r>
      <w:r w:rsidRPr="00EF5615">
        <w:rPr>
          <w:rFonts w:ascii="Times New Roman" w:hAnsi="Times New Roman" w:cs="Times New Roman"/>
          <w:sz w:val="24"/>
          <w:szCs w:val="24"/>
        </w:rPr>
        <w:t>ntregues, remotamente ou não, a que se refere o item 5.6.2.5 deste CIT.</w:t>
      </w:r>
    </w:p>
    <w:p w14:paraId="2B17175F" w14:textId="77777777" w:rsidR="00157AEE"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não encaminhamento ou </w:t>
      </w:r>
      <w:r w:rsidRPr="00B55618">
        <w:rPr>
          <w:rFonts w:ascii="Times New Roman" w:hAnsi="Times New Roman" w:cs="Times New Roman"/>
          <w:sz w:val="24"/>
          <w:szCs w:val="24"/>
        </w:rPr>
        <w:t>não acatamento do segundo Plano</w:t>
      </w:r>
      <w:r>
        <w:rPr>
          <w:rFonts w:ascii="Times New Roman" w:hAnsi="Times New Roman" w:cs="Times New Roman"/>
          <w:sz w:val="24"/>
          <w:szCs w:val="24"/>
        </w:rPr>
        <w:t xml:space="preserve"> de Correção, na forma estabelecida, assim como o não cumprimento das ações propostas, implicará descumprimento das regras do Controle de Qualidade, passível da adoção das providências constantes dos subitens </w:t>
      </w:r>
      <w:r w:rsidRPr="00B55618">
        <w:rPr>
          <w:rFonts w:ascii="Times New Roman" w:hAnsi="Times New Roman" w:cs="Times New Roman"/>
          <w:sz w:val="24"/>
          <w:szCs w:val="24"/>
        </w:rPr>
        <w:t xml:space="preserve">5.6.2.3.3.1. </w:t>
      </w:r>
      <w:proofErr w:type="gramStart"/>
      <w:r w:rsidRPr="00B55618">
        <w:rPr>
          <w:rFonts w:ascii="Times New Roman" w:hAnsi="Times New Roman" w:cs="Times New Roman"/>
          <w:sz w:val="24"/>
          <w:szCs w:val="24"/>
        </w:rPr>
        <w:t>a</w:t>
      </w:r>
      <w:proofErr w:type="gramEnd"/>
      <w:r w:rsidRPr="00B55618">
        <w:rPr>
          <w:rFonts w:ascii="Times New Roman" w:hAnsi="Times New Roman" w:cs="Times New Roman"/>
          <w:sz w:val="24"/>
          <w:szCs w:val="24"/>
        </w:rPr>
        <w:t xml:space="preserve"> 5.6.2.3.3.3</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2FE860F1"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r>
        <w:rPr>
          <w:rFonts w:ascii="Times New Roman" w:hAnsi="Times New Roman" w:cs="Times New Roman"/>
          <w:sz w:val="24"/>
          <w:szCs w:val="24"/>
        </w:rPr>
        <w:t>ao (s) fornecedor (es) registrado (s)</w:t>
      </w:r>
      <w:r w:rsidRPr="000D75FD">
        <w:rPr>
          <w:rFonts w:ascii="Times New Roman" w:hAnsi="Times New Roman" w:cs="Times New Roman"/>
          <w:sz w:val="24"/>
          <w:szCs w:val="24"/>
        </w:rPr>
        <w:t>, caso sejam verificadas não conformidades decorrentes das atividades de sua responsabilidade, sem prejuízo das demais regras estabelecidas pelos Requisitos de Avaliação da Conformidade definidos pela Por</w:t>
      </w:r>
      <w:r>
        <w:rPr>
          <w:rFonts w:ascii="Times New Roman" w:hAnsi="Times New Roman" w:cs="Times New Roman"/>
          <w:sz w:val="24"/>
          <w:szCs w:val="24"/>
        </w:rPr>
        <w:t>taria Inmetro n</w:t>
      </w:r>
      <w:r w:rsidRPr="000D75FD">
        <w:rPr>
          <w:rFonts w:ascii="Times New Roman" w:hAnsi="Times New Roman" w:cs="Times New Roman"/>
          <w:sz w:val="24"/>
          <w:szCs w:val="24"/>
        </w:rPr>
        <w:t>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00DBD7B2" w14:textId="77777777" w:rsidR="00157AEE" w:rsidRPr="00FF08D6"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resultados das visitas técnicas poderão ser</w:t>
      </w:r>
      <w:r w:rsidRPr="004C7506">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0CEE687C" w14:textId="77777777" w:rsidR="00157AEE" w:rsidRDefault="00157AEE" w:rsidP="00157AEE">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Análise de produtos entregues</w:t>
      </w:r>
    </w:p>
    <w:p w14:paraId="312B25F4" w14:textId="77777777" w:rsidR="00157AEE" w:rsidRPr="00CA5AE6"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6A7E42">
        <w:rPr>
          <w:rFonts w:ascii="Times New Roman" w:hAnsi="Times New Roman" w:cs="Times New Roman"/>
          <w:sz w:val="24"/>
          <w:szCs w:val="24"/>
        </w:rPr>
        <w:t>A</w:t>
      </w:r>
      <w:r>
        <w:rPr>
          <w:rFonts w:ascii="Times New Roman" w:hAnsi="Times New Roman" w:cs="Times New Roman"/>
          <w:sz w:val="24"/>
          <w:szCs w:val="24"/>
        </w:rPr>
        <w:t xml:space="preserve"> análise de produtos entregues poderá ser realizada pelo </w:t>
      </w:r>
      <w:r w:rsidRPr="00DC197C">
        <w:rPr>
          <w:rFonts w:ascii="Times New Roman" w:hAnsi="Times New Roman" w:cs="Times New Roman"/>
          <w:sz w:val="24"/>
          <w:szCs w:val="24"/>
        </w:rPr>
        <w:t xml:space="preserve">FNDE ou por representantes das entidades contratantes que vierem a receber os itens contratados, via </w:t>
      </w:r>
      <w:r w:rsidRPr="00DC197C">
        <w:rPr>
          <w:rFonts w:ascii="Times New Roman" w:hAnsi="Times New Roman" w:cs="Times New Roman"/>
          <w:sz w:val="24"/>
          <w:szCs w:val="24"/>
        </w:rPr>
        <w:lastRenderedPageBreak/>
        <w:t>relatório remoto, a ser encaminhado ao FNDE ao longo da vigência de c</w:t>
      </w:r>
      <w:r>
        <w:rPr>
          <w:rFonts w:ascii="Times New Roman" w:hAnsi="Times New Roman" w:cs="Times New Roman"/>
          <w:sz w:val="24"/>
          <w:szCs w:val="24"/>
        </w:rPr>
        <w:t>ada Ata de Registro de Preços e/ou dos contratos delas decorrentes.</w:t>
      </w:r>
    </w:p>
    <w:p w14:paraId="5F5BDCDD" w14:textId="77777777" w:rsidR="00157AEE" w:rsidRPr="00CA5AE6"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poderá ser realizada a partir de amostra retirada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6234FCF6" w14:textId="282A58E7" w:rsidR="00157AEE" w:rsidRPr="009A1623" w:rsidRDefault="00157AEE" w:rsidP="00157AE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seguirá, no que couber, os mesmos parâmetros em</w:t>
      </w:r>
      <w:r w:rsidR="00FD0BE3">
        <w:rPr>
          <w:rFonts w:ascii="Times New Roman" w:hAnsi="Times New Roman" w:cs="Times New Roman"/>
          <w:sz w:val="24"/>
          <w:szCs w:val="24"/>
        </w:rPr>
        <w:t>pregados na análise da produção</w:t>
      </w:r>
      <w:r w:rsidRPr="005B3925">
        <w:rPr>
          <w:rFonts w:ascii="Times New Roman" w:hAnsi="Times New Roman" w:cs="Times New Roman"/>
          <w:i/>
          <w:sz w:val="24"/>
          <w:szCs w:val="24"/>
        </w:rPr>
        <w:t xml:space="preserve">, </w:t>
      </w:r>
      <w:r w:rsidRPr="005B3925">
        <w:rPr>
          <w:rFonts w:ascii="Times New Roman" w:hAnsi="Times New Roman" w:cs="Times New Roman"/>
          <w:sz w:val="24"/>
          <w:szCs w:val="24"/>
        </w:rPr>
        <w:t>caso ocorra, conforme</w:t>
      </w:r>
      <w:r>
        <w:rPr>
          <w:rFonts w:ascii="Times New Roman" w:hAnsi="Times New Roman" w:cs="Times New Roman"/>
          <w:sz w:val="24"/>
          <w:szCs w:val="24"/>
        </w:rPr>
        <w:t xml:space="preserve"> disposto no </w:t>
      </w:r>
      <w:r w:rsidRPr="009274E4">
        <w:rPr>
          <w:rFonts w:ascii="Times New Roman" w:hAnsi="Times New Roman" w:cs="Times New Roman"/>
          <w:sz w:val="24"/>
          <w:szCs w:val="24"/>
        </w:rPr>
        <w:t>subitem 5.6.2.4.3.1.</w:t>
      </w:r>
    </w:p>
    <w:p w14:paraId="25D95677" w14:textId="77777777" w:rsidR="00157AEE" w:rsidRPr="009904C9" w:rsidRDefault="00157AEE" w:rsidP="00157AE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do selo do INMETRO, de segurança, resistência e durabilidade.</w:t>
      </w:r>
    </w:p>
    <w:p w14:paraId="1DD6D8B1" w14:textId="782FAEC6"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83133D" w:rsidRPr="0083133D">
        <w:rPr>
          <w:rFonts w:ascii="Times New Roman" w:hAnsi="Times New Roman" w:cs="Times New Roman"/>
          <w:sz w:val="24"/>
          <w:szCs w:val="24"/>
          <w:lang w:eastAsia="en-US"/>
        </w:rPr>
        <w:t>O FNDE ou os representantes das entidades contratantes documentarão,</w:t>
      </w:r>
      <w:r w:rsidR="0083133D">
        <w:rPr>
          <w:rFonts w:ascii="Times New Roman" w:hAnsi="Times New Roman" w:cs="Times New Roman"/>
          <w:sz w:val="24"/>
          <w:szCs w:val="24"/>
          <w:lang w:eastAsia="en-US"/>
        </w:rPr>
        <w:t xml:space="preserve"> </w:t>
      </w:r>
      <w:r>
        <w:rPr>
          <w:rFonts w:ascii="Times New Roman" w:hAnsi="Times New Roman" w:cs="Times New Roman"/>
          <w:sz w:val="24"/>
          <w:szCs w:val="24"/>
        </w:rPr>
        <w:t xml:space="preserve">inclusive por meio de registros fotográficos/vídeos, todas as atividades realizadas no âmbito da análise de produtos entregues, </w:t>
      </w:r>
      <w:r w:rsidR="00F81B82">
        <w:rPr>
          <w:rFonts w:ascii="Times New Roman" w:hAnsi="Times New Roman" w:cs="Times New Roman"/>
          <w:sz w:val="24"/>
          <w:szCs w:val="24"/>
        </w:rPr>
        <w:t>e o FNDE elaborará</w:t>
      </w:r>
      <w:r>
        <w:rPr>
          <w:rFonts w:ascii="Times New Roman" w:hAnsi="Times New Roman" w:cs="Times New Roman"/>
          <w:sz w:val="24"/>
          <w:szCs w:val="24"/>
        </w:rPr>
        <w:t xml:space="preserve"> Relatório de Análise de Produtos Entregues, observando, no que couber, o disposto no </w:t>
      </w:r>
      <w:r w:rsidRPr="009274E4">
        <w:rPr>
          <w:rFonts w:ascii="Times New Roman" w:hAnsi="Times New Roman" w:cs="Times New Roman"/>
          <w:sz w:val="24"/>
          <w:szCs w:val="24"/>
        </w:rPr>
        <w:t>subitem 5.6.2.4.4.1</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w:t>
      </w:r>
    </w:p>
    <w:p w14:paraId="5643C063" w14:textId="77777777" w:rsidR="00157AEE"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003877C0" w14:textId="77777777" w:rsidR="00157AEE" w:rsidRPr="0015232A" w:rsidRDefault="00157AEE" w:rsidP="00157AEE">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estabelecendo prazo para manifestação e, se for o caso, para apresentação de </w:t>
      </w:r>
      <w:r w:rsidRPr="00A07CEC">
        <w:rPr>
          <w:rFonts w:ascii="Times New Roman" w:hAnsi="Times New Roman" w:cs="Times New Roman"/>
          <w:sz w:val="24"/>
          <w:szCs w:val="24"/>
        </w:rPr>
        <w:t xml:space="preserve">Plano de Correção, na forma disposta no </w:t>
      </w:r>
      <w:r>
        <w:rPr>
          <w:rFonts w:ascii="Times New Roman" w:hAnsi="Times New Roman" w:cs="Times New Roman"/>
          <w:sz w:val="24"/>
          <w:szCs w:val="24"/>
        </w:rPr>
        <w:t>sub</w:t>
      </w:r>
      <w:r w:rsidRPr="00A07CEC">
        <w:rPr>
          <w:rFonts w:ascii="Times New Roman" w:hAnsi="Times New Roman" w:cs="Times New Roman"/>
          <w:sz w:val="24"/>
          <w:szCs w:val="24"/>
        </w:rPr>
        <w:t xml:space="preserve">item </w:t>
      </w:r>
      <w:r w:rsidRPr="009274E4">
        <w:rPr>
          <w:rFonts w:ascii="Times New Roman" w:hAnsi="Times New Roman" w:cs="Times New Roman"/>
          <w:sz w:val="24"/>
          <w:szCs w:val="24"/>
        </w:rPr>
        <w:t xml:space="preserve">5.6.2.4.6. </w:t>
      </w:r>
      <w:proofErr w:type="gramStart"/>
      <w:r w:rsidRPr="009274E4">
        <w:rPr>
          <w:rFonts w:ascii="Times New Roman" w:hAnsi="Times New Roman" w:cs="Times New Roman"/>
          <w:sz w:val="24"/>
          <w:szCs w:val="24"/>
        </w:rPr>
        <w:t>deste</w:t>
      </w:r>
      <w:proofErr w:type="gramEnd"/>
      <w:r w:rsidRPr="00A07CEC">
        <w:rPr>
          <w:rFonts w:ascii="Times New Roman" w:hAnsi="Times New Roman" w:cs="Times New Roman"/>
          <w:sz w:val="24"/>
          <w:szCs w:val="24"/>
        </w:rPr>
        <w:t xml:space="preserve"> CIT.</w:t>
      </w:r>
    </w:p>
    <w:p w14:paraId="1156B5CD" w14:textId="77777777" w:rsidR="00157AEE" w:rsidRPr="00D9220C"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w:t>
      </w:r>
      <w:r w:rsidRPr="000D75FD">
        <w:rPr>
          <w:rFonts w:ascii="Times New Roman" w:hAnsi="Times New Roman" w:cs="Times New Roman"/>
          <w:sz w:val="24"/>
          <w:szCs w:val="24"/>
        </w:rPr>
        <w:lastRenderedPageBreak/>
        <w:t>atividades de sua responsabilidade, sem prejuízo das demais regras estabelecidas pelos Requisitos de Avaliação da Conformidade definidos pela Portaria Inmetro n.º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46894407" w14:textId="77777777" w:rsidR="00157AEE" w:rsidRPr="00612B58"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1B039E7D" w14:textId="77777777" w:rsidR="00157AEE" w:rsidRPr="00B617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não se confunde com as atividades de acompanhamento e fiscalização da execução contratual por parte dos órgãos/entidades contratantes, nos termos do art. 67 da Lei nº 8.666/1993 e do art. 6º, §1º, do Decreto nº 7.892/2013.</w:t>
      </w:r>
    </w:p>
    <w:p w14:paraId="74E3D435" w14:textId="77777777" w:rsidR="00157AEE" w:rsidRPr="00895BFD" w:rsidRDefault="00157AEE" w:rsidP="00157AE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Eventuais processos administrativos relacionados ao descumprimento de cláusulas contratuais por parte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6350FB4C" w14:textId="77777777" w:rsidR="00157AEE" w:rsidRPr="00D45D76" w:rsidRDefault="00157AEE" w:rsidP="00157AEE">
      <w:pPr>
        <w:pStyle w:val="PargrafodaLista"/>
        <w:numPr>
          <w:ilvl w:val="5"/>
          <w:numId w:val="52"/>
        </w:numPr>
        <w:tabs>
          <w:tab w:val="left" w:pos="851"/>
          <w:tab w:val="left" w:pos="993"/>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fornecedor(es) registrado(s).</w:t>
      </w:r>
    </w:p>
    <w:p w14:paraId="34C5912A" w14:textId="0C3F461A" w:rsidR="00157AEE" w:rsidRPr="00BA485E" w:rsidRDefault="00157AEE" w:rsidP="002A18A6">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 xml:space="preserve">Disposições finais acerca da </w:t>
      </w:r>
      <w:r w:rsidR="002A18A6" w:rsidRPr="00BA485E">
        <w:t>Análise Documental, da Produção e de Produtos Entregues</w:t>
      </w:r>
    </w:p>
    <w:p w14:paraId="1A5ECA15"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Excepcionalmente, poderá ser solicitada a troca do fornecedor de componentes plásticos do mobiliário escolar, mediante solicitação formal ao FNDE.</w:t>
      </w:r>
      <w:r w:rsidRPr="00BF0390">
        <w:rPr>
          <w:rFonts w:ascii="Times New Roman" w:hAnsi="Times New Roman" w:cs="Times New Roman"/>
          <w:b/>
          <w:sz w:val="24"/>
          <w:szCs w:val="24"/>
        </w:rPr>
        <w:t xml:space="preserve"> </w:t>
      </w:r>
      <w:r w:rsidRPr="00BF0390">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 Autarquia Federal autorizar o pedido.</w:t>
      </w:r>
    </w:p>
    <w:p w14:paraId="417B4898" w14:textId="77777777" w:rsidR="00157AEE" w:rsidRPr="00BF0390"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A solicitação deverá abranger o envio dos seguintes documentos:</w:t>
      </w:r>
    </w:p>
    <w:p w14:paraId="319CB534" w14:textId="77777777" w:rsidR="00157AEE" w:rsidRDefault="00157AEE" w:rsidP="00157AEE">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F97207">
        <w:rPr>
          <w:rFonts w:ascii="Times New Roman" w:hAnsi="Times New Roman" w:cs="Times New Roman"/>
          <w:bCs/>
          <w:sz w:val="24"/>
          <w:szCs w:val="24"/>
        </w:rPr>
        <w:lastRenderedPageBreak/>
        <w:t>Certificado</w:t>
      </w:r>
      <w:r w:rsidRPr="00F97207">
        <w:rPr>
          <w:rFonts w:ascii="Times New Roman" w:hAnsi="Times New Roman" w:cs="Times New Roman"/>
          <w:sz w:val="24"/>
          <w:szCs w:val="24"/>
        </w:rPr>
        <w:t xml:space="preserve"> de Conformidade para Móveis Escolares – Cadeiras e Mesas para Conjunto Aluno Individual – “modelo FDE-FNDE”</w:t>
      </w:r>
      <w:r>
        <w:rPr>
          <w:rFonts w:ascii="Times New Roman" w:hAnsi="Times New Roman" w:cs="Times New Roman"/>
          <w:sz w:val="24"/>
          <w:szCs w:val="24"/>
        </w:rPr>
        <w:t xml:space="preserve">, </w:t>
      </w:r>
      <w:r w:rsidRPr="002A7E91">
        <w:rPr>
          <w:rFonts w:ascii="Times New Roman" w:hAnsi="Times New Roman" w:cs="Times New Roman"/>
          <w:sz w:val="24"/>
          <w:szCs w:val="24"/>
        </w:rPr>
        <w:t xml:space="preserve">emitido por Organismo de Certificação de Produto - </w:t>
      </w:r>
      <w:r w:rsidRPr="009B674D">
        <w:rPr>
          <w:rFonts w:ascii="Times New Roman" w:hAnsi="Times New Roman" w:cs="Times New Roman"/>
          <w:sz w:val="24"/>
          <w:szCs w:val="24"/>
        </w:rPr>
        <w:t>OCP;</w:t>
      </w:r>
    </w:p>
    <w:p w14:paraId="63E05864" w14:textId="77777777" w:rsidR="00157AEE" w:rsidRPr="00185974" w:rsidRDefault="00157AEE" w:rsidP="00157AEE">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185974">
        <w:rPr>
          <w:rFonts w:ascii="Times New Roman" w:hAnsi="Times New Roman" w:cs="Times New Roman"/>
          <w:sz w:val="24"/>
          <w:szCs w:val="24"/>
        </w:rPr>
        <w:t xml:space="preserve">Declaração emitida pelo OCP comprovando a correspondência do Certificado de Conformidade ao projeto e </w:t>
      </w:r>
      <w:r>
        <w:rPr>
          <w:rFonts w:ascii="Times New Roman" w:hAnsi="Times New Roman" w:cs="Times New Roman"/>
          <w:sz w:val="24"/>
          <w:szCs w:val="24"/>
        </w:rPr>
        <w:t xml:space="preserve">à </w:t>
      </w:r>
      <w:r w:rsidRPr="00185974">
        <w:rPr>
          <w:rFonts w:ascii="Times New Roman" w:hAnsi="Times New Roman" w:cs="Times New Roman"/>
          <w:sz w:val="24"/>
          <w:szCs w:val="24"/>
        </w:rPr>
        <w:t>especificação. A declaração deve explicitar os nomes dos fabricantes dos componentes injetados ou em compensado moldado e nomes dos fabricantes da fita de borda utilizados nas montagens dos conjuntos certificados;</w:t>
      </w:r>
    </w:p>
    <w:p w14:paraId="30ABDFA0" w14:textId="77777777" w:rsidR="00157AEE" w:rsidRPr="00185974" w:rsidRDefault="00157AEE" w:rsidP="00157AEE">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185974">
        <w:rPr>
          <w:rFonts w:ascii="Times New Roman" w:hAnsi="Times New Roman" w:cs="Times New Roman"/>
          <w:sz w:val="24"/>
          <w:szCs w:val="24"/>
        </w:rPr>
        <w:t xml:space="preserve">Relatório de Avaliação de Protótipo atendendo aos mesmos critérios estabelecidos no </w:t>
      </w:r>
      <w:r w:rsidRPr="00BF0390">
        <w:rPr>
          <w:rFonts w:ascii="Times New Roman" w:hAnsi="Times New Roman" w:cs="Times New Roman"/>
          <w:sz w:val="24"/>
          <w:szCs w:val="24"/>
        </w:rPr>
        <w:t xml:space="preserve">subitem 5.6.1.2.1. </w:t>
      </w:r>
      <w:proofErr w:type="gramStart"/>
      <w:r w:rsidRPr="00BF0390">
        <w:rPr>
          <w:rFonts w:ascii="Times New Roman" w:hAnsi="Times New Roman" w:cs="Times New Roman"/>
          <w:sz w:val="24"/>
          <w:szCs w:val="24"/>
        </w:rPr>
        <w:t>deste</w:t>
      </w:r>
      <w:proofErr w:type="gramEnd"/>
      <w:r w:rsidRPr="00185974">
        <w:rPr>
          <w:rFonts w:ascii="Times New Roman" w:hAnsi="Times New Roman" w:cs="Times New Roman"/>
          <w:sz w:val="24"/>
          <w:szCs w:val="24"/>
        </w:rPr>
        <w:t xml:space="preserve"> CIT e com </w:t>
      </w:r>
      <w:r>
        <w:rPr>
          <w:rFonts w:ascii="Times New Roman" w:hAnsi="Times New Roman" w:cs="Times New Roman"/>
          <w:sz w:val="24"/>
          <w:szCs w:val="24"/>
        </w:rPr>
        <w:t>o resultado d</w:t>
      </w:r>
      <w:r w:rsidRPr="00185974">
        <w:rPr>
          <w:rFonts w:ascii="Times New Roman" w:hAnsi="Times New Roman" w:cs="Times New Roman"/>
          <w:sz w:val="24"/>
          <w:szCs w:val="24"/>
        </w:rPr>
        <w:t>a análise dos mobiliários com os novos componentes;</w:t>
      </w:r>
    </w:p>
    <w:p w14:paraId="4CAEDB29" w14:textId="77777777" w:rsidR="00157AEE" w:rsidRDefault="00157AEE" w:rsidP="00157AEE">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encosto e porta-livros, com ângulos e aproximação que permitam a verificação das informações gravadas e fixação dos componentes à estrutura metálica;</w:t>
      </w:r>
    </w:p>
    <w:p w14:paraId="6B1A8C28" w14:textId="77777777" w:rsidR="00157AEE" w:rsidRPr="00F434AD" w:rsidRDefault="00157AEE" w:rsidP="00157AEE">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bCs/>
          <w:sz w:val="24"/>
          <w:szCs w:val="24"/>
        </w:rPr>
        <w:t>Em</w:t>
      </w:r>
      <w:r w:rsidRPr="0027494D">
        <w:rPr>
          <w:rFonts w:ascii="Times New Roman" w:hAnsi="Times New Roman" w:cs="Times New Roman"/>
          <w:bCs/>
          <w:sz w:val="24"/>
          <w:szCs w:val="24"/>
        </w:rPr>
        <w:t xml:space="preserve"> caso de utilização de matéria-prima de origem reciclada ou recuperada para injeção do porta-livros, dever</w:t>
      </w:r>
      <w:r>
        <w:rPr>
          <w:rFonts w:ascii="Times New Roman" w:hAnsi="Times New Roman" w:cs="Times New Roman"/>
          <w:bCs/>
          <w:sz w:val="24"/>
          <w:szCs w:val="24"/>
        </w:rPr>
        <w:t xml:space="preserve">á ser apresentada a declaração de rastreamento da origem da matéria-prima utilizada na cadeia de produção </w:t>
      </w:r>
      <w:r w:rsidRPr="00F434AD">
        <w:rPr>
          <w:rFonts w:ascii="Times New Roman" w:hAnsi="Times New Roman" w:cs="Times New Roman"/>
          <w:b/>
          <w:bCs/>
          <w:sz w:val="24"/>
          <w:szCs w:val="24"/>
        </w:rPr>
        <w:t>(Anexo A)</w:t>
      </w:r>
      <w:r w:rsidRPr="00F434AD">
        <w:rPr>
          <w:rFonts w:ascii="Times New Roman" w:hAnsi="Times New Roman" w:cs="Times New Roman"/>
          <w:bCs/>
          <w:sz w:val="24"/>
          <w:szCs w:val="24"/>
        </w:rPr>
        <w:t xml:space="preserve"> e declaração de proporção de material puro x material reciclado/recuperado </w:t>
      </w:r>
      <w:r w:rsidRPr="00F434AD">
        <w:rPr>
          <w:rFonts w:ascii="Times New Roman" w:hAnsi="Times New Roman" w:cs="Times New Roman"/>
          <w:b/>
          <w:bCs/>
          <w:sz w:val="24"/>
          <w:szCs w:val="24"/>
        </w:rPr>
        <w:t>(Anexo B)</w:t>
      </w:r>
      <w:r w:rsidRPr="00F434AD">
        <w:rPr>
          <w:rFonts w:ascii="Times New Roman" w:hAnsi="Times New Roman" w:cs="Times New Roman"/>
          <w:bCs/>
          <w:sz w:val="24"/>
          <w:szCs w:val="24"/>
        </w:rPr>
        <w:t>;</w:t>
      </w:r>
    </w:p>
    <w:p w14:paraId="747FD9AF" w14:textId="77777777" w:rsidR="00157AEE" w:rsidRPr="00F434AD" w:rsidRDefault="00157AEE" w:rsidP="00157AEE">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F434AD">
        <w:rPr>
          <w:rFonts w:ascii="Times New Roman" w:hAnsi="Times New Roman" w:cs="Times New Roman"/>
          <w:bCs/>
          <w:sz w:val="24"/>
          <w:szCs w:val="24"/>
        </w:rPr>
        <w:t>Em caso de cadeira com</w:t>
      </w:r>
      <w:r w:rsidRPr="00F434AD">
        <w:rPr>
          <w:rFonts w:ascii="Times New Roman" w:hAnsi="Times New Roman" w:cs="Times New Roman"/>
          <w:b/>
          <w:bCs/>
          <w:sz w:val="24"/>
          <w:szCs w:val="24"/>
        </w:rPr>
        <w:t xml:space="preserve"> </w:t>
      </w:r>
      <w:r w:rsidRPr="00F434AD">
        <w:rPr>
          <w:rFonts w:ascii="Times New Roman" w:hAnsi="Times New Roman" w:cs="Times New Roman"/>
          <w:bCs/>
          <w:sz w:val="24"/>
          <w:szCs w:val="24"/>
        </w:rPr>
        <w:t xml:space="preserve">assento e encosto em compensado moldado, deverá ser apresentada declaração que comprove a procedência e a legalidade de origem das madeiras laminadas </w:t>
      </w:r>
      <w:r w:rsidRPr="00F434AD">
        <w:rPr>
          <w:rFonts w:ascii="Times New Roman" w:hAnsi="Times New Roman" w:cs="Times New Roman"/>
          <w:b/>
          <w:bCs/>
          <w:sz w:val="24"/>
          <w:szCs w:val="24"/>
        </w:rPr>
        <w:t>(Anexo C)</w:t>
      </w:r>
      <w:r w:rsidRPr="00F434AD">
        <w:rPr>
          <w:rFonts w:ascii="Times New Roman" w:hAnsi="Times New Roman" w:cs="Times New Roman"/>
          <w:bCs/>
          <w:sz w:val="24"/>
          <w:szCs w:val="24"/>
        </w:rPr>
        <w:t>;</w:t>
      </w:r>
    </w:p>
    <w:p w14:paraId="67CEF1DA" w14:textId="77777777" w:rsidR="00157AEE" w:rsidRPr="000F2755" w:rsidRDefault="00157AEE" w:rsidP="00157AEE">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 xml:space="preserve">Declaração </w:t>
      </w:r>
      <w:r w:rsidRPr="007F3C4B">
        <w:rPr>
          <w:rFonts w:ascii="Times New Roman" w:hAnsi="Times New Roman" w:cs="Times New Roman"/>
          <w:bCs/>
          <w:sz w:val="24"/>
          <w:szCs w:val="24"/>
        </w:rPr>
        <w:t xml:space="preserve">de compatibilidade entre cavidades de moldes de injeção </w:t>
      </w:r>
      <w:r>
        <w:rPr>
          <w:rFonts w:ascii="Times New Roman" w:hAnsi="Times New Roman" w:cs="Times New Roman"/>
          <w:bCs/>
          <w:sz w:val="24"/>
          <w:szCs w:val="24"/>
        </w:rPr>
        <w:t xml:space="preserve">para cada componente utilizado, </w:t>
      </w:r>
      <w:r w:rsidRPr="007F3C4B">
        <w:rPr>
          <w:rFonts w:ascii="Times New Roman" w:hAnsi="Times New Roman" w:cs="Times New Roman"/>
          <w:bCs/>
          <w:sz w:val="24"/>
          <w:szCs w:val="24"/>
        </w:rPr>
        <w:t>emitid</w:t>
      </w:r>
      <w:r>
        <w:rPr>
          <w:rFonts w:ascii="Times New Roman" w:hAnsi="Times New Roman" w:cs="Times New Roman"/>
          <w:bCs/>
          <w:sz w:val="24"/>
          <w:szCs w:val="24"/>
        </w:rPr>
        <w:t xml:space="preserve">a pelo fabricante do </w:t>
      </w:r>
      <w:r w:rsidRPr="000F2755">
        <w:rPr>
          <w:rFonts w:ascii="Times New Roman" w:hAnsi="Times New Roman" w:cs="Times New Roman"/>
          <w:bCs/>
          <w:sz w:val="24"/>
          <w:szCs w:val="24"/>
        </w:rPr>
        <w:t xml:space="preserve">componente </w:t>
      </w:r>
      <w:r w:rsidRPr="000F2755">
        <w:rPr>
          <w:rFonts w:ascii="Times New Roman" w:hAnsi="Times New Roman" w:cs="Times New Roman"/>
          <w:b/>
          <w:bCs/>
          <w:sz w:val="24"/>
          <w:szCs w:val="24"/>
        </w:rPr>
        <w:t>(Anexo D)</w:t>
      </w:r>
      <w:r w:rsidRPr="000F2755">
        <w:rPr>
          <w:rFonts w:ascii="Times New Roman" w:hAnsi="Times New Roman" w:cs="Times New Roman"/>
          <w:bCs/>
          <w:sz w:val="24"/>
          <w:szCs w:val="24"/>
        </w:rPr>
        <w:t>.</w:t>
      </w:r>
    </w:p>
    <w:p w14:paraId="09212BF7"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Não serão recebidos, em hipótese alguma, novos protótipos físicos para avaliação no FNDE, sendo suficiente apenas o envio da documentação supracitada no </w:t>
      </w:r>
      <w:r w:rsidRPr="000F2755">
        <w:rPr>
          <w:rFonts w:ascii="Times New Roman" w:hAnsi="Times New Roman" w:cs="Times New Roman"/>
          <w:bCs/>
          <w:sz w:val="24"/>
          <w:szCs w:val="24"/>
        </w:rPr>
        <w:t>subitem 5.6.2.6.2.</w:t>
      </w:r>
      <w:r>
        <w:rPr>
          <w:rFonts w:ascii="Times New Roman" w:hAnsi="Times New Roman" w:cs="Times New Roman"/>
          <w:bCs/>
          <w:sz w:val="24"/>
          <w:szCs w:val="24"/>
        </w:rPr>
        <w:t xml:space="preserve"> </w:t>
      </w:r>
    </w:p>
    <w:p w14:paraId="58A04832" w14:textId="77777777" w:rsid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441EEF">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5F4F546C" w14:textId="0511B970" w:rsidR="00BE0F2A" w:rsidRPr="00157AEE" w:rsidRDefault="00157AEE" w:rsidP="00157AE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O não cumprimento das exigências contidas no subitem 5.6.2.6.4. </w:t>
      </w:r>
      <w:proofErr w:type="gramStart"/>
      <w:r w:rsidRPr="00441EEF">
        <w:rPr>
          <w:rFonts w:ascii="Times New Roman" w:hAnsi="Times New Roman" w:cs="Times New Roman"/>
          <w:bCs/>
          <w:sz w:val="24"/>
          <w:szCs w:val="24"/>
        </w:rPr>
        <w:t>deste</w:t>
      </w:r>
      <w:proofErr w:type="gramEnd"/>
      <w:r w:rsidRPr="00441EEF">
        <w:rPr>
          <w:rFonts w:ascii="Times New Roman" w:hAnsi="Times New Roman" w:cs="Times New Roman"/>
          <w:bCs/>
          <w:sz w:val="24"/>
          <w:szCs w:val="24"/>
        </w:rPr>
        <w:t xml:space="preserve"> CIT sujeita o fornecedor registrado às providências estabelecidas nos subitens </w:t>
      </w:r>
      <w:r w:rsidRPr="00441EEF">
        <w:rPr>
          <w:rFonts w:ascii="Times New Roman" w:hAnsi="Times New Roman" w:cs="Times New Roman"/>
          <w:sz w:val="24"/>
          <w:szCs w:val="24"/>
        </w:rPr>
        <w:t>5.6.2.3.3.1 e 5.6.2.3.3.2 deste CIT, no que couber, assim como às sanções previstas na (s) Ata(s) de Registro de Preços.</w:t>
      </w:r>
    </w:p>
    <w:sectPr w:rsidR="00BE0F2A" w:rsidRPr="00157AEE">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E393E" w14:textId="77777777" w:rsidR="00842E94" w:rsidRDefault="00842E94">
      <w:pPr>
        <w:spacing w:after="0" w:line="240" w:lineRule="auto"/>
      </w:pPr>
      <w:r>
        <w:separator/>
      </w:r>
    </w:p>
  </w:endnote>
  <w:endnote w:type="continuationSeparator" w:id="0">
    <w:p w14:paraId="4AD85318" w14:textId="77777777" w:rsidR="00842E94" w:rsidRDefault="0084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2010B702"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73E0B">
      <w:rPr>
        <w:noProof/>
        <w:color w:val="000000"/>
      </w:rPr>
      <w:t>17</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7BD91" w14:textId="77777777" w:rsidR="00842E94" w:rsidRDefault="00842E94">
      <w:pPr>
        <w:spacing w:after="0" w:line="240" w:lineRule="auto"/>
      </w:pPr>
      <w:r>
        <w:separator/>
      </w:r>
    </w:p>
  </w:footnote>
  <w:footnote w:type="continuationSeparator" w:id="0">
    <w:p w14:paraId="25E82507" w14:textId="77777777" w:rsidR="00842E94" w:rsidRDefault="00842E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B313DD"/>
    <w:multiLevelType w:val="multilevel"/>
    <w:tmpl w:val="6D583288"/>
    <w:lvl w:ilvl="0">
      <w:start w:val="11"/>
      <w:numFmt w:val="decimal"/>
      <w:lvlText w:val="%1."/>
      <w:lvlJc w:val="left"/>
      <w:pPr>
        <w:ind w:left="360" w:hanging="360"/>
      </w:pPr>
      <w:rPr>
        <w:b/>
      </w:rPr>
    </w:lvl>
    <w:lvl w:ilvl="1">
      <w:start w:val="3"/>
      <w:numFmt w:val="decimal"/>
      <w:lvlRestart w:val="0"/>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715BD"/>
    <w:multiLevelType w:val="multilevel"/>
    <w:tmpl w:val="2B12ABA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96CE4"/>
    <w:multiLevelType w:val="multilevel"/>
    <w:tmpl w:val="0A281E4A"/>
    <w:lvl w:ilvl="0">
      <w:start w:val="1"/>
      <w:numFmt w:val="none"/>
      <w:lvlText w:val="11.6"/>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2360A"/>
    <w:multiLevelType w:val="hybridMultilevel"/>
    <w:tmpl w:val="05E433DE"/>
    <w:lvl w:ilvl="0" w:tplc="20444B7C">
      <w:start w:val="1"/>
      <w:numFmt w:val="lowerLetter"/>
      <w:lvlText w:val="%1)"/>
      <w:lvlJc w:val="left"/>
      <w:pPr>
        <w:tabs>
          <w:tab w:val="num" w:pos="2700"/>
        </w:tabs>
        <w:ind w:left="2700" w:hanging="360"/>
      </w:pPr>
      <w:rPr>
        <w:rFonts w:cs="Times New Roman" w:hint="default"/>
      </w:rPr>
    </w:lvl>
    <w:lvl w:ilvl="1" w:tplc="BB6226E4">
      <w:start w:val="1"/>
      <w:numFmt w:val="lowerLetter"/>
      <w:lvlText w:val="%2)"/>
      <w:lvlJc w:val="left"/>
      <w:pPr>
        <w:ind w:left="1485" w:hanging="405"/>
      </w:pPr>
      <w:rPr>
        <w:rFonts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BA7911"/>
    <w:multiLevelType w:val="multilevel"/>
    <w:tmpl w:val="BA1C3362"/>
    <w:lvl w:ilvl="0">
      <w:start w:val="1"/>
      <w:numFmt w:val="decimal"/>
      <w:lvlText w:val="%1.1"/>
      <w:lvlJc w:val="left"/>
      <w:pPr>
        <w:ind w:left="780" w:hanging="360"/>
      </w:pPr>
      <w:rPr>
        <w:b/>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0F5F73CA"/>
    <w:multiLevelType w:val="multilevel"/>
    <w:tmpl w:val="C8FE4B46"/>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5"/>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9" w15:restartNumberingAfterBreak="0">
    <w:nsid w:val="12527AE1"/>
    <w:multiLevelType w:val="multilevel"/>
    <w:tmpl w:val="D7DEDA5C"/>
    <w:lvl w:ilvl="0">
      <w:start w:val="5"/>
      <w:numFmt w:val="decimal"/>
      <w:lvlText w:val="%1"/>
      <w:lvlJc w:val="left"/>
      <w:pPr>
        <w:ind w:left="360" w:hanging="360"/>
      </w:pPr>
      <w:rPr>
        <w:rFonts w:ascii="Times New Roman" w:eastAsia="Times New Roman" w:hAnsi="Times New Roman" w:cs="Times New Roman"/>
        <w:sz w:val="24"/>
        <w:szCs w:val="24"/>
      </w:rPr>
    </w:lvl>
    <w:lvl w:ilvl="1">
      <w:start w:val="7"/>
      <w:numFmt w:val="decimal"/>
      <w:lvlText w:val="%1.%2"/>
      <w:lvlJc w:val="left"/>
      <w:pPr>
        <w:ind w:left="720" w:hanging="360"/>
      </w:pPr>
      <w:rPr>
        <w:rFonts w:ascii="Times New Roman" w:eastAsia="Times New Roman" w:hAnsi="Times New Roman" w:cs="Times New Roman"/>
        <w:b/>
        <w:sz w:val="24"/>
        <w:szCs w:val="24"/>
      </w:rPr>
    </w:lvl>
    <w:lvl w:ilvl="2">
      <w:start w:val="2"/>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2138"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sz w:val="24"/>
        <w:szCs w:val="24"/>
      </w:rPr>
    </w:lvl>
    <w:lvl w:ilvl="6">
      <w:start w:val="1"/>
      <w:numFmt w:val="decimal"/>
      <w:lvlText w:val="%1.%2.%3.%4.%5.%6.%7"/>
      <w:lvlJc w:val="left"/>
      <w:pPr>
        <w:ind w:left="3600" w:hanging="1440"/>
      </w:pPr>
      <w:rPr>
        <w:rFonts w:ascii="Times New Roman" w:eastAsia="Times New Roman" w:hAnsi="Times New Roman" w:cs="Times New Roman"/>
        <w:sz w:val="24"/>
        <w:szCs w:val="24"/>
      </w:rPr>
    </w:lvl>
    <w:lvl w:ilvl="7">
      <w:start w:val="1"/>
      <w:numFmt w:val="decimal"/>
      <w:lvlText w:val="%1.%2.%3.%4.%5.%6.%7.%8"/>
      <w:lvlJc w:val="left"/>
      <w:pPr>
        <w:ind w:left="3960" w:hanging="1440"/>
      </w:pPr>
      <w:rPr>
        <w:rFonts w:ascii="Times New Roman" w:eastAsia="Times New Roman" w:hAnsi="Times New Roman" w:cs="Times New Roman"/>
        <w:sz w:val="24"/>
        <w:szCs w:val="24"/>
      </w:rPr>
    </w:lvl>
    <w:lvl w:ilvl="8">
      <w:start w:val="1"/>
      <w:numFmt w:val="decimal"/>
      <w:lvlText w:val="%1.%2.%3.%4.%5.%6.%7.%8.%9"/>
      <w:lvlJc w:val="left"/>
      <w:pPr>
        <w:ind w:left="4320" w:hanging="1440"/>
      </w:pPr>
      <w:rPr>
        <w:rFonts w:ascii="Times New Roman" w:eastAsia="Times New Roman" w:hAnsi="Times New Roman" w:cs="Times New Roman"/>
        <w:sz w:val="24"/>
        <w:szCs w:val="24"/>
      </w:rPr>
    </w:lvl>
  </w:abstractNum>
  <w:abstractNum w:abstractNumId="10"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F10E5D"/>
    <w:multiLevelType w:val="multilevel"/>
    <w:tmpl w:val="CF98A364"/>
    <w:lvl w:ilvl="0">
      <w:start w:val="1"/>
      <w:numFmt w:val="decimal"/>
      <w:lvlText w:val="%1."/>
      <w:lvlJc w:val="left"/>
      <w:pPr>
        <w:ind w:left="360" w:hanging="360"/>
      </w:pPr>
    </w:lvl>
    <w:lvl w:ilvl="1">
      <w:start w:val="1"/>
      <w:numFmt w:val="decimal"/>
      <w:lvlText w:val="4.%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5"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663D57"/>
    <w:multiLevelType w:val="multilevel"/>
    <w:tmpl w:val="EA58D964"/>
    <w:lvl w:ilvl="0">
      <w:start w:val="1"/>
      <w:numFmt w:val="decimal"/>
      <w:lvlText w:val="%1."/>
      <w:lvlJc w:val="left"/>
      <w:pPr>
        <w:ind w:left="786" w:hanging="360"/>
      </w:pPr>
      <w:rPr>
        <w:rFonts w:ascii="Times New Roman" w:eastAsia="Times New Roman" w:hAnsi="Times New Roman" w:cs="Times New Roman"/>
        <w:b/>
        <w:i w:val="0"/>
        <w:sz w:val="24"/>
        <w:szCs w:val="24"/>
      </w:rPr>
    </w:lvl>
    <w:lvl w:ilvl="1">
      <w:start w:val="1"/>
      <w:numFmt w:val="decimal"/>
      <w:lvlText w:val="%1.%2."/>
      <w:lvlJc w:val="left"/>
      <w:pPr>
        <w:ind w:left="0" w:firstLine="0"/>
      </w:pPr>
      <w:rPr>
        <w:rFonts w:ascii="Times New Roman" w:eastAsia="Times New Roman" w:hAnsi="Times New Roman" w:cs="Times New Roman"/>
        <w:b/>
        <w:sz w:val="24"/>
        <w:szCs w:val="24"/>
      </w:rPr>
    </w:lvl>
    <w:lvl w:ilvl="2">
      <w:start w:val="1"/>
      <w:numFmt w:val="decimal"/>
      <w:lvlText w:val="%1.%2.%3."/>
      <w:lvlJc w:val="left"/>
      <w:pPr>
        <w:ind w:left="1985" w:hanging="567"/>
      </w:pPr>
      <w:rPr>
        <w:rFonts w:ascii="Times New Roman" w:eastAsia="Times New Roman" w:hAnsi="Times New Roman" w:cs="Times New Roman"/>
        <w:b/>
        <w:sz w:val="24"/>
        <w:szCs w:val="24"/>
      </w:rPr>
    </w:lvl>
    <w:lvl w:ilvl="3">
      <w:start w:val="1"/>
      <w:numFmt w:val="decimal"/>
      <w:lvlText w:val="%1.%2.%3.%4."/>
      <w:lvlJc w:val="left"/>
      <w:pPr>
        <w:ind w:left="2835" w:hanging="850"/>
      </w:pPr>
      <w:rPr>
        <w:rFonts w:ascii="Times New Roman" w:eastAsia="Times New Roman" w:hAnsi="Times New Roman" w:cs="Times New Roman"/>
        <w:b/>
        <w:i w:val="0"/>
        <w:sz w:val="24"/>
        <w:szCs w:val="24"/>
      </w:rPr>
    </w:lvl>
    <w:lvl w:ilvl="4">
      <w:start w:val="1"/>
      <w:numFmt w:val="decimal"/>
      <w:lvlText w:val="%1.%2.%3.%4.%5."/>
      <w:lvlJc w:val="left"/>
      <w:pPr>
        <w:ind w:left="2232" w:hanging="792"/>
      </w:pPr>
      <w:rPr>
        <w:rFonts w:ascii="Times New Roman" w:eastAsia="Times New Roman" w:hAnsi="Times New Roman" w:cs="Times New Roman"/>
        <w:b/>
        <w:i w:val="0"/>
        <w:sz w:val="24"/>
        <w:szCs w:val="24"/>
      </w:rPr>
    </w:lvl>
    <w:lvl w:ilvl="5">
      <w:start w:val="1"/>
      <w:numFmt w:val="decimal"/>
      <w:lvlText w:val="%1.%2.%3.%4.%5.%6."/>
      <w:lvlJc w:val="left"/>
      <w:pPr>
        <w:ind w:left="2736" w:hanging="935"/>
      </w:pPr>
      <w:rPr>
        <w:rFonts w:ascii="Times New Roman" w:eastAsia="Times New Roman" w:hAnsi="Times New Roman" w:cs="Times New Roman"/>
        <w:b/>
        <w:i w:val="0"/>
        <w:sz w:val="24"/>
        <w:szCs w:val="24"/>
      </w:rPr>
    </w:lvl>
    <w:lvl w:ilvl="6">
      <w:start w:val="1"/>
      <w:numFmt w:val="decimal"/>
      <w:lvlText w:val="%1.%2.%3.%4.%5.%6.%7."/>
      <w:lvlJc w:val="left"/>
      <w:pPr>
        <w:ind w:left="3240" w:hanging="1080"/>
      </w:pPr>
      <w:rPr>
        <w:rFonts w:ascii="Times New Roman" w:eastAsia="Times New Roman" w:hAnsi="Times New Roman" w:cs="Times New Roman"/>
        <w:b/>
        <w:i w:val="0"/>
        <w:sz w:val="24"/>
        <w:szCs w:val="24"/>
      </w:rPr>
    </w:lvl>
    <w:lvl w:ilvl="7">
      <w:start w:val="1"/>
      <w:numFmt w:val="decimal"/>
      <w:lvlText w:val="%1.%2.%3.%4.%5.%6.%7.%8."/>
      <w:lvlJc w:val="left"/>
      <w:pPr>
        <w:ind w:left="3744" w:hanging="1224"/>
      </w:pPr>
      <w:rPr>
        <w:rFonts w:ascii="Times New Roman" w:eastAsia="Times New Roman" w:hAnsi="Times New Roman" w:cs="Times New Roman"/>
        <w:b/>
        <w:i w:val="0"/>
        <w:sz w:val="24"/>
        <w:szCs w:val="24"/>
      </w:rPr>
    </w:lvl>
    <w:lvl w:ilvl="8">
      <w:start w:val="1"/>
      <w:numFmt w:val="decimal"/>
      <w:lvlText w:val="%1.%2.%3.%4.%5.%6.%7.%8.%9."/>
      <w:lvlJc w:val="left"/>
      <w:pPr>
        <w:ind w:left="4320" w:hanging="1440"/>
      </w:pPr>
      <w:rPr>
        <w:rFonts w:ascii="Times New Roman" w:eastAsia="Times New Roman" w:hAnsi="Times New Roman" w:cs="Times New Roman"/>
        <w:b/>
        <w:i w:val="0"/>
        <w:sz w:val="24"/>
        <w:szCs w:val="24"/>
      </w:rPr>
    </w:lvl>
  </w:abstractNum>
  <w:abstractNum w:abstractNumId="17" w15:restartNumberingAfterBreak="0">
    <w:nsid w:val="208C637D"/>
    <w:multiLevelType w:val="multilevel"/>
    <w:tmpl w:val="45EA72B0"/>
    <w:lvl w:ilvl="0">
      <w:start w:val="1"/>
      <w:numFmt w:val="decimal"/>
      <w:lvlText w:val="%1."/>
      <w:lvlJc w:val="left"/>
      <w:pPr>
        <w:ind w:left="360" w:hanging="360"/>
      </w:pPr>
    </w:lvl>
    <w:lvl w:ilvl="1">
      <w:start w:val="1"/>
      <w:numFmt w:val="decimal"/>
      <w:lvlText w:val="7.%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19" w15:restartNumberingAfterBreak="0">
    <w:nsid w:val="254A3068"/>
    <w:multiLevelType w:val="multilevel"/>
    <w:tmpl w:val="05CA573C"/>
    <w:lvl w:ilvl="0">
      <w:start w:val="1"/>
      <w:numFmt w:val="decimal"/>
      <w:lvlText w:val="%1."/>
      <w:lvlJc w:val="left"/>
      <w:pPr>
        <w:ind w:left="360" w:hanging="360"/>
      </w:pPr>
    </w:lvl>
    <w:lvl w:ilvl="1">
      <w:start w:val="1"/>
      <w:numFmt w:val="decimal"/>
      <w:lvlText w:val="5.%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77630E"/>
    <w:multiLevelType w:val="multilevel"/>
    <w:tmpl w:val="2A685F7A"/>
    <w:lvl w:ilvl="0">
      <w:start w:val="11"/>
      <w:numFmt w:val="none"/>
      <w:lvlText w:val="14.1"/>
      <w:lvlJc w:val="left"/>
      <w:pPr>
        <w:ind w:left="360" w:hanging="360"/>
      </w:pPr>
      <w:rPr>
        <w:b/>
      </w:rPr>
    </w:lvl>
    <w:lvl w:ilvl="1">
      <w:start w:val="3"/>
      <w:numFmt w:val="none"/>
      <w:lvlRestart w:val="0"/>
      <w:lvlText w:val="13.1"/>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164C5"/>
    <w:multiLevelType w:val="multilevel"/>
    <w:tmpl w:val="531A9AE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F4C3934"/>
    <w:multiLevelType w:val="multilevel"/>
    <w:tmpl w:val="55EC97D6"/>
    <w:lvl w:ilvl="0">
      <w:start w:val="1"/>
      <w:numFmt w:val="decimal"/>
      <w:lvlText w:val="%1."/>
      <w:lvlJc w:val="left"/>
      <w:pPr>
        <w:ind w:left="360" w:hanging="360"/>
      </w:pPr>
    </w:lvl>
    <w:lvl w:ilvl="1">
      <w:start w:val="1"/>
      <w:numFmt w:val="decimal"/>
      <w:lvlText w:val="%10.%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91AC3"/>
    <w:multiLevelType w:val="multilevel"/>
    <w:tmpl w:val="3BD6FBC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6D08CC"/>
    <w:multiLevelType w:val="multilevel"/>
    <w:tmpl w:val="3266EDB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142" w:firstLine="0"/>
      </w:pPr>
      <w:rPr>
        <w:b/>
      </w:rPr>
    </w:lvl>
    <w:lvl w:ilvl="3">
      <w:start w:val="1"/>
      <w:numFmt w:val="lowerLetter"/>
      <w:lvlText w:val="%4)"/>
      <w:lvlJc w:val="left"/>
      <w:pPr>
        <w:ind w:left="0" w:firstLine="0"/>
      </w:pPr>
      <w:rPr>
        <w:rFonts w:ascii="Times New Roman" w:eastAsia="Times New Roman" w:hAnsi="Times New Roman" w:cs="Times New Roman"/>
        <w:b/>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35413617"/>
    <w:multiLevelType w:val="multilevel"/>
    <w:tmpl w:val="B74C87BC"/>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8CA573A"/>
    <w:multiLevelType w:val="multilevel"/>
    <w:tmpl w:val="315E350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532D8"/>
    <w:multiLevelType w:val="multilevel"/>
    <w:tmpl w:val="A2AE81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122B7E"/>
    <w:multiLevelType w:val="multilevel"/>
    <w:tmpl w:val="4D6EDE38"/>
    <w:lvl w:ilvl="0">
      <w:start w:val="1"/>
      <w:numFmt w:val="none"/>
      <w:lvlText w:val="10.1"/>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6734FE"/>
    <w:multiLevelType w:val="multilevel"/>
    <w:tmpl w:val="4C769F26"/>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667F37"/>
    <w:multiLevelType w:val="multilevel"/>
    <w:tmpl w:val="90823B6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602021"/>
    <w:multiLevelType w:val="multilevel"/>
    <w:tmpl w:val="D7EE81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2"/>
      <w:lvlJc w:val="left"/>
      <w:pPr>
        <w:ind w:left="1496"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9749F4"/>
    <w:multiLevelType w:val="multilevel"/>
    <w:tmpl w:val="A552DD5E"/>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4"/>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35" w15:restartNumberingAfterBreak="0">
    <w:nsid w:val="5363459B"/>
    <w:multiLevelType w:val="multilevel"/>
    <w:tmpl w:val="E822E0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44076C"/>
    <w:multiLevelType w:val="multilevel"/>
    <w:tmpl w:val="DFB24FE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951B1C"/>
    <w:multiLevelType w:val="multilevel"/>
    <w:tmpl w:val="7DCECA96"/>
    <w:lvl w:ilvl="0">
      <w:start w:val="1"/>
      <w:numFmt w:val="decimal"/>
      <w:lvlText w:val="%1."/>
      <w:lvlJc w:val="left"/>
      <w:pPr>
        <w:ind w:left="360" w:hanging="360"/>
      </w:pPr>
    </w:lvl>
    <w:lvl w:ilvl="1">
      <w:start w:val="1"/>
      <w:numFmt w:val="decimal"/>
      <w:lvlText w:val="9.%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E6B7E30"/>
    <w:multiLevelType w:val="multilevel"/>
    <w:tmpl w:val="A0CC35B2"/>
    <w:lvl w:ilvl="0">
      <w:start w:val="5"/>
      <w:numFmt w:val="decimal"/>
      <w:lvlText w:val="%1"/>
      <w:lvlJc w:val="left"/>
      <w:pPr>
        <w:ind w:left="360" w:hanging="360"/>
      </w:pPr>
      <w:rPr>
        <w:b/>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rFonts w:ascii="Times New Roman" w:eastAsia="Times New Roman" w:hAnsi="Times New Roman" w:cs="Times New Roman"/>
        <w:b/>
        <w:sz w:val="24"/>
        <w:szCs w:val="24"/>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42" w15:restartNumberingAfterBreak="0">
    <w:nsid w:val="5F465522"/>
    <w:multiLevelType w:val="multilevel"/>
    <w:tmpl w:val="80CA2EC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0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4A3EC9"/>
    <w:multiLevelType w:val="multilevel"/>
    <w:tmpl w:val="ABE4C316"/>
    <w:lvl w:ilvl="0">
      <w:start w:val="2"/>
      <w:numFmt w:val="decimal"/>
      <w:lvlText w:val="%1"/>
      <w:lvlJc w:val="left"/>
      <w:pPr>
        <w:ind w:left="360" w:hanging="360"/>
      </w:p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4" w15:restartNumberingAfterBreak="0">
    <w:nsid w:val="64667296"/>
    <w:multiLevelType w:val="multilevel"/>
    <w:tmpl w:val="700A8D46"/>
    <w:lvl w:ilvl="0">
      <w:start w:val="5"/>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4DF1D86"/>
    <w:multiLevelType w:val="hybridMultilevel"/>
    <w:tmpl w:val="608C515A"/>
    <w:lvl w:ilvl="0" w:tplc="4F363B9E">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46" w15:restartNumberingAfterBreak="0">
    <w:nsid w:val="65FF3D68"/>
    <w:multiLevelType w:val="multilevel"/>
    <w:tmpl w:val="E334C53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1A4923"/>
    <w:multiLevelType w:val="multilevel"/>
    <w:tmpl w:val="6E94B8E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66166D5"/>
    <w:multiLevelType w:val="hybridMultilevel"/>
    <w:tmpl w:val="A39C3982"/>
    <w:lvl w:ilvl="0" w:tplc="E6B0AD9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15:restartNumberingAfterBreak="0">
    <w:nsid w:val="73B8196F"/>
    <w:multiLevelType w:val="multilevel"/>
    <w:tmpl w:val="69042592"/>
    <w:lvl w:ilvl="0">
      <w:start w:val="1"/>
      <w:numFmt w:val="decimal"/>
      <w:lvlText w:val="%1."/>
      <w:lvlJc w:val="left"/>
      <w:pPr>
        <w:ind w:left="360" w:hanging="360"/>
      </w:pPr>
    </w:lvl>
    <w:lvl w:ilvl="1">
      <w:start w:val="1"/>
      <w:numFmt w:val="decimal"/>
      <w:lvlText w:val="1%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7E30EC"/>
    <w:multiLevelType w:val="multilevel"/>
    <w:tmpl w:val="1B887634"/>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3"/>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52" w15:restartNumberingAfterBreak="0">
    <w:nsid w:val="7B472DAB"/>
    <w:multiLevelType w:val="multilevel"/>
    <w:tmpl w:val="CB66983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54" w15:restartNumberingAfterBreak="0">
    <w:nsid w:val="7C9A7F14"/>
    <w:multiLevelType w:val="multilevel"/>
    <w:tmpl w:val="E180A23A"/>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D741692"/>
    <w:multiLevelType w:val="multilevel"/>
    <w:tmpl w:val="D57EC8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1"/>
      <w:lvlJc w:val="left"/>
      <w:pPr>
        <w:ind w:left="2205"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5"/>
  </w:num>
  <w:num w:numId="3">
    <w:abstractNumId w:val="46"/>
  </w:num>
  <w:num w:numId="4">
    <w:abstractNumId w:val="43"/>
  </w:num>
  <w:num w:numId="5">
    <w:abstractNumId w:val="32"/>
  </w:num>
  <w:num w:numId="6">
    <w:abstractNumId w:val="9"/>
  </w:num>
  <w:num w:numId="7">
    <w:abstractNumId w:val="30"/>
  </w:num>
  <w:num w:numId="8">
    <w:abstractNumId w:val="51"/>
  </w:num>
  <w:num w:numId="9">
    <w:abstractNumId w:val="7"/>
  </w:num>
  <w:num w:numId="10">
    <w:abstractNumId w:val="34"/>
  </w:num>
  <w:num w:numId="11">
    <w:abstractNumId w:val="8"/>
  </w:num>
  <w:num w:numId="12">
    <w:abstractNumId w:val="16"/>
  </w:num>
  <w:num w:numId="13">
    <w:abstractNumId w:val="24"/>
  </w:num>
  <w:num w:numId="14">
    <w:abstractNumId w:val="41"/>
  </w:num>
  <w:num w:numId="15">
    <w:abstractNumId w:val="38"/>
  </w:num>
  <w:num w:numId="16">
    <w:abstractNumId w:val="44"/>
  </w:num>
  <w:num w:numId="17">
    <w:abstractNumId w:val="0"/>
  </w:num>
  <w:num w:numId="18">
    <w:abstractNumId w:val="11"/>
  </w:num>
  <w:num w:numId="19">
    <w:abstractNumId w:val="31"/>
  </w:num>
  <w:num w:numId="20">
    <w:abstractNumId w:val="40"/>
  </w:num>
  <w:num w:numId="21">
    <w:abstractNumId w:val="47"/>
  </w:num>
  <w:num w:numId="22">
    <w:abstractNumId w:val="1"/>
  </w:num>
  <w:num w:numId="23">
    <w:abstractNumId w:val="15"/>
  </w:num>
  <w:num w:numId="24">
    <w:abstractNumId w:val="26"/>
  </w:num>
  <w:num w:numId="25">
    <w:abstractNumId w:val="35"/>
  </w:num>
  <w:num w:numId="26">
    <w:abstractNumId w:val="54"/>
  </w:num>
  <w:num w:numId="27">
    <w:abstractNumId w:val="42"/>
  </w:num>
  <w:num w:numId="28">
    <w:abstractNumId w:val="27"/>
  </w:num>
  <w:num w:numId="29">
    <w:abstractNumId w:val="4"/>
  </w:num>
  <w:num w:numId="30">
    <w:abstractNumId w:val="36"/>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 w:ilvl="0">
        <w:start w:val="1"/>
        <w:numFmt w:val="none"/>
        <w:lvlText w:val="11.2"/>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1"/>
        <w:lvlJc w:val="left"/>
        <w:pPr>
          <w:ind w:left="1854"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5">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2"/>
        <w:lvlJc w:val="left"/>
        <w:pPr>
          <w:ind w:left="720"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6">
    <w:abstractNumId w:val="28"/>
    <w:lvlOverride w:ilvl="0">
      <w:lvl w:ilvl="0">
        <w:start w:val="1"/>
        <w:numFmt w:val="none"/>
        <w:lvlText w:val="11.3"/>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7">
    <w:abstractNumId w:val="28"/>
    <w:lvlOverride w:ilvl="0">
      <w:lvl w:ilvl="0">
        <w:start w:val="1"/>
        <w:numFmt w:val="none"/>
        <w:lvlText w:val="11.4"/>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8">
    <w:abstractNumId w:val="28"/>
    <w:lvlOverride w:ilvl="0">
      <w:lvl w:ilvl="0">
        <w:start w:val="1"/>
        <w:numFmt w:val="none"/>
        <w:lvlText w:val="11.5"/>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 w:ilvl="0">
        <w:start w:val="1"/>
        <w:numFmt w:val="none"/>
        <w:lvlText w:val="11.6"/>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28"/>
    <w:lvlOverride w:ilvl="0">
      <w:lvl w:ilvl="0">
        <w:start w:val="1"/>
        <w:numFmt w:val="none"/>
        <w:lvlText w:val="11.8"/>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2">
    <w:abstractNumId w:val="52"/>
  </w:num>
  <w:num w:numId="53">
    <w:abstractNumId w:val="11"/>
    <w:lvlOverride w:ilvl="0">
      <w:lvl w:ilvl="0" w:tplc="0416000F">
        <w:start w:val="1"/>
        <w:numFmt w:val="decimal"/>
        <w:lvlText w:val="12.1"/>
        <w:lvlJc w:val="left"/>
        <w:pPr>
          <w:ind w:left="720" w:hanging="360"/>
        </w:pPr>
        <w:rPr>
          <w:b/>
          <w:i w:val="0"/>
        </w:rPr>
      </w:lvl>
    </w:lvlOverride>
    <w:lvlOverride w:ilvl="1">
      <w:lvl w:ilvl="1" w:tplc="04160019">
        <w:start w:val="1"/>
        <w:numFmt w:val="lowerLetter"/>
        <w:lvlText w:val="%2."/>
        <w:lvlJc w:val="left"/>
        <w:pPr>
          <w:ind w:left="1440" w:hanging="360"/>
        </w:pPr>
      </w:lvl>
    </w:lvlOverride>
    <w:lvlOverride w:ilvl="2">
      <w:lvl w:ilvl="2" w:tplc="0416001B">
        <w:start w:val="1"/>
        <w:numFmt w:val="lowerRoman"/>
        <w:lvlText w:val="%3."/>
        <w:lvlJc w:val="right"/>
        <w:pPr>
          <w:ind w:left="2160" w:hanging="180"/>
        </w:pPr>
      </w:lvl>
    </w:lvlOverride>
    <w:lvlOverride w:ilvl="3">
      <w:lvl w:ilvl="3" w:tplc="0416000F">
        <w:start w:val="1"/>
        <w:numFmt w:val="decimal"/>
        <w:lvlText w:val="%4."/>
        <w:lvlJc w:val="left"/>
        <w:pPr>
          <w:ind w:left="2880" w:hanging="360"/>
        </w:pPr>
      </w:lvl>
    </w:lvlOverride>
    <w:lvlOverride w:ilvl="4">
      <w:lvl w:ilvl="4" w:tplc="04160019">
        <w:start w:val="1"/>
        <w:numFmt w:val="lowerLetter"/>
        <w:lvlText w:val="%5."/>
        <w:lvlJc w:val="left"/>
        <w:pPr>
          <w:ind w:left="3600" w:hanging="360"/>
        </w:pPr>
      </w:lvl>
    </w:lvlOverride>
    <w:lvlOverride w:ilvl="5">
      <w:lvl w:ilvl="5" w:tplc="0416001B">
        <w:start w:val="1"/>
        <w:numFmt w:val="lowerRoman"/>
        <w:lvlText w:val="%6."/>
        <w:lvlJc w:val="right"/>
        <w:pPr>
          <w:ind w:left="4320" w:hanging="180"/>
        </w:pPr>
      </w:lvl>
    </w:lvlOverride>
    <w:lvlOverride w:ilvl="6">
      <w:lvl w:ilvl="6" w:tplc="0416000F">
        <w:start w:val="1"/>
        <w:numFmt w:val="decimal"/>
        <w:lvlText w:val="%7."/>
        <w:lvlJc w:val="left"/>
        <w:pPr>
          <w:ind w:left="5040" w:hanging="360"/>
        </w:pPr>
      </w:lvl>
    </w:lvlOverride>
    <w:lvlOverride w:ilvl="7">
      <w:lvl w:ilvl="7" w:tplc="04160019">
        <w:start w:val="1"/>
        <w:numFmt w:val="lowerLetter"/>
        <w:lvlText w:val="%8."/>
        <w:lvlJc w:val="left"/>
        <w:pPr>
          <w:ind w:left="5760" w:hanging="360"/>
        </w:pPr>
      </w:lvl>
    </w:lvlOverride>
    <w:lvlOverride w:ilvl="8">
      <w:lvl w:ilvl="8" w:tplc="0416001B">
        <w:start w:val="1"/>
        <w:numFmt w:val="lowerRoman"/>
        <w:lvlText w:val="%9."/>
        <w:lvlJc w:val="right"/>
        <w:pPr>
          <w:ind w:left="6480" w:hanging="180"/>
        </w:pPr>
      </w:lvl>
    </w:lvlOverride>
  </w:num>
  <w:num w:numId="54">
    <w:abstractNumId w:val="3"/>
    <w:lvlOverride w:ilvl="0">
      <w:lvl w:ilvl="0">
        <w:start w:val="11"/>
        <w:numFmt w:val="decimal"/>
        <w:lvlText w:val="%1."/>
        <w:lvlJc w:val="left"/>
        <w:pPr>
          <w:ind w:left="360" w:hanging="360"/>
        </w:pPr>
        <w:rPr>
          <w:b/>
        </w:rPr>
      </w:lvl>
    </w:lvlOverride>
    <w:lvlOverride w:ilvl="1">
      <w:lvl w:ilvl="1">
        <w:start w:val="3"/>
        <w:numFmt w:val="decimal"/>
        <w:lvlRestart w:val="0"/>
        <w:lvlText w:val="13.1"/>
        <w:lvlJc w:val="left"/>
        <w:pPr>
          <w:ind w:left="792" w:hanging="432"/>
        </w:pPr>
        <w:rPr>
          <w:b/>
          <w:i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2"/>
  </w:num>
  <w:num w:numId="60">
    <w:abstractNumId w:val="6"/>
  </w:num>
  <w:num w:numId="61">
    <w:abstractNumId w:val="49"/>
  </w:num>
  <w:num w:numId="62">
    <w:abstractNumId w:val="53"/>
  </w:num>
  <w:num w:numId="63">
    <w:abstractNumId w:val="10"/>
  </w:num>
  <w:num w:numId="64">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56B9"/>
    <w:rsid w:val="0004309C"/>
    <w:rsid w:val="000A146F"/>
    <w:rsid w:val="000B49B0"/>
    <w:rsid w:val="000E5B26"/>
    <w:rsid w:val="000E5C71"/>
    <w:rsid w:val="000E5D3E"/>
    <w:rsid w:val="001017E3"/>
    <w:rsid w:val="00102E3A"/>
    <w:rsid w:val="00114828"/>
    <w:rsid w:val="001255B5"/>
    <w:rsid w:val="0013707E"/>
    <w:rsid w:val="00157AEE"/>
    <w:rsid w:val="00162A78"/>
    <w:rsid w:val="00171329"/>
    <w:rsid w:val="00186CBA"/>
    <w:rsid w:val="00191F7F"/>
    <w:rsid w:val="001B0953"/>
    <w:rsid w:val="001E2204"/>
    <w:rsid w:val="00217E4B"/>
    <w:rsid w:val="00227E93"/>
    <w:rsid w:val="002376F7"/>
    <w:rsid w:val="00241F61"/>
    <w:rsid w:val="0025580B"/>
    <w:rsid w:val="0026094D"/>
    <w:rsid w:val="00266D72"/>
    <w:rsid w:val="00282A93"/>
    <w:rsid w:val="00292511"/>
    <w:rsid w:val="002A18A6"/>
    <w:rsid w:val="002A6AB7"/>
    <w:rsid w:val="002B24C1"/>
    <w:rsid w:val="002C2C01"/>
    <w:rsid w:val="002F0127"/>
    <w:rsid w:val="002F1637"/>
    <w:rsid w:val="002F178D"/>
    <w:rsid w:val="002F5B65"/>
    <w:rsid w:val="002F7D83"/>
    <w:rsid w:val="00304DBF"/>
    <w:rsid w:val="003109DA"/>
    <w:rsid w:val="00313468"/>
    <w:rsid w:val="00317FCA"/>
    <w:rsid w:val="00320B0B"/>
    <w:rsid w:val="003214A8"/>
    <w:rsid w:val="003360FC"/>
    <w:rsid w:val="00355976"/>
    <w:rsid w:val="003579DF"/>
    <w:rsid w:val="003735DD"/>
    <w:rsid w:val="00385518"/>
    <w:rsid w:val="003C01CC"/>
    <w:rsid w:val="003C0EC8"/>
    <w:rsid w:val="003F4558"/>
    <w:rsid w:val="003F72CA"/>
    <w:rsid w:val="00407790"/>
    <w:rsid w:val="00407FB0"/>
    <w:rsid w:val="00415CAD"/>
    <w:rsid w:val="0042338A"/>
    <w:rsid w:val="00452928"/>
    <w:rsid w:val="0045639B"/>
    <w:rsid w:val="00484386"/>
    <w:rsid w:val="00491131"/>
    <w:rsid w:val="004A22ED"/>
    <w:rsid w:val="004D61BA"/>
    <w:rsid w:val="005221D8"/>
    <w:rsid w:val="00531ACF"/>
    <w:rsid w:val="00534783"/>
    <w:rsid w:val="00540051"/>
    <w:rsid w:val="0054181B"/>
    <w:rsid w:val="00552804"/>
    <w:rsid w:val="005C338B"/>
    <w:rsid w:val="005D1739"/>
    <w:rsid w:val="005F71D0"/>
    <w:rsid w:val="0060177C"/>
    <w:rsid w:val="006203AC"/>
    <w:rsid w:val="006269E4"/>
    <w:rsid w:val="00653AE9"/>
    <w:rsid w:val="00696703"/>
    <w:rsid w:val="006A3269"/>
    <w:rsid w:val="006C1B33"/>
    <w:rsid w:val="006C4122"/>
    <w:rsid w:val="006C5AEF"/>
    <w:rsid w:val="006F06B4"/>
    <w:rsid w:val="007331A5"/>
    <w:rsid w:val="00753052"/>
    <w:rsid w:val="00755128"/>
    <w:rsid w:val="0078116C"/>
    <w:rsid w:val="0078430C"/>
    <w:rsid w:val="007A466F"/>
    <w:rsid w:val="007B075A"/>
    <w:rsid w:val="007C4DBD"/>
    <w:rsid w:val="007D5F24"/>
    <w:rsid w:val="007E6736"/>
    <w:rsid w:val="007F6771"/>
    <w:rsid w:val="008312C3"/>
    <w:rsid w:val="0083133D"/>
    <w:rsid w:val="008413B6"/>
    <w:rsid w:val="00842E94"/>
    <w:rsid w:val="00870377"/>
    <w:rsid w:val="00883AE2"/>
    <w:rsid w:val="008B657A"/>
    <w:rsid w:val="008F0571"/>
    <w:rsid w:val="008F10C1"/>
    <w:rsid w:val="00904618"/>
    <w:rsid w:val="009070B5"/>
    <w:rsid w:val="009177EA"/>
    <w:rsid w:val="0095459B"/>
    <w:rsid w:val="0099193C"/>
    <w:rsid w:val="009C5C38"/>
    <w:rsid w:val="009C61A3"/>
    <w:rsid w:val="009D237B"/>
    <w:rsid w:val="009E5656"/>
    <w:rsid w:val="009F2585"/>
    <w:rsid w:val="00A03A65"/>
    <w:rsid w:val="00A1049E"/>
    <w:rsid w:val="00A25948"/>
    <w:rsid w:val="00A6283E"/>
    <w:rsid w:val="00AE7443"/>
    <w:rsid w:val="00AF242E"/>
    <w:rsid w:val="00AF45A1"/>
    <w:rsid w:val="00AF6397"/>
    <w:rsid w:val="00B106A2"/>
    <w:rsid w:val="00B119CF"/>
    <w:rsid w:val="00B15558"/>
    <w:rsid w:val="00B564F6"/>
    <w:rsid w:val="00B67198"/>
    <w:rsid w:val="00B72614"/>
    <w:rsid w:val="00B95731"/>
    <w:rsid w:val="00BA485E"/>
    <w:rsid w:val="00BD72C9"/>
    <w:rsid w:val="00BE0F2A"/>
    <w:rsid w:val="00BE376D"/>
    <w:rsid w:val="00BE59C5"/>
    <w:rsid w:val="00C00C9D"/>
    <w:rsid w:val="00C20725"/>
    <w:rsid w:val="00C70233"/>
    <w:rsid w:val="00C94261"/>
    <w:rsid w:val="00CA2760"/>
    <w:rsid w:val="00CB1950"/>
    <w:rsid w:val="00CC3461"/>
    <w:rsid w:val="00CC5C5B"/>
    <w:rsid w:val="00CD0B16"/>
    <w:rsid w:val="00CE2994"/>
    <w:rsid w:val="00D17A0F"/>
    <w:rsid w:val="00D305A9"/>
    <w:rsid w:val="00D34A12"/>
    <w:rsid w:val="00D62FFB"/>
    <w:rsid w:val="00D74CBF"/>
    <w:rsid w:val="00D85BB5"/>
    <w:rsid w:val="00DA4A38"/>
    <w:rsid w:val="00DE5CBE"/>
    <w:rsid w:val="00DF127E"/>
    <w:rsid w:val="00DF391D"/>
    <w:rsid w:val="00E06FB0"/>
    <w:rsid w:val="00E317A4"/>
    <w:rsid w:val="00E473D9"/>
    <w:rsid w:val="00E63E4D"/>
    <w:rsid w:val="00E73E0B"/>
    <w:rsid w:val="00E918FC"/>
    <w:rsid w:val="00EA4F7F"/>
    <w:rsid w:val="00EB16C6"/>
    <w:rsid w:val="00EB16EC"/>
    <w:rsid w:val="00ED02CF"/>
    <w:rsid w:val="00EE072C"/>
    <w:rsid w:val="00EE1087"/>
    <w:rsid w:val="00EF3C85"/>
    <w:rsid w:val="00EF45C7"/>
    <w:rsid w:val="00F2174E"/>
    <w:rsid w:val="00F3335B"/>
    <w:rsid w:val="00F364B7"/>
    <w:rsid w:val="00F53D18"/>
    <w:rsid w:val="00F81B82"/>
    <w:rsid w:val="00F97E15"/>
    <w:rsid w:val="00FC2B06"/>
    <w:rsid w:val="00FC6D0B"/>
    <w:rsid w:val="00FD0BE3"/>
    <w:rsid w:val="00FD1B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customStyle="1" w:styleId="PargrafodaListaChar">
    <w:name w:val="Parágrafo da Lista Char"/>
    <w:basedOn w:val="Fontepargpadro"/>
    <w:link w:val="PargrafodaLista"/>
    <w:uiPriority w:val="34"/>
    <w:qFormat/>
    <w:locked/>
    <w:rsid w:val="00E918FC"/>
  </w:style>
  <w:style w:type="character" w:styleId="Hyperlink">
    <w:name w:val="Hyperlink"/>
    <w:basedOn w:val="Fontepargpadro"/>
    <w:uiPriority w:val="99"/>
    <w:unhideWhenUsed/>
    <w:rsid w:val="00157AEE"/>
    <w:rPr>
      <w:color w:val="0000FF" w:themeColor="hyperlink"/>
      <w:u w:val="single"/>
    </w:rPr>
  </w:style>
  <w:style w:type="table" w:styleId="Tabelacomgrade">
    <w:name w:val="Table Grid"/>
    <w:basedOn w:val="Tabelanormal"/>
    <w:uiPriority w:val="59"/>
    <w:rsid w:val="00157AEE"/>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89AD8-AAD4-4EB1-943D-09464029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17</Pages>
  <Words>5040</Words>
  <Characters>27222</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112</cp:revision>
  <dcterms:created xsi:type="dcterms:W3CDTF">2020-10-21T17:58:00Z</dcterms:created>
  <dcterms:modified xsi:type="dcterms:W3CDTF">2021-04-14T15:01:00Z</dcterms:modified>
</cp:coreProperties>
</file>