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5933" w:rsidRPr="00EA671F" w:rsidRDefault="003B637E" w:rsidP="007E5933">
      <w:pPr>
        <w:spacing w:line="360" w:lineRule="auto"/>
        <w:jc w:val="center"/>
        <w:rPr>
          <w:b/>
          <w:sz w:val="28"/>
          <w:szCs w:val="28"/>
        </w:rPr>
      </w:pPr>
      <w:r w:rsidRPr="00EA671F">
        <w:rPr>
          <w:b/>
          <w:sz w:val="28"/>
          <w:szCs w:val="28"/>
        </w:rPr>
        <w:t xml:space="preserve">Considerações </w:t>
      </w:r>
      <w:r w:rsidR="00D40649">
        <w:rPr>
          <w:b/>
          <w:sz w:val="28"/>
          <w:szCs w:val="28"/>
        </w:rPr>
        <w:t>Propedêuticas</w:t>
      </w:r>
      <w:r w:rsidRPr="00EA671F">
        <w:rPr>
          <w:b/>
          <w:sz w:val="28"/>
          <w:szCs w:val="28"/>
        </w:rPr>
        <w:t xml:space="preserve"> Sobre Unidade e Identidade Nacional</w:t>
      </w:r>
    </w:p>
    <w:p w:rsidR="007E5933" w:rsidRDefault="007E5933" w:rsidP="007E5933">
      <w:pPr>
        <w:spacing w:line="360" w:lineRule="auto"/>
        <w:ind w:firstLine="720"/>
        <w:jc w:val="both"/>
      </w:pPr>
    </w:p>
    <w:p w:rsidR="007E5933" w:rsidRDefault="007E5933" w:rsidP="00172A0F">
      <w:pPr>
        <w:jc w:val="right"/>
      </w:pPr>
      <w:r>
        <w:t>Jorge Calvario dos Santos</w:t>
      </w:r>
    </w:p>
    <w:p w:rsidR="00172A0F" w:rsidRDefault="007E5933" w:rsidP="00172A0F">
      <w:pPr>
        <w:jc w:val="right"/>
        <w:rPr>
          <w:i/>
          <w:sz w:val="20"/>
          <w:szCs w:val="20"/>
        </w:rPr>
      </w:pPr>
      <w:r w:rsidRPr="007E5933">
        <w:rPr>
          <w:i/>
          <w:sz w:val="20"/>
          <w:szCs w:val="20"/>
        </w:rPr>
        <w:t>Coronel Aviador, Doutor em Ciências de Engenharia</w:t>
      </w:r>
    </w:p>
    <w:p w:rsidR="00172A0F" w:rsidRDefault="007E5933" w:rsidP="00172A0F">
      <w:pPr>
        <w:jc w:val="right"/>
        <w:rPr>
          <w:i/>
          <w:sz w:val="20"/>
          <w:szCs w:val="20"/>
        </w:rPr>
      </w:pPr>
      <w:r w:rsidRPr="007E5933">
        <w:rPr>
          <w:i/>
          <w:sz w:val="20"/>
          <w:szCs w:val="20"/>
        </w:rPr>
        <w:t>pela COPPE/UFRJ</w:t>
      </w:r>
    </w:p>
    <w:p w:rsidR="00172A0F" w:rsidRDefault="007E5933" w:rsidP="00172A0F">
      <w:pPr>
        <w:jc w:val="right"/>
        <w:rPr>
          <w:i/>
          <w:sz w:val="20"/>
          <w:szCs w:val="20"/>
        </w:rPr>
      </w:pPr>
      <w:r w:rsidRPr="007E5933">
        <w:rPr>
          <w:i/>
          <w:sz w:val="20"/>
          <w:szCs w:val="20"/>
        </w:rPr>
        <w:t xml:space="preserve"> e assessor do Centro de Estudos Estratégicos da</w:t>
      </w:r>
    </w:p>
    <w:p w:rsidR="007E5933" w:rsidRPr="007E5933" w:rsidRDefault="007E5933" w:rsidP="00172A0F">
      <w:pPr>
        <w:jc w:val="right"/>
        <w:rPr>
          <w:i/>
          <w:sz w:val="20"/>
          <w:szCs w:val="20"/>
        </w:rPr>
      </w:pPr>
      <w:r w:rsidRPr="007E5933">
        <w:rPr>
          <w:i/>
          <w:sz w:val="20"/>
          <w:szCs w:val="20"/>
        </w:rPr>
        <w:t xml:space="preserve"> Escola Superior de Guerra</w:t>
      </w:r>
    </w:p>
    <w:p w:rsidR="007E5933" w:rsidRDefault="007E5933" w:rsidP="00172A0F">
      <w:pPr>
        <w:spacing w:line="360" w:lineRule="auto"/>
        <w:ind w:firstLine="720"/>
        <w:jc w:val="right"/>
      </w:pPr>
    </w:p>
    <w:p w:rsidR="00881813" w:rsidRPr="00881813" w:rsidRDefault="00881813" w:rsidP="00881813">
      <w:pPr>
        <w:spacing w:line="360" w:lineRule="auto"/>
        <w:jc w:val="both"/>
        <w:rPr>
          <w:b/>
        </w:rPr>
      </w:pPr>
      <w:r w:rsidRPr="00881813">
        <w:rPr>
          <w:b/>
        </w:rPr>
        <w:t>Resumo</w:t>
      </w:r>
    </w:p>
    <w:p w:rsidR="00881813" w:rsidRDefault="00881813" w:rsidP="00881813">
      <w:pPr>
        <w:spacing w:line="360" w:lineRule="auto"/>
        <w:jc w:val="both"/>
      </w:pPr>
    </w:p>
    <w:p w:rsidR="00881813" w:rsidRDefault="00881813" w:rsidP="00881813">
      <w:pPr>
        <w:jc w:val="both"/>
      </w:pPr>
      <w:r>
        <w:t>O texto busca apresentar a questão da cultura como elemento primordial para a identidade e unidade nacional. Isso porque cultura é o modo de vida de um povo. Apresenta a cultura como sendo a característica, a forma e a sustentação da sociedade nacional bem como a identidade e a unidade como sendo inerentes à cultura. Mostra a participação da cultura da economia e da política na constituição da sociedade e as tensões existente</w:t>
      </w:r>
      <w:r w:rsidR="008C0703">
        <w:t>s</w:t>
      </w:r>
      <w:r>
        <w:t xml:space="preserve"> entre elas. Mostra também que a unidade entre religião e cultura é extraordinariamente forte a ponto admitir que, de um ponto de vista, religião é cultura e, de outro ponto de vista, cultura é religião. O texto mostra que religião é a força criativa de uma cultura e quase toda cultura histórica tem sido inspirada e informada por uma grande religião.</w:t>
      </w:r>
    </w:p>
    <w:p w:rsidR="00881813" w:rsidRDefault="00881813" w:rsidP="00881813">
      <w:pPr>
        <w:spacing w:line="360" w:lineRule="auto"/>
        <w:jc w:val="both"/>
      </w:pPr>
    </w:p>
    <w:p w:rsidR="00881813" w:rsidRDefault="00881813" w:rsidP="00881813">
      <w:pPr>
        <w:spacing w:line="360" w:lineRule="auto"/>
        <w:jc w:val="both"/>
      </w:pPr>
      <w:r>
        <w:t>Palavras-chave: cultura, unidade nacional, identidade nacional, religião.</w:t>
      </w:r>
    </w:p>
    <w:p w:rsidR="00881813" w:rsidRPr="00D40649" w:rsidRDefault="00881813" w:rsidP="00881813">
      <w:pPr>
        <w:spacing w:line="360" w:lineRule="auto"/>
        <w:jc w:val="both"/>
      </w:pPr>
    </w:p>
    <w:p w:rsidR="00881813" w:rsidRPr="00881813" w:rsidRDefault="00881813" w:rsidP="00881813">
      <w:pPr>
        <w:tabs>
          <w:tab w:val="left" w:pos="426"/>
        </w:tabs>
        <w:spacing w:line="360" w:lineRule="auto"/>
        <w:jc w:val="both"/>
        <w:rPr>
          <w:b/>
          <w:lang w:val="en-US"/>
        </w:rPr>
      </w:pPr>
      <w:r w:rsidRPr="00881813">
        <w:rPr>
          <w:b/>
          <w:lang w:val="en-US"/>
        </w:rPr>
        <w:t>Abstract</w:t>
      </w:r>
    </w:p>
    <w:p w:rsidR="00881813" w:rsidRPr="00881813" w:rsidRDefault="00881813" w:rsidP="00881813">
      <w:pPr>
        <w:spacing w:line="360" w:lineRule="auto"/>
        <w:jc w:val="both"/>
        <w:rPr>
          <w:lang w:val="en-US"/>
        </w:rPr>
      </w:pPr>
    </w:p>
    <w:p w:rsidR="00881813" w:rsidRPr="00881813" w:rsidRDefault="00881813" w:rsidP="00881813">
      <w:pPr>
        <w:jc w:val="both"/>
        <w:rPr>
          <w:lang w:val="en-US"/>
        </w:rPr>
      </w:pPr>
      <w:r w:rsidRPr="00881813">
        <w:rPr>
          <w:lang w:val="en-US"/>
        </w:rPr>
        <w:t>The paper presents the subject of culture as the main element for national identity and national unity. This is because culture is the way of life of a whole people. It also presents culture as being the characteristic, the shape and the support of national society, as well as identity and unity being inherent to culture. Presents the participation of culture economy and politics in the constitution of society and the tensions existing between them. It also shows that the unit between religion and culture is extraordinarily strong to admit that, from one point of view religion is culture and, from another point of view, culture is religion. The text shows that religion is the creative force of a culture and almost all historic culture has been inspired and informed by some great religion.</w:t>
      </w:r>
    </w:p>
    <w:p w:rsidR="00881813" w:rsidRPr="00881813" w:rsidRDefault="00881813" w:rsidP="00881813">
      <w:pPr>
        <w:spacing w:line="360" w:lineRule="auto"/>
        <w:jc w:val="both"/>
        <w:rPr>
          <w:lang w:val="en-US"/>
        </w:rPr>
      </w:pPr>
    </w:p>
    <w:p w:rsidR="00881813" w:rsidRPr="00881813" w:rsidRDefault="00881813" w:rsidP="00881813">
      <w:pPr>
        <w:spacing w:line="360" w:lineRule="auto"/>
        <w:jc w:val="both"/>
        <w:rPr>
          <w:lang w:val="en-US"/>
        </w:rPr>
      </w:pPr>
      <w:r w:rsidRPr="00881813">
        <w:rPr>
          <w:lang w:val="en-US"/>
        </w:rPr>
        <w:t>Keywords: culture, national unity, national identity, religion.</w:t>
      </w:r>
    </w:p>
    <w:p w:rsidR="00881813" w:rsidRDefault="00881813" w:rsidP="007E5933">
      <w:pPr>
        <w:spacing w:line="360" w:lineRule="auto"/>
        <w:ind w:firstLine="720"/>
        <w:jc w:val="both"/>
        <w:rPr>
          <w:lang w:val="en-US"/>
        </w:rPr>
      </w:pPr>
    </w:p>
    <w:p w:rsidR="002F71D1" w:rsidRDefault="002F71D1" w:rsidP="007E5933">
      <w:pPr>
        <w:spacing w:line="360" w:lineRule="auto"/>
        <w:ind w:firstLine="720"/>
        <w:jc w:val="both"/>
        <w:rPr>
          <w:lang w:val="en-US"/>
        </w:rPr>
      </w:pPr>
    </w:p>
    <w:p w:rsidR="002F71D1" w:rsidRDefault="002F71D1" w:rsidP="007E5933">
      <w:pPr>
        <w:spacing w:line="360" w:lineRule="auto"/>
        <w:ind w:firstLine="720"/>
        <w:jc w:val="both"/>
        <w:rPr>
          <w:lang w:val="en-US"/>
        </w:rPr>
      </w:pPr>
    </w:p>
    <w:p w:rsidR="002F71D1" w:rsidRPr="00EA671F" w:rsidRDefault="002F71D1" w:rsidP="007E5933">
      <w:pPr>
        <w:spacing w:line="360" w:lineRule="auto"/>
        <w:ind w:firstLine="720"/>
        <w:jc w:val="both"/>
        <w:rPr>
          <w:lang w:val="en-US"/>
        </w:rPr>
      </w:pPr>
    </w:p>
    <w:p w:rsidR="00337494" w:rsidRPr="00337494" w:rsidRDefault="00337494" w:rsidP="00337494">
      <w:pPr>
        <w:spacing w:line="360" w:lineRule="auto"/>
        <w:jc w:val="center"/>
        <w:rPr>
          <w:b/>
          <w:sz w:val="28"/>
          <w:szCs w:val="28"/>
        </w:rPr>
      </w:pPr>
      <w:r w:rsidRPr="00337494">
        <w:rPr>
          <w:b/>
          <w:sz w:val="28"/>
          <w:szCs w:val="28"/>
        </w:rPr>
        <w:t>Introdução</w:t>
      </w:r>
    </w:p>
    <w:p w:rsidR="00337494" w:rsidRDefault="00337494" w:rsidP="00337494">
      <w:pPr>
        <w:spacing w:line="360" w:lineRule="auto"/>
        <w:jc w:val="center"/>
      </w:pPr>
    </w:p>
    <w:p w:rsidR="007E5933" w:rsidRDefault="007E5933" w:rsidP="007E5933">
      <w:pPr>
        <w:spacing w:line="360" w:lineRule="auto"/>
        <w:ind w:firstLine="720"/>
        <w:jc w:val="both"/>
      </w:pPr>
      <w:r>
        <w:lastRenderedPageBreak/>
        <w:t>Nos últimos tempos, no Brasil, muito tem sido falado, ainda que pouco se tenha discutido, sobre temas como: raça, aborto, cotas para acesso à Universidade, relações sociais, cidadania, multiculturalismo, etnia, políticos, corrupção, esquerda, direita, dentre outros. Nesses assuntos estão inseridas questões centrais sobre quem somos o que somos e como somos. Subjacente a estas está a fundamental, não discutida e nem mesmo falada importância da “identidade e da unidade nacional”.</w:t>
      </w:r>
    </w:p>
    <w:p w:rsidR="007E5933" w:rsidRDefault="007E5933" w:rsidP="007E5933">
      <w:pPr>
        <w:spacing w:line="360" w:lineRule="auto"/>
        <w:ind w:firstLine="720"/>
        <w:jc w:val="both"/>
      </w:pPr>
      <w:r>
        <w:t>Diante da relevância da matéria compete à Academia liderar a discussão sobre o assunto, como ocorre em outros países. A Escola Superior de Guerra (ESG) tomou a iniciativa de realizar um seminário sobre o tema que pode servir de modelo a outras instituições de ensino superior para que assumam essa responsabilidade essencial ao futuro da nacionalidade e, portanto, do País.</w:t>
      </w:r>
    </w:p>
    <w:p w:rsidR="007E5933" w:rsidRDefault="007E5933" w:rsidP="007E5933">
      <w:pPr>
        <w:spacing w:line="360" w:lineRule="auto"/>
        <w:ind w:firstLine="720"/>
        <w:jc w:val="both"/>
      </w:pPr>
      <w:r>
        <w:t>Fala-se com certa frequência que sofremos uma “crise de identidade”. Será real esta crise? Se real, qual a razão e suas consequências?</w:t>
      </w:r>
    </w:p>
    <w:p w:rsidR="007E5933" w:rsidRDefault="007E5933" w:rsidP="007E5933">
      <w:pPr>
        <w:spacing w:line="360" w:lineRule="auto"/>
        <w:ind w:firstLine="720"/>
        <w:jc w:val="both"/>
      </w:pPr>
      <w:r>
        <w:t>Huntington (2004:12) afirma que ocorrem muitas crises de identidade pelo mundo, incluindo o Brasil nesse contexto. Porém, o problema no Brasil é diferente dos demais, principalmente por ser uma nação muito jovem. Descoberto há quinhentos anos, só com a chegada de D. João VI que, realmente, se iniciou a formação da sociedade nacional. O país tornou-se Estado antes de constituir-se como nação, para o que são necessários séculos de história. A propósito, surgem algumas questões: Estamos prontos? Somos uma sociedade madura, organizada e consolidada? As opiniões variam. Constata-se um comportamento peculiar, no qual divergimos de nós mesmos. Somos a favor e, também, somos contra nós, nos depreciamos e nos valorizamos. Por quê?</w:t>
      </w:r>
    </w:p>
    <w:p w:rsidR="007E5933" w:rsidRDefault="007E5933" w:rsidP="007E5933">
      <w:pPr>
        <w:spacing w:line="360" w:lineRule="auto"/>
        <w:ind w:firstLine="720"/>
        <w:jc w:val="both"/>
      </w:pPr>
    </w:p>
    <w:p w:rsidR="007E5933" w:rsidRPr="008E4D8D" w:rsidRDefault="007E5933" w:rsidP="008E4D8D">
      <w:pPr>
        <w:spacing w:line="360" w:lineRule="auto"/>
        <w:jc w:val="center"/>
        <w:rPr>
          <w:b/>
          <w:sz w:val="28"/>
          <w:szCs w:val="28"/>
        </w:rPr>
      </w:pPr>
      <w:r w:rsidRPr="008E4D8D">
        <w:rPr>
          <w:b/>
          <w:sz w:val="28"/>
          <w:szCs w:val="28"/>
        </w:rPr>
        <w:t>Sobre Cultura</w:t>
      </w:r>
    </w:p>
    <w:p w:rsidR="007E5933" w:rsidRDefault="007E5933" w:rsidP="007E5933">
      <w:pPr>
        <w:spacing w:line="360" w:lineRule="auto"/>
        <w:ind w:firstLine="720"/>
        <w:jc w:val="both"/>
      </w:pPr>
    </w:p>
    <w:p w:rsidR="007E5933" w:rsidRDefault="007E5933" w:rsidP="007E5933">
      <w:pPr>
        <w:spacing w:line="360" w:lineRule="auto"/>
        <w:ind w:firstLine="720"/>
        <w:jc w:val="both"/>
      </w:pPr>
      <w:r>
        <w:t>A antropologia, ao se interrogar pelo homem em geral, defronta-se, de imediato, com a cultura como sendo seu traço essencial. A partir daí, confunde-se o ser homem e o ser cultural. Sabe-se que todo homem se assemelha a outro por possuir uma cultura, uma identidade, uma individualidade e personalidade. Isso faz dos indivíduos e dos povos, comunidades humanas e civilizações.</w:t>
      </w:r>
    </w:p>
    <w:p w:rsidR="007E5933" w:rsidRDefault="007E5933" w:rsidP="007E5933">
      <w:pPr>
        <w:spacing w:line="360" w:lineRule="auto"/>
        <w:ind w:firstLine="720"/>
        <w:jc w:val="both"/>
      </w:pPr>
      <w:r>
        <w:t xml:space="preserve">Por haver uma estreita relação de pertencimento entre cultura, identidade e unidade, o tema deve ser tratado no contexto da cultura para desvelar o sentido da unidade e da identidade nacional. A palavra “cultura” estaria reservada, portanto, para uma formação social </w:t>
      </w:r>
      <w:r>
        <w:lastRenderedPageBreak/>
        <w:t>que inaugura um novo modo de ser: ser-consigo-mesmo, ser-com-o-outro, ser-no-mundo e ser-frente-ao-Absoluto</w:t>
      </w:r>
      <w:r>
        <w:rPr>
          <w:rStyle w:val="Refdenotaderodap"/>
        </w:rPr>
        <w:footnoteReference w:id="1"/>
      </w:r>
      <w:r>
        <w:t>.</w:t>
      </w:r>
    </w:p>
    <w:p w:rsidR="007E5933" w:rsidRDefault="007E5933" w:rsidP="007E5933">
      <w:pPr>
        <w:spacing w:line="360" w:lineRule="auto"/>
        <w:ind w:firstLine="720"/>
        <w:jc w:val="both"/>
      </w:pPr>
      <w:r>
        <w:t>Em todos os contextos, seja no discurso político, no conteúdo da maioria dos livros, nas análises e na linguagem corrente e na própria Constituição Federal, que divide a sociedade, são reconhecidas três dimensões como fundamentais na sociedade nacional: uma política, uma econômica e uma cultural (na Constituição, a dimensão social se confunde com a cultural).</w:t>
      </w:r>
    </w:p>
    <w:p w:rsidR="007E5933" w:rsidRDefault="007E5933" w:rsidP="007E5933">
      <w:pPr>
        <w:spacing w:line="360" w:lineRule="auto"/>
        <w:ind w:firstLine="720"/>
        <w:jc w:val="both"/>
      </w:pPr>
      <w:r>
        <w:t>A constituição da sociedade, em suas três dimensões, tem uma razão profunda. A dimensão cultural é a essência da sociedade que, por ser um todo, é um, mas comporta as individualidades. Portanto, é uma síntese do um e do múltiplo. Se as pessoas se isolassem, não formassem a unidade, não haveria uma sociedade e, caso não tivéssemos individualidade, não se teria uma comunidade ou uma sociedade. Entre pedras não tem sentido falar de comunidade. Então, a sociedade, em outras palavras, é uma síntese de múltiplas individualidades. Para que uma sociedade funcione, é preciso que tenha uma força de unificação, de coesão, e esse é exatamente o papel da cultura. A cultura é aquilo que nós temos em comum, apesar das nossas divergências, ou seja, a maneira de ver o mundo, de interpretar, os costumes, os valores etc., sem esquecer também de mencionar a língua, que é o fundo comum partilhado por todos. A cultura abriga em sua essência a religião. Entre cultura e religião existe uma forte unidade.</w:t>
      </w:r>
    </w:p>
    <w:p w:rsidR="007E5933" w:rsidRDefault="007E5933" w:rsidP="007E5933">
      <w:pPr>
        <w:spacing w:line="360" w:lineRule="auto"/>
        <w:ind w:firstLine="720"/>
        <w:jc w:val="both"/>
      </w:pPr>
      <w:r>
        <w:t xml:space="preserve">A outra dimensão é a econômica. O econômico, pela própria natureza, é uma força de desagregação da sociedade, de diferenciação, porque a própria ideia do econômico é alguma coisa que visa outra coisa. A própria ideia do econômico, na essência do econômico, mostra que o fato de que eu trabalhe significa que me faço outro. Trabalhar significa ser o outro da natureza, mudar a natureza ou agir sobre os demais, para, assim, mudar a natureza. Então, o econômico, por si, é um produtor de diferença. E qualquer sociedade que tente imprimir um ritmo acelerado à economia, ter uma economia pujante, tende a desagregação, a diferenciação entre pessoas, entre grupos, entre as regiões. É produzida a diferenciação pelo econômico. Então, por que a sociedade não se fragmenta em função de uma atividade econômica mais acelerada? Porque ela tem um contrapeso que atua para a união do grupo, que é exatamente a cultura. São estas duas forças, uma de coesão, que é a força da cultura e que se articula com a </w:t>
      </w:r>
      <w:r>
        <w:lastRenderedPageBreak/>
        <w:t>força econômica, que é dispersiva, diferenciadora, que vão compor, por síntese, a dimensão política.</w:t>
      </w:r>
    </w:p>
    <w:p w:rsidR="007E5933" w:rsidRDefault="007E5933" w:rsidP="007E5933">
      <w:pPr>
        <w:spacing w:line="360" w:lineRule="auto"/>
        <w:ind w:firstLine="720"/>
        <w:jc w:val="both"/>
      </w:pPr>
      <w:r>
        <w:t>O político seria a síntese dialética dessas duas dimensões fundamentais da sociedade. Se não há uma coesão política, a economia prevalecendo, fragmenta-se a sociedade. E se prevalece em demasia essa força de unificação, a sociedade perde esse dinamismo econômico. Numa sociedade bem estruturada, madura, essas três dimensões interagem e estão em equilíbrio.</w:t>
      </w:r>
    </w:p>
    <w:p w:rsidR="007E5933" w:rsidRDefault="007E5933" w:rsidP="007E5933">
      <w:pPr>
        <w:spacing w:line="360" w:lineRule="auto"/>
        <w:ind w:firstLine="720"/>
        <w:jc w:val="both"/>
      </w:pPr>
      <w:r>
        <w:t>Nenhuma dessas dimensões, no entanto, deve ser negligenciada, pois pode pôr em risco o futuro da sociedade nacional. Diante do imperativo cultural na vida das nações, as preocupações centrais desse início de século deveriam ser direcionadas para a cultura e, não, preferencialmente para economia e a política, como têm sido até então.</w:t>
      </w:r>
    </w:p>
    <w:p w:rsidR="007E5933" w:rsidRDefault="007E5933" w:rsidP="007E5933">
      <w:pPr>
        <w:spacing w:line="360" w:lineRule="auto"/>
        <w:ind w:firstLine="720"/>
        <w:jc w:val="both"/>
      </w:pPr>
      <w:r>
        <w:t>Sabe-se que a sociedade é uma coletividade, um todo, uma unidade. Esse é um aspecto essencial, e mesmo fundamental, que se faz necessário estudar face à relação de pertencimento mútuo, à relação biunívoca entre cultura e unidade e cultura e identidade. Essa relação tem abrigo no seio da nacionalidade e, por isso, deve ser preservada, pois é fundamental para a sobrevivência da nação como tal.</w:t>
      </w:r>
    </w:p>
    <w:p w:rsidR="007E5933" w:rsidRDefault="007E5933" w:rsidP="007E5933">
      <w:pPr>
        <w:spacing w:line="360" w:lineRule="auto"/>
        <w:ind w:firstLine="720"/>
        <w:jc w:val="both"/>
      </w:pPr>
      <w:r>
        <w:t>Nenhuma cultura é permanente. Todas nascem, crescem e fenecem. Todas, mesmo as mais desenvolvidas, em algum momento, especialmente quanto atingem o ápice de sua história, são ameaçadas, seja por outra cultura, que caminha para lhe suceder, ou por uma desagregação interna, decadência, perda de compromisso da sociedade quanto ao futuro, que a faz paulatinamente encerrar sua participação, como referência maior, no processo histórico.</w:t>
      </w:r>
    </w:p>
    <w:p w:rsidR="007E5933" w:rsidRDefault="007E5933" w:rsidP="007E5933">
      <w:pPr>
        <w:spacing w:line="360" w:lineRule="auto"/>
        <w:ind w:firstLine="720"/>
        <w:jc w:val="both"/>
      </w:pPr>
      <w:r>
        <w:t xml:space="preserve">A cultura quase desafia sua própria definição por ser uma atmosfera penetrante em vez de um sistema articulado. Uma força social que cerca os indivíduos e os une em comunidades. Ela dá forma a preconceitos, ideias, valores, hábitos, atitudes, gostos e prioridades. O Concílio Vaticano II, na Constituição Pastoral Gaudium et Spes sobre a Igreja no Mundo Moderno, lida com cultura, economia e política em três capítulos sucessivos, dando certa prioridade (ao menos de ordem) à cultura sobre as outras duas. Desde o Concílio, Karol Wojtyla, antes e depois de sua eleição como papa, enfatizou a importância indispensável da cultura. Em muitos de seus textos, até mesmo na Centesimus Annus, ele ressalta que ela é mais facilmente entendida do que a economia ou a política, porque lida com as questões mais profundas da vida. Enquanto a política e a economia estão preocupadas com bens próximos e limitados, a cultura tem relação com o significado da existência humana como um todo. Ela examina o que somos como seres humanos e o que é a realidade na sua mais ampla dimensão. Tocando, como o faz, no transcendente, a cultura não pode fugir do mistério, até mesmo do </w:t>
      </w:r>
      <w:r>
        <w:lastRenderedPageBreak/>
        <w:t>mistério mais profundo de todos, que chamamos pelo nome de Deus. “No centro de cada cultura”, lê-se na Centesimus Annus, “está o comportamento que o homem assume diante do mistério maior: o mistério de Deus” (CA parágrafo 24) (Saraiva, 2006).</w:t>
      </w:r>
    </w:p>
    <w:p w:rsidR="007E5933" w:rsidRDefault="007E5933" w:rsidP="007E5933">
      <w:pPr>
        <w:spacing w:line="360" w:lineRule="auto"/>
        <w:ind w:firstLine="720"/>
        <w:jc w:val="both"/>
      </w:pPr>
      <w:r>
        <w:t>A cultura, portanto, é inseparável da religião. João Paulo II, provavelmente, concordaria com o teólogo luterano Paul Tillich, que escreveu: “(...) religião é a substância da cultura e cultura a forma da religião (...) a religião não pode expressar-se mesmo num silêncio cheio de significado sem a cultura, da qual toma todas as formas de expressão significativas. E devemos reafirmar que a cultura perde sua profundidade e inesgotabilidade sem a supremacia do Supremo” (Saraiva, 2006).</w:t>
      </w:r>
    </w:p>
    <w:p w:rsidR="007E5933" w:rsidRDefault="007E5933" w:rsidP="007E5933">
      <w:pPr>
        <w:spacing w:line="360" w:lineRule="auto"/>
        <w:ind w:firstLine="720"/>
        <w:jc w:val="both"/>
      </w:pPr>
      <w:r>
        <w:t>As culturas do passado nunca foram concebidas como ordens puramente estabelecidas pelo homem. Organizam-se como uma lei religiosa da vida que coordena os poderes divinos e regem a existência da natureza e a do homem. Assim, a relação entre religião e cultura tem duas faces: o sistema de vida que influi no modo de considerar a religião, e a atitude religiosa que influi no sistema de vida (Dawson, 1948).</w:t>
      </w:r>
    </w:p>
    <w:p w:rsidR="007E5933" w:rsidRDefault="007E5933" w:rsidP="007E5933">
      <w:pPr>
        <w:spacing w:line="360" w:lineRule="auto"/>
        <w:ind w:firstLine="720"/>
        <w:jc w:val="both"/>
      </w:pPr>
      <w:r>
        <w:t>T. S. Eliot entende que os elementos primários da cultura são a família, região e religião (Dawson, 2002:111, 112). Enquanto Karl Mannhein tem interesse no mecanismo de mudança social, Eliot, a preocupação no problema da tradição social. A manutenção e a transmissão de padrões de cultura fazem parte das preocupações de Eliot, que mostra a função de classe como todo a fim de preservar a comunicação de padrões de comportamento que constituem um elemento vital para a cultura (Dawson, 2002</w:t>
      </w:r>
      <w:r w:rsidR="00335E5A">
        <w:t xml:space="preserve">, p. </w:t>
      </w:r>
      <w:r>
        <w:t>111).</w:t>
      </w:r>
    </w:p>
    <w:p w:rsidR="007E5933" w:rsidRDefault="007E5933" w:rsidP="007E5933">
      <w:pPr>
        <w:spacing w:line="360" w:lineRule="auto"/>
        <w:ind w:firstLine="720"/>
        <w:jc w:val="both"/>
      </w:pPr>
      <w:r>
        <w:t>A segurança da liberdade espiritual se torna possível pela religião e, não, pela diferenciação social, desde que venha a levar o homem em suas relações com uma ordem elevada da realidade, do mundo dos políticos ou mesmo da cultura, e estabelecer a alma humana em fundações permanentes. Isso não significa que a religião esteja à parte, ou seja, indiferente à cultura. Para Eliot, cultura e religião têm forte e indissolúvel unidade. Argumenta ainda que a cultura seja o caminho da vida de um povo. Eliot admite que “Para refletir que, de um ponto de vista, religião é cultura e, de outro ponto de vista, cultura é religião” pode ser inquietante (Dawson, 2002</w:t>
      </w:r>
      <w:r w:rsidR="00911374">
        <w:t xml:space="preserve">, </w:t>
      </w:r>
      <w:r>
        <w:t>112, 113). A unidade entre religião e cultura é extraordinariamente forte.</w:t>
      </w:r>
    </w:p>
    <w:p w:rsidR="007E5933" w:rsidRDefault="007E5933" w:rsidP="007E5933">
      <w:pPr>
        <w:spacing w:line="360" w:lineRule="auto"/>
        <w:ind w:firstLine="720"/>
        <w:jc w:val="both"/>
      </w:pPr>
      <w:r>
        <w:t>Religião e cultura são inseparáveis e a clássica concepção da relação entre elas, como duas distintas realidades, não é mais aceitável. Essa relação é, essencialmente, o corolário da relação entre fé e vida (Dawson, 2002:112, 113).</w:t>
      </w:r>
    </w:p>
    <w:p w:rsidR="007E5933" w:rsidRDefault="007E5933" w:rsidP="007E5933">
      <w:pPr>
        <w:spacing w:line="360" w:lineRule="auto"/>
        <w:ind w:firstLine="720"/>
        <w:jc w:val="both"/>
      </w:pPr>
      <w:r>
        <w:t xml:space="preserve">Religião é a força criativa de uma cultura e quase toda cultura histórica tem sido inspirada e informada por uma grande religião (Dawson, 2002:114). Nenhuma cultura pode </w:t>
      </w:r>
      <w:r>
        <w:lastRenderedPageBreak/>
        <w:t>surgir ou desenvolver-se salvo em relação com uma religião (Eliot, 1988:41). Qualquer que seja ela, enquanto dura e em seu próprio nível, dá um significado aparente à vida, fornece a estrutura para uma cultura, e protege a massa da humanidade do tédio e do desespero (Eliot, 1988:48). Entretanto, a evolução de uma cultura pode conduzir a uma especialização cultural e resultar em sua desintegração. Isso significa que a desintegração é a ação mais radical que uma sociedade pode sofrer (Eliot, 1988:39).</w:t>
      </w:r>
    </w:p>
    <w:p w:rsidR="007E5933" w:rsidRDefault="007E5933" w:rsidP="007E5933">
      <w:pPr>
        <w:spacing w:line="360" w:lineRule="auto"/>
        <w:ind w:firstLine="720"/>
        <w:jc w:val="both"/>
      </w:pPr>
      <w:r>
        <w:t>A cultura constitui-se em um sistema de vida organizado que se baseia em uma tradição comum, condicionada por um ambiente comum. Representa uma comunidade espiritual e implica em crenças e modos de pensar comuns. A função cultural da religião é tanto consagradora como dinâmica: consagra a tradição da cultura e proporciona a finalidade que unifica seus diferentes elementos sociais. As mudanças mais profundas da civilização estão sempre relacionadas com mudanças em crenças e ideais religiosos.</w:t>
      </w:r>
    </w:p>
    <w:p w:rsidR="007E5933" w:rsidRDefault="007E5933" w:rsidP="007E5933">
      <w:pPr>
        <w:spacing w:line="360" w:lineRule="auto"/>
        <w:ind w:firstLine="720"/>
        <w:jc w:val="both"/>
      </w:pPr>
      <w:r>
        <w:t>Existe uma relação da cultura com a religião? Qual seria essa relação? É claro que um sistema de vida comum implica uma concepção de vida, normas de comportamento e tipos de valores, e, em consequência, uma cultura é uma comunidade espiritual que deve à sua unidade a crenças e modos de pensar comuns, mais do que a qualquer uniformidade de tipo físico. O homem moderno vive em uma sociedade muito secularizada e, por isso, tende a imaginar esta concepção da vida como algo secular, sem conexão necessária com as crenças religiosas (Dawson, 1948:48).</w:t>
      </w:r>
    </w:p>
    <w:p w:rsidR="007E5933" w:rsidRDefault="007E5933" w:rsidP="007E5933">
      <w:pPr>
        <w:spacing w:line="360" w:lineRule="auto"/>
        <w:ind w:firstLine="720"/>
        <w:jc w:val="both"/>
      </w:pPr>
      <w:r>
        <w:t>A religião exerce a função dinâmica e criadora que dá vida e energia, bem como mantém a sociedade em sua forma cultural permanentemente. Assim, para se compreender as formas internas de uma sociedade, é necessário entender sua religião predominante (Dawson, 1948:50).</w:t>
      </w:r>
    </w:p>
    <w:p w:rsidR="007E5933" w:rsidRDefault="007E5933" w:rsidP="007E5933">
      <w:pPr>
        <w:spacing w:line="360" w:lineRule="auto"/>
        <w:ind w:firstLine="720"/>
        <w:jc w:val="both"/>
      </w:pPr>
      <w:r>
        <w:t>A relação entre cultura e religião é sempre ambígua. A forma de vida influi sobre a maneira de se considerar a religião que, por sua vez, sofre a influência da atitude religiosa. Cultura e religião se influenciam reciprocamente. Tudo o que parece ter importância essencial para a vida da gente se relaciona, intimamente, com a religião, e se cerca de sanções religiosas, de modo que, cada aspecto de vida econômica e social, tem sua correspondente forma de religião. Na medida em que esta tese esteja correta, pode-se construir uma classificação de religiões baseada nos principais tipos sociológicos e econômicos da cultura, nos diz Dawson (1948:57). A religião tem duas funções fundamentais na sociedade: como força unificadora na criação de uma síntese cultural e como força de mudança em momentos de transformações sociais (Dawson, 1948:202).</w:t>
      </w:r>
    </w:p>
    <w:p w:rsidR="007E5933" w:rsidRDefault="007E5933" w:rsidP="007E5933">
      <w:pPr>
        <w:spacing w:line="360" w:lineRule="auto"/>
        <w:ind w:firstLine="720"/>
        <w:jc w:val="both"/>
      </w:pPr>
      <w:r>
        <w:lastRenderedPageBreak/>
        <w:t>É possível, certamente, para a cultura negligenciar a questão de Deus e confinar seus horizontes ao temporal e ao visível. Mas, ao fazer isso, vulgariza-se ou erige falsos ídolos ao tornar absoluto algo menor que o Supremo. Essas formas superficiais e distorcidas de cultura não podem ser desmascaradas ou corrigidas, exceto por outra mais elevada ou mais sólida. Negligenciar a formação da cultura é, portanto, irresponsável.</w:t>
      </w:r>
    </w:p>
    <w:p w:rsidR="007E5933" w:rsidRDefault="007E5933" w:rsidP="007E5933">
      <w:pPr>
        <w:spacing w:line="360" w:lineRule="auto"/>
        <w:ind w:firstLine="720"/>
        <w:jc w:val="both"/>
      </w:pPr>
      <w:r>
        <w:t>Uma questão de fundamental importância é que a cultura está moldando os padrões de coesão, desintegração e conflito nesse mundo dito moderno. Ela é também determinante para a evolução ou dissolução das nações. É relevante ainda o fato de a política mundial estar sendo configurada seguindo linhas culturais e, não, predominantemente econômicas ou políticas. Tudo isso tem relevância porquanto a cultura nacional possui as características que possibilitam às suas culturas as condições para influenciar no futuro das nações.</w:t>
      </w:r>
    </w:p>
    <w:p w:rsidR="007E5933" w:rsidRDefault="007E5933" w:rsidP="007E5933">
      <w:pPr>
        <w:spacing w:line="360" w:lineRule="auto"/>
        <w:ind w:firstLine="720"/>
        <w:jc w:val="both"/>
      </w:pPr>
      <w:r>
        <w:t>É necessário preservar as culturas nacionais de sua instrumentalização por outros homens e povos, situação de quem está submetido ao jugo político e econômico do colonialismo, juntamente com sua dominação ideológica, estranha aos povos das nações periféricas. O colonialismo, o imperialismo, o neocolonialismo e o racismo constituem uma ameaça constante às culturas nacionais, que tencionam esvaziá-las de sua profunda significação humanística e democrática e a substituí-las por um pragmatismo e pelo empobrecimento espiritual da cultura de massa, conducente à desvalorização da pessoa.</w:t>
      </w:r>
    </w:p>
    <w:p w:rsidR="007E5933" w:rsidRDefault="007E5933" w:rsidP="007E5933">
      <w:pPr>
        <w:spacing w:line="360" w:lineRule="auto"/>
        <w:ind w:firstLine="720"/>
        <w:jc w:val="both"/>
      </w:pPr>
      <w:r>
        <w:t>Naquilo que diz respeito ao pragmatismo, faz-se necessário ressaltar que esse conduz a redução de todo conhecimento à simples expressão de projetos de ordem prática. Em geral, os projetos coletivos predominam sobre os individuais, reduzindo a atividade cognitiva do indivíduo a uma subordinação regida pela obediente construção social de conhecimentos ditos úteis.</w:t>
      </w:r>
    </w:p>
    <w:p w:rsidR="007E5933" w:rsidRDefault="007E5933" w:rsidP="007E5933">
      <w:pPr>
        <w:spacing w:line="360" w:lineRule="auto"/>
        <w:ind w:firstLine="720"/>
        <w:jc w:val="both"/>
      </w:pPr>
      <w:r>
        <w:t>Vê-se que a cultura atrai a atenção da classe política e, por isso, tem sido considerada um instrumento da política. Relações culturais entre países, instalação de institutos destinados à cultura e inúmeras iniciativas são implementadas, presumivelmente, com a proposta de fomentar e incrementar a amizade entre as nações. Esses aspectos não devem encobrir o fato de que, no passado e em nossos dias, a política tem sido praticada dentro de uma cultura e entre representantes de diferentes culturas. Assim, cabe afirmar que o lugar de uma política é dentro de uma cultura e que, por isso, as políticas nacionais devem ser formuladas em função de características culturais.</w:t>
      </w:r>
    </w:p>
    <w:p w:rsidR="007E5933" w:rsidRDefault="007E5933" w:rsidP="007E5933">
      <w:pPr>
        <w:spacing w:line="360" w:lineRule="auto"/>
        <w:ind w:firstLine="720"/>
        <w:jc w:val="both"/>
      </w:pPr>
      <w:r>
        <w:t xml:space="preserve">É fundamental conciliar a rica herança cultural do passado com valores da sociedade contemporânea para evitar uma crise de identidade, tendo a consciência de que as tradições devem encarnar-se nas novas criações firmemente dirigidas ao futuro. Inclui-se ainda neste </w:t>
      </w:r>
      <w:r>
        <w:lastRenderedPageBreak/>
        <w:t>contexto a importância de preservar e exercer a afirmação da identidade nacional, como ponto de partida da necessária assimilação da civilização imposta, para não ser um puro instrumento da mesma.</w:t>
      </w:r>
    </w:p>
    <w:p w:rsidR="007E5933" w:rsidRDefault="007E5933" w:rsidP="007E5933">
      <w:pPr>
        <w:spacing w:line="360" w:lineRule="auto"/>
        <w:ind w:firstLine="720"/>
        <w:jc w:val="both"/>
      </w:pPr>
      <w:r>
        <w:t>Naturalmente cada povo, sociedade ou grupo social tem sua cultura. Entretanto, não são todos os povos, ou todas as sociedades, que conseguem evoluir até atingir a condição de civilização. Aqueles que desejam alcançar o centro, construir uma civilização, devem, acima de tudo, preservar e valorizar sua cultura, ter unidade e identidade. Com a existência de uma administração nacional independente de fatores exógenos, voltada para as suas reais demandas, concepção e futuro, baseados na cultura nacional, portanto, domésticos, e dirigidos aos verdadeiros interesses nacionais, principalmente quanto ao futuro da nação.</w:t>
      </w:r>
    </w:p>
    <w:p w:rsidR="007E5933" w:rsidRDefault="007E5933" w:rsidP="007E5933">
      <w:pPr>
        <w:spacing w:line="360" w:lineRule="auto"/>
        <w:ind w:firstLine="720"/>
        <w:jc w:val="both"/>
      </w:pPr>
      <w:r>
        <w:t>Uma questão relevante para os brasileiros é o entendimento de que, no processo histórico, a cultura é determinante para a evolução ou dissolução das nações.</w:t>
      </w:r>
    </w:p>
    <w:p w:rsidR="007E5933" w:rsidRDefault="007E5933" w:rsidP="007E5933">
      <w:pPr>
        <w:spacing w:line="360" w:lineRule="auto"/>
        <w:ind w:firstLine="720"/>
        <w:jc w:val="both"/>
      </w:pPr>
      <w:r>
        <w:t>O sistema de vida de qualquer sociedade exerce uma influência tão poderosa sobre cada um de seus membros que as diferenças de caráter e as predisposições hereditárias se incorporam aos sistemas culturais, tal como fios entrelaçados na confecção de um tecido. A cultura é, pois, a forma da sociedade. Sociedade sem cultura é uma sociedade informe que caminha para a desintegração (Dawson, 1948:48).</w:t>
      </w:r>
    </w:p>
    <w:p w:rsidR="007E5933" w:rsidRDefault="007E5933" w:rsidP="007E5933">
      <w:pPr>
        <w:spacing w:line="360" w:lineRule="auto"/>
        <w:ind w:firstLine="720"/>
        <w:jc w:val="both"/>
      </w:pPr>
      <w:r>
        <w:t>As mudanças testemunhadas são bem maiores que apenas a ascensão e queda de Estados em particular. É a transformação de um mundo que conhecemos, secularizado, para outro diferente de todos os padrões vigentes, e que afetará todas as nações. Precisamos sair desse mundo secularizado que nos conduz a um mundo desconhecido. Mundo esse diferente de tudo o que conhecemos. Talvez um mundo intermediário entre o atual e o que de fato virá, sem sofrimento, desunião, desagregação ou, ao menos, semelhante com o que vivemos e presenciamos. Se o processo histórico mantiver suas características, após um longo processo de transformação, esta passagem se dará de um mundo materialista para outro mais espiritual e humano. Num regime democrático, a sociedade nacional deve encontrar a correspondente organização da vida nacional. A sociedade e a cultura nacional devem transcender a esfera política. Os governos (políticos) formam uma associação que, a par de suas obrigações constitucionais, nem sempre garantem a unidade nacional, apenas a referenciam, mormente em benefício de interesses políticos (Dawson, 1970:25).</w:t>
      </w:r>
    </w:p>
    <w:p w:rsidR="007E5933" w:rsidRDefault="007E5933" w:rsidP="007E5933">
      <w:pPr>
        <w:spacing w:line="360" w:lineRule="auto"/>
        <w:ind w:firstLine="720"/>
        <w:jc w:val="both"/>
      </w:pPr>
      <w:r>
        <w:t xml:space="preserve">Os partidos e regimes totalitários descobriram que as nações não vivem somente do essencial e têm tentado capturar suas almas pela violência e o uso de forças psicológicas em sua implacável caminhada em direção ao poder. Isso significa interferir na cultura de modo a </w:t>
      </w:r>
      <w:r>
        <w:lastRenderedPageBreak/>
        <w:t>romper com a unidade e identidade nacional, afastando a dimensão espiritual pela ênfase da dimensão material na vida nacional (Dawson, 1970:30, 31).</w:t>
      </w:r>
    </w:p>
    <w:p w:rsidR="007E5933" w:rsidRDefault="007E5933" w:rsidP="007E5933">
      <w:pPr>
        <w:spacing w:line="360" w:lineRule="auto"/>
        <w:ind w:firstLine="720"/>
        <w:jc w:val="both"/>
      </w:pPr>
      <w:r>
        <w:t>O mundo contemporâneo, especialmente nos países mais industrializados, demanda um elevado grau de organização. Essa organização não é limitada aos elementos materiais, estende-se pela sociedade, e através dela, para a vida ética e psicológica do indivíduo. Se não for assim, a sociedade moderna secularizada entra em processo de desagregação (Dawson, 1970:35, 36).</w:t>
      </w:r>
    </w:p>
    <w:p w:rsidR="007E5933" w:rsidRDefault="007E5933" w:rsidP="007E5933">
      <w:pPr>
        <w:spacing w:line="360" w:lineRule="auto"/>
        <w:ind w:firstLine="720"/>
        <w:jc w:val="both"/>
      </w:pPr>
      <w:r>
        <w:t>Importante ressaltar que os regimes totalitários e sem alternância de poder desenvolvem processo de padronização da cultura e supremacia da massa sobre o individual, o que é positivamente um perigo, afirma Dawson (1970).</w:t>
      </w:r>
    </w:p>
    <w:p w:rsidR="004E4439" w:rsidRDefault="004E4439" w:rsidP="007E5933">
      <w:pPr>
        <w:spacing w:line="360" w:lineRule="auto"/>
        <w:ind w:firstLine="720"/>
        <w:jc w:val="both"/>
      </w:pPr>
    </w:p>
    <w:p w:rsidR="007E5933" w:rsidRPr="008E4D8D" w:rsidRDefault="007E5933" w:rsidP="008E4D8D">
      <w:pPr>
        <w:spacing w:line="360" w:lineRule="auto"/>
        <w:jc w:val="center"/>
        <w:rPr>
          <w:b/>
          <w:sz w:val="28"/>
          <w:szCs w:val="28"/>
        </w:rPr>
      </w:pPr>
      <w:r w:rsidRPr="008E4D8D">
        <w:rPr>
          <w:b/>
          <w:sz w:val="28"/>
          <w:szCs w:val="28"/>
        </w:rPr>
        <w:t>Sobre Unidade</w:t>
      </w:r>
    </w:p>
    <w:p w:rsidR="007E5933" w:rsidRDefault="007E5933" w:rsidP="007E5933">
      <w:pPr>
        <w:spacing w:line="360" w:lineRule="auto"/>
        <w:ind w:firstLine="720"/>
        <w:jc w:val="both"/>
      </w:pPr>
    </w:p>
    <w:p w:rsidR="007E5933" w:rsidRDefault="007E5933" w:rsidP="007E5933">
      <w:pPr>
        <w:spacing w:line="360" w:lineRule="auto"/>
        <w:ind w:firstLine="720"/>
        <w:jc w:val="both"/>
      </w:pPr>
      <w:r>
        <w:t>A unidade nacional (Rodrigues, 1964) é fruto de um longo e lento processo histórico no contexto de uma estrutura cultural, onde são amalgamados valores, sentimentos, ideias, emoções e vontades vivenciadas por um povo, e que fundamentam uma nação. Por essa razão, não se deve confundir nação com uma soma de indivíduos, que vive e convive num determinado território. Como consequência desse processo solidificado, no tempo e no espaço, de uma cultura, surge e se firma a Pátria, que tem seus pilares na união do homem com a terra. Essa união é continuadamente enriquecida pela fidelidade aos valores que são constituídos pela solidariedade entre os nacionais.</w:t>
      </w:r>
    </w:p>
    <w:p w:rsidR="007E5933" w:rsidRDefault="007E5933" w:rsidP="007E5933">
      <w:pPr>
        <w:spacing w:line="360" w:lineRule="auto"/>
        <w:ind w:firstLine="720"/>
        <w:jc w:val="both"/>
      </w:pPr>
      <w:r>
        <w:t>O Brasil foi o cadinho em que se juntaram as forças da mestiçagem na construção de uma nova sociedade, as quais interagiram num processo de sincretismo jamais visto em outra parte do mundo. Fundiram-se cultos fetichistas-animistas com o monoteísmo católico, de forma concedente e solidária, determinando uma permanente expectativa de tolerância religiosa. Firmaram-se alternativas de poder político, que vieram debilitar a permanência de posições radicais, derivando para a acomodação e conciliação, sem que, isoladamente, nenhuma ideologia predominasse. A proximidade étnica, ou mesmo a mistura étnica passada, foi fator predominante na difusão das relações raciais, contribuindo para a ausência de enquistamentos raciais.</w:t>
      </w:r>
    </w:p>
    <w:p w:rsidR="007E5933" w:rsidRDefault="007E5933" w:rsidP="007E5933">
      <w:pPr>
        <w:spacing w:line="360" w:lineRule="auto"/>
        <w:ind w:firstLine="720"/>
        <w:jc w:val="both"/>
      </w:pPr>
      <w:r>
        <w:t xml:space="preserve">A mestiçagem da população brasileira é o elemento aglutinador da formação nacional. Qualidades como versatilidade, adaptabilidade e criatividade implícitas na mestiçagem e que </w:t>
      </w:r>
      <w:r w:rsidR="00201126">
        <w:lastRenderedPageBreak/>
        <w:t xml:space="preserve">a </w:t>
      </w:r>
      <w:r>
        <w:t>predispõem a movimentos de mudanças são consideradas por várias culturas como sinais de inferioridade.</w:t>
      </w:r>
    </w:p>
    <w:p w:rsidR="007E5933" w:rsidRDefault="007E5933" w:rsidP="007E5933">
      <w:pPr>
        <w:spacing w:line="360" w:lineRule="auto"/>
        <w:ind w:firstLine="720"/>
        <w:jc w:val="both"/>
      </w:pPr>
      <w:r>
        <w:t>José Honório Rodrigues (Rodrigues, 1963) afirma que, no processo de formação do Brasil, a defesa e a manutenção da unidade nacional foram mais vitais e mais importantes do que a ocupação efetiva do território. Ao término do período colonial, o Brasil era apenas uma unidade geográfica. O maior desafio enfrentado pela independência foi o de criar uma consciência nacional e formar a unidade nacional. A ideia de unidade, que vive nos brasileiros, e de todos depende, é produto da história brasileira e da crença no futuro.</w:t>
      </w:r>
    </w:p>
    <w:p w:rsidR="007E5933" w:rsidRDefault="007E5933" w:rsidP="007E5933">
      <w:pPr>
        <w:spacing w:line="360" w:lineRule="auto"/>
        <w:ind w:firstLine="720"/>
        <w:jc w:val="both"/>
      </w:pPr>
      <w:r>
        <w:t xml:space="preserve">O progresso material e o domínio do homem sobre a natureza não foram acompanhados de um correspondente na realização da unidade espiritual. Esse progresso proporcionado pela ciência teve fundamental participação na secularização e no afastamento da espiritualidade da humanidade por si mesma, o que tem levado ao enfraquecimento da unidade nacional. O afastamento da dimensão espiritual é o preço que as culturas pagam quando perdem seus fundamentos religiosos (espirituais), dedicando-se principalmente aos benefícios materiais. </w:t>
      </w:r>
    </w:p>
    <w:p w:rsidR="007E5933" w:rsidRDefault="007E5933" w:rsidP="007E5933">
      <w:pPr>
        <w:spacing w:line="360" w:lineRule="auto"/>
        <w:ind w:firstLine="720"/>
        <w:jc w:val="both"/>
      </w:pPr>
      <w:r>
        <w:t>Por trás da unidade cultural de toda grande civilização, existe a unidade espiritual, devida a uma síntese que harmoniza o mundo interior da aspiração espiritual com o mundo exterior da atividade da sociedade. Essa síntese se expressa no que se pode definir como uma religião-cultura, tal como a que dominou a Europa ocidental durante a Idade Média, quando a civilização em todas as suas manifestações foi indissoluvelmente vinculada a uma grande religião social.</w:t>
      </w:r>
    </w:p>
    <w:p w:rsidR="007E5933" w:rsidRDefault="007E5933" w:rsidP="007E5933">
      <w:pPr>
        <w:spacing w:line="360" w:lineRule="auto"/>
        <w:ind w:firstLine="720"/>
        <w:jc w:val="both"/>
      </w:pPr>
      <w:r>
        <w:t>Isso nos faz compreender que a intimidade, a profundidade e a vitalidade de uma cultura estão ligadas à sua religião. O aspecto religioso proporciona a força de unificação de uma sociedade. Uma sociedade, que perde sua religião, fica sem rumo, sem referencial fixo, sem criatividade e caminha em direção a sua desagregação.</w:t>
      </w:r>
    </w:p>
    <w:p w:rsidR="007E5933" w:rsidRDefault="007E5933" w:rsidP="007E5933">
      <w:pPr>
        <w:spacing w:line="360" w:lineRule="auto"/>
        <w:ind w:firstLine="720"/>
        <w:jc w:val="both"/>
      </w:pPr>
      <w:r>
        <w:t>A necessidade da unidade nacional é reconhecida por todos, mas apenas alguns compreendem quão fundamental são as mudanças que envolvem os fundamentos do modo de vida e de pensamento, e, muito poucos, estão preparados para pagar o preço (Dawson, 1970:4).</w:t>
      </w:r>
    </w:p>
    <w:p w:rsidR="007E5933" w:rsidRDefault="007E5933" w:rsidP="007E5933">
      <w:pPr>
        <w:spacing w:line="360" w:lineRule="auto"/>
        <w:ind w:firstLine="720"/>
        <w:jc w:val="both"/>
      </w:pPr>
      <w:r>
        <w:t>A unidade nacional, no passado, era um fato social inconsciente, que surgia fora da estrutura natural da sociedade, da vida do povo e da tradição da cultura. Atualmente, essa estrutura se transforma, tornando-se consciente pela contribuição do saber sociológico e discussões acadêmicas sobre o tema (Dawson, 1970:14). A cultura é a responsável pela unidade nacional.</w:t>
      </w:r>
    </w:p>
    <w:p w:rsidR="007E5933" w:rsidRDefault="007E5933" w:rsidP="007E5933">
      <w:pPr>
        <w:spacing w:line="360" w:lineRule="auto"/>
        <w:ind w:firstLine="720"/>
        <w:jc w:val="both"/>
      </w:pPr>
      <w:r>
        <w:lastRenderedPageBreak/>
        <w:t>Qualquer que seja a ideologia nacional, as ideias mestras que conduzem a nação, que indicam a utopia, devem estar consoantes com a cultura da nação. Assim, ela manterá a unidade e a identidade, o que possibilitará que se caminhe em direção à sua utopia. Apenas as nações com forte unidade e identidade nacional podem almejar a evolução ao longo do processo histórico.</w:t>
      </w:r>
    </w:p>
    <w:p w:rsidR="007E5933" w:rsidRDefault="007E5933" w:rsidP="007E5933">
      <w:pPr>
        <w:spacing w:line="360" w:lineRule="auto"/>
        <w:ind w:firstLine="720"/>
        <w:jc w:val="both"/>
      </w:pPr>
      <w:r>
        <w:t>Nos dias atuais nem os partidos políticos, nem o sistema burocrático devem ser a única base de organização da sociedade. Precisamos de uma instituição que possa organizar e preservar a cultura nacional, que, para tanto, deve ser tão livre quanto às instituições políticas. Assim, teremos a possibilidade de superar os perigos que ameaçam o mundo moderno. Apesar dos benefícios que nos trouxe, é necessário proteger a cultura da sua degeneração, evitando que se torne uma cultura de massa, padronizada e mecanizada, hostil à liberdade, à integridade intelectual, à unidade nacional, tal como as formas de totalitarismo, assim como mostrou Aldous Huxley em seu “Admirável Mundo Novo”,</w:t>
      </w:r>
    </w:p>
    <w:p w:rsidR="007E5933" w:rsidRDefault="007E5933" w:rsidP="007E5933">
      <w:pPr>
        <w:spacing w:line="360" w:lineRule="auto"/>
        <w:ind w:firstLine="720"/>
        <w:jc w:val="both"/>
      </w:pPr>
      <w:r>
        <w:t xml:space="preserve">A unidade de uma sociedade é, em essência, espiritual. A sociedade é uma comunidade de indivíduos que partilham das mesmas tradições, das mesmas crenças, que tem sido formada pelas mesmas influências culturais e ambientais, e que tem seguido ideais comuns, construindo, por essa razão, a unidade social. </w:t>
      </w:r>
    </w:p>
    <w:p w:rsidR="007E5933" w:rsidRDefault="007E5933" w:rsidP="007E5933">
      <w:pPr>
        <w:spacing w:line="360" w:lineRule="auto"/>
        <w:ind w:firstLine="720"/>
        <w:jc w:val="both"/>
      </w:pPr>
      <w:r>
        <w:t>A unidade de existência é uma espécie de ritmo vital que reconcilia realidades opostas e, aparentemente, inconciliáveis, numa harmonia acabada. Uma nação não é um acúmulo de indivíduos separados, artificialmente unidos por conveniência em função de possibilidades de vantagens mútuas, como pensavam Locke e os filósofos franceses. Uma sociedade é antes de tudo uma unidade espiritual para a qual e pela qual seus membros existem (Dawson, 1947:42).</w:t>
      </w:r>
    </w:p>
    <w:p w:rsidR="007E5933" w:rsidRDefault="007E5933" w:rsidP="007E5933">
      <w:pPr>
        <w:spacing w:line="360" w:lineRule="auto"/>
        <w:ind w:firstLine="720"/>
        <w:jc w:val="both"/>
      </w:pPr>
      <w:r>
        <w:t>Quando se pensa na unidade moral e espiritual da cultura, entende-se que dela dependa a sua própria existência. Uma nação não é uma coleção de indivíduos ligados por interesses ou necessidades materiais, mas uma entidade de tradição espiritual que, por longo tempo, moldou suas crenças, ideais e instituições (Dawson,1947:239).</w:t>
      </w:r>
    </w:p>
    <w:p w:rsidR="007E5933" w:rsidRDefault="007E5933" w:rsidP="007E5933">
      <w:pPr>
        <w:spacing w:line="360" w:lineRule="auto"/>
        <w:ind w:firstLine="720"/>
        <w:jc w:val="both"/>
      </w:pPr>
      <w:r>
        <w:t xml:space="preserve">Spengler encontra um princípio unificador em todas as grandes culturas mundiais. Para ele, cada uma possui um estilo ou uma individualidade, que pode ser apreendido, intuitivamente, por quem possua tato histórico, da mesma forma pela qual o gênio individual de um grande músico ou artista pode ser reconhecido em todas as suas obras pelo crítico de nascença (Dawson, 1947:42). Esse estilo individual de um povo é único e possui íntima dependência e uma relação biunívoca com o modo de ser dos indivíduos de determinada cultura, por ser a identidade da sociedade. Para Spengler, “Os povos não são nem unidades </w:t>
      </w:r>
      <w:r>
        <w:lastRenderedPageBreak/>
        <w:t>linguísticas, nem unidades políticas, nem, tampouco, zoológicas, mas unidades espirituais” (Spengler, 1982:290).</w:t>
      </w:r>
    </w:p>
    <w:p w:rsidR="007E5933" w:rsidRDefault="007E5933" w:rsidP="007E5933">
      <w:pPr>
        <w:spacing w:line="360" w:lineRule="auto"/>
        <w:ind w:firstLine="720"/>
        <w:jc w:val="both"/>
      </w:pPr>
    </w:p>
    <w:p w:rsidR="007E5933" w:rsidRPr="008E4D8D" w:rsidRDefault="00EE4CC9" w:rsidP="008E4D8D">
      <w:pPr>
        <w:spacing w:line="360" w:lineRule="auto"/>
        <w:jc w:val="center"/>
        <w:rPr>
          <w:b/>
          <w:sz w:val="28"/>
          <w:szCs w:val="28"/>
        </w:rPr>
      </w:pPr>
      <w:r w:rsidRPr="008E4D8D">
        <w:rPr>
          <w:b/>
          <w:sz w:val="28"/>
          <w:szCs w:val="28"/>
        </w:rPr>
        <w:t>Sobre Identi</w:t>
      </w:r>
      <w:r w:rsidR="008E4D8D" w:rsidRPr="008E4D8D">
        <w:rPr>
          <w:b/>
          <w:sz w:val="28"/>
          <w:szCs w:val="28"/>
        </w:rPr>
        <w:t>dade</w:t>
      </w:r>
    </w:p>
    <w:p w:rsidR="00EE4CC9" w:rsidRPr="00EE4CC9" w:rsidRDefault="00EE4CC9" w:rsidP="00EE4CC9">
      <w:pPr>
        <w:spacing w:line="360" w:lineRule="auto"/>
        <w:jc w:val="both"/>
        <w:rPr>
          <w:b/>
        </w:rPr>
      </w:pPr>
    </w:p>
    <w:p w:rsidR="007E5933" w:rsidRDefault="007E5933" w:rsidP="007E5933">
      <w:pPr>
        <w:spacing w:line="360" w:lineRule="auto"/>
        <w:ind w:firstLine="720"/>
        <w:jc w:val="both"/>
      </w:pPr>
      <w:r>
        <w:t>É de conhecimento de todos que, desde Wilhelm von Humbold, a identidade nacional vem sendo pensada em termos indissociáveis da cultura. Como o pensamento não se desvincula da cultura, discutir sobre identidade e unidade significa discutir a alma nacional, identificar quem somos para melhor nos conhecermos, nos entendermos e, assim, como unidade, pensarmos sobre as possibilidades de futuro. E apenas dessa maneira, é possível decidir sobre nós mesmos. É necessário destacar que essa atitude é uma obrigação de todos os indivíduos, especialmente nesse momento histórico em que procuram retirar a autoestima, o amor-próprio dos brasileiros e, principalmente, a utopia que conduz todos em rumo a um futuro promissor. Procuram impedir que o País venha assumir um lugar de destaque neste mundo conturbado.</w:t>
      </w:r>
    </w:p>
    <w:p w:rsidR="007E5933" w:rsidRDefault="007E5933" w:rsidP="007E5933">
      <w:pPr>
        <w:spacing w:line="360" w:lineRule="auto"/>
        <w:ind w:firstLine="720"/>
        <w:jc w:val="both"/>
      </w:pPr>
      <w:r>
        <w:t>A unidade de uma sociedade ocorre na cultura, o que faz com que ela caminhe unida em direção ao futuro. É a cultura que possibilita as condições para que as sucessivas gerações sigam rumo à utopia, que a continuidade se mantenha presente através dos tempos com a construção de uma história coletiva e um senso de destino comum.</w:t>
      </w:r>
    </w:p>
    <w:p w:rsidR="007E5933" w:rsidRDefault="007E5933" w:rsidP="007E5933">
      <w:pPr>
        <w:spacing w:line="360" w:lineRule="auto"/>
        <w:ind w:firstLine="720"/>
        <w:jc w:val="both"/>
      </w:pPr>
      <w:r>
        <w:t>Identidade nacional é fundamental, pois nos remete ao comportamento da sociedade. Perguntar sobre nossa identidade é o mesmo que perguntar quem somos. Esse questionamento nos remete à cultura nacional, que se caracteriza por ser uma cultura jovem. Em nosso caso, o Estado antecedeu à nação. Nação essa que ainda se estabelece, porque nossa cultura ainda está em processo de consolidação. Ela é nova, a mais nova dentre todas, síntese de outras ricas e poderosas, o que nos traz esperança de um futuro promissor. Essa constatação  representa responsabilidade frente ao mundo, a nós mesmos, e à necessidade de proteger nosso patrimônio cultura.</w:t>
      </w:r>
    </w:p>
    <w:p w:rsidR="007E5933" w:rsidRDefault="007E5933" w:rsidP="007E5933">
      <w:pPr>
        <w:spacing w:line="360" w:lineRule="auto"/>
        <w:ind w:firstLine="720"/>
        <w:jc w:val="both"/>
      </w:pPr>
      <w:r>
        <w:t xml:space="preserve">Um dos problemas que ocorre com os povos marginalizados e, supostamente, bárbaros, é o de que vêm estabelecendo sobre a importante questão de sua identidade, é o de querer saber o que são em um mundo que resulta ser o próprio. A identidade como forma de identificar-se em um contexto no qual é visto como estranho; contexto de que quisera apropriar-se. É a busca da identidade como forma de suplantar o anonimato do qual torna responsável a civilização que, com tanta resistência, insistia em distinguir-se da barbárie. A </w:t>
      </w:r>
      <w:r>
        <w:lastRenderedPageBreak/>
        <w:t>identidade dá à nação característica única na comunidade internacional. Essa busca é essencial, pois molda o padrão de coesão, desintegração e conflito no mundo.</w:t>
      </w:r>
    </w:p>
    <w:p w:rsidR="007E5933" w:rsidRDefault="007E5933" w:rsidP="007E5933">
      <w:pPr>
        <w:spacing w:line="360" w:lineRule="auto"/>
        <w:ind w:firstLine="720"/>
        <w:jc w:val="both"/>
      </w:pPr>
      <w:r>
        <w:t>Amartya Sen, laureado com o prêmio de ciências econômicas em memória de Alfred Nobel, de 1998, em seu livro “The Argumentative Indian”, afirma que “A individualidade das culturas é o grande assunto de nossos dias, e a tendência para a homogeneização de culturas, particularmente algum modo uniforme Ocidental, ou em uma enganadora forma de ‘modernidade’, tem sido fortemente desafiada” (Amartya Sen, 2005). Questões dessa ordem têm despertado novas formas de estudos culturais. Em certos círculos de elevado perfil intelectual no Ocidente, esses estudos assumem especial prioridade.</w:t>
      </w:r>
    </w:p>
    <w:p w:rsidR="007E5933" w:rsidRDefault="007E5933" w:rsidP="007E5933">
      <w:pPr>
        <w:spacing w:line="360" w:lineRule="auto"/>
        <w:ind w:firstLine="720"/>
        <w:jc w:val="both"/>
      </w:pPr>
      <w:r>
        <w:t>Nos povos das nações periféricas, a identidade se estabelece como o a razão central de sua existência. No início da filosofia europeia ocidental, na remota Grécia, definiu-se o problema do ser como a garantia da existência do homem. Da mesma forma, na América Latina do século XIX, e na Ásia e África no século XX, se fixaram questões de identidade, interrogando-se sobre se existe ou não uma filosofia, uma ciência, uma literatura e uma cultura entre esses povos. São problemas semelhantes aos que os gregos estabeleceram sobre a existência do ser. Uma mesma definição para salvar homens e povos, conscientes de sua marginalização, da não nulidade do ser e do existir, problema de identidade, que se estabelece e é traçado a homens e povos conscientes de sua marginalização.</w:t>
      </w:r>
    </w:p>
    <w:p w:rsidR="007E5933" w:rsidRDefault="007E5933" w:rsidP="007E5933">
      <w:pPr>
        <w:spacing w:line="360" w:lineRule="auto"/>
        <w:ind w:firstLine="720"/>
        <w:jc w:val="both"/>
      </w:pPr>
      <w:r>
        <w:t>A afirmação da identidade nacional, base da independência e da soberania das nações, também é instrumento de unidade nacional e garantia de segurança e respeito nas relações com outras nações. Para Deutsh, as comunicações internas nas nações são decisivas para a criação da identidade nacional (política e moral) (Guibernau, 1997).</w:t>
      </w:r>
    </w:p>
    <w:p w:rsidR="007E5933" w:rsidRDefault="007E5933" w:rsidP="007E5933">
      <w:pPr>
        <w:spacing w:line="360" w:lineRule="auto"/>
        <w:ind w:firstLine="720"/>
        <w:jc w:val="both"/>
      </w:pPr>
      <w:r>
        <w:t>A respeito da identidade nacional, Hegel afirma que: a reflexão é reflexão determinada, com isso a essência é essência determinada, ou seja, essencialidade.</w:t>
      </w:r>
    </w:p>
    <w:p w:rsidR="007E5933" w:rsidRDefault="007E5933" w:rsidP="007E5933">
      <w:pPr>
        <w:spacing w:line="360" w:lineRule="auto"/>
        <w:ind w:firstLine="720"/>
        <w:jc w:val="both"/>
      </w:pPr>
      <w:r>
        <w:t>Para Hegel, identidade não é uma simples autoigualdade de determinada noção. É a identidade de uma essência que se mantém a mesma, independente das mudanças de aparências. É, também, a influência mais poderosa e duradoura das identidades culturais (Zizek, 1994).</w:t>
      </w:r>
    </w:p>
    <w:p w:rsidR="007E5933" w:rsidRDefault="007E5933" w:rsidP="007E5933">
      <w:pPr>
        <w:spacing w:line="360" w:lineRule="auto"/>
        <w:ind w:firstLine="720"/>
        <w:jc w:val="both"/>
      </w:pPr>
      <w:r>
        <w:t>Os conceitos de identidade e de unidade são demasiadamente complexos, especialmente ao serem considerados quanto a grupo social. Entretanto, não se pretende, nesse ensaio, analisar em profundidade esses aspectos, mas apenas ressaltar porque são necessários à sociedade nacional. Percebe-se que o relativo significado de identidade nacional tem variações para diferentes culturas.</w:t>
      </w:r>
    </w:p>
    <w:p w:rsidR="007E5933" w:rsidRDefault="007E5933" w:rsidP="007E5933">
      <w:pPr>
        <w:spacing w:line="360" w:lineRule="auto"/>
        <w:ind w:firstLine="720"/>
        <w:jc w:val="both"/>
      </w:pPr>
      <w:r>
        <w:lastRenderedPageBreak/>
        <w:t>Ainda que complexo, o conceito de identidade é indispensável. Muitos são os conceitos, entretanto poucos são pertinentes ao objeto de nosso tema. Identidade é essencial, pois mostra o caráter e a forma de uma sociedade, de uma cultura. Culturas interagem umas com as outras e nessas relações as identidades definem as diferenças culturais que as caracterizam. Isso nos remete a Aristóteles por considerar como unidade de substâncias: “Em sentido essencial, as coisas são idênticas no mesmo sentido em que são unas, já que são idênticas quando é uma só sua matéria (em espécie ou em número) ou quando sua substância é una” (Abbagnano, 1999).</w:t>
      </w:r>
    </w:p>
    <w:p w:rsidR="007E5933" w:rsidRDefault="007E5933" w:rsidP="007E5933">
      <w:pPr>
        <w:spacing w:line="360" w:lineRule="auto"/>
        <w:ind w:firstLine="720"/>
        <w:jc w:val="both"/>
      </w:pPr>
      <w:r>
        <w:t>Para Hall (2006:11), “A identidade é formada na ‘interação’ entre o eu e a sociedade”... “a identidade, nessa concepção sociológica, preenche o espaço entre o ‘interior’ e o ‘exterior’ – entre o mundo pessoa e o mundo público”. Como a identidade é reconhecida perante outra identidade, entende-se que há uma relação entre o um e o múltiplo. Assim sendo, a coletividade é um grupo de identidades que interagem e que, em grupo, podem constituir a unidade. Quando há um sentimento de identificação, o grupo social constitui uma identidade que se consolida como identidade nacional.</w:t>
      </w:r>
    </w:p>
    <w:p w:rsidR="007E5933" w:rsidRDefault="007E5933" w:rsidP="007E5933">
      <w:pPr>
        <w:spacing w:line="360" w:lineRule="auto"/>
        <w:ind w:firstLine="720"/>
        <w:jc w:val="both"/>
      </w:pPr>
      <w:r>
        <w:t>Seja indivíduo ou grupo, ambos têm identidades. Assim sendo, uma sociedade ou uma cultura tem sua própria identidade. Cada cultura tem sua própria identidade que a caracteriza e identifica como tal. Assim, os norte-americanos, os franceses, os brasileiros e demais povos têm respectivamente sua cultura e, portanto, sua própria identidade. Há um vínculo entre cultura, identidade e unidade nacional. A cultura guarda a substância e os interesses da comunidade nacional, considerada corolário da identidade nacional. Por isso, a importância de identificar quem somos para melhor decidir e trilhar o caminho que conduzirá ao futuro. Não é possível decidir o futuro até que a identidade esteja consolidada. Assim, há que se preservar a cultura, a identidade e a unidade da sociedade para que seja possível decidir o futuro da nação. Precisamos saber quem somos para, então, sabermos quais são nossos interesses.</w:t>
      </w:r>
    </w:p>
    <w:p w:rsidR="007E5933" w:rsidRDefault="007E5933" w:rsidP="007E5933">
      <w:pPr>
        <w:spacing w:line="360" w:lineRule="auto"/>
        <w:ind w:firstLine="720"/>
        <w:jc w:val="both"/>
      </w:pPr>
      <w:r>
        <w:t>A identificação da identidade requer a pergunta pelo ser. Quem somos? O que somos? Como somos? O que é ser brasileiro?</w:t>
      </w:r>
    </w:p>
    <w:p w:rsidR="007E5933" w:rsidRDefault="007E5933" w:rsidP="007E5933">
      <w:pPr>
        <w:spacing w:line="360" w:lineRule="auto"/>
        <w:ind w:firstLine="720"/>
        <w:jc w:val="both"/>
      </w:pPr>
      <w:r>
        <w:t xml:space="preserve">É ter a estrutura dos pensamentos, desejos, sentimentos, e atos, que lhe dão as características, que possibilitam superar e substituir uma dimensão sociocultural mais antiga. Ser brasileiro é ser o mais novo homem na mais nova cultura que a história tem apresentado. Caracteriza-se pela diferença, não só na maneira de agir como também na de se fazer presente no mundo. É um novo ser que surge e que não é um modo de ser, mas também o de buscar. O homem que se projeta no futuro que entende lhe pertencer. É não aceitar o que querem que seja para ser o que realmente é. Dentre outras qualidades, um ser genial, de criatividade </w:t>
      </w:r>
      <w:r>
        <w:lastRenderedPageBreak/>
        <w:t>infinita, que lhe eleva o espírito e o torna alegre mesmo na tristeza. Aproxima os opostos, e não aceita ideologias, não porque seja contra, mas porque entende estar acima delas. Aceita apenas a ideologia de ser brasileiro, que o torna espontâneo, que faz a vida em amor ainda que viva no contexto de desamor. É partícipe de um processo que fica à margem da história, da consciência, inclusive da sua. Não é estado, mas processo, que é tomado pela sensação de irrealidade, e que está surgindo aqui um novo homem, uma nova cultura. É constituir um processo de evolução que só a inconsciência dos processos pode explicar tal fato. ... “A essência brasileira não é uma maneira de ser, mas uma maneira de buscar. É o homem para o futuro ” (Flusser, 1998:48, 54, 55).</w:t>
      </w:r>
    </w:p>
    <w:p w:rsidR="007E5933" w:rsidRDefault="007E5933" w:rsidP="007E5933">
      <w:pPr>
        <w:spacing w:line="360" w:lineRule="auto"/>
        <w:ind w:firstLine="720"/>
        <w:jc w:val="both"/>
      </w:pPr>
      <w:r>
        <w:t xml:space="preserve">Como expressar identidade? Identidade não é o mesmo que igualdade. Ser igual a outro não significa haver identidade, apenas igualdade ou semelhança. A identidade nos remete ao caráter da unidade: a relação do mesmo consigo mesmo. A unidade da identidade constitui, para Heidegger (2006:39, 40), um traço fundamental no seio do ser do ente. Sempre que tivermos uma relação com qualquer ente, somos interpelados pela identidade (Heidegger, 2006:40). </w:t>
      </w:r>
    </w:p>
    <w:p w:rsidR="007E5933" w:rsidRDefault="007E5933" w:rsidP="007E5933">
      <w:pPr>
        <w:spacing w:line="360" w:lineRule="auto"/>
        <w:ind w:firstLine="720"/>
        <w:jc w:val="both"/>
      </w:pPr>
      <w:r>
        <w:t>O postulado do pensamento ocidental, uma das proposições de Parmênides, nos mostra a identidade ao afirmar: “O mesmo, pois, tanto é apreender (pensar) como também ser” (Heidegger, 2006:41). Assim, temos que coisas diferentes, ser e pensar, são consideradas como o mesmo. Parmênides diz que “O ser faz parte da identidade”. Pensar e ser têm seu lugar no mesmo e, em função deste mesmo, formam uma unidade. Assim, ser e pensar pertencem ao mesmo. Pela reciprocidade, pelo pertencimento mútuo, formam uma unidade, uma identidade. São uma unidade individual ou uma unidade cultural. Uma unidade do ente. Portanto, o ser é determinado a partir de uma identidade.</w:t>
      </w:r>
    </w:p>
    <w:p w:rsidR="007E5933" w:rsidRDefault="007E5933" w:rsidP="007E5933">
      <w:pPr>
        <w:spacing w:line="360" w:lineRule="auto"/>
        <w:ind w:firstLine="720"/>
        <w:jc w:val="both"/>
      </w:pPr>
      <w:r>
        <w:t>Em seu Diálogo “Sofista”, Platão, em conversa com o estrangeiro, ouve “Entretanto, cada um deles é um outro, ele mesmo, contudo, para si mesmo o mesmo”. Fala “cada um ele mesmo para si mesmo o mesmo” (Heidegger, 2006:39). O que confirma o conceito de identidade, tal como proposto por Parmênides.</w:t>
      </w:r>
    </w:p>
    <w:p w:rsidR="007E5933" w:rsidRDefault="007E5933" w:rsidP="007E5933">
      <w:pPr>
        <w:spacing w:line="360" w:lineRule="auto"/>
        <w:ind w:firstLine="720"/>
        <w:jc w:val="both"/>
      </w:pPr>
      <w:r>
        <w:t xml:space="preserve">    Ao se interpretar o mesmo como o comum-pertencer, tem-se o significado de integrado, inscrito na ordem de uma comunidade, fazer parte, no nosso caso, pertencer à cultura. Há entre cultura e identidade uma relação biunívoca de pertencimento mútuo. A partir do mesmo comum-pertencer (cultura), a comunidade (nação) passa a ser determinada e identificada a unidade de uma sociedade (Heidegger, 2006:42). Heidegger entende “a mesmidade de pensar e ser como o comum pertencer de ambos”. Portanto, o comum-</w:t>
      </w:r>
      <w:r>
        <w:lastRenderedPageBreak/>
        <w:t>pertencer é decorrente da comunidade e a comunidade existe em função do comum-pertencer, do mesmo e mútuo pertencimento (Heidegger, 2006:43).</w:t>
      </w:r>
    </w:p>
    <w:p w:rsidR="007E5933" w:rsidRDefault="007E5933" w:rsidP="007E5933">
      <w:pPr>
        <w:spacing w:line="360" w:lineRule="auto"/>
        <w:ind w:firstLine="720"/>
        <w:jc w:val="both"/>
      </w:pPr>
      <w:r>
        <w:t>Essa identidade no contexto do comum-pertencer, mais por uma visão de sensibilidade do que de intelectualidade, pode ser constatado na fala de Caetano Veloso:</w:t>
      </w:r>
    </w:p>
    <w:p w:rsidR="007E5933" w:rsidRDefault="007E5933" w:rsidP="007E5933">
      <w:pPr>
        <w:spacing w:line="360" w:lineRule="auto"/>
        <w:ind w:firstLine="720"/>
        <w:jc w:val="both"/>
      </w:pPr>
      <w:r>
        <w:t>“O Brasil tem medo de si mesmo. O Brasil é por mais que se diga. Alguém disse que o Brasil é o país do futuro, o futuro já chegou, já foi embora, e nós não acontecemos. O Brasil não tem jeito, vai ser sempre o país do futuro. Por mais que queira desmerecer essa observação profunda de Stefan Sweig, o fato é que o Brasil é de fato uma promessa de algo grande e original. E isso é fatal. Isso não é crença, não é uma esperança, não é uma hipótese, mas a realidade. Uma imensa extensão de terra americana, onde um povo mestiço fala português. Portanto, qualquer coisa que funcione, será enormemente original. Essa assertiva inspira receio aos não brasileiros e, também, a quem é brasileiro. É um país de covardes? É um país como qualquer outro. Existe uma tensão entre o desejo e a capacidade de crescer e se afirmar e o terror de enfrentar a responsabilidade de fazê-lo, ou seja, há uma auto-sabotagem muito grande. Eu atribuo a essa tendência medrosa e auto-sabotadora, que é muito freqüente dos brasileiros, por causa da própria grandeza mesma da proposta de que o Brasil é, queira ou não, diga-se o que se quiser dizer, por causa de um dedo dessa proposta, dessa sugestão que o Brasil é há uma reação ao que no Brasil de se afirmar ...” (Coelho de Sampaio, 1993).</w:t>
      </w:r>
    </w:p>
    <w:p w:rsidR="007E5933" w:rsidRDefault="007E5933" w:rsidP="007E5933">
      <w:pPr>
        <w:spacing w:line="360" w:lineRule="auto"/>
        <w:ind w:firstLine="720"/>
        <w:jc w:val="both"/>
      </w:pPr>
      <w:r>
        <w:t>A afirmação da identidade nacional, base da independência e da soberania das nações, também é instrumento de unidade nacional, garantia de segurança e respeito nas relações com outras nações.</w:t>
      </w:r>
    </w:p>
    <w:p w:rsidR="007E5933" w:rsidRDefault="007E5933" w:rsidP="007E5933">
      <w:pPr>
        <w:spacing w:line="360" w:lineRule="auto"/>
        <w:ind w:firstLine="720"/>
        <w:jc w:val="both"/>
      </w:pPr>
      <w:r>
        <w:t>Em relação à identidade nacional, Hegel afirma que a reflexão é reflexão determinada, com isso a essência é essência determinada, ou seja, essencialidade. A reflexão é a aparência da essência em si mesma. A essência, como infinito retorno em si, uma simplicidade não imediata, porém negativa; um movimento através de diferentes momentos, uma absoluta mediação consigo mesmo. A essência é, em primeiro lugar, simples referência a si mesma, pura identidade. Esta é sua determinação, segundo a qual é falta de determinação. A essência é identidade consigo próprio. A identidade é o mesmo que essência (Hegel, 1956).</w:t>
      </w:r>
    </w:p>
    <w:p w:rsidR="007E5933" w:rsidRDefault="007E5933" w:rsidP="007E5933">
      <w:pPr>
        <w:spacing w:line="360" w:lineRule="auto"/>
        <w:ind w:firstLine="720"/>
        <w:jc w:val="both"/>
      </w:pPr>
      <w:r>
        <w:t>Para Hegel, identidade não é uma simples autoigualdade de determinada noção. É a identidade de uma essência que se mantém igual, independente das mudanças de aparências. É, também, a identidade nacional, a influência mais poderosa e duradoura das identidades culturais (Zizek, 1994).</w:t>
      </w:r>
    </w:p>
    <w:p w:rsidR="007E5933" w:rsidRDefault="007E5933" w:rsidP="007E5933">
      <w:pPr>
        <w:spacing w:line="360" w:lineRule="auto"/>
        <w:ind w:firstLine="720"/>
        <w:jc w:val="both"/>
      </w:pPr>
      <w:r>
        <w:t xml:space="preserve">Naturalmente, cada povo, cada sociedade, ou grupo social tem sua cultura. Entretanto, não são todos os povos ou todas as sociedades que conseguem evoluir até atingir a condição </w:t>
      </w:r>
      <w:r>
        <w:lastRenderedPageBreak/>
        <w:t>de civilização. Os povos que desejam alcançar o centro, construir uma civilização, devem, acima de tudo, preservar e valorizar sua cultura, ter unidade, coesão nacional e autodeterminação. É fundamental a existência de uma administração nacional independente de fatores exógenos, voltada para suas verdadeiras necessidades, concepção e planejamento estratégico, sustentados pela cultura nacional, portanto, domésticos, e visando os verdadeiros interesses nacionais, principalmente quanto ao futuro da nação.</w:t>
      </w:r>
    </w:p>
    <w:p w:rsidR="007E5933" w:rsidRDefault="007E5933" w:rsidP="007E5933">
      <w:pPr>
        <w:spacing w:line="360" w:lineRule="auto"/>
        <w:ind w:firstLine="720"/>
        <w:jc w:val="both"/>
      </w:pPr>
    </w:p>
    <w:p w:rsidR="007E5933" w:rsidRPr="008E4D8D" w:rsidRDefault="009C3373" w:rsidP="008E4D8D">
      <w:pPr>
        <w:spacing w:line="360" w:lineRule="auto"/>
        <w:jc w:val="center"/>
        <w:rPr>
          <w:b/>
          <w:sz w:val="28"/>
          <w:szCs w:val="28"/>
        </w:rPr>
      </w:pPr>
      <w:r w:rsidRPr="008E4D8D">
        <w:rPr>
          <w:b/>
          <w:sz w:val="28"/>
          <w:szCs w:val="28"/>
        </w:rPr>
        <w:t>A Guisa de Conclusão</w:t>
      </w:r>
    </w:p>
    <w:p w:rsidR="009C3373" w:rsidRDefault="009C3373" w:rsidP="009C3373">
      <w:pPr>
        <w:spacing w:line="360" w:lineRule="auto"/>
        <w:jc w:val="both"/>
      </w:pPr>
    </w:p>
    <w:p w:rsidR="007E5933" w:rsidRDefault="007E5933" w:rsidP="007E5933">
      <w:pPr>
        <w:spacing w:line="360" w:lineRule="auto"/>
        <w:ind w:firstLine="720"/>
        <w:jc w:val="both"/>
      </w:pPr>
      <w:r>
        <w:t>A cultura, a unidade e a identidade nacional são os núcleos fundamentais de uma nação. Essas três dimensões respondem pelo espírito existente na sociedade, que conferem ao indivíduo a lealdade, a determinação de melhorar o país, a doação da própria vida em situações que entenda que isso deve ocorrer, o entendimento comum de que todos podem e querem ter um futuro melhor e mais promissor e, também, que faça diferença em face de outras nacionalidades, ou seja, reúna os indivíduos em torno da nação. Sem identidade, nem diferença, não existe nada que faça o cidadão se entender, se reconhecer e ter consciência de quem é e de onde pertence. Estas características o distinguem dos outros e o faz único dentre todos, pois cada um dentre todos tem sua própria identidade.</w:t>
      </w:r>
    </w:p>
    <w:p w:rsidR="007E5933" w:rsidRDefault="007E5933" w:rsidP="007E5933">
      <w:pPr>
        <w:spacing w:line="360" w:lineRule="auto"/>
        <w:ind w:firstLine="720"/>
        <w:jc w:val="both"/>
      </w:pPr>
      <w:r>
        <w:t>Estudos e debates sobre a identidade nacional deveriam estar presentes em toda parte em nossos dias. Por quase todos os lugares, as pessoas questionam sobre sua identidade, sua sociedade, seus valores, seus referenciais com relação a outros povos. Quem somos e a que pertencemos são indagações centrais dos questionamentos. Entretanto, observa-se que países não desenvolvidos constantemente criticam a modernidade Ocidental, mas têm sido inspirados e influenciados diretamente por sua literatura Ocidental.</w:t>
      </w:r>
    </w:p>
    <w:p w:rsidR="007E5933" w:rsidRDefault="007E5933" w:rsidP="007E5933">
      <w:pPr>
        <w:spacing w:line="360" w:lineRule="auto"/>
        <w:ind w:firstLine="720"/>
        <w:jc w:val="both"/>
      </w:pPr>
      <w:r>
        <w:t>Essa atitude reflete o difícil momento por que passa a humanidade. Por séculos de secularização, a construção da ciência sem consciência, como disse François Rabelais, constituiu a essência dos problemas que todos nós vivenciamos nesse mundo dito moderno. Se vier a se consolidar a atual tendência de que o paradigma predominante e dominante continue a conduzir os destinos da humanidade, numa visão prospectiva, seremos obrigados a acreditar que o homem, em sua dimensão mais significativa, a espiritual, tende a perder a sua característica maior, a que o faz humano, levando a humanidade à desintegração, como tal.</w:t>
      </w:r>
    </w:p>
    <w:p w:rsidR="007E5933" w:rsidRDefault="007E5933" w:rsidP="007E5933">
      <w:pPr>
        <w:spacing w:line="360" w:lineRule="auto"/>
        <w:ind w:firstLine="720"/>
        <w:jc w:val="both"/>
      </w:pPr>
      <w:r>
        <w:t xml:space="preserve">As crises de identidade, a que se referiu Huntington, assumem diferentes formas, mas a uma única causa, possivelmente. Causas que decorrem do mundo que construímos por </w:t>
      </w:r>
      <w:r>
        <w:lastRenderedPageBreak/>
        <w:t>séculos, em que o progresso, o desenvolvimento feito em função da ciência, comandando tudo e todos, envolto num longo processo de secularização, nos despem dos valores essenciais à nossa vida e, portanto, ao futuro de todos nós. Parece que os seres humanos estão se tornando cosmopolitas, pois já não sabem mais quais os laços que os prende, nem o que os unem, nem quem são no atual contexto.</w:t>
      </w:r>
    </w:p>
    <w:p w:rsidR="007E5933" w:rsidRDefault="007E5933" w:rsidP="007E5933">
      <w:pPr>
        <w:spacing w:line="360" w:lineRule="auto"/>
        <w:ind w:firstLine="720"/>
        <w:jc w:val="both"/>
      </w:pPr>
      <w:r>
        <w:t>Vive-se, talvez, o ápice da modernidade. Nesse mundo ou nesse imundo, segundo Sloterdijk, em que a secularização domina e as ideologias parecem retirar do indivíduo e das sociedades a unidade e a identidade. A secularização de uma sociedade a faz perder sua vitalidade. O desaparecimento de uma religião não é sinal de progresso, mas uma prova de decadência social. Perde-se o referencial fixo e chega-se à desagregação social. Nesse mundo que se faz somente com o presente que se mostra permanente, em que o passado se afasta para além dele, e que, por isso, o futuro vai distante. Vive-se apenas o momento, acreditando que o futuro possivelmente seja uma ilusão ou uma possibilidade, e sem passado como podemos ter futuro? Questionamos a nós mesmos sobre quem somos, o que queremos ou o que poderemos ser. Apenas temos como referência o mundo da tecnologia, que passou a ser instrumento dela mesmo, e de uma ciência que se tornou dependente dela própria. É nos oferecido novo paradigma. Por falta de opção, se aceita esse paradigma que, de fato, nos afasta, cada vez mais, de nossas raízes, de nossa cultura, de nosso modo de ser, e do futuro que se quer construir.</w:t>
      </w:r>
    </w:p>
    <w:p w:rsidR="007E5933" w:rsidRDefault="007E5933" w:rsidP="007E5933">
      <w:pPr>
        <w:spacing w:line="360" w:lineRule="auto"/>
        <w:ind w:firstLine="720"/>
        <w:jc w:val="both"/>
      </w:pPr>
      <w:r>
        <w:t>Mas não é apenas isso. Ainda que inconscientemente, o que se está sempre, na verdade, se evitando ou se ocultando é a questão principal de quem deva ser o sujeito da modernização (racionalização), que, entrementes, ali está posto de maneira implícita. A modernidade, para nós, tem que ser olhada não como a questão da opção por um paradigma, mas como a questão da sua ocultação ou dissimulação. Em suma, todo esse alarido sobre a modernização brasileira, como também o discurso (ideológico) sobre a modernidade é, no fundo, um discurso acerca de qual opção de sujeito da ciência, o sujeito liberal se intenciona deveras dissimular.</w:t>
      </w:r>
    </w:p>
    <w:p w:rsidR="007E5933" w:rsidRDefault="007E5933" w:rsidP="007E5933">
      <w:pPr>
        <w:spacing w:line="360" w:lineRule="auto"/>
        <w:ind w:firstLine="720"/>
        <w:jc w:val="both"/>
      </w:pPr>
      <w:r>
        <w:t>A partir daí, fica fácil perceber a essência do problema da incompatibilidade entre a formação social do Brasil, ou melhor, entre a formação cultural brasileira e a modernidade. Este é, verdadeiramente, o nosso grande conflito interno. Mas se faz necessário aprofundar e entender melhor como se dá essa incompatibilidade e por que persiste este dilema.</w:t>
      </w:r>
    </w:p>
    <w:p w:rsidR="007E5933" w:rsidRDefault="007E5933" w:rsidP="007E5933">
      <w:pPr>
        <w:spacing w:line="360" w:lineRule="auto"/>
        <w:ind w:firstLine="720"/>
        <w:jc w:val="both"/>
      </w:pPr>
      <w:r>
        <w:t xml:space="preserve">Os conceitos de cultura, identidade, modernidade, soberania relativa, soberania compartilhada, e a eliminação das fronteiras nacionais, que delimitam a base geográfica do Estado nacional soberano, bem como as consequências da interferência cultural, fazem com </w:t>
      </w:r>
      <w:r>
        <w:lastRenderedPageBreak/>
        <w:t>que as noções de nação, soberania, pátria, autodeterminação sejam esquecidas ou contestadas. Um processo planejado, com objetivo de fomentar uma total mudança de valores, é necessário para que os indivíduos possam se submeter ou ficarem receptivos a um governo mundial, ou a uma paz “Kantiana”.</w:t>
      </w:r>
    </w:p>
    <w:p w:rsidR="007E5933" w:rsidRDefault="007E5933" w:rsidP="007E5933">
      <w:pPr>
        <w:spacing w:line="360" w:lineRule="auto"/>
        <w:ind w:firstLine="720"/>
        <w:jc w:val="both"/>
      </w:pPr>
      <w:r>
        <w:t>A interferência cultural tem sua ação, predominantemente, direcionada para a extrapolação anímica da alma de um povo sobre outro, fundada no conteúdo de territorialidade das culturas. A tônica de territorialidade da cultura mostra a fundamental importância da nacionalidade que a ela é agregada. O território é imprescindível à cultura e possui, com esta, uma relação biunívoca. A cultura é essencial para a manutenção da integridade territorial, o que, em parte, possibilita seu vigor e sua criatividade.</w:t>
      </w:r>
    </w:p>
    <w:p w:rsidR="007E5933" w:rsidRDefault="007E5933" w:rsidP="007E5933">
      <w:pPr>
        <w:spacing w:line="360" w:lineRule="auto"/>
        <w:ind w:firstLine="720"/>
        <w:jc w:val="both"/>
      </w:pPr>
      <w:r>
        <w:t>Numa época em que predominam a ciência e a técnica, e se prioriza o consumo, vive-se de um presente permanente. Subordinam-nos ao consumo e ao poder da ciência que, por sua vez, se faz prisioneira de si mesma, constata-se o “show” constante, onde atuam a corrupção progressiva dos discursos e, como corolário, a vitalidade da cultura se esvai, a unidade se enfraquece e a identidade vira diferença da diferença. Corre-se o risco de que nada mais seja possível falar, nada se possa pensar, logo nada se saiba sobre nós mesmos, nossa identidade, nosso ser. Tudo se repete na acolhida mensagem disseminada pelos meios de comunicação de massa. Urge que reconquistemos a nós mesmos para que, com autonomia e originalidade, possamos decidir e caminhar rumo a um futuro promissor.</w:t>
      </w:r>
    </w:p>
    <w:p w:rsidR="007E5933" w:rsidRDefault="007E5933" w:rsidP="007E5933">
      <w:pPr>
        <w:spacing w:line="360" w:lineRule="auto"/>
        <w:ind w:firstLine="720"/>
        <w:jc w:val="both"/>
      </w:pPr>
      <w:r>
        <w:t>Para isso, a cultura precisa explorar e desenvolver os recursos da genialidade de seu espírito, desenvolver sua criatividade com esforço criador para numerosas e elevadas formas de pensamento original. Apenas por intermédio do fracasso em busca do falar e escutar a genialidade da sua cultura por meio da linguagem, percorrendo o caminho do discurso, é possível aprender e pensar o não dito da fala e do silêncio, e esperar o inesperado nas esperas e esperanças de uma sociedade pela identidade de suas diferenças (Heidegger, 1997).</w:t>
      </w:r>
    </w:p>
    <w:p w:rsidR="007E5933" w:rsidRDefault="007E5933" w:rsidP="007E5933">
      <w:pPr>
        <w:spacing w:line="360" w:lineRule="auto"/>
        <w:ind w:firstLine="720"/>
        <w:jc w:val="both"/>
      </w:pPr>
      <w:r>
        <w:t>Cultura e ideologia estão interligadas como instrumentos de exercício de poder. Valem a pena identificar quantos e quais são os conflitos armados ocorridos e os que estão em andamento, para, ao menos, identificar a importância da cultura na vida de uma nação. Identificar que a sobrevivência e o futuro de uma nação dependem totalmente da sua própria cultura.</w:t>
      </w:r>
    </w:p>
    <w:p w:rsidR="007E5933" w:rsidRDefault="007E5933" w:rsidP="007E5933">
      <w:pPr>
        <w:spacing w:line="360" w:lineRule="auto"/>
        <w:ind w:firstLine="720"/>
        <w:jc w:val="both"/>
      </w:pPr>
      <w:r>
        <w:t xml:space="preserve">Uma das questões de maior relevância, que não pode passar despercebida, pois é fundamental para a unidade nacional, para a nacionalidade, é a consciência dos valores em jogo e dos inúmeros perigos que, constantemente, os ameaçam. É importante, para que possa haver condições de preservar a soberania nacional, que os valores nacionais, individuais e </w:t>
      </w:r>
      <w:r>
        <w:lastRenderedPageBreak/>
        <w:t>éticos sejam preservados. Há que se evitar que a ação de fundo ideológico, de enaltecimento do processo internacionalizante, globalizador, degrade, deprima os valores e realce os perigos a que estão submetidos.</w:t>
      </w:r>
    </w:p>
    <w:p w:rsidR="00BD6AD3" w:rsidRDefault="00BD6AD3" w:rsidP="007E5933">
      <w:pPr>
        <w:spacing w:line="360" w:lineRule="auto"/>
        <w:ind w:firstLine="720"/>
        <w:jc w:val="both"/>
      </w:pPr>
    </w:p>
    <w:p w:rsidR="00BD6AD3" w:rsidRDefault="00BD6AD3" w:rsidP="007E5933">
      <w:pPr>
        <w:spacing w:line="360" w:lineRule="auto"/>
        <w:ind w:firstLine="720"/>
        <w:jc w:val="both"/>
      </w:pPr>
    </w:p>
    <w:p w:rsidR="00BD6AD3" w:rsidRDefault="00BD6AD3" w:rsidP="007E5933">
      <w:pPr>
        <w:spacing w:line="360" w:lineRule="auto"/>
        <w:ind w:firstLine="720"/>
        <w:jc w:val="both"/>
      </w:pPr>
    </w:p>
    <w:p w:rsidR="007E5933" w:rsidRDefault="007E5933" w:rsidP="007E5933">
      <w:pPr>
        <w:spacing w:line="360" w:lineRule="auto"/>
        <w:ind w:firstLine="720"/>
        <w:jc w:val="both"/>
      </w:pPr>
    </w:p>
    <w:p w:rsidR="007E5933" w:rsidRPr="008E4D8D" w:rsidRDefault="008E4D8D" w:rsidP="00887B24">
      <w:pPr>
        <w:spacing w:line="360" w:lineRule="auto"/>
        <w:jc w:val="both"/>
        <w:rPr>
          <w:b/>
        </w:rPr>
      </w:pPr>
      <w:r w:rsidRPr="008E4D8D">
        <w:rPr>
          <w:b/>
        </w:rPr>
        <w:t>Referências</w:t>
      </w:r>
    </w:p>
    <w:p w:rsidR="007E5933" w:rsidRDefault="007E5933" w:rsidP="00887B24">
      <w:pPr>
        <w:spacing w:line="360" w:lineRule="auto"/>
        <w:jc w:val="both"/>
      </w:pPr>
    </w:p>
    <w:p w:rsidR="007E5933" w:rsidRDefault="007E5933" w:rsidP="008E4D8D">
      <w:pPr>
        <w:jc w:val="both"/>
      </w:pPr>
      <w:r>
        <w:t xml:space="preserve">COELHO DE SAMPAIO, Luiz Sérgio. </w:t>
      </w:r>
      <w:r w:rsidRPr="000F613A">
        <w:rPr>
          <w:i/>
        </w:rPr>
        <w:t>Antropologia cultural, I, II, III e IV</w:t>
      </w:r>
      <w:r>
        <w:t>.</w:t>
      </w:r>
      <w:r w:rsidRPr="000F613A">
        <w:t xml:space="preserve"> Rio de Janeiro</w:t>
      </w:r>
      <w:r w:rsidR="000F613A" w:rsidRPr="000F613A">
        <w:t>:</w:t>
      </w:r>
      <w:r w:rsidRPr="000F613A">
        <w:t xml:space="preserve"> EMBRATEL/ UAB</w:t>
      </w:r>
      <w:r w:rsidR="000F613A" w:rsidRPr="000F613A">
        <w:t xml:space="preserve">, </w:t>
      </w:r>
      <w:r w:rsidR="000F613A">
        <w:t>1993</w:t>
      </w:r>
      <w:r w:rsidRPr="000F613A">
        <w:t>.</w:t>
      </w:r>
      <w:r w:rsidR="000F613A" w:rsidRPr="000F613A">
        <w:t xml:space="preserve"> (Vídeo)</w:t>
      </w:r>
    </w:p>
    <w:p w:rsidR="008E4D8D" w:rsidRPr="000F613A" w:rsidRDefault="008E4D8D" w:rsidP="008E4D8D">
      <w:pPr>
        <w:jc w:val="both"/>
      </w:pPr>
    </w:p>
    <w:p w:rsidR="007E5933" w:rsidRPr="00172A0F" w:rsidRDefault="007E5933" w:rsidP="008E4D8D">
      <w:pPr>
        <w:jc w:val="both"/>
        <w:rPr>
          <w:lang w:val="en-US"/>
        </w:rPr>
      </w:pPr>
      <w:r w:rsidRPr="00172A0F">
        <w:t xml:space="preserve">DAWSON, Christopher H. </w:t>
      </w:r>
      <w:r w:rsidRPr="00172A0F">
        <w:rPr>
          <w:i/>
        </w:rPr>
        <w:t>The Modern Dilemma</w:t>
      </w:r>
      <w:r w:rsidRPr="00172A0F">
        <w:t xml:space="preserve">. </w:t>
      </w:r>
      <w:r w:rsidRPr="00172A0F">
        <w:rPr>
          <w:lang w:val="en-US"/>
        </w:rPr>
        <w:t>London</w:t>
      </w:r>
      <w:r w:rsidR="000F613A" w:rsidRPr="00172A0F">
        <w:rPr>
          <w:lang w:val="en-US"/>
        </w:rPr>
        <w:t>: Sheed &amp; Ward, 1932.</w:t>
      </w:r>
    </w:p>
    <w:p w:rsidR="008E4D8D" w:rsidRPr="00172A0F" w:rsidRDefault="008E4D8D" w:rsidP="008E4D8D">
      <w:pPr>
        <w:jc w:val="both"/>
        <w:rPr>
          <w:lang w:val="en-US"/>
        </w:rPr>
      </w:pPr>
    </w:p>
    <w:p w:rsidR="007E5933" w:rsidRDefault="007E5933" w:rsidP="008E4D8D">
      <w:pPr>
        <w:jc w:val="both"/>
      </w:pPr>
      <w:r w:rsidRPr="00172A0F">
        <w:rPr>
          <w:lang w:val="en-US"/>
        </w:rPr>
        <w:t xml:space="preserve">DAWSON, Christopher H. </w:t>
      </w:r>
      <w:r w:rsidRPr="00172A0F">
        <w:rPr>
          <w:i/>
          <w:lang w:val="en-US"/>
        </w:rPr>
        <w:t>Progresso e religião</w:t>
      </w:r>
      <w:r w:rsidRPr="00172A0F">
        <w:rPr>
          <w:lang w:val="en-US"/>
        </w:rPr>
        <w:t xml:space="preserve">. </w:t>
      </w:r>
      <w:r w:rsidR="000F613A">
        <w:t xml:space="preserve">Rio de Janeiro: </w:t>
      </w:r>
      <w:r>
        <w:t>Agir</w:t>
      </w:r>
      <w:r w:rsidR="000F613A">
        <w:t xml:space="preserve">, </w:t>
      </w:r>
      <w:r w:rsidR="000F613A" w:rsidRPr="000F613A">
        <w:t>1947</w:t>
      </w:r>
      <w:r>
        <w:t>.</w:t>
      </w:r>
    </w:p>
    <w:p w:rsidR="008E4D8D" w:rsidRDefault="008E4D8D" w:rsidP="008E4D8D">
      <w:pPr>
        <w:jc w:val="both"/>
      </w:pPr>
    </w:p>
    <w:p w:rsidR="007E5933" w:rsidRDefault="007E5933" w:rsidP="008E4D8D">
      <w:pPr>
        <w:jc w:val="both"/>
        <w:rPr>
          <w:lang w:val="en-US"/>
        </w:rPr>
      </w:pPr>
      <w:r w:rsidRPr="00172A0F">
        <w:t xml:space="preserve">DAWSON, Christopher H. </w:t>
      </w:r>
      <w:r w:rsidRPr="00172A0F">
        <w:rPr>
          <w:i/>
        </w:rPr>
        <w:t>Religion and Culture</w:t>
      </w:r>
      <w:r w:rsidRPr="00172A0F">
        <w:t xml:space="preserve">. </w:t>
      </w:r>
      <w:r w:rsidR="00955DF4" w:rsidRPr="007E5933">
        <w:rPr>
          <w:lang w:val="en-US"/>
        </w:rPr>
        <w:t>New York</w:t>
      </w:r>
      <w:r w:rsidR="00955DF4">
        <w:rPr>
          <w:lang w:val="en-US"/>
        </w:rPr>
        <w:t>:</w:t>
      </w:r>
      <w:r w:rsidR="00955DF4" w:rsidRPr="007E5933">
        <w:rPr>
          <w:lang w:val="en-US"/>
        </w:rPr>
        <w:t xml:space="preserve"> </w:t>
      </w:r>
      <w:r w:rsidRPr="007E5933">
        <w:rPr>
          <w:lang w:val="en-US"/>
        </w:rPr>
        <w:t>Sheed &amp; Ward</w:t>
      </w:r>
      <w:r w:rsidR="00955DF4">
        <w:rPr>
          <w:lang w:val="en-US"/>
        </w:rPr>
        <w:t xml:space="preserve">, </w:t>
      </w:r>
      <w:r w:rsidR="00955DF4" w:rsidRPr="007E5933">
        <w:rPr>
          <w:lang w:val="en-US"/>
        </w:rPr>
        <w:t>1948</w:t>
      </w:r>
      <w:r w:rsidRPr="007E5933">
        <w:rPr>
          <w:lang w:val="en-US"/>
        </w:rPr>
        <w:t>.</w:t>
      </w:r>
    </w:p>
    <w:p w:rsidR="008E4D8D" w:rsidRPr="007E5933" w:rsidRDefault="008E4D8D" w:rsidP="008E4D8D">
      <w:pPr>
        <w:jc w:val="both"/>
        <w:rPr>
          <w:lang w:val="en-US"/>
        </w:rPr>
      </w:pPr>
    </w:p>
    <w:p w:rsidR="007E5933" w:rsidRDefault="007E5933" w:rsidP="008E4D8D">
      <w:pPr>
        <w:jc w:val="both"/>
        <w:rPr>
          <w:lang w:val="en-US"/>
        </w:rPr>
      </w:pPr>
      <w:r w:rsidRPr="007E5933">
        <w:rPr>
          <w:lang w:val="en-US"/>
        </w:rPr>
        <w:t xml:space="preserve">DAWSON Christopher H. </w:t>
      </w:r>
      <w:r w:rsidRPr="00955DF4">
        <w:rPr>
          <w:i/>
          <w:lang w:val="en-US"/>
        </w:rPr>
        <w:t>Beyond Politics</w:t>
      </w:r>
      <w:r w:rsidRPr="007E5933">
        <w:rPr>
          <w:lang w:val="en-US"/>
        </w:rPr>
        <w:t xml:space="preserve">. </w:t>
      </w:r>
      <w:r w:rsidR="00955DF4" w:rsidRPr="007E5933">
        <w:rPr>
          <w:lang w:val="en-US"/>
        </w:rPr>
        <w:t>New York</w:t>
      </w:r>
      <w:r w:rsidR="00955DF4">
        <w:rPr>
          <w:lang w:val="en-US"/>
        </w:rPr>
        <w:t>:</w:t>
      </w:r>
      <w:r w:rsidR="00955DF4" w:rsidRPr="007E5933">
        <w:rPr>
          <w:lang w:val="en-US"/>
        </w:rPr>
        <w:t xml:space="preserve"> </w:t>
      </w:r>
      <w:r w:rsidRPr="007E5933">
        <w:rPr>
          <w:lang w:val="en-US"/>
        </w:rPr>
        <w:t>Books for Libraries Press</w:t>
      </w:r>
      <w:r w:rsidR="00955DF4">
        <w:rPr>
          <w:lang w:val="en-US"/>
        </w:rPr>
        <w:t xml:space="preserve">, </w:t>
      </w:r>
      <w:r w:rsidR="00955DF4" w:rsidRPr="007E5933">
        <w:rPr>
          <w:lang w:val="en-US"/>
        </w:rPr>
        <w:t>1970</w:t>
      </w:r>
      <w:r w:rsidRPr="007E5933">
        <w:rPr>
          <w:lang w:val="en-US"/>
        </w:rPr>
        <w:t>.</w:t>
      </w:r>
    </w:p>
    <w:p w:rsidR="008E4D8D" w:rsidRPr="007E5933" w:rsidRDefault="008E4D8D" w:rsidP="008E4D8D">
      <w:pPr>
        <w:jc w:val="both"/>
        <w:rPr>
          <w:lang w:val="en-US"/>
        </w:rPr>
      </w:pPr>
    </w:p>
    <w:p w:rsidR="007E5933" w:rsidRDefault="007E5933" w:rsidP="008E4D8D">
      <w:pPr>
        <w:jc w:val="both"/>
        <w:rPr>
          <w:lang w:val="en-US"/>
        </w:rPr>
      </w:pPr>
      <w:r w:rsidRPr="007E5933">
        <w:rPr>
          <w:lang w:val="en-US"/>
        </w:rPr>
        <w:t xml:space="preserve">DAWSON, Christopher H. </w:t>
      </w:r>
      <w:r w:rsidRPr="00955DF4">
        <w:rPr>
          <w:i/>
          <w:lang w:val="en-US"/>
        </w:rPr>
        <w:t>Dynamics of World History</w:t>
      </w:r>
      <w:r w:rsidRPr="007E5933">
        <w:rPr>
          <w:lang w:val="en-US"/>
        </w:rPr>
        <w:t xml:space="preserve">. </w:t>
      </w:r>
      <w:r w:rsidRPr="00646351">
        <w:rPr>
          <w:lang w:val="en-US"/>
        </w:rPr>
        <w:t>Edited by John J. Mulloy</w:t>
      </w:r>
      <w:r w:rsidR="00955DF4" w:rsidRPr="00646351">
        <w:rPr>
          <w:lang w:val="en-US"/>
        </w:rPr>
        <w:t>, 2002</w:t>
      </w:r>
      <w:r w:rsidRPr="007E5933">
        <w:rPr>
          <w:lang w:val="en-US"/>
        </w:rPr>
        <w:t>.</w:t>
      </w:r>
    </w:p>
    <w:p w:rsidR="008E4D8D" w:rsidRPr="007E5933" w:rsidRDefault="008E4D8D" w:rsidP="008E4D8D">
      <w:pPr>
        <w:jc w:val="both"/>
        <w:rPr>
          <w:lang w:val="en-US"/>
        </w:rPr>
      </w:pPr>
    </w:p>
    <w:p w:rsidR="008E4D8D" w:rsidRDefault="007E5933" w:rsidP="008E4D8D">
      <w:pPr>
        <w:jc w:val="both"/>
      </w:pPr>
      <w:r>
        <w:t xml:space="preserve">EAGLETON, Terry. </w:t>
      </w:r>
      <w:r w:rsidRPr="00955DF4">
        <w:rPr>
          <w:i/>
        </w:rPr>
        <w:t>A idéia de Cultura</w:t>
      </w:r>
      <w:r>
        <w:t>. São Paulo</w:t>
      </w:r>
      <w:r w:rsidR="00955DF4">
        <w:t>: UNESP, 2003</w:t>
      </w:r>
      <w:r>
        <w:t>.</w:t>
      </w:r>
    </w:p>
    <w:p w:rsidR="00955DF4" w:rsidRDefault="007E5933" w:rsidP="008E4D8D">
      <w:pPr>
        <w:jc w:val="both"/>
      </w:pPr>
      <w:r>
        <w:t xml:space="preserve"> </w:t>
      </w:r>
    </w:p>
    <w:p w:rsidR="007E5933" w:rsidRDefault="007E5933" w:rsidP="008E4D8D">
      <w:pPr>
        <w:jc w:val="both"/>
      </w:pPr>
      <w:r>
        <w:t xml:space="preserve">ELIOT, T. S. </w:t>
      </w:r>
      <w:r w:rsidRPr="00955DF4">
        <w:rPr>
          <w:i/>
        </w:rPr>
        <w:t>Notas para uma definição de cultura</w:t>
      </w:r>
      <w:r>
        <w:t xml:space="preserve">. </w:t>
      </w:r>
      <w:r w:rsidR="00575894">
        <w:t>São Paulo:</w:t>
      </w:r>
      <w:r w:rsidRPr="00D77B16">
        <w:rPr>
          <w:color w:val="FF0000"/>
        </w:rPr>
        <w:t xml:space="preserve"> </w:t>
      </w:r>
      <w:r w:rsidRPr="00575894">
        <w:t>Perspectiva</w:t>
      </w:r>
      <w:r w:rsidR="00955DF4" w:rsidRPr="00575894">
        <w:t>, 1988</w:t>
      </w:r>
      <w:r>
        <w:t>.</w:t>
      </w:r>
    </w:p>
    <w:p w:rsidR="008E4D8D" w:rsidRDefault="008E4D8D" w:rsidP="008E4D8D">
      <w:pPr>
        <w:jc w:val="both"/>
      </w:pPr>
    </w:p>
    <w:p w:rsidR="007E5933" w:rsidRDefault="007E5933" w:rsidP="008E4D8D">
      <w:pPr>
        <w:jc w:val="both"/>
      </w:pPr>
      <w:r>
        <w:t xml:space="preserve">FLUSSER, Vilém. </w:t>
      </w:r>
      <w:r w:rsidRPr="00955DF4">
        <w:rPr>
          <w:i/>
        </w:rPr>
        <w:t>Fenomenologia do brasileiro</w:t>
      </w:r>
      <w:r>
        <w:t>. Rio de Janeiro</w:t>
      </w:r>
      <w:r w:rsidR="00955DF4">
        <w:t>: Ed. UERJ, 1998</w:t>
      </w:r>
      <w:r>
        <w:t>.</w:t>
      </w:r>
    </w:p>
    <w:p w:rsidR="008E4D8D" w:rsidRDefault="008E4D8D" w:rsidP="008E4D8D">
      <w:pPr>
        <w:jc w:val="both"/>
      </w:pPr>
    </w:p>
    <w:p w:rsidR="007E5933" w:rsidRDefault="007E5933" w:rsidP="008E4D8D">
      <w:pPr>
        <w:jc w:val="both"/>
      </w:pPr>
      <w:r>
        <w:t xml:space="preserve">HALL, Stuart. </w:t>
      </w:r>
      <w:r w:rsidRPr="00C155C1">
        <w:rPr>
          <w:i/>
        </w:rPr>
        <w:t>A identidade cultural na pós-modernidade</w:t>
      </w:r>
      <w:r>
        <w:t>. Rio de Janeiro</w:t>
      </w:r>
      <w:r w:rsidR="00955DF4">
        <w:t>: DP&amp;A Editora, 2006</w:t>
      </w:r>
      <w:r>
        <w:t>.</w:t>
      </w:r>
    </w:p>
    <w:p w:rsidR="008E4D8D" w:rsidRDefault="008E4D8D" w:rsidP="008E4D8D">
      <w:pPr>
        <w:jc w:val="both"/>
      </w:pPr>
    </w:p>
    <w:p w:rsidR="007E5933" w:rsidRDefault="007E5933" w:rsidP="008E4D8D">
      <w:pPr>
        <w:jc w:val="both"/>
      </w:pPr>
      <w:r>
        <w:t xml:space="preserve">HEGEL, G. W. F. </w:t>
      </w:r>
      <w:r w:rsidRPr="00C155C1">
        <w:rPr>
          <w:i/>
        </w:rPr>
        <w:t>Ciência de la lógica</w:t>
      </w:r>
      <w:r>
        <w:t>. Buenos Aires</w:t>
      </w:r>
      <w:r w:rsidR="00955DF4">
        <w:t xml:space="preserve">: </w:t>
      </w:r>
      <w:r w:rsidR="00C155C1">
        <w:t>Libreria Hachete, 1956</w:t>
      </w:r>
      <w:r>
        <w:t>.</w:t>
      </w:r>
    </w:p>
    <w:p w:rsidR="008E4D8D" w:rsidRDefault="008E4D8D" w:rsidP="008E4D8D">
      <w:pPr>
        <w:jc w:val="both"/>
      </w:pPr>
    </w:p>
    <w:p w:rsidR="007E5933" w:rsidRDefault="007E5933" w:rsidP="008E4D8D">
      <w:pPr>
        <w:jc w:val="both"/>
      </w:pPr>
      <w:r>
        <w:t xml:space="preserve">HEIDEGGER, Martin. </w:t>
      </w:r>
      <w:r w:rsidRPr="00C155C1">
        <w:rPr>
          <w:i/>
        </w:rPr>
        <w:t>Ser e Tempo</w:t>
      </w:r>
      <w:r>
        <w:t>. Petrópolis</w:t>
      </w:r>
      <w:r w:rsidR="00C155C1">
        <w:t>: Vozes, 1997</w:t>
      </w:r>
      <w:r>
        <w:t>.</w:t>
      </w:r>
    </w:p>
    <w:p w:rsidR="008E4D8D" w:rsidRDefault="008E4D8D" w:rsidP="008E4D8D">
      <w:pPr>
        <w:jc w:val="both"/>
      </w:pPr>
    </w:p>
    <w:p w:rsidR="00C155C1" w:rsidRDefault="007E5933" w:rsidP="008E4D8D">
      <w:pPr>
        <w:jc w:val="both"/>
      </w:pPr>
      <w:r>
        <w:t xml:space="preserve">HEIDEGGER, Martin. </w:t>
      </w:r>
      <w:r w:rsidRPr="00C155C1">
        <w:rPr>
          <w:i/>
        </w:rPr>
        <w:t xml:space="preserve">Que é isto – A filosofia? </w:t>
      </w:r>
      <w:r w:rsidR="00C155C1" w:rsidRPr="00C155C1">
        <w:rPr>
          <w:i/>
        </w:rPr>
        <w:t>I</w:t>
      </w:r>
      <w:r w:rsidRPr="00C155C1">
        <w:rPr>
          <w:i/>
        </w:rPr>
        <w:t>dentidade e Diferença</w:t>
      </w:r>
      <w:r>
        <w:t>. Petrópolis</w:t>
      </w:r>
      <w:r w:rsidR="00C155C1">
        <w:t>/ São Paulo: Vozes/ Duas Cidades, 2006</w:t>
      </w:r>
      <w:r>
        <w:t>.</w:t>
      </w:r>
    </w:p>
    <w:p w:rsidR="008E4D8D" w:rsidRDefault="008E4D8D" w:rsidP="008E4D8D">
      <w:pPr>
        <w:jc w:val="both"/>
      </w:pPr>
    </w:p>
    <w:p w:rsidR="007E5933" w:rsidRPr="00D40649" w:rsidRDefault="007E5933" w:rsidP="008E4D8D">
      <w:pPr>
        <w:jc w:val="both"/>
      </w:pPr>
      <w:r>
        <w:t xml:space="preserve">HUNTINGTON, P. Samuel. </w:t>
      </w:r>
      <w:r w:rsidRPr="004646C7">
        <w:rPr>
          <w:i/>
        </w:rPr>
        <w:t>O Choque de Civilizações</w:t>
      </w:r>
      <w:r>
        <w:t xml:space="preserve">. </w:t>
      </w:r>
      <w:r w:rsidRPr="004646C7">
        <w:t>Rio de Janeiro</w:t>
      </w:r>
      <w:r w:rsidR="004646C7" w:rsidRPr="004646C7">
        <w:t xml:space="preserve">: </w:t>
      </w:r>
      <w:r w:rsidR="004646C7">
        <w:t xml:space="preserve">Ed. </w:t>
      </w:r>
      <w:r w:rsidR="004646C7" w:rsidRPr="00D40649">
        <w:t>Objetiva, 1997</w:t>
      </w:r>
      <w:r w:rsidRPr="00D40649">
        <w:t>.</w:t>
      </w:r>
    </w:p>
    <w:p w:rsidR="008E4D8D" w:rsidRPr="00D40649" w:rsidRDefault="008E4D8D" w:rsidP="008E4D8D">
      <w:pPr>
        <w:jc w:val="both"/>
      </w:pPr>
    </w:p>
    <w:p w:rsidR="007E5933" w:rsidRPr="007E5933" w:rsidRDefault="007E5933" w:rsidP="008E4D8D">
      <w:pPr>
        <w:jc w:val="both"/>
        <w:rPr>
          <w:lang w:val="en-US"/>
        </w:rPr>
      </w:pPr>
      <w:r w:rsidRPr="007E5933">
        <w:rPr>
          <w:lang w:val="en-US"/>
        </w:rPr>
        <w:t xml:space="preserve">HUNTINGTON, P. Samuel. </w:t>
      </w:r>
      <w:r w:rsidRPr="004646C7">
        <w:rPr>
          <w:i/>
          <w:lang w:val="en-US"/>
        </w:rPr>
        <w:t>Who are we?</w:t>
      </w:r>
      <w:r w:rsidRPr="007E5933">
        <w:rPr>
          <w:lang w:val="en-US"/>
        </w:rPr>
        <w:t xml:space="preserve"> New York</w:t>
      </w:r>
      <w:r w:rsidR="004646C7">
        <w:rPr>
          <w:lang w:val="en-US"/>
        </w:rPr>
        <w:t xml:space="preserve">: </w:t>
      </w:r>
      <w:r w:rsidR="004646C7" w:rsidRPr="007E5933">
        <w:rPr>
          <w:lang w:val="en-US"/>
        </w:rPr>
        <w:t>Simon &amp; Shuster</w:t>
      </w:r>
      <w:r w:rsidR="004646C7">
        <w:rPr>
          <w:lang w:val="en-US"/>
        </w:rPr>
        <w:t xml:space="preserve">, </w:t>
      </w:r>
      <w:r w:rsidR="004646C7" w:rsidRPr="007E5933">
        <w:rPr>
          <w:lang w:val="en-US"/>
        </w:rPr>
        <w:t>2004</w:t>
      </w:r>
      <w:r w:rsidR="004646C7">
        <w:rPr>
          <w:lang w:val="en-US"/>
        </w:rPr>
        <w:t>.</w:t>
      </w:r>
    </w:p>
    <w:p w:rsidR="007E5933" w:rsidRDefault="007E5933" w:rsidP="008E4D8D">
      <w:pPr>
        <w:jc w:val="both"/>
      </w:pPr>
      <w:r w:rsidRPr="007E5933">
        <w:rPr>
          <w:lang w:val="en-US"/>
        </w:rPr>
        <w:t xml:space="preserve">LALOUP, J. et Nélis J. </w:t>
      </w:r>
      <w:r w:rsidRPr="004646C7">
        <w:rPr>
          <w:i/>
          <w:lang w:val="en-US"/>
        </w:rPr>
        <w:t>Culture et Civilization</w:t>
      </w:r>
      <w:r w:rsidRPr="007E5933">
        <w:rPr>
          <w:lang w:val="en-US"/>
        </w:rPr>
        <w:t xml:space="preserve">. </w:t>
      </w:r>
      <w:r w:rsidRPr="00172A0F">
        <w:t>Paris</w:t>
      </w:r>
      <w:r w:rsidR="004646C7" w:rsidRPr="00172A0F">
        <w:t xml:space="preserve">: Ed. </w:t>
      </w:r>
      <w:r w:rsidR="004646C7" w:rsidRPr="004646C7">
        <w:t>Casterman, 1955</w:t>
      </w:r>
      <w:r>
        <w:t>.</w:t>
      </w:r>
    </w:p>
    <w:p w:rsidR="008E4D8D" w:rsidRDefault="008E4D8D" w:rsidP="008E4D8D">
      <w:pPr>
        <w:jc w:val="both"/>
      </w:pPr>
    </w:p>
    <w:p w:rsidR="007E5933" w:rsidRDefault="007E5933" w:rsidP="008E4D8D">
      <w:pPr>
        <w:jc w:val="both"/>
      </w:pPr>
      <w:r>
        <w:t xml:space="preserve">LARAIA, Roque de Barros. Cultura. </w:t>
      </w:r>
      <w:r w:rsidRPr="00D77B16">
        <w:rPr>
          <w:i/>
        </w:rPr>
        <w:t>Um conceito antropológico</w:t>
      </w:r>
      <w:r>
        <w:t xml:space="preserve">. </w:t>
      </w:r>
      <w:r w:rsidR="00575894">
        <w:t xml:space="preserve">Rio de Janeiro: </w:t>
      </w:r>
      <w:r w:rsidRPr="00575894">
        <w:t>Jorge Zahar Editor</w:t>
      </w:r>
      <w:r w:rsidR="004646C7" w:rsidRPr="00575894">
        <w:t>, 2000</w:t>
      </w:r>
      <w:r w:rsidR="004646C7">
        <w:t>.</w:t>
      </w:r>
    </w:p>
    <w:p w:rsidR="008E4D8D" w:rsidRDefault="008E4D8D" w:rsidP="008E4D8D">
      <w:pPr>
        <w:jc w:val="both"/>
      </w:pPr>
    </w:p>
    <w:p w:rsidR="007E5933" w:rsidRDefault="007E5933" w:rsidP="008E4D8D">
      <w:pPr>
        <w:jc w:val="both"/>
      </w:pPr>
      <w:r>
        <w:lastRenderedPageBreak/>
        <w:t xml:space="preserve">LATOUCHE, Serge. </w:t>
      </w:r>
      <w:r w:rsidRPr="00D77B16">
        <w:rPr>
          <w:i/>
        </w:rPr>
        <w:t>A Ocidentalização do Mundo</w:t>
      </w:r>
      <w:r>
        <w:t>. Petrópolis</w:t>
      </w:r>
      <w:r w:rsidR="00D77B16">
        <w:t>: Vozes, 1994.</w:t>
      </w:r>
    </w:p>
    <w:p w:rsidR="008E4D8D" w:rsidRDefault="008E4D8D" w:rsidP="008E4D8D">
      <w:pPr>
        <w:jc w:val="both"/>
      </w:pPr>
    </w:p>
    <w:p w:rsidR="007E5933" w:rsidRDefault="007E5933" w:rsidP="008E4D8D">
      <w:pPr>
        <w:widowControl w:val="0"/>
        <w:jc w:val="both"/>
      </w:pPr>
      <w:r>
        <w:t>MALINOWSKI, Bronislaw. Uma teoria científica de la cultura y otros ensayos. Buenos Aires</w:t>
      </w:r>
      <w:r w:rsidR="00D77B16">
        <w:t>: Editorial Sudamericana, 1948</w:t>
      </w:r>
      <w:r>
        <w:t>.</w:t>
      </w:r>
    </w:p>
    <w:p w:rsidR="008E4D8D" w:rsidRDefault="008E4D8D" w:rsidP="008E4D8D">
      <w:pPr>
        <w:widowControl w:val="0"/>
        <w:jc w:val="both"/>
      </w:pPr>
    </w:p>
    <w:p w:rsidR="007E5933" w:rsidRDefault="007E5933" w:rsidP="008E4D8D">
      <w:pPr>
        <w:widowControl w:val="0"/>
        <w:jc w:val="both"/>
      </w:pPr>
      <w:r>
        <w:t xml:space="preserve">MOLES, Abraham A. </w:t>
      </w:r>
      <w:r w:rsidRPr="00D77B16">
        <w:rPr>
          <w:i/>
        </w:rPr>
        <w:t>et al</w:t>
      </w:r>
      <w:r>
        <w:t xml:space="preserve">. </w:t>
      </w:r>
      <w:r w:rsidRPr="00D77B16">
        <w:rPr>
          <w:i/>
        </w:rPr>
        <w:t>Civilização Industrial e Cultura de Massa</w:t>
      </w:r>
      <w:r>
        <w:t xml:space="preserve">. </w:t>
      </w:r>
      <w:r w:rsidR="00D77B16">
        <w:t>Petrópolis:</w:t>
      </w:r>
      <w:r>
        <w:t xml:space="preserve"> Vozes</w:t>
      </w:r>
      <w:r w:rsidR="00D77B16">
        <w:t>, 1973</w:t>
      </w:r>
      <w:r>
        <w:t>.</w:t>
      </w:r>
    </w:p>
    <w:p w:rsidR="008E4D8D" w:rsidRDefault="008E4D8D" w:rsidP="008E4D8D">
      <w:pPr>
        <w:widowControl w:val="0"/>
        <w:jc w:val="both"/>
      </w:pPr>
    </w:p>
    <w:p w:rsidR="007E5933" w:rsidRDefault="007E5933" w:rsidP="008E4D8D">
      <w:pPr>
        <w:jc w:val="both"/>
      </w:pPr>
      <w:r>
        <w:t xml:space="preserve">NEF, John U. </w:t>
      </w:r>
      <w:r w:rsidRPr="00E92382">
        <w:rPr>
          <w:i/>
        </w:rPr>
        <w:t>Alicerces culturais da civilização industrial</w:t>
      </w:r>
      <w:r>
        <w:t>. Rio de Janeiro</w:t>
      </w:r>
      <w:r w:rsidR="00E92382">
        <w:t>: Presença, 1964</w:t>
      </w:r>
      <w:r>
        <w:t>.</w:t>
      </w:r>
    </w:p>
    <w:p w:rsidR="008E4D8D" w:rsidRDefault="008E4D8D" w:rsidP="008E4D8D">
      <w:pPr>
        <w:jc w:val="both"/>
      </w:pPr>
    </w:p>
    <w:p w:rsidR="007E5933" w:rsidRDefault="007E5933" w:rsidP="008E4D8D">
      <w:pPr>
        <w:jc w:val="both"/>
      </w:pPr>
      <w:r>
        <w:t xml:space="preserve">RODRIGUES, José Honório.  </w:t>
      </w:r>
      <w:r w:rsidRPr="00E92382">
        <w:rPr>
          <w:i/>
        </w:rPr>
        <w:t>Elementos básicos da nacionalidade</w:t>
      </w:r>
      <w:r>
        <w:t>. Rio de Janeiro</w:t>
      </w:r>
      <w:r w:rsidR="00E92382">
        <w:t>: Escola Superior de Guerra, 1964</w:t>
      </w:r>
      <w:r>
        <w:t>.</w:t>
      </w:r>
      <w:r w:rsidR="00E92382">
        <w:t xml:space="preserve"> (Leitura Selecionada, C1-34-64)</w:t>
      </w:r>
    </w:p>
    <w:p w:rsidR="008E4D8D" w:rsidRDefault="008E4D8D" w:rsidP="008E4D8D">
      <w:pPr>
        <w:jc w:val="both"/>
      </w:pPr>
    </w:p>
    <w:p w:rsidR="007E5933" w:rsidRDefault="007E5933" w:rsidP="008E4D8D">
      <w:pPr>
        <w:jc w:val="both"/>
      </w:pPr>
      <w:r>
        <w:t xml:space="preserve">RODRIGUES, José Honório. </w:t>
      </w:r>
      <w:r w:rsidRPr="00BB5DBD">
        <w:rPr>
          <w:i/>
        </w:rPr>
        <w:t>Aspirações Nacionais</w:t>
      </w:r>
      <w:r>
        <w:t>. São Paulo</w:t>
      </w:r>
      <w:r w:rsidR="00BB5DBD">
        <w:t>: Fulgor, 1963</w:t>
      </w:r>
      <w:r>
        <w:t>.</w:t>
      </w:r>
    </w:p>
    <w:p w:rsidR="008E4D8D" w:rsidRDefault="008E4D8D" w:rsidP="008E4D8D">
      <w:pPr>
        <w:jc w:val="both"/>
      </w:pPr>
    </w:p>
    <w:p w:rsidR="007E5933" w:rsidRDefault="007E5933" w:rsidP="008E4D8D">
      <w:pPr>
        <w:jc w:val="both"/>
      </w:pPr>
      <w:r>
        <w:t xml:space="preserve">SANTOS, Jorge Calvario dos. </w:t>
      </w:r>
      <w:r w:rsidRPr="00BB5DBD">
        <w:rPr>
          <w:i/>
        </w:rPr>
        <w:t>Dimensões da Globalização</w:t>
      </w:r>
      <w:r>
        <w:t>. Rio de Janeiro</w:t>
      </w:r>
      <w:r w:rsidR="00BB5DBD">
        <w:t>: CEBRES, 2001</w:t>
      </w:r>
      <w:r>
        <w:t>.</w:t>
      </w:r>
    </w:p>
    <w:p w:rsidR="008E4D8D" w:rsidRDefault="008E4D8D" w:rsidP="008E4D8D">
      <w:pPr>
        <w:jc w:val="both"/>
      </w:pPr>
    </w:p>
    <w:p w:rsidR="007E5933" w:rsidRDefault="007E5933" w:rsidP="008E4D8D">
      <w:pPr>
        <w:jc w:val="both"/>
      </w:pPr>
      <w:r>
        <w:t xml:space="preserve">SARAIVA, Gerardo José de Pontes. 2006. </w:t>
      </w:r>
      <w:r w:rsidRPr="00BB5DBD">
        <w:rPr>
          <w:i/>
        </w:rPr>
        <w:t>Cultura e Religião</w:t>
      </w:r>
      <w:r>
        <w:t xml:space="preserve">. </w:t>
      </w:r>
      <w:r w:rsidR="00BB5DBD">
        <w:t>(</w:t>
      </w:r>
      <w:r>
        <w:t>Mimeo</w:t>
      </w:r>
      <w:r w:rsidR="00BB5DBD">
        <w:t>)</w:t>
      </w:r>
      <w:r>
        <w:t>.</w:t>
      </w:r>
    </w:p>
    <w:p w:rsidR="008E4D8D" w:rsidRDefault="008E4D8D" w:rsidP="008E4D8D">
      <w:pPr>
        <w:jc w:val="both"/>
      </w:pPr>
    </w:p>
    <w:p w:rsidR="007E5933" w:rsidRDefault="007E5933" w:rsidP="008E4D8D">
      <w:pPr>
        <w:jc w:val="both"/>
      </w:pPr>
      <w:r>
        <w:t xml:space="preserve">SMITH, Antony D. </w:t>
      </w:r>
      <w:r w:rsidR="00BB5DBD">
        <w:t>“</w:t>
      </w:r>
      <w:r>
        <w:t>Para uma cultura global?</w:t>
      </w:r>
      <w:r w:rsidR="00BB5DBD">
        <w:t>”</w:t>
      </w:r>
      <w:r>
        <w:t xml:space="preserve"> </w:t>
      </w:r>
      <w:r w:rsidR="00BB5DBD" w:rsidRPr="00BB5DBD">
        <w:rPr>
          <w:i/>
        </w:rPr>
        <w:t>in</w:t>
      </w:r>
      <w:r>
        <w:t xml:space="preserve"> </w:t>
      </w:r>
      <w:r w:rsidRPr="00BB5DBD">
        <w:rPr>
          <w:i/>
        </w:rPr>
        <w:t>Cultura Global de Mike Featherstone</w:t>
      </w:r>
      <w:r>
        <w:t>. Rio de Janeiro</w:t>
      </w:r>
      <w:r w:rsidR="00BB5DBD">
        <w:t>: Editora Vozes, 1994</w:t>
      </w:r>
      <w:r>
        <w:t>.</w:t>
      </w:r>
    </w:p>
    <w:p w:rsidR="008E4D8D" w:rsidRDefault="008E4D8D" w:rsidP="008E4D8D">
      <w:pPr>
        <w:jc w:val="both"/>
      </w:pPr>
    </w:p>
    <w:p w:rsidR="007E5933" w:rsidRPr="00172A0F" w:rsidRDefault="007E5933" w:rsidP="008E4D8D">
      <w:pPr>
        <w:jc w:val="both"/>
        <w:rPr>
          <w:lang w:val="en-US"/>
        </w:rPr>
      </w:pPr>
      <w:r>
        <w:t xml:space="preserve">SPENGLER, Oswald. </w:t>
      </w:r>
      <w:r w:rsidRPr="00BB5DBD">
        <w:rPr>
          <w:i/>
        </w:rPr>
        <w:t>A Decadência do Ocidente</w:t>
      </w:r>
      <w:r>
        <w:t xml:space="preserve">. </w:t>
      </w:r>
      <w:r w:rsidRPr="00172A0F">
        <w:rPr>
          <w:lang w:val="en-US"/>
        </w:rPr>
        <w:t>Brasília</w:t>
      </w:r>
      <w:r w:rsidR="00BB5DBD" w:rsidRPr="00172A0F">
        <w:rPr>
          <w:lang w:val="en-US"/>
        </w:rPr>
        <w:t>: UnB, 1982</w:t>
      </w:r>
      <w:r w:rsidRPr="00172A0F">
        <w:rPr>
          <w:lang w:val="en-US"/>
        </w:rPr>
        <w:t>.</w:t>
      </w:r>
    </w:p>
    <w:p w:rsidR="008E4D8D" w:rsidRPr="00172A0F" w:rsidRDefault="008E4D8D" w:rsidP="008E4D8D">
      <w:pPr>
        <w:jc w:val="both"/>
        <w:rPr>
          <w:lang w:val="en-US"/>
        </w:rPr>
      </w:pPr>
    </w:p>
    <w:p w:rsidR="00BD6AD3" w:rsidRPr="00172A0F" w:rsidRDefault="007E5933" w:rsidP="008E4D8D">
      <w:pPr>
        <w:jc w:val="both"/>
      </w:pPr>
      <w:r w:rsidRPr="007E5933">
        <w:rPr>
          <w:lang w:val="en-US"/>
        </w:rPr>
        <w:t xml:space="preserve">ZIZEK, Slavoj. “Identity and its vicissitudes: Hegel’s </w:t>
      </w:r>
      <w:r w:rsidR="007D526D">
        <w:rPr>
          <w:lang w:val="en-US"/>
        </w:rPr>
        <w:t>‘</w:t>
      </w:r>
      <w:r w:rsidRPr="007E5933">
        <w:rPr>
          <w:lang w:val="en-US"/>
        </w:rPr>
        <w:t>Logic of Essence</w:t>
      </w:r>
      <w:r w:rsidR="007D526D">
        <w:rPr>
          <w:lang w:val="en-US"/>
        </w:rPr>
        <w:t>’</w:t>
      </w:r>
      <w:r w:rsidRPr="007E5933">
        <w:rPr>
          <w:lang w:val="en-US"/>
        </w:rPr>
        <w:t xml:space="preserve"> as a theory of Ideology”, in </w:t>
      </w:r>
      <w:r w:rsidRPr="00A45C2E">
        <w:rPr>
          <w:i/>
          <w:lang w:val="en-US"/>
        </w:rPr>
        <w:t>The Making of Political Identities</w:t>
      </w:r>
      <w:r w:rsidRPr="007E5933">
        <w:rPr>
          <w:lang w:val="en-US"/>
        </w:rPr>
        <w:t>.</w:t>
      </w:r>
      <w:r w:rsidRPr="00A45C2E">
        <w:rPr>
          <w:lang w:val="en-US"/>
        </w:rPr>
        <w:t xml:space="preserve"> </w:t>
      </w:r>
      <w:r w:rsidRPr="00172A0F">
        <w:t>London</w:t>
      </w:r>
      <w:r w:rsidR="00A45C2E" w:rsidRPr="00172A0F">
        <w:t>: Edited by Ernesto Laclan, 1994</w:t>
      </w:r>
      <w:r w:rsidRPr="00172A0F">
        <w:t xml:space="preserve">, </w:t>
      </w:r>
      <w:r w:rsidR="00A45C2E" w:rsidRPr="00172A0F">
        <w:t>p</w:t>
      </w:r>
      <w:r w:rsidRPr="00172A0F">
        <w:t>. 40-75.</w:t>
      </w:r>
    </w:p>
    <w:p w:rsidR="00BD6AD3" w:rsidRPr="00172A0F" w:rsidRDefault="00BD6AD3" w:rsidP="008E4D8D">
      <w:pPr>
        <w:jc w:val="both"/>
      </w:pPr>
    </w:p>
    <w:p w:rsidR="00BD6AD3" w:rsidRPr="00172A0F" w:rsidRDefault="00BD6AD3" w:rsidP="008E4D8D">
      <w:pPr>
        <w:jc w:val="both"/>
      </w:pPr>
    </w:p>
    <w:p w:rsidR="00BD6AD3" w:rsidRDefault="00BD6AD3" w:rsidP="008E4D8D">
      <w:pPr>
        <w:jc w:val="both"/>
      </w:pPr>
    </w:p>
    <w:p w:rsidR="00896011" w:rsidRDefault="00896011" w:rsidP="008E4D8D">
      <w:pPr>
        <w:jc w:val="both"/>
      </w:pPr>
    </w:p>
    <w:p w:rsidR="00896011" w:rsidRDefault="00896011" w:rsidP="008E4D8D">
      <w:pPr>
        <w:jc w:val="both"/>
      </w:pPr>
    </w:p>
    <w:p w:rsidR="00896011" w:rsidRPr="00172A0F" w:rsidRDefault="00896011" w:rsidP="008E4D8D">
      <w:pPr>
        <w:jc w:val="both"/>
      </w:pPr>
      <w:bookmarkStart w:id="0" w:name="_GoBack"/>
      <w:bookmarkEnd w:id="0"/>
    </w:p>
    <w:p w:rsidR="00BD6AD3" w:rsidRPr="00172A0F" w:rsidRDefault="00BD6AD3" w:rsidP="008E4D8D">
      <w:pPr>
        <w:jc w:val="both"/>
      </w:pPr>
    </w:p>
    <w:p w:rsidR="007E5933" w:rsidRPr="00172A0F" w:rsidRDefault="007E5933" w:rsidP="008E4D8D">
      <w:pPr>
        <w:jc w:val="both"/>
      </w:pPr>
    </w:p>
    <w:sectPr w:rsidR="007E5933" w:rsidRPr="00172A0F" w:rsidSect="003D4F16">
      <w:headerReference w:type="default" r:id="rId7"/>
      <w:pgSz w:w="11900" w:h="16840" w:code="9"/>
      <w:pgMar w:top="1701" w:right="1134" w:bottom="1134" w:left="1701"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BAD" w:rsidRDefault="00430BAD" w:rsidP="003B5D3F">
      <w:r>
        <w:separator/>
      </w:r>
    </w:p>
  </w:endnote>
  <w:endnote w:type="continuationSeparator" w:id="0">
    <w:p w:rsidR="00430BAD" w:rsidRDefault="00430BAD" w:rsidP="003B5D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BAD" w:rsidRDefault="00430BAD" w:rsidP="003B5D3F">
      <w:r>
        <w:separator/>
      </w:r>
    </w:p>
  </w:footnote>
  <w:footnote w:type="continuationSeparator" w:id="0">
    <w:p w:rsidR="00430BAD" w:rsidRDefault="00430BAD" w:rsidP="003B5D3F">
      <w:r>
        <w:continuationSeparator/>
      </w:r>
    </w:p>
  </w:footnote>
  <w:footnote w:id="1">
    <w:p w:rsidR="007E5933" w:rsidRDefault="007E5933" w:rsidP="007E5933">
      <w:pPr>
        <w:pStyle w:val="Textodenotaderodap"/>
        <w:jc w:val="both"/>
      </w:pPr>
      <w:r>
        <w:rPr>
          <w:rStyle w:val="Refdenotaderodap"/>
        </w:rPr>
        <w:footnoteRef/>
      </w:r>
      <w:r>
        <w:t xml:space="preserve"> </w:t>
      </w:r>
      <w:r w:rsidRPr="00A82EA6">
        <w:t xml:space="preserve">Este é um conceito expandido do formulado por Coelho de Sampaio em </w:t>
      </w:r>
      <w:r w:rsidRPr="00A82EA6">
        <w:rPr>
          <w:i/>
        </w:rPr>
        <w:t>O Futuro da Psicanálise</w:t>
      </w:r>
      <w:r w:rsidRPr="00A82EA6">
        <w:t>. Palestra realizada na série de eventos “O Futuro da Psicanálise”, promovida pela UERJ, FINEP e estudos transitivos do contemporâneo. Rio de Janeiro.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6B2F" w:rsidRDefault="00911374">
    <w:pPr>
      <w:pStyle w:val="Cabealho"/>
      <w:jc w:val="right"/>
    </w:pPr>
    <w:r>
      <w:fldChar w:fldCharType="begin"/>
    </w:r>
    <w:r>
      <w:instrText xml:space="preserve"> PAGE   \* MERGEFORMAT </w:instrText>
    </w:r>
    <w:r>
      <w:fldChar w:fldCharType="separate"/>
    </w:r>
    <w:r w:rsidR="00896011">
      <w:rPr>
        <w:noProof/>
      </w:rPr>
      <w:t>21</w:t>
    </w:r>
    <w:r>
      <w:rPr>
        <w:noProof/>
      </w:rPr>
      <w:fldChar w:fldCharType="end"/>
    </w:r>
  </w:p>
  <w:p w:rsidR="007D6B2F" w:rsidRDefault="007D6B2F">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D5A9B"/>
    <w:rsid w:val="00000B42"/>
    <w:rsid w:val="00002218"/>
    <w:rsid w:val="00002E3E"/>
    <w:rsid w:val="00007516"/>
    <w:rsid w:val="000101C8"/>
    <w:rsid w:val="00015BD3"/>
    <w:rsid w:val="00016336"/>
    <w:rsid w:val="00027319"/>
    <w:rsid w:val="0003188C"/>
    <w:rsid w:val="0004221F"/>
    <w:rsid w:val="00043651"/>
    <w:rsid w:val="00043738"/>
    <w:rsid w:val="00053894"/>
    <w:rsid w:val="00061D2C"/>
    <w:rsid w:val="00072EA8"/>
    <w:rsid w:val="0007486A"/>
    <w:rsid w:val="000764E1"/>
    <w:rsid w:val="000764EA"/>
    <w:rsid w:val="00085BBF"/>
    <w:rsid w:val="000916F8"/>
    <w:rsid w:val="000949A2"/>
    <w:rsid w:val="00096003"/>
    <w:rsid w:val="000B1A9D"/>
    <w:rsid w:val="000B1B1E"/>
    <w:rsid w:val="000B4898"/>
    <w:rsid w:val="000B56BC"/>
    <w:rsid w:val="000C3C36"/>
    <w:rsid w:val="000C4C00"/>
    <w:rsid w:val="000C5332"/>
    <w:rsid w:val="000D0528"/>
    <w:rsid w:val="000D136D"/>
    <w:rsid w:val="000D2D0D"/>
    <w:rsid w:val="000D5BDA"/>
    <w:rsid w:val="000D787D"/>
    <w:rsid w:val="000D7AD1"/>
    <w:rsid w:val="000E03FF"/>
    <w:rsid w:val="000E115D"/>
    <w:rsid w:val="000E2A49"/>
    <w:rsid w:val="000E2F7E"/>
    <w:rsid w:val="000F5F01"/>
    <w:rsid w:val="000F6005"/>
    <w:rsid w:val="000F613A"/>
    <w:rsid w:val="00101186"/>
    <w:rsid w:val="00101B37"/>
    <w:rsid w:val="00103050"/>
    <w:rsid w:val="00105BB3"/>
    <w:rsid w:val="001067B8"/>
    <w:rsid w:val="00110FE4"/>
    <w:rsid w:val="001117D9"/>
    <w:rsid w:val="001120EB"/>
    <w:rsid w:val="00115BC4"/>
    <w:rsid w:val="001161DF"/>
    <w:rsid w:val="0012792B"/>
    <w:rsid w:val="00132065"/>
    <w:rsid w:val="001368A4"/>
    <w:rsid w:val="00141DAB"/>
    <w:rsid w:val="001466D5"/>
    <w:rsid w:val="00150BAC"/>
    <w:rsid w:val="0016006C"/>
    <w:rsid w:val="00164B88"/>
    <w:rsid w:val="00166DC6"/>
    <w:rsid w:val="00172A0F"/>
    <w:rsid w:val="00174B75"/>
    <w:rsid w:val="0017565D"/>
    <w:rsid w:val="00177B89"/>
    <w:rsid w:val="00184940"/>
    <w:rsid w:val="001919E3"/>
    <w:rsid w:val="00195245"/>
    <w:rsid w:val="00195507"/>
    <w:rsid w:val="0019557D"/>
    <w:rsid w:val="00197D32"/>
    <w:rsid w:val="001A27B2"/>
    <w:rsid w:val="001A30C4"/>
    <w:rsid w:val="001A40E9"/>
    <w:rsid w:val="001A6D3B"/>
    <w:rsid w:val="001A6DAF"/>
    <w:rsid w:val="001A71C7"/>
    <w:rsid w:val="001A71D2"/>
    <w:rsid w:val="001B36A7"/>
    <w:rsid w:val="001B4C5B"/>
    <w:rsid w:val="001B5DFB"/>
    <w:rsid w:val="001C65A5"/>
    <w:rsid w:val="001C7525"/>
    <w:rsid w:val="001C77A5"/>
    <w:rsid w:val="001E061F"/>
    <w:rsid w:val="001E21C6"/>
    <w:rsid w:val="001E3561"/>
    <w:rsid w:val="001E69E6"/>
    <w:rsid w:val="001F2455"/>
    <w:rsid w:val="001F3FCD"/>
    <w:rsid w:val="001F75B2"/>
    <w:rsid w:val="00200701"/>
    <w:rsid w:val="00201126"/>
    <w:rsid w:val="002032D4"/>
    <w:rsid w:val="002043ED"/>
    <w:rsid w:val="00207C01"/>
    <w:rsid w:val="00212657"/>
    <w:rsid w:val="00213C1C"/>
    <w:rsid w:val="002152F0"/>
    <w:rsid w:val="002217E9"/>
    <w:rsid w:val="00226D4A"/>
    <w:rsid w:val="002369B4"/>
    <w:rsid w:val="0024263B"/>
    <w:rsid w:val="0024563D"/>
    <w:rsid w:val="0024746A"/>
    <w:rsid w:val="002477DE"/>
    <w:rsid w:val="002521AE"/>
    <w:rsid w:val="00256BAB"/>
    <w:rsid w:val="00257D37"/>
    <w:rsid w:val="0026067A"/>
    <w:rsid w:val="00264E4A"/>
    <w:rsid w:val="00265FDD"/>
    <w:rsid w:val="00286A57"/>
    <w:rsid w:val="0029108D"/>
    <w:rsid w:val="00292B26"/>
    <w:rsid w:val="00293BD3"/>
    <w:rsid w:val="002946AA"/>
    <w:rsid w:val="002A0629"/>
    <w:rsid w:val="002A3B16"/>
    <w:rsid w:val="002A4129"/>
    <w:rsid w:val="002A4D9C"/>
    <w:rsid w:val="002B0BCA"/>
    <w:rsid w:val="002B3496"/>
    <w:rsid w:val="002C3F4C"/>
    <w:rsid w:val="002C67CF"/>
    <w:rsid w:val="002D22EE"/>
    <w:rsid w:val="002D4809"/>
    <w:rsid w:val="002D5F40"/>
    <w:rsid w:val="002D66AB"/>
    <w:rsid w:val="002D75FF"/>
    <w:rsid w:val="002D7893"/>
    <w:rsid w:val="002E1530"/>
    <w:rsid w:val="002E2C6B"/>
    <w:rsid w:val="002F0B6A"/>
    <w:rsid w:val="002F5593"/>
    <w:rsid w:val="002F71D1"/>
    <w:rsid w:val="003029DF"/>
    <w:rsid w:val="00303730"/>
    <w:rsid w:val="0030400E"/>
    <w:rsid w:val="00306CC9"/>
    <w:rsid w:val="00307E90"/>
    <w:rsid w:val="00312045"/>
    <w:rsid w:val="00313617"/>
    <w:rsid w:val="003265CB"/>
    <w:rsid w:val="00327996"/>
    <w:rsid w:val="00327C45"/>
    <w:rsid w:val="003307D0"/>
    <w:rsid w:val="00335E5A"/>
    <w:rsid w:val="00337494"/>
    <w:rsid w:val="00344690"/>
    <w:rsid w:val="00356476"/>
    <w:rsid w:val="00363826"/>
    <w:rsid w:val="00371B13"/>
    <w:rsid w:val="00375348"/>
    <w:rsid w:val="003771E0"/>
    <w:rsid w:val="0038472A"/>
    <w:rsid w:val="00387BFB"/>
    <w:rsid w:val="0039672F"/>
    <w:rsid w:val="003A141B"/>
    <w:rsid w:val="003A29CB"/>
    <w:rsid w:val="003A5C33"/>
    <w:rsid w:val="003A7618"/>
    <w:rsid w:val="003A79CA"/>
    <w:rsid w:val="003B4B10"/>
    <w:rsid w:val="003B5D3F"/>
    <w:rsid w:val="003B637E"/>
    <w:rsid w:val="003C2992"/>
    <w:rsid w:val="003D4F16"/>
    <w:rsid w:val="003E7163"/>
    <w:rsid w:val="003F292A"/>
    <w:rsid w:val="003F30F8"/>
    <w:rsid w:val="003F3D18"/>
    <w:rsid w:val="00400E13"/>
    <w:rsid w:val="00402C63"/>
    <w:rsid w:val="00403A7D"/>
    <w:rsid w:val="004053B8"/>
    <w:rsid w:val="00407D50"/>
    <w:rsid w:val="004207CB"/>
    <w:rsid w:val="00425B5B"/>
    <w:rsid w:val="00426E3C"/>
    <w:rsid w:val="00430BAD"/>
    <w:rsid w:val="00431BC1"/>
    <w:rsid w:val="00431E34"/>
    <w:rsid w:val="00435255"/>
    <w:rsid w:val="00440269"/>
    <w:rsid w:val="00447370"/>
    <w:rsid w:val="00457A47"/>
    <w:rsid w:val="00461ADF"/>
    <w:rsid w:val="00463F1A"/>
    <w:rsid w:val="004646C7"/>
    <w:rsid w:val="00465374"/>
    <w:rsid w:val="00470A33"/>
    <w:rsid w:val="00476D2F"/>
    <w:rsid w:val="004839E8"/>
    <w:rsid w:val="0048533E"/>
    <w:rsid w:val="00493E17"/>
    <w:rsid w:val="00495F8A"/>
    <w:rsid w:val="00497114"/>
    <w:rsid w:val="00497569"/>
    <w:rsid w:val="00497E0D"/>
    <w:rsid w:val="004A2507"/>
    <w:rsid w:val="004A59CF"/>
    <w:rsid w:val="004B54AE"/>
    <w:rsid w:val="004C1761"/>
    <w:rsid w:val="004C44F4"/>
    <w:rsid w:val="004C7F77"/>
    <w:rsid w:val="004D49DA"/>
    <w:rsid w:val="004E1081"/>
    <w:rsid w:val="004E3944"/>
    <w:rsid w:val="004E4439"/>
    <w:rsid w:val="004E4B5F"/>
    <w:rsid w:val="004E5109"/>
    <w:rsid w:val="004E6E7B"/>
    <w:rsid w:val="004F30BA"/>
    <w:rsid w:val="004F3C2E"/>
    <w:rsid w:val="004F5D31"/>
    <w:rsid w:val="005018A6"/>
    <w:rsid w:val="0050265B"/>
    <w:rsid w:val="005027A7"/>
    <w:rsid w:val="00504689"/>
    <w:rsid w:val="00505EE7"/>
    <w:rsid w:val="00506716"/>
    <w:rsid w:val="005074A1"/>
    <w:rsid w:val="005074FD"/>
    <w:rsid w:val="005112E1"/>
    <w:rsid w:val="00515E4A"/>
    <w:rsid w:val="00517FC4"/>
    <w:rsid w:val="0053140E"/>
    <w:rsid w:val="005317EE"/>
    <w:rsid w:val="00531FE0"/>
    <w:rsid w:val="005331EF"/>
    <w:rsid w:val="00551740"/>
    <w:rsid w:val="005518C9"/>
    <w:rsid w:val="00552590"/>
    <w:rsid w:val="00555473"/>
    <w:rsid w:val="0055676B"/>
    <w:rsid w:val="00560243"/>
    <w:rsid w:val="005646BD"/>
    <w:rsid w:val="0056647C"/>
    <w:rsid w:val="00572A80"/>
    <w:rsid w:val="00575894"/>
    <w:rsid w:val="00586A41"/>
    <w:rsid w:val="00586F00"/>
    <w:rsid w:val="00591CDB"/>
    <w:rsid w:val="00593FAD"/>
    <w:rsid w:val="00594B52"/>
    <w:rsid w:val="005A5411"/>
    <w:rsid w:val="005B11A8"/>
    <w:rsid w:val="005C7CBF"/>
    <w:rsid w:val="005D0C22"/>
    <w:rsid w:val="005D0CF7"/>
    <w:rsid w:val="005D1366"/>
    <w:rsid w:val="005D2F10"/>
    <w:rsid w:val="005D3BDA"/>
    <w:rsid w:val="005E2954"/>
    <w:rsid w:val="005E774A"/>
    <w:rsid w:val="005E7B03"/>
    <w:rsid w:val="006036EF"/>
    <w:rsid w:val="00603DCC"/>
    <w:rsid w:val="00620C9A"/>
    <w:rsid w:val="00622AD0"/>
    <w:rsid w:val="00623783"/>
    <w:rsid w:val="006263E8"/>
    <w:rsid w:val="00627DA9"/>
    <w:rsid w:val="00627F62"/>
    <w:rsid w:val="00634B9C"/>
    <w:rsid w:val="00640CDE"/>
    <w:rsid w:val="00641146"/>
    <w:rsid w:val="00641AD7"/>
    <w:rsid w:val="00646351"/>
    <w:rsid w:val="00650A1B"/>
    <w:rsid w:val="006551BD"/>
    <w:rsid w:val="006623A0"/>
    <w:rsid w:val="0066525A"/>
    <w:rsid w:val="00667233"/>
    <w:rsid w:val="00667F25"/>
    <w:rsid w:val="00676464"/>
    <w:rsid w:val="00676540"/>
    <w:rsid w:val="006912C3"/>
    <w:rsid w:val="0069176A"/>
    <w:rsid w:val="006A03AA"/>
    <w:rsid w:val="006A19A4"/>
    <w:rsid w:val="006A63DA"/>
    <w:rsid w:val="006A72B6"/>
    <w:rsid w:val="006B0DEC"/>
    <w:rsid w:val="006B0FFB"/>
    <w:rsid w:val="006B18F5"/>
    <w:rsid w:val="006B3E90"/>
    <w:rsid w:val="006B47E1"/>
    <w:rsid w:val="006B4BFD"/>
    <w:rsid w:val="006B6415"/>
    <w:rsid w:val="006C5082"/>
    <w:rsid w:val="006D230A"/>
    <w:rsid w:val="006F34A6"/>
    <w:rsid w:val="00702013"/>
    <w:rsid w:val="007037FB"/>
    <w:rsid w:val="007126D7"/>
    <w:rsid w:val="00714821"/>
    <w:rsid w:val="00723882"/>
    <w:rsid w:val="0073098F"/>
    <w:rsid w:val="00730E2C"/>
    <w:rsid w:val="007323E1"/>
    <w:rsid w:val="00732581"/>
    <w:rsid w:val="0073543A"/>
    <w:rsid w:val="007359E9"/>
    <w:rsid w:val="00736D0D"/>
    <w:rsid w:val="00747851"/>
    <w:rsid w:val="007520C0"/>
    <w:rsid w:val="00766A9B"/>
    <w:rsid w:val="00767CF7"/>
    <w:rsid w:val="00775DCF"/>
    <w:rsid w:val="007866AE"/>
    <w:rsid w:val="007914BA"/>
    <w:rsid w:val="00794FE5"/>
    <w:rsid w:val="00795F24"/>
    <w:rsid w:val="00796DAD"/>
    <w:rsid w:val="007A6E8A"/>
    <w:rsid w:val="007B1F39"/>
    <w:rsid w:val="007B38E4"/>
    <w:rsid w:val="007B789D"/>
    <w:rsid w:val="007C02E8"/>
    <w:rsid w:val="007C0FE2"/>
    <w:rsid w:val="007C25BE"/>
    <w:rsid w:val="007C751E"/>
    <w:rsid w:val="007C7930"/>
    <w:rsid w:val="007D4228"/>
    <w:rsid w:val="007D447D"/>
    <w:rsid w:val="007D526D"/>
    <w:rsid w:val="007D5A9B"/>
    <w:rsid w:val="007D5C4C"/>
    <w:rsid w:val="007D6226"/>
    <w:rsid w:val="007D6B2F"/>
    <w:rsid w:val="007D70AA"/>
    <w:rsid w:val="007E342A"/>
    <w:rsid w:val="007E4762"/>
    <w:rsid w:val="007E4E11"/>
    <w:rsid w:val="007E5933"/>
    <w:rsid w:val="007F3BDF"/>
    <w:rsid w:val="007F5C2C"/>
    <w:rsid w:val="00802079"/>
    <w:rsid w:val="00802D2B"/>
    <w:rsid w:val="0081045C"/>
    <w:rsid w:val="0081304F"/>
    <w:rsid w:val="008130A7"/>
    <w:rsid w:val="008140E4"/>
    <w:rsid w:val="00815B3F"/>
    <w:rsid w:val="00816762"/>
    <w:rsid w:val="008176EB"/>
    <w:rsid w:val="00820574"/>
    <w:rsid w:val="00820DD6"/>
    <w:rsid w:val="008229C1"/>
    <w:rsid w:val="008267A1"/>
    <w:rsid w:val="00830FA5"/>
    <w:rsid w:val="00831927"/>
    <w:rsid w:val="00833724"/>
    <w:rsid w:val="008445AF"/>
    <w:rsid w:val="0084656C"/>
    <w:rsid w:val="0085587A"/>
    <w:rsid w:val="0085756C"/>
    <w:rsid w:val="00857D9D"/>
    <w:rsid w:val="00861748"/>
    <w:rsid w:val="00862467"/>
    <w:rsid w:val="00862C46"/>
    <w:rsid w:val="008631E1"/>
    <w:rsid w:val="00867FD6"/>
    <w:rsid w:val="00877C10"/>
    <w:rsid w:val="0088059F"/>
    <w:rsid w:val="00881813"/>
    <w:rsid w:val="00881F5D"/>
    <w:rsid w:val="00883D7F"/>
    <w:rsid w:val="00886DF6"/>
    <w:rsid w:val="00887B24"/>
    <w:rsid w:val="00896011"/>
    <w:rsid w:val="008A0709"/>
    <w:rsid w:val="008A12D7"/>
    <w:rsid w:val="008A144D"/>
    <w:rsid w:val="008A45C9"/>
    <w:rsid w:val="008A5348"/>
    <w:rsid w:val="008A5CE4"/>
    <w:rsid w:val="008A758F"/>
    <w:rsid w:val="008C0703"/>
    <w:rsid w:val="008C0F87"/>
    <w:rsid w:val="008C0FDE"/>
    <w:rsid w:val="008C15C2"/>
    <w:rsid w:val="008D38FE"/>
    <w:rsid w:val="008D509C"/>
    <w:rsid w:val="008E4D8D"/>
    <w:rsid w:val="008E57FD"/>
    <w:rsid w:val="008E7294"/>
    <w:rsid w:val="008F19CB"/>
    <w:rsid w:val="008F3260"/>
    <w:rsid w:val="00903AB3"/>
    <w:rsid w:val="00911374"/>
    <w:rsid w:val="00912CAA"/>
    <w:rsid w:val="00921008"/>
    <w:rsid w:val="00930CC0"/>
    <w:rsid w:val="00937CA0"/>
    <w:rsid w:val="00941A5E"/>
    <w:rsid w:val="009449D6"/>
    <w:rsid w:val="00953D2C"/>
    <w:rsid w:val="00954947"/>
    <w:rsid w:val="00954A61"/>
    <w:rsid w:val="00955DF4"/>
    <w:rsid w:val="00967C27"/>
    <w:rsid w:val="00971087"/>
    <w:rsid w:val="00972C17"/>
    <w:rsid w:val="00982E62"/>
    <w:rsid w:val="00985894"/>
    <w:rsid w:val="009928E3"/>
    <w:rsid w:val="0099353F"/>
    <w:rsid w:val="009A3F25"/>
    <w:rsid w:val="009A4E77"/>
    <w:rsid w:val="009A5BEE"/>
    <w:rsid w:val="009B033E"/>
    <w:rsid w:val="009B09D1"/>
    <w:rsid w:val="009B2386"/>
    <w:rsid w:val="009B6D42"/>
    <w:rsid w:val="009C0235"/>
    <w:rsid w:val="009C3373"/>
    <w:rsid w:val="009C7DB5"/>
    <w:rsid w:val="009D05B7"/>
    <w:rsid w:val="009D1933"/>
    <w:rsid w:val="009D1F67"/>
    <w:rsid w:val="009D683A"/>
    <w:rsid w:val="009E3EFE"/>
    <w:rsid w:val="009F0D3A"/>
    <w:rsid w:val="009F1201"/>
    <w:rsid w:val="009F641D"/>
    <w:rsid w:val="00A033EC"/>
    <w:rsid w:val="00A03C63"/>
    <w:rsid w:val="00A06BD6"/>
    <w:rsid w:val="00A12EE6"/>
    <w:rsid w:val="00A13522"/>
    <w:rsid w:val="00A164DD"/>
    <w:rsid w:val="00A178A3"/>
    <w:rsid w:val="00A21948"/>
    <w:rsid w:val="00A2329E"/>
    <w:rsid w:val="00A26950"/>
    <w:rsid w:val="00A276DC"/>
    <w:rsid w:val="00A30BEC"/>
    <w:rsid w:val="00A312E2"/>
    <w:rsid w:val="00A42924"/>
    <w:rsid w:val="00A45C2E"/>
    <w:rsid w:val="00A5172C"/>
    <w:rsid w:val="00A5195F"/>
    <w:rsid w:val="00A5776B"/>
    <w:rsid w:val="00A6209F"/>
    <w:rsid w:val="00A6345B"/>
    <w:rsid w:val="00A6356F"/>
    <w:rsid w:val="00A70832"/>
    <w:rsid w:val="00A73DF3"/>
    <w:rsid w:val="00A75982"/>
    <w:rsid w:val="00A820B6"/>
    <w:rsid w:val="00A82BC4"/>
    <w:rsid w:val="00A877EA"/>
    <w:rsid w:val="00A90319"/>
    <w:rsid w:val="00A979A3"/>
    <w:rsid w:val="00AA0D0E"/>
    <w:rsid w:val="00AA127D"/>
    <w:rsid w:val="00AA4753"/>
    <w:rsid w:val="00AA6E5C"/>
    <w:rsid w:val="00AA7B49"/>
    <w:rsid w:val="00AB291E"/>
    <w:rsid w:val="00AB3DD4"/>
    <w:rsid w:val="00AB6A32"/>
    <w:rsid w:val="00AE09D8"/>
    <w:rsid w:val="00AE16E7"/>
    <w:rsid w:val="00AE3827"/>
    <w:rsid w:val="00AE3BAD"/>
    <w:rsid w:val="00AE5AEE"/>
    <w:rsid w:val="00AE7C8A"/>
    <w:rsid w:val="00AF1D15"/>
    <w:rsid w:val="00B074D3"/>
    <w:rsid w:val="00B07A61"/>
    <w:rsid w:val="00B31D70"/>
    <w:rsid w:val="00B35964"/>
    <w:rsid w:val="00B500A8"/>
    <w:rsid w:val="00B54A50"/>
    <w:rsid w:val="00B57808"/>
    <w:rsid w:val="00B6325A"/>
    <w:rsid w:val="00B654F6"/>
    <w:rsid w:val="00B663C2"/>
    <w:rsid w:val="00B806C6"/>
    <w:rsid w:val="00B82585"/>
    <w:rsid w:val="00B841C7"/>
    <w:rsid w:val="00B90E4F"/>
    <w:rsid w:val="00B95E4B"/>
    <w:rsid w:val="00BA1019"/>
    <w:rsid w:val="00BA1480"/>
    <w:rsid w:val="00BB5DBD"/>
    <w:rsid w:val="00BB758E"/>
    <w:rsid w:val="00BC6B0B"/>
    <w:rsid w:val="00BD14AE"/>
    <w:rsid w:val="00BD2647"/>
    <w:rsid w:val="00BD3530"/>
    <w:rsid w:val="00BD3A32"/>
    <w:rsid w:val="00BD64BC"/>
    <w:rsid w:val="00BD6AD3"/>
    <w:rsid w:val="00BD6F2F"/>
    <w:rsid w:val="00BD75F6"/>
    <w:rsid w:val="00BE1860"/>
    <w:rsid w:val="00BE75F3"/>
    <w:rsid w:val="00BF47AE"/>
    <w:rsid w:val="00BF5062"/>
    <w:rsid w:val="00BF5E44"/>
    <w:rsid w:val="00BF6335"/>
    <w:rsid w:val="00BF6B23"/>
    <w:rsid w:val="00C02D08"/>
    <w:rsid w:val="00C07B88"/>
    <w:rsid w:val="00C119A2"/>
    <w:rsid w:val="00C12614"/>
    <w:rsid w:val="00C14BB7"/>
    <w:rsid w:val="00C155C1"/>
    <w:rsid w:val="00C51143"/>
    <w:rsid w:val="00C55F07"/>
    <w:rsid w:val="00C61835"/>
    <w:rsid w:val="00C61ED6"/>
    <w:rsid w:val="00C66123"/>
    <w:rsid w:val="00C67A00"/>
    <w:rsid w:val="00C71BBC"/>
    <w:rsid w:val="00C72975"/>
    <w:rsid w:val="00C85343"/>
    <w:rsid w:val="00C87B45"/>
    <w:rsid w:val="00C92DD6"/>
    <w:rsid w:val="00C957A7"/>
    <w:rsid w:val="00C95BEE"/>
    <w:rsid w:val="00C97D81"/>
    <w:rsid w:val="00CA1821"/>
    <w:rsid w:val="00CA1A92"/>
    <w:rsid w:val="00CA1DEA"/>
    <w:rsid w:val="00CA2104"/>
    <w:rsid w:val="00CA289F"/>
    <w:rsid w:val="00CB33AE"/>
    <w:rsid w:val="00CB47BF"/>
    <w:rsid w:val="00CB530B"/>
    <w:rsid w:val="00CB7C97"/>
    <w:rsid w:val="00CC032E"/>
    <w:rsid w:val="00CC65F2"/>
    <w:rsid w:val="00CD019B"/>
    <w:rsid w:val="00CE0C61"/>
    <w:rsid w:val="00CE3FDB"/>
    <w:rsid w:val="00CE4EAB"/>
    <w:rsid w:val="00CE71FC"/>
    <w:rsid w:val="00CE74FF"/>
    <w:rsid w:val="00CE7623"/>
    <w:rsid w:val="00CF1BA8"/>
    <w:rsid w:val="00D01DBC"/>
    <w:rsid w:val="00D029B9"/>
    <w:rsid w:val="00D05B08"/>
    <w:rsid w:val="00D1257A"/>
    <w:rsid w:val="00D13283"/>
    <w:rsid w:val="00D16E4C"/>
    <w:rsid w:val="00D172DC"/>
    <w:rsid w:val="00D3015B"/>
    <w:rsid w:val="00D3066B"/>
    <w:rsid w:val="00D40649"/>
    <w:rsid w:val="00D4189E"/>
    <w:rsid w:val="00D41E24"/>
    <w:rsid w:val="00D4483F"/>
    <w:rsid w:val="00D45341"/>
    <w:rsid w:val="00D5161F"/>
    <w:rsid w:val="00D55AC6"/>
    <w:rsid w:val="00D57204"/>
    <w:rsid w:val="00D575FA"/>
    <w:rsid w:val="00D57C9C"/>
    <w:rsid w:val="00D6060E"/>
    <w:rsid w:val="00D62066"/>
    <w:rsid w:val="00D65C68"/>
    <w:rsid w:val="00D72557"/>
    <w:rsid w:val="00D77B16"/>
    <w:rsid w:val="00D8247A"/>
    <w:rsid w:val="00D84959"/>
    <w:rsid w:val="00D87E70"/>
    <w:rsid w:val="00D935C3"/>
    <w:rsid w:val="00D9448F"/>
    <w:rsid w:val="00DA233F"/>
    <w:rsid w:val="00DA691C"/>
    <w:rsid w:val="00DB1FFF"/>
    <w:rsid w:val="00DB7956"/>
    <w:rsid w:val="00DC08AB"/>
    <w:rsid w:val="00DC1C6C"/>
    <w:rsid w:val="00DD29C4"/>
    <w:rsid w:val="00DD4CC2"/>
    <w:rsid w:val="00DD621D"/>
    <w:rsid w:val="00DD7543"/>
    <w:rsid w:val="00DD7A32"/>
    <w:rsid w:val="00DE6232"/>
    <w:rsid w:val="00DF2883"/>
    <w:rsid w:val="00DF3A45"/>
    <w:rsid w:val="00DF5383"/>
    <w:rsid w:val="00E02EFD"/>
    <w:rsid w:val="00E0392D"/>
    <w:rsid w:val="00E108BE"/>
    <w:rsid w:val="00E1603B"/>
    <w:rsid w:val="00E255CF"/>
    <w:rsid w:val="00E316A1"/>
    <w:rsid w:val="00E33DEF"/>
    <w:rsid w:val="00E34408"/>
    <w:rsid w:val="00E509CE"/>
    <w:rsid w:val="00E5647E"/>
    <w:rsid w:val="00E57D38"/>
    <w:rsid w:val="00E61DCE"/>
    <w:rsid w:val="00E643E5"/>
    <w:rsid w:val="00E65EEA"/>
    <w:rsid w:val="00E663E4"/>
    <w:rsid w:val="00E70416"/>
    <w:rsid w:val="00E72D52"/>
    <w:rsid w:val="00E77CB2"/>
    <w:rsid w:val="00E8279E"/>
    <w:rsid w:val="00E830F3"/>
    <w:rsid w:val="00E8465C"/>
    <w:rsid w:val="00E92151"/>
    <w:rsid w:val="00E92382"/>
    <w:rsid w:val="00E94B6E"/>
    <w:rsid w:val="00E96063"/>
    <w:rsid w:val="00E9728F"/>
    <w:rsid w:val="00E97EAB"/>
    <w:rsid w:val="00EA671F"/>
    <w:rsid w:val="00EB0D20"/>
    <w:rsid w:val="00EB56AF"/>
    <w:rsid w:val="00EC276F"/>
    <w:rsid w:val="00ED025E"/>
    <w:rsid w:val="00EE3F17"/>
    <w:rsid w:val="00EE472E"/>
    <w:rsid w:val="00EE4CC9"/>
    <w:rsid w:val="00EF177F"/>
    <w:rsid w:val="00F033DE"/>
    <w:rsid w:val="00F05D8F"/>
    <w:rsid w:val="00F10A77"/>
    <w:rsid w:val="00F118CA"/>
    <w:rsid w:val="00F11BE2"/>
    <w:rsid w:val="00F13D2F"/>
    <w:rsid w:val="00F149D1"/>
    <w:rsid w:val="00F16FCA"/>
    <w:rsid w:val="00F2109B"/>
    <w:rsid w:val="00F31C80"/>
    <w:rsid w:val="00F31DCC"/>
    <w:rsid w:val="00F4463B"/>
    <w:rsid w:val="00F447A5"/>
    <w:rsid w:val="00F44F8F"/>
    <w:rsid w:val="00F51178"/>
    <w:rsid w:val="00F56C8B"/>
    <w:rsid w:val="00F603AC"/>
    <w:rsid w:val="00F60981"/>
    <w:rsid w:val="00F642F5"/>
    <w:rsid w:val="00F71922"/>
    <w:rsid w:val="00F830AC"/>
    <w:rsid w:val="00F83CC0"/>
    <w:rsid w:val="00F84D89"/>
    <w:rsid w:val="00F87584"/>
    <w:rsid w:val="00F87BBA"/>
    <w:rsid w:val="00F903E9"/>
    <w:rsid w:val="00F9178C"/>
    <w:rsid w:val="00F97563"/>
    <w:rsid w:val="00FA3083"/>
    <w:rsid w:val="00FA5F40"/>
    <w:rsid w:val="00FB14A3"/>
    <w:rsid w:val="00FC1237"/>
    <w:rsid w:val="00FE03E2"/>
    <w:rsid w:val="00FE392E"/>
    <w:rsid w:val="00FE4DAB"/>
    <w:rsid w:val="00FE5F7F"/>
    <w:rsid w:val="00FF0E7A"/>
    <w:rsid w:val="00FF390E"/>
    <w:rsid w:val="00FF4FDA"/>
    <w:rsid w:val="00FF79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CF0F2860-707C-4DB2-A65A-823BA352B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CBA"/>
    <w:rPr>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A820B6"/>
    <w:rPr>
      <w:rFonts w:ascii="Tahoma" w:hAnsi="Tahoma" w:cs="Tahoma"/>
      <w:sz w:val="16"/>
      <w:szCs w:val="16"/>
    </w:rPr>
  </w:style>
  <w:style w:type="character" w:customStyle="1" w:styleId="TextodebaloChar">
    <w:name w:val="Texto de balão Char"/>
    <w:basedOn w:val="Fontepargpadro"/>
    <w:link w:val="Textodebalo"/>
    <w:uiPriority w:val="99"/>
    <w:semiHidden/>
    <w:rsid w:val="00A820B6"/>
    <w:rPr>
      <w:rFonts w:ascii="Tahoma" w:hAnsi="Tahoma" w:cs="Tahoma"/>
      <w:sz w:val="16"/>
      <w:szCs w:val="16"/>
      <w:lang w:eastAsia="en-US"/>
    </w:rPr>
  </w:style>
  <w:style w:type="character" w:styleId="Hyperlink">
    <w:name w:val="Hyperlink"/>
    <w:basedOn w:val="Fontepargpadro"/>
    <w:uiPriority w:val="99"/>
    <w:unhideWhenUsed/>
    <w:rsid w:val="00506716"/>
    <w:rPr>
      <w:color w:val="0000FF"/>
      <w:u w:val="single"/>
    </w:rPr>
  </w:style>
  <w:style w:type="paragraph" w:styleId="Textodenotaderodap">
    <w:name w:val="footnote text"/>
    <w:basedOn w:val="Normal"/>
    <w:link w:val="TextodenotaderodapChar"/>
    <w:uiPriority w:val="99"/>
    <w:semiHidden/>
    <w:unhideWhenUsed/>
    <w:rsid w:val="003B5D3F"/>
    <w:rPr>
      <w:sz w:val="20"/>
      <w:szCs w:val="20"/>
    </w:rPr>
  </w:style>
  <w:style w:type="character" w:customStyle="1" w:styleId="TextodenotaderodapChar">
    <w:name w:val="Texto de nota de rodapé Char"/>
    <w:basedOn w:val="Fontepargpadro"/>
    <w:link w:val="Textodenotaderodap"/>
    <w:uiPriority w:val="99"/>
    <w:semiHidden/>
    <w:rsid w:val="003B5D3F"/>
    <w:rPr>
      <w:lang w:eastAsia="en-US"/>
    </w:rPr>
  </w:style>
  <w:style w:type="character" w:styleId="Refdenotaderodap">
    <w:name w:val="footnote reference"/>
    <w:basedOn w:val="Fontepargpadro"/>
    <w:uiPriority w:val="99"/>
    <w:semiHidden/>
    <w:unhideWhenUsed/>
    <w:rsid w:val="003B5D3F"/>
    <w:rPr>
      <w:vertAlign w:val="superscript"/>
    </w:rPr>
  </w:style>
  <w:style w:type="paragraph" w:styleId="Cabealho">
    <w:name w:val="header"/>
    <w:basedOn w:val="Normal"/>
    <w:link w:val="CabealhoChar"/>
    <w:uiPriority w:val="99"/>
    <w:unhideWhenUsed/>
    <w:rsid w:val="007D6B2F"/>
    <w:pPr>
      <w:tabs>
        <w:tab w:val="center" w:pos="4252"/>
        <w:tab w:val="right" w:pos="8504"/>
      </w:tabs>
    </w:pPr>
  </w:style>
  <w:style w:type="character" w:customStyle="1" w:styleId="CabealhoChar">
    <w:name w:val="Cabeçalho Char"/>
    <w:basedOn w:val="Fontepargpadro"/>
    <w:link w:val="Cabealho"/>
    <w:uiPriority w:val="99"/>
    <w:rsid w:val="007D6B2F"/>
    <w:rPr>
      <w:sz w:val="24"/>
      <w:szCs w:val="24"/>
      <w:lang w:eastAsia="en-US"/>
    </w:rPr>
  </w:style>
  <w:style w:type="paragraph" w:styleId="Rodap">
    <w:name w:val="footer"/>
    <w:basedOn w:val="Normal"/>
    <w:link w:val="RodapChar"/>
    <w:uiPriority w:val="99"/>
    <w:semiHidden/>
    <w:unhideWhenUsed/>
    <w:rsid w:val="007D6B2F"/>
    <w:pPr>
      <w:tabs>
        <w:tab w:val="center" w:pos="4252"/>
        <w:tab w:val="right" w:pos="8504"/>
      </w:tabs>
    </w:pPr>
  </w:style>
  <w:style w:type="character" w:customStyle="1" w:styleId="RodapChar">
    <w:name w:val="Rodapé Char"/>
    <w:basedOn w:val="Fontepargpadro"/>
    <w:link w:val="Rodap"/>
    <w:uiPriority w:val="99"/>
    <w:semiHidden/>
    <w:rsid w:val="007D6B2F"/>
    <w:rPr>
      <w:sz w:val="24"/>
      <w:szCs w:val="24"/>
      <w:lang w:eastAsia="en-US"/>
    </w:rPr>
  </w:style>
  <w:style w:type="character" w:styleId="Forte">
    <w:name w:val="Strong"/>
    <w:basedOn w:val="Fontepargpadro"/>
    <w:qFormat/>
    <w:rsid w:val="00C119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50DF6-8F38-4B16-B834-16B64344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21</Pages>
  <Words>8238</Words>
  <Characters>44491</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Posfácio</vt:lpstr>
      <vt:lpstr>Posfácio</vt:lpstr>
    </vt:vector>
  </TitlesOfParts>
  <Company>ESCOLA SUPERIOR DE GUERRA</Company>
  <LinksUpToDate>false</LinksUpToDate>
  <CharactersWithSpaces>52624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Posfácio</dc:title>
  <dc:subject/>
  <dc:creator>Jose Carlos de Assis</dc:creator>
  <cp:keywords/>
  <cp:lastModifiedBy>jorge</cp:lastModifiedBy>
  <cp:revision>10</cp:revision>
  <cp:lastPrinted>2011-04-13T16:31:00Z</cp:lastPrinted>
  <dcterms:created xsi:type="dcterms:W3CDTF">2011-07-04T13:03:00Z</dcterms:created>
  <dcterms:modified xsi:type="dcterms:W3CDTF">2018-09-04T12:55:00Z</dcterms:modified>
</cp:coreProperties>
</file>