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CB269A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3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3560EDB0" w:rsidR="0026034A" w:rsidRDefault="00CB269A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DESTINAÇÃO DE RESERVA ESPECIAL COM REVERSÃO DE VALORES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0B1A1527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CB269A" w:rsidRPr="00CE0122">
        <w:rPr>
          <w:sz w:val="24"/>
          <w:szCs w:val="24"/>
        </w:rPr>
        <w:t>para fins de instrução do presente requerimento de destinação de reserva especial com reversão de valores</w:t>
      </w:r>
      <w:r w:rsidR="00D97F0F">
        <w:rPr>
          <w:sz w:val="24"/>
          <w:szCs w:val="24"/>
        </w:rPr>
        <w:t>,</w:t>
      </w:r>
    </w:p>
    <w:p w14:paraId="678803A7" w14:textId="77777777" w:rsidR="00CB269A" w:rsidRPr="00CE0122" w:rsidRDefault="00CB269A" w:rsidP="00CB269A">
      <w:pPr>
        <w:ind w:firstLine="708"/>
        <w:jc w:val="both"/>
        <w:rPr>
          <w:b/>
          <w:sz w:val="24"/>
          <w:szCs w:val="24"/>
        </w:rPr>
      </w:pPr>
      <w:r w:rsidRPr="00CE0122">
        <w:rPr>
          <w:b/>
          <w:sz w:val="24"/>
          <w:szCs w:val="24"/>
        </w:rPr>
        <w:t>DECLARO</w:t>
      </w:r>
    </w:p>
    <w:p w14:paraId="6801195F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toda e qualquer documentação digitalizada e enviada para compor o presente processo administrativo é idêntica à documentação original mantida sob guarda desta Entidade;</w:t>
      </w:r>
    </w:p>
    <w:p w14:paraId="0D374D72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a documentação original ficará sob a guarda desta Entidade, estando sujeitos os seus dirigentes e demais responsáveis às penas da lei em caso de extravio ou quaisquer danos aos documentos sob nossa custódia;</w:t>
      </w:r>
    </w:p>
    <w:p w14:paraId="1DA2D287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o inteiro teor da proposta, bem como as medidas, prazos, valores e condições para a utilização da reserva especial foram aprovados pelo Conselho Deliberativo da Entidade, observadas as disposições estatutárias e regimentais;</w:t>
      </w:r>
    </w:p>
    <w:p w14:paraId="0A733CCB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a</w:t>
      </w:r>
      <w:proofErr w:type="gramEnd"/>
      <w:r w:rsidRPr="00CE0122">
        <w:rPr>
          <w:sz w:val="24"/>
          <w:szCs w:val="24"/>
        </w:rPr>
        <w:t xml:space="preserve"> legitimidade de todos os signatários dos documentos que embasaram e que compõem o processo;</w:t>
      </w:r>
    </w:p>
    <w:p w14:paraId="01EFF09F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os recursos garantidores do plano de benefícios encontram-se adequadamente precificados, com seus valores ajustados ao risco, bem como enquadrados aos limites de que tratam a norma do Conselho Monetário Nacional que dispõe sobre as diretrizes de aplicação dos recursos garantidores dos planos administrados pelas EFPC;</w:t>
      </w:r>
    </w:p>
    <w:p w14:paraId="6CEEB211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a perenidade das causas que deram origem ao superávit e a necessidade de liquidez para fazer frente aos compromissos do plano de benefícios foram consideradas na determinação das formas e dos prazos para a utilização da reserva especial;</w:t>
      </w:r>
    </w:p>
    <w:p w14:paraId="1C3219C3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as contingências passivas imputáveis ao plano de benefícios foram corretamente provisionadas, observados os princípios contábeis e as normas legais vigentes;</w:t>
      </w:r>
    </w:p>
    <w:p w14:paraId="49130151" w14:textId="77777777" w:rsidR="00CB269A" w:rsidRPr="00D9143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91432">
        <w:rPr>
          <w:sz w:val="24"/>
          <w:szCs w:val="24"/>
        </w:rPr>
        <w:t>que</w:t>
      </w:r>
      <w:proofErr w:type="gramEnd"/>
      <w:r w:rsidRPr="00D91432">
        <w:rPr>
          <w:sz w:val="24"/>
          <w:szCs w:val="24"/>
        </w:rPr>
        <w:t xml:space="preserve"> o estudo de aderência das hipóteses biométricas, demográficas, econômicas e financeiras foi realizado pelo atuário responsável pelo plano, demonstrando que se encontram adequadas às características da massa de participantes e assistidos, patrocinadores e instituidores, bem como do plano de benefícios;</w:t>
      </w:r>
    </w:p>
    <w:p w14:paraId="79265218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>, anteriormente à destinação, foram deduzidos da reserva especial, para fins de cálculo do montante a ser destinado, os valores correspondentes a contratos de confissão de dívida firmados com patrocinadores relativamente, entre outros, a contribuições em atraso, a equacionamento de déficit e a serviço passado;</w:t>
      </w:r>
    </w:p>
    <w:p w14:paraId="4E286279" w14:textId="77777777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o valor presente dos benefícios do plano encontra-se integralizado;</w:t>
      </w:r>
    </w:p>
    <w:p w14:paraId="7E568A41" w14:textId="77777777" w:rsidR="00CB269A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a EFPC comunicou o inteiro teor da proposta e a síntese das alterações ao regulamento do plano de benefícios, quando for o caso, aos participantes e assistidos, com antecedência mínima de </w:t>
      </w:r>
      <w:r>
        <w:rPr>
          <w:sz w:val="24"/>
          <w:szCs w:val="24"/>
        </w:rPr>
        <w:t>30</w:t>
      </w:r>
      <w:r w:rsidRPr="00CE0122">
        <w:rPr>
          <w:sz w:val="24"/>
          <w:szCs w:val="24"/>
        </w:rPr>
        <w:t xml:space="preserve"> dias do requerimento; e</w:t>
      </w:r>
    </w:p>
    <w:p w14:paraId="7E21495B" w14:textId="77777777" w:rsidR="00CB269A" w:rsidRDefault="00CB269A" w:rsidP="00CB269A">
      <w:pPr>
        <w:pStyle w:val="PargrafodaLista"/>
        <w:jc w:val="both"/>
        <w:rPr>
          <w:sz w:val="24"/>
          <w:szCs w:val="24"/>
        </w:rPr>
      </w:pPr>
    </w:p>
    <w:p w14:paraId="3953629C" w14:textId="77777777" w:rsidR="00CB269A" w:rsidRDefault="00CB269A" w:rsidP="00CB269A">
      <w:pPr>
        <w:pStyle w:val="PargrafodaLista"/>
        <w:jc w:val="both"/>
        <w:rPr>
          <w:sz w:val="24"/>
          <w:szCs w:val="24"/>
        </w:rPr>
      </w:pPr>
    </w:p>
    <w:p w14:paraId="4EFAD5B6" w14:textId="77777777" w:rsidR="00CB269A" w:rsidRDefault="00CB269A" w:rsidP="00CB269A">
      <w:pPr>
        <w:pStyle w:val="PargrafodaLista"/>
        <w:jc w:val="both"/>
        <w:rPr>
          <w:sz w:val="24"/>
          <w:szCs w:val="24"/>
        </w:rPr>
      </w:pPr>
    </w:p>
    <w:p w14:paraId="07E57532" w14:textId="1D2833DD" w:rsidR="00CB269A" w:rsidRDefault="00CB269A" w:rsidP="00CB269A">
      <w:pPr>
        <w:pStyle w:val="PargrafodaList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752" behindDoc="1" locked="0" layoutInCell="1" allowOverlap="1" wp14:anchorId="67F43E14" wp14:editId="0716587D">
            <wp:simplePos x="0" y="0"/>
            <wp:positionH relativeFrom="page">
              <wp:align>left</wp:align>
            </wp:positionH>
            <wp:positionV relativeFrom="paragraph">
              <wp:posOffset>-579755</wp:posOffset>
            </wp:positionV>
            <wp:extent cx="7562850" cy="10702925"/>
            <wp:effectExtent l="0" t="0" r="0" b="3175"/>
            <wp:wrapNone/>
            <wp:docPr id="1" name="Imagem 1" descr="Termos 0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mos 03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BCFC" w14:textId="77777777" w:rsidR="00CB269A" w:rsidRDefault="00CB269A" w:rsidP="00CB269A">
      <w:pPr>
        <w:pStyle w:val="PargrafodaLista"/>
        <w:jc w:val="both"/>
        <w:rPr>
          <w:sz w:val="24"/>
          <w:szCs w:val="24"/>
        </w:rPr>
      </w:pPr>
    </w:p>
    <w:p w14:paraId="57D7BD67" w14:textId="77777777" w:rsidR="00CB269A" w:rsidRPr="00CE0122" w:rsidRDefault="00CB269A" w:rsidP="00CB269A">
      <w:pPr>
        <w:pStyle w:val="PargrafodaLista"/>
        <w:jc w:val="both"/>
        <w:rPr>
          <w:sz w:val="24"/>
          <w:szCs w:val="24"/>
        </w:rPr>
      </w:pPr>
    </w:p>
    <w:p w14:paraId="5902D8B2" w14:textId="1F3A5DAB" w:rsidR="00CB269A" w:rsidRPr="00CE0122" w:rsidRDefault="00CB269A" w:rsidP="00CB26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0122">
        <w:rPr>
          <w:sz w:val="24"/>
          <w:szCs w:val="24"/>
        </w:rPr>
        <w:t>que</w:t>
      </w:r>
      <w:proofErr w:type="gramEnd"/>
      <w:r w:rsidRPr="00CE0122">
        <w:rPr>
          <w:sz w:val="24"/>
          <w:szCs w:val="24"/>
        </w:rPr>
        <w:t xml:space="preserve"> a EFPC deu ciência aos patrocinadores e instituidores do plano de benefícios e obteve a expressa concordância dos patrocinadores sujeitos à Lei Complementar nº 108/2001, quando for o caso, sobre o inteiro teor da proposta, com antecedência mínima de </w:t>
      </w:r>
      <w:r>
        <w:rPr>
          <w:sz w:val="24"/>
          <w:szCs w:val="24"/>
        </w:rPr>
        <w:t>30</w:t>
      </w:r>
      <w:r w:rsidRPr="00CE0122">
        <w:rPr>
          <w:sz w:val="24"/>
          <w:szCs w:val="24"/>
        </w:rPr>
        <w:t xml:space="preserve"> dias do requerimento.</w:t>
      </w:r>
    </w:p>
    <w:p w14:paraId="5E081F6B" w14:textId="7F4D6828" w:rsidR="00CB269A" w:rsidRDefault="00CB269A" w:rsidP="00CB269A">
      <w:pPr>
        <w:spacing w:after="240" w:line="312" w:lineRule="auto"/>
        <w:jc w:val="both"/>
        <w:rPr>
          <w:sz w:val="24"/>
          <w:szCs w:val="24"/>
        </w:rPr>
      </w:pPr>
      <w:r w:rsidRPr="00CE0122"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bookmarkStart w:id="0" w:name="_GoBack"/>
      <w:bookmarkEnd w:id="0"/>
    </w:p>
    <w:p w14:paraId="2243581F" w14:textId="6DCD1C2F" w:rsidR="00B00A1A" w:rsidRDefault="00B00A1A" w:rsidP="00A9587D">
      <w:pPr>
        <w:spacing w:after="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</w:t>
      </w:r>
      <w:r w:rsidR="001D03C9">
        <w:rPr>
          <w:sz w:val="24"/>
          <w:szCs w:val="24"/>
        </w:rPr>
        <w:t>_</w:t>
      </w:r>
      <w:r>
        <w:rPr>
          <w:sz w:val="24"/>
          <w:szCs w:val="24"/>
        </w:rPr>
        <w:t xml:space="preserve">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DD654C">
      <w:pPr>
        <w:rPr>
          <w:sz w:val="24"/>
          <w:szCs w:val="24"/>
        </w:rPr>
      </w:pPr>
    </w:p>
    <w:p w14:paraId="4A6B1AB9" w14:textId="77777777" w:rsidR="00A9587D" w:rsidRDefault="00B00A1A" w:rsidP="00DD654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3DBFAB81" w14:textId="3094B866" w:rsidR="00BA31DB" w:rsidRDefault="00B00A1A" w:rsidP="00DD654C">
      <w:pPr>
        <w:jc w:val="center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1205"/>
    <w:multiLevelType w:val="hybridMultilevel"/>
    <w:tmpl w:val="0ED2E47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64CD2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9587D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B269A"/>
    <w:rsid w:val="00CC4FCE"/>
    <w:rsid w:val="00CD29B8"/>
    <w:rsid w:val="00D279DD"/>
    <w:rsid w:val="00D37745"/>
    <w:rsid w:val="00D565BD"/>
    <w:rsid w:val="00D904B6"/>
    <w:rsid w:val="00D97F0F"/>
    <w:rsid w:val="00DD654C"/>
    <w:rsid w:val="00E0115F"/>
    <w:rsid w:val="00E0598C"/>
    <w:rsid w:val="00E328E9"/>
    <w:rsid w:val="00E5139F"/>
    <w:rsid w:val="00E96B75"/>
    <w:rsid w:val="00EC7DCB"/>
    <w:rsid w:val="00F13CD9"/>
    <w:rsid w:val="00F45D46"/>
    <w:rsid w:val="00F5484F"/>
    <w:rsid w:val="00F773AC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2020-04-23T14:29:00Z</cp:lastPrinted>
  <dcterms:created xsi:type="dcterms:W3CDTF">2020-04-23T14:32:00Z</dcterms:created>
  <dcterms:modified xsi:type="dcterms:W3CDTF">2020-04-23T14:32:00Z</dcterms:modified>
</cp:coreProperties>
</file>