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5ED90" w14:textId="6F354212" w:rsidR="00D00846" w:rsidRPr="00E57E90" w:rsidRDefault="00F96052" w:rsidP="007E2177">
      <w:pPr>
        <w:pStyle w:val="Citao"/>
        <w:jc w:val="center"/>
        <w:rPr>
          <w:rFonts w:ascii="Times New Roman" w:hAnsi="Times New Roman" w:cs="Times New Roman"/>
          <w:b/>
          <w:sz w:val="24"/>
        </w:rPr>
      </w:pPr>
      <w:r w:rsidRPr="00E57E90">
        <w:rPr>
          <w:rFonts w:ascii="Times New Roman" w:hAnsi="Times New Roman" w:cs="Times New Roman"/>
          <w:b/>
          <w:sz w:val="24"/>
        </w:rPr>
        <w:t>NOTAS EXPLICATIVAS</w:t>
      </w:r>
    </w:p>
    <w:p w14:paraId="198A7F25" w14:textId="77777777" w:rsidR="006D3E04" w:rsidRPr="00E57E90" w:rsidRDefault="006D3E04" w:rsidP="006D3E0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713C74A6" w14:textId="77777777" w:rsidR="006D3E04" w:rsidRPr="00E57E90" w:rsidRDefault="006D3E04" w:rsidP="006D3E0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 xml:space="preserve">Trata-se de modelo de edital e nos termos do art. 35 da Instrução Normativa SEGES/MP n. 5/2017 o referido modelo deverá ser utilizado no que couber. Para as alterações, deve ser apresentada justificativa, nos termos do art. 35, §1º da referida IN. </w:t>
      </w:r>
    </w:p>
    <w:p w14:paraId="3753E5B6" w14:textId="77777777" w:rsidR="006D3E04" w:rsidRPr="00E57E90" w:rsidRDefault="006D3E04" w:rsidP="006D3E0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Alguns itens receberão notas explicativas destacadas para compreensão do agente ou setor responsável pela elaboração das minutas referentes à licitação, que deverão ser suprimidas quando da finalização do documento.</w:t>
      </w:r>
    </w:p>
    <w:p w14:paraId="28A0560E" w14:textId="77777777" w:rsidR="006D3E04" w:rsidRPr="00E57E90" w:rsidRDefault="006D3E04" w:rsidP="006D3E04">
      <w:pPr>
        <w:pStyle w:val="Citao"/>
        <w:rPr>
          <w:rFonts w:ascii="Times New Roman" w:hAnsi="Times New Roman" w:cs="Times New Roman"/>
          <w:sz w:val="24"/>
          <w:highlight w:val="yellow"/>
        </w:rPr>
      </w:pPr>
      <w:r w:rsidRPr="00E57E90">
        <w:rPr>
          <w:rFonts w:ascii="Times New Roman" w:hAnsi="Times New Roman" w:cs="Times New Roman"/>
          <w:sz w:val="24"/>
          <w:highlight w:val="yellow"/>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2A120FE2" w14:textId="47E1B7F3" w:rsidR="006D3E04" w:rsidRDefault="006D3E04" w:rsidP="006D3E04">
      <w:pPr>
        <w:pStyle w:val="Citao"/>
        <w:rPr>
          <w:rFonts w:ascii="Times New Roman" w:hAnsi="Times New Roman" w:cs="Times New Roman"/>
          <w:sz w:val="24"/>
          <w:highlight w:val="yellow"/>
        </w:rPr>
      </w:pPr>
      <w:r w:rsidRPr="00E57E90">
        <w:rPr>
          <w:rFonts w:ascii="Times New Roman" w:hAnsi="Times New Roman" w:cs="Times New Roman"/>
          <w:b/>
          <w:sz w:val="24"/>
          <w:highlight w:val="yellow"/>
        </w:rPr>
        <w:t>Sistema de Cores</w:t>
      </w:r>
      <w:r w:rsidRPr="00E57E90">
        <w:rPr>
          <w:rFonts w:ascii="Times New Roman" w:hAnsi="Times New Roman" w:cs="Times New Roman"/>
          <w:sz w:val="24"/>
          <w:highlight w:val="yellow"/>
        </w:rPr>
        <w:t>: Para facilitar o ajuste do edital ao tipo de contratação, algumas cláusulas foram destacadas com cores distintas, devendo ser removidas ou mantidas em cada caso da seguinte forma:</w:t>
      </w:r>
    </w:p>
    <w:p w14:paraId="5D4EFD47" w14:textId="77777777" w:rsidR="00BD218D" w:rsidRPr="00E57E90" w:rsidRDefault="00BD218D" w:rsidP="00BD218D">
      <w:pPr>
        <w:pStyle w:val="Citao"/>
        <w:rPr>
          <w:rFonts w:ascii="Times New Roman" w:hAnsi="Times New Roman" w:cs="Times New Roman"/>
          <w:sz w:val="24"/>
          <w:highlight w:val="yellow"/>
        </w:rPr>
      </w:pPr>
      <w:r w:rsidRPr="00E57E90">
        <w:rPr>
          <w:rFonts w:ascii="Times New Roman" w:hAnsi="Times New Roman" w:cs="Times New Roman"/>
          <w:sz w:val="24"/>
          <w:highlight w:val="yellow"/>
        </w:rPr>
        <w:t>- Se não for permitida a participação de cooperativas, exclua todas as disposições destacadas em</w:t>
      </w:r>
      <w:r w:rsidRPr="00E57E90">
        <w:rPr>
          <w:rFonts w:ascii="Times New Roman" w:hAnsi="Times New Roman" w:cs="Times New Roman"/>
          <w:sz w:val="24"/>
        </w:rPr>
        <w:t xml:space="preserve"> </w:t>
      </w:r>
      <w:r w:rsidRPr="00E57E90">
        <w:rPr>
          <w:rFonts w:ascii="Times New Roman" w:hAnsi="Times New Roman" w:cs="Times New Roman"/>
          <w:sz w:val="24"/>
          <w:highlight w:val="green"/>
        </w:rPr>
        <w:t>verde</w:t>
      </w:r>
      <w:r w:rsidRPr="00E57E90">
        <w:rPr>
          <w:rFonts w:ascii="Times New Roman" w:hAnsi="Times New Roman" w:cs="Times New Roman"/>
          <w:sz w:val="24"/>
        </w:rPr>
        <w:t xml:space="preserve">. </w:t>
      </w:r>
      <w:r w:rsidRPr="00E57E90">
        <w:rPr>
          <w:rFonts w:ascii="Times New Roman" w:hAnsi="Times New Roman" w:cs="Times New Roman"/>
          <w:sz w:val="24"/>
          <w:highlight w:val="yellow"/>
        </w:rPr>
        <w:t>Se for permitida a participação de cooperativas, elas devem ser mantidas.</w:t>
      </w:r>
    </w:p>
    <w:p w14:paraId="1FA22ED0" w14:textId="77777777" w:rsidR="006D3E04" w:rsidRPr="00E57E90" w:rsidRDefault="006D3E04" w:rsidP="006D3E04">
      <w:pPr>
        <w:pStyle w:val="Citao"/>
        <w:rPr>
          <w:rFonts w:ascii="Times New Roman" w:hAnsi="Times New Roman" w:cs="Times New Roman"/>
          <w:sz w:val="24"/>
        </w:rPr>
      </w:pPr>
      <w:r w:rsidRPr="00E57E90">
        <w:rPr>
          <w:rFonts w:ascii="Times New Roman" w:hAnsi="Times New Roman" w:cs="Times New Roman"/>
          <w:sz w:val="24"/>
          <w:highlight w:val="yellow"/>
        </w:rPr>
        <w:t>As demais cláusulas facultativas estão em vermelho, devendo ser consideradas individualmente.</w:t>
      </w:r>
    </w:p>
    <w:p w14:paraId="6934A9E4" w14:textId="77777777" w:rsidR="006D3E04" w:rsidRPr="00E57E90" w:rsidRDefault="006D3E04" w:rsidP="007E2177">
      <w:pPr>
        <w:pStyle w:val="Citao"/>
        <w:jc w:val="center"/>
        <w:rPr>
          <w:rFonts w:ascii="Times New Roman" w:hAnsi="Times New Roman" w:cs="Times New Roman"/>
          <w:b/>
          <w:sz w:val="24"/>
        </w:rPr>
      </w:pPr>
    </w:p>
    <w:p w14:paraId="6EFCA39A" w14:textId="77777777" w:rsidR="0039188F" w:rsidRPr="00E57E90" w:rsidRDefault="0039188F" w:rsidP="007E2177">
      <w:pPr>
        <w:spacing w:after="120" w:line="276" w:lineRule="auto"/>
        <w:ind w:right="-15"/>
        <w:jc w:val="center"/>
        <w:rPr>
          <w:rFonts w:ascii="Times New Roman" w:hAnsi="Times New Roman" w:cs="Times New Roman"/>
        </w:rPr>
      </w:pPr>
    </w:p>
    <w:p w14:paraId="6D1D490C" w14:textId="77777777" w:rsidR="0039188F" w:rsidRPr="00E57E90" w:rsidRDefault="0039188F" w:rsidP="007E2177">
      <w:pPr>
        <w:spacing w:after="120" w:line="276" w:lineRule="auto"/>
        <w:ind w:right="-15"/>
        <w:jc w:val="center"/>
        <w:rPr>
          <w:rFonts w:ascii="Times New Roman" w:hAnsi="Times New Roman" w:cs="Times New Roman"/>
        </w:rPr>
      </w:pPr>
    </w:p>
    <w:p w14:paraId="1788462D" w14:textId="77777777" w:rsidR="00291591" w:rsidRPr="00E57E90" w:rsidRDefault="00291591" w:rsidP="007E2177">
      <w:pPr>
        <w:spacing w:after="120" w:line="276" w:lineRule="auto"/>
        <w:ind w:right="-15"/>
        <w:jc w:val="center"/>
        <w:rPr>
          <w:rFonts w:ascii="Times New Roman" w:hAnsi="Times New Roman" w:cs="Times New Roman"/>
        </w:rPr>
      </w:pPr>
    </w:p>
    <w:p w14:paraId="61F8E6B7" w14:textId="77777777" w:rsidR="00D00846" w:rsidRPr="00E57E90" w:rsidRDefault="00F96052" w:rsidP="007E2177">
      <w:pPr>
        <w:pStyle w:val="Citao"/>
        <w:tabs>
          <w:tab w:val="center" w:pos="4252"/>
          <w:tab w:val="left" w:pos="5823"/>
        </w:tabs>
        <w:jc w:val="center"/>
        <w:rPr>
          <w:rFonts w:ascii="Times New Roman" w:hAnsi="Times New Roman" w:cs="Times New Roman"/>
          <w:sz w:val="24"/>
        </w:rPr>
      </w:pPr>
      <w:r w:rsidRPr="00E57E90">
        <w:rPr>
          <w:rFonts w:ascii="Times New Roman" w:hAnsi="Times New Roman" w:cs="Times New Roman"/>
          <w:b/>
          <w:i w:val="0"/>
          <w:sz w:val="24"/>
        </w:rPr>
        <w:t>MODELO DE EDITAL</w:t>
      </w:r>
    </w:p>
    <w:p w14:paraId="24B7E76E" w14:textId="77777777" w:rsidR="00D00846" w:rsidRPr="00E57E90" w:rsidRDefault="00D00846" w:rsidP="007E2177">
      <w:pPr>
        <w:rPr>
          <w:rFonts w:ascii="Times New Roman" w:hAnsi="Times New Roman" w:cs="Times New Roman"/>
        </w:rPr>
      </w:pPr>
    </w:p>
    <w:p w14:paraId="3E361E7C" w14:textId="77777777" w:rsidR="0039188F" w:rsidRPr="00E57E90" w:rsidRDefault="0039188F" w:rsidP="007E2177">
      <w:pPr>
        <w:rPr>
          <w:rFonts w:ascii="Times New Roman" w:hAnsi="Times New Roman" w:cs="Times New Roman"/>
        </w:rPr>
      </w:pPr>
    </w:p>
    <w:p w14:paraId="3D3C4560" w14:textId="77777777" w:rsidR="0039188F" w:rsidRPr="00E57E90" w:rsidRDefault="0039188F" w:rsidP="007E2177">
      <w:pPr>
        <w:rPr>
          <w:rFonts w:ascii="Times New Roman" w:hAnsi="Times New Roman" w:cs="Times New Roman"/>
        </w:rPr>
      </w:pPr>
    </w:p>
    <w:p w14:paraId="4C3E54E8" w14:textId="77777777" w:rsidR="0039188F" w:rsidRPr="00E57E90" w:rsidRDefault="0039188F" w:rsidP="007E2177">
      <w:pPr>
        <w:rPr>
          <w:rFonts w:ascii="Times New Roman" w:hAnsi="Times New Roman" w:cs="Times New Roman"/>
        </w:rPr>
      </w:pPr>
    </w:p>
    <w:p w14:paraId="0E4C2ABE" w14:textId="77777777" w:rsidR="0039188F" w:rsidRPr="00E57E90" w:rsidRDefault="0039188F" w:rsidP="007E2177">
      <w:pPr>
        <w:rPr>
          <w:rFonts w:ascii="Times New Roman" w:hAnsi="Times New Roman" w:cs="Times New Roman"/>
        </w:rPr>
      </w:pPr>
    </w:p>
    <w:p w14:paraId="1B106210" w14:textId="77777777" w:rsidR="00291591" w:rsidRPr="00E57E90" w:rsidRDefault="00291591" w:rsidP="007E2177">
      <w:pPr>
        <w:rPr>
          <w:rFonts w:ascii="Times New Roman" w:hAnsi="Times New Roman" w:cs="Times New Roman"/>
        </w:rPr>
      </w:pPr>
    </w:p>
    <w:p w14:paraId="5E8ECBA3" w14:textId="77777777" w:rsidR="00486BE8" w:rsidRPr="00E57E90" w:rsidRDefault="00486BE8" w:rsidP="007E2177">
      <w:pPr>
        <w:rPr>
          <w:rFonts w:ascii="Times New Roman" w:hAnsi="Times New Roman" w:cs="Times New Roman"/>
        </w:rPr>
      </w:pPr>
    </w:p>
    <w:p w14:paraId="27272587" w14:textId="77777777" w:rsidR="00D00846" w:rsidRPr="00E57E90" w:rsidRDefault="00755470" w:rsidP="007E2177">
      <w:pPr>
        <w:pStyle w:val="Citao"/>
        <w:tabs>
          <w:tab w:val="center" w:pos="4252"/>
          <w:tab w:val="left" w:pos="5823"/>
        </w:tabs>
        <w:jc w:val="left"/>
        <w:rPr>
          <w:rFonts w:ascii="Times New Roman" w:hAnsi="Times New Roman" w:cs="Times New Roman"/>
          <w:sz w:val="24"/>
        </w:rPr>
      </w:pPr>
      <w:r w:rsidRPr="00E57E90">
        <w:rPr>
          <w:rFonts w:ascii="Times New Roman" w:hAnsi="Times New Roman" w:cs="Times New Roman"/>
          <w:b/>
          <w:i w:val="0"/>
          <w:sz w:val="24"/>
        </w:rPr>
        <w:t>RDC</w:t>
      </w:r>
      <w:r w:rsidR="00F96052" w:rsidRPr="00E57E90">
        <w:rPr>
          <w:rFonts w:ascii="Times New Roman" w:hAnsi="Times New Roman" w:cs="Times New Roman"/>
          <w:b/>
          <w:i w:val="0"/>
          <w:sz w:val="24"/>
        </w:rPr>
        <w:t xml:space="preserve"> – </w:t>
      </w:r>
      <w:r w:rsidR="00556230" w:rsidRPr="00E57E90">
        <w:rPr>
          <w:rFonts w:ascii="Times New Roman" w:hAnsi="Times New Roman" w:cs="Times New Roman"/>
          <w:b/>
          <w:i w:val="0"/>
          <w:sz w:val="24"/>
        </w:rPr>
        <w:t>CONTRATAÇÃO POR EMPREITADA POR PREÇO UNITÁRIO / GLOBAL</w:t>
      </w:r>
      <w:r w:rsidRPr="00E57E90">
        <w:rPr>
          <w:rFonts w:ascii="Times New Roman" w:hAnsi="Times New Roman" w:cs="Times New Roman"/>
          <w:b/>
          <w:i w:val="0"/>
          <w:sz w:val="24"/>
        </w:rPr>
        <w:t xml:space="preserve"> – MENOR PREÇO</w:t>
      </w:r>
      <w:r w:rsidR="00556230" w:rsidRPr="00E57E90">
        <w:rPr>
          <w:rFonts w:ascii="Times New Roman" w:hAnsi="Times New Roman" w:cs="Times New Roman"/>
          <w:b/>
          <w:i w:val="0"/>
          <w:sz w:val="24"/>
        </w:rPr>
        <w:t xml:space="preserve"> / MAIOR DESCONTO</w:t>
      </w:r>
    </w:p>
    <w:p w14:paraId="23D76271" w14:textId="77777777" w:rsidR="00D00846" w:rsidRPr="00E57E90" w:rsidRDefault="00F96052" w:rsidP="007E2177">
      <w:pPr>
        <w:pStyle w:val="Citao"/>
        <w:tabs>
          <w:tab w:val="center" w:pos="4252"/>
          <w:tab w:val="left" w:pos="5823"/>
        </w:tabs>
        <w:rPr>
          <w:rFonts w:ascii="Times New Roman" w:hAnsi="Times New Roman" w:cs="Times New Roman"/>
          <w:sz w:val="24"/>
        </w:rPr>
      </w:pPr>
      <w:r w:rsidRPr="00E57E90">
        <w:rPr>
          <w:rFonts w:ascii="Times New Roman" w:hAnsi="Times New Roman" w:cs="Times New Roman"/>
          <w:b/>
          <w:i w:val="0"/>
          <w:sz w:val="24"/>
        </w:rPr>
        <w:t>HABILITAÇÃO COMPLETA (Art. 8º, II, III, IV, V E VI da IN SLTI/MPOG nº 2, de 11.10.10, atualizada)</w:t>
      </w:r>
    </w:p>
    <w:p w14:paraId="18E85DF2" w14:textId="77777777" w:rsidR="00D00846" w:rsidRPr="00E57E90" w:rsidRDefault="00F96052" w:rsidP="007E2177">
      <w:pPr>
        <w:pStyle w:val="Citao"/>
        <w:tabs>
          <w:tab w:val="center" w:pos="4252"/>
          <w:tab w:val="left" w:pos="5823"/>
        </w:tabs>
        <w:jc w:val="left"/>
        <w:rPr>
          <w:rFonts w:ascii="Times New Roman" w:hAnsi="Times New Roman" w:cs="Times New Roman"/>
          <w:sz w:val="24"/>
        </w:rPr>
      </w:pPr>
      <w:r w:rsidRPr="00E57E90">
        <w:rPr>
          <w:rFonts w:ascii="Times New Roman" w:hAnsi="Times New Roman" w:cs="Times New Roman"/>
          <w:b/>
          <w:i w:val="0"/>
          <w:sz w:val="24"/>
        </w:rPr>
        <w:t>AMPLA PARTICIPAÇÃO (Lei Complementar nº 123, de 2006)</w:t>
      </w:r>
    </w:p>
    <w:p w14:paraId="2568DF0A" w14:textId="77777777" w:rsidR="00A35170" w:rsidRPr="00E57E90" w:rsidRDefault="00A35170" w:rsidP="00A35170">
      <w:pPr>
        <w:pStyle w:val="xl26"/>
        <w:pBdr>
          <w:left w:val="none" w:sz="0" w:space="0" w:color="auto"/>
          <w:bottom w:val="none" w:sz="0" w:space="0" w:color="auto"/>
          <w:right w:val="none" w:sz="0" w:space="0" w:color="auto"/>
        </w:pBdr>
        <w:autoSpaceDE w:val="0"/>
        <w:autoSpaceDN w:val="0"/>
        <w:spacing w:before="0" w:after="0"/>
        <w:rPr>
          <w:noProof/>
        </w:rPr>
      </w:pPr>
    </w:p>
    <w:p w14:paraId="4341391B" w14:textId="77777777" w:rsidR="00A35170" w:rsidRPr="00E57E90" w:rsidRDefault="007C2A9B" w:rsidP="007C2A9B">
      <w:pPr>
        <w:pStyle w:val="xl26"/>
        <w:pBdr>
          <w:left w:val="none" w:sz="0" w:space="0" w:color="auto"/>
          <w:bottom w:val="none" w:sz="0" w:space="0" w:color="auto"/>
          <w:right w:val="none" w:sz="0" w:space="0" w:color="auto"/>
        </w:pBdr>
        <w:tabs>
          <w:tab w:val="left" w:pos="3885"/>
        </w:tabs>
        <w:autoSpaceDE w:val="0"/>
        <w:autoSpaceDN w:val="0"/>
        <w:spacing w:before="0" w:after="0"/>
        <w:jc w:val="left"/>
        <w:rPr>
          <w:noProof/>
        </w:rPr>
      </w:pPr>
      <w:r w:rsidRPr="00E57E90">
        <w:rPr>
          <w:noProof/>
        </w:rPr>
        <w:tab/>
      </w:r>
    </w:p>
    <w:p w14:paraId="38389CAC" w14:textId="77777777" w:rsidR="007C2A9B" w:rsidRPr="00E57E90" w:rsidRDefault="007C2A9B" w:rsidP="007C2A9B">
      <w:pPr>
        <w:pStyle w:val="xl26"/>
        <w:pBdr>
          <w:left w:val="none" w:sz="0" w:space="0" w:color="auto"/>
          <w:bottom w:val="none" w:sz="0" w:space="0" w:color="auto"/>
          <w:right w:val="none" w:sz="0" w:space="0" w:color="auto"/>
        </w:pBdr>
        <w:tabs>
          <w:tab w:val="left" w:pos="3885"/>
        </w:tabs>
        <w:autoSpaceDE w:val="0"/>
        <w:autoSpaceDN w:val="0"/>
        <w:spacing w:before="0" w:after="0"/>
        <w:jc w:val="left"/>
        <w:rPr>
          <w:noProof/>
        </w:rPr>
      </w:pPr>
    </w:p>
    <w:p w14:paraId="6EDF407B" w14:textId="77777777" w:rsidR="00ED6474" w:rsidRPr="00E57E90" w:rsidRDefault="00ED6474" w:rsidP="007C2A9B">
      <w:pPr>
        <w:pStyle w:val="xl26"/>
        <w:pBdr>
          <w:left w:val="none" w:sz="0" w:space="0" w:color="auto"/>
          <w:bottom w:val="none" w:sz="0" w:space="0" w:color="auto"/>
          <w:right w:val="none" w:sz="0" w:space="0" w:color="auto"/>
        </w:pBdr>
        <w:tabs>
          <w:tab w:val="left" w:pos="3885"/>
        </w:tabs>
        <w:autoSpaceDE w:val="0"/>
        <w:autoSpaceDN w:val="0"/>
        <w:spacing w:before="0" w:after="0"/>
        <w:jc w:val="left"/>
        <w:rPr>
          <w:noProof/>
        </w:rPr>
        <w:sectPr w:rsidR="00ED6474" w:rsidRPr="00E57E90">
          <w:headerReference w:type="even" r:id="rId11"/>
          <w:headerReference w:type="default" r:id="rId12"/>
          <w:footerReference w:type="even" r:id="rId13"/>
          <w:footerReference w:type="default" r:id="rId14"/>
          <w:headerReference w:type="first" r:id="rId15"/>
          <w:footerReference w:type="first" r:id="rId16"/>
          <w:pgSz w:w="11907" w:h="16840"/>
          <w:pgMar w:top="1440" w:right="1080" w:bottom="1440" w:left="1080" w:header="720" w:footer="720" w:gutter="0"/>
          <w:cols w:space="720"/>
        </w:sectPr>
      </w:pPr>
    </w:p>
    <w:p w14:paraId="05B9B243" w14:textId="77777777" w:rsidR="00827B7D" w:rsidRPr="00E57E90" w:rsidRDefault="00827B7D" w:rsidP="001D26C9">
      <w:pPr>
        <w:tabs>
          <w:tab w:val="left" w:pos="0"/>
          <w:tab w:val="left" w:pos="709"/>
          <w:tab w:val="left" w:pos="7797"/>
          <w:tab w:val="left" w:pos="7938"/>
          <w:tab w:val="right" w:pos="8080"/>
          <w:tab w:val="left" w:pos="8505"/>
        </w:tabs>
        <w:spacing w:after="120"/>
        <w:jc w:val="center"/>
        <w:rPr>
          <w:rFonts w:ascii="Times New Roman" w:hAnsi="Times New Roman" w:cs="Times New Roman"/>
          <w:b/>
          <w:bCs/>
        </w:rPr>
      </w:pPr>
    </w:p>
    <w:p w14:paraId="3FF86651" w14:textId="77777777" w:rsidR="001D26C9" w:rsidRPr="00E57E90" w:rsidRDefault="00076E1E" w:rsidP="001D26C9">
      <w:pPr>
        <w:tabs>
          <w:tab w:val="left" w:pos="0"/>
          <w:tab w:val="left" w:pos="709"/>
          <w:tab w:val="left" w:pos="7797"/>
          <w:tab w:val="left" w:pos="7938"/>
          <w:tab w:val="right" w:pos="8080"/>
          <w:tab w:val="left" w:pos="8505"/>
        </w:tabs>
        <w:spacing w:after="120"/>
        <w:jc w:val="center"/>
        <w:rPr>
          <w:rFonts w:ascii="Times New Roman" w:hAnsi="Times New Roman" w:cs="Times New Roman"/>
          <w:b/>
          <w:bCs/>
        </w:rPr>
      </w:pPr>
      <w:r w:rsidRPr="00E57E90">
        <w:rPr>
          <w:rFonts w:ascii="Times New Roman" w:hAnsi="Times New Roman" w:cs="Times New Roman"/>
          <w:b/>
          <w:bCs/>
          <w:noProof/>
        </w:rPr>
        <w:drawing>
          <wp:anchor distT="0" distB="0" distL="114300" distR="114300" simplePos="0" relativeHeight="251656704" behindDoc="0" locked="0" layoutInCell="1" allowOverlap="1" wp14:anchorId="1E28B8F9" wp14:editId="1B4CF928">
            <wp:simplePos x="0" y="0"/>
            <wp:positionH relativeFrom="page">
              <wp:posOffset>3486785</wp:posOffset>
            </wp:positionH>
            <wp:positionV relativeFrom="paragraph">
              <wp:posOffset>-290830</wp:posOffset>
            </wp:positionV>
            <wp:extent cx="818515" cy="818515"/>
            <wp:effectExtent l="0" t="0" r="635" b="635"/>
            <wp:wrapNone/>
            <wp:docPr id="3" name="Imagem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818515" cy="818515"/>
                    </a:xfrm>
                    <a:prstGeom prst="rect">
                      <a:avLst/>
                    </a:prstGeom>
                    <a:noFill/>
                    <a:ln>
                      <a:noFill/>
                      <a:prstDash/>
                    </a:ln>
                  </pic:spPr>
                </pic:pic>
              </a:graphicData>
            </a:graphic>
          </wp:anchor>
        </w:drawing>
      </w:r>
    </w:p>
    <w:p w14:paraId="377A112F" w14:textId="77777777" w:rsidR="00076E1E" w:rsidRPr="00E57E90" w:rsidRDefault="00076E1E" w:rsidP="001D26C9">
      <w:pPr>
        <w:tabs>
          <w:tab w:val="left" w:pos="284"/>
          <w:tab w:val="left" w:pos="709"/>
        </w:tabs>
        <w:jc w:val="center"/>
        <w:rPr>
          <w:rFonts w:ascii="Times New Roman" w:hAnsi="Times New Roman" w:cs="Times New Roman"/>
          <w:b/>
          <w:bCs/>
        </w:rPr>
      </w:pPr>
    </w:p>
    <w:p w14:paraId="60F21728" w14:textId="77777777" w:rsidR="00076E1E" w:rsidRPr="00E57E90" w:rsidRDefault="00076E1E" w:rsidP="001D26C9">
      <w:pPr>
        <w:tabs>
          <w:tab w:val="left" w:pos="284"/>
          <w:tab w:val="left" w:pos="709"/>
        </w:tabs>
        <w:jc w:val="center"/>
        <w:rPr>
          <w:rFonts w:ascii="Times New Roman" w:hAnsi="Times New Roman" w:cs="Times New Roman"/>
          <w:b/>
          <w:bCs/>
        </w:rPr>
      </w:pPr>
    </w:p>
    <w:p w14:paraId="426F46A1" w14:textId="77777777" w:rsidR="001D26C9" w:rsidRPr="00E57E90" w:rsidRDefault="001D26C9" w:rsidP="001D26C9">
      <w:pPr>
        <w:tabs>
          <w:tab w:val="left" w:pos="284"/>
          <w:tab w:val="left" w:pos="709"/>
        </w:tabs>
        <w:jc w:val="center"/>
        <w:rPr>
          <w:rFonts w:ascii="Times New Roman" w:hAnsi="Times New Roman" w:cs="Times New Roman"/>
          <w:b/>
          <w:bCs/>
          <w:lang w:eastAsia="ar-SA"/>
        </w:rPr>
      </w:pPr>
      <w:r w:rsidRPr="00E57E90">
        <w:rPr>
          <w:rFonts w:ascii="Times New Roman" w:hAnsi="Times New Roman" w:cs="Times New Roman"/>
          <w:b/>
          <w:bCs/>
        </w:rPr>
        <w:t>REPÚBLICA FEDERATIVA DO BRASIL</w:t>
      </w:r>
    </w:p>
    <w:p w14:paraId="41F553F2" w14:textId="69C5E191" w:rsidR="001D26C9" w:rsidRPr="00E57E90" w:rsidRDefault="001D26C9" w:rsidP="001D26C9">
      <w:pPr>
        <w:tabs>
          <w:tab w:val="left" w:pos="284"/>
          <w:tab w:val="left" w:pos="709"/>
        </w:tabs>
        <w:jc w:val="center"/>
        <w:rPr>
          <w:rFonts w:ascii="Times New Roman" w:hAnsi="Times New Roman" w:cs="Times New Roman"/>
          <w:b/>
          <w:bCs/>
          <w:lang w:eastAsia="ar-SA"/>
        </w:rPr>
      </w:pPr>
      <w:r w:rsidRPr="00E57E90">
        <w:rPr>
          <w:rFonts w:ascii="Times New Roman" w:hAnsi="Times New Roman" w:cs="Times New Roman"/>
          <w:b/>
          <w:bCs/>
          <w:highlight w:val="yellow"/>
        </w:rPr>
        <w:t>MINISTÉRIO D</w:t>
      </w:r>
      <w:r w:rsidR="00BB2F34" w:rsidRPr="00E57E90">
        <w:rPr>
          <w:rFonts w:ascii="Times New Roman" w:hAnsi="Times New Roman" w:cs="Times New Roman"/>
          <w:b/>
          <w:bCs/>
          <w:highlight w:val="yellow"/>
        </w:rPr>
        <w:t>A INFRAESTRUTURA</w:t>
      </w:r>
    </w:p>
    <w:p w14:paraId="7BA2535C" w14:textId="77777777" w:rsidR="001D26C9" w:rsidRPr="00E57E90" w:rsidRDefault="001D26C9" w:rsidP="001D26C9">
      <w:pPr>
        <w:tabs>
          <w:tab w:val="left" w:pos="284"/>
          <w:tab w:val="left" w:pos="709"/>
        </w:tabs>
        <w:jc w:val="center"/>
        <w:rPr>
          <w:rFonts w:ascii="Times New Roman" w:hAnsi="Times New Roman" w:cs="Times New Roman"/>
          <w:b/>
          <w:bCs/>
        </w:rPr>
      </w:pPr>
      <w:r w:rsidRPr="00E57E90">
        <w:rPr>
          <w:rFonts w:ascii="Times New Roman" w:hAnsi="Times New Roman" w:cs="Times New Roman"/>
          <w:b/>
          <w:bCs/>
        </w:rPr>
        <w:t>DEPARTAMENTO NACIONAL DE INFRAESTRUTURA DE TRANSPORTES</w:t>
      </w:r>
    </w:p>
    <w:p w14:paraId="1D64F892" w14:textId="77777777" w:rsidR="001D26C9" w:rsidRPr="00E57E90" w:rsidRDefault="001D26C9" w:rsidP="001D26C9">
      <w:pPr>
        <w:tabs>
          <w:tab w:val="left" w:pos="284"/>
          <w:tab w:val="left" w:pos="709"/>
        </w:tabs>
        <w:jc w:val="center"/>
        <w:rPr>
          <w:rFonts w:ascii="Times New Roman" w:hAnsi="Times New Roman" w:cs="Times New Roman"/>
          <w:b/>
          <w:bCs/>
          <w:i/>
          <w:color w:val="FF0000"/>
        </w:rPr>
      </w:pPr>
      <w:r w:rsidRPr="00E57E90">
        <w:rPr>
          <w:rFonts w:ascii="Times New Roman" w:hAnsi="Times New Roman" w:cs="Times New Roman"/>
          <w:b/>
          <w:bCs/>
          <w:i/>
          <w:color w:val="FF0000"/>
        </w:rPr>
        <w:t>SUPERINTENDÊ</w:t>
      </w:r>
      <w:r w:rsidR="008B169B" w:rsidRPr="00E57E90">
        <w:rPr>
          <w:rFonts w:ascii="Times New Roman" w:hAnsi="Times New Roman" w:cs="Times New Roman"/>
          <w:b/>
          <w:bCs/>
          <w:i/>
          <w:color w:val="FF0000"/>
        </w:rPr>
        <w:t>NCIA REGIONAL NO ESTADO ...........</w:t>
      </w:r>
    </w:p>
    <w:p w14:paraId="45A0AE2A" w14:textId="77777777" w:rsidR="00DB7394" w:rsidRPr="00E57E90" w:rsidRDefault="00DB7394" w:rsidP="001D26C9">
      <w:pPr>
        <w:tabs>
          <w:tab w:val="left" w:pos="0"/>
          <w:tab w:val="left" w:pos="709"/>
          <w:tab w:val="left" w:pos="7797"/>
          <w:tab w:val="left" w:pos="7938"/>
          <w:tab w:val="right" w:pos="8080"/>
          <w:tab w:val="left" w:pos="8505"/>
        </w:tabs>
        <w:spacing w:after="120"/>
        <w:jc w:val="center"/>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57"/>
      </w:tblGrid>
      <w:tr w:rsidR="00DB7394" w:rsidRPr="00E57E90" w14:paraId="62729EA3" w14:textId="77777777" w:rsidTr="00F21934">
        <w:trPr>
          <w:trHeight w:val="6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404652C8" w14:textId="77777777" w:rsidR="00DB7394" w:rsidRPr="00E57E90" w:rsidRDefault="00DB7394" w:rsidP="00F21934">
            <w:pPr>
              <w:tabs>
                <w:tab w:val="left" w:pos="284"/>
                <w:tab w:val="left" w:pos="709"/>
              </w:tabs>
              <w:jc w:val="center"/>
              <w:rPr>
                <w:rFonts w:ascii="Times New Roman" w:hAnsi="Times New Roman" w:cs="Times New Roman"/>
                <w:b/>
              </w:rPr>
            </w:pPr>
            <w:r w:rsidRPr="00E57E90">
              <w:rPr>
                <w:rFonts w:ascii="Times New Roman" w:hAnsi="Times New Roman" w:cs="Times New Roman"/>
                <w:b/>
              </w:rPr>
              <w:t xml:space="preserve">MINUTA DE EDITAL </w:t>
            </w:r>
          </w:p>
          <w:p w14:paraId="64E28E1B" w14:textId="77777777" w:rsidR="00DB7394" w:rsidRPr="00E57E90" w:rsidRDefault="00DB7394" w:rsidP="00F21934">
            <w:pPr>
              <w:tabs>
                <w:tab w:val="left" w:pos="284"/>
                <w:tab w:val="left" w:pos="709"/>
              </w:tabs>
              <w:jc w:val="center"/>
              <w:rPr>
                <w:rFonts w:ascii="Times New Roman" w:hAnsi="Times New Roman" w:cs="Times New Roman"/>
                <w:b/>
              </w:rPr>
            </w:pPr>
            <w:r w:rsidRPr="00E57E90">
              <w:rPr>
                <w:rFonts w:ascii="Times New Roman" w:hAnsi="Times New Roman" w:cs="Times New Roman"/>
                <w:b/>
              </w:rPr>
              <w:t xml:space="preserve">RDC ELETRÔNICO Nº </w:t>
            </w:r>
            <w:r w:rsidR="002A1153" w:rsidRPr="00E57E90">
              <w:rPr>
                <w:rFonts w:ascii="Times New Roman" w:hAnsi="Times New Roman" w:cs="Times New Roman"/>
                <w:b/>
                <w:color w:val="FF0000"/>
              </w:rPr>
              <w:t>……</w:t>
            </w:r>
            <w:r w:rsidR="00985786" w:rsidRPr="00E57E90">
              <w:rPr>
                <w:rFonts w:ascii="Times New Roman" w:hAnsi="Times New Roman" w:cs="Times New Roman"/>
                <w:b/>
                <w:color w:val="FF0000"/>
              </w:rPr>
              <w:t>/……-….</w:t>
            </w:r>
          </w:p>
        </w:tc>
      </w:tr>
      <w:tr w:rsidR="00DB7394" w:rsidRPr="00E57E90" w14:paraId="504E5B26" w14:textId="77777777" w:rsidTr="00F21934">
        <w:trPr>
          <w:trHeight w:val="317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623CC494" w14:textId="77777777" w:rsidR="00DB7394" w:rsidRPr="00E57E90" w:rsidRDefault="00DB7394" w:rsidP="00DB7394">
            <w:pPr>
              <w:tabs>
                <w:tab w:val="left" w:pos="284"/>
                <w:tab w:val="left" w:pos="709"/>
              </w:tabs>
              <w:spacing w:line="360" w:lineRule="auto"/>
              <w:ind w:left="311" w:right="450"/>
              <w:rPr>
                <w:rFonts w:ascii="Times New Roman" w:hAnsi="Times New Roman" w:cs="Times New Roman"/>
              </w:rPr>
            </w:pPr>
            <w:r w:rsidRPr="00E57E90">
              <w:rPr>
                <w:rFonts w:ascii="Times New Roman" w:hAnsi="Times New Roman" w:cs="Times New Roman"/>
                <w:b/>
              </w:rPr>
              <w:t xml:space="preserve">OBJETO: </w:t>
            </w:r>
            <w:r w:rsidRPr="00E57E90">
              <w:rPr>
                <w:rFonts w:ascii="Times New Roman" w:hAnsi="Times New Roman" w:cs="Times New Roman"/>
                <w:b/>
                <w:color w:val="FF0000"/>
              </w:rPr>
              <w:t>..............................................................................................................................................................................................................................................................................................................................................................................................................................................................................................................................</w:t>
            </w:r>
            <w:r w:rsidR="00EB78F0" w:rsidRPr="00E57E90">
              <w:rPr>
                <w:rFonts w:ascii="Times New Roman" w:hAnsi="Times New Roman" w:cs="Times New Roman"/>
                <w:b/>
                <w:color w:val="FF0000"/>
              </w:rPr>
              <w:t>.....................................................................</w:t>
            </w:r>
          </w:p>
        </w:tc>
      </w:tr>
      <w:tr w:rsidR="00DB7394" w:rsidRPr="00E57E90" w14:paraId="06D2C92A" w14:textId="77777777" w:rsidTr="00F21934">
        <w:trPr>
          <w:trHeight w:val="25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690BA488" w14:textId="77777777" w:rsidR="00DB7394" w:rsidRPr="00E57E90" w:rsidRDefault="00DB7394" w:rsidP="00F21934">
            <w:pPr>
              <w:tabs>
                <w:tab w:val="left" w:pos="284"/>
                <w:tab w:val="left" w:pos="709"/>
              </w:tabs>
              <w:spacing w:line="360" w:lineRule="auto"/>
              <w:ind w:left="311" w:right="168"/>
              <w:rPr>
                <w:rFonts w:ascii="Times New Roman" w:hAnsi="Times New Roman" w:cs="Times New Roman"/>
                <w:b/>
                <w:u w:val="single"/>
              </w:rPr>
            </w:pPr>
            <w:r w:rsidRPr="00E57E90">
              <w:rPr>
                <w:rFonts w:ascii="Times New Roman" w:hAnsi="Times New Roman" w:cs="Times New Roman"/>
                <w:b/>
                <w:u w:val="single"/>
              </w:rPr>
              <w:t>DADOS DO RDC</w:t>
            </w:r>
          </w:p>
          <w:p w14:paraId="7EB3EC8A" w14:textId="77777777" w:rsidR="00DB7394" w:rsidRPr="00E57E90" w:rsidRDefault="00E854FE" w:rsidP="00F21934">
            <w:pPr>
              <w:tabs>
                <w:tab w:val="left" w:pos="284"/>
                <w:tab w:val="left" w:pos="709"/>
              </w:tabs>
              <w:spacing w:line="360" w:lineRule="auto"/>
              <w:ind w:left="311" w:right="168"/>
              <w:rPr>
                <w:rFonts w:ascii="Times New Roman" w:hAnsi="Times New Roman" w:cs="Times New Roman"/>
                <w:b/>
                <w:color w:val="auto"/>
              </w:rPr>
            </w:pPr>
            <w:r w:rsidRPr="00E57E90">
              <w:rPr>
                <w:rFonts w:ascii="Times New Roman" w:hAnsi="Times New Roman" w:cs="Times New Roman"/>
                <w:b/>
                <w:color w:val="auto"/>
              </w:rPr>
              <w:t xml:space="preserve">DATA: </w:t>
            </w:r>
            <w:r w:rsidRPr="00E57E90">
              <w:rPr>
                <w:rFonts w:ascii="Times New Roman" w:hAnsi="Times New Roman" w:cs="Times New Roman"/>
                <w:b/>
                <w:color w:val="FF0000"/>
              </w:rPr>
              <w:t>......</w:t>
            </w:r>
            <w:r w:rsidR="00C62B97" w:rsidRPr="00E57E90">
              <w:rPr>
                <w:rFonts w:ascii="Times New Roman" w:hAnsi="Times New Roman" w:cs="Times New Roman"/>
                <w:b/>
                <w:color w:val="FF0000"/>
              </w:rPr>
              <w:t xml:space="preserve"> /….</w:t>
            </w:r>
            <w:r w:rsidR="00E57152" w:rsidRPr="00E57E90">
              <w:rPr>
                <w:rFonts w:ascii="Times New Roman" w:hAnsi="Times New Roman" w:cs="Times New Roman"/>
                <w:b/>
                <w:color w:val="FF0000"/>
              </w:rPr>
              <w:t xml:space="preserve"> </w:t>
            </w:r>
            <w:r w:rsidR="00C62B97" w:rsidRPr="00E57E90">
              <w:rPr>
                <w:rFonts w:ascii="Times New Roman" w:hAnsi="Times New Roman" w:cs="Times New Roman"/>
                <w:b/>
                <w:color w:val="FF0000"/>
              </w:rPr>
              <w:t xml:space="preserve">/…. </w:t>
            </w:r>
            <w:r w:rsidR="00C62B97" w:rsidRPr="00E57E90">
              <w:rPr>
                <w:rFonts w:ascii="Times New Roman" w:hAnsi="Times New Roman" w:cs="Times New Roman"/>
                <w:b/>
              </w:rPr>
              <w:t xml:space="preserve">– </w:t>
            </w:r>
            <w:r w:rsidR="00BE4C34" w:rsidRPr="00E57E90">
              <w:rPr>
                <w:rFonts w:ascii="Times New Roman" w:hAnsi="Times New Roman" w:cs="Times New Roman"/>
                <w:b/>
                <w:color w:val="FF0000"/>
              </w:rPr>
              <w:t xml:space="preserve">…. :…. </w:t>
            </w:r>
            <w:r w:rsidR="00985786" w:rsidRPr="00E57E90">
              <w:rPr>
                <w:rFonts w:ascii="Times New Roman" w:hAnsi="Times New Roman" w:cs="Times New Roman"/>
                <w:b/>
              </w:rPr>
              <w:t>h</w:t>
            </w:r>
          </w:p>
          <w:p w14:paraId="578662FE" w14:textId="77777777" w:rsidR="00DB7394" w:rsidRPr="00E57E90" w:rsidRDefault="00DB7394" w:rsidP="00F21934">
            <w:pPr>
              <w:tabs>
                <w:tab w:val="left" w:pos="284"/>
                <w:tab w:val="left" w:pos="709"/>
              </w:tabs>
              <w:spacing w:line="360" w:lineRule="auto"/>
              <w:ind w:left="311" w:right="168"/>
              <w:rPr>
                <w:rFonts w:ascii="Times New Roman" w:hAnsi="Times New Roman" w:cs="Times New Roman"/>
                <w:b/>
                <w:i/>
              </w:rPr>
            </w:pPr>
            <w:r w:rsidRPr="00E57E90">
              <w:rPr>
                <w:rFonts w:ascii="Times New Roman" w:hAnsi="Times New Roman" w:cs="Times New Roman"/>
                <w:b/>
              </w:rPr>
              <w:t xml:space="preserve">MODO DE DISPUTA: </w:t>
            </w:r>
            <w:r w:rsidR="00847AE5" w:rsidRPr="00E57E90">
              <w:rPr>
                <w:rFonts w:ascii="Times New Roman" w:hAnsi="Times New Roman" w:cs="Times New Roman"/>
                <w:b/>
                <w:i/>
                <w:color w:val="FF0000"/>
              </w:rPr>
              <w:t>..............................</w:t>
            </w:r>
          </w:p>
          <w:p w14:paraId="599083A9" w14:textId="77777777" w:rsidR="00DB7394" w:rsidRPr="00E57E90" w:rsidRDefault="00DB7394" w:rsidP="00F21934">
            <w:pPr>
              <w:tabs>
                <w:tab w:val="left" w:pos="284"/>
                <w:tab w:val="left" w:pos="709"/>
              </w:tabs>
              <w:spacing w:line="360" w:lineRule="auto"/>
              <w:ind w:left="311" w:right="168"/>
              <w:rPr>
                <w:rFonts w:ascii="Times New Roman" w:hAnsi="Times New Roman" w:cs="Times New Roman"/>
                <w:b/>
              </w:rPr>
            </w:pPr>
            <w:r w:rsidRPr="00E57E90">
              <w:rPr>
                <w:rFonts w:ascii="Times New Roman" w:hAnsi="Times New Roman" w:cs="Times New Roman"/>
                <w:b/>
              </w:rPr>
              <w:t xml:space="preserve">CRITÉRIO DE JULGAMENTO: </w:t>
            </w:r>
            <w:r w:rsidR="00985786" w:rsidRPr="00E57E90">
              <w:rPr>
                <w:rFonts w:ascii="Times New Roman" w:hAnsi="Times New Roman" w:cs="Times New Roman"/>
                <w:b/>
                <w:i/>
                <w:color w:val="FF0000"/>
              </w:rPr>
              <w:t>.........................................................................</w:t>
            </w:r>
            <w:r w:rsidRPr="00E57E90">
              <w:rPr>
                <w:rFonts w:ascii="Times New Roman" w:hAnsi="Times New Roman" w:cs="Times New Roman"/>
                <w:b/>
                <w:color w:val="FF0000"/>
              </w:rPr>
              <w:t xml:space="preserve"> </w:t>
            </w:r>
          </w:p>
          <w:p w14:paraId="1817DEFC" w14:textId="77777777" w:rsidR="00DB7394" w:rsidRPr="00E57E90" w:rsidRDefault="00DB7394" w:rsidP="00F21934">
            <w:pPr>
              <w:tabs>
                <w:tab w:val="left" w:pos="284"/>
                <w:tab w:val="left" w:pos="709"/>
              </w:tabs>
              <w:spacing w:line="360" w:lineRule="auto"/>
              <w:ind w:left="311" w:right="168"/>
              <w:rPr>
                <w:rFonts w:ascii="Times New Roman" w:hAnsi="Times New Roman" w:cs="Times New Roman"/>
                <w:b/>
                <w:i/>
                <w:color w:val="FF0000"/>
              </w:rPr>
            </w:pPr>
            <w:r w:rsidRPr="00E57E90">
              <w:rPr>
                <w:rFonts w:ascii="Times New Roman" w:hAnsi="Times New Roman" w:cs="Times New Roman"/>
                <w:b/>
              </w:rPr>
              <w:t xml:space="preserve">REGIME DE EXECUÇÃO: </w:t>
            </w:r>
            <w:r w:rsidR="000921AB" w:rsidRPr="00E57E90">
              <w:rPr>
                <w:rFonts w:ascii="Times New Roman" w:hAnsi="Times New Roman" w:cs="Times New Roman"/>
                <w:b/>
                <w:i/>
                <w:color w:val="FF0000"/>
              </w:rPr>
              <w:t>.................................................................................</w:t>
            </w:r>
          </w:p>
          <w:p w14:paraId="66D2354C" w14:textId="77777777" w:rsidR="00DB7394" w:rsidRPr="00E57E90" w:rsidRDefault="00DB7394" w:rsidP="00F21934">
            <w:pPr>
              <w:tabs>
                <w:tab w:val="left" w:pos="284"/>
                <w:tab w:val="left" w:pos="709"/>
              </w:tabs>
              <w:spacing w:line="360" w:lineRule="auto"/>
              <w:ind w:left="311" w:right="168"/>
              <w:rPr>
                <w:rFonts w:ascii="Times New Roman" w:hAnsi="Times New Roman" w:cs="Times New Roman"/>
                <w:b/>
              </w:rPr>
            </w:pPr>
            <w:r w:rsidRPr="00E57E90">
              <w:rPr>
                <w:rFonts w:ascii="Times New Roman" w:hAnsi="Times New Roman" w:cs="Times New Roman"/>
                <w:b/>
              </w:rPr>
              <w:t>VALOR ESTIMADO: R$</w:t>
            </w:r>
            <w:r w:rsidRPr="00E57E90">
              <w:rPr>
                <w:rFonts w:ascii="Times New Roman" w:hAnsi="Times New Roman" w:cs="Times New Roman"/>
                <w:b/>
                <w:color w:val="FF0000"/>
              </w:rPr>
              <w:t xml:space="preserve"> </w:t>
            </w:r>
            <w:r w:rsidR="000921AB" w:rsidRPr="00E57E90">
              <w:rPr>
                <w:rFonts w:ascii="Times New Roman" w:hAnsi="Times New Roman" w:cs="Times New Roman"/>
                <w:b/>
                <w:i/>
                <w:color w:val="FF0000"/>
              </w:rPr>
              <w:t>.....................................................................................</w:t>
            </w:r>
          </w:p>
          <w:p w14:paraId="295396F4" w14:textId="77777777" w:rsidR="00DB7394" w:rsidRPr="00E57E90" w:rsidRDefault="00DB7394" w:rsidP="000921AB">
            <w:pPr>
              <w:tabs>
                <w:tab w:val="left" w:pos="284"/>
                <w:tab w:val="left" w:pos="709"/>
              </w:tabs>
              <w:spacing w:line="360" w:lineRule="auto"/>
              <w:ind w:left="311" w:right="168"/>
              <w:rPr>
                <w:rFonts w:ascii="Times New Roman" w:hAnsi="Times New Roman" w:cs="Times New Roman"/>
                <w:b/>
              </w:rPr>
            </w:pPr>
            <w:r w:rsidRPr="00E57E90">
              <w:rPr>
                <w:rFonts w:ascii="Times New Roman" w:hAnsi="Times New Roman" w:cs="Times New Roman"/>
                <w:b/>
              </w:rPr>
              <w:t xml:space="preserve">DATA-BASE: </w:t>
            </w:r>
            <w:r w:rsidR="000921AB" w:rsidRPr="00E57E90">
              <w:rPr>
                <w:rFonts w:ascii="Times New Roman" w:hAnsi="Times New Roman" w:cs="Times New Roman"/>
                <w:b/>
                <w:i/>
                <w:color w:val="FF0000"/>
              </w:rPr>
              <w:t>.........................</w:t>
            </w:r>
          </w:p>
        </w:tc>
      </w:tr>
      <w:tr w:rsidR="00DB7394" w:rsidRPr="00E57E90" w14:paraId="1CEA8A4A" w14:textId="77777777" w:rsidTr="00F21934">
        <w:trPr>
          <w:trHeight w:val="221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5F7BFE69" w14:textId="77777777" w:rsidR="003635E8" w:rsidRPr="00E57E90" w:rsidRDefault="003635E8" w:rsidP="003635E8">
            <w:pPr>
              <w:tabs>
                <w:tab w:val="left" w:pos="284"/>
                <w:tab w:val="left" w:pos="709"/>
              </w:tabs>
              <w:jc w:val="center"/>
              <w:rPr>
                <w:rFonts w:ascii="Times New Roman" w:hAnsi="Times New Roman" w:cs="Times New Roman"/>
                <w:b/>
              </w:rPr>
            </w:pPr>
            <w:r w:rsidRPr="00E57E90">
              <w:rPr>
                <w:rFonts w:ascii="Times New Roman" w:hAnsi="Times New Roman" w:cs="Times New Roman"/>
                <w:b/>
              </w:rPr>
              <w:t>DEPARTAMENTO NACIONAL DE INFRAESTRUTURA DE TRANSPORTES</w:t>
            </w:r>
          </w:p>
          <w:p w14:paraId="32DBFE27" w14:textId="77777777" w:rsidR="003635E8" w:rsidRPr="00E57E90" w:rsidRDefault="003635E8" w:rsidP="003635E8">
            <w:pPr>
              <w:pStyle w:val="Rodap"/>
              <w:tabs>
                <w:tab w:val="left" w:pos="284"/>
                <w:tab w:val="left" w:pos="709"/>
                <w:tab w:val="right" w:pos="4536"/>
                <w:tab w:val="center" w:pos="4678"/>
                <w:tab w:val="left" w:pos="4820"/>
              </w:tabs>
              <w:jc w:val="center"/>
              <w:rPr>
                <w:rFonts w:ascii="Times New Roman" w:hAnsi="Times New Roman" w:cs="Times New Roman"/>
                <w:b/>
              </w:rPr>
            </w:pPr>
            <w:r w:rsidRPr="00E57E90">
              <w:rPr>
                <w:rFonts w:ascii="Times New Roman" w:hAnsi="Times New Roman" w:cs="Times New Roman"/>
                <w:b/>
              </w:rPr>
              <w:t>DIRETORIA EXECUTIVA</w:t>
            </w:r>
          </w:p>
          <w:p w14:paraId="3CB1E93F" w14:textId="77777777" w:rsidR="003635E8" w:rsidRPr="00E57E90" w:rsidRDefault="003635E8" w:rsidP="003635E8">
            <w:pPr>
              <w:pStyle w:val="Rodap"/>
              <w:tabs>
                <w:tab w:val="left" w:pos="284"/>
                <w:tab w:val="left" w:pos="709"/>
                <w:tab w:val="right" w:pos="4536"/>
                <w:tab w:val="center" w:pos="4678"/>
                <w:tab w:val="left" w:pos="4820"/>
              </w:tabs>
              <w:jc w:val="center"/>
              <w:rPr>
                <w:rFonts w:ascii="Times New Roman" w:hAnsi="Times New Roman" w:cs="Times New Roman"/>
                <w:b/>
                <w:i/>
                <w:color w:val="FF0000"/>
              </w:rPr>
            </w:pPr>
            <w:r w:rsidRPr="00E57E90">
              <w:rPr>
                <w:rFonts w:ascii="Times New Roman" w:hAnsi="Times New Roman" w:cs="Times New Roman"/>
                <w:b/>
                <w:i/>
                <w:color w:val="FF0000"/>
              </w:rPr>
              <w:t>COORDENAÇÃO-GERAL DE CADASTRO E LICITAÇÕES</w:t>
            </w:r>
          </w:p>
          <w:p w14:paraId="104DEFE1" w14:textId="77777777" w:rsidR="003635E8" w:rsidRPr="00E57E90" w:rsidRDefault="003635E8" w:rsidP="003635E8">
            <w:pPr>
              <w:pStyle w:val="Rodap"/>
              <w:tabs>
                <w:tab w:val="left" w:pos="284"/>
                <w:tab w:val="left" w:pos="709"/>
                <w:tab w:val="right" w:pos="4536"/>
                <w:tab w:val="center" w:pos="4678"/>
                <w:tab w:val="left" w:pos="4820"/>
              </w:tabs>
              <w:jc w:val="center"/>
              <w:rPr>
                <w:rFonts w:ascii="Times New Roman" w:hAnsi="Times New Roman" w:cs="Times New Roman"/>
                <w:b/>
                <w:i/>
                <w:color w:val="FF0000"/>
              </w:rPr>
            </w:pPr>
            <w:r w:rsidRPr="00E57E90">
              <w:rPr>
                <w:rFonts w:ascii="Times New Roman" w:hAnsi="Times New Roman" w:cs="Times New Roman"/>
                <w:b/>
                <w:i/>
                <w:color w:val="FF0000"/>
              </w:rPr>
              <w:t>SAN Q.03 Bl. A - Ed. Núcleo dos Transportes – Mezanino Sul - Brasília – DF</w:t>
            </w:r>
          </w:p>
          <w:p w14:paraId="18F843FC" w14:textId="77777777" w:rsidR="003635E8" w:rsidRPr="00E57E90" w:rsidRDefault="003635E8" w:rsidP="003635E8">
            <w:pPr>
              <w:pStyle w:val="Rodap"/>
              <w:tabs>
                <w:tab w:val="left" w:pos="284"/>
                <w:tab w:val="left" w:pos="709"/>
                <w:tab w:val="right" w:pos="4536"/>
                <w:tab w:val="center" w:pos="4678"/>
                <w:tab w:val="left" w:pos="4820"/>
              </w:tabs>
              <w:jc w:val="center"/>
              <w:rPr>
                <w:rFonts w:ascii="Times New Roman" w:hAnsi="Times New Roman" w:cs="Times New Roman"/>
                <w:b/>
                <w:i/>
                <w:lang w:val="en-US"/>
              </w:rPr>
            </w:pPr>
            <w:r w:rsidRPr="00E57E90">
              <w:rPr>
                <w:rFonts w:ascii="Times New Roman" w:hAnsi="Times New Roman" w:cs="Times New Roman"/>
                <w:b/>
                <w:i/>
                <w:color w:val="FF0000"/>
                <w:lang w:val="en-US"/>
              </w:rPr>
              <w:t>CEP: 70.040-902</w:t>
            </w:r>
            <w:r w:rsidR="003B278D" w:rsidRPr="00E57E90">
              <w:rPr>
                <w:rFonts w:ascii="Times New Roman" w:hAnsi="Times New Roman" w:cs="Times New Roman"/>
                <w:b/>
                <w:i/>
                <w:color w:val="FF0000"/>
                <w:lang w:val="en-US"/>
              </w:rPr>
              <w:t xml:space="preserve"> – Telefone/fax:</w:t>
            </w:r>
          </w:p>
          <w:p w14:paraId="0754EBB3" w14:textId="77777777" w:rsidR="003635E8" w:rsidRPr="00E57E90" w:rsidRDefault="00F242AD" w:rsidP="003635E8">
            <w:pPr>
              <w:tabs>
                <w:tab w:val="left" w:pos="284"/>
                <w:tab w:val="left" w:pos="709"/>
              </w:tabs>
              <w:jc w:val="center"/>
              <w:rPr>
                <w:rStyle w:val="Hyperlink"/>
                <w:b/>
                <w:lang w:val="en-US"/>
              </w:rPr>
            </w:pPr>
            <w:hyperlink r:id="rId18" w:history="1">
              <w:r w:rsidR="003635E8" w:rsidRPr="00E57E90">
                <w:rPr>
                  <w:rStyle w:val="Hyperlink"/>
                  <w:b/>
                  <w:lang w:val="en-US"/>
                </w:rPr>
                <w:t>http://www.dnit.gov.br</w:t>
              </w:r>
            </w:hyperlink>
          </w:p>
          <w:p w14:paraId="5FE2DAA3" w14:textId="77777777" w:rsidR="00DB7394" w:rsidRPr="00E57E90" w:rsidRDefault="003635E8" w:rsidP="003635E8">
            <w:pPr>
              <w:tabs>
                <w:tab w:val="left" w:pos="284"/>
                <w:tab w:val="left" w:pos="709"/>
              </w:tabs>
              <w:jc w:val="center"/>
              <w:rPr>
                <w:rFonts w:ascii="Times New Roman" w:hAnsi="Times New Roman" w:cs="Times New Roman"/>
              </w:rPr>
            </w:pPr>
            <w:r w:rsidRPr="00E57E90">
              <w:rPr>
                <w:rStyle w:val="Hyperlink"/>
                <w:b/>
              </w:rPr>
              <w:t xml:space="preserve">E-mail: </w:t>
            </w:r>
            <w:r w:rsidRPr="00E57E90">
              <w:rPr>
                <w:rFonts w:ascii="Times New Roman" w:hAnsi="Times New Roman" w:cs="Times New Roman"/>
                <w:b/>
                <w:bCs/>
                <w:i/>
                <w:color w:val="FF0000"/>
              </w:rPr>
              <w:t>cgcl.esclarecimentos@dnit.gov.br</w:t>
            </w:r>
          </w:p>
        </w:tc>
      </w:tr>
    </w:tbl>
    <w:p w14:paraId="6CC80203" w14:textId="77777777" w:rsidR="00DB7394" w:rsidRPr="00E57E90" w:rsidRDefault="00DB7394" w:rsidP="00B95E6B">
      <w:pPr>
        <w:tabs>
          <w:tab w:val="left" w:pos="284"/>
          <w:tab w:val="left" w:pos="709"/>
        </w:tabs>
        <w:jc w:val="center"/>
        <w:rPr>
          <w:rFonts w:ascii="Times New Roman" w:hAnsi="Times New Roman" w:cs="Times New Roman"/>
        </w:rPr>
      </w:pPr>
    </w:p>
    <w:p w14:paraId="500211B8" w14:textId="77777777" w:rsidR="001724FB" w:rsidRPr="00E57E90" w:rsidRDefault="001724FB" w:rsidP="001724FB">
      <w:pPr>
        <w:tabs>
          <w:tab w:val="left" w:pos="0"/>
          <w:tab w:val="left" w:pos="709"/>
          <w:tab w:val="left" w:pos="7797"/>
          <w:tab w:val="left" w:pos="7938"/>
          <w:tab w:val="right" w:pos="8080"/>
          <w:tab w:val="left" w:pos="8505"/>
        </w:tabs>
        <w:rPr>
          <w:rFonts w:ascii="Times New Roman" w:hAnsi="Times New Roman" w:cs="Times New Roman"/>
          <w:b/>
          <w:bCs/>
        </w:rPr>
      </w:pPr>
    </w:p>
    <w:p w14:paraId="7A6E9795" w14:textId="77777777" w:rsidR="00CF7CED" w:rsidRPr="00E57E90" w:rsidRDefault="00CF7CED" w:rsidP="001724FB">
      <w:pPr>
        <w:tabs>
          <w:tab w:val="left" w:pos="0"/>
          <w:tab w:val="left" w:pos="709"/>
          <w:tab w:val="left" w:pos="7797"/>
          <w:tab w:val="left" w:pos="7938"/>
          <w:tab w:val="right" w:pos="8080"/>
          <w:tab w:val="left" w:pos="8505"/>
        </w:tabs>
        <w:rPr>
          <w:rFonts w:ascii="Times New Roman" w:hAnsi="Times New Roman" w:cs="Times New Roman"/>
          <w:b/>
          <w:bCs/>
        </w:rPr>
      </w:pPr>
    </w:p>
    <w:p w14:paraId="7FBA23DD" w14:textId="77777777" w:rsidR="00E050BA" w:rsidRPr="00E57E90" w:rsidRDefault="00E050BA" w:rsidP="00C55442">
      <w:pPr>
        <w:tabs>
          <w:tab w:val="left" w:pos="0"/>
          <w:tab w:val="left" w:pos="709"/>
          <w:tab w:val="left" w:pos="7797"/>
          <w:tab w:val="left" w:pos="7938"/>
          <w:tab w:val="right" w:pos="8080"/>
          <w:tab w:val="left" w:pos="8505"/>
        </w:tabs>
        <w:jc w:val="center"/>
        <w:rPr>
          <w:rFonts w:ascii="Times New Roman" w:hAnsi="Times New Roman" w:cs="Times New Roman"/>
          <w:b/>
          <w:bCs/>
        </w:rPr>
      </w:pPr>
    </w:p>
    <w:p w14:paraId="22FED57D" w14:textId="77777777" w:rsidR="00E050BA" w:rsidRPr="00E57E90" w:rsidRDefault="00E050BA" w:rsidP="00C55442">
      <w:pPr>
        <w:tabs>
          <w:tab w:val="left" w:pos="0"/>
          <w:tab w:val="left" w:pos="709"/>
          <w:tab w:val="left" w:pos="7797"/>
          <w:tab w:val="left" w:pos="7938"/>
          <w:tab w:val="right" w:pos="8080"/>
          <w:tab w:val="left" w:pos="8505"/>
        </w:tabs>
        <w:jc w:val="center"/>
        <w:rPr>
          <w:rFonts w:ascii="Times New Roman" w:hAnsi="Times New Roman" w:cs="Times New Roman"/>
          <w:b/>
          <w:bCs/>
        </w:rPr>
      </w:pPr>
    </w:p>
    <w:p w14:paraId="2550EE29" w14:textId="77777777" w:rsidR="00E050BA" w:rsidRPr="00E57E90" w:rsidRDefault="00E050BA" w:rsidP="00C55442">
      <w:pPr>
        <w:tabs>
          <w:tab w:val="left" w:pos="0"/>
          <w:tab w:val="left" w:pos="709"/>
          <w:tab w:val="left" w:pos="7797"/>
          <w:tab w:val="left" w:pos="7938"/>
          <w:tab w:val="right" w:pos="8080"/>
          <w:tab w:val="left" w:pos="8505"/>
        </w:tabs>
        <w:jc w:val="center"/>
        <w:rPr>
          <w:rFonts w:ascii="Times New Roman" w:hAnsi="Times New Roman" w:cs="Times New Roman"/>
          <w:b/>
          <w:bCs/>
        </w:rPr>
      </w:pPr>
    </w:p>
    <w:p w14:paraId="2CCD54E4" w14:textId="77777777" w:rsidR="001901FF" w:rsidRPr="00E57E90" w:rsidRDefault="001901FF" w:rsidP="00C55442">
      <w:pPr>
        <w:tabs>
          <w:tab w:val="left" w:pos="0"/>
          <w:tab w:val="left" w:pos="709"/>
          <w:tab w:val="left" w:pos="7797"/>
          <w:tab w:val="left" w:pos="7938"/>
          <w:tab w:val="right" w:pos="8080"/>
          <w:tab w:val="left" w:pos="8505"/>
        </w:tabs>
        <w:jc w:val="center"/>
        <w:rPr>
          <w:rFonts w:ascii="Times New Roman" w:hAnsi="Times New Roman" w:cs="Times New Roman"/>
          <w:b/>
          <w:bCs/>
        </w:rPr>
      </w:pPr>
    </w:p>
    <w:p w14:paraId="5C3E78EE" w14:textId="77777777" w:rsidR="00087821" w:rsidRPr="00E57E90" w:rsidRDefault="00D901AB" w:rsidP="00C55442">
      <w:pPr>
        <w:tabs>
          <w:tab w:val="left" w:pos="0"/>
          <w:tab w:val="left" w:pos="709"/>
          <w:tab w:val="left" w:pos="7797"/>
          <w:tab w:val="left" w:pos="7938"/>
          <w:tab w:val="right" w:pos="8080"/>
          <w:tab w:val="left" w:pos="8505"/>
        </w:tabs>
        <w:jc w:val="center"/>
        <w:rPr>
          <w:rFonts w:ascii="Times New Roman" w:hAnsi="Times New Roman" w:cs="Times New Roman"/>
          <w:b/>
          <w:bCs/>
          <w:color w:val="FF0000"/>
        </w:rPr>
      </w:pPr>
      <w:r w:rsidRPr="00E57E90">
        <w:rPr>
          <w:rFonts w:ascii="Times New Roman" w:hAnsi="Times New Roman" w:cs="Times New Roman"/>
          <w:b/>
          <w:bCs/>
        </w:rPr>
        <w:t>PROCESSO N°</w:t>
      </w:r>
      <w:r w:rsidRPr="00E57E90">
        <w:rPr>
          <w:rFonts w:ascii="Times New Roman" w:hAnsi="Times New Roman" w:cs="Times New Roman"/>
          <w:b/>
          <w:bCs/>
          <w:color w:val="FF0000"/>
        </w:rPr>
        <w:t>.</w:t>
      </w:r>
      <w:r w:rsidR="00FC1C7A" w:rsidRPr="00E57E90">
        <w:rPr>
          <w:rFonts w:ascii="Times New Roman" w:hAnsi="Times New Roman" w:cs="Times New Roman"/>
          <w:b/>
          <w:bCs/>
          <w:color w:val="FF0000"/>
        </w:rPr>
        <w:t>........................................</w:t>
      </w:r>
    </w:p>
    <w:p w14:paraId="29FA4811" w14:textId="0E76D857" w:rsidR="00E57E90" w:rsidRPr="00E57E90" w:rsidRDefault="000C57DF">
      <w:pPr>
        <w:pStyle w:val="Sumrio1"/>
        <w:rPr>
          <w:rFonts w:ascii="Times New Roman" w:eastAsiaTheme="minorEastAsia" w:hAnsi="Times New Roman" w:cs="Times New Roman"/>
          <w:b w:val="0"/>
          <w:bCs w:val="0"/>
          <w:caps w:val="0"/>
          <w:noProof/>
          <w:color w:val="auto"/>
          <w:sz w:val="24"/>
          <w:szCs w:val="24"/>
        </w:rPr>
      </w:pPr>
      <w:r w:rsidRPr="00E57E90">
        <w:rPr>
          <w:rFonts w:ascii="Times New Roman" w:hAnsi="Times New Roman" w:cs="Times New Roman"/>
          <w:sz w:val="24"/>
          <w:szCs w:val="24"/>
        </w:rPr>
        <w:lastRenderedPageBreak/>
        <w:fldChar w:fldCharType="begin"/>
      </w:r>
      <w:r w:rsidRPr="00E57E90">
        <w:rPr>
          <w:rFonts w:ascii="Times New Roman" w:hAnsi="Times New Roman" w:cs="Times New Roman"/>
          <w:sz w:val="24"/>
          <w:szCs w:val="24"/>
        </w:rPr>
        <w:instrText xml:space="preserve"> TOC \o "1-1" \h \z \u </w:instrText>
      </w:r>
      <w:r w:rsidRPr="00E57E90">
        <w:rPr>
          <w:rFonts w:ascii="Times New Roman" w:hAnsi="Times New Roman" w:cs="Times New Roman"/>
          <w:sz w:val="24"/>
          <w:szCs w:val="24"/>
        </w:rPr>
        <w:fldChar w:fldCharType="separate"/>
      </w:r>
      <w:hyperlink w:anchor="_Toc12266125" w:history="1">
        <w:r w:rsidR="00E57E90" w:rsidRPr="00E57E90">
          <w:rPr>
            <w:rStyle w:val="Hyperlink"/>
          </w:rPr>
          <w:t xml:space="preserve">1. </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 OBJETO E DO LOCAL DA PRESTAÇÃO DOS SERVIÇOS</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_Toc12266125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sidR="00F242AD">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01AB8750" w14:textId="7C563A2E"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26" w:history="1">
        <w:r w:rsidR="00E57E90" w:rsidRPr="00E57E90">
          <w:rPr>
            <w:rStyle w:val="Hyperlink"/>
          </w:rPr>
          <w:t xml:space="preserve">2.  </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 REGIME DE EXECUÇÃO, DO CRITÉRIO DE JULGAMENTO, DO MODO DE DISPUTA E DO ORÇAMENTO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_Toc12266126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2C72BCB3" w14:textId="7279CFC1"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27" w:history="1">
        <w:r w:rsidR="00E57E90" w:rsidRPr="00E57E90">
          <w:rPr>
            <w:rStyle w:val="Hyperlink"/>
          </w:rPr>
          <w:t xml:space="preserve">3. </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DOS RECURSOS ORÇAMENTÁRIOS</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_Toc12266127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48BDFCCD" w14:textId="70B2F0B0"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28" w:history="1">
        <w:r w:rsidR="00E57E90" w:rsidRPr="00E57E90">
          <w:rPr>
            <w:rStyle w:val="Hyperlink"/>
          </w:rPr>
          <w:t xml:space="preserve">4. </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DISPONIBILIZAÇÃO DO EDITAL</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_Toc12266128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3B982E89" w14:textId="7651BDCA"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29" w:history="1">
        <w:r w:rsidR="00E57E90" w:rsidRPr="00E57E90">
          <w:rPr>
            <w:rStyle w:val="Hyperlink"/>
          </w:rPr>
          <w:t>5.</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IMPUGNAÇÃO AO EDITAL E DO PEDIDO DE ESCLARECIMENTO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_Toc12266129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583E08B2" w14:textId="24298C59"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0" w:history="1">
        <w:r w:rsidR="00E57E90" w:rsidRPr="00E57E90">
          <w:rPr>
            <w:rStyle w:val="Hyperlink"/>
          </w:rPr>
          <w:t>6.</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 PRAZO CONTRATUAL</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_Toc12266130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5EE08714" w14:textId="57761669"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1" w:history="1">
        <w:r w:rsidR="00E57E90" w:rsidRPr="00E57E90">
          <w:rPr>
            <w:rStyle w:val="Hyperlink"/>
          </w:rPr>
          <w:t>7.</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 CREDENCIAMENTO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_Toc12266131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66AAF21D" w14:textId="7973BC03"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2" w:history="1">
        <w:r w:rsidR="00E57E90" w:rsidRPr="00E57E90">
          <w:rPr>
            <w:rStyle w:val="Hyperlink"/>
          </w:rPr>
          <w:t>8.</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PARTICIPAÇÃO NO CERTAME</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_Toc12266132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4717394C" w14:textId="0119022A"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3" w:history="1">
        <w:r w:rsidR="00E57E90" w:rsidRPr="00E57E90">
          <w:rPr>
            <w:rStyle w:val="Hyperlink"/>
            <w:i/>
          </w:rPr>
          <w:t>9.</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i/>
          </w:rPr>
          <w:t>DA PARTICIPAÇÃO DE LICITANTES SOB A FORMA DE CONSÓRCIO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_Toc12266133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60FDEEA0" w14:textId="14ABECCA"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4" w:history="1">
        <w:r w:rsidR="00E57E90" w:rsidRPr="00E57E90">
          <w:rPr>
            <w:rStyle w:val="Hyperlink"/>
            <w:i/>
          </w:rPr>
          <w:t>10.</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i/>
          </w:rPr>
          <w:t>DA SUBCONTRATAÇÃO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_Toc12266134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08B85E0C" w14:textId="1A9DC1E2"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5" w:history="1">
        <w:r w:rsidR="00E57E90" w:rsidRPr="00E57E90">
          <w:rPr>
            <w:rStyle w:val="Hyperlink"/>
          </w:rPr>
          <w:t>11.</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CONDUÇÃO DO CERTAME</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_Toc12266135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23FCB7BF" w14:textId="44D5886F"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6" w:history="1">
        <w:r w:rsidR="00E57E90" w:rsidRPr="00E57E90">
          <w:rPr>
            <w:rStyle w:val="Hyperlink"/>
          </w:rPr>
          <w:t>12.</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 ENVIO DA PROPOSTA</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_Toc12266136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3121D582" w14:textId="7BFC4B0D"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7" w:history="1">
        <w:r w:rsidR="00E57E90" w:rsidRPr="00E57E90">
          <w:rPr>
            <w:rStyle w:val="Hyperlink"/>
          </w:rPr>
          <w:t>13.</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FASE DE LANCES E DA NEGOCIAÇÃO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_Toc12266137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7A089BC3" w14:textId="3734378A"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8" w:history="1">
        <w:r w:rsidR="00E57E90" w:rsidRPr="00E57E90">
          <w:rPr>
            <w:rStyle w:val="Hyperlink"/>
          </w:rPr>
          <w:t>14.</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 ENVIO DA DOCUMENTAÇÃO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_Toc12266138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374C893E" w14:textId="5A52A6AD"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39" w:history="1">
        <w:r w:rsidR="00E57E90" w:rsidRPr="00E57E90">
          <w:rPr>
            <w:rStyle w:val="Hyperlink"/>
          </w:rPr>
          <w:t>15.</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HABILITAÇÃO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_Toc12266139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0E39DDAD" w14:textId="04F93FC2"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0" w:history="1">
        <w:r w:rsidR="00E57E90" w:rsidRPr="00E57E90">
          <w:rPr>
            <w:rStyle w:val="Hyperlink"/>
          </w:rPr>
          <w:t>16.</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DOS RECURSOS</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_Toc12266140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5CF9FAA1" w14:textId="17DD154F"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1" w:history="1">
        <w:r w:rsidR="00E57E90" w:rsidRPr="00E57E90">
          <w:rPr>
            <w:rStyle w:val="Hyperlink"/>
          </w:rPr>
          <w:t>17.</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 ENCERRAMENTO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_Toc12266141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7D10E8F2" w14:textId="383F8722"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2" w:history="1">
        <w:r w:rsidR="00E57E90" w:rsidRPr="00E57E90">
          <w:rPr>
            <w:rStyle w:val="Hyperlink"/>
          </w:rPr>
          <w:t>18.</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GARANTIA DE EXECUÇÃO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_Toc12266142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0CC592CA" w14:textId="60D257D9"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3" w:history="1">
        <w:r w:rsidR="00E57E90" w:rsidRPr="00E57E90">
          <w:rPr>
            <w:rStyle w:val="Hyperlink"/>
          </w:rPr>
          <w:t>19.</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ENTREGA E DO RECEBIMENTO DO OBJETO E DA FISCALIZAÇÃO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_Toc12266143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129D0110" w14:textId="6F2ACAD3"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4" w:history="1">
        <w:r w:rsidR="00E57E90" w:rsidRPr="00E57E90">
          <w:rPr>
            <w:rStyle w:val="Hyperlink"/>
          </w:rPr>
          <w:t>20.</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DAS OBRIGAÇÕES DA ADJUDICATÁRIA E DA CONTRATADA</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_Toc12266144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2C3E86B3" w14:textId="2FE22B39"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5" w:history="1">
        <w:r w:rsidR="00E57E90" w:rsidRPr="00E57E90">
          <w:rPr>
            <w:rStyle w:val="Hyperlink"/>
          </w:rPr>
          <w:t>21.</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DAS OBRIGAÇÕES DA CONTRATANTE</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_Toc12266145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75C24A3B" w14:textId="46D83A9C"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6" w:history="1">
        <w:r w:rsidR="00E57E90" w:rsidRPr="00E57E90">
          <w:rPr>
            <w:rStyle w:val="Hyperlink"/>
          </w:rPr>
          <w:t>22.</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DOS PAGAMENTOS</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_Toc12266146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39A6A508" w14:textId="5E0D4B53"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7" w:history="1">
        <w:r w:rsidR="00E57E90" w:rsidRPr="00E57E90">
          <w:rPr>
            <w:rStyle w:val="Hyperlink"/>
          </w:rPr>
          <w:t>23.</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REAJUSTE E ATUALIZAÇÃO FINANCEIRA</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_Toc12266147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4915F773" w14:textId="53C1F607"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8" w:history="1">
        <w:r w:rsidR="00E57E90" w:rsidRPr="00E57E90">
          <w:rPr>
            <w:rStyle w:val="Hyperlink"/>
          </w:rPr>
          <w:t>24.</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DOS ADITIVOS E DA RECOMPOSIÇÃO DO EQUILÍBRIO ECONÔMICO-FINANCEIRO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_Toc12266148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6AC2E4EB" w14:textId="01C397CB"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49" w:history="1">
        <w:r w:rsidR="00E57E90" w:rsidRPr="00E57E90">
          <w:rPr>
            <w:rStyle w:val="Hyperlink"/>
          </w:rPr>
          <w:t>25.</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DAS SANÇÕES ADMINISTRATIVAS</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_Toc12266149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51D50C06" w14:textId="4F808FBF"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0" w:history="1">
        <w:r w:rsidR="00E57E90" w:rsidRPr="00E57E90">
          <w:rPr>
            <w:rStyle w:val="Hyperlink"/>
          </w:rPr>
          <w:t>26.</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 VISITA AO LOCAL DE EXECUÇÃO DAS OBRAS/SERVIÇOS</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_Toc12266150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753B174C" w14:textId="295D4AB3"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1" w:history="1">
        <w:r w:rsidR="00E57E90" w:rsidRPr="00E57E90">
          <w:rPr>
            <w:rStyle w:val="Hyperlink"/>
          </w:rPr>
          <w:t>27.</w:t>
        </w:r>
        <w:r w:rsidR="00E57E90" w:rsidRPr="00E57E90">
          <w:rPr>
            <w:rFonts w:ascii="Times New Roman" w:eastAsiaTheme="minorEastAsia" w:hAnsi="Times New Roman" w:cs="Times New Roman"/>
            <w:b w:val="0"/>
            <w:bCs w:val="0"/>
            <w:caps w:val="0"/>
            <w:noProof/>
            <w:color w:val="auto"/>
            <w:sz w:val="24"/>
            <w:szCs w:val="24"/>
          </w:rPr>
          <w:tab/>
        </w:r>
        <w:r w:rsidR="00E57E90" w:rsidRPr="00E57E90">
          <w:rPr>
            <w:rStyle w:val="Hyperlink"/>
          </w:rPr>
          <w:t>DAS DISPOSIÇÕES GERAIS</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_Toc12266151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76F9A5A2" w14:textId="68323829"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2" w:history="1">
        <w:r w:rsidR="00E57E90" w:rsidRPr="00E57E90">
          <w:rPr>
            <w:rStyle w:val="Hyperlink"/>
          </w:rPr>
          <w:t>ANEXO III - CRONOGRAMA FÍSICO E FINANCEIRO E CRITÉRIOS DE PAGAMENTO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_Toc12266152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62542EC3" w14:textId="6FDF2111"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3" w:history="1">
        <w:r w:rsidR="00E57E90" w:rsidRPr="00E57E90">
          <w:rPr>
            <w:rStyle w:val="Hyperlink"/>
            <w:rFonts w:eastAsiaTheme="majorEastAsia"/>
            <w:iCs/>
          </w:rPr>
          <w:t>ANEXO IV – COMPOSIÇÃO DO BDI</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_Toc12266153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5292D2DE" w14:textId="6D0BF785"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4" w:history="1">
        <w:r w:rsidR="00E57E90" w:rsidRPr="00E57E90">
          <w:rPr>
            <w:rStyle w:val="Hyperlink"/>
            <w:rFonts w:eastAsiaTheme="majorEastAsia"/>
            <w:iCs/>
          </w:rPr>
          <w:t>ANEXO V- PLANILHA DE CUSTOS E FORMAÇÃO DE PREÇOS</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_Toc12266154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65B07B4B" w14:textId="1490177C"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5" w:history="1">
        <w:r w:rsidR="00E57E90" w:rsidRPr="00E57E90">
          <w:rPr>
            <w:rStyle w:val="Hyperlink"/>
            <w:i/>
          </w:rPr>
          <w:t>ANEXO VI - LICENÇA AMBIENTAL E CONDICIONANTES (LP nº 471/2013 – Retificação)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_Toc12266155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3E76D49F" w14:textId="4B508613"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6" w:history="1">
        <w:r w:rsidR="00E57E90" w:rsidRPr="00E57E90">
          <w:rPr>
            <w:rStyle w:val="Hyperlink"/>
          </w:rPr>
          <w:t>ANEXO VII- DESAPROPRIAÇÃO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_Toc12266156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6FC7B292" w14:textId="51764175"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7" w:history="1">
        <w:r w:rsidR="00E57E90" w:rsidRPr="00E57E90">
          <w:rPr>
            <w:rStyle w:val="Hyperlink"/>
            <w:rFonts w:eastAsia="WenQuanYi Micro Hei"/>
          </w:rPr>
          <w:t>ANEXO VIII– MATRIZ DE RISCO 1A E 1B</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_Toc12266157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5B1A90EF" w14:textId="39F02B5E"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8" w:history="1">
        <w:r w:rsidR="00E57E90" w:rsidRPr="00E57E90">
          <w:rPr>
            <w:rStyle w:val="Hyperlink"/>
          </w:rPr>
          <w:t xml:space="preserve">ANEXO XI  - </w:t>
        </w:r>
        <w:r w:rsidR="00E57E90" w:rsidRPr="00E57E90">
          <w:rPr>
            <w:rStyle w:val="Hyperlink"/>
            <w:iCs/>
            <w:lang w:eastAsia="zh-CN"/>
          </w:rPr>
          <w:t>TERMO DE COMPROMISSO DE EXECUÇÃO DOS SERVIÇOS E DE CESSÃO DE DIREITOS AUTORAIS PATRIMONIAIS (MODELO)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_Toc12266158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25371172" w14:textId="5353ADC6"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59" w:history="1">
        <w:r w:rsidR="00E57E90" w:rsidRPr="00E57E90">
          <w:rPr>
            <w:rStyle w:val="Hyperlink"/>
            <w:rFonts w:eastAsiaTheme="majorEastAsia"/>
          </w:rPr>
          <w:t xml:space="preserve">ANEXO XII - </w:t>
        </w:r>
        <w:r w:rsidR="00E57E90" w:rsidRPr="00E57E90">
          <w:rPr>
            <w:rStyle w:val="Hyperlink"/>
            <w:rFonts w:eastAsiaTheme="majorEastAsia"/>
            <w:iCs/>
          </w:rPr>
          <w:t>MODELO DE AUTORIZAÇÃO PARA A UTILIZAÇÃO DA GARANTIA E DE PAGAMENTO DIRETO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_Toc12266159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4CA4F61D" w14:textId="121C6257"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60" w:history="1">
        <w:r w:rsidR="00E57E90" w:rsidRPr="00E57E90">
          <w:rPr>
            <w:rStyle w:val="Hyperlink"/>
            <w:rFonts w:eastAsiaTheme="majorEastAsia"/>
            <w:iCs/>
          </w:rPr>
          <w:t xml:space="preserve">ANEXO XIII – </w:t>
        </w:r>
        <w:r w:rsidR="00E57E90" w:rsidRPr="00E57E90">
          <w:rPr>
            <w:rStyle w:val="Hyperlink"/>
            <w:rFonts w:eastAsiaTheme="majorEastAsia"/>
          </w:rPr>
          <w:t>MODELO DE TERMO DE VISTORIA</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_Toc12266160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6F829D1C" w14:textId="13CF27A0"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61" w:history="1">
        <w:r w:rsidR="00E57E90" w:rsidRPr="00E57E90">
          <w:rPr>
            <w:rStyle w:val="Hyperlink"/>
            <w:rFonts w:eastAsiaTheme="majorEastAsia"/>
            <w:iCs/>
          </w:rPr>
          <w:t>ANEXO XIV – MODELO DE PROPOSTA</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_Toc12266161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00D22E91" w14:textId="02AEB9ED"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62" w:history="1">
        <w:r w:rsidR="00E57E90" w:rsidRPr="00E57E90">
          <w:rPr>
            <w:rStyle w:val="Hyperlink"/>
            <w:rFonts w:eastAsia="WenQuanYi Micro Hei"/>
            <w:iCs/>
            <w:lang w:eastAsia="zh-CN"/>
          </w:rPr>
          <w:t>ANEXO XVI - TERMO DE COMPROMISSO (MODELO)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_Toc12266162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1A5119AA" w14:textId="46893E93"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63" w:history="1">
        <w:r w:rsidR="00E57E90" w:rsidRPr="00E57E90">
          <w:rPr>
            <w:rStyle w:val="Hyperlink"/>
            <w:rFonts w:eastAsia="WenQuanYi Micro Hei"/>
            <w:lang w:eastAsia="zh-CN"/>
          </w:rPr>
          <w:t>ANEXO XVII - CARTA DE APRESENTAÇÃO DOS DOCUMENTOS DE HABILITAÇÃO (MODELO)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_Toc12266163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34524FF3" w14:textId="1A16D20A"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64" w:history="1">
        <w:r w:rsidR="00E57E90" w:rsidRPr="00E57E90">
          <w:rPr>
            <w:rStyle w:val="Hyperlink"/>
            <w:iCs/>
            <w:lang w:eastAsia="zh-CN"/>
          </w:rPr>
          <w:t>ANEXO XVIII - QUADRO DE PESSOAL TÉCNICO QUALIFICADO (MODELO)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_Toc12266164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54D1DD4D" w14:textId="115B2355" w:rsidR="00E57E90" w:rsidRPr="00E57E90" w:rsidRDefault="00F242AD">
      <w:pPr>
        <w:pStyle w:val="Sumrio1"/>
        <w:rPr>
          <w:rFonts w:ascii="Times New Roman" w:eastAsiaTheme="minorEastAsia" w:hAnsi="Times New Roman" w:cs="Times New Roman"/>
          <w:b w:val="0"/>
          <w:bCs w:val="0"/>
          <w:caps w:val="0"/>
          <w:noProof/>
          <w:color w:val="auto"/>
          <w:sz w:val="24"/>
          <w:szCs w:val="24"/>
        </w:rPr>
      </w:pPr>
      <w:hyperlink w:anchor="_Toc12266165" w:history="1">
        <w:r w:rsidR="00E57E90" w:rsidRPr="00E57E90">
          <w:rPr>
            <w:rStyle w:val="Hyperlink"/>
          </w:rPr>
          <w:t>ANEXO XIX - MINUTA CONTRATO</w:t>
        </w:r>
        <w:r w:rsidR="00E57E90" w:rsidRPr="00E57E90">
          <w:rPr>
            <w:rFonts w:ascii="Times New Roman" w:hAnsi="Times New Roman" w:cs="Times New Roman"/>
            <w:noProof/>
            <w:webHidden/>
            <w:sz w:val="24"/>
            <w:szCs w:val="24"/>
          </w:rPr>
          <w:tab/>
        </w:r>
        <w:r w:rsidR="00E57E90" w:rsidRPr="00E57E90">
          <w:rPr>
            <w:rFonts w:ascii="Times New Roman" w:hAnsi="Times New Roman" w:cs="Times New Roman"/>
            <w:noProof/>
            <w:webHidden/>
            <w:sz w:val="24"/>
            <w:szCs w:val="24"/>
          </w:rPr>
          <w:fldChar w:fldCharType="begin"/>
        </w:r>
        <w:r w:rsidR="00E57E90" w:rsidRPr="00E57E90">
          <w:rPr>
            <w:rFonts w:ascii="Times New Roman" w:hAnsi="Times New Roman" w:cs="Times New Roman"/>
            <w:noProof/>
            <w:webHidden/>
            <w:sz w:val="24"/>
            <w:szCs w:val="24"/>
          </w:rPr>
          <w:instrText xml:space="preserve"> PAGEREF _Toc12266165 \h </w:instrText>
        </w:r>
        <w:r w:rsidR="00E57E90" w:rsidRPr="00E57E90">
          <w:rPr>
            <w:rFonts w:ascii="Times New Roman" w:hAnsi="Times New Roman" w:cs="Times New Roman"/>
            <w:noProof/>
            <w:webHidden/>
            <w:sz w:val="24"/>
            <w:szCs w:val="24"/>
          </w:rPr>
        </w:r>
        <w:r w:rsidR="00E57E90" w:rsidRPr="00E57E9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E57E90" w:rsidRPr="00E57E90">
          <w:rPr>
            <w:rFonts w:ascii="Times New Roman" w:hAnsi="Times New Roman" w:cs="Times New Roman"/>
            <w:noProof/>
            <w:webHidden/>
            <w:sz w:val="24"/>
            <w:szCs w:val="24"/>
          </w:rPr>
          <w:fldChar w:fldCharType="end"/>
        </w:r>
      </w:hyperlink>
    </w:p>
    <w:p w14:paraId="1223C820" w14:textId="7BA3FDB7" w:rsidR="00E57E90" w:rsidRPr="00E57E90" w:rsidRDefault="00E57E90">
      <w:pPr>
        <w:pStyle w:val="Sumrio1"/>
        <w:rPr>
          <w:rFonts w:ascii="Times New Roman" w:eastAsiaTheme="minorEastAsia" w:hAnsi="Times New Roman" w:cs="Times New Roman"/>
          <w:b w:val="0"/>
          <w:bCs w:val="0"/>
          <w:caps w:val="0"/>
          <w:noProof/>
          <w:color w:val="auto"/>
          <w:sz w:val="24"/>
          <w:szCs w:val="24"/>
        </w:rPr>
      </w:pPr>
    </w:p>
    <w:p w14:paraId="01C13A10" w14:textId="61EA466D" w:rsidR="00E57E90" w:rsidRPr="00E57E90" w:rsidRDefault="00E57E90">
      <w:pPr>
        <w:pStyle w:val="Sumrio1"/>
        <w:rPr>
          <w:rFonts w:ascii="Times New Roman" w:eastAsiaTheme="minorEastAsia" w:hAnsi="Times New Roman" w:cs="Times New Roman"/>
          <w:b w:val="0"/>
          <w:bCs w:val="0"/>
          <w:caps w:val="0"/>
          <w:noProof/>
          <w:color w:val="auto"/>
          <w:sz w:val="24"/>
          <w:szCs w:val="24"/>
        </w:rPr>
      </w:pPr>
    </w:p>
    <w:p w14:paraId="5ABD8CDE" w14:textId="1E0E69B7" w:rsidR="00B21A9B" w:rsidRPr="00E57E90" w:rsidRDefault="000C57DF" w:rsidP="008C5F5E">
      <w:pPr>
        <w:tabs>
          <w:tab w:val="left" w:pos="0"/>
          <w:tab w:val="left" w:pos="709"/>
          <w:tab w:val="left" w:pos="7797"/>
          <w:tab w:val="left" w:pos="7938"/>
          <w:tab w:val="right" w:pos="8080"/>
          <w:tab w:val="left" w:pos="8505"/>
        </w:tabs>
        <w:jc w:val="center"/>
        <w:rPr>
          <w:rFonts w:ascii="Times New Roman" w:hAnsi="Times New Roman" w:cs="Times New Roman"/>
          <w:b/>
          <w:bCs/>
        </w:rPr>
        <w:sectPr w:rsidR="00B21A9B" w:rsidRPr="00E57E90">
          <w:headerReference w:type="default" r:id="rId19"/>
          <w:pgSz w:w="11907" w:h="16840"/>
          <w:pgMar w:top="1440" w:right="1080" w:bottom="1440" w:left="1080" w:header="720" w:footer="720" w:gutter="0"/>
          <w:cols w:space="720"/>
        </w:sectPr>
      </w:pPr>
      <w:r w:rsidRPr="00E57E90">
        <w:rPr>
          <w:rFonts w:ascii="Times New Roman" w:hAnsi="Times New Roman" w:cs="Times New Roman"/>
          <w:b/>
          <w:bCs/>
        </w:rPr>
        <w:fldChar w:fldCharType="end"/>
      </w:r>
    </w:p>
    <w:p w14:paraId="34D1FACA" w14:textId="77777777" w:rsidR="00A35170" w:rsidRPr="00E57E90" w:rsidRDefault="00A35170" w:rsidP="00261398">
      <w:pPr>
        <w:pageBreakBefore/>
        <w:ind w:right="282"/>
        <w:rPr>
          <w:rFonts w:ascii="Times New Roman" w:hAnsi="Times New Roman" w:cs="Times New Roman"/>
          <w:bCs/>
        </w:rPr>
      </w:pPr>
    </w:p>
    <w:p w14:paraId="768EDE90" w14:textId="77777777" w:rsidR="00A35170" w:rsidRPr="00E57E90" w:rsidRDefault="00A35170" w:rsidP="00A35170">
      <w:pPr>
        <w:spacing w:after="120"/>
        <w:ind w:right="-17"/>
        <w:jc w:val="center"/>
        <w:rPr>
          <w:rFonts w:ascii="Times New Roman" w:hAnsi="Times New Roman" w:cs="Times New Roman"/>
          <w:b/>
          <w:bCs/>
          <w:color w:val="000000"/>
        </w:rPr>
      </w:pPr>
    </w:p>
    <w:p w14:paraId="2C9DE023" w14:textId="1F491C0B" w:rsidR="00BB2F34" w:rsidRPr="00E57E90" w:rsidRDefault="00BB2F34" w:rsidP="00BB2F34">
      <w:pPr>
        <w:tabs>
          <w:tab w:val="left" w:pos="426"/>
          <w:tab w:val="left" w:pos="567"/>
          <w:tab w:val="left" w:pos="7797"/>
          <w:tab w:val="left" w:pos="7938"/>
          <w:tab w:val="right" w:pos="8080"/>
          <w:tab w:val="left" w:pos="8505"/>
        </w:tabs>
        <w:spacing w:before="120" w:after="120"/>
        <w:ind w:left="0" w:firstLine="567"/>
        <w:rPr>
          <w:rFonts w:ascii="Times New Roman" w:hAnsi="Times New Roman" w:cs="Times New Roman"/>
          <w:color w:val="000000"/>
        </w:rPr>
      </w:pPr>
      <w:r w:rsidRPr="00E57E90">
        <w:rPr>
          <w:rFonts w:ascii="Times New Roman" w:hAnsi="Times New Roman" w:cs="Times New Roman"/>
          <w:color w:val="000000"/>
        </w:rPr>
        <w:t xml:space="preserve">O Departamento Nacional de Infraestrutura de Transportes – DNIT/ </w:t>
      </w:r>
      <w:r w:rsidRPr="00E57E90">
        <w:rPr>
          <w:rFonts w:ascii="Times New Roman" w:hAnsi="Times New Roman" w:cs="Times New Roman"/>
          <w:i/>
          <w:color w:val="FF0000"/>
        </w:rPr>
        <w:t>Superintendência Regional do DNIT no Estado de .............,</w:t>
      </w:r>
      <w:r w:rsidRPr="00E57E90">
        <w:rPr>
          <w:rFonts w:ascii="Times New Roman" w:hAnsi="Times New Roman" w:cs="Times New Roman"/>
          <w:color w:val="000000"/>
        </w:rPr>
        <w:t xml:space="preserve">  mediante a COMISSÃO de Licitação, designada pela Portaria nº </w:t>
      </w:r>
      <w:r w:rsidRPr="00E57E90">
        <w:rPr>
          <w:rFonts w:ascii="Times New Roman" w:hAnsi="Times New Roman" w:cs="Times New Roman"/>
          <w:color w:val="FF0000"/>
        </w:rPr>
        <w:t>..................</w:t>
      </w:r>
      <w:r w:rsidRPr="00E57E90">
        <w:rPr>
          <w:rFonts w:ascii="Times New Roman" w:hAnsi="Times New Roman" w:cs="Times New Roman"/>
          <w:color w:val="000000"/>
        </w:rPr>
        <w:t xml:space="preserve">, de </w:t>
      </w:r>
      <w:r w:rsidRPr="00E57E90">
        <w:rPr>
          <w:rFonts w:ascii="Times New Roman" w:hAnsi="Times New Roman" w:cs="Times New Roman"/>
          <w:color w:val="FF0000"/>
        </w:rPr>
        <w:t>........</w:t>
      </w:r>
      <w:r w:rsidRPr="00E57E90">
        <w:rPr>
          <w:rFonts w:ascii="Times New Roman" w:hAnsi="Times New Roman" w:cs="Times New Roman"/>
          <w:color w:val="000000"/>
        </w:rPr>
        <w:t xml:space="preserve"> de </w:t>
      </w:r>
      <w:r w:rsidRPr="00E57E90">
        <w:rPr>
          <w:rFonts w:ascii="Times New Roman" w:hAnsi="Times New Roman" w:cs="Times New Roman"/>
          <w:color w:val="FF0000"/>
        </w:rPr>
        <w:t>........................</w:t>
      </w:r>
      <w:r w:rsidRPr="00E57E90">
        <w:rPr>
          <w:rFonts w:ascii="Times New Roman" w:hAnsi="Times New Roman" w:cs="Times New Roman"/>
          <w:color w:val="000000"/>
        </w:rPr>
        <w:t xml:space="preserve"> de 20</w:t>
      </w:r>
      <w:r w:rsidRPr="00E57E90">
        <w:rPr>
          <w:rFonts w:ascii="Times New Roman" w:hAnsi="Times New Roman" w:cs="Times New Roman"/>
          <w:color w:val="FF0000"/>
        </w:rPr>
        <w:t>....,</w:t>
      </w:r>
      <w:r w:rsidRPr="00E57E90">
        <w:rPr>
          <w:rFonts w:ascii="Times New Roman" w:hAnsi="Times New Roman" w:cs="Times New Roman"/>
          <w:color w:val="000000"/>
        </w:rPr>
        <w:t xml:space="preserve"> da </w:t>
      </w:r>
      <w:r w:rsidRPr="00E57E90">
        <w:rPr>
          <w:rFonts w:ascii="Times New Roman" w:hAnsi="Times New Roman" w:cs="Times New Roman"/>
          <w:color w:val="FF0000"/>
        </w:rPr>
        <w:t>.......................</w:t>
      </w:r>
      <w:r w:rsidRPr="00E57E90">
        <w:rPr>
          <w:rFonts w:ascii="Times New Roman" w:hAnsi="Times New Roman" w:cs="Times New Roman"/>
          <w:color w:val="000000"/>
        </w:rPr>
        <w:t xml:space="preserve">., publicada na Seção </w:t>
      </w:r>
      <w:r w:rsidRPr="00E57E90">
        <w:rPr>
          <w:rFonts w:ascii="Times New Roman" w:hAnsi="Times New Roman" w:cs="Times New Roman"/>
          <w:color w:val="FF0000"/>
        </w:rPr>
        <w:t>.....</w:t>
      </w:r>
      <w:r w:rsidRPr="00E57E90">
        <w:rPr>
          <w:rFonts w:ascii="Times New Roman" w:hAnsi="Times New Roman" w:cs="Times New Roman"/>
          <w:color w:val="000000"/>
        </w:rPr>
        <w:t xml:space="preserve"> do Diário Oficial da União, de </w:t>
      </w:r>
      <w:r w:rsidRPr="00E57E90">
        <w:rPr>
          <w:rFonts w:ascii="Times New Roman" w:hAnsi="Times New Roman" w:cs="Times New Roman"/>
          <w:color w:val="FF0000"/>
        </w:rPr>
        <w:t>.......</w:t>
      </w:r>
      <w:r w:rsidRPr="00E57E90">
        <w:rPr>
          <w:rFonts w:ascii="Times New Roman" w:hAnsi="Times New Roman" w:cs="Times New Roman"/>
          <w:color w:val="000000"/>
        </w:rPr>
        <w:t xml:space="preserve"> de </w:t>
      </w:r>
      <w:r w:rsidRPr="00E57E90">
        <w:rPr>
          <w:rFonts w:ascii="Times New Roman" w:hAnsi="Times New Roman" w:cs="Times New Roman"/>
          <w:color w:val="FF0000"/>
        </w:rPr>
        <w:t>....................</w:t>
      </w:r>
      <w:r w:rsidRPr="00E57E90">
        <w:rPr>
          <w:rFonts w:ascii="Times New Roman" w:hAnsi="Times New Roman" w:cs="Times New Roman"/>
          <w:color w:val="000000"/>
        </w:rPr>
        <w:t xml:space="preserve"> de 20</w:t>
      </w:r>
      <w:r w:rsidRPr="00E57E90">
        <w:rPr>
          <w:rFonts w:ascii="Times New Roman" w:hAnsi="Times New Roman" w:cs="Times New Roman"/>
          <w:color w:val="FF0000"/>
        </w:rPr>
        <w:t>.....</w:t>
      </w:r>
      <w:r w:rsidRPr="00E57E90">
        <w:rPr>
          <w:rFonts w:ascii="Times New Roman" w:hAnsi="Times New Roman" w:cs="Times New Roman"/>
          <w:color w:val="000000"/>
        </w:rPr>
        <w:t>, torna público para conhecimento dos interessados que realizará licitação</w:t>
      </w:r>
      <w:r w:rsidRPr="00E57E90">
        <w:rPr>
          <w:rFonts w:ascii="Times New Roman" w:hAnsi="Times New Roman" w:cs="Times New Roman"/>
          <w:color w:val="FF0000"/>
        </w:rPr>
        <w:t xml:space="preserve">, </w:t>
      </w:r>
      <w:r w:rsidRPr="00E57E90">
        <w:rPr>
          <w:rFonts w:ascii="Times New Roman" w:hAnsi="Times New Roman" w:cs="Times New Roman"/>
          <w:color w:val="000000"/>
        </w:rPr>
        <w:t xml:space="preserve">na modalidade Regime Diferenciado de Contratação - RDC, na forma eletrônica, do tipo </w:t>
      </w:r>
      <w:r w:rsidRPr="00E57E90">
        <w:rPr>
          <w:rFonts w:ascii="Times New Roman" w:hAnsi="Times New Roman" w:cs="Times New Roman"/>
          <w:i/>
          <w:color w:val="FF0000"/>
        </w:rPr>
        <w:t>menor preço/maior desconto</w:t>
      </w:r>
      <w:r w:rsidRPr="00E57E90">
        <w:rPr>
          <w:rFonts w:ascii="Times New Roman" w:hAnsi="Times New Roman" w:cs="Times New Roman"/>
          <w:color w:val="FF0000"/>
        </w:rPr>
        <w:t xml:space="preserve"> </w:t>
      </w:r>
      <w:r w:rsidRPr="00E57E90">
        <w:rPr>
          <w:rFonts w:ascii="Times New Roman" w:hAnsi="Times New Roman" w:cs="Times New Roman"/>
          <w:color w:val="000000"/>
        </w:rPr>
        <w:t xml:space="preserve">por </w:t>
      </w:r>
      <w:r w:rsidRPr="00E57E90">
        <w:rPr>
          <w:rFonts w:ascii="Times New Roman" w:hAnsi="Times New Roman" w:cs="Times New Roman"/>
          <w:color w:val="FF0000"/>
        </w:rPr>
        <w:t xml:space="preserve">................ </w:t>
      </w:r>
      <w:r w:rsidRPr="00E57E90">
        <w:rPr>
          <w:rFonts w:ascii="Times New Roman" w:hAnsi="Times New Roman" w:cs="Times New Roman"/>
          <w:b/>
          <w:i/>
          <w:color w:val="FF0000"/>
        </w:rPr>
        <w:t>(</w:t>
      </w:r>
      <w:r w:rsidRPr="00E57E90">
        <w:rPr>
          <w:rFonts w:ascii="Times New Roman" w:hAnsi="Times New Roman" w:cs="Times New Roman"/>
          <w:i/>
          <w:color w:val="FF0000"/>
        </w:rPr>
        <w:t>item ou grupo</w:t>
      </w:r>
      <w:r w:rsidRPr="00E57E90">
        <w:rPr>
          <w:rFonts w:ascii="Times New Roman" w:hAnsi="Times New Roman" w:cs="Times New Roman"/>
          <w:b/>
          <w:i/>
          <w:color w:val="FF0000"/>
        </w:rPr>
        <w:t>)</w:t>
      </w:r>
      <w:r w:rsidRPr="00E57E90">
        <w:rPr>
          <w:rFonts w:ascii="Times New Roman" w:hAnsi="Times New Roman" w:cs="Times New Roman"/>
          <w:color w:val="000000"/>
        </w:rPr>
        <w:t xml:space="preserve">, nos termos </w:t>
      </w:r>
      <w:r w:rsidRPr="00E57E90">
        <w:rPr>
          <w:rFonts w:ascii="Times New Roman" w:hAnsi="Times New Roman" w:cs="Times New Roman"/>
          <w:bCs/>
        </w:rPr>
        <w:t>da Lei nº 12.462, de 04 de agosto de 2011, no Decreto nº 7.581, de 11 de outubro de 2011,</w:t>
      </w:r>
      <w:r w:rsidRPr="00E57E90">
        <w:rPr>
          <w:rFonts w:ascii="Times New Roman" w:hAnsi="Times New Roman" w:cs="Times New Roman"/>
          <w:bCs/>
          <w:color w:val="FF0000"/>
        </w:rPr>
        <w:t xml:space="preserve"> </w:t>
      </w:r>
      <w:r w:rsidRPr="00E57E90">
        <w:rPr>
          <w:rFonts w:ascii="Times New Roman" w:hAnsi="Times New Roman" w:cs="Times New Roman"/>
          <w:bCs/>
        </w:rPr>
        <w:t xml:space="preserve">SEGES/MP nº 05, de 26 de maio de 2017 e nº 03, de 26 de abril de 2018, </w:t>
      </w:r>
      <w:r w:rsidRPr="00E57E90">
        <w:rPr>
          <w:rFonts w:ascii="Times New Roman" w:hAnsi="Times New Roman" w:cs="Times New Roman"/>
          <w:bCs/>
          <w:highlight w:val="yellow"/>
        </w:rPr>
        <w:t>Instrução Normativa vigente no DNIT sobre Processo Administrativo de Apuração de Responsabilidade - PAAR</w:t>
      </w:r>
      <w:r w:rsidRPr="00E57E90">
        <w:rPr>
          <w:rFonts w:ascii="Times New Roman" w:hAnsi="Times New Roman" w:cs="Times New Roman"/>
          <w:bCs/>
        </w:rPr>
        <w:t xml:space="preserve"> e da Instrução Normativa SLTI/MP nº 01, de 19 de janeiro de 2010, da Lei Complementar n° 123, de 14 de dezembro de 2006, </w:t>
      </w:r>
      <w:r w:rsidRPr="00E57E90">
        <w:rPr>
          <w:rFonts w:ascii="Times New Roman" w:hAnsi="Times New Roman" w:cs="Times New Roman"/>
          <w:bCs/>
          <w:iCs/>
        </w:rPr>
        <w:t xml:space="preserve">da </w:t>
      </w:r>
      <w:r w:rsidRPr="00E57E90">
        <w:rPr>
          <w:rFonts w:ascii="Times New Roman" w:hAnsi="Times New Roman" w:cs="Times New Roman"/>
          <w:bCs/>
          <w:i/>
          <w:iCs/>
          <w:color w:val="FF0000"/>
          <w:highlight w:val="green"/>
        </w:rPr>
        <w:t>Lei nº 11.488, de 15 de junho de 2007</w:t>
      </w:r>
      <w:r w:rsidRPr="00E57E90">
        <w:rPr>
          <w:rFonts w:ascii="Times New Roman" w:hAnsi="Times New Roman" w:cs="Times New Roman"/>
          <w:bCs/>
          <w:i/>
          <w:color w:val="FF0000"/>
          <w:highlight w:val="green"/>
        </w:rPr>
        <w:t>,</w:t>
      </w:r>
      <w:r w:rsidRPr="00E57E90">
        <w:rPr>
          <w:rFonts w:ascii="Times New Roman" w:hAnsi="Times New Roman" w:cs="Times New Roman"/>
          <w:bCs/>
          <w:color w:val="FF0000"/>
        </w:rPr>
        <w:t xml:space="preserve"> </w:t>
      </w:r>
      <w:r w:rsidRPr="00E57E90">
        <w:rPr>
          <w:rFonts w:ascii="Times New Roman" w:hAnsi="Times New Roman" w:cs="Times New Roman"/>
          <w:bCs/>
        </w:rPr>
        <w:t>Decreto n° 8.538, de 06 de outubro de 2015, aplicando-se a Lei nº 8.666, de 21 de junho de 1993, quando expressamente indicado na Lei nº 12.462/2011</w:t>
      </w:r>
      <w:r w:rsidRPr="00E57E90">
        <w:rPr>
          <w:rFonts w:ascii="Times New Roman" w:hAnsi="Times New Roman" w:cs="Times New Roman"/>
          <w:color w:val="000000"/>
        </w:rPr>
        <w:t>, e as exigências estabelecidas neste Edital.</w:t>
      </w:r>
    </w:p>
    <w:p w14:paraId="483108ED" w14:textId="77777777" w:rsidR="0012026E" w:rsidRPr="00E57E90" w:rsidRDefault="0012026E" w:rsidP="00AE3090">
      <w:pPr>
        <w:pStyle w:val="PargrafodaLista"/>
        <w:tabs>
          <w:tab w:val="clear" w:pos="-12"/>
          <w:tab w:val="left" w:pos="426"/>
          <w:tab w:val="left" w:pos="567"/>
          <w:tab w:val="left" w:pos="7797"/>
          <w:tab w:val="left" w:pos="7938"/>
          <w:tab w:val="right" w:pos="8080"/>
          <w:tab w:val="left" w:pos="8505"/>
        </w:tabs>
        <w:spacing w:before="120" w:after="120"/>
        <w:ind w:left="0"/>
        <w:rPr>
          <w:rFonts w:ascii="Times New Roman" w:hAnsi="Times New Roman" w:cs="Times New Roman"/>
          <w:bCs/>
        </w:rPr>
      </w:pPr>
    </w:p>
    <w:p w14:paraId="1C305719" w14:textId="77777777" w:rsidR="00D00846" w:rsidRPr="00E57E90" w:rsidRDefault="00F96052" w:rsidP="007E2177">
      <w:pPr>
        <w:pStyle w:val="PADRO"/>
        <w:keepNext w:val="0"/>
        <w:widowControl/>
        <w:shd w:val="clear" w:color="auto" w:fill="auto"/>
        <w:spacing w:before="120" w:after="120"/>
        <w:ind w:firstLine="0"/>
        <w:rPr>
          <w:rFonts w:ascii="Times New Roman" w:hAnsi="Times New Roman" w:cs="Times New Roman"/>
          <w:sz w:val="24"/>
        </w:rPr>
      </w:pPr>
      <w:r w:rsidRPr="00E57E90">
        <w:rPr>
          <w:rFonts w:ascii="Times New Roman" w:hAnsi="Times New Roman" w:cs="Times New Roman"/>
          <w:sz w:val="24"/>
        </w:rPr>
        <w:t>Data da sessão:</w:t>
      </w:r>
      <w:r w:rsidR="0068469B" w:rsidRPr="00E57E90">
        <w:rPr>
          <w:rFonts w:ascii="Times New Roman" w:hAnsi="Times New Roman" w:cs="Times New Roman"/>
          <w:sz w:val="24"/>
        </w:rPr>
        <w:t xml:space="preserve"> </w:t>
      </w:r>
      <w:r w:rsidR="004F778D" w:rsidRPr="00E57E90">
        <w:rPr>
          <w:rFonts w:ascii="Times New Roman" w:hAnsi="Times New Roman" w:cs="Times New Roman"/>
          <w:color w:val="FF0000"/>
          <w:sz w:val="24"/>
        </w:rPr>
        <w:t>......../......../...........</w:t>
      </w:r>
    </w:p>
    <w:p w14:paraId="058A1C3F" w14:textId="77777777" w:rsidR="00D00846" w:rsidRPr="00E57E90" w:rsidRDefault="00F96052" w:rsidP="007E2177">
      <w:pPr>
        <w:pStyle w:val="PADRO"/>
        <w:keepNext w:val="0"/>
        <w:widowControl/>
        <w:shd w:val="clear" w:color="auto" w:fill="auto"/>
        <w:spacing w:before="120" w:after="120"/>
        <w:ind w:firstLine="0"/>
        <w:rPr>
          <w:rFonts w:ascii="Times New Roman" w:hAnsi="Times New Roman" w:cs="Times New Roman"/>
          <w:sz w:val="24"/>
        </w:rPr>
      </w:pPr>
      <w:r w:rsidRPr="00E57E90">
        <w:rPr>
          <w:rFonts w:ascii="Times New Roman" w:hAnsi="Times New Roman" w:cs="Times New Roman"/>
          <w:sz w:val="24"/>
        </w:rPr>
        <w:t>Horário:</w:t>
      </w:r>
      <w:r w:rsidR="001718F3" w:rsidRPr="00E57E90">
        <w:rPr>
          <w:rFonts w:ascii="Times New Roman" w:hAnsi="Times New Roman" w:cs="Times New Roman"/>
          <w:sz w:val="24"/>
        </w:rPr>
        <w:t xml:space="preserve"> </w:t>
      </w:r>
      <w:r w:rsidR="00EB78F0" w:rsidRPr="00E57E90">
        <w:rPr>
          <w:rFonts w:ascii="Times New Roman" w:hAnsi="Times New Roman" w:cs="Times New Roman"/>
          <w:color w:val="FF0000"/>
          <w:sz w:val="24"/>
        </w:rPr>
        <w:t>...........</w:t>
      </w:r>
      <w:r w:rsidR="009D7EBF" w:rsidRPr="00E57E90">
        <w:rPr>
          <w:rFonts w:ascii="Times New Roman" w:hAnsi="Times New Roman" w:cs="Times New Roman"/>
          <w:sz w:val="24"/>
        </w:rPr>
        <w:t>h</w:t>
      </w:r>
    </w:p>
    <w:p w14:paraId="1E6A5F47" w14:textId="77777777" w:rsidR="00D00846" w:rsidRPr="00E57E90" w:rsidRDefault="00F96052" w:rsidP="007E2177">
      <w:pPr>
        <w:pStyle w:val="PADRO"/>
        <w:keepNext w:val="0"/>
        <w:widowControl/>
        <w:shd w:val="clear" w:color="auto" w:fill="auto"/>
        <w:spacing w:before="120" w:after="120"/>
        <w:ind w:firstLine="0"/>
        <w:rPr>
          <w:rFonts w:ascii="Times New Roman" w:hAnsi="Times New Roman" w:cs="Times New Roman"/>
          <w:sz w:val="24"/>
        </w:rPr>
      </w:pPr>
      <w:r w:rsidRPr="00E57E90">
        <w:rPr>
          <w:rFonts w:ascii="Times New Roman" w:hAnsi="Times New Roman" w:cs="Times New Roman"/>
          <w:sz w:val="24"/>
        </w:rPr>
        <w:t xml:space="preserve">Local: </w:t>
      </w:r>
      <w:r w:rsidR="00524B89" w:rsidRPr="00E57E90">
        <w:rPr>
          <w:rFonts w:ascii="Times New Roman" w:hAnsi="Times New Roman" w:cs="Times New Roman"/>
          <w:sz w:val="24"/>
        </w:rPr>
        <w:t xml:space="preserve">Portal de Compras do Governo Federal – </w:t>
      </w:r>
      <w:r w:rsidR="00343A93" w:rsidRPr="00E57E90">
        <w:rPr>
          <w:rFonts w:ascii="Times New Roman" w:hAnsi="Times New Roman" w:cs="Times New Roman"/>
          <w:b/>
          <w:sz w:val="24"/>
        </w:rPr>
        <w:t>&lt;</w:t>
      </w:r>
      <w:r w:rsidR="00524B89" w:rsidRPr="00E57E90">
        <w:rPr>
          <w:rFonts w:ascii="Times New Roman" w:hAnsi="Times New Roman" w:cs="Times New Roman"/>
          <w:b/>
          <w:sz w:val="24"/>
        </w:rPr>
        <w:t>www.comprasgovernamentais.gov.br</w:t>
      </w:r>
      <w:r w:rsidR="00343A93" w:rsidRPr="00E57E90">
        <w:rPr>
          <w:rFonts w:ascii="Times New Roman" w:hAnsi="Times New Roman" w:cs="Times New Roman"/>
          <w:b/>
          <w:sz w:val="24"/>
        </w:rPr>
        <w:t>&gt;</w:t>
      </w:r>
    </w:p>
    <w:p w14:paraId="71D5D7B8" w14:textId="77777777" w:rsidR="004B2CC6" w:rsidRPr="00E57E90" w:rsidRDefault="004B2CC6" w:rsidP="004B2CC6">
      <w:pPr>
        <w:pStyle w:val="PADRO"/>
        <w:keepNext w:val="0"/>
        <w:widowControl/>
        <w:spacing w:before="120" w:after="120"/>
        <w:ind w:firstLine="0"/>
        <w:rPr>
          <w:rFonts w:ascii="Times New Roman" w:hAnsi="Times New Roman" w:cs="Times New Roman"/>
          <w:sz w:val="24"/>
        </w:rPr>
      </w:pPr>
      <w:r w:rsidRPr="00E57E90">
        <w:rPr>
          <w:rFonts w:ascii="Times New Roman" w:hAnsi="Times New Roman" w:cs="Times New Roman"/>
          <w:color w:val="000000"/>
          <w:sz w:val="24"/>
        </w:rPr>
        <w:t>Integram este Edital, para todos os fins e efeitos, os seguintes anexos:</w:t>
      </w:r>
    </w:p>
    <w:p w14:paraId="059E18EA" w14:textId="77777777" w:rsidR="00A819DB" w:rsidRPr="00E57E90" w:rsidRDefault="00A819DB" w:rsidP="00A819DB">
      <w:pPr>
        <w:pStyle w:val="PADRO"/>
        <w:keepNext w:val="0"/>
        <w:ind w:left="709" w:firstLine="0"/>
        <w:rPr>
          <w:rFonts w:ascii="Times New Roman" w:hAnsi="Times New Roman" w:cs="Times New Roman"/>
          <w:color w:val="000000"/>
          <w:sz w:val="24"/>
        </w:rPr>
      </w:pPr>
      <w:bookmarkStart w:id="0" w:name="_Hlk12266950"/>
      <w:r w:rsidRPr="00E57E90">
        <w:rPr>
          <w:rFonts w:ascii="Times New Roman" w:hAnsi="Times New Roman" w:cs="Times New Roman"/>
          <w:color w:val="000000"/>
          <w:sz w:val="24"/>
        </w:rPr>
        <w:t>ANEXO I – Termo de Referência;</w:t>
      </w:r>
    </w:p>
    <w:p w14:paraId="1D2E81F5" w14:textId="77777777" w:rsidR="00A819DB" w:rsidRPr="00E57E90" w:rsidRDefault="00F242AD" w:rsidP="00A819DB">
      <w:pPr>
        <w:pStyle w:val="PADRO"/>
        <w:keepNext w:val="0"/>
        <w:ind w:left="709" w:firstLine="0"/>
        <w:rPr>
          <w:rFonts w:ascii="Times New Roman" w:hAnsi="Times New Roman" w:cs="Times New Roman"/>
          <w:color w:val="000000"/>
          <w:sz w:val="24"/>
          <w:highlight w:val="yellow"/>
        </w:rPr>
      </w:pPr>
      <w:hyperlink w:anchor="_Toc4653758" w:history="1">
        <w:r w:rsidR="00A819DB" w:rsidRPr="00E57E90">
          <w:rPr>
            <w:rFonts w:ascii="Times New Roman" w:hAnsi="Times New Roman" w:cs="Times New Roman"/>
            <w:color w:val="000000"/>
            <w:sz w:val="24"/>
            <w:highlight w:val="yellow"/>
          </w:rPr>
          <w:t>Apêndice do Anexo I – Estudos Preliminares</w:t>
        </w:r>
      </w:hyperlink>
    </w:p>
    <w:p w14:paraId="1C3C4948" w14:textId="77777777" w:rsidR="00A819DB" w:rsidRPr="00E57E90" w:rsidRDefault="00A819DB" w:rsidP="00A819DB">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120"/>
        <w:ind w:left="360"/>
        <w:textAlignment w:val="baseline"/>
        <w:rPr>
          <w:rFonts w:ascii="Times New Roman" w:eastAsia="Calibri" w:hAnsi="Times New Roman" w:cs="Times New Roman"/>
          <w:i/>
          <w:iCs/>
          <w:color w:val="auto"/>
          <w:lang w:eastAsia="en-US"/>
        </w:rPr>
      </w:pPr>
      <w:r w:rsidRPr="00E57E90">
        <w:rPr>
          <w:rFonts w:ascii="Times New Roman" w:eastAsia="Calibri" w:hAnsi="Times New Roman" w:cs="Times New Roman"/>
          <w:b/>
          <w:bCs/>
          <w:i/>
          <w:iCs/>
          <w:color w:val="auto"/>
          <w:highlight w:val="yellow"/>
          <w:lang w:eastAsia="en-US"/>
        </w:rPr>
        <w:t>Nota Explicativa</w:t>
      </w:r>
      <w:r w:rsidRPr="00E57E90">
        <w:rPr>
          <w:rFonts w:ascii="Times New Roman" w:eastAsia="Calibri" w:hAnsi="Times New Roman" w:cs="Times New Roman"/>
          <w:i/>
          <w:iCs/>
          <w:color w:val="auto"/>
          <w:highlight w:val="yellow"/>
          <w:lang w:eastAsia="en-US"/>
        </w:rPr>
        <w:t>: Devem ser relacionados enquanto anexos/apêndices ao Termo de Referência todos os documentos técnicos elaborados por profissionais devidamente habilitados e que devem integrá-lo, como planilhas estimativas do orçamento, de composição do BDI, cronograma físico-financeiro, plantas, desenhos, dentre outros;</w:t>
      </w:r>
    </w:p>
    <w:p w14:paraId="4FD40840" w14:textId="77777777" w:rsidR="00A819DB" w:rsidRPr="00A819DB" w:rsidRDefault="00A819DB" w:rsidP="00A819DB">
      <w:pPr>
        <w:pStyle w:val="PADRO"/>
        <w:keepNext w:val="0"/>
        <w:spacing w:line="240" w:lineRule="auto"/>
        <w:ind w:left="567" w:firstLine="0"/>
        <w:rPr>
          <w:rFonts w:ascii="Times New Roman" w:hAnsi="Times New Roman" w:cs="Times New Roman"/>
          <w:bCs/>
          <w:iCs/>
          <w:sz w:val="24"/>
        </w:rPr>
      </w:pPr>
      <w:r w:rsidRPr="00A819DB">
        <w:rPr>
          <w:rFonts w:ascii="Times New Roman" w:hAnsi="Times New Roman" w:cs="Times New Roman"/>
          <w:bCs/>
          <w:iCs/>
          <w:sz w:val="24"/>
        </w:rPr>
        <w:t>ANEXO II QUADROS (Numerados de 01 a 04);</w:t>
      </w:r>
    </w:p>
    <w:p w14:paraId="144D68D4" w14:textId="77777777" w:rsidR="00A819DB" w:rsidRPr="00A819DB" w:rsidRDefault="00A819DB" w:rsidP="00A819DB">
      <w:pPr>
        <w:ind w:left="567"/>
        <w:rPr>
          <w:rFonts w:ascii="Times New Roman" w:eastAsia="WenQuanYi Micro Hei" w:hAnsi="Times New Roman" w:cs="Times New Roman"/>
          <w:bCs/>
          <w:iCs/>
          <w:color w:val="auto"/>
          <w:lang w:eastAsia="zh-CN" w:bidi="hi-IN"/>
        </w:rPr>
      </w:pPr>
      <w:r w:rsidRPr="00A819DB">
        <w:rPr>
          <w:rFonts w:ascii="Times New Roman" w:eastAsia="WenQuanYi Micro Hei" w:hAnsi="Times New Roman" w:cs="Times New Roman"/>
          <w:bCs/>
          <w:iCs/>
          <w:color w:val="auto"/>
          <w:lang w:eastAsia="zh-CN" w:bidi="hi-IN"/>
        </w:rPr>
        <w:t>ANEXO III - CRONOGRAMA FÍSICO E FINANCEIRO (Quadro 01) E CRITÉRIOS DE PAGAMENTO;</w:t>
      </w:r>
    </w:p>
    <w:p w14:paraId="78BB3DDE" w14:textId="77777777" w:rsidR="00A819DB" w:rsidRPr="00E1687A" w:rsidRDefault="00A819DB" w:rsidP="00A819DB">
      <w:pPr>
        <w:pStyle w:val="PADRO"/>
        <w:keepNext w:val="0"/>
        <w:spacing w:line="240" w:lineRule="auto"/>
        <w:ind w:left="567" w:firstLine="0"/>
        <w:rPr>
          <w:rFonts w:ascii="Times New Roman" w:hAnsi="Times New Roman" w:cs="Times New Roman"/>
          <w:bCs/>
          <w:iCs/>
          <w:sz w:val="24"/>
          <w:highlight w:val="yellow"/>
        </w:rPr>
      </w:pPr>
      <w:r w:rsidRPr="00E1687A">
        <w:rPr>
          <w:rFonts w:ascii="Times New Roman" w:hAnsi="Times New Roman" w:cs="Times New Roman"/>
          <w:sz w:val="24"/>
          <w:highlight w:val="yellow"/>
        </w:rPr>
        <w:t>ANEXO IV – COMPOSIÇÃO DO BDI</w:t>
      </w:r>
    </w:p>
    <w:p w14:paraId="424157F9"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V – PLANILHA DE CUSTOS E FORMAÇÃO DE PREÇOS</w:t>
      </w:r>
    </w:p>
    <w:p w14:paraId="5FD8BBB4"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lastRenderedPageBreak/>
        <w:t>ANEXO VI- LICENÇA AMBIENTAL E CONDICIONANTES</w:t>
      </w:r>
    </w:p>
    <w:p w14:paraId="18A5D6D6"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VII- DESAPROPRIAÇÃO</w:t>
      </w:r>
    </w:p>
    <w:p w14:paraId="2D2F9F8B"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VIII- MATRIZ DE RISCO 1A E 1B</w:t>
      </w:r>
    </w:p>
    <w:p w14:paraId="17085C22"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 xml:space="preserve">ANEXO IX- AUTORIZAÇÃO COMPLEMENTAR AO CONTRATO </w:t>
      </w:r>
    </w:p>
    <w:p w14:paraId="36C34684"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X- CARTA DE APRESENTAÇÃO DE PROPOSTA DE PREÇO</w:t>
      </w:r>
    </w:p>
    <w:p w14:paraId="7C74F856"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 xml:space="preserve">ANEXO XI- TERMO DE COMPROMISSO DE EXECUÇÃO DOS SERVIÇOS E DE CESSÃO DE DIREITOS AUTORAIS PATRIMONIAIS </w:t>
      </w:r>
    </w:p>
    <w:p w14:paraId="2E67F8E6"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II- MODELO DE AUTORIZAÇÃO PARA A UTILIZAÇÃO DA GARANTIA E DE PAGAMENTO DIRETO</w:t>
      </w:r>
    </w:p>
    <w:p w14:paraId="65C45A8E"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XIII- MODELO DE TERMO DE VISTORIA</w:t>
      </w:r>
    </w:p>
    <w:p w14:paraId="38D2F2F8"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XIV- MODELO DE PROPOSTA</w:t>
      </w:r>
    </w:p>
    <w:p w14:paraId="0FBFF7D4"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XV- PROJETO EXECUTIVO</w:t>
      </w:r>
    </w:p>
    <w:p w14:paraId="52932A6D"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XVI – TERMO DE COMPROMISSO</w:t>
      </w:r>
    </w:p>
    <w:p w14:paraId="72CF6A17" w14:textId="77777777" w:rsidR="00A819DB" w:rsidRPr="00E1687A" w:rsidRDefault="00A819DB" w:rsidP="00A819DB">
      <w:pPr>
        <w:ind w:left="567"/>
        <w:rPr>
          <w:rFonts w:ascii="Times New Roman" w:hAnsi="Times New Roman" w:cs="Times New Roman"/>
          <w:color w:val="auto"/>
          <w:highlight w:val="yellow"/>
        </w:rPr>
      </w:pPr>
      <w:r w:rsidRPr="00E1687A">
        <w:rPr>
          <w:rFonts w:ascii="Times New Roman" w:hAnsi="Times New Roman" w:cs="Times New Roman"/>
          <w:color w:val="auto"/>
          <w:highlight w:val="yellow"/>
        </w:rPr>
        <w:t>ANEXO XVII- CARTA DE APRESENTAÇÃO DE DOCUMENTOS DE HABILITAÇÃO</w:t>
      </w:r>
    </w:p>
    <w:p w14:paraId="1A25F409" w14:textId="77777777" w:rsidR="00A819DB" w:rsidRPr="00A819DB" w:rsidRDefault="00A819DB" w:rsidP="00A819DB">
      <w:pPr>
        <w:ind w:left="567"/>
        <w:rPr>
          <w:rFonts w:ascii="Times New Roman" w:hAnsi="Times New Roman" w:cs="Times New Roman"/>
          <w:color w:val="auto"/>
        </w:rPr>
      </w:pPr>
      <w:r w:rsidRPr="00E1687A">
        <w:rPr>
          <w:rFonts w:ascii="Times New Roman" w:hAnsi="Times New Roman" w:cs="Times New Roman"/>
          <w:color w:val="auto"/>
          <w:highlight w:val="yellow"/>
        </w:rPr>
        <w:t>ANEXO XVIII- QUADRO DE PESSOAL TECNICO QUALIFICADO</w:t>
      </w:r>
    </w:p>
    <w:p w14:paraId="3D0FC487" w14:textId="77777777" w:rsidR="00A819DB" w:rsidRPr="00A819DB" w:rsidRDefault="00A819DB" w:rsidP="00A819DB">
      <w:pPr>
        <w:ind w:left="567"/>
        <w:rPr>
          <w:rFonts w:ascii="Times New Roman" w:hAnsi="Times New Roman" w:cs="Times New Roman"/>
          <w:color w:val="auto"/>
        </w:rPr>
      </w:pPr>
      <w:r w:rsidRPr="00A819DB">
        <w:rPr>
          <w:rFonts w:ascii="Times New Roman" w:hAnsi="Times New Roman" w:cs="Times New Roman"/>
          <w:color w:val="auto"/>
        </w:rPr>
        <w:t>ANEXO XIX- MINUTA DE CONTRATO</w:t>
      </w:r>
    </w:p>
    <w:p w14:paraId="7AB4F9B6" w14:textId="77777777" w:rsidR="00A819DB" w:rsidRPr="00E57E90" w:rsidRDefault="00A819DB" w:rsidP="0024037F">
      <w:pPr>
        <w:ind w:left="709"/>
        <w:rPr>
          <w:rFonts w:ascii="Times New Roman" w:eastAsia="WenQuanYi Micro Hei" w:hAnsi="Times New Roman" w:cs="Times New Roman"/>
          <w:bCs/>
          <w:i/>
          <w:iCs/>
          <w:color w:val="FF0000"/>
          <w:lang w:eastAsia="zh-CN" w:bidi="hi-IN"/>
        </w:rPr>
      </w:pPr>
    </w:p>
    <w:p w14:paraId="7659BCB1" w14:textId="77777777" w:rsidR="00A6695A" w:rsidRPr="00E57E90" w:rsidRDefault="00A6695A" w:rsidP="00A6695A">
      <w:pPr>
        <w:tabs>
          <w:tab w:val="left" w:pos="284"/>
          <w:tab w:val="left" w:pos="708"/>
        </w:tabs>
        <w:spacing w:before="120" w:after="120"/>
        <w:ind w:left="0"/>
        <w:rPr>
          <w:rFonts w:ascii="Times New Roman" w:hAnsi="Times New Roman" w:cs="Times New Roman"/>
          <w:b/>
          <w:bCs/>
          <w:color w:val="auto"/>
        </w:rPr>
      </w:pPr>
      <w:bookmarkStart w:id="1" w:name="_Ref332182590"/>
      <w:bookmarkStart w:id="2" w:name="__DdeLink__1377_1703696864"/>
      <w:bookmarkStart w:id="3" w:name="_Toc424122673"/>
      <w:bookmarkStart w:id="4" w:name="_Toc424313424"/>
      <w:bookmarkStart w:id="5" w:name="_Toc424637576"/>
      <w:bookmarkEnd w:id="0"/>
    </w:p>
    <w:p w14:paraId="6BA8B833" w14:textId="77777777" w:rsidR="00076E1E" w:rsidRPr="00E57E90" w:rsidRDefault="00C87DDE" w:rsidP="00076E1E">
      <w:pPr>
        <w:pStyle w:val="Ttulo1"/>
        <w:rPr>
          <w:rFonts w:ascii="Times New Roman" w:hAnsi="Times New Roman" w:cs="Times New Roman"/>
          <w:bCs w:val="0"/>
          <w:sz w:val="24"/>
          <w:szCs w:val="24"/>
        </w:rPr>
      </w:pPr>
      <w:bookmarkStart w:id="6" w:name="_Toc12266125"/>
      <w:r w:rsidRPr="00E57E90">
        <w:rPr>
          <w:rFonts w:ascii="Times New Roman" w:hAnsi="Times New Roman" w:cs="Times New Roman"/>
          <w:b w:val="0"/>
          <w:bCs w:val="0"/>
          <w:sz w:val="24"/>
          <w:szCs w:val="24"/>
        </w:rPr>
        <w:t xml:space="preserve">1. </w:t>
      </w:r>
      <w:r w:rsidR="000E0484" w:rsidRPr="00E57E90">
        <w:rPr>
          <w:rFonts w:ascii="Times New Roman" w:hAnsi="Times New Roman" w:cs="Times New Roman"/>
          <w:b w:val="0"/>
          <w:bCs w:val="0"/>
          <w:sz w:val="24"/>
          <w:szCs w:val="24"/>
        </w:rPr>
        <w:tab/>
      </w:r>
      <w:r w:rsidR="00A6695A" w:rsidRPr="00E57E90">
        <w:rPr>
          <w:rFonts w:ascii="Times New Roman" w:hAnsi="Times New Roman" w:cs="Times New Roman"/>
          <w:bCs w:val="0"/>
          <w:sz w:val="24"/>
          <w:szCs w:val="24"/>
        </w:rPr>
        <w:t>DO OBJETO</w:t>
      </w:r>
      <w:r w:rsidR="00BE54B9" w:rsidRPr="00E57E90">
        <w:rPr>
          <w:rFonts w:ascii="Times New Roman" w:hAnsi="Times New Roman" w:cs="Times New Roman"/>
          <w:bCs w:val="0"/>
          <w:sz w:val="24"/>
          <w:szCs w:val="24"/>
        </w:rPr>
        <w:t xml:space="preserve"> E DO LOCAL DA</w:t>
      </w:r>
      <w:r w:rsidR="00DD0B23" w:rsidRPr="00E57E90">
        <w:rPr>
          <w:rFonts w:ascii="Times New Roman" w:hAnsi="Times New Roman" w:cs="Times New Roman"/>
          <w:bCs w:val="0"/>
          <w:sz w:val="24"/>
          <w:szCs w:val="24"/>
        </w:rPr>
        <w:t xml:space="preserve"> PRESTAÇÃO DOS</w:t>
      </w:r>
      <w:r w:rsidR="00417FAF" w:rsidRPr="00E57E90">
        <w:rPr>
          <w:rFonts w:ascii="Times New Roman" w:hAnsi="Times New Roman" w:cs="Times New Roman"/>
          <w:bCs w:val="0"/>
          <w:sz w:val="24"/>
          <w:szCs w:val="24"/>
        </w:rPr>
        <w:t xml:space="preserve"> SERVIÇOS</w:t>
      </w:r>
      <w:bookmarkEnd w:id="1"/>
      <w:bookmarkEnd w:id="2"/>
      <w:bookmarkEnd w:id="6"/>
    </w:p>
    <w:p w14:paraId="42AF7DEE" w14:textId="23DE7FB3" w:rsidR="00A6695A" w:rsidRPr="00E57E90" w:rsidRDefault="00A6695A" w:rsidP="003F5449">
      <w:pPr>
        <w:pStyle w:val="PargrafodaLista"/>
        <w:numPr>
          <w:ilvl w:val="1"/>
          <w:numId w:val="11"/>
        </w:numPr>
        <w:tabs>
          <w:tab w:val="left" w:pos="284"/>
          <w:tab w:val="left" w:pos="567"/>
          <w:tab w:val="left" w:pos="708"/>
          <w:tab w:val="left" w:pos="1134"/>
        </w:tabs>
        <w:spacing w:before="120" w:after="120"/>
        <w:ind w:left="426" w:firstLine="0"/>
        <w:rPr>
          <w:rFonts w:ascii="Times New Roman" w:hAnsi="Times New Roman" w:cs="Times New Roman"/>
          <w:bCs/>
          <w:color w:val="auto"/>
        </w:rPr>
      </w:pPr>
      <w:r w:rsidRPr="00E57E90">
        <w:rPr>
          <w:rFonts w:ascii="Times New Roman" w:hAnsi="Times New Roman" w:cs="Times New Roman"/>
          <w:bCs/>
          <w:color w:val="auto"/>
        </w:rPr>
        <w:t>O objeto da presente licitação é</w:t>
      </w:r>
      <w:r w:rsidR="00CC3E19" w:rsidRPr="00E57E90">
        <w:rPr>
          <w:rFonts w:ascii="Times New Roman" w:hAnsi="Times New Roman" w:cs="Times New Roman"/>
          <w:b/>
          <w:bCs/>
          <w:color w:val="auto"/>
        </w:rPr>
        <w:t xml:space="preserve"> </w:t>
      </w:r>
      <w:r w:rsidR="008B169B" w:rsidRPr="00E57E90">
        <w:rPr>
          <w:rFonts w:ascii="Times New Roman" w:hAnsi="Times New Roman" w:cs="Times New Roman"/>
          <w:b/>
          <w:bCs/>
          <w:color w:val="FF0000"/>
        </w:rPr>
        <w:t>................................................................</w:t>
      </w:r>
      <w:r w:rsidR="00CC3E19" w:rsidRPr="00E57E90">
        <w:rPr>
          <w:rFonts w:ascii="Times New Roman" w:hAnsi="Times New Roman" w:cs="Times New Roman"/>
          <w:b/>
          <w:bCs/>
          <w:color w:val="FF0000"/>
        </w:rPr>
        <w:t>.</w:t>
      </w:r>
    </w:p>
    <w:p w14:paraId="4B89754A" w14:textId="1D9A717F"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i/>
          <w:iCs/>
          <w:color w:val="000000"/>
          <w:highlight w:val="yellow"/>
        </w:rPr>
      </w:pPr>
      <w:bookmarkStart w:id="7" w:name="_Hlk12867107"/>
      <w:r w:rsidRPr="00E57E90">
        <w:rPr>
          <w:b/>
          <w:bCs/>
          <w:color w:val="000000"/>
          <w:highlight w:val="yellow"/>
        </w:rPr>
        <w:t>Nota explicativa</w:t>
      </w:r>
      <w:r w:rsidRPr="00E57E90">
        <w:rPr>
          <w:color w:val="000000"/>
          <w:highlight w:val="yellow"/>
        </w:rPr>
        <w:t xml:space="preserve">: </w:t>
      </w:r>
      <w:r w:rsidRPr="00E57E90">
        <w:rPr>
          <w:rStyle w:val="normaltextrun"/>
          <w:i/>
          <w:iCs/>
          <w:color w:val="000000"/>
          <w:highlight w:val="yellow"/>
          <w:shd w:val="clear" w:color="auto" w:fill="FFFFCC"/>
        </w:rPr>
        <w:t>De acordo com o TCU, “Parcelamento é a divisão do objeto em partes menores e independentes. Cada parte, item, etapa ou parcela representa uma licitação isolada ou em separado.” (Licitações &amp; Contratos. Orientações Básicas. 4ª ed., p. 225). 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w:t>
      </w:r>
      <w:r w:rsidRPr="00E57E90">
        <w:rPr>
          <w:rStyle w:val="eop"/>
          <w:i/>
          <w:iCs/>
          <w:color w:val="000000"/>
          <w:highlight w:val="yellow"/>
        </w:rPr>
        <w:t> </w:t>
      </w:r>
      <w:r w:rsidRPr="00E57E90">
        <w:rPr>
          <w:rStyle w:val="normaltextrun"/>
          <w:i/>
          <w:iCs/>
          <w:color w:val="000000"/>
          <w:highlight w:val="yellow"/>
          <w:shd w:val="clear" w:color="auto" w:fill="FFFFCC"/>
        </w:rPr>
        <w:t xml:space="preserve">Por ser o parcelamento a regra, deve haver justificativa quando este não for adotado. </w:t>
      </w:r>
    </w:p>
    <w:p w14:paraId="7365704C" w14:textId="77777777"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shd w:val="clear" w:color="auto" w:fill="FFFFCC"/>
        </w:rPr>
      </w:pPr>
      <w:r w:rsidRPr="00E57E90">
        <w:rPr>
          <w:i/>
          <w:highlight w:val="yellow"/>
        </w:rPr>
        <w:t xml:space="preserve">A IN SEGES/MP N. 05/2017 afirma, no  item 3.8 do Anexo III – Diretrizes para Elaboração dos Estudos Preliminares, que “o parcelamento da solução é regra, devendo a licitação ser realizada por item, sempre que o objeto for divisível, desde que se verifique não haver prejuízo para o conjunto da solução ou perda de economia de escala˜.  Segundo o mesmo dispositivo, o objeto poderá ser parcelado caso se assegure, concomitantemente, que: 1) a divisão é técnica e economicamente viável; 2) não haverá perda de economia de escala; e 3) haverá melhor aproveitamento do mercado e ampliação da competitividade. </w:t>
      </w:r>
    </w:p>
    <w:p w14:paraId="1591FA57" w14:textId="77777777"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i/>
          <w:iCs/>
          <w:color w:val="000000"/>
          <w:highlight w:val="yellow"/>
          <w:shd w:val="clear" w:color="auto" w:fill="FFFFCC"/>
        </w:rPr>
      </w:pPr>
      <w:r w:rsidRPr="00E57E90">
        <w:rPr>
          <w:i/>
          <w:highlight w:val="yellow"/>
        </w:rPr>
        <w:lastRenderedPageBreak/>
        <w:t>O  órgão ou entidade, no entanto,  não poderá contratar o mesmo prestador para realizar serviços de execução e fiscalização relativos ao mesmo objeto, assegurando a necessária segregação das funções.</w:t>
      </w:r>
    </w:p>
    <w:p w14:paraId="1C3D9048" w14:textId="77777777"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E57E90">
        <w:rPr>
          <w:rStyle w:val="eop"/>
          <w:i/>
          <w:iCs/>
          <w:color w:val="000000"/>
          <w:highlight w:val="yellow"/>
        </w:rPr>
        <w:t> </w:t>
      </w:r>
    </w:p>
    <w:p w14:paraId="02DE039E" w14:textId="38035FC1"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E57E90">
        <w:rPr>
          <w:rStyle w:val="normaltextrun"/>
          <w:i/>
          <w:iCs/>
          <w:color w:val="000000"/>
          <w:highlight w:val="yellow"/>
          <w:shd w:val="clear" w:color="auto" w:fill="FFFFCC"/>
        </w:rPr>
        <w:t>Nota Explicativa 2: No caso do julgamento pelo grupo, o critério mais adequado é o menor preço global, resultante do somatório dos valores totais de cada item que o compõe (preço unitário multiplicado pelo quantitativo total).</w:t>
      </w:r>
      <w:r w:rsidRPr="00E57E90">
        <w:rPr>
          <w:rStyle w:val="eop"/>
          <w:i/>
          <w:iCs/>
          <w:color w:val="000000"/>
          <w:highlight w:val="yellow"/>
        </w:rPr>
        <w:t> </w:t>
      </w:r>
    </w:p>
    <w:p w14:paraId="1A3D7242" w14:textId="77777777"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E57E90">
        <w:rPr>
          <w:rStyle w:val="normaltextrun"/>
          <w:i/>
          <w:iCs/>
          <w:color w:val="000000"/>
          <w:highlight w:val="yellow"/>
          <w:shd w:val="clear" w:color="auto" w:fill="FFFFCC"/>
        </w:rPr>
        <w:t>Nesse sentido, é o entendimento do TCU em caso similar (Acórdão n° 122/2012 – Plenário):</w:t>
      </w:r>
      <w:r w:rsidRPr="00E57E90">
        <w:rPr>
          <w:rStyle w:val="eop"/>
          <w:i/>
          <w:iCs/>
          <w:color w:val="000000"/>
          <w:highlight w:val="yellow"/>
        </w:rPr>
        <w:t> </w:t>
      </w:r>
    </w:p>
    <w:p w14:paraId="4255133F" w14:textId="77777777"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E57E90">
        <w:rPr>
          <w:rStyle w:val="normaltextrun"/>
          <w:i/>
          <w:iCs/>
          <w:color w:val="000000"/>
          <w:highlight w:val="yellow"/>
          <w:shd w:val="clear" w:color="auto" w:fill="FFFFCC"/>
        </w:rPr>
        <w:t>“13. Não há argumentos nestes autos que demonstrem que a soma de preços unitários (que podem variar de centavos a milhares de reais) de centenas de produtos, equipamentos e serviços passíveis de utilização em eventos das mais variadas naturezas (de copo descartável a equipamentos de som), sem que se considere as estimativas de quantidades, seja de alguma forma um critério que reflita o menor dispêndio da administração para obtenção dos serviços que deseja (ou a proposta mais vantajosa).</w:t>
      </w:r>
      <w:r w:rsidRPr="00E57E90">
        <w:rPr>
          <w:rStyle w:val="eop"/>
          <w:i/>
          <w:iCs/>
          <w:color w:val="000000"/>
          <w:highlight w:val="yellow"/>
        </w:rPr>
        <w:t> </w:t>
      </w:r>
    </w:p>
    <w:p w14:paraId="54D02B18" w14:textId="77777777"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E57E90">
        <w:rPr>
          <w:rStyle w:val="normaltextrun"/>
          <w:i/>
          <w:iCs/>
          <w:color w:val="000000"/>
          <w:highlight w:val="yellow"/>
          <w:shd w:val="clear" w:color="auto" w:fill="FFFFCC"/>
        </w:rPr>
        <w:t>(...)</w:t>
      </w:r>
      <w:r w:rsidRPr="00E57E90">
        <w:rPr>
          <w:rStyle w:val="eop"/>
          <w:i/>
          <w:iCs/>
          <w:color w:val="000000"/>
          <w:highlight w:val="yellow"/>
        </w:rPr>
        <w:t> </w:t>
      </w:r>
    </w:p>
    <w:p w14:paraId="511219B9" w14:textId="77777777"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highlight w:val="yellow"/>
        </w:rPr>
      </w:pPr>
      <w:r w:rsidRPr="00E57E90">
        <w:rPr>
          <w:rStyle w:val="normaltextrun"/>
          <w:i/>
          <w:iCs/>
          <w:color w:val="000000"/>
          <w:highlight w:val="yellow"/>
          <w:shd w:val="clear" w:color="auto" w:fill="FFFFCC"/>
        </w:rPr>
        <w:t>9.3. cientificar (...) que o menor somatório dos preços unitários não é critério racional, apto e válido para seleção da proposta mais vantajosa para a administração, nos termos do art. 3º da Lei nº 8.666, de 1993, e, portanto, não pode ser utilizado como critério de julgamento de proposta de preços;”</w:t>
      </w:r>
      <w:r w:rsidRPr="00E57E90">
        <w:rPr>
          <w:rStyle w:val="eop"/>
          <w:i/>
          <w:iCs/>
          <w:color w:val="000000"/>
          <w:highlight w:val="yellow"/>
        </w:rPr>
        <w:t> </w:t>
      </w:r>
    </w:p>
    <w:p w14:paraId="3E71BE86" w14:textId="77777777" w:rsidR="001321DB" w:rsidRPr="00E57E90" w:rsidRDefault="001321DB" w:rsidP="001321DB">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i/>
          <w:iCs/>
          <w:color w:val="000000"/>
        </w:rPr>
      </w:pPr>
      <w:r w:rsidRPr="00E57E90">
        <w:rPr>
          <w:rStyle w:val="normaltextrun"/>
          <w:i/>
          <w:iCs/>
          <w:color w:val="000000"/>
          <w:highlight w:val="yellow"/>
          <w:shd w:val="clear" w:color="auto" w:fill="FFFFCC"/>
        </w:rPr>
        <w:t>Consta, aliás, da orientação divulgada no </w:t>
      </w:r>
      <w:r w:rsidRPr="00E57E90">
        <w:rPr>
          <w:rStyle w:val="spellingerror"/>
          <w:rFonts w:eastAsia="Calibri"/>
          <w:i/>
          <w:iCs/>
          <w:highlight w:val="yellow"/>
        </w:rPr>
        <w:t>Comprasnet</w:t>
      </w:r>
      <w:r w:rsidRPr="00E57E90">
        <w:rPr>
          <w:rStyle w:val="normaltextrun"/>
          <w:i/>
          <w:iCs/>
          <w:color w:val="000000"/>
          <w:highlight w:val="yellow"/>
          <w:shd w:val="clear" w:color="auto" w:fill="FFFFCC"/>
        </w:rPr>
        <w:t> para tais situações: “as licitações, nos moldes do Pregão em tela, devem ser incluídas no SIASG com todos os itens da planilha e suas respectivas quantidade e valores de referência. É indispensável que se inclua nas licitações (1) as estimativas de quantidades e (2) os preços de referência, ou preço unitário máximo” (Nota Técnica n° 182/DLSG/SLTI-MP)</w:t>
      </w:r>
    </w:p>
    <w:bookmarkEnd w:id="7"/>
    <w:p w14:paraId="29D5B0FF" w14:textId="77777777" w:rsidR="001321DB" w:rsidRPr="00E57E90" w:rsidRDefault="001321DB" w:rsidP="001321DB">
      <w:pPr>
        <w:pStyle w:val="PargrafodaLista"/>
        <w:tabs>
          <w:tab w:val="left" w:pos="284"/>
          <w:tab w:val="left" w:pos="567"/>
          <w:tab w:val="left" w:pos="708"/>
          <w:tab w:val="left" w:pos="1134"/>
        </w:tabs>
        <w:spacing w:before="120" w:after="120"/>
        <w:ind w:left="426"/>
        <w:rPr>
          <w:rFonts w:ascii="Times New Roman" w:hAnsi="Times New Roman" w:cs="Times New Roman"/>
          <w:bCs/>
          <w:color w:val="auto"/>
        </w:rPr>
      </w:pPr>
    </w:p>
    <w:p w14:paraId="617EE19C" w14:textId="3642D4DF" w:rsidR="00FD2668" w:rsidRPr="00E57E90" w:rsidRDefault="00FD2668" w:rsidP="003F5449">
      <w:pPr>
        <w:numPr>
          <w:ilvl w:val="1"/>
          <w:numId w:val="11"/>
        </w:numPr>
        <w:tabs>
          <w:tab w:val="left" w:pos="284"/>
          <w:tab w:val="left" w:pos="567"/>
          <w:tab w:val="left" w:pos="1134"/>
        </w:tabs>
        <w:spacing w:before="120" w:after="120"/>
        <w:ind w:left="426" w:firstLine="0"/>
        <w:rPr>
          <w:rFonts w:ascii="Times New Roman" w:hAnsi="Times New Roman" w:cs="Times New Roman"/>
          <w:bCs/>
        </w:rPr>
      </w:pPr>
      <w:r w:rsidRPr="00E57E90">
        <w:rPr>
          <w:rFonts w:ascii="Times New Roman" w:hAnsi="Times New Roman" w:cs="Times New Roman"/>
          <w:bCs/>
        </w:rPr>
        <w:t xml:space="preserve">O local onde os serviços serão executados, bem como as informações pertinentes, é apresentado abaixo, e </w:t>
      </w:r>
      <w:r w:rsidR="00122D24" w:rsidRPr="00E57E90">
        <w:rPr>
          <w:rFonts w:ascii="Times New Roman" w:hAnsi="Times New Roman" w:cs="Times New Roman"/>
          <w:bCs/>
        </w:rPr>
        <w:t>encontra-se detalhado no Termo de Referência</w:t>
      </w:r>
      <w:r w:rsidR="003B1834" w:rsidRPr="00E57E90">
        <w:rPr>
          <w:rFonts w:ascii="Times New Roman" w:hAnsi="Times New Roman" w:cs="Times New Roman"/>
          <w:bCs/>
        </w:rPr>
        <w:t xml:space="preserve"> </w:t>
      </w:r>
      <w:r w:rsidR="00122D24" w:rsidRPr="00E57E90">
        <w:rPr>
          <w:rFonts w:ascii="Times New Roman" w:hAnsi="Times New Roman" w:cs="Times New Roman"/>
          <w:bCs/>
        </w:rPr>
        <w:t>deste Edital:</w:t>
      </w:r>
    </w:p>
    <w:p w14:paraId="5BA208D1" w14:textId="77777777" w:rsidR="00FD2668" w:rsidRPr="00E57E90" w:rsidRDefault="00FD2668" w:rsidP="0096009A">
      <w:pPr>
        <w:spacing w:before="240" w:after="240"/>
        <w:ind w:left="426"/>
        <w:rPr>
          <w:rFonts w:ascii="Times New Roman" w:hAnsi="Times New Roman" w:cs="Times New Roman"/>
          <w:bCs/>
        </w:rPr>
      </w:pPr>
      <w:r w:rsidRPr="00E57E90">
        <w:rPr>
          <w:rFonts w:ascii="Times New Roman" w:hAnsi="Times New Roman" w:cs="Times New Roman"/>
          <w:bCs/>
          <w:i/>
          <w:color w:val="FF0000"/>
        </w:rPr>
        <w:t>Superintendência/Sede</w:t>
      </w:r>
      <w:r w:rsidRPr="00E57E90">
        <w:rPr>
          <w:rFonts w:ascii="Times New Roman" w:hAnsi="Times New Roman" w:cs="Times New Roman"/>
          <w:bCs/>
        </w:rPr>
        <w:t xml:space="preserve"> do DNIT no </w:t>
      </w:r>
      <w:r w:rsidR="002333BE" w:rsidRPr="00E57E90">
        <w:rPr>
          <w:rFonts w:ascii="Times New Roman" w:hAnsi="Times New Roman" w:cs="Times New Roman"/>
          <w:bCs/>
          <w:i/>
          <w:color w:val="FF0000"/>
        </w:rPr>
        <w:t>Estado de ....................</w:t>
      </w:r>
      <w:r w:rsidR="00BE4FBE" w:rsidRPr="00E57E90">
        <w:rPr>
          <w:rFonts w:ascii="Times New Roman" w:hAnsi="Times New Roman" w:cs="Times New Roman"/>
          <w:bCs/>
          <w:i/>
          <w:color w:val="FF0000"/>
        </w:rPr>
        <w:t>.</w:t>
      </w:r>
    </w:p>
    <w:p w14:paraId="72393062" w14:textId="77777777" w:rsidR="00FD2668" w:rsidRPr="00E57E90" w:rsidRDefault="00FD2668" w:rsidP="0096009A">
      <w:pPr>
        <w:spacing w:before="240" w:after="240"/>
        <w:ind w:left="426"/>
        <w:rPr>
          <w:rFonts w:ascii="Times New Roman" w:hAnsi="Times New Roman" w:cs="Times New Roman"/>
        </w:rPr>
      </w:pPr>
      <w:r w:rsidRPr="00E57E90">
        <w:rPr>
          <w:rFonts w:ascii="Times New Roman" w:hAnsi="Times New Roman" w:cs="Times New Roman"/>
          <w:bCs/>
        </w:rPr>
        <w:t>Rodovia:</w:t>
      </w:r>
      <w:r w:rsidRPr="00E57E90">
        <w:rPr>
          <w:rFonts w:ascii="Times New Roman" w:hAnsi="Times New Roman" w:cs="Times New Roman"/>
          <w:bCs/>
        </w:rPr>
        <w:tab/>
      </w:r>
    </w:p>
    <w:p w14:paraId="1702267A" w14:textId="77777777" w:rsidR="00FD2668" w:rsidRPr="00E57E90" w:rsidRDefault="00FD2668" w:rsidP="0096009A">
      <w:pPr>
        <w:spacing w:before="240" w:after="240"/>
        <w:ind w:left="426"/>
        <w:rPr>
          <w:rFonts w:ascii="Times New Roman" w:hAnsi="Times New Roman" w:cs="Times New Roman"/>
          <w:lang w:val="fr-FR"/>
        </w:rPr>
      </w:pPr>
      <w:r w:rsidRPr="00E57E90">
        <w:rPr>
          <w:rFonts w:ascii="Times New Roman" w:hAnsi="Times New Roman" w:cs="Times New Roman"/>
          <w:bCs/>
        </w:rPr>
        <w:t>Trecho:</w:t>
      </w:r>
      <w:r w:rsidRPr="00E57E90">
        <w:rPr>
          <w:rFonts w:ascii="Times New Roman" w:hAnsi="Times New Roman" w:cs="Times New Roman"/>
          <w:bCs/>
        </w:rPr>
        <w:tab/>
      </w:r>
    </w:p>
    <w:p w14:paraId="488AC7FF" w14:textId="77777777" w:rsidR="00FD2668" w:rsidRPr="00E57E90" w:rsidRDefault="00FD2668" w:rsidP="0096009A">
      <w:pPr>
        <w:spacing w:before="240" w:after="240"/>
        <w:ind w:left="426"/>
        <w:rPr>
          <w:rFonts w:ascii="Times New Roman" w:hAnsi="Times New Roman" w:cs="Times New Roman"/>
          <w:bCs/>
        </w:rPr>
      </w:pPr>
      <w:r w:rsidRPr="00E57E90">
        <w:rPr>
          <w:rFonts w:ascii="Times New Roman" w:hAnsi="Times New Roman" w:cs="Times New Roman"/>
          <w:bCs/>
        </w:rPr>
        <w:t>Subtrecho</w:t>
      </w:r>
      <w:r w:rsidRPr="00E57E90">
        <w:rPr>
          <w:rFonts w:ascii="Times New Roman" w:hAnsi="Times New Roman" w:cs="Times New Roman"/>
        </w:rPr>
        <w:t>:</w:t>
      </w:r>
      <w:r w:rsidRPr="00E57E90">
        <w:rPr>
          <w:rFonts w:ascii="Times New Roman" w:hAnsi="Times New Roman" w:cs="Times New Roman"/>
        </w:rPr>
        <w:tab/>
      </w:r>
    </w:p>
    <w:p w14:paraId="0F276BE3" w14:textId="77777777" w:rsidR="00FD2668" w:rsidRPr="00E57E90" w:rsidRDefault="00FD2668" w:rsidP="0096009A">
      <w:pPr>
        <w:spacing w:before="240" w:after="240"/>
        <w:ind w:left="426"/>
        <w:rPr>
          <w:rFonts w:ascii="Times New Roman" w:hAnsi="Times New Roman" w:cs="Times New Roman"/>
          <w:bCs/>
        </w:rPr>
      </w:pPr>
      <w:r w:rsidRPr="00E57E90">
        <w:rPr>
          <w:rFonts w:ascii="Times New Roman" w:hAnsi="Times New Roman" w:cs="Times New Roman"/>
          <w:bCs/>
        </w:rPr>
        <w:t>Segmento:</w:t>
      </w:r>
      <w:r w:rsidRPr="00E57E90">
        <w:rPr>
          <w:rFonts w:ascii="Times New Roman" w:hAnsi="Times New Roman" w:cs="Times New Roman"/>
          <w:bCs/>
        </w:rPr>
        <w:tab/>
      </w:r>
    </w:p>
    <w:p w14:paraId="7662ACAB" w14:textId="77777777" w:rsidR="00FD2668" w:rsidRPr="00E57E90" w:rsidRDefault="00FD2668" w:rsidP="0096009A">
      <w:pPr>
        <w:spacing w:before="240" w:after="240"/>
        <w:ind w:left="426"/>
        <w:rPr>
          <w:rFonts w:ascii="Times New Roman" w:hAnsi="Times New Roman" w:cs="Times New Roman"/>
          <w:bCs/>
        </w:rPr>
      </w:pPr>
      <w:r w:rsidRPr="00E57E90">
        <w:rPr>
          <w:rFonts w:ascii="Times New Roman" w:hAnsi="Times New Roman" w:cs="Times New Roman"/>
          <w:bCs/>
        </w:rPr>
        <w:t>Extensão</w:t>
      </w:r>
      <w:r w:rsidRPr="00E57E90">
        <w:rPr>
          <w:rFonts w:ascii="Times New Roman" w:hAnsi="Times New Roman" w:cs="Times New Roman"/>
        </w:rPr>
        <w:t>:</w:t>
      </w:r>
      <w:r w:rsidRPr="00E57E90">
        <w:rPr>
          <w:rFonts w:ascii="Times New Roman" w:hAnsi="Times New Roman" w:cs="Times New Roman"/>
        </w:rPr>
        <w:tab/>
      </w:r>
    </w:p>
    <w:p w14:paraId="428707B8" w14:textId="77777777" w:rsidR="00FD2668" w:rsidRPr="00E57E90" w:rsidRDefault="00FD2668" w:rsidP="0096009A">
      <w:pPr>
        <w:spacing w:before="240" w:after="240"/>
        <w:ind w:left="426"/>
        <w:rPr>
          <w:rFonts w:ascii="Times New Roman" w:hAnsi="Times New Roman" w:cs="Times New Roman"/>
          <w:bCs/>
        </w:rPr>
      </w:pPr>
      <w:r w:rsidRPr="00E57E90">
        <w:rPr>
          <w:rFonts w:ascii="Times New Roman" w:hAnsi="Times New Roman" w:cs="Times New Roman"/>
          <w:bCs/>
        </w:rPr>
        <w:lastRenderedPageBreak/>
        <w:t>Código do PNV:</w:t>
      </w:r>
      <w:r w:rsidRPr="00E57E90">
        <w:rPr>
          <w:rFonts w:ascii="Times New Roman" w:hAnsi="Times New Roman" w:cs="Times New Roman"/>
          <w:bCs/>
        </w:rPr>
        <w:tab/>
      </w:r>
    </w:p>
    <w:p w14:paraId="513FF163" w14:textId="77777777" w:rsidR="00FD2668" w:rsidRPr="00E57E90" w:rsidRDefault="00FD2668" w:rsidP="0096009A">
      <w:pPr>
        <w:spacing w:before="240" w:after="240"/>
        <w:ind w:firstLine="1"/>
        <w:rPr>
          <w:rFonts w:ascii="Times New Roman" w:hAnsi="Times New Roman" w:cs="Times New Roman"/>
          <w:bCs/>
        </w:rPr>
      </w:pPr>
      <w:r w:rsidRPr="00E57E90">
        <w:rPr>
          <w:rFonts w:ascii="Times New Roman" w:hAnsi="Times New Roman" w:cs="Times New Roman"/>
          <w:bCs/>
        </w:rPr>
        <w:t>Lote:</w:t>
      </w:r>
      <w:r w:rsidRPr="00E57E90">
        <w:rPr>
          <w:rFonts w:ascii="Times New Roman" w:hAnsi="Times New Roman" w:cs="Times New Roman"/>
          <w:bCs/>
        </w:rPr>
        <w:tab/>
      </w:r>
      <w:r w:rsidRPr="00E57E90">
        <w:rPr>
          <w:rFonts w:ascii="Times New Roman" w:hAnsi="Times New Roman" w:cs="Times New Roman"/>
          <w:bCs/>
        </w:rPr>
        <w:tab/>
      </w:r>
    </w:p>
    <w:p w14:paraId="1D1C511D" w14:textId="77777777" w:rsidR="00CC7CF7" w:rsidRPr="00E57E90" w:rsidRDefault="00417FAF" w:rsidP="00CC7CF7">
      <w:pPr>
        <w:pStyle w:val="Ttulo1"/>
        <w:rPr>
          <w:rFonts w:ascii="Times New Roman" w:hAnsi="Times New Roman" w:cs="Times New Roman"/>
          <w:bCs w:val="0"/>
          <w:sz w:val="24"/>
          <w:szCs w:val="24"/>
        </w:rPr>
      </w:pPr>
      <w:bookmarkStart w:id="8" w:name="_Toc12266126"/>
      <w:r w:rsidRPr="00E57E90">
        <w:rPr>
          <w:rFonts w:ascii="Times New Roman" w:hAnsi="Times New Roman" w:cs="Times New Roman"/>
          <w:bCs w:val="0"/>
          <w:sz w:val="24"/>
          <w:szCs w:val="24"/>
        </w:rPr>
        <w:t xml:space="preserve">2. </w:t>
      </w:r>
      <w:r w:rsidR="0084041F" w:rsidRPr="00E57E90">
        <w:rPr>
          <w:rFonts w:ascii="Times New Roman" w:hAnsi="Times New Roman" w:cs="Times New Roman"/>
          <w:bCs w:val="0"/>
          <w:sz w:val="24"/>
          <w:szCs w:val="24"/>
        </w:rPr>
        <w:t xml:space="preserve"> </w:t>
      </w:r>
      <w:r w:rsidR="003B2633" w:rsidRPr="00E57E90">
        <w:rPr>
          <w:rFonts w:ascii="Times New Roman" w:hAnsi="Times New Roman" w:cs="Times New Roman"/>
          <w:bCs w:val="0"/>
          <w:sz w:val="24"/>
          <w:szCs w:val="24"/>
        </w:rPr>
        <w:tab/>
      </w:r>
      <w:bookmarkStart w:id="9" w:name="_Hlk12867128"/>
      <w:r w:rsidR="0098226F" w:rsidRPr="00E57E90">
        <w:rPr>
          <w:rFonts w:ascii="Times New Roman" w:hAnsi="Times New Roman" w:cs="Times New Roman"/>
          <w:bCs w:val="0"/>
          <w:sz w:val="24"/>
          <w:szCs w:val="24"/>
        </w:rPr>
        <w:t xml:space="preserve">DO REGIME DE EXECUÇÃO, </w:t>
      </w:r>
      <w:r w:rsidR="00A01935" w:rsidRPr="00E57E90">
        <w:rPr>
          <w:rFonts w:ascii="Times New Roman" w:hAnsi="Times New Roman" w:cs="Times New Roman"/>
          <w:bCs w:val="0"/>
          <w:sz w:val="24"/>
          <w:szCs w:val="24"/>
        </w:rPr>
        <w:t>DO</w:t>
      </w:r>
      <w:r w:rsidR="0098226F" w:rsidRPr="00E57E90">
        <w:rPr>
          <w:rFonts w:ascii="Times New Roman" w:hAnsi="Times New Roman" w:cs="Times New Roman"/>
          <w:bCs w:val="0"/>
          <w:sz w:val="24"/>
          <w:szCs w:val="24"/>
        </w:rPr>
        <w:t xml:space="preserve"> </w:t>
      </w:r>
      <w:r w:rsidR="0084041F" w:rsidRPr="00E57E90">
        <w:rPr>
          <w:rFonts w:ascii="Times New Roman" w:hAnsi="Times New Roman" w:cs="Times New Roman"/>
          <w:bCs w:val="0"/>
          <w:sz w:val="24"/>
          <w:szCs w:val="24"/>
        </w:rPr>
        <w:t>CRITÉRIO DE JU</w:t>
      </w:r>
      <w:r w:rsidR="00C13FD7" w:rsidRPr="00E57E90">
        <w:rPr>
          <w:rFonts w:ascii="Times New Roman" w:hAnsi="Times New Roman" w:cs="Times New Roman"/>
          <w:bCs w:val="0"/>
          <w:sz w:val="24"/>
          <w:szCs w:val="24"/>
        </w:rPr>
        <w:t>LG</w:t>
      </w:r>
      <w:r w:rsidR="00810878" w:rsidRPr="00E57E90">
        <w:rPr>
          <w:rFonts w:ascii="Times New Roman" w:hAnsi="Times New Roman" w:cs="Times New Roman"/>
          <w:bCs w:val="0"/>
          <w:sz w:val="24"/>
          <w:szCs w:val="24"/>
        </w:rPr>
        <w:t>AMENTO, DO MODO DE DISPUTA</w:t>
      </w:r>
      <w:r w:rsidR="00CC7CF7" w:rsidRPr="00E57E90">
        <w:rPr>
          <w:rFonts w:ascii="Times New Roman" w:hAnsi="Times New Roman" w:cs="Times New Roman"/>
          <w:bCs w:val="0"/>
          <w:sz w:val="24"/>
          <w:szCs w:val="24"/>
        </w:rPr>
        <w:t xml:space="preserve"> E DO ORÇAMENTO</w:t>
      </w:r>
      <w:bookmarkEnd w:id="8"/>
      <w:bookmarkEnd w:id="9"/>
    </w:p>
    <w:p w14:paraId="62607975" w14:textId="77777777" w:rsidR="00F009ED" w:rsidRPr="00E57E90" w:rsidRDefault="00CC7CF7" w:rsidP="00F009ED">
      <w:pPr>
        <w:rPr>
          <w:rFonts w:ascii="Times New Roman" w:hAnsi="Times New Roman" w:cs="Times New Roman"/>
          <w:bCs/>
        </w:rPr>
      </w:pPr>
      <w:r w:rsidRPr="00E57E90">
        <w:rPr>
          <w:rFonts w:ascii="Times New Roman" w:hAnsi="Times New Roman" w:cs="Times New Roman"/>
          <w:bCs/>
        </w:rPr>
        <w:t xml:space="preserve">2.1. </w:t>
      </w:r>
      <w:r w:rsidR="00732D83" w:rsidRPr="00E57E90">
        <w:rPr>
          <w:rFonts w:ascii="Times New Roman" w:hAnsi="Times New Roman" w:cs="Times New Roman"/>
        </w:rPr>
        <w:t>O regime de execução contratual será</w:t>
      </w:r>
      <w:r w:rsidR="003364B6" w:rsidRPr="00E57E90">
        <w:rPr>
          <w:rFonts w:ascii="Times New Roman" w:hAnsi="Times New Roman" w:cs="Times New Roman"/>
        </w:rPr>
        <w:t xml:space="preserve"> o de</w:t>
      </w:r>
      <w:r w:rsidR="006D1C17" w:rsidRPr="00E57E90">
        <w:rPr>
          <w:rFonts w:ascii="Times New Roman" w:hAnsi="Times New Roman" w:cs="Times New Roman"/>
        </w:rPr>
        <w:t xml:space="preserve"> empreitada</w:t>
      </w:r>
      <w:r w:rsidR="00732D83" w:rsidRPr="00E57E90">
        <w:rPr>
          <w:rFonts w:ascii="Times New Roman" w:hAnsi="Times New Roman" w:cs="Times New Roman"/>
        </w:rPr>
        <w:t xml:space="preserve"> por preço </w:t>
      </w:r>
      <w:r w:rsidR="00732D83" w:rsidRPr="00E57E90">
        <w:rPr>
          <w:rFonts w:ascii="Times New Roman" w:hAnsi="Times New Roman" w:cs="Times New Roman"/>
          <w:i/>
          <w:color w:val="FF0000"/>
        </w:rPr>
        <w:t>global/unitário;</w:t>
      </w:r>
      <w:r w:rsidRPr="00E57E90">
        <w:rPr>
          <w:rFonts w:ascii="Times New Roman" w:hAnsi="Times New Roman" w:cs="Times New Roman"/>
          <w:bCs/>
          <w:color w:val="FF0000"/>
        </w:rPr>
        <w:t xml:space="preserve"> </w:t>
      </w:r>
    </w:p>
    <w:p w14:paraId="2A2078FD" w14:textId="77777777" w:rsidR="00F009ED" w:rsidRPr="00E57E90" w:rsidRDefault="00F009ED" w:rsidP="00F009ED">
      <w:pPr>
        <w:ind w:left="0"/>
        <w:rPr>
          <w:rFonts w:ascii="Times New Roman" w:hAnsi="Times New Roman" w:cs="Times New Roman"/>
          <w:b/>
          <w:bCs/>
        </w:rPr>
      </w:pPr>
    </w:p>
    <w:p w14:paraId="3ACE4293" w14:textId="77777777" w:rsidR="004147B0" w:rsidRPr="00E57E90" w:rsidRDefault="00F009ED" w:rsidP="00F009ED">
      <w:pPr>
        <w:rPr>
          <w:rFonts w:ascii="Times New Roman" w:hAnsi="Times New Roman" w:cs="Times New Roman"/>
          <w:b/>
          <w:bCs/>
          <w:i/>
          <w:color w:val="FF0000"/>
        </w:rPr>
      </w:pPr>
      <w:r w:rsidRPr="00E57E90">
        <w:rPr>
          <w:rFonts w:ascii="Times New Roman" w:hAnsi="Times New Roman" w:cs="Times New Roman"/>
          <w:bCs/>
        </w:rPr>
        <w:t>2.2.</w:t>
      </w:r>
      <w:r w:rsidRPr="00E57E90">
        <w:rPr>
          <w:rFonts w:ascii="Times New Roman" w:hAnsi="Times New Roman" w:cs="Times New Roman"/>
          <w:b/>
          <w:bCs/>
        </w:rPr>
        <w:t xml:space="preserve"> </w:t>
      </w:r>
      <w:r w:rsidR="00CC7CF7" w:rsidRPr="00E57E90">
        <w:rPr>
          <w:rFonts w:ascii="Times New Roman" w:hAnsi="Times New Roman" w:cs="Times New Roman"/>
          <w:bCs/>
        </w:rPr>
        <w:t>O critério de julgamento será</w:t>
      </w:r>
      <w:r w:rsidR="003364B6" w:rsidRPr="00E57E90">
        <w:rPr>
          <w:rFonts w:ascii="Times New Roman" w:hAnsi="Times New Roman" w:cs="Times New Roman"/>
          <w:bCs/>
        </w:rPr>
        <w:t xml:space="preserve"> o</w:t>
      </w:r>
      <w:r w:rsidR="00CC7CF7" w:rsidRPr="00E57E90">
        <w:rPr>
          <w:rFonts w:ascii="Times New Roman" w:hAnsi="Times New Roman" w:cs="Times New Roman"/>
          <w:bCs/>
        </w:rPr>
        <w:t xml:space="preserve"> por</w:t>
      </w:r>
      <w:r w:rsidR="00CC7CF7" w:rsidRPr="00E57E90">
        <w:rPr>
          <w:rFonts w:ascii="Times New Roman" w:hAnsi="Times New Roman" w:cs="Times New Roman"/>
          <w:b/>
          <w:bCs/>
        </w:rPr>
        <w:t xml:space="preserve"> </w:t>
      </w:r>
      <w:r w:rsidR="00CC7CF7" w:rsidRPr="00E57E90">
        <w:rPr>
          <w:rFonts w:ascii="Times New Roman" w:hAnsi="Times New Roman" w:cs="Times New Roman"/>
          <w:bCs/>
          <w:i/>
          <w:color w:val="FF0000"/>
        </w:rPr>
        <w:t>menor preço ou maior desconto;</w:t>
      </w:r>
    </w:p>
    <w:p w14:paraId="15DCD1E1" w14:textId="77777777" w:rsidR="00F009ED" w:rsidRPr="00E57E90" w:rsidRDefault="00F009ED" w:rsidP="00F009ED">
      <w:pPr>
        <w:rPr>
          <w:rFonts w:ascii="Times New Roman" w:hAnsi="Times New Roman" w:cs="Times New Roman"/>
          <w:b/>
          <w:bCs/>
          <w:i/>
          <w:color w:val="FF0000"/>
        </w:rPr>
      </w:pPr>
    </w:p>
    <w:p w14:paraId="536C5B5C" w14:textId="77777777" w:rsidR="00F009ED" w:rsidRPr="00E57E90" w:rsidRDefault="00F009ED" w:rsidP="00F009ED">
      <w:pPr>
        <w:rPr>
          <w:rFonts w:ascii="Times New Roman" w:hAnsi="Times New Roman" w:cs="Times New Roman"/>
          <w:bCs/>
          <w:color w:val="FF0000"/>
        </w:rPr>
      </w:pPr>
      <w:r w:rsidRPr="00E57E90">
        <w:rPr>
          <w:rFonts w:ascii="Times New Roman" w:hAnsi="Times New Roman" w:cs="Times New Roman"/>
          <w:bCs/>
          <w:color w:val="auto"/>
        </w:rPr>
        <w:t>2.3</w:t>
      </w:r>
      <w:r w:rsidR="008D6162" w:rsidRPr="00E57E90">
        <w:rPr>
          <w:rFonts w:ascii="Times New Roman" w:hAnsi="Times New Roman" w:cs="Times New Roman"/>
          <w:b/>
          <w:bCs/>
          <w:color w:val="auto"/>
        </w:rPr>
        <w:t xml:space="preserve">. </w:t>
      </w:r>
      <w:r w:rsidR="008D6162" w:rsidRPr="00E57E90">
        <w:rPr>
          <w:rFonts w:ascii="Times New Roman" w:hAnsi="Times New Roman" w:cs="Times New Roman"/>
          <w:bCs/>
          <w:color w:val="auto"/>
        </w:rPr>
        <w:t xml:space="preserve">O modo de disputa será </w:t>
      </w:r>
      <w:r w:rsidR="001F4E06" w:rsidRPr="00E57E90">
        <w:rPr>
          <w:rFonts w:ascii="Times New Roman" w:hAnsi="Times New Roman" w:cs="Times New Roman"/>
          <w:bCs/>
          <w:i/>
          <w:color w:val="FF0000"/>
        </w:rPr>
        <w:t>aberto ou fechado ou combinado.</w:t>
      </w:r>
      <w:r w:rsidR="00A14FAC" w:rsidRPr="00E57E90">
        <w:rPr>
          <w:rFonts w:ascii="Times New Roman" w:hAnsi="Times New Roman" w:cs="Times New Roman"/>
          <w:bCs/>
          <w:i/>
          <w:color w:val="FF0000"/>
        </w:rPr>
        <w:t xml:space="preserve"> </w:t>
      </w:r>
    </w:p>
    <w:p w14:paraId="7EF9C238" w14:textId="77777777" w:rsidR="00A14FAC" w:rsidRPr="00E57E90" w:rsidRDefault="00A14FAC" w:rsidP="00F009ED">
      <w:pPr>
        <w:rPr>
          <w:rFonts w:ascii="Times New Roman" w:hAnsi="Times New Roman" w:cs="Times New Roman"/>
          <w:bCs/>
          <w:color w:val="FF0000"/>
        </w:rPr>
      </w:pPr>
    </w:p>
    <w:p w14:paraId="4E9CCA77" w14:textId="77777777" w:rsidR="00A14FAC" w:rsidRPr="00E57E90" w:rsidRDefault="00A14FAC" w:rsidP="00F009ED">
      <w:pPr>
        <w:rPr>
          <w:rFonts w:ascii="Times New Roman" w:hAnsi="Times New Roman" w:cs="Times New Roman"/>
          <w:bCs/>
          <w:color w:val="FF0000"/>
        </w:rPr>
      </w:pPr>
      <w:r w:rsidRPr="00E57E90">
        <w:rPr>
          <w:rFonts w:ascii="Times New Roman" w:hAnsi="Times New Roman" w:cs="Times New Roman"/>
          <w:bCs/>
          <w:color w:val="auto"/>
        </w:rPr>
        <w:t xml:space="preserve">2.4. </w:t>
      </w:r>
      <w:r w:rsidR="00357B10" w:rsidRPr="00E57E90">
        <w:rPr>
          <w:rFonts w:ascii="Times New Roman" w:hAnsi="Times New Roman" w:cs="Times New Roman"/>
          <w:bCs/>
          <w:color w:val="auto"/>
        </w:rPr>
        <w:t xml:space="preserve">O valor estimado da licitação é de </w:t>
      </w:r>
      <w:r w:rsidR="002333BE" w:rsidRPr="00E57E90">
        <w:rPr>
          <w:rFonts w:ascii="Times New Roman" w:hAnsi="Times New Roman" w:cs="Times New Roman"/>
          <w:bCs/>
          <w:i/>
          <w:color w:val="FF0000"/>
        </w:rPr>
        <w:t>R$ ........................</w:t>
      </w:r>
      <w:r w:rsidR="00357B10" w:rsidRPr="00E57E90">
        <w:rPr>
          <w:rFonts w:ascii="Times New Roman" w:hAnsi="Times New Roman" w:cs="Times New Roman"/>
          <w:bCs/>
          <w:i/>
          <w:color w:val="FF0000"/>
        </w:rPr>
        <w:t xml:space="preserve"> ou sigiloso</w:t>
      </w:r>
      <w:r w:rsidR="00357B10" w:rsidRPr="00E57E90">
        <w:rPr>
          <w:rFonts w:ascii="Times New Roman" w:hAnsi="Times New Roman" w:cs="Times New Roman"/>
          <w:bCs/>
          <w:color w:val="auto"/>
        </w:rPr>
        <w:t xml:space="preserve">, </w:t>
      </w:r>
      <w:r w:rsidR="00243254" w:rsidRPr="00E57E90">
        <w:rPr>
          <w:rFonts w:ascii="Times New Roman" w:hAnsi="Times New Roman" w:cs="Times New Roman"/>
          <w:bCs/>
          <w:color w:val="auto"/>
        </w:rPr>
        <w:t>data-base</w:t>
      </w:r>
      <w:r w:rsidR="005D7CBC" w:rsidRPr="00E57E90">
        <w:rPr>
          <w:rFonts w:ascii="Times New Roman" w:hAnsi="Times New Roman" w:cs="Times New Roman"/>
          <w:bCs/>
          <w:color w:val="auto"/>
        </w:rPr>
        <w:t xml:space="preserve"> do orçamento</w:t>
      </w:r>
      <w:r w:rsidR="00243254" w:rsidRPr="00E57E90">
        <w:rPr>
          <w:rFonts w:ascii="Times New Roman" w:hAnsi="Times New Roman" w:cs="Times New Roman"/>
          <w:bCs/>
          <w:color w:val="auto"/>
        </w:rPr>
        <w:t xml:space="preserve">: </w:t>
      </w:r>
      <w:r w:rsidR="002333BE" w:rsidRPr="00E57E90">
        <w:rPr>
          <w:rFonts w:ascii="Times New Roman" w:hAnsi="Times New Roman" w:cs="Times New Roman"/>
          <w:bCs/>
          <w:color w:val="FF0000"/>
        </w:rPr>
        <w:t>................</w:t>
      </w:r>
      <w:r w:rsidR="00243254" w:rsidRPr="00E57E90">
        <w:rPr>
          <w:rFonts w:ascii="Times New Roman" w:hAnsi="Times New Roman" w:cs="Times New Roman"/>
          <w:bCs/>
          <w:color w:val="auto"/>
        </w:rPr>
        <w:t>.</w:t>
      </w:r>
    </w:p>
    <w:p w14:paraId="0E8F6B9E" w14:textId="77777777" w:rsidR="001321DB" w:rsidRPr="00E57E90" w:rsidRDefault="001321DB" w:rsidP="001321DB">
      <w:pPr>
        <w:pStyle w:val="Citao1"/>
        <w:spacing w:after="120"/>
        <w:ind w:right="-15"/>
        <w:rPr>
          <w:rFonts w:ascii="Times New Roman" w:hAnsi="Times New Roman" w:cs="Times New Roman"/>
          <w:sz w:val="24"/>
          <w:highlight w:val="yellow"/>
        </w:rPr>
      </w:pPr>
      <w:bookmarkStart w:id="10" w:name="_Hlk12867165"/>
      <w:commentRangeStart w:id="11"/>
      <w:commentRangeStart w:id="12"/>
      <w:r w:rsidRPr="00E57E90">
        <w:rPr>
          <w:rFonts w:ascii="Times New Roman" w:hAnsi="Times New Roman" w:cs="Times New Roman"/>
          <w:b/>
          <w:bCs/>
          <w:sz w:val="24"/>
          <w:highlight w:val="yellow"/>
        </w:rPr>
        <w:t xml:space="preserve">Nota explicativa: </w:t>
      </w:r>
      <w:commentRangeEnd w:id="11"/>
      <w:r w:rsidR="00C52AFE">
        <w:rPr>
          <w:rStyle w:val="Refdecomentrio"/>
          <w:rFonts w:eastAsia="Times New Roman"/>
          <w:i w:val="0"/>
          <w:iCs w:val="0"/>
          <w:color w:val="00000A"/>
          <w:lang w:eastAsia="pt-BR"/>
        </w:rPr>
        <w:commentReference w:id="11"/>
      </w:r>
      <w:commentRangeEnd w:id="12"/>
      <w:r w:rsidR="003E53CB">
        <w:rPr>
          <w:rStyle w:val="Refdecomentrio"/>
          <w:rFonts w:eastAsia="Times New Roman"/>
          <w:i w:val="0"/>
          <w:iCs w:val="0"/>
          <w:color w:val="00000A"/>
          <w:lang w:eastAsia="pt-BR"/>
        </w:rPr>
        <w:commentReference w:id="12"/>
      </w:r>
      <w:r w:rsidRPr="00E57E90">
        <w:rPr>
          <w:rFonts w:ascii="Times New Roman" w:hAnsi="Times New Roman" w:cs="Times New Roman"/>
          <w:sz w:val="24"/>
          <w:highlight w:val="yellow"/>
          <w:u w:val="single"/>
        </w:rPr>
        <w:t>Os artigos. 40 e 55, II, da Lei nº 8.666, de 1993, exigem a indicação do regime de execução como cláusulas obrigatórias no edital e no contrato</w:t>
      </w:r>
      <w:r w:rsidRPr="00E57E90">
        <w:rPr>
          <w:rFonts w:ascii="Times New Roman" w:hAnsi="Times New Roman" w:cs="Times New Roman"/>
          <w:sz w:val="24"/>
          <w:highlight w:val="yellow"/>
        </w:rPr>
        <w:t>. No caso do serviço de engenharia, a definição do regime de execução será determinante para (</w:t>
      </w:r>
      <w:r w:rsidRPr="00E57E90">
        <w:rPr>
          <w:rFonts w:ascii="Times New Roman" w:hAnsi="Times New Roman" w:cs="Times New Roman"/>
          <w:b/>
          <w:bCs/>
          <w:sz w:val="24"/>
          <w:highlight w:val="yellow"/>
        </w:rPr>
        <w:t>i)</w:t>
      </w:r>
      <w:r w:rsidRPr="00E57E90">
        <w:rPr>
          <w:rFonts w:ascii="Times New Roman" w:hAnsi="Times New Roman" w:cs="Times New Roman"/>
          <w:sz w:val="24"/>
          <w:highlight w:val="yellow"/>
        </w:rPr>
        <w:t xml:space="preserve"> a aceitação da proposta (</w:t>
      </w:r>
      <w:r w:rsidRPr="00E57E90">
        <w:rPr>
          <w:rFonts w:ascii="Times New Roman" w:hAnsi="Times New Roman" w:cs="Times New Roman"/>
          <w:b/>
          <w:bCs/>
          <w:sz w:val="24"/>
          <w:highlight w:val="yellow"/>
        </w:rPr>
        <w:t>ii</w:t>
      </w:r>
      <w:r w:rsidRPr="00E57E90">
        <w:rPr>
          <w:rFonts w:ascii="Times New Roman" w:hAnsi="Times New Roman" w:cs="Times New Roman"/>
          <w:sz w:val="24"/>
          <w:highlight w:val="yellow"/>
        </w:rPr>
        <w:t>) a realização da medição dos serviços e consequente definição da forma de remuneração; (</w:t>
      </w:r>
      <w:r w:rsidRPr="00E57E90">
        <w:rPr>
          <w:rFonts w:ascii="Times New Roman" w:hAnsi="Times New Roman" w:cs="Times New Roman"/>
          <w:b/>
          <w:bCs/>
          <w:sz w:val="24"/>
          <w:highlight w:val="yellow"/>
        </w:rPr>
        <w:t>iii</w:t>
      </w:r>
      <w:r w:rsidRPr="00E57E90">
        <w:rPr>
          <w:rFonts w:ascii="Times New Roman" w:hAnsi="Times New Roman" w:cs="Times New Roman"/>
          <w:sz w:val="24"/>
          <w:highlight w:val="yellow"/>
        </w:rPr>
        <w:t>) as alterações de valor decorrentes de modificações quantitativas e qualitativas no objeto e, por fim, (</w:t>
      </w:r>
      <w:r w:rsidRPr="00E57E90">
        <w:rPr>
          <w:rFonts w:ascii="Times New Roman" w:hAnsi="Times New Roman" w:cs="Times New Roman"/>
          <w:b/>
          <w:bCs/>
          <w:sz w:val="24"/>
          <w:highlight w:val="yellow"/>
        </w:rPr>
        <w:t>iv</w:t>
      </w:r>
      <w:r w:rsidRPr="00E57E90">
        <w:rPr>
          <w:rFonts w:ascii="Times New Roman" w:hAnsi="Times New Roman" w:cs="Times New Roman"/>
          <w:sz w:val="24"/>
          <w:highlight w:val="yellow"/>
        </w:rPr>
        <w:t>) a definição das medidas a serem adotadas em caso de inadimplemento.</w:t>
      </w:r>
    </w:p>
    <w:p w14:paraId="2F204977"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b/>
          <w:bCs/>
          <w:sz w:val="24"/>
          <w:highlight w:val="yellow"/>
        </w:rPr>
        <w:t xml:space="preserve"> </w:t>
      </w:r>
      <w:r w:rsidRPr="00E57E90">
        <w:rPr>
          <w:rFonts w:ascii="Times New Roman" w:hAnsi="Times New Roman" w:cs="Times New Roman"/>
          <w:color w:val="auto"/>
          <w:sz w:val="24"/>
          <w:highlight w:val="yellow"/>
        </w:rPr>
        <w:t>Sobre a diferenciação entre os diferentes regimes de execução, cabe citar o Manual de Obras e Serviços de Engenharia da Consultoria-Geral da União que esclarece que:</w:t>
      </w:r>
    </w:p>
    <w:p w14:paraId="04AF357F"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 xml:space="preserve">“1.3. Empreitada </w:t>
      </w:r>
    </w:p>
    <w:p w14:paraId="50A405C1"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 xml:space="preserve">É a denominação utilizada para a execução de contrato de obra ou de serviço de engenharia. E pode ser dividido em Empreitada por Preço Global, Empreitada Integral e Empreitada por Preço Unitário. Distingue-se do regime de tarefa porque não há uma preponderância da utilização de mão de obra, mas a conjugação de bens e atividades que se destinam a obtenção de uma utilidade. </w:t>
      </w:r>
    </w:p>
    <w:p w14:paraId="3F7D94EE"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 xml:space="preserve">1.3.1. Empreitada por Preço Global. </w:t>
      </w:r>
    </w:p>
    <w:p w14:paraId="4FC743CE"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 xml:space="preserve">É o modo de contratação do serviço ou obra de engenharia no qual a execução do contrato, ainda que dividido em etapas, se dá com a entrega de todos os itens e características que compõem o seu objeto, que estão incluídos detalhadamente no preço total da avença, cujo principal efeito é a transferência dos riscos do valor total do empreendimento à empresa contratada, que é obrigada a incluir em sua proposta todos os valores e itens necessários à execução global do ajuste. A empreitada por preço global deve ser escolhida nas situações em que seja plenamente possível a definição precisa de todos os componentes da </w:t>
      </w:r>
      <w:r w:rsidRPr="00E57E90">
        <w:rPr>
          <w:rFonts w:ascii="Times New Roman" w:hAnsi="Times New Roman" w:cs="Times New Roman"/>
          <w:color w:val="auto"/>
          <w:sz w:val="24"/>
          <w:highlight w:val="yellow"/>
        </w:rPr>
        <w:lastRenderedPageBreak/>
        <w:t xml:space="preserve">obra/serviço, cuja margem de incerteza seja mínima. Caso exista falha significativa do termo de referência, a empresa licitante deverá obrigatoriamente provocar a comissão licitatória ou o pregoeiro para que justifique, esclareça ou corrija a falha alegada, vez que a participação na licitação pressupõe a concordância com todos os termos ali fixados, e que o termo de referência não pode permitir grande margem de subjetividade entre os licitantes, sob pena de violação ao princípio da isonomia. Demais disso, são passíveis de nulidade as licitações e os contratos decorrentes de projetos com imperfeições que impeçam a perfeita caracterização da obra/serviço, nos termos do art. 7º, §6º da Lei n. 8.666/93. Admite-se, porém, certa liberdade de apreciação para os licitantes, quanto aos modos e técnicas que serão utilizados na execução do contrato, quando o ordenamento jurídico permite que seus custos unitários sejam diferentes daqueles projetados pela Administração. </w:t>
      </w:r>
    </w:p>
    <w:p w14:paraId="2A810B68"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 xml:space="preserve">1.3.2. Empreitada Integral </w:t>
      </w:r>
    </w:p>
    <w:p w14:paraId="339F58E4" w14:textId="77777777" w:rsidR="001321DB" w:rsidRPr="00E57E90" w:rsidRDefault="001321DB" w:rsidP="001321DB">
      <w:pPr>
        <w:pStyle w:val="Citao1"/>
        <w:spacing w:after="120"/>
        <w:ind w:right="-15"/>
        <w:rPr>
          <w:rFonts w:ascii="Times New Roman" w:eastAsia="Arial" w:hAnsi="Times New Roman" w:cs="Times New Roman"/>
          <w:color w:val="auto"/>
          <w:sz w:val="24"/>
          <w:highlight w:val="yellow"/>
        </w:rPr>
      </w:pPr>
      <w:r w:rsidRPr="00E57E90">
        <w:rPr>
          <w:rFonts w:ascii="Times New Roman" w:hAnsi="Times New Roman" w:cs="Times New Roman"/>
          <w:color w:val="auto"/>
          <w:sz w:val="24"/>
          <w:highlight w:val="yellow"/>
        </w:rPr>
        <w:t xml:space="preserve">A Empreitada Integral é uma forma ampliada da Empreitada por Preço Global. Nela, a Administração pretende não apenas a entrega de um bem ou a mera execução de um serviço. Objetiva-se o recebimento de um empreendimento funcional, ou seja, contrata-se a entrega de um bem com o valor agregado proveniente de toda a estrutura logística/material necessária ao seu funcionamento, ainda que a execução exija a subcontratação de empresas com diferentes especialidades. Exemplo: a entrega de um prédio hospitalar pode ser realizada por preço global; porém, a entrega de um hospital funcional se contrata por meio da empreitada integral. </w:t>
      </w:r>
    </w:p>
    <w:p w14:paraId="032200F1"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 xml:space="preserve">1.3.3. Empreitada por preço unitário </w:t>
      </w:r>
    </w:p>
    <w:p w14:paraId="4A8AD66C"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w:t>
      </w:r>
      <w:r w:rsidRPr="00E57E90">
        <w:rPr>
          <w:rFonts w:ascii="Times New Roman" w:hAnsi="Times New Roman" w:cs="Times New Roman"/>
          <w:sz w:val="24"/>
          <w:highlight w:val="yellow"/>
        </w:rPr>
        <w:t xml:space="preserve"> </w:t>
      </w:r>
      <w:r w:rsidRPr="00E57E90">
        <w:rPr>
          <w:rFonts w:ascii="Times New Roman" w:hAnsi="Times New Roman" w:cs="Times New Roman"/>
          <w:color w:val="auto"/>
          <w:sz w:val="24"/>
          <w:highlight w:val="yellow"/>
        </w:rPr>
        <w:t xml:space="preserve">se adotar o regime de empreitada por preço global diminui à medida que se eleva o nível de incerteza sobre o objeto a ser contratado (TCU, Ac n. 1.977/2013-Plenário, Item 29). </w:t>
      </w:r>
    </w:p>
    <w:p w14:paraId="4B50C1E8"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 xml:space="preserve">1.3.4. Escolha do regime aplicável </w:t>
      </w:r>
    </w:p>
    <w:p w14:paraId="742BB57F"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lastRenderedPageBreak/>
        <w:t>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margem de tolerância para as alegadas falhas estruturais e de dimensionamento do termo de referência,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definirão os modos possíveis de contratação do empreendimento, tendo em vista, principalmente, os parâmetros da eficiência e economicidade.”</w:t>
      </w:r>
    </w:p>
    <w:p w14:paraId="4BDECFA2" w14:textId="77777777" w:rsidR="001321DB" w:rsidRPr="00E57E90" w:rsidRDefault="001321DB" w:rsidP="001321DB">
      <w:pPr>
        <w:pStyle w:val="Citao1"/>
        <w:spacing w:after="120"/>
        <w:ind w:right="-15"/>
        <w:rPr>
          <w:rFonts w:ascii="Times New Roman" w:hAnsi="Times New Roman" w:cs="Times New Roman"/>
          <w:color w:val="auto"/>
          <w:sz w:val="24"/>
          <w:highlight w:val="yellow"/>
        </w:rPr>
      </w:pPr>
      <w:r w:rsidRPr="00E57E90">
        <w:rPr>
          <w:rFonts w:ascii="Times New Roman" w:hAnsi="Times New Roman" w:cs="Times New Roman"/>
          <w:color w:val="auto"/>
          <w:sz w:val="24"/>
          <w:highlight w:val="yellow"/>
        </w:rPr>
        <w:t>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 é também salientada a importância da motivação da adoção do regime de execução pela área técnica responsável pelo Termo de Referência.</w:t>
      </w:r>
    </w:p>
    <w:p w14:paraId="3DD0557D" w14:textId="77777777" w:rsidR="001321DB" w:rsidRPr="00E57E90" w:rsidRDefault="001321DB" w:rsidP="001321DB">
      <w:pPr>
        <w:pStyle w:val="Citao1"/>
        <w:spacing w:after="120"/>
        <w:ind w:right="-15"/>
        <w:rPr>
          <w:rFonts w:ascii="Times New Roman" w:hAnsi="Times New Roman" w:cs="Times New Roman"/>
          <w:sz w:val="24"/>
          <w:highlight w:val="yellow"/>
        </w:rPr>
      </w:pPr>
      <w:r w:rsidRPr="00E57E90">
        <w:rPr>
          <w:rFonts w:ascii="Times New Roman" w:hAnsi="Times New Roman" w:cs="Times New Roman"/>
          <w:sz w:val="24"/>
          <w:highlight w:val="yellow"/>
        </w:rPr>
        <w:t>O Roteiro de Auditoria de Obras Públicas, cuja segunda revisão foi aprovada pela Portaria-SEGECEX nº 33, de 07 de dezembro de 2012, publicada no Boletim do Tribunal de Contas de União de 11 de dezembro de 2013, traz um interessante diagnóstico sobre o tema:</w:t>
      </w:r>
    </w:p>
    <w:p w14:paraId="7C6C7BDE" w14:textId="77777777" w:rsidR="001321DB" w:rsidRPr="00E57E90" w:rsidRDefault="001321DB" w:rsidP="001321DB">
      <w:pPr>
        <w:pStyle w:val="Citao1"/>
        <w:spacing w:after="120"/>
        <w:ind w:right="-15"/>
        <w:rPr>
          <w:rFonts w:ascii="Times New Roman" w:hAnsi="Times New Roman" w:cs="Times New Roman"/>
          <w:sz w:val="24"/>
          <w:highlight w:val="yellow"/>
        </w:rPr>
      </w:pPr>
      <w:r w:rsidRPr="00E57E90">
        <w:rPr>
          <w:rFonts w:ascii="Times New Roman" w:hAnsi="Times New Roman" w:cs="Times New Roman"/>
          <w:sz w:val="24"/>
          <w:highlight w:val="yellow"/>
        </w:rPr>
        <w:t xml:space="preserve">                      321. As maiores controvérsias quanto à escolha e à operacionalização de determinado regime de execução referem-se às empreitadas. Pela letra da lei, não fica claro como e quando utilizar cada um dos regimes de execução por empreitada definidos pelo legislador.</w:t>
      </w:r>
    </w:p>
    <w:p w14:paraId="68D8DD38" w14:textId="77777777" w:rsidR="001321DB" w:rsidRPr="00E57E90" w:rsidRDefault="001321DB" w:rsidP="001321DB">
      <w:pPr>
        <w:pStyle w:val="Citao1"/>
        <w:spacing w:after="120"/>
        <w:ind w:right="-15"/>
        <w:rPr>
          <w:rFonts w:ascii="Times New Roman" w:hAnsi="Times New Roman" w:cs="Times New Roman"/>
          <w:sz w:val="24"/>
          <w:highlight w:val="yellow"/>
        </w:rPr>
      </w:pPr>
      <w:r w:rsidRPr="00E57E90">
        <w:rPr>
          <w:rFonts w:ascii="Times New Roman" w:hAnsi="Times New Roman" w:cs="Times New Roman"/>
          <w:sz w:val="24"/>
          <w:highlight w:val="yellow"/>
        </w:rPr>
        <w:t xml:space="preserve">                     322. A escolha do regime de execução da obra não é decisão de livre arbítrio do gestor, visto que deve ser pautada pelo interesse público e estar sempre motivada, pois impactará as relações entre contratado e contratante, as medições do contrato firmado, seus aditivos, entre outros fatores relacionados à gestão do empreendimento contratado. Decorre desse entendimento a constatação de que não existe, em tese, um regime de execução melhor que outro, e sim um regime que, no caso concreto, melhor atende ao interesse público.</w:t>
      </w:r>
    </w:p>
    <w:p w14:paraId="62ABAAFF" w14:textId="77777777" w:rsidR="001321DB" w:rsidRPr="00E57E90" w:rsidRDefault="001321DB" w:rsidP="001321DB">
      <w:pPr>
        <w:pStyle w:val="Citao1"/>
        <w:spacing w:after="120"/>
        <w:ind w:right="-15"/>
        <w:rPr>
          <w:rFonts w:ascii="Times New Roman" w:hAnsi="Times New Roman" w:cs="Times New Roman"/>
          <w:sz w:val="24"/>
          <w:highlight w:val="yellow"/>
        </w:rPr>
      </w:pPr>
      <w:r w:rsidRPr="00E57E90">
        <w:rPr>
          <w:rFonts w:ascii="Times New Roman" w:hAnsi="Times New Roman" w:cs="Times New Roman"/>
          <w:sz w:val="24"/>
          <w:highlight w:val="yellow"/>
        </w:rPr>
        <w:t xml:space="preserve">Seguindo nessa trilha, outro </w:t>
      </w:r>
      <w:r w:rsidRPr="00E57E90">
        <w:rPr>
          <w:rFonts w:ascii="Times New Roman" w:hAnsi="Times New Roman" w:cs="Times New Roman"/>
          <w:i w:val="0"/>
          <w:iCs w:val="0"/>
          <w:sz w:val="24"/>
          <w:highlight w:val="yellow"/>
        </w:rPr>
        <w:t>julgado do TCU bem resume tal diferenciação (Acórdão n° 1.978/2013 – Plenário):</w:t>
      </w:r>
    </w:p>
    <w:p w14:paraId="6ECBE9ED" w14:textId="77777777" w:rsidR="001321DB" w:rsidRPr="00E57E90" w:rsidRDefault="001321DB" w:rsidP="001321DB">
      <w:pPr>
        <w:pStyle w:val="Citao1"/>
        <w:spacing w:after="120"/>
        <w:ind w:right="-15"/>
        <w:rPr>
          <w:rFonts w:ascii="Times New Roman" w:hAnsi="Times New Roman" w:cs="Times New Roman"/>
          <w:sz w:val="24"/>
          <w:highlight w:val="yellow"/>
        </w:rPr>
      </w:pPr>
      <w:r w:rsidRPr="00E57E90">
        <w:rPr>
          <w:rFonts w:ascii="Times New Roman" w:hAnsi="Times New Roman" w:cs="Times New Roman"/>
          <w:sz w:val="24"/>
          <w:highlight w:val="yellow"/>
        </w:rPr>
        <w:t xml:space="preserve"> </w:t>
      </w:r>
      <w:r w:rsidRPr="00E57E90">
        <w:rPr>
          <w:rFonts w:ascii="Times New Roman" w:hAnsi="Times New Roman" w:cs="Times New Roman"/>
          <w:sz w:val="24"/>
          <w:highlight w:val="yellow"/>
        </w:rPr>
        <w:tab/>
      </w:r>
      <w:r w:rsidRPr="00E57E90">
        <w:rPr>
          <w:rFonts w:ascii="Times New Roman" w:hAnsi="Times New Roman" w:cs="Times New Roman"/>
          <w:sz w:val="24"/>
          <w:highlight w:val="yellow"/>
        </w:rPr>
        <w:tab/>
        <w:t xml:space="preserve">“9.3.2. a empreitada por preço global, em regra, em razão de a liquidação de despesas não envolver, necessariamente, a medição unitária dos quantitativos de cada serviço na planilha orçamentária, nos termos do art. 6º, inciso VIII, alínea 'a', da Lei 8.666/93, deve ser adotada quando for possível definir previamente no projeto, com boa margem de precisão, as quantidades dos serviços a serem posteriormente executados na fase contratual; enquanto que a empreitada por preço unitário deve ser preferida nos casos em </w:t>
      </w:r>
      <w:r w:rsidRPr="00E57E90">
        <w:rPr>
          <w:rFonts w:ascii="Times New Roman" w:hAnsi="Times New Roman" w:cs="Times New Roman"/>
          <w:sz w:val="24"/>
          <w:highlight w:val="yellow"/>
        </w:rPr>
        <w:lastRenderedPageBreak/>
        <w:t>que os objetos, por sua natureza, possuam uma imprecisão inerente de quantitativos em seus itens orçamentários, como são os casos de reformas de edificação, obras com grandes movimentações de terra e interferências, obras de manutenção rodoviária, dentre outras;”</w:t>
      </w:r>
    </w:p>
    <w:p w14:paraId="1FDA1B84" w14:textId="77777777" w:rsidR="001321DB" w:rsidRPr="00E57E90" w:rsidRDefault="001321DB" w:rsidP="001321DB">
      <w:pPr>
        <w:pStyle w:val="Citao1"/>
        <w:spacing w:after="120"/>
        <w:ind w:right="-15"/>
        <w:rPr>
          <w:rFonts w:ascii="Times New Roman" w:hAnsi="Times New Roman" w:cs="Times New Roman"/>
          <w:sz w:val="24"/>
        </w:rPr>
      </w:pPr>
      <w:r w:rsidRPr="00E57E90">
        <w:rPr>
          <w:rFonts w:ascii="Times New Roman" w:hAnsi="Times New Roman" w:cs="Times New Roman"/>
          <w:sz w:val="24"/>
          <w:highlight w:val="yellow"/>
        </w:rPr>
        <w:t>A opção da Administração por um ou outro regime, pois, não decorre de mero acaso: depende da possibilidade, no caso concreto, de predefinir uma estimativa precisa dos itens e respectivos quantitativos que compõem o objeto a ser licitado. Se tal possibilidade existir, a regra é a adoção da empreitada por preço global – normalmente atrelada às obras e serviços de menor complexidade. Do contrário, deve ser adotada a empreitada por preço unitário.</w:t>
      </w:r>
    </w:p>
    <w:bookmarkEnd w:id="10"/>
    <w:p w14:paraId="70101543" w14:textId="77777777" w:rsidR="005A6DE9" w:rsidRPr="00E57E90" w:rsidRDefault="005A6DE9" w:rsidP="00F009ED">
      <w:pPr>
        <w:rPr>
          <w:rFonts w:ascii="Times New Roman" w:hAnsi="Times New Roman" w:cs="Times New Roman"/>
          <w:bCs/>
          <w:i/>
          <w:color w:val="FF0000"/>
        </w:rPr>
      </w:pPr>
    </w:p>
    <w:p w14:paraId="340CA9F8" w14:textId="77777777" w:rsidR="00810878" w:rsidRPr="00E57E90" w:rsidRDefault="0084041F" w:rsidP="00BE54B9">
      <w:pPr>
        <w:pStyle w:val="Ttulo1"/>
        <w:rPr>
          <w:rFonts w:ascii="Times New Roman" w:hAnsi="Times New Roman" w:cs="Times New Roman"/>
          <w:bCs w:val="0"/>
          <w:sz w:val="24"/>
          <w:szCs w:val="24"/>
        </w:rPr>
      </w:pPr>
      <w:bookmarkStart w:id="13" w:name="_Toc12266127"/>
      <w:r w:rsidRPr="00E57E90">
        <w:rPr>
          <w:rFonts w:ascii="Times New Roman" w:hAnsi="Times New Roman" w:cs="Times New Roman"/>
          <w:bCs w:val="0"/>
          <w:sz w:val="24"/>
          <w:szCs w:val="24"/>
        </w:rPr>
        <w:t>3</w:t>
      </w:r>
      <w:r w:rsidR="00BE54B9" w:rsidRPr="00E57E90">
        <w:rPr>
          <w:rFonts w:ascii="Times New Roman" w:hAnsi="Times New Roman" w:cs="Times New Roman"/>
          <w:bCs w:val="0"/>
          <w:sz w:val="24"/>
          <w:szCs w:val="24"/>
        </w:rPr>
        <w:t>.</w:t>
      </w:r>
      <w:r w:rsidR="00810878" w:rsidRPr="00E57E90">
        <w:rPr>
          <w:rFonts w:ascii="Times New Roman" w:hAnsi="Times New Roman" w:cs="Times New Roman"/>
          <w:bCs w:val="0"/>
          <w:sz w:val="24"/>
          <w:szCs w:val="24"/>
        </w:rPr>
        <w:t xml:space="preserve"> </w:t>
      </w:r>
      <w:r w:rsidR="00B81938" w:rsidRPr="00E57E90">
        <w:rPr>
          <w:rFonts w:ascii="Times New Roman" w:hAnsi="Times New Roman" w:cs="Times New Roman"/>
          <w:bCs w:val="0"/>
          <w:sz w:val="24"/>
          <w:szCs w:val="24"/>
        </w:rPr>
        <w:tab/>
      </w:r>
      <w:r w:rsidR="00810878" w:rsidRPr="00E57E90">
        <w:rPr>
          <w:rFonts w:ascii="Times New Roman" w:hAnsi="Times New Roman" w:cs="Times New Roman"/>
          <w:bCs w:val="0"/>
          <w:sz w:val="24"/>
          <w:szCs w:val="24"/>
        </w:rPr>
        <w:t>DOS RECURSOS ORÇAMENTÁRIOS</w:t>
      </w:r>
      <w:bookmarkEnd w:id="13"/>
      <w:r w:rsidR="00810878" w:rsidRPr="00E57E90">
        <w:rPr>
          <w:rFonts w:ascii="Times New Roman" w:hAnsi="Times New Roman" w:cs="Times New Roman"/>
          <w:bCs w:val="0"/>
          <w:sz w:val="24"/>
          <w:szCs w:val="24"/>
        </w:rPr>
        <w:t xml:space="preserve">  </w:t>
      </w:r>
    </w:p>
    <w:p w14:paraId="64E16808" w14:textId="77777777" w:rsidR="00810878" w:rsidRPr="00E57E90" w:rsidRDefault="00810878" w:rsidP="003F5449">
      <w:pPr>
        <w:pStyle w:val="PADRO"/>
        <w:keepNext w:val="0"/>
        <w:widowControl/>
        <w:numPr>
          <w:ilvl w:val="1"/>
          <w:numId w:val="12"/>
        </w:numPr>
        <w:tabs>
          <w:tab w:val="left" w:pos="851"/>
        </w:tabs>
        <w:spacing w:before="120" w:after="120"/>
        <w:ind w:left="851" w:hanging="425"/>
        <w:rPr>
          <w:rFonts w:ascii="Times New Roman" w:hAnsi="Times New Roman" w:cs="Times New Roman"/>
          <w:sz w:val="24"/>
        </w:rPr>
      </w:pPr>
      <w:r w:rsidRPr="00E57E90">
        <w:rPr>
          <w:rFonts w:ascii="Times New Roman" w:hAnsi="Times New Roman" w:cs="Times New Roman"/>
          <w:color w:val="000000"/>
          <w:sz w:val="24"/>
        </w:rPr>
        <w:t xml:space="preserve">As despesas para atender a esta licitação estão programadas em dotação orçamentária própria, prevista no orçamento da União para o exercício de </w:t>
      </w:r>
      <w:r w:rsidRPr="00E57E90">
        <w:rPr>
          <w:rFonts w:ascii="Times New Roman" w:hAnsi="Times New Roman" w:cs="Times New Roman"/>
          <w:sz w:val="24"/>
        </w:rPr>
        <w:t>20</w:t>
      </w:r>
      <w:r w:rsidRPr="00E57E90">
        <w:rPr>
          <w:rFonts w:ascii="Times New Roman" w:hAnsi="Times New Roman" w:cs="Times New Roman"/>
          <w:color w:val="FF0000"/>
          <w:sz w:val="24"/>
        </w:rPr>
        <w:t>....,</w:t>
      </w:r>
      <w:r w:rsidRPr="00E57E90">
        <w:rPr>
          <w:rFonts w:ascii="Times New Roman" w:hAnsi="Times New Roman" w:cs="Times New Roman"/>
          <w:color w:val="000000"/>
          <w:sz w:val="24"/>
        </w:rPr>
        <w:t xml:space="preserve"> na classificação abaixo:</w:t>
      </w:r>
    </w:p>
    <w:p w14:paraId="3660EC0D" w14:textId="77777777" w:rsidR="00810878" w:rsidRPr="00E57E90" w:rsidRDefault="004729F8" w:rsidP="003F5449">
      <w:pPr>
        <w:pStyle w:val="PADRO"/>
        <w:keepNext w:val="0"/>
        <w:widowControl/>
        <w:numPr>
          <w:ilvl w:val="2"/>
          <w:numId w:val="12"/>
        </w:numPr>
        <w:spacing w:before="120" w:after="120"/>
        <w:ind w:left="1560" w:hanging="709"/>
        <w:rPr>
          <w:rFonts w:ascii="Times New Roman" w:hAnsi="Times New Roman" w:cs="Times New Roman"/>
          <w:sz w:val="24"/>
        </w:rPr>
      </w:pPr>
      <w:r w:rsidRPr="00E57E90">
        <w:rPr>
          <w:rFonts w:ascii="Times New Roman" w:hAnsi="Times New Roman" w:cs="Times New Roman"/>
          <w:color w:val="000000"/>
          <w:sz w:val="24"/>
          <w:lang w:eastAsia="en-US"/>
        </w:rPr>
        <w:t xml:space="preserve">Gestão/Unidade: </w:t>
      </w:r>
      <w:r w:rsidRPr="00E57E90">
        <w:rPr>
          <w:rFonts w:ascii="Times New Roman" w:hAnsi="Times New Roman" w:cs="Times New Roman"/>
          <w:color w:val="FF0000"/>
          <w:sz w:val="24"/>
          <w:lang w:eastAsia="en-US"/>
        </w:rPr>
        <w:t>...............................</w:t>
      </w:r>
    </w:p>
    <w:p w14:paraId="3F4C6CD7" w14:textId="77777777" w:rsidR="00810878" w:rsidRPr="00E57E90" w:rsidRDefault="00810878" w:rsidP="003F5449">
      <w:pPr>
        <w:pStyle w:val="PADRO"/>
        <w:keepNext w:val="0"/>
        <w:widowControl/>
        <w:numPr>
          <w:ilvl w:val="2"/>
          <w:numId w:val="12"/>
        </w:numPr>
        <w:spacing w:before="120" w:after="120"/>
        <w:ind w:left="1560" w:hanging="709"/>
        <w:rPr>
          <w:rFonts w:ascii="Times New Roman" w:hAnsi="Times New Roman" w:cs="Times New Roman"/>
          <w:sz w:val="24"/>
        </w:rPr>
      </w:pPr>
      <w:r w:rsidRPr="00E57E90">
        <w:rPr>
          <w:rFonts w:ascii="Times New Roman" w:hAnsi="Times New Roman" w:cs="Times New Roman"/>
          <w:color w:val="000000"/>
          <w:sz w:val="24"/>
          <w:lang w:eastAsia="en-US"/>
        </w:rPr>
        <w:t>Fonte:</w:t>
      </w:r>
      <w:r w:rsidR="004729F8" w:rsidRPr="00E57E90">
        <w:rPr>
          <w:rFonts w:ascii="Times New Roman" w:hAnsi="Times New Roman" w:cs="Times New Roman"/>
          <w:color w:val="FF0000"/>
          <w:sz w:val="24"/>
          <w:lang w:eastAsia="en-US"/>
        </w:rPr>
        <w:t xml:space="preserve"> ...........................</w:t>
      </w:r>
    </w:p>
    <w:p w14:paraId="71F83DD5" w14:textId="77777777" w:rsidR="00810878" w:rsidRPr="00E57E90" w:rsidRDefault="004729F8" w:rsidP="003F5449">
      <w:pPr>
        <w:pStyle w:val="PADRO"/>
        <w:keepNext w:val="0"/>
        <w:widowControl/>
        <w:numPr>
          <w:ilvl w:val="2"/>
          <w:numId w:val="12"/>
        </w:numPr>
        <w:spacing w:before="120" w:after="120"/>
        <w:ind w:left="1560" w:hanging="709"/>
        <w:rPr>
          <w:rFonts w:ascii="Times New Roman" w:hAnsi="Times New Roman" w:cs="Times New Roman"/>
          <w:sz w:val="24"/>
        </w:rPr>
      </w:pPr>
      <w:r w:rsidRPr="00E57E90">
        <w:rPr>
          <w:rFonts w:ascii="Times New Roman" w:hAnsi="Times New Roman" w:cs="Times New Roman"/>
          <w:color w:val="000000"/>
          <w:sz w:val="24"/>
          <w:lang w:eastAsia="en-US"/>
        </w:rPr>
        <w:t>Programa de Trabalho:</w:t>
      </w:r>
      <w:r w:rsidRPr="00E57E90">
        <w:rPr>
          <w:rFonts w:ascii="Times New Roman" w:hAnsi="Times New Roman" w:cs="Times New Roman"/>
          <w:color w:val="FF0000"/>
          <w:sz w:val="24"/>
          <w:lang w:eastAsia="en-US"/>
        </w:rPr>
        <w:t xml:space="preserve"> ...........................</w:t>
      </w:r>
    </w:p>
    <w:p w14:paraId="5B690A64" w14:textId="77777777" w:rsidR="00810878" w:rsidRPr="00E57E90" w:rsidRDefault="004729F8" w:rsidP="003F5449">
      <w:pPr>
        <w:pStyle w:val="PADRO"/>
        <w:keepNext w:val="0"/>
        <w:widowControl/>
        <w:numPr>
          <w:ilvl w:val="2"/>
          <w:numId w:val="12"/>
        </w:numPr>
        <w:spacing w:before="120" w:after="120"/>
        <w:ind w:left="1560" w:hanging="709"/>
        <w:rPr>
          <w:rFonts w:ascii="Times New Roman" w:hAnsi="Times New Roman" w:cs="Times New Roman"/>
          <w:sz w:val="24"/>
        </w:rPr>
      </w:pPr>
      <w:r w:rsidRPr="00E57E90">
        <w:rPr>
          <w:rFonts w:ascii="Times New Roman" w:hAnsi="Times New Roman" w:cs="Times New Roman"/>
          <w:color w:val="000000"/>
          <w:sz w:val="24"/>
          <w:lang w:eastAsia="en-US"/>
        </w:rPr>
        <w:t xml:space="preserve">Elemento de Despesa: </w:t>
      </w:r>
      <w:r w:rsidRPr="00E57E90">
        <w:rPr>
          <w:rFonts w:ascii="Times New Roman" w:hAnsi="Times New Roman" w:cs="Times New Roman"/>
          <w:color w:val="FF0000"/>
          <w:sz w:val="24"/>
          <w:lang w:eastAsia="en-US"/>
        </w:rPr>
        <w:t>........................</w:t>
      </w:r>
    </w:p>
    <w:p w14:paraId="67C07B76" w14:textId="77777777" w:rsidR="00810878" w:rsidRPr="00E57E90" w:rsidRDefault="00810878" w:rsidP="003F5449">
      <w:pPr>
        <w:pStyle w:val="PADRO"/>
        <w:keepNext w:val="0"/>
        <w:widowControl/>
        <w:numPr>
          <w:ilvl w:val="2"/>
          <w:numId w:val="12"/>
        </w:numPr>
        <w:spacing w:before="120" w:after="120"/>
        <w:ind w:left="1560" w:hanging="709"/>
        <w:rPr>
          <w:rFonts w:ascii="Times New Roman" w:hAnsi="Times New Roman" w:cs="Times New Roman"/>
          <w:color w:val="000000"/>
          <w:sz w:val="24"/>
          <w:lang w:eastAsia="en-US"/>
        </w:rPr>
      </w:pPr>
      <w:r w:rsidRPr="00E57E90">
        <w:rPr>
          <w:rFonts w:ascii="Times New Roman" w:hAnsi="Times New Roman" w:cs="Times New Roman"/>
          <w:color w:val="000000"/>
          <w:sz w:val="24"/>
          <w:lang w:eastAsia="en-US"/>
        </w:rPr>
        <w:t>PI:</w:t>
      </w:r>
      <w:r w:rsidR="004729F8" w:rsidRPr="00E57E90">
        <w:rPr>
          <w:rFonts w:ascii="Times New Roman" w:hAnsi="Times New Roman" w:cs="Times New Roman"/>
          <w:color w:val="000000"/>
          <w:sz w:val="24"/>
          <w:lang w:eastAsia="en-US"/>
        </w:rPr>
        <w:t xml:space="preserve"> </w:t>
      </w:r>
      <w:r w:rsidR="004729F8" w:rsidRPr="00E57E90">
        <w:rPr>
          <w:rFonts w:ascii="Times New Roman" w:hAnsi="Times New Roman" w:cs="Times New Roman"/>
          <w:color w:val="FF0000"/>
          <w:sz w:val="24"/>
          <w:lang w:eastAsia="en-US"/>
        </w:rPr>
        <w:t>........................</w:t>
      </w:r>
    </w:p>
    <w:p w14:paraId="5E4D559A" w14:textId="77777777" w:rsidR="00810878" w:rsidRPr="00E57E90" w:rsidRDefault="00810878" w:rsidP="00810878">
      <w:pPr>
        <w:pStyle w:val="Citao"/>
        <w:ind w:left="360"/>
        <w:rPr>
          <w:rFonts w:ascii="Times New Roman" w:hAnsi="Times New Roman" w:cs="Times New Roman"/>
          <w:sz w:val="24"/>
        </w:rPr>
      </w:pPr>
      <w:r w:rsidRPr="00E57E90">
        <w:rPr>
          <w:rFonts w:ascii="Times New Roman" w:hAnsi="Times New Roman" w:cs="Times New Roman"/>
          <w:b/>
          <w:sz w:val="24"/>
        </w:rPr>
        <w:t>Nota explicativa</w:t>
      </w:r>
      <w:r w:rsidRPr="00E57E90">
        <w:rPr>
          <w:rFonts w:ascii="Times New Roman" w:hAnsi="Times New Roman" w:cs="Times New Roman"/>
          <w:sz w:val="24"/>
        </w:rPr>
        <w:t xml:space="preserve">: Os conceitos acima deverão ser copilados da autorização prévia para empenho da despesa, onde: </w:t>
      </w:r>
      <w:r w:rsidRPr="00E57E90">
        <w:rPr>
          <w:rFonts w:ascii="Times New Roman" w:hAnsi="Times New Roman" w:cs="Times New Roman"/>
          <w:b/>
          <w:sz w:val="24"/>
        </w:rPr>
        <w:t>Gestão/Unidade</w:t>
      </w:r>
      <w:r w:rsidRPr="00E57E90">
        <w:rPr>
          <w:rFonts w:ascii="Times New Roman" w:hAnsi="Times New Roman" w:cs="Times New Roman"/>
          <w:sz w:val="24"/>
        </w:rPr>
        <w:t xml:space="preserve">: é o ato de gerir a parcela do patrimônio de uma Unidade Gestora; </w:t>
      </w:r>
      <w:r w:rsidRPr="00E57E90">
        <w:rPr>
          <w:rFonts w:ascii="Times New Roman" w:hAnsi="Times New Roman" w:cs="Times New Roman"/>
          <w:b/>
          <w:sz w:val="24"/>
        </w:rPr>
        <w:t>Fonte:</w:t>
      </w:r>
      <w:r w:rsidRPr="00E57E90">
        <w:rPr>
          <w:rFonts w:ascii="Times New Roman" w:hAnsi="Times New Roman" w:cs="Times New Roman"/>
          <w:sz w:val="24"/>
        </w:rPr>
        <w:t xml:space="preserve"> indica a aplicação dos recursos orçamentários alocados em cada Órgão; </w:t>
      </w:r>
      <w:r w:rsidRPr="00E57E90">
        <w:rPr>
          <w:rFonts w:ascii="Times New Roman" w:hAnsi="Times New Roman" w:cs="Times New Roman"/>
          <w:b/>
          <w:sz w:val="24"/>
        </w:rPr>
        <w:t>Programa de Trabalho</w:t>
      </w:r>
      <w:r w:rsidRPr="00E57E90">
        <w:rPr>
          <w:rFonts w:ascii="Times New Roman" w:hAnsi="Times New Roman" w:cs="Times New Roman"/>
          <w:sz w:val="24"/>
        </w:rPr>
        <w:t xml:space="preserve">: corresponde à codificação própria e resumida do Programa de Trabalho, de forma a facilitar e agilizar sua utilização; </w:t>
      </w:r>
      <w:r w:rsidRPr="00E57E90">
        <w:rPr>
          <w:rFonts w:ascii="Times New Roman" w:hAnsi="Times New Roman" w:cs="Times New Roman"/>
          <w:b/>
          <w:sz w:val="24"/>
        </w:rPr>
        <w:t>Elemento de Despesa</w:t>
      </w:r>
      <w:r w:rsidRPr="00E57E90">
        <w:rPr>
          <w:rFonts w:ascii="Times New Roman" w:hAnsi="Times New Roman" w:cs="Times New Roman"/>
          <w:sz w:val="24"/>
        </w:rPr>
        <w:t xml:space="preserve">: tem por finalidade identificar os objetos de gasto; </w:t>
      </w:r>
      <w:r w:rsidRPr="00E57E90">
        <w:rPr>
          <w:rFonts w:ascii="Times New Roman" w:hAnsi="Times New Roman" w:cs="Times New Roman"/>
          <w:b/>
          <w:sz w:val="24"/>
        </w:rPr>
        <w:t>PI:</w:t>
      </w:r>
      <w:r w:rsidRPr="00E57E90">
        <w:rPr>
          <w:rFonts w:ascii="Times New Roman" w:hAnsi="Times New Roman" w:cs="Times New Roman"/>
          <w:sz w:val="24"/>
        </w:rPr>
        <w:t xml:space="preserve"> é o instrumento de planejamento e de acompanhamento das ações do Órgão, usado como forma de detalhamento específico para cada Projeto ou Atividade (Fonte: </w:t>
      </w:r>
      <w:hyperlink r:id="rId22" w:history="1">
        <w:r w:rsidR="00BB4E38" w:rsidRPr="00E57E90">
          <w:rPr>
            <w:rStyle w:val="Hyperlink"/>
            <w:noProof w:val="0"/>
            <w:color w:val="auto"/>
            <w:lang w:bidi="ar-SA"/>
          </w:rPr>
          <w:t>http://manualsiafi.tesouro.fazenda.gov.br/</w:t>
        </w:r>
      </w:hyperlink>
      <w:r w:rsidRPr="00E57E90">
        <w:rPr>
          <w:rFonts w:ascii="Times New Roman" w:hAnsi="Times New Roman" w:cs="Times New Roman"/>
          <w:color w:val="auto"/>
          <w:sz w:val="24"/>
        </w:rPr>
        <w:t>).</w:t>
      </w:r>
      <w:r w:rsidR="00BB4E38" w:rsidRPr="00E57E90">
        <w:rPr>
          <w:rFonts w:ascii="Times New Roman" w:hAnsi="Times New Roman" w:cs="Times New Roman"/>
          <w:color w:val="auto"/>
          <w:sz w:val="24"/>
        </w:rPr>
        <w:t xml:space="preserve"> </w:t>
      </w:r>
      <w:r w:rsidR="00F8530E" w:rsidRPr="00E57E90">
        <w:rPr>
          <w:rFonts w:ascii="Times New Roman" w:hAnsi="Times New Roman" w:cs="Times New Roman"/>
          <w:sz w:val="24"/>
        </w:rPr>
        <w:t>Essas</w:t>
      </w:r>
      <w:r w:rsidR="00BB4E38" w:rsidRPr="00E57E90">
        <w:rPr>
          <w:rFonts w:ascii="Times New Roman" w:hAnsi="Times New Roman" w:cs="Times New Roman"/>
          <w:sz w:val="24"/>
        </w:rPr>
        <w:t xml:space="preserve"> informações deverão vir n</w:t>
      </w:r>
      <w:r w:rsidR="00F8530E" w:rsidRPr="00E57E90">
        <w:rPr>
          <w:rFonts w:ascii="Times New Roman" w:hAnsi="Times New Roman" w:cs="Times New Roman"/>
          <w:sz w:val="24"/>
        </w:rPr>
        <w:t>o Termo de Referência.</w:t>
      </w:r>
    </w:p>
    <w:p w14:paraId="57D9D8D3" w14:textId="77777777" w:rsidR="00810878" w:rsidRPr="00E57E90" w:rsidRDefault="00810878" w:rsidP="00810878">
      <w:pPr>
        <w:pStyle w:val="Corpodotexto"/>
        <w:rPr>
          <w:rFonts w:ascii="Times New Roman" w:hAnsi="Times New Roman" w:cs="Times New Roman"/>
        </w:rPr>
      </w:pPr>
    </w:p>
    <w:p w14:paraId="5B5FF55C" w14:textId="77777777" w:rsidR="005804D6" w:rsidRPr="00E57E90" w:rsidRDefault="008D674F" w:rsidP="005804D6">
      <w:pPr>
        <w:pStyle w:val="Ttulo1"/>
        <w:rPr>
          <w:rFonts w:ascii="Times New Roman" w:hAnsi="Times New Roman" w:cs="Times New Roman"/>
          <w:bCs w:val="0"/>
          <w:sz w:val="24"/>
          <w:szCs w:val="24"/>
        </w:rPr>
      </w:pPr>
      <w:bookmarkStart w:id="14" w:name="_Toc12266128"/>
      <w:r w:rsidRPr="00E57E90">
        <w:rPr>
          <w:rFonts w:ascii="Times New Roman" w:hAnsi="Times New Roman" w:cs="Times New Roman"/>
          <w:bCs w:val="0"/>
          <w:sz w:val="24"/>
          <w:szCs w:val="24"/>
        </w:rPr>
        <w:t xml:space="preserve">4. </w:t>
      </w:r>
      <w:r w:rsidR="00B81938" w:rsidRPr="00E57E90">
        <w:rPr>
          <w:rFonts w:ascii="Times New Roman" w:hAnsi="Times New Roman" w:cs="Times New Roman"/>
          <w:bCs w:val="0"/>
          <w:sz w:val="24"/>
          <w:szCs w:val="24"/>
        </w:rPr>
        <w:tab/>
      </w:r>
      <w:r w:rsidR="00417FAF" w:rsidRPr="00E57E90">
        <w:rPr>
          <w:rFonts w:ascii="Times New Roman" w:hAnsi="Times New Roman" w:cs="Times New Roman"/>
          <w:bCs w:val="0"/>
          <w:sz w:val="24"/>
          <w:szCs w:val="24"/>
        </w:rPr>
        <w:t>DA DISPONIBILIZAÇÃO DO EDITAL</w:t>
      </w:r>
      <w:bookmarkEnd w:id="14"/>
      <w:r w:rsidR="00417FAF" w:rsidRPr="00E57E90">
        <w:rPr>
          <w:rFonts w:ascii="Times New Roman" w:hAnsi="Times New Roman" w:cs="Times New Roman"/>
          <w:bCs w:val="0"/>
          <w:sz w:val="24"/>
          <w:szCs w:val="24"/>
        </w:rPr>
        <w:t xml:space="preserve"> </w:t>
      </w:r>
    </w:p>
    <w:p w14:paraId="0B54BB0B" w14:textId="77777777" w:rsidR="00492D34" w:rsidRPr="00E57E90" w:rsidRDefault="00492D34" w:rsidP="003F5449">
      <w:pPr>
        <w:pStyle w:val="PargrafodaLista"/>
        <w:numPr>
          <w:ilvl w:val="1"/>
          <w:numId w:val="13"/>
        </w:numPr>
        <w:tabs>
          <w:tab w:val="left" w:pos="567"/>
          <w:tab w:val="left" w:pos="708"/>
        </w:tabs>
        <w:spacing w:before="120" w:after="120"/>
        <w:rPr>
          <w:rFonts w:ascii="Times New Roman" w:hAnsi="Times New Roman" w:cs="Times New Roman"/>
          <w:bCs/>
        </w:rPr>
      </w:pPr>
      <w:r w:rsidRPr="00E57E90">
        <w:rPr>
          <w:rStyle w:val="Forte"/>
          <w:b w:val="0"/>
        </w:rPr>
        <w:lastRenderedPageBreak/>
        <w:t xml:space="preserve">Os documentos que integram o edital serão disponibilizados somente em mídia digital a serem retirados </w:t>
      </w:r>
      <w:r w:rsidRPr="00E57E90">
        <w:rPr>
          <w:rFonts w:ascii="Times New Roman" w:hAnsi="Times New Roman" w:cs="Times New Roman"/>
          <w:bCs/>
        </w:rPr>
        <w:t>na</w:t>
      </w:r>
      <w:r w:rsidRPr="00E57E90">
        <w:rPr>
          <w:rFonts w:ascii="Times New Roman" w:hAnsi="Times New Roman" w:cs="Times New Roman"/>
          <w:b/>
          <w:bCs/>
        </w:rPr>
        <w:t xml:space="preserve"> </w:t>
      </w:r>
      <w:r w:rsidRPr="00E57E90">
        <w:rPr>
          <w:rFonts w:ascii="Times New Roman" w:hAnsi="Times New Roman" w:cs="Times New Roman"/>
          <w:b/>
          <w:bCs/>
          <w:color w:val="FF0000"/>
        </w:rPr>
        <w:t>..........................</w:t>
      </w:r>
      <w:r w:rsidR="006D00B4" w:rsidRPr="00E57E90">
        <w:rPr>
          <w:rFonts w:ascii="Times New Roman" w:hAnsi="Times New Roman" w:cs="Times New Roman"/>
          <w:b/>
          <w:bCs/>
          <w:color w:val="FF0000"/>
        </w:rPr>
        <w:t>...................................................................................................</w:t>
      </w:r>
      <w:r w:rsidRPr="00E57E90">
        <w:rPr>
          <w:rFonts w:ascii="Times New Roman" w:hAnsi="Times New Roman" w:cs="Times New Roman"/>
          <w:b/>
          <w:bCs/>
          <w:color w:val="FF0000"/>
        </w:rPr>
        <w:t>,</w:t>
      </w:r>
      <w:r w:rsidRPr="00E57E90">
        <w:rPr>
          <w:rFonts w:ascii="Times New Roman" w:hAnsi="Times New Roman" w:cs="Times New Roman"/>
          <w:bCs/>
        </w:rPr>
        <w:t xml:space="preserve"> de 2ª a 6ª feira (dias úteis), das </w:t>
      </w:r>
      <w:r w:rsidRPr="00E57E90">
        <w:rPr>
          <w:rFonts w:ascii="Times New Roman" w:hAnsi="Times New Roman" w:cs="Times New Roman"/>
          <w:bCs/>
          <w:i/>
          <w:color w:val="FF0000"/>
        </w:rPr>
        <w:t>08h00min às 12h00min e das 14h00min às 18h00min</w:t>
      </w:r>
      <w:r w:rsidRPr="00E57E90">
        <w:rPr>
          <w:rFonts w:ascii="Times New Roman" w:hAnsi="Times New Roman" w:cs="Times New Roman"/>
          <w:bCs/>
        </w:rPr>
        <w:t xml:space="preserve"> mediante requerimento da </w:t>
      </w:r>
      <w:r w:rsidR="00F86C00" w:rsidRPr="00E57E90">
        <w:rPr>
          <w:rFonts w:ascii="Times New Roman" w:hAnsi="Times New Roman" w:cs="Times New Roman"/>
          <w:bCs/>
        </w:rPr>
        <w:t>Licitante</w:t>
      </w:r>
      <w:r w:rsidRPr="00E57E90">
        <w:rPr>
          <w:rFonts w:ascii="Times New Roman" w:hAnsi="Times New Roman" w:cs="Times New Roman"/>
          <w:bCs/>
        </w:rPr>
        <w:t xml:space="preserve"> interessada à </w:t>
      </w:r>
      <w:r w:rsidRPr="00E57E90">
        <w:rPr>
          <w:rFonts w:ascii="Times New Roman" w:hAnsi="Times New Roman" w:cs="Times New Roman"/>
          <w:b/>
          <w:bCs/>
        </w:rPr>
        <w:t>COMISSÃO</w:t>
      </w:r>
      <w:r w:rsidRPr="00E57E90">
        <w:rPr>
          <w:rFonts w:ascii="Times New Roman" w:hAnsi="Times New Roman" w:cs="Times New Roman"/>
          <w:bCs/>
        </w:rPr>
        <w:t xml:space="preserve">, assinada pelo seu representante legal, devendo fornecer CD/DVD para extração de cópias ou no </w:t>
      </w:r>
      <w:r w:rsidRPr="00E57E90">
        <w:rPr>
          <w:rFonts w:ascii="Times New Roman" w:hAnsi="Times New Roman" w:cs="Times New Roman"/>
          <w:bCs/>
          <w:i/>
        </w:rPr>
        <w:t>site</w:t>
      </w:r>
      <w:r w:rsidRPr="00E57E90">
        <w:rPr>
          <w:rFonts w:ascii="Times New Roman" w:hAnsi="Times New Roman" w:cs="Times New Roman"/>
          <w:bCs/>
        </w:rPr>
        <w:t xml:space="preserve"> de licitações do DNIT, no endereço eletrônico </w:t>
      </w:r>
      <w:r w:rsidRPr="00E57E90">
        <w:rPr>
          <w:rFonts w:ascii="Times New Roman" w:hAnsi="Times New Roman" w:cs="Times New Roman"/>
          <w:b/>
          <w:bCs/>
          <w:color w:val="auto"/>
        </w:rPr>
        <w:t>&lt;</w:t>
      </w:r>
      <w:hyperlink r:id="rId23" w:history="1">
        <w:r w:rsidRPr="00E57E90">
          <w:rPr>
            <w:rStyle w:val="Hyperlink"/>
            <w:b/>
            <w:color w:val="auto"/>
            <w:u w:val="none"/>
          </w:rPr>
          <w:t>http://www.dnit.gov.br/licitações</w:t>
        </w:r>
      </w:hyperlink>
      <w:r w:rsidRPr="00E57E90">
        <w:rPr>
          <w:rStyle w:val="Hyperlink"/>
          <w:b/>
          <w:color w:val="auto"/>
          <w:u w:val="none"/>
        </w:rPr>
        <w:t>&gt;</w:t>
      </w:r>
      <w:r w:rsidR="006E2392" w:rsidRPr="00E57E90">
        <w:rPr>
          <w:rFonts w:ascii="Times New Roman" w:hAnsi="Times New Roman" w:cs="Times New Roman"/>
          <w:b/>
          <w:bCs/>
          <w:color w:val="auto"/>
        </w:rPr>
        <w:t>.</w:t>
      </w:r>
    </w:p>
    <w:p w14:paraId="4C9848B2" w14:textId="77777777" w:rsidR="009A0DC6" w:rsidRPr="00E57E90" w:rsidRDefault="009A0DC6" w:rsidP="009A0DC6">
      <w:pPr>
        <w:tabs>
          <w:tab w:val="left" w:pos="284"/>
          <w:tab w:val="left" w:pos="567"/>
          <w:tab w:val="left" w:pos="708"/>
        </w:tabs>
        <w:spacing w:before="120" w:after="120"/>
        <w:ind w:left="851"/>
        <w:rPr>
          <w:rFonts w:ascii="Times New Roman" w:hAnsi="Times New Roman" w:cs="Times New Roman"/>
          <w:bCs/>
        </w:rPr>
      </w:pPr>
    </w:p>
    <w:p w14:paraId="0929BB3F" w14:textId="77777777" w:rsidR="009A0DC6" w:rsidRPr="00E57E90" w:rsidRDefault="009A0DC6" w:rsidP="003F5449">
      <w:pPr>
        <w:pStyle w:val="PargrafodaLista"/>
        <w:numPr>
          <w:ilvl w:val="0"/>
          <w:numId w:val="13"/>
        </w:numPr>
        <w:tabs>
          <w:tab w:val="left" w:pos="284"/>
          <w:tab w:val="left" w:pos="567"/>
          <w:tab w:val="left" w:pos="708"/>
        </w:tabs>
        <w:spacing w:before="120" w:after="120"/>
        <w:outlineLvl w:val="0"/>
        <w:rPr>
          <w:rFonts w:ascii="Times New Roman" w:hAnsi="Times New Roman" w:cs="Times New Roman"/>
          <w:b/>
          <w:bCs/>
        </w:rPr>
      </w:pPr>
      <w:bookmarkStart w:id="15" w:name="_Toc12266129"/>
      <w:r w:rsidRPr="00E57E90">
        <w:rPr>
          <w:rFonts w:ascii="Times New Roman" w:hAnsi="Times New Roman" w:cs="Times New Roman"/>
          <w:b/>
          <w:bCs/>
        </w:rPr>
        <w:t>DA IMPUGNAÇÃO AO EDITAL E DO PEDIDO DE ESCLARECIMENTO</w:t>
      </w:r>
      <w:bookmarkEnd w:id="15"/>
    </w:p>
    <w:p w14:paraId="2101068D" w14:textId="77777777" w:rsidR="009A0DC6" w:rsidRPr="00E57E90" w:rsidRDefault="009A0DC6" w:rsidP="003F5449">
      <w:pPr>
        <w:numPr>
          <w:ilvl w:val="1"/>
          <w:numId w:val="13"/>
        </w:numPr>
        <w:tabs>
          <w:tab w:val="left" w:pos="284"/>
          <w:tab w:val="left" w:pos="709"/>
        </w:tabs>
        <w:spacing w:before="120" w:after="120"/>
        <w:rPr>
          <w:rFonts w:ascii="Times New Roman" w:hAnsi="Times New Roman" w:cs="Times New Roman"/>
          <w:bCs/>
          <w:color w:val="auto"/>
        </w:rPr>
      </w:pPr>
      <w:r w:rsidRPr="00E57E90">
        <w:rPr>
          <w:rFonts w:ascii="Times New Roman" w:hAnsi="Times New Roman" w:cs="Times New Roman"/>
          <w:bCs/>
        </w:rPr>
        <w:t>A impugnação do Edital e de seus Anexos deverá ser di</w:t>
      </w:r>
      <w:r w:rsidR="00600AF8" w:rsidRPr="00E57E90">
        <w:rPr>
          <w:rFonts w:ascii="Times New Roman" w:hAnsi="Times New Roman" w:cs="Times New Roman"/>
          <w:bCs/>
        </w:rPr>
        <w:t xml:space="preserve">rigida ao Presidente da </w:t>
      </w:r>
      <w:r w:rsidR="00600AF8" w:rsidRPr="00E57E90">
        <w:rPr>
          <w:rFonts w:ascii="Times New Roman" w:hAnsi="Times New Roman" w:cs="Times New Roman"/>
          <w:b/>
          <w:bCs/>
        </w:rPr>
        <w:t>COMISSÃO</w:t>
      </w:r>
      <w:r w:rsidRPr="00E57E90">
        <w:rPr>
          <w:rFonts w:ascii="Times New Roman" w:hAnsi="Times New Roman" w:cs="Times New Roman"/>
          <w:bCs/>
        </w:rPr>
        <w:t xml:space="preserve">, mediante petição a ser enviada exclusivamente por meio eletrônico, através do e-mail </w:t>
      </w:r>
      <w:r w:rsidRPr="00E57E90">
        <w:rPr>
          <w:rFonts w:ascii="Times New Roman" w:hAnsi="Times New Roman" w:cs="Times New Roman"/>
          <w:b/>
          <w:bCs/>
          <w:color w:val="FF0000"/>
        </w:rPr>
        <w:t>&lt;</w:t>
      </w:r>
      <w:hyperlink r:id="rId24" w:history="1">
        <w:r w:rsidRPr="00E57E90">
          <w:rPr>
            <w:rStyle w:val="Hyperlink"/>
            <w:b/>
            <w:bCs/>
            <w:i/>
            <w:color w:val="FF0000"/>
            <w:u w:val="none"/>
          </w:rPr>
          <w:t>cgcl.esclarecimentos@dnit.gov.br</w:t>
        </w:r>
      </w:hyperlink>
      <w:r w:rsidRPr="00E57E90">
        <w:rPr>
          <w:rFonts w:ascii="Times New Roman" w:hAnsi="Times New Roman" w:cs="Times New Roman"/>
          <w:b/>
          <w:bCs/>
          <w:i/>
          <w:color w:val="FF0000"/>
        </w:rPr>
        <w:t>&gt;</w:t>
      </w:r>
      <w:r w:rsidRPr="00E57E90">
        <w:rPr>
          <w:rFonts w:ascii="Times New Roman" w:hAnsi="Times New Roman" w:cs="Times New Roman"/>
          <w:b/>
          <w:bCs/>
          <w:color w:val="FF0000"/>
        </w:rPr>
        <w:t>,</w:t>
      </w:r>
      <w:r w:rsidRPr="00E57E90">
        <w:rPr>
          <w:rFonts w:ascii="Times New Roman" w:hAnsi="Times New Roman" w:cs="Times New Roman"/>
          <w:bCs/>
        </w:rPr>
        <w:t xml:space="preserve"> até </w:t>
      </w:r>
      <w:r w:rsidRPr="00E57E90">
        <w:rPr>
          <w:rFonts w:ascii="Times New Roman" w:hAnsi="Times New Roman" w:cs="Times New Roman"/>
          <w:b/>
          <w:bCs/>
        </w:rPr>
        <w:t>5 (cinco) dias úteis</w:t>
      </w:r>
      <w:r w:rsidRPr="00E57E90">
        <w:rPr>
          <w:rFonts w:ascii="Times New Roman" w:hAnsi="Times New Roman" w:cs="Times New Roman"/>
          <w:bCs/>
        </w:rPr>
        <w:t xml:space="preserve"> anteriores à data fixada para abertura da sessão.</w:t>
      </w:r>
    </w:p>
    <w:p w14:paraId="3F651E92" w14:textId="77777777" w:rsidR="009A0DC6" w:rsidRPr="00E57E90" w:rsidRDefault="009A0DC6" w:rsidP="003F5449">
      <w:pPr>
        <w:numPr>
          <w:ilvl w:val="2"/>
          <w:numId w:val="13"/>
        </w:numPr>
        <w:tabs>
          <w:tab w:val="left" w:pos="284"/>
          <w:tab w:val="left" w:pos="993"/>
        </w:tabs>
        <w:spacing w:before="120" w:after="120"/>
        <w:rPr>
          <w:rFonts w:ascii="Times New Roman" w:hAnsi="Times New Roman" w:cs="Times New Roman"/>
          <w:bCs/>
        </w:rPr>
      </w:pPr>
      <w:r w:rsidRPr="00E57E90">
        <w:rPr>
          <w:rFonts w:ascii="Times New Roman" w:hAnsi="Times New Roman" w:cs="Times New Roman"/>
        </w:rPr>
        <w:t xml:space="preserve">Apresentada a impugnação, a mesma será respondida à interessada, dando-se ciência aos demais adquirentes do </w:t>
      </w:r>
      <w:r w:rsidRPr="00E57E90">
        <w:rPr>
          <w:rFonts w:ascii="Times New Roman" w:hAnsi="Times New Roman" w:cs="Times New Roman"/>
          <w:b/>
        </w:rPr>
        <w:t>EDITAL</w:t>
      </w:r>
      <w:r w:rsidRPr="00E57E90">
        <w:rPr>
          <w:rFonts w:ascii="Times New Roman" w:hAnsi="Times New Roman" w:cs="Times New Roman"/>
        </w:rPr>
        <w:t>, antes da abertura da sessão;</w:t>
      </w:r>
    </w:p>
    <w:p w14:paraId="2552AE98" w14:textId="77777777" w:rsidR="00AA1591" w:rsidRPr="00E57E90" w:rsidRDefault="009A0DC6" w:rsidP="003F5449">
      <w:pPr>
        <w:numPr>
          <w:ilvl w:val="2"/>
          <w:numId w:val="13"/>
        </w:numPr>
        <w:tabs>
          <w:tab w:val="left" w:pos="284"/>
          <w:tab w:val="left" w:pos="993"/>
        </w:tabs>
        <w:spacing w:before="120" w:after="120"/>
        <w:rPr>
          <w:rFonts w:ascii="Times New Roman" w:hAnsi="Times New Roman" w:cs="Times New Roman"/>
        </w:rPr>
      </w:pPr>
      <w:r w:rsidRPr="00E57E90">
        <w:rPr>
          <w:rFonts w:ascii="Times New Roman" w:hAnsi="Times New Roman" w:cs="Times New Roman"/>
        </w:rPr>
        <w:t xml:space="preserve">A impugnação feita tempestivamente pela </w:t>
      </w:r>
      <w:r w:rsidR="00F86C00" w:rsidRPr="00E57E90">
        <w:rPr>
          <w:rFonts w:ascii="Times New Roman" w:hAnsi="Times New Roman" w:cs="Times New Roman"/>
        </w:rPr>
        <w:t>Licitante</w:t>
      </w:r>
      <w:r w:rsidRPr="00E57E90">
        <w:rPr>
          <w:rFonts w:ascii="Times New Roman" w:hAnsi="Times New Roman" w:cs="Times New Roman"/>
        </w:rPr>
        <w:t xml:space="preserve"> não a impedirá de participar do processo licitatório até o trânsito em julgado da decisão a ela pertinente, devendo, por conseguinte, enviar sua </w:t>
      </w:r>
      <w:r w:rsidRPr="00E57E90">
        <w:rPr>
          <w:rFonts w:ascii="Times New Roman" w:hAnsi="Times New Roman" w:cs="Times New Roman"/>
          <w:b/>
        </w:rPr>
        <w:t>PROPOSTA</w:t>
      </w:r>
      <w:r w:rsidRPr="00E57E90">
        <w:rPr>
          <w:rFonts w:ascii="Times New Roman" w:hAnsi="Times New Roman" w:cs="Times New Roman"/>
        </w:rPr>
        <w:t>, até a data e hora marcados para a abertura da sessão.</w:t>
      </w:r>
      <w:bookmarkStart w:id="16" w:name="_Ref332115519"/>
    </w:p>
    <w:p w14:paraId="7000B1BE" w14:textId="77777777" w:rsidR="00AA1591" w:rsidRPr="00E57E90" w:rsidRDefault="00AA1591" w:rsidP="003F5449">
      <w:pPr>
        <w:numPr>
          <w:ilvl w:val="1"/>
          <w:numId w:val="13"/>
        </w:numPr>
        <w:tabs>
          <w:tab w:val="left" w:pos="284"/>
          <w:tab w:val="left" w:pos="993"/>
        </w:tabs>
        <w:spacing w:before="120" w:after="120"/>
        <w:rPr>
          <w:rFonts w:ascii="Times New Roman" w:hAnsi="Times New Roman" w:cs="Times New Roman"/>
        </w:rPr>
      </w:pPr>
      <w:r w:rsidRPr="00E57E90">
        <w:rPr>
          <w:rFonts w:ascii="Times New Roman" w:hAnsi="Times New Roman" w:cs="Times New Roman"/>
        </w:rPr>
        <w:t xml:space="preserve"> </w:t>
      </w:r>
      <w:r w:rsidRPr="00E57E90">
        <w:rPr>
          <w:rFonts w:ascii="Times New Roman" w:hAnsi="Times New Roman" w:cs="Times New Roman"/>
          <w:bCs/>
        </w:rPr>
        <w:t xml:space="preserve">Os esclarecimentos de dúvidas quanto ao Edital e seus Anexos, poderão ser solicitados, preferencialmente, via e-mail </w:t>
      </w:r>
      <w:r w:rsidRPr="00E57E90">
        <w:rPr>
          <w:rFonts w:ascii="Times New Roman" w:hAnsi="Times New Roman" w:cs="Times New Roman"/>
          <w:b/>
          <w:bCs/>
          <w:color w:val="FF0000"/>
        </w:rPr>
        <w:t>&lt;</w:t>
      </w:r>
      <w:r w:rsidRPr="00E57E90">
        <w:rPr>
          <w:rFonts w:ascii="Times New Roman" w:hAnsi="Times New Roman" w:cs="Times New Roman"/>
          <w:b/>
          <w:bCs/>
          <w:i/>
          <w:color w:val="FF0000"/>
        </w:rPr>
        <w:t>cgcl.esclarecimentos@dnit.gov.br</w:t>
      </w:r>
      <w:r w:rsidRPr="00E57E90">
        <w:rPr>
          <w:rFonts w:ascii="Times New Roman" w:hAnsi="Times New Roman" w:cs="Times New Roman"/>
          <w:b/>
          <w:bCs/>
          <w:color w:val="FF0000"/>
        </w:rPr>
        <w:t>&gt;</w:t>
      </w:r>
      <w:r w:rsidRPr="00E57E90">
        <w:rPr>
          <w:rFonts w:ascii="Times New Roman" w:hAnsi="Times New Roman" w:cs="Times New Roman"/>
          <w:bCs/>
        </w:rPr>
        <w:t xml:space="preserve">, ou por correspondência dirigida à </w:t>
      </w:r>
      <w:r w:rsidRPr="00E57E90">
        <w:rPr>
          <w:rFonts w:ascii="Times New Roman" w:hAnsi="Times New Roman" w:cs="Times New Roman"/>
          <w:b/>
          <w:bCs/>
        </w:rPr>
        <w:t>COMISSÃO</w:t>
      </w:r>
      <w:r w:rsidRPr="00E57E90">
        <w:rPr>
          <w:rFonts w:ascii="Times New Roman" w:hAnsi="Times New Roman" w:cs="Times New Roman"/>
          <w:bCs/>
        </w:rPr>
        <w:t xml:space="preserve">, na </w:t>
      </w:r>
      <w:r w:rsidRPr="00E57E90">
        <w:rPr>
          <w:rFonts w:ascii="Times New Roman" w:hAnsi="Times New Roman" w:cs="Times New Roman"/>
          <w:bCs/>
          <w:i/>
          <w:color w:val="FF0000"/>
        </w:rPr>
        <w:t>Coordenação Geral de Cadastro e Licitações do DNIT</w:t>
      </w:r>
      <w:r w:rsidRPr="00E57E90">
        <w:rPr>
          <w:rFonts w:ascii="Times New Roman" w:hAnsi="Times New Roman" w:cs="Times New Roman"/>
          <w:bCs/>
        </w:rPr>
        <w:t>, no seguinte endereço</w:t>
      </w:r>
      <w:r w:rsidRPr="00E57E90">
        <w:rPr>
          <w:rFonts w:ascii="Times New Roman" w:hAnsi="Times New Roman" w:cs="Times New Roman"/>
          <w:bCs/>
          <w:color w:val="FF0000"/>
        </w:rPr>
        <w:t>...................................................................................................................</w:t>
      </w:r>
      <w:r w:rsidRPr="00E57E90">
        <w:rPr>
          <w:rFonts w:ascii="Times New Roman" w:hAnsi="Times New Roman" w:cs="Times New Roman"/>
          <w:bCs/>
        </w:rPr>
        <w:t xml:space="preserve">, no serviço de protocolo, nos dias úteis, das </w:t>
      </w:r>
      <w:r w:rsidRPr="00E57E90">
        <w:rPr>
          <w:rFonts w:ascii="Times New Roman" w:hAnsi="Times New Roman" w:cs="Times New Roman"/>
          <w:bCs/>
          <w:i/>
          <w:color w:val="FF0000"/>
        </w:rPr>
        <w:t>08h00min às 12h00min e das 14h00min às 18h00min</w:t>
      </w:r>
      <w:r w:rsidRPr="00E57E90">
        <w:rPr>
          <w:rFonts w:ascii="Times New Roman" w:hAnsi="Times New Roman" w:cs="Times New Roman"/>
          <w:bCs/>
        </w:rPr>
        <w:t xml:space="preserve">, até </w:t>
      </w:r>
      <w:r w:rsidRPr="00E57E90">
        <w:rPr>
          <w:rFonts w:ascii="Times New Roman" w:hAnsi="Times New Roman" w:cs="Times New Roman"/>
          <w:b/>
          <w:bCs/>
        </w:rPr>
        <w:t>5 (cinco) dias úteis</w:t>
      </w:r>
      <w:r w:rsidRPr="00E57E90">
        <w:rPr>
          <w:rFonts w:ascii="Times New Roman" w:hAnsi="Times New Roman" w:cs="Times New Roman"/>
          <w:bCs/>
        </w:rPr>
        <w:t xml:space="preserve"> anteriores à data fixada para abertura da licitação. </w:t>
      </w:r>
      <w:bookmarkEnd w:id="16"/>
    </w:p>
    <w:p w14:paraId="65AFAC86" w14:textId="77777777" w:rsidR="00AA1591" w:rsidRPr="00E57E90" w:rsidRDefault="00AA1591" w:rsidP="003F5449">
      <w:pPr>
        <w:numPr>
          <w:ilvl w:val="1"/>
          <w:numId w:val="13"/>
        </w:numPr>
        <w:tabs>
          <w:tab w:val="left" w:pos="567"/>
          <w:tab w:val="left" w:pos="708"/>
          <w:tab w:val="left" w:pos="1418"/>
        </w:tabs>
        <w:spacing w:before="120" w:after="120"/>
        <w:rPr>
          <w:rFonts w:ascii="Times New Roman" w:hAnsi="Times New Roman" w:cs="Times New Roman"/>
          <w:bCs/>
        </w:rPr>
      </w:pPr>
      <w:r w:rsidRPr="00E57E90">
        <w:rPr>
          <w:rFonts w:ascii="Times New Roman" w:hAnsi="Times New Roman" w:cs="Times New Roman"/>
          <w:bCs/>
        </w:rPr>
        <w:t xml:space="preserve"> </w:t>
      </w:r>
      <w:r w:rsidR="00600AF8" w:rsidRPr="00E57E90">
        <w:rPr>
          <w:rFonts w:ascii="Times New Roman" w:hAnsi="Times New Roman" w:cs="Times New Roman"/>
          <w:bCs/>
        </w:rPr>
        <w:t xml:space="preserve">A resposta da </w:t>
      </w:r>
      <w:r w:rsidR="00600AF8" w:rsidRPr="00E57E90">
        <w:rPr>
          <w:rFonts w:ascii="Times New Roman" w:hAnsi="Times New Roman" w:cs="Times New Roman"/>
          <w:b/>
          <w:bCs/>
        </w:rPr>
        <w:t>COMISSÃO</w:t>
      </w:r>
      <w:r w:rsidRPr="00E57E90">
        <w:rPr>
          <w:rFonts w:ascii="Times New Roman" w:hAnsi="Times New Roman" w:cs="Times New Roman"/>
          <w:b/>
          <w:bCs/>
        </w:rPr>
        <w:t xml:space="preserve"> </w:t>
      </w:r>
      <w:r w:rsidRPr="00E57E90">
        <w:rPr>
          <w:rFonts w:ascii="Times New Roman" w:hAnsi="Times New Roman" w:cs="Times New Roman"/>
          <w:bCs/>
        </w:rPr>
        <w:t xml:space="preserve">de Licitação aos esclarecimentos será divulgada mediante publicação no site do DNIT, no caderno de perguntas e respostas disponível no endereço www.dnit.gov.br, </w:t>
      </w:r>
      <w:r w:rsidRPr="00E57E90">
        <w:rPr>
          <w:rFonts w:ascii="Times New Roman" w:hAnsi="Times New Roman" w:cs="Times New Roman"/>
        </w:rPr>
        <w:t xml:space="preserve">publicado até o dia anterior da abertura da sessão pública deste certame, </w:t>
      </w:r>
      <w:r w:rsidRPr="00E57E90">
        <w:rPr>
          <w:rFonts w:ascii="Times New Roman" w:hAnsi="Times New Roman" w:cs="Times New Roman"/>
          <w:bCs/>
        </w:rPr>
        <w:t>ficando as empresas interessadas em participar do certame obrigadas a acessar o endereço para a obtenção das informações prestadas.</w:t>
      </w:r>
    </w:p>
    <w:p w14:paraId="1F7A7D1A" w14:textId="77777777" w:rsidR="00A6695A" w:rsidRPr="00E57E90" w:rsidRDefault="00A6695A" w:rsidP="003F5449">
      <w:pPr>
        <w:pStyle w:val="Ttulo1"/>
        <w:numPr>
          <w:ilvl w:val="0"/>
          <w:numId w:val="13"/>
        </w:numPr>
        <w:rPr>
          <w:rFonts w:ascii="Times New Roman" w:hAnsi="Times New Roman" w:cs="Times New Roman"/>
          <w:b w:val="0"/>
          <w:color w:val="auto"/>
          <w:sz w:val="24"/>
          <w:szCs w:val="24"/>
        </w:rPr>
      </w:pPr>
      <w:bookmarkStart w:id="17" w:name="_Ref332182686"/>
      <w:bookmarkStart w:id="18" w:name="_Toc12266130"/>
      <w:bookmarkStart w:id="19" w:name="_Toc424122674"/>
      <w:bookmarkStart w:id="20" w:name="_Toc424313425"/>
      <w:bookmarkStart w:id="21" w:name="_Toc424637577"/>
      <w:bookmarkEnd w:id="3"/>
      <w:bookmarkEnd w:id="4"/>
      <w:bookmarkEnd w:id="5"/>
      <w:r w:rsidRPr="00E57E90">
        <w:rPr>
          <w:rFonts w:ascii="Times New Roman" w:hAnsi="Times New Roman" w:cs="Times New Roman"/>
          <w:sz w:val="24"/>
          <w:szCs w:val="24"/>
        </w:rPr>
        <w:t>DO PRAZO CONTRATUAL</w:t>
      </w:r>
      <w:bookmarkEnd w:id="17"/>
      <w:bookmarkEnd w:id="18"/>
    </w:p>
    <w:p w14:paraId="391E21EB" w14:textId="77777777" w:rsidR="00A6695A" w:rsidRPr="00E57E90" w:rsidRDefault="00A6695A" w:rsidP="003F5449">
      <w:pPr>
        <w:pStyle w:val="PargrafodaLista"/>
        <w:numPr>
          <w:ilvl w:val="1"/>
          <w:numId w:val="13"/>
        </w:numPr>
        <w:tabs>
          <w:tab w:val="left" w:pos="284"/>
          <w:tab w:val="left" w:pos="709"/>
        </w:tabs>
        <w:spacing w:before="120" w:after="120"/>
        <w:rPr>
          <w:rFonts w:ascii="Times New Roman" w:hAnsi="Times New Roman" w:cs="Times New Roman"/>
          <w:b/>
          <w:color w:val="auto"/>
        </w:rPr>
      </w:pPr>
      <w:r w:rsidRPr="00E57E90">
        <w:rPr>
          <w:rFonts w:ascii="Times New Roman" w:hAnsi="Times New Roman" w:cs="Times New Roman"/>
        </w:rPr>
        <w:t xml:space="preserve">O prazo total do empreendimento é de </w:t>
      </w:r>
      <w:r w:rsidR="000503C6" w:rsidRPr="00E57E90">
        <w:rPr>
          <w:rFonts w:ascii="Times New Roman" w:hAnsi="Times New Roman" w:cs="Times New Roman"/>
          <w:b/>
          <w:i/>
          <w:color w:val="FF0000"/>
        </w:rPr>
        <w:t>.......</w:t>
      </w:r>
      <w:r w:rsidR="00502147" w:rsidRPr="00E57E90">
        <w:rPr>
          <w:rFonts w:ascii="Times New Roman" w:hAnsi="Times New Roman" w:cs="Times New Roman"/>
          <w:b/>
          <w:color w:val="auto"/>
        </w:rPr>
        <w:t>dias consecutivos</w:t>
      </w:r>
      <w:r w:rsidR="00502147" w:rsidRPr="00E57E90">
        <w:rPr>
          <w:rFonts w:ascii="Times New Roman" w:hAnsi="Times New Roman" w:cs="Times New Roman"/>
          <w:b/>
          <w:i/>
          <w:color w:val="auto"/>
        </w:rPr>
        <w:t xml:space="preserve"> (</w:t>
      </w:r>
      <w:r w:rsidR="000503C6" w:rsidRPr="00E57E90">
        <w:rPr>
          <w:rFonts w:ascii="Times New Roman" w:hAnsi="Times New Roman" w:cs="Times New Roman"/>
          <w:b/>
          <w:i/>
          <w:color w:val="FF0000"/>
        </w:rPr>
        <w:t>.......</w:t>
      </w:r>
      <w:r w:rsidR="00413904" w:rsidRPr="00E57E90">
        <w:rPr>
          <w:rFonts w:ascii="Times New Roman" w:hAnsi="Times New Roman" w:cs="Times New Roman"/>
          <w:b/>
          <w:i/>
          <w:color w:val="FF0000"/>
        </w:rPr>
        <w:t xml:space="preserve"> </w:t>
      </w:r>
      <w:r w:rsidR="00413904" w:rsidRPr="00E57E90">
        <w:rPr>
          <w:rFonts w:ascii="Times New Roman" w:hAnsi="Times New Roman" w:cs="Times New Roman"/>
          <w:b/>
          <w:color w:val="auto"/>
        </w:rPr>
        <w:t>Meses</w:t>
      </w:r>
      <w:r w:rsidRPr="00E57E90">
        <w:rPr>
          <w:rFonts w:ascii="Times New Roman" w:hAnsi="Times New Roman" w:cs="Times New Roman"/>
          <w:b/>
          <w:i/>
          <w:color w:val="auto"/>
        </w:rPr>
        <w:t>)</w:t>
      </w:r>
      <w:r w:rsidRPr="00E57E90">
        <w:rPr>
          <w:rFonts w:ascii="Times New Roman" w:hAnsi="Times New Roman" w:cs="Times New Roman"/>
          <w:color w:val="auto"/>
        </w:rPr>
        <w:t>,</w:t>
      </w:r>
      <w:r w:rsidRPr="00E57E90">
        <w:rPr>
          <w:rFonts w:ascii="Times New Roman" w:hAnsi="Times New Roman" w:cs="Times New Roman"/>
          <w:color w:val="FF0000"/>
        </w:rPr>
        <w:t xml:space="preserve"> </w:t>
      </w:r>
      <w:r w:rsidRPr="00E57E90">
        <w:rPr>
          <w:rFonts w:ascii="Times New Roman" w:hAnsi="Times New Roman" w:cs="Times New Roman"/>
        </w:rPr>
        <w:t>e deverá atender as Especificações do DNIT e Normas da A</w:t>
      </w:r>
      <w:r w:rsidR="00F01282" w:rsidRPr="00E57E90">
        <w:rPr>
          <w:rFonts w:ascii="Times New Roman" w:hAnsi="Times New Roman" w:cs="Times New Roman"/>
        </w:rPr>
        <w:t>ssociação Brasileira de Normas Técnicas - A</w:t>
      </w:r>
      <w:r w:rsidRPr="00E57E90">
        <w:rPr>
          <w:rFonts w:ascii="Times New Roman" w:hAnsi="Times New Roman" w:cs="Times New Roman"/>
        </w:rPr>
        <w:t xml:space="preserve">BNT para sua aceitação, mantendo-se atendidos durante todo o período do contrato. </w:t>
      </w:r>
    </w:p>
    <w:p w14:paraId="5407F52F" w14:textId="77777777" w:rsidR="00A6695A" w:rsidRPr="00E57E90" w:rsidRDefault="00A6695A" w:rsidP="003F5449">
      <w:pPr>
        <w:numPr>
          <w:ilvl w:val="1"/>
          <w:numId w:val="13"/>
        </w:numPr>
        <w:tabs>
          <w:tab w:val="left" w:pos="284"/>
          <w:tab w:val="left" w:pos="567"/>
        </w:tabs>
        <w:spacing w:before="120" w:after="120"/>
        <w:rPr>
          <w:rFonts w:ascii="Times New Roman" w:hAnsi="Times New Roman" w:cs="Times New Roman"/>
          <w:bCs/>
        </w:rPr>
      </w:pPr>
      <w:r w:rsidRPr="00E57E90">
        <w:rPr>
          <w:rFonts w:ascii="Times New Roman" w:hAnsi="Times New Roman" w:cs="Times New Roman"/>
          <w:bCs/>
        </w:rPr>
        <w:lastRenderedPageBreak/>
        <w:t>A expedição da “Ordem de Serviço Inicial” somente se efetivará após a publicação do extrato do Contrato no Diário Oficial da União - DOU e a entrega da</w:t>
      </w:r>
      <w:r w:rsidR="00076E1E" w:rsidRPr="00E57E90">
        <w:rPr>
          <w:rFonts w:ascii="Times New Roman" w:hAnsi="Times New Roman" w:cs="Times New Roman"/>
          <w:bCs/>
        </w:rPr>
        <w:t>s</w:t>
      </w:r>
      <w:r w:rsidRPr="00E57E90">
        <w:rPr>
          <w:rFonts w:ascii="Times New Roman" w:hAnsi="Times New Roman" w:cs="Times New Roman"/>
          <w:bCs/>
        </w:rPr>
        <w:t xml:space="preserve"> “Garantias de Cumprimento do Contrato”.</w:t>
      </w:r>
    </w:p>
    <w:p w14:paraId="5055EA7C" w14:textId="77777777" w:rsidR="00D00846" w:rsidRPr="00E57E90" w:rsidRDefault="00F96052" w:rsidP="003F5449">
      <w:pPr>
        <w:pStyle w:val="PADRO"/>
        <w:keepNext w:val="0"/>
        <w:numPr>
          <w:ilvl w:val="0"/>
          <w:numId w:val="13"/>
        </w:numPr>
        <w:outlineLvl w:val="0"/>
        <w:rPr>
          <w:rFonts w:ascii="Times New Roman" w:hAnsi="Times New Roman" w:cs="Times New Roman"/>
          <w:sz w:val="24"/>
        </w:rPr>
      </w:pPr>
      <w:bookmarkStart w:id="22" w:name="_Toc12266131"/>
      <w:r w:rsidRPr="00E57E90">
        <w:rPr>
          <w:rFonts w:ascii="Times New Roman" w:hAnsi="Times New Roman" w:cs="Times New Roman"/>
          <w:b/>
          <w:color w:val="000000"/>
          <w:sz w:val="24"/>
        </w:rPr>
        <w:t>DO CREDENCIAMENTO</w:t>
      </w:r>
      <w:bookmarkEnd w:id="19"/>
      <w:bookmarkEnd w:id="20"/>
      <w:bookmarkEnd w:id="21"/>
      <w:bookmarkEnd w:id="22"/>
    </w:p>
    <w:p w14:paraId="0B116BCB" w14:textId="77777777" w:rsidR="00196053" w:rsidRPr="00E57E90" w:rsidRDefault="00196053" w:rsidP="003F5449">
      <w:pPr>
        <w:numPr>
          <w:ilvl w:val="1"/>
          <w:numId w:val="13"/>
        </w:numPr>
        <w:tabs>
          <w:tab w:val="left" w:pos="567"/>
        </w:tabs>
        <w:spacing w:before="120" w:after="120"/>
        <w:rPr>
          <w:rFonts w:ascii="Times New Roman" w:hAnsi="Times New Roman" w:cs="Times New Roman"/>
        </w:rPr>
      </w:pPr>
      <w:bookmarkStart w:id="23" w:name="_Toc424122675"/>
      <w:bookmarkStart w:id="24" w:name="_Toc424313426"/>
      <w:bookmarkStart w:id="25" w:name="_Toc424637583"/>
      <w:r w:rsidRPr="00E57E90">
        <w:rPr>
          <w:rFonts w:ascii="Times New Roman" w:hAnsi="Times New Roman" w:cs="Times New Roman"/>
          <w:bCs/>
        </w:rPr>
        <w:t xml:space="preserve">O credenciamento dar-se-á pela atribuição de chave de identificação e de senha, pessoal e intransferível, para acesso ao Sistema Comprasnet, </w:t>
      </w:r>
      <w:r w:rsidR="00502147" w:rsidRPr="00E57E90">
        <w:rPr>
          <w:rFonts w:ascii="Times New Roman" w:hAnsi="Times New Roman" w:cs="Times New Roman"/>
        </w:rPr>
        <w:t>provido pela Secretaria de Logística e Tecnologia da Informação</w:t>
      </w:r>
      <w:r w:rsidR="00502147" w:rsidRPr="00E57E90">
        <w:rPr>
          <w:rFonts w:ascii="Times New Roman" w:hAnsi="Times New Roman" w:cs="Times New Roman"/>
          <w:bCs/>
        </w:rPr>
        <w:t> –</w:t>
      </w:r>
      <w:r w:rsidR="00C501D9" w:rsidRPr="00E57E90">
        <w:rPr>
          <w:rFonts w:ascii="Times New Roman" w:hAnsi="Times New Roman" w:cs="Times New Roman"/>
          <w:bCs/>
        </w:rPr>
        <w:t xml:space="preserve"> </w:t>
      </w:r>
      <w:r w:rsidR="00502147" w:rsidRPr="00E57E90">
        <w:rPr>
          <w:rFonts w:ascii="Times New Roman" w:hAnsi="Times New Roman" w:cs="Times New Roman"/>
        </w:rPr>
        <w:t>SLTI - MPOG</w:t>
      </w:r>
      <w:r w:rsidRPr="00E57E90">
        <w:rPr>
          <w:rFonts w:ascii="Times New Roman" w:hAnsi="Times New Roman" w:cs="Times New Roman"/>
          <w:bCs/>
        </w:rPr>
        <w:t>,</w:t>
      </w:r>
      <w:r w:rsidRPr="00E57E90">
        <w:rPr>
          <w:rFonts w:ascii="Times New Roman" w:hAnsi="Times New Roman" w:cs="Times New Roman"/>
        </w:rPr>
        <w:t xml:space="preserve"> por meio do sítio eletrônico </w:t>
      </w:r>
      <w:r w:rsidRPr="00E57E90">
        <w:rPr>
          <w:rFonts w:ascii="Times New Roman" w:hAnsi="Times New Roman" w:cs="Times New Roman"/>
          <w:b/>
        </w:rPr>
        <w:t>&lt;http://www.comprasgovernamentais.gov.br&gt;.</w:t>
      </w:r>
    </w:p>
    <w:p w14:paraId="36610EEF" w14:textId="77777777" w:rsidR="00196053" w:rsidRPr="00E57E90" w:rsidRDefault="00196053" w:rsidP="003F5449">
      <w:pPr>
        <w:numPr>
          <w:ilvl w:val="2"/>
          <w:numId w:val="13"/>
        </w:numPr>
        <w:tabs>
          <w:tab w:val="left" w:pos="993"/>
        </w:tabs>
        <w:spacing w:after="120"/>
        <w:rPr>
          <w:rFonts w:ascii="Times New Roman" w:hAnsi="Times New Roman" w:cs="Times New Roman"/>
        </w:rPr>
      </w:pPr>
      <w:r w:rsidRPr="00E57E90">
        <w:rPr>
          <w:rFonts w:ascii="Times New Roman" w:hAnsi="Times New Roman" w:cs="Times New Roman"/>
        </w:rPr>
        <w:t>Para ter acesso ao sistema eletrônico, os interessados deverão dispor de chave de identificação e senha pessoal, obtidas junto a SLTI, onde também deverão informar-se a respeito do seu funcionamento e regulamento e receber instruções detalhadas para sua correta utilização.</w:t>
      </w:r>
    </w:p>
    <w:p w14:paraId="4486A58A" w14:textId="77777777" w:rsidR="00196053" w:rsidRPr="00E57E90" w:rsidRDefault="00196053" w:rsidP="003F5449">
      <w:pPr>
        <w:numPr>
          <w:ilvl w:val="1"/>
          <w:numId w:val="13"/>
        </w:numPr>
        <w:tabs>
          <w:tab w:val="left" w:pos="567"/>
        </w:tabs>
        <w:spacing w:before="120" w:after="120"/>
        <w:rPr>
          <w:rFonts w:ascii="Times New Roman" w:hAnsi="Times New Roman" w:cs="Times New Roman"/>
        </w:rPr>
      </w:pPr>
      <w:r w:rsidRPr="00E57E90">
        <w:rPr>
          <w:rFonts w:ascii="Times New Roman" w:hAnsi="Times New Roman" w:cs="Times New Roman"/>
          <w:bCs/>
        </w:rPr>
        <w:t xml:space="preserve">O credenciamento do </w:t>
      </w:r>
      <w:r w:rsidR="00F86C00" w:rsidRPr="00E57E90">
        <w:rPr>
          <w:rFonts w:ascii="Times New Roman" w:hAnsi="Times New Roman" w:cs="Times New Roman"/>
          <w:bCs/>
        </w:rPr>
        <w:t>Licitante</w:t>
      </w:r>
      <w:r w:rsidRPr="00E57E90">
        <w:rPr>
          <w:rFonts w:ascii="Times New Roman" w:hAnsi="Times New Roman" w:cs="Times New Roman"/>
          <w:bCs/>
        </w:rPr>
        <w:t xml:space="preserve"> dependerá de registro cadastral atualizado no Sistema de Cadastramento Unificado de Fornecedores – SICAF, que também será requisito obrigatório para fins de habilitação.</w:t>
      </w:r>
    </w:p>
    <w:p w14:paraId="7C897A3E" w14:textId="77777777" w:rsidR="00196053" w:rsidRPr="00E57E90" w:rsidRDefault="00196053" w:rsidP="003F5449">
      <w:pPr>
        <w:numPr>
          <w:ilvl w:val="1"/>
          <w:numId w:val="13"/>
        </w:numPr>
        <w:tabs>
          <w:tab w:val="left" w:pos="567"/>
        </w:tabs>
        <w:spacing w:before="120" w:after="120"/>
        <w:rPr>
          <w:rFonts w:ascii="Times New Roman" w:hAnsi="Times New Roman" w:cs="Times New Roman"/>
        </w:rPr>
      </w:pPr>
      <w:r w:rsidRPr="00E57E90">
        <w:rPr>
          <w:rFonts w:ascii="Times New Roman" w:hAnsi="Times New Roman" w:cs="Times New Roman"/>
          <w:bCs/>
        </w:rPr>
        <w:t xml:space="preserve">O credenciamento junto ao provedor do sistema implica a responsabilidade legal do </w:t>
      </w:r>
      <w:r w:rsidR="00F86C00" w:rsidRPr="00E57E90">
        <w:rPr>
          <w:rFonts w:ascii="Times New Roman" w:hAnsi="Times New Roman" w:cs="Times New Roman"/>
          <w:bCs/>
        </w:rPr>
        <w:t>Licitante</w:t>
      </w:r>
      <w:r w:rsidRPr="00E57E90">
        <w:rPr>
          <w:rFonts w:ascii="Times New Roman" w:hAnsi="Times New Roman" w:cs="Times New Roman"/>
          <w:bCs/>
        </w:rPr>
        <w:t xml:space="preserve"> e a presunção de sua capacidade técnica para realização das transações inerentes ao RDC, na forma eletrônica.</w:t>
      </w:r>
    </w:p>
    <w:p w14:paraId="412397EE" w14:textId="77777777" w:rsidR="00196053" w:rsidRPr="00E57E90" w:rsidRDefault="00196053" w:rsidP="003F5449">
      <w:pPr>
        <w:numPr>
          <w:ilvl w:val="1"/>
          <w:numId w:val="13"/>
        </w:numPr>
        <w:tabs>
          <w:tab w:val="left" w:pos="567"/>
        </w:tabs>
        <w:spacing w:before="120" w:after="120"/>
        <w:rPr>
          <w:rFonts w:ascii="Times New Roman" w:hAnsi="Times New Roman" w:cs="Times New Roman"/>
        </w:rPr>
      </w:pPr>
      <w:r w:rsidRPr="00E57E90">
        <w:rPr>
          <w:rFonts w:ascii="Times New Roman" w:hAnsi="Times New Roman" w:cs="Times New Roman"/>
          <w:bCs/>
        </w:rPr>
        <w:t xml:space="preserve">O uso da senha de acesso pelo </w:t>
      </w:r>
      <w:r w:rsidR="00F86C00" w:rsidRPr="00E57E90">
        <w:rPr>
          <w:rFonts w:ascii="Times New Roman" w:hAnsi="Times New Roman" w:cs="Times New Roman"/>
          <w:bCs/>
        </w:rPr>
        <w:t>Licitante</w:t>
      </w:r>
      <w:r w:rsidRPr="00E57E90">
        <w:rPr>
          <w:rFonts w:ascii="Times New Roman" w:hAnsi="Times New Roman" w:cs="Times New Roman"/>
          <w:bCs/>
        </w:rPr>
        <w:t xml:space="preserve"> é de sua responsabilidade exclusiva, incluindo qualquer transação efetuada diretamente ou por seu representante, não cabendo ao provedor do sistema ou ao DNIT, responsabilidade por eventuais danos decorrentes de uso indevido da senha, ainda que por terceiros.</w:t>
      </w:r>
    </w:p>
    <w:p w14:paraId="0D886599" w14:textId="77777777" w:rsidR="00196053" w:rsidRPr="00E57E90" w:rsidRDefault="00196053" w:rsidP="003F5449">
      <w:pPr>
        <w:numPr>
          <w:ilvl w:val="1"/>
          <w:numId w:val="13"/>
        </w:numPr>
        <w:tabs>
          <w:tab w:val="left" w:pos="567"/>
        </w:tabs>
        <w:spacing w:before="120" w:after="120"/>
        <w:rPr>
          <w:rFonts w:ascii="Times New Roman" w:hAnsi="Times New Roman" w:cs="Times New Roman"/>
        </w:rPr>
      </w:pPr>
      <w:r w:rsidRPr="00E57E90">
        <w:rPr>
          <w:rFonts w:ascii="Times New Roman" w:hAnsi="Times New Roman" w:cs="Times New Roman"/>
        </w:rPr>
        <w:t xml:space="preserve">No caso de participação de empresas em consórcio, o credenciamento e a operação do sistema eletrônico deve ser realizada pela empresa líder do consórcio. </w:t>
      </w:r>
    </w:p>
    <w:p w14:paraId="44AE53C8" w14:textId="77777777" w:rsidR="00D00846" w:rsidRPr="00E57E90" w:rsidRDefault="00F96052" w:rsidP="003F5449">
      <w:pPr>
        <w:pStyle w:val="PADRO"/>
        <w:keepNext w:val="0"/>
        <w:widowControl/>
        <w:numPr>
          <w:ilvl w:val="0"/>
          <w:numId w:val="13"/>
        </w:numPr>
        <w:spacing w:before="120" w:after="120"/>
        <w:outlineLvl w:val="0"/>
        <w:rPr>
          <w:rFonts w:ascii="Times New Roman" w:hAnsi="Times New Roman" w:cs="Times New Roman"/>
          <w:sz w:val="24"/>
        </w:rPr>
      </w:pPr>
      <w:bookmarkStart w:id="26" w:name="_Toc12266132"/>
      <w:r w:rsidRPr="00E57E90">
        <w:rPr>
          <w:rFonts w:ascii="Times New Roman" w:hAnsi="Times New Roman" w:cs="Times New Roman"/>
          <w:b/>
          <w:bCs/>
          <w:color w:val="000000"/>
          <w:sz w:val="24"/>
        </w:rPr>
        <w:t xml:space="preserve">DA PARTICIPAÇÃO NO </w:t>
      </w:r>
      <w:r w:rsidR="00F16509" w:rsidRPr="00E57E90">
        <w:rPr>
          <w:rFonts w:ascii="Times New Roman" w:hAnsi="Times New Roman" w:cs="Times New Roman"/>
          <w:b/>
          <w:bCs/>
          <w:color w:val="000000"/>
          <w:sz w:val="24"/>
        </w:rPr>
        <w:t>CERTAME</w:t>
      </w:r>
      <w:bookmarkEnd w:id="23"/>
      <w:bookmarkEnd w:id="24"/>
      <w:bookmarkEnd w:id="25"/>
      <w:bookmarkEnd w:id="26"/>
    </w:p>
    <w:p w14:paraId="6ED0F825" w14:textId="77777777" w:rsidR="008B0ACF" w:rsidRPr="00E57E90" w:rsidRDefault="008B0ACF" w:rsidP="003F5449">
      <w:pPr>
        <w:numPr>
          <w:ilvl w:val="1"/>
          <w:numId w:val="13"/>
        </w:numPr>
        <w:tabs>
          <w:tab w:val="left" w:pos="284"/>
          <w:tab w:val="left" w:pos="567"/>
          <w:tab w:val="left" w:pos="709"/>
        </w:tabs>
        <w:spacing w:before="120" w:after="120"/>
        <w:rPr>
          <w:rFonts w:ascii="Times New Roman" w:hAnsi="Times New Roman" w:cs="Times New Roman"/>
          <w:bCs/>
        </w:rPr>
      </w:pPr>
      <w:bookmarkStart w:id="27" w:name="_Toc424122676"/>
      <w:bookmarkStart w:id="28" w:name="_Toc424313427"/>
      <w:bookmarkStart w:id="29" w:name="_Toc424637584"/>
      <w:r w:rsidRPr="00E57E90">
        <w:rPr>
          <w:rFonts w:ascii="Times New Roman" w:hAnsi="Times New Roman" w:cs="Times New Roman"/>
          <w:bCs/>
        </w:rPr>
        <w:t>Respeitadas as demais condições normativas e as constantes deste Edital e seus Anexos, poderá participar desta licitação:</w:t>
      </w:r>
    </w:p>
    <w:p w14:paraId="61CC9122" w14:textId="77777777" w:rsidR="008B0ACF" w:rsidRPr="00E57E90" w:rsidRDefault="008B0ACF" w:rsidP="003F5449">
      <w:pPr>
        <w:numPr>
          <w:ilvl w:val="2"/>
          <w:numId w:val="13"/>
        </w:numPr>
        <w:tabs>
          <w:tab w:val="left" w:pos="284"/>
          <w:tab w:val="left" w:pos="993"/>
        </w:tabs>
        <w:spacing w:before="120" w:after="120"/>
        <w:rPr>
          <w:rFonts w:ascii="Times New Roman" w:hAnsi="Times New Roman" w:cs="Times New Roman"/>
          <w:bCs/>
        </w:rPr>
      </w:pPr>
      <w:r w:rsidRPr="00E57E90">
        <w:rPr>
          <w:rFonts w:ascii="Times New Roman" w:hAnsi="Times New Roman" w:cs="Times New Roman"/>
          <w:bCs/>
        </w:rPr>
        <w:t>Qualquer pessoa jurídica legalmente estabelecida no País, que atenda às exigências deste Edital e seus Anexos e que esteja devidamente credenciada no Sistema Comprasnet, no endereço eletrônico &lt;</w:t>
      </w:r>
      <w:r w:rsidRPr="00E57E90">
        <w:rPr>
          <w:rFonts w:ascii="Times New Roman" w:hAnsi="Times New Roman" w:cs="Times New Roman"/>
        </w:rPr>
        <w:t>http://www.comprasgovernamentais.gov.br/&gt;,</w:t>
      </w:r>
      <w:r w:rsidR="00526C19" w:rsidRPr="00E57E90">
        <w:rPr>
          <w:rFonts w:ascii="Times New Roman" w:hAnsi="Times New Roman" w:cs="Times New Roman"/>
          <w:bCs/>
        </w:rPr>
        <w:t xml:space="preserve"> munida de</w:t>
      </w:r>
      <w:r w:rsidRPr="00E57E90">
        <w:rPr>
          <w:rFonts w:ascii="Times New Roman" w:hAnsi="Times New Roman" w:cs="Times New Roman"/>
          <w:bCs/>
        </w:rPr>
        <w:t xml:space="preserve"> chave de identificação e de senha</w:t>
      </w:r>
      <w:r w:rsidRPr="00E57E90">
        <w:rPr>
          <w:rFonts w:ascii="Times New Roman" w:hAnsi="Times New Roman" w:cs="Times New Roman"/>
          <w:b/>
        </w:rPr>
        <w:t>;</w:t>
      </w:r>
    </w:p>
    <w:p w14:paraId="7FE8C28E" w14:textId="77777777" w:rsidR="009A78B6" w:rsidRPr="00E57E90" w:rsidRDefault="00FD5478" w:rsidP="003F5449">
      <w:pPr>
        <w:numPr>
          <w:ilvl w:val="2"/>
          <w:numId w:val="13"/>
        </w:numPr>
        <w:tabs>
          <w:tab w:val="left" w:pos="284"/>
          <w:tab w:val="left" w:pos="993"/>
        </w:tabs>
        <w:spacing w:before="120" w:after="120"/>
        <w:rPr>
          <w:rFonts w:ascii="Times New Roman" w:hAnsi="Times New Roman" w:cs="Times New Roman"/>
          <w:bCs/>
        </w:rPr>
      </w:pPr>
      <w:r w:rsidRPr="00E57E90">
        <w:rPr>
          <w:rFonts w:ascii="Times New Roman" w:hAnsi="Times New Roman" w:cs="Times New Roman"/>
        </w:rPr>
        <w:t>A empresa poderá apresentar propostas para um ou mais lotes, se for o caso, e no caso de consórcios, desde que mantida a mesma composição societária.</w:t>
      </w:r>
    </w:p>
    <w:p w14:paraId="1F7CAF6F" w14:textId="1CAB6F7A" w:rsidR="008B0ACF" w:rsidRPr="00E57E90" w:rsidRDefault="008B0ACF" w:rsidP="003F5449">
      <w:pPr>
        <w:numPr>
          <w:ilvl w:val="2"/>
          <w:numId w:val="13"/>
        </w:numPr>
        <w:tabs>
          <w:tab w:val="left" w:pos="284"/>
          <w:tab w:val="left" w:pos="993"/>
        </w:tabs>
        <w:spacing w:before="120" w:after="120"/>
        <w:rPr>
          <w:rFonts w:ascii="Times New Roman" w:hAnsi="Times New Roman" w:cs="Times New Roman"/>
          <w:bCs/>
        </w:rPr>
      </w:pPr>
      <w:r w:rsidRPr="00E57E90">
        <w:rPr>
          <w:rFonts w:ascii="Times New Roman" w:hAnsi="Times New Roman" w:cs="Times New Roman"/>
          <w:bCs/>
        </w:rPr>
        <w:lastRenderedPageBreak/>
        <w:t>A empresa estrangeira deverá atender as Reso</w:t>
      </w:r>
      <w:r w:rsidR="002D266D" w:rsidRPr="00E57E90">
        <w:rPr>
          <w:rFonts w:ascii="Times New Roman" w:hAnsi="Times New Roman" w:cs="Times New Roman"/>
          <w:bCs/>
        </w:rPr>
        <w:t xml:space="preserve">luções nº 1.025 de 30/10/2009 </w:t>
      </w:r>
      <w:r w:rsidRPr="00E57E90">
        <w:rPr>
          <w:rFonts w:ascii="Times New Roman" w:hAnsi="Times New Roman" w:cs="Times New Roman"/>
          <w:bCs/>
        </w:rPr>
        <w:t>do Conselho Federal de Engenharia, Arquitetura e Agron</w:t>
      </w:r>
      <w:r w:rsidR="005719D9" w:rsidRPr="00E57E90">
        <w:rPr>
          <w:rFonts w:ascii="Times New Roman" w:hAnsi="Times New Roman" w:cs="Times New Roman"/>
          <w:bCs/>
        </w:rPr>
        <w:t xml:space="preserve">omia – CONFEA e </w:t>
      </w:r>
      <w:r w:rsidR="008871D2" w:rsidRPr="00E57E90">
        <w:rPr>
          <w:rFonts w:ascii="Times New Roman" w:hAnsi="Times New Roman" w:cs="Times New Roman"/>
          <w:bCs/>
        </w:rPr>
        <w:t>a</w:t>
      </w:r>
      <w:r w:rsidR="005719D9" w:rsidRPr="00E57E90">
        <w:rPr>
          <w:rFonts w:ascii="Times New Roman" w:hAnsi="Times New Roman" w:cs="Times New Roman"/>
          <w:bCs/>
        </w:rPr>
        <w:t xml:space="preserve"> Resolução</w:t>
      </w:r>
      <w:r w:rsidR="008871D2" w:rsidRPr="00E57E90">
        <w:rPr>
          <w:rFonts w:ascii="Times New Roman" w:hAnsi="Times New Roman" w:cs="Times New Roman"/>
          <w:bCs/>
        </w:rPr>
        <w:t xml:space="preserve"> 1</w:t>
      </w:r>
      <w:r w:rsidR="00B91B04" w:rsidRPr="00E57E90">
        <w:rPr>
          <w:rFonts w:ascii="Times New Roman" w:hAnsi="Times New Roman" w:cs="Times New Roman"/>
          <w:bCs/>
        </w:rPr>
        <w:t>.</w:t>
      </w:r>
      <w:r w:rsidR="008871D2" w:rsidRPr="00E57E90">
        <w:rPr>
          <w:rFonts w:ascii="Times New Roman" w:hAnsi="Times New Roman" w:cs="Times New Roman"/>
          <w:bCs/>
        </w:rPr>
        <w:t>050, de 13/12/2013</w:t>
      </w:r>
      <w:r w:rsidR="005719D9" w:rsidRPr="00E57E90">
        <w:rPr>
          <w:rFonts w:ascii="Times New Roman" w:hAnsi="Times New Roman" w:cs="Times New Roman"/>
          <w:bCs/>
        </w:rPr>
        <w:t>, que revoga o §</w:t>
      </w:r>
      <w:r w:rsidR="006529AC" w:rsidRPr="00E57E90">
        <w:rPr>
          <w:rFonts w:ascii="Times New Roman" w:hAnsi="Times New Roman" w:cs="Times New Roman"/>
          <w:bCs/>
        </w:rPr>
        <w:t xml:space="preserve"> </w:t>
      </w:r>
      <w:r w:rsidR="008871D2" w:rsidRPr="00E57E90">
        <w:rPr>
          <w:rFonts w:ascii="Times New Roman" w:hAnsi="Times New Roman" w:cs="Times New Roman"/>
          <w:bCs/>
        </w:rPr>
        <w:t>2</w:t>
      </w:r>
      <w:r w:rsidR="006529AC" w:rsidRPr="00E57E90">
        <w:rPr>
          <w:rFonts w:ascii="Times New Roman" w:hAnsi="Times New Roman" w:cs="Times New Roman"/>
          <w:bCs/>
        </w:rPr>
        <w:t>° d</w:t>
      </w:r>
      <w:r w:rsidR="008871D2" w:rsidRPr="00E57E90">
        <w:rPr>
          <w:rFonts w:ascii="Times New Roman" w:hAnsi="Times New Roman" w:cs="Times New Roman"/>
          <w:bCs/>
        </w:rPr>
        <w:t>o art</w:t>
      </w:r>
      <w:r w:rsidR="006529AC" w:rsidRPr="00E57E90">
        <w:rPr>
          <w:rFonts w:ascii="Times New Roman" w:hAnsi="Times New Roman" w:cs="Times New Roman"/>
          <w:bCs/>
        </w:rPr>
        <w:t>.</w:t>
      </w:r>
      <w:r w:rsidR="008871D2" w:rsidRPr="00E57E90">
        <w:rPr>
          <w:rFonts w:ascii="Times New Roman" w:hAnsi="Times New Roman" w:cs="Times New Roman"/>
          <w:bCs/>
        </w:rPr>
        <w:t xml:space="preserve"> 28</w:t>
      </w:r>
      <w:r w:rsidR="00B54549" w:rsidRPr="00E57E90">
        <w:rPr>
          <w:rFonts w:ascii="Times New Roman" w:hAnsi="Times New Roman" w:cs="Times New Roman"/>
          <w:bCs/>
        </w:rPr>
        <w:t xml:space="preserve"> e</w:t>
      </w:r>
      <w:r w:rsidR="006529AC" w:rsidRPr="00E57E90">
        <w:rPr>
          <w:rFonts w:ascii="Times New Roman" w:hAnsi="Times New Roman" w:cs="Times New Roman"/>
          <w:bCs/>
        </w:rPr>
        <w:t xml:space="preserve"> o art. 79 da Resolução nº 1.025</w:t>
      </w:r>
      <w:r w:rsidR="00057935" w:rsidRPr="00E57E90">
        <w:rPr>
          <w:rFonts w:ascii="Times New Roman" w:hAnsi="Times New Roman" w:cs="Times New Roman"/>
          <w:bCs/>
        </w:rPr>
        <w:t xml:space="preserve"> – CONFEA.</w:t>
      </w:r>
    </w:p>
    <w:p w14:paraId="26D7B9D5" w14:textId="77777777" w:rsidR="00A54987" w:rsidRPr="00E57E90" w:rsidRDefault="00A54987" w:rsidP="00A54987">
      <w:pPr>
        <w:pStyle w:val="citao2"/>
        <w:spacing w:line="276" w:lineRule="auto"/>
        <w:ind w:left="360"/>
        <w:rPr>
          <w:rFonts w:ascii="Times New Roman" w:hAnsi="Times New Roman" w:cs="Times New Roman"/>
          <w:sz w:val="24"/>
          <w:szCs w:val="24"/>
        </w:rPr>
      </w:pPr>
      <w:bookmarkStart w:id="30" w:name="_Hlk12867216"/>
      <w:r w:rsidRPr="00E57E90">
        <w:rPr>
          <w:rFonts w:ascii="Times New Roman" w:hAnsi="Times New Roman" w:cs="Times New Roman"/>
          <w:b/>
          <w:sz w:val="24"/>
          <w:szCs w:val="24"/>
          <w:highlight w:val="yellow"/>
        </w:rPr>
        <w:t>Nota Explicativa:</w:t>
      </w:r>
      <w:r w:rsidRPr="00E57E90">
        <w:rPr>
          <w:rFonts w:ascii="Times New Roman" w:hAnsi="Times New Roman" w:cs="Times New Roman"/>
          <w:sz w:val="24"/>
          <w:szCs w:val="24"/>
          <w:highlight w:val="yellow"/>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lei.”</w:t>
      </w:r>
    </w:p>
    <w:p w14:paraId="0D62F3E5" w14:textId="77777777" w:rsidR="008B0ACF" w:rsidRPr="00E57E90" w:rsidRDefault="008B0ACF" w:rsidP="003F5449">
      <w:pPr>
        <w:numPr>
          <w:ilvl w:val="1"/>
          <w:numId w:val="13"/>
        </w:numPr>
        <w:tabs>
          <w:tab w:val="left" w:pos="284"/>
          <w:tab w:val="left" w:pos="567"/>
          <w:tab w:val="left" w:pos="709"/>
        </w:tabs>
        <w:spacing w:before="120" w:after="120"/>
        <w:rPr>
          <w:rFonts w:ascii="Times New Roman" w:hAnsi="Times New Roman" w:cs="Times New Roman"/>
          <w:bCs/>
        </w:rPr>
      </w:pPr>
      <w:bookmarkStart w:id="31" w:name="_Ref332112887"/>
      <w:bookmarkEnd w:id="30"/>
      <w:r w:rsidRPr="00E57E90">
        <w:rPr>
          <w:rFonts w:ascii="Times New Roman" w:hAnsi="Times New Roman" w:cs="Times New Roman"/>
          <w:bCs/>
        </w:rPr>
        <w:t>Não poderá participar direta ou indiretamente desta licitação:</w:t>
      </w:r>
      <w:bookmarkEnd w:id="31"/>
    </w:p>
    <w:p w14:paraId="28333F02" w14:textId="4EA39D72" w:rsidR="008B0ACF" w:rsidRPr="00E57E90" w:rsidRDefault="00753EFF" w:rsidP="003F5449">
      <w:pPr>
        <w:numPr>
          <w:ilvl w:val="2"/>
          <w:numId w:val="13"/>
        </w:numPr>
        <w:tabs>
          <w:tab w:val="left" w:pos="284"/>
          <w:tab w:val="left" w:pos="993"/>
          <w:tab w:val="left" w:pos="1560"/>
        </w:tabs>
        <w:spacing w:before="120" w:after="120"/>
        <w:rPr>
          <w:rFonts w:ascii="Times New Roman" w:hAnsi="Times New Roman" w:cs="Times New Roman"/>
          <w:bCs/>
        </w:rPr>
      </w:pPr>
      <w:r w:rsidRPr="00E57E90">
        <w:rPr>
          <w:rFonts w:ascii="Times New Roman" w:hAnsi="Times New Roman" w:cs="Times New Roman"/>
          <w:bCs/>
        </w:rPr>
        <w:t>Empresa</w:t>
      </w:r>
      <w:r w:rsidR="0048407D" w:rsidRPr="00E57E90">
        <w:rPr>
          <w:rFonts w:ascii="Times New Roman" w:hAnsi="Times New Roman" w:cs="Times New Roman"/>
          <w:bCs/>
        </w:rPr>
        <w:t xml:space="preserve"> declarada inidônea</w:t>
      </w:r>
      <w:r w:rsidR="008B0ACF" w:rsidRPr="00E57E90">
        <w:rPr>
          <w:rFonts w:ascii="Times New Roman" w:hAnsi="Times New Roman" w:cs="Times New Roman"/>
          <w:bCs/>
        </w:rPr>
        <w:t xml:space="preserve"> por órgão ou entidade da Administração Pública direta ou indireta, federal, estadual, municipal ou do Distrito Federal;</w:t>
      </w:r>
    </w:p>
    <w:p w14:paraId="5104E6A6" w14:textId="354B1493" w:rsidR="008B0ACF" w:rsidRPr="00E57E90" w:rsidRDefault="00753EFF" w:rsidP="003F5449">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sidRPr="00E57E90">
        <w:rPr>
          <w:rFonts w:ascii="Times New Roman" w:hAnsi="Times New Roman" w:cs="Times New Roman"/>
        </w:rPr>
        <w:t>Empresa</w:t>
      </w:r>
      <w:r w:rsidR="0048407D" w:rsidRPr="00E57E90">
        <w:rPr>
          <w:rFonts w:ascii="Times New Roman" w:hAnsi="Times New Roman" w:cs="Times New Roman"/>
        </w:rPr>
        <w:t xml:space="preserve"> suspensa</w:t>
      </w:r>
      <w:r w:rsidR="008B0ACF" w:rsidRPr="00E57E90">
        <w:rPr>
          <w:rFonts w:ascii="Times New Roman" w:hAnsi="Times New Roman" w:cs="Times New Roman"/>
        </w:rPr>
        <w:t xml:space="preserve"> de pa</w:t>
      </w:r>
      <w:r w:rsidR="0048407D" w:rsidRPr="00E57E90">
        <w:rPr>
          <w:rFonts w:ascii="Times New Roman" w:hAnsi="Times New Roman" w:cs="Times New Roman"/>
        </w:rPr>
        <w:t>rticipar de licitação e impedida</w:t>
      </w:r>
      <w:r w:rsidR="008B0ACF" w:rsidRPr="00E57E90">
        <w:rPr>
          <w:rFonts w:ascii="Times New Roman" w:hAnsi="Times New Roman" w:cs="Times New Roman"/>
        </w:rPr>
        <w:t xml:space="preserve"> de contratar com o DNIT, durante o prazo da sanção aplicada;</w:t>
      </w:r>
    </w:p>
    <w:p w14:paraId="44114D9D" w14:textId="565747C3" w:rsidR="008B0ACF" w:rsidRPr="00E57E90" w:rsidRDefault="00753EFF" w:rsidP="003F5449">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sidRPr="00E57E90">
        <w:rPr>
          <w:rFonts w:ascii="Times New Roman" w:hAnsi="Times New Roman" w:cs="Times New Roman"/>
        </w:rPr>
        <w:t>Empresa</w:t>
      </w:r>
      <w:r w:rsidR="0048407D" w:rsidRPr="00E57E90">
        <w:rPr>
          <w:rFonts w:ascii="Times New Roman" w:hAnsi="Times New Roman" w:cs="Times New Roman"/>
        </w:rPr>
        <w:t xml:space="preserve"> impedida</w:t>
      </w:r>
      <w:r w:rsidR="008B0ACF" w:rsidRPr="00E57E90">
        <w:rPr>
          <w:rFonts w:ascii="Times New Roman" w:hAnsi="Times New Roman" w:cs="Times New Roman"/>
        </w:rPr>
        <w:t xml:space="preserve"> de licitar e contratar com a União, durante o prazo da sanção aplicada;</w:t>
      </w:r>
    </w:p>
    <w:p w14:paraId="66DB5BAC" w14:textId="77777777" w:rsidR="008B0ACF" w:rsidRPr="00E57E90" w:rsidRDefault="008B0ACF" w:rsidP="003F5449">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sidRPr="00E57E90">
        <w:rPr>
          <w:rFonts w:ascii="Times New Roman" w:hAnsi="Times New Roman" w:cs="Times New Roman"/>
        </w:rPr>
        <w:t>Sociedade estrangeira não autorizada a funcionar no País;</w:t>
      </w:r>
    </w:p>
    <w:p w14:paraId="0858B4F2" w14:textId="63C6AEEC" w:rsidR="008B0ACF" w:rsidRPr="00E57E90" w:rsidRDefault="00753EFF" w:rsidP="003F5449">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sidRPr="00E57E90">
        <w:rPr>
          <w:rFonts w:ascii="Times New Roman" w:hAnsi="Times New Roman" w:cs="Times New Roman"/>
        </w:rPr>
        <w:t>Empresa</w:t>
      </w:r>
      <w:r w:rsidR="008B0ACF" w:rsidRPr="00E57E90">
        <w:rPr>
          <w:rFonts w:ascii="Times New Roman" w:hAnsi="Times New Roman" w:cs="Times New Roman"/>
        </w:rPr>
        <w:t xml:space="preserve"> que se encontre em processo de dissolução, recuperação judicial, recuperação extrajudicial, falência, concordata, fusão, cisão ou incorporação;</w:t>
      </w:r>
    </w:p>
    <w:p w14:paraId="4E226B20" w14:textId="734AA4CF" w:rsidR="008B0ACF" w:rsidRPr="00E57E90" w:rsidRDefault="008B0ACF" w:rsidP="003F5449">
      <w:pPr>
        <w:pStyle w:val="Cabealho"/>
        <w:numPr>
          <w:ilvl w:val="3"/>
          <w:numId w:val="13"/>
        </w:numPr>
        <w:suppressLineNumbers w:val="0"/>
        <w:tabs>
          <w:tab w:val="clear" w:pos="4252"/>
          <w:tab w:val="clear" w:pos="8504"/>
          <w:tab w:val="left" w:pos="993"/>
        </w:tabs>
        <w:spacing w:after="120"/>
        <w:rPr>
          <w:rFonts w:ascii="Times New Roman" w:hAnsi="Times New Roman" w:cs="Times New Roman"/>
        </w:rPr>
      </w:pPr>
      <w:r w:rsidRPr="00E57E90">
        <w:rPr>
          <w:rFonts w:ascii="Times New Roman" w:hAnsi="Times New Roman" w:cs="Times New Roman"/>
          <w:bCs/>
        </w:rPr>
        <w:t>Só será permitida a participação de empresas em recuperação judicial e extrajudicial se comprovada, respectivamente, a aprovação ou a homologação do plano de recuperação pelo juízo competente e apresentada certidão emitida pelo juízo da recuperação, que ateste a aptidão econômica e financeira para o certame</w:t>
      </w:r>
      <w:r w:rsidRPr="00E57E90">
        <w:rPr>
          <w:rFonts w:ascii="Times New Roman" w:hAnsi="Times New Roman" w:cs="Times New Roman"/>
        </w:rPr>
        <w:t>.</w:t>
      </w:r>
    </w:p>
    <w:p w14:paraId="197481D8" w14:textId="7B6AD064" w:rsidR="008B0ACF" w:rsidRPr="00E57E90" w:rsidRDefault="00753EFF" w:rsidP="003F5449">
      <w:pPr>
        <w:pStyle w:val="Cabealho"/>
        <w:numPr>
          <w:ilvl w:val="2"/>
          <w:numId w:val="13"/>
        </w:numPr>
        <w:suppressLineNumbers w:val="0"/>
        <w:tabs>
          <w:tab w:val="clear" w:pos="4252"/>
          <w:tab w:val="clear" w:pos="8504"/>
          <w:tab w:val="left" w:pos="993"/>
        </w:tabs>
        <w:spacing w:after="120"/>
        <w:rPr>
          <w:rFonts w:ascii="Times New Roman" w:hAnsi="Times New Roman" w:cs="Times New Roman"/>
        </w:rPr>
      </w:pPr>
      <w:r w:rsidRPr="00E57E90">
        <w:rPr>
          <w:rFonts w:ascii="Times New Roman" w:hAnsi="Times New Roman" w:cs="Times New Roman"/>
        </w:rPr>
        <w:lastRenderedPageBreak/>
        <w:t>Empresa</w:t>
      </w:r>
      <w:r w:rsidR="008B0ACF" w:rsidRPr="00E57E90">
        <w:rPr>
          <w:rFonts w:ascii="Times New Roman" w:hAnsi="Times New Roman" w:cs="Times New Roman"/>
        </w:rPr>
        <w:t xml:space="preserve"> cujo estatuto ou contrato social não inclua o objeto deste Edital</w:t>
      </w:r>
      <w:r w:rsidR="008B0ACF" w:rsidRPr="00E57E90">
        <w:rPr>
          <w:rFonts w:ascii="Times New Roman" w:hAnsi="Times New Roman" w:cs="Times New Roman"/>
          <w:b/>
        </w:rPr>
        <w:t>;</w:t>
      </w:r>
    </w:p>
    <w:p w14:paraId="25A5FF6E" w14:textId="6B0AFB84" w:rsidR="008B0ACF" w:rsidRPr="00E57E90" w:rsidRDefault="00753EFF" w:rsidP="003F5449">
      <w:pPr>
        <w:numPr>
          <w:ilvl w:val="2"/>
          <w:numId w:val="13"/>
        </w:numPr>
        <w:tabs>
          <w:tab w:val="left" w:pos="284"/>
          <w:tab w:val="left" w:pos="993"/>
          <w:tab w:val="left" w:pos="1560"/>
        </w:tabs>
        <w:spacing w:before="120" w:after="120"/>
        <w:rPr>
          <w:rFonts w:ascii="Times New Roman" w:hAnsi="Times New Roman" w:cs="Times New Roman"/>
          <w:bCs/>
        </w:rPr>
      </w:pPr>
      <w:r w:rsidRPr="00E57E90">
        <w:rPr>
          <w:rFonts w:ascii="Times New Roman" w:hAnsi="Times New Roman" w:cs="Times New Roman"/>
          <w:bCs/>
        </w:rPr>
        <w:t>Empresa</w:t>
      </w:r>
      <w:r w:rsidR="004C6298" w:rsidRPr="00E57E90">
        <w:rPr>
          <w:rFonts w:ascii="Times New Roman" w:hAnsi="Times New Roman" w:cs="Times New Roman"/>
          <w:bCs/>
        </w:rPr>
        <w:t xml:space="preserve"> submissa</w:t>
      </w:r>
      <w:r w:rsidR="008B0ACF" w:rsidRPr="00E57E90">
        <w:rPr>
          <w:rFonts w:ascii="Times New Roman" w:hAnsi="Times New Roman" w:cs="Times New Roman"/>
          <w:bCs/>
        </w:rPr>
        <w:t xml:space="preserve"> a concurso de credores;</w:t>
      </w:r>
    </w:p>
    <w:p w14:paraId="6C44EF22" w14:textId="77777777" w:rsidR="008B0ACF" w:rsidRPr="00E57E90" w:rsidRDefault="008B0ACF" w:rsidP="003F5449">
      <w:pPr>
        <w:numPr>
          <w:ilvl w:val="2"/>
          <w:numId w:val="13"/>
        </w:numPr>
        <w:tabs>
          <w:tab w:val="left" w:pos="284"/>
          <w:tab w:val="left" w:pos="993"/>
        </w:tabs>
        <w:spacing w:before="120" w:after="120"/>
        <w:rPr>
          <w:rFonts w:ascii="Times New Roman" w:hAnsi="Times New Roman" w:cs="Times New Roman"/>
          <w:bCs/>
        </w:rPr>
      </w:pPr>
      <w:bookmarkStart w:id="32" w:name="_Ref332112861"/>
      <w:r w:rsidRPr="00E57E90">
        <w:rPr>
          <w:rFonts w:ascii="Times New Roman" w:hAnsi="Times New Roman" w:cs="Times New Roman"/>
          <w:bCs/>
        </w:rPr>
        <w:t xml:space="preserve">Servidor público </w:t>
      </w:r>
      <w:r w:rsidR="00600AF8" w:rsidRPr="00E57E90">
        <w:rPr>
          <w:rFonts w:ascii="Times New Roman" w:hAnsi="Times New Roman" w:cs="Times New Roman"/>
          <w:bCs/>
        </w:rPr>
        <w:t>ou ocupante de cargo em comissão</w:t>
      </w:r>
      <w:r w:rsidRPr="00E57E90">
        <w:rPr>
          <w:rFonts w:ascii="Times New Roman" w:hAnsi="Times New Roman" w:cs="Times New Roman"/>
          <w:bCs/>
        </w:rPr>
        <w:t xml:space="preserve"> do DNIT ou responsável pela licitação ou empregado contratado por esta Autarquia.</w:t>
      </w:r>
      <w:bookmarkEnd w:id="32"/>
    </w:p>
    <w:p w14:paraId="2B96D2D4" w14:textId="77777777" w:rsidR="008B0ACF" w:rsidRPr="00E57E90" w:rsidRDefault="008B0ACF" w:rsidP="003F5449">
      <w:pPr>
        <w:widowControl w:val="0"/>
        <w:numPr>
          <w:ilvl w:val="2"/>
          <w:numId w:val="13"/>
        </w:numPr>
        <w:tabs>
          <w:tab w:val="left" w:pos="284"/>
          <w:tab w:val="left" w:pos="993"/>
          <w:tab w:val="left" w:pos="1560"/>
        </w:tabs>
        <w:autoSpaceDE w:val="0"/>
        <w:autoSpaceDN w:val="0"/>
        <w:adjustRightInd w:val="0"/>
        <w:spacing w:before="120" w:after="120"/>
        <w:rPr>
          <w:rFonts w:ascii="Times New Roman" w:hAnsi="Times New Roman" w:cs="Times New Roman"/>
          <w:bCs/>
        </w:rPr>
      </w:pPr>
      <w:r w:rsidRPr="00E57E90">
        <w:rPr>
          <w:rFonts w:ascii="Times New Roman" w:hAnsi="Times New Roman" w:cs="Times New Roman"/>
        </w:rPr>
        <w:t>Sociedade empresária constituída com o mesmo objeto e por qualquer um dos sócios e/ou administradores de empresas declaradas inidôneas, após a aplicação dessa sanção e no prazo de sua vigência, nos termos do art. 43 da Lei nº 8.443/1992, observando o contraditório e a ampla defesa a todos os interessados.</w:t>
      </w:r>
    </w:p>
    <w:p w14:paraId="5422E302" w14:textId="77777777" w:rsidR="008B0ACF" w:rsidRPr="00E57E90" w:rsidRDefault="008B0ACF" w:rsidP="003F5449">
      <w:pPr>
        <w:numPr>
          <w:ilvl w:val="1"/>
          <w:numId w:val="13"/>
        </w:numPr>
        <w:tabs>
          <w:tab w:val="left" w:pos="284"/>
          <w:tab w:val="left" w:pos="567"/>
          <w:tab w:val="left" w:pos="709"/>
        </w:tabs>
        <w:spacing w:before="120" w:after="120"/>
        <w:rPr>
          <w:rFonts w:ascii="Times New Roman" w:hAnsi="Times New Roman" w:cs="Times New Roman"/>
          <w:bCs/>
        </w:rPr>
      </w:pPr>
      <w:bookmarkStart w:id="33" w:name="_Ref332112941"/>
      <w:r w:rsidRPr="00E57E90">
        <w:rPr>
          <w:rFonts w:ascii="Times New Roman" w:hAnsi="Times New Roman" w:cs="Times New Roman"/>
          <w:bCs/>
        </w:rPr>
        <w:t xml:space="preserve">Considera-se participação indireta a existência de qualquer vínculo de natureza técnica, comercial, econômica, financeira ou trabalhista entre o autor do projeto, pessoa física ou jurídica, e o </w:t>
      </w:r>
      <w:r w:rsidR="00F86C00" w:rsidRPr="00E57E90">
        <w:rPr>
          <w:rFonts w:ascii="Times New Roman" w:hAnsi="Times New Roman" w:cs="Times New Roman"/>
          <w:bCs/>
        </w:rPr>
        <w:t>Licitante</w:t>
      </w:r>
      <w:r w:rsidRPr="00E57E90">
        <w:rPr>
          <w:rFonts w:ascii="Times New Roman" w:hAnsi="Times New Roman" w:cs="Times New Roman"/>
          <w:bCs/>
        </w:rPr>
        <w:t xml:space="preserve"> ou responsável pelos serviços, fornecimento e obras, incluindo-se os fornecimentos de bens e serviços a estes necessários;</w:t>
      </w:r>
      <w:bookmarkEnd w:id="33"/>
    </w:p>
    <w:p w14:paraId="596BB551" w14:textId="77777777" w:rsidR="008B0ACF" w:rsidRPr="00E57E90" w:rsidRDefault="008B0ACF" w:rsidP="003F5449">
      <w:pPr>
        <w:numPr>
          <w:ilvl w:val="1"/>
          <w:numId w:val="13"/>
        </w:numPr>
        <w:tabs>
          <w:tab w:val="left" w:pos="284"/>
          <w:tab w:val="left" w:pos="567"/>
        </w:tabs>
        <w:spacing w:before="120" w:after="120"/>
        <w:rPr>
          <w:rFonts w:ascii="Times New Roman" w:hAnsi="Times New Roman" w:cs="Times New Roman"/>
          <w:bCs/>
        </w:rPr>
      </w:pPr>
      <w:r w:rsidRPr="00E57E90">
        <w:rPr>
          <w:rFonts w:ascii="Times New Roman" w:hAnsi="Times New Roman" w:cs="Times New Roman"/>
          <w:bCs/>
        </w:rPr>
        <w:t>A participação na presente licitação implica a aceitação plena e irrevogável de todos os termos, cláusulas e condições constantes deste Edital e de seus Anexos, bem como a observância dos preceitos legais e regulamentares em vigor e a responsabilidade pela fidelidade e legitimidade das informações e dos documentos apresentados em qualquer fase do processo.</w:t>
      </w:r>
    </w:p>
    <w:p w14:paraId="1417CC5B" w14:textId="77777777" w:rsidR="006350C8" w:rsidRPr="00E57E90" w:rsidRDefault="006350C8" w:rsidP="006350C8">
      <w:pPr>
        <w:pStyle w:val="Citao"/>
        <w:ind w:left="0"/>
        <w:rPr>
          <w:rFonts w:ascii="Times New Roman" w:hAnsi="Times New Roman" w:cs="Times New Roman"/>
          <w:bCs/>
          <w:sz w:val="24"/>
        </w:rPr>
      </w:pPr>
      <w:r w:rsidRPr="00E57E90">
        <w:rPr>
          <w:rFonts w:ascii="Times New Roman" w:hAnsi="Times New Roman" w:cs="Times New Roman"/>
          <w:b/>
          <w:sz w:val="24"/>
        </w:rPr>
        <w:t>Nota explicativa:</w:t>
      </w:r>
      <w:r w:rsidRPr="00E57E90">
        <w:rPr>
          <w:rFonts w:ascii="Times New Roman" w:hAnsi="Times New Roman" w:cs="Times New Roman"/>
          <w:sz w:val="24"/>
        </w:rPr>
        <w:t xml:space="preserve"> A Lei nº </w:t>
      </w:r>
      <w:r w:rsidRPr="00E57E90">
        <w:rPr>
          <w:rFonts w:ascii="Times New Roman" w:hAnsi="Times New Roman" w:cs="Times New Roman"/>
          <w:bCs/>
          <w:sz w:val="24"/>
        </w:rPr>
        <w:t xml:space="preserve">12.462/2011, ao contrário do que existe no regramento para pregões, não estabeleceu um padrão de validade da proposta. Quanto mais extensa a validade exigida, maior a incerteza quanto a custos futuros a serem suportados pelo </w:t>
      </w:r>
      <w:r w:rsidR="00F86C00" w:rsidRPr="00E57E90">
        <w:rPr>
          <w:rFonts w:ascii="Times New Roman" w:hAnsi="Times New Roman" w:cs="Times New Roman"/>
          <w:bCs/>
          <w:sz w:val="24"/>
        </w:rPr>
        <w:t>Licitante</w:t>
      </w:r>
      <w:r w:rsidRPr="00E57E90">
        <w:rPr>
          <w:rFonts w:ascii="Times New Roman" w:hAnsi="Times New Roman" w:cs="Times New Roman"/>
          <w:bCs/>
          <w:sz w:val="24"/>
        </w:rPr>
        <w:t>, o que pode majorar o valor da proposta.</w:t>
      </w:r>
    </w:p>
    <w:p w14:paraId="7007700F" w14:textId="77777777" w:rsidR="006350C8" w:rsidRPr="00E57E90" w:rsidRDefault="006350C8" w:rsidP="006350C8">
      <w:pPr>
        <w:pStyle w:val="Citao"/>
        <w:ind w:left="0"/>
        <w:rPr>
          <w:rFonts w:ascii="Times New Roman" w:hAnsi="Times New Roman" w:cs="Times New Roman"/>
          <w:bCs/>
          <w:sz w:val="24"/>
        </w:rPr>
      </w:pPr>
      <w:r w:rsidRPr="00E57E90">
        <w:rPr>
          <w:rFonts w:ascii="Times New Roman" w:hAnsi="Times New Roman" w:cs="Times New Roman"/>
          <w:bCs/>
          <w:sz w:val="24"/>
        </w:rPr>
        <w:t>Desta forma, a validade da proposta deve se coadunar com a duração esperada do procedimento licitatório e, por consequência, com a complexidade do objeto, devendo ser ouvida a área técnica para sua definição.</w:t>
      </w:r>
    </w:p>
    <w:p w14:paraId="6862E7B5" w14:textId="77777777" w:rsidR="006350C8" w:rsidRPr="00E57E90" w:rsidRDefault="006350C8" w:rsidP="006350C8">
      <w:pPr>
        <w:tabs>
          <w:tab w:val="left" w:pos="284"/>
          <w:tab w:val="left" w:pos="567"/>
        </w:tabs>
        <w:spacing w:before="120" w:after="120"/>
        <w:ind w:left="0"/>
        <w:rPr>
          <w:rFonts w:ascii="Times New Roman" w:hAnsi="Times New Roman" w:cs="Times New Roman"/>
          <w:bCs/>
        </w:rPr>
      </w:pPr>
    </w:p>
    <w:p w14:paraId="355FF920" w14:textId="77777777" w:rsidR="00420E39" w:rsidRPr="00E57E90" w:rsidRDefault="00420E39" w:rsidP="003F5449">
      <w:pPr>
        <w:pStyle w:val="PADRO"/>
        <w:keepNext w:val="0"/>
        <w:numPr>
          <w:ilvl w:val="0"/>
          <w:numId w:val="13"/>
        </w:numPr>
        <w:outlineLvl w:val="0"/>
        <w:rPr>
          <w:rFonts w:ascii="Times New Roman" w:hAnsi="Times New Roman" w:cs="Times New Roman"/>
          <w:b/>
          <w:i/>
          <w:color w:val="FF0000"/>
          <w:sz w:val="24"/>
        </w:rPr>
      </w:pPr>
      <w:bookmarkStart w:id="34" w:name="_Toc12266133"/>
      <w:r w:rsidRPr="00E57E90">
        <w:rPr>
          <w:rFonts w:ascii="Times New Roman" w:hAnsi="Times New Roman" w:cs="Times New Roman"/>
          <w:b/>
          <w:i/>
          <w:color w:val="FF0000"/>
          <w:sz w:val="24"/>
        </w:rPr>
        <w:t xml:space="preserve">DA PARTICIPAÇÃO DE </w:t>
      </w:r>
      <w:r w:rsidR="00F86C00" w:rsidRPr="00E57E90">
        <w:rPr>
          <w:rFonts w:ascii="Times New Roman" w:hAnsi="Times New Roman" w:cs="Times New Roman"/>
          <w:b/>
          <w:i/>
          <w:color w:val="FF0000"/>
          <w:sz w:val="24"/>
        </w:rPr>
        <w:t>LICITANTE</w:t>
      </w:r>
      <w:r w:rsidRPr="00E57E90">
        <w:rPr>
          <w:rFonts w:ascii="Times New Roman" w:hAnsi="Times New Roman" w:cs="Times New Roman"/>
          <w:b/>
          <w:i/>
          <w:color w:val="FF0000"/>
          <w:sz w:val="24"/>
        </w:rPr>
        <w:t>S SOB A FORMA DE CONSÓRCIO</w:t>
      </w:r>
      <w:bookmarkEnd w:id="27"/>
      <w:bookmarkEnd w:id="28"/>
      <w:bookmarkEnd w:id="29"/>
      <w:bookmarkEnd w:id="34"/>
    </w:p>
    <w:p w14:paraId="3DE50975" w14:textId="77777777" w:rsidR="00770F10" w:rsidRPr="00E57E90" w:rsidRDefault="00770F10" w:rsidP="003F5449">
      <w:pPr>
        <w:numPr>
          <w:ilvl w:val="1"/>
          <w:numId w:val="13"/>
        </w:numPr>
        <w:tabs>
          <w:tab w:val="left" w:pos="284"/>
          <w:tab w:val="left" w:pos="567"/>
        </w:tabs>
        <w:spacing w:before="120" w:after="120"/>
        <w:rPr>
          <w:rFonts w:ascii="Times New Roman" w:hAnsi="Times New Roman" w:cs="Times New Roman"/>
          <w:i/>
          <w:color w:val="FF0000"/>
        </w:rPr>
      </w:pPr>
      <w:bookmarkStart w:id="35" w:name="_Toc424313428"/>
      <w:bookmarkStart w:id="36" w:name="_Toc424637585"/>
      <w:bookmarkStart w:id="37" w:name="_Toc424122677"/>
      <w:r w:rsidRPr="00E57E90">
        <w:rPr>
          <w:rFonts w:ascii="Times New Roman" w:hAnsi="Times New Roman" w:cs="Times New Roman"/>
          <w:i/>
          <w:color w:val="FF0000"/>
        </w:rPr>
        <w:t>Será permitida a participação de pessoas jurídicas organizadas em consórcio, limitado a XXX empresas.</w:t>
      </w:r>
    </w:p>
    <w:p w14:paraId="16A89643" w14:textId="77777777" w:rsidR="00770F10" w:rsidRPr="00E57E90" w:rsidRDefault="00770F10" w:rsidP="003F5449">
      <w:pPr>
        <w:numPr>
          <w:ilvl w:val="1"/>
          <w:numId w:val="13"/>
        </w:numPr>
        <w:tabs>
          <w:tab w:val="left" w:pos="284"/>
          <w:tab w:val="left" w:pos="567"/>
        </w:tabs>
        <w:spacing w:before="120" w:after="120"/>
        <w:rPr>
          <w:rFonts w:ascii="Times New Roman" w:hAnsi="Times New Roman" w:cs="Times New Roman"/>
          <w:i/>
          <w:color w:val="FF0000"/>
        </w:rPr>
      </w:pPr>
      <w:r w:rsidRPr="00E57E90">
        <w:rPr>
          <w:rFonts w:ascii="Times New Roman" w:hAnsi="Times New Roman" w:cs="Times New Roman"/>
          <w:i/>
          <w:color w:val="FF0000"/>
        </w:rPr>
        <w:t>Para fins de habilitação, deverá ser apresentado o compromisso público ou particular de constituição de consórcio, subscrito pelos consorciados, atendidas as condições previstas no Art. 51 do Decreto nº 7.581 de 11 de outubro de 2011 e aquelas estabelecidas neste Edital;</w:t>
      </w:r>
    </w:p>
    <w:p w14:paraId="5C994A20" w14:textId="77777777" w:rsidR="00770F10" w:rsidRPr="00E57E90" w:rsidRDefault="00770F10" w:rsidP="003F5449">
      <w:pPr>
        <w:numPr>
          <w:ilvl w:val="1"/>
          <w:numId w:val="13"/>
        </w:numPr>
        <w:tabs>
          <w:tab w:val="left" w:pos="284"/>
          <w:tab w:val="left" w:pos="567"/>
          <w:tab w:val="left" w:pos="1134"/>
        </w:tabs>
        <w:spacing w:before="120" w:after="120"/>
        <w:rPr>
          <w:rFonts w:ascii="Times New Roman" w:hAnsi="Times New Roman" w:cs="Times New Roman"/>
          <w:i/>
          <w:color w:val="FF0000"/>
        </w:rPr>
      </w:pPr>
      <w:r w:rsidRPr="00E57E90">
        <w:rPr>
          <w:rFonts w:ascii="Times New Roman" w:hAnsi="Times New Roman" w:cs="Times New Roman"/>
          <w:i/>
          <w:color w:val="FF0000"/>
        </w:rPr>
        <w:lastRenderedPageBreak/>
        <w:t>Fica</w:t>
      </w:r>
      <w:r w:rsidR="00425633" w:rsidRPr="00E57E90">
        <w:rPr>
          <w:rFonts w:ascii="Times New Roman" w:hAnsi="Times New Roman" w:cs="Times New Roman"/>
          <w:i/>
          <w:color w:val="FF0000"/>
        </w:rPr>
        <w:t>m</w:t>
      </w:r>
      <w:r w:rsidRPr="00E57E90">
        <w:rPr>
          <w:rFonts w:ascii="Times New Roman" w:hAnsi="Times New Roman" w:cs="Times New Roman"/>
          <w:i/>
          <w:color w:val="FF0000"/>
        </w:rPr>
        <w:t xml:space="preserve"> vedada</w:t>
      </w:r>
      <w:r w:rsidR="00425633" w:rsidRPr="00E57E90">
        <w:rPr>
          <w:rFonts w:ascii="Times New Roman" w:hAnsi="Times New Roman" w:cs="Times New Roman"/>
          <w:i/>
          <w:color w:val="FF0000"/>
        </w:rPr>
        <w:t>s</w:t>
      </w:r>
      <w:r w:rsidRPr="00E57E90">
        <w:rPr>
          <w:rFonts w:ascii="Times New Roman" w:hAnsi="Times New Roman" w:cs="Times New Roman"/>
          <w:i/>
          <w:color w:val="FF0000"/>
        </w:rPr>
        <w:t xml:space="preserve"> a participação de pessoa jurídica consorciada em mais de um consórcio</w:t>
      </w:r>
      <w:r w:rsidR="00425633" w:rsidRPr="00E57E90">
        <w:rPr>
          <w:rFonts w:ascii="Times New Roman" w:hAnsi="Times New Roman" w:cs="Times New Roman"/>
          <w:i/>
          <w:color w:val="FF0000"/>
        </w:rPr>
        <w:t xml:space="preserve"> e a participação isolada da consorciada</w:t>
      </w:r>
      <w:r w:rsidRPr="00E57E90">
        <w:rPr>
          <w:rFonts w:ascii="Times New Roman" w:hAnsi="Times New Roman" w:cs="Times New Roman"/>
          <w:i/>
          <w:color w:val="FF0000"/>
        </w:rPr>
        <w:t>, bem como de profissional em mais de uma EMPRESA, ou em mais de um consórcio;</w:t>
      </w:r>
    </w:p>
    <w:p w14:paraId="7FBD99E5" w14:textId="77777777" w:rsidR="00770F10" w:rsidRPr="00E57E90" w:rsidRDefault="00770F10" w:rsidP="003F5449">
      <w:pPr>
        <w:numPr>
          <w:ilvl w:val="1"/>
          <w:numId w:val="13"/>
        </w:numPr>
        <w:tabs>
          <w:tab w:val="left" w:pos="284"/>
          <w:tab w:val="left" w:pos="567"/>
          <w:tab w:val="left" w:pos="1134"/>
        </w:tabs>
        <w:spacing w:before="120" w:after="120"/>
        <w:rPr>
          <w:rFonts w:ascii="Times New Roman" w:hAnsi="Times New Roman" w:cs="Times New Roman"/>
          <w:i/>
          <w:color w:val="FF0000"/>
        </w:rPr>
      </w:pPr>
      <w:r w:rsidRPr="00E57E90">
        <w:rPr>
          <w:rFonts w:ascii="Times New Roman" w:hAnsi="Times New Roman" w:cs="Times New Roman"/>
          <w:i/>
          <w:color w:val="FF0000"/>
        </w:rPr>
        <w:t>A pessoa jurídica ou consórcio deverá assumir inteira responsabilidade pela inexistência de fatos que possam impedir a sua habilitação na presente licitação e, ainda, pela autenticidade de todos os documentos que forem apresentados;</w:t>
      </w:r>
    </w:p>
    <w:p w14:paraId="27C5D217" w14:textId="77777777" w:rsidR="00770F10" w:rsidRPr="00E57E90" w:rsidRDefault="00770F10" w:rsidP="003F5449">
      <w:pPr>
        <w:numPr>
          <w:ilvl w:val="1"/>
          <w:numId w:val="13"/>
        </w:numPr>
        <w:tabs>
          <w:tab w:val="left" w:pos="284"/>
          <w:tab w:val="left" w:pos="567"/>
          <w:tab w:val="left" w:pos="1134"/>
        </w:tabs>
        <w:spacing w:before="120" w:after="120"/>
        <w:rPr>
          <w:rFonts w:ascii="Times New Roman" w:hAnsi="Times New Roman" w:cs="Times New Roman"/>
          <w:i/>
          <w:color w:val="FF0000"/>
        </w:rPr>
      </w:pPr>
      <w:r w:rsidRPr="00E57E90">
        <w:rPr>
          <w:rFonts w:ascii="Times New Roman" w:hAnsi="Times New Roman" w:cs="Times New Roman"/>
          <w:i/>
          <w:color w:val="FF0000"/>
        </w:rPr>
        <w:t>As pessoas jurídicas que participarem organizadas em consórcio deverão apresentar, além dos demais documentos exigidos neste Edital, compromisso de constituição do consórcio, por escritura pública ou documento particular registrado em Cartório de Registro de Títulos e Documentos, discriminando a EMPRESA líder, estabelecendo responsabilidade solidária dos integrantes pelos atos praticados pelo consórcio;</w:t>
      </w:r>
    </w:p>
    <w:p w14:paraId="6B198569" w14:textId="77777777" w:rsidR="00770F10" w:rsidRPr="00E57E90" w:rsidRDefault="00770F10" w:rsidP="003F5449">
      <w:pPr>
        <w:numPr>
          <w:ilvl w:val="1"/>
          <w:numId w:val="13"/>
        </w:numPr>
        <w:tabs>
          <w:tab w:val="left" w:pos="284"/>
          <w:tab w:val="left" w:pos="567"/>
          <w:tab w:val="left" w:pos="1134"/>
        </w:tabs>
        <w:spacing w:before="120" w:after="120"/>
        <w:rPr>
          <w:rFonts w:ascii="Times New Roman" w:hAnsi="Times New Roman" w:cs="Times New Roman"/>
          <w:i/>
          <w:color w:val="FF0000"/>
        </w:rPr>
      </w:pPr>
      <w:r w:rsidRPr="00E57E90">
        <w:rPr>
          <w:rFonts w:ascii="Times New Roman" w:hAnsi="Times New Roman" w:cs="Times New Roman"/>
          <w:i/>
          <w:color w:val="FF0000"/>
        </w:rPr>
        <w:t>O prazo de duração do consórcio deve, no mínimo, coincidir com o prazo de conclusão do objeto licitatório, até sua aceitação definitiva;</w:t>
      </w:r>
    </w:p>
    <w:p w14:paraId="4D1FEACE" w14:textId="77777777" w:rsidR="00770F10" w:rsidRPr="00E57E90" w:rsidRDefault="00770F10" w:rsidP="003F5449">
      <w:pPr>
        <w:numPr>
          <w:ilvl w:val="1"/>
          <w:numId w:val="13"/>
        </w:numPr>
        <w:tabs>
          <w:tab w:val="left" w:pos="284"/>
          <w:tab w:val="left" w:pos="567"/>
          <w:tab w:val="left" w:pos="1134"/>
        </w:tabs>
        <w:spacing w:before="120" w:after="120"/>
        <w:rPr>
          <w:rFonts w:ascii="Times New Roman" w:hAnsi="Times New Roman" w:cs="Times New Roman"/>
          <w:i/>
          <w:color w:val="FF0000"/>
        </w:rPr>
      </w:pPr>
      <w:r w:rsidRPr="00E57E90">
        <w:rPr>
          <w:rFonts w:ascii="Times New Roman" w:hAnsi="Times New Roman" w:cs="Times New Roman"/>
          <w:i/>
          <w:color w:val="FF0000"/>
        </w:rPr>
        <w:t>Os consorciados deverão apresentar compromisso de que não alterarão a constituição ou composição do consórcio, visando manter válidas as premissas que asseguram a sua habilitação, salvo quando expressamente autorizado pelo DNIT;</w:t>
      </w:r>
    </w:p>
    <w:p w14:paraId="5C7FBCC6" w14:textId="77777777" w:rsidR="00770F10" w:rsidRPr="00E57E90" w:rsidRDefault="00770F10" w:rsidP="003F5449">
      <w:pPr>
        <w:numPr>
          <w:ilvl w:val="1"/>
          <w:numId w:val="13"/>
        </w:numPr>
        <w:tabs>
          <w:tab w:val="left" w:pos="284"/>
          <w:tab w:val="left" w:pos="567"/>
          <w:tab w:val="left" w:pos="1134"/>
        </w:tabs>
        <w:spacing w:before="120" w:after="120"/>
        <w:rPr>
          <w:rFonts w:ascii="Times New Roman" w:hAnsi="Times New Roman" w:cs="Times New Roman"/>
          <w:b/>
          <w:i/>
          <w:color w:val="FF0000"/>
        </w:rPr>
      </w:pPr>
      <w:r w:rsidRPr="00E57E90">
        <w:rPr>
          <w:rFonts w:ascii="Times New Roman" w:hAnsi="Times New Roman" w:cs="Times New Roman"/>
          <w:i/>
          <w:color w:val="FF0000"/>
        </w:rPr>
        <w:t>Os consorciados deverão apresentar compromisso de que não se constituem nem se constituirão, para fins do consórcio, em pessoa jurídica e de que o consórcio não adotará denominação própria, diferente de seus integrantes;</w:t>
      </w:r>
      <w:r w:rsidR="006360B4" w:rsidRPr="00E57E90">
        <w:rPr>
          <w:rFonts w:ascii="Times New Roman" w:hAnsi="Times New Roman" w:cs="Times New Roman"/>
          <w:i/>
          <w:color w:val="FF0000"/>
        </w:rPr>
        <w:t xml:space="preserve"> </w:t>
      </w:r>
    </w:p>
    <w:p w14:paraId="4937F8D2" w14:textId="77777777" w:rsidR="004D5F80" w:rsidRPr="004D5F80" w:rsidRDefault="004D5F80" w:rsidP="004D5F80">
      <w:pPr>
        <w:numPr>
          <w:ilvl w:val="1"/>
          <w:numId w:val="13"/>
        </w:numPr>
        <w:tabs>
          <w:tab w:val="left" w:pos="284"/>
          <w:tab w:val="left" w:pos="567"/>
          <w:tab w:val="left" w:pos="1134"/>
        </w:tabs>
        <w:spacing w:before="120" w:after="120"/>
        <w:rPr>
          <w:rFonts w:ascii="Times New Roman" w:hAnsi="Times New Roman" w:cs="Times New Roman"/>
          <w:i/>
          <w:color w:val="FF0000"/>
          <w:highlight w:val="yellow"/>
        </w:rPr>
      </w:pPr>
      <w:r w:rsidRPr="004D5F80">
        <w:rPr>
          <w:rFonts w:ascii="Times New Roman" w:hAnsi="Times New Roman" w:cs="Times New Roman"/>
          <w:i/>
          <w:color w:val="FF0000"/>
          <w:highlight w:val="yellow"/>
        </w:rPr>
        <w:t>Os consorciados deverão apresentar, antes da assinatura do contrato decorrente desta licitação, o Instrumento de Constituição e o registro do consórcio na Junta Comercial, bem como no Cadastro Nacional de Pessoas Jurídicas, sob fundamento do art. 33, § 2º, da Lei nº 8.666, de 21 de junho de 1993, c/c art. 32, inciso II, alínea “b” da Lei nº 8.934, de 18 de novembro de 1994, c/c art. 7º, inciso I, alínea “a”, art. 32, inciso II, alínea “f”, e art. 34, inciso I, do Decreto nº 1.800, de 30 de janeiro de 1996, c/c IN DREI nº 19, de 5 de dezembro de 2013, c/c INRFB nº 1199, de 14 de outubro de 2011, c/c INRFB nº 1863, de 27 de dezembro de 2018.</w:t>
      </w:r>
    </w:p>
    <w:p w14:paraId="72EFC660" w14:textId="3B388750" w:rsidR="004D5F80" w:rsidRPr="004D5F80" w:rsidRDefault="004D5F80" w:rsidP="004D5F80">
      <w:pPr>
        <w:numPr>
          <w:ilvl w:val="1"/>
          <w:numId w:val="13"/>
        </w:numPr>
        <w:tabs>
          <w:tab w:val="left" w:pos="284"/>
          <w:tab w:val="left" w:pos="567"/>
          <w:tab w:val="left" w:pos="1134"/>
        </w:tabs>
        <w:spacing w:before="120" w:after="120"/>
        <w:rPr>
          <w:rFonts w:ascii="Times New Roman" w:hAnsi="Times New Roman" w:cs="Times New Roman"/>
          <w:i/>
          <w:color w:val="FF0000"/>
          <w:highlight w:val="yellow"/>
        </w:rPr>
      </w:pPr>
      <w:r w:rsidRPr="004D5F80">
        <w:rPr>
          <w:rFonts w:ascii="Times New Roman" w:hAnsi="Times New Roman" w:cs="Times New Roman"/>
          <w:i/>
          <w:color w:val="FF0000"/>
          <w:highlight w:val="yellow"/>
        </w:rPr>
        <w:t>A responsabilidade dos integrantes do consórcio será solidária, tanto na fase de licitação como durante a execução contratual.</w:t>
      </w:r>
    </w:p>
    <w:p w14:paraId="2FD5DDAE" w14:textId="77777777" w:rsidR="004D5F80" w:rsidRDefault="004D5F80" w:rsidP="004D5F80">
      <w:pPr>
        <w:numPr>
          <w:ilvl w:val="1"/>
          <w:numId w:val="13"/>
        </w:numPr>
        <w:tabs>
          <w:tab w:val="left" w:pos="284"/>
          <w:tab w:val="left" w:pos="567"/>
          <w:tab w:val="left" w:pos="1134"/>
        </w:tabs>
        <w:spacing w:before="120" w:after="120"/>
        <w:rPr>
          <w:rFonts w:ascii="Times New Roman" w:hAnsi="Times New Roman" w:cs="Times New Roman"/>
          <w:i/>
          <w:color w:val="FF0000"/>
        </w:rPr>
      </w:pPr>
      <w:r w:rsidRPr="00534C33">
        <w:rPr>
          <w:rFonts w:ascii="Times New Roman" w:hAnsi="Times New Roman" w:cs="Times New Roman"/>
          <w:i/>
          <w:color w:val="FF0000"/>
        </w:rPr>
        <w:t>Os consorciados deverão comprometer-se a apresentar, antes da assinatura do contrato decorrente desta licitação, o Instrumento de Constituição e o registro do Consórcio, aprovado por quem tenha competência em cada uma das EMPRESAS. O Contrato de consórcio deverá observar, a</w:t>
      </w:r>
      <w:r>
        <w:rPr>
          <w:rFonts w:ascii="Times New Roman" w:hAnsi="Times New Roman" w:cs="Times New Roman"/>
          <w:i/>
          <w:color w:val="FF0000"/>
        </w:rPr>
        <w:t xml:space="preserve">lém dos dispositivos legais e </w:t>
      </w:r>
      <w:r w:rsidRPr="00534C33">
        <w:rPr>
          <w:rFonts w:ascii="Times New Roman" w:hAnsi="Times New Roman" w:cs="Times New Roman"/>
          <w:i/>
          <w:color w:val="FF0000"/>
        </w:rPr>
        <w:t xml:space="preserve">cláusula de responsabilidade solidária, as cláusulas deste Edital. </w:t>
      </w:r>
    </w:p>
    <w:p w14:paraId="7AB66CA4" w14:textId="499AC19D" w:rsidR="0087098B" w:rsidRDefault="0087098B" w:rsidP="004D5F80">
      <w:pPr>
        <w:numPr>
          <w:ilvl w:val="1"/>
          <w:numId w:val="13"/>
        </w:numPr>
        <w:tabs>
          <w:tab w:val="left" w:pos="284"/>
          <w:tab w:val="left" w:pos="567"/>
          <w:tab w:val="left" w:pos="1134"/>
        </w:tabs>
        <w:spacing w:before="120" w:after="120"/>
        <w:rPr>
          <w:rFonts w:ascii="Times New Roman" w:hAnsi="Times New Roman" w:cs="Times New Roman"/>
          <w:i/>
          <w:color w:val="FF0000"/>
        </w:rPr>
      </w:pPr>
      <w:r w:rsidRPr="00E57E90">
        <w:rPr>
          <w:rFonts w:ascii="Times New Roman" w:hAnsi="Times New Roman" w:cs="Times New Roman"/>
          <w:i/>
          <w:color w:val="FF0000"/>
        </w:rPr>
        <w:lastRenderedPageBreak/>
        <w:t>A comprovação das capacidades técnico-profissional e técnico-operacional exigidas neste Edital poderá ser efetuada, no todo ou parte, por qualquer uma das consorciadas</w:t>
      </w:r>
      <w:r w:rsidR="005F7230" w:rsidRPr="00E57E90">
        <w:rPr>
          <w:rFonts w:ascii="Times New Roman" w:hAnsi="Times New Roman" w:cs="Times New Roman"/>
          <w:i/>
          <w:color w:val="FF0000"/>
        </w:rPr>
        <w:t>.</w:t>
      </w:r>
    </w:p>
    <w:p w14:paraId="4909CC18" w14:textId="77777777" w:rsidR="004D5F80" w:rsidRPr="00E57E90" w:rsidRDefault="004D5F80" w:rsidP="004D5F80">
      <w:pPr>
        <w:pStyle w:val="Citao"/>
        <w:ind w:left="360"/>
        <w:rPr>
          <w:rFonts w:ascii="Times New Roman" w:hAnsi="Times New Roman" w:cs="Times New Roman"/>
          <w:bCs/>
          <w:sz w:val="24"/>
        </w:rPr>
      </w:pPr>
      <w:bookmarkStart w:id="38" w:name="_GoBack"/>
      <w:bookmarkEnd w:id="38"/>
      <w:r w:rsidRPr="00270F38">
        <w:rPr>
          <w:rFonts w:ascii="Times New Roman" w:hAnsi="Times New Roman" w:cs="Times New Roman"/>
          <w:b/>
          <w:sz w:val="24"/>
          <w:highlight w:val="yellow"/>
        </w:rPr>
        <w:t>Nota explicativa:</w:t>
      </w:r>
      <w:r>
        <w:rPr>
          <w:rFonts w:ascii="Times New Roman" w:hAnsi="Times New Roman" w:cs="Times New Roman"/>
          <w:sz w:val="24"/>
          <w:highlight w:val="yellow"/>
        </w:rPr>
        <w:t xml:space="preserve"> Os itens 9.9 e 9.10 tiveram</w:t>
      </w:r>
      <w:r w:rsidRPr="00270F38">
        <w:rPr>
          <w:rFonts w:ascii="Times New Roman" w:hAnsi="Times New Roman" w:cs="Times New Roman"/>
          <w:sz w:val="24"/>
          <w:highlight w:val="yellow"/>
        </w:rPr>
        <w:t xml:space="preserve"> seu texto alterado com o objetivo de atender ao Parecer nº PARECER n. 00629/2019/PFE-DNIT/PGF/AGU aprovado pelo DESPACHO n. 02770/2019/PFE-DNIT/PGF/AGU.</w:t>
      </w:r>
    </w:p>
    <w:p w14:paraId="51027555" w14:textId="77777777" w:rsidR="004D5F80" w:rsidRPr="00E57E90" w:rsidRDefault="004D5F80" w:rsidP="004D5F80">
      <w:pPr>
        <w:tabs>
          <w:tab w:val="left" w:pos="284"/>
          <w:tab w:val="left" w:pos="567"/>
          <w:tab w:val="left" w:pos="1134"/>
        </w:tabs>
        <w:spacing w:before="120" w:after="120"/>
        <w:ind w:left="360"/>
        <w:rPr>
          <w:rFonts w:ascii="Times New Roman" w:hAnsi="Times New Roman" w:cs="Times New Roman"/>
          <w:i/>
          <w:color w:val="FF0000"/>
        </w:rPr>
      </w:pPr>
    </w:p>
    <w:p w14:paraId="4372CEA8" w14:textId="77777777" w:rsidR="00157C85" w:rsidRPr="00E57E90" w:rsidRDefault="00157C85" w:rsidP="004D5F80">
      <w:pPr>
        <w:pStyle w:val="PADRO"/>
        <w:keepNext w:val="0"/>
        <w:numPr>
          <w:ilvl w:val="0"/>
          <w:numId w:val="13"/>
        </w:numPr>
        <w:outlineLvl w:val="0"/>
        <w:rPr>
          <w:rFonts w:ascii="Times New Roman" w:hAnsi="Times New Roman" w:cs="Times New Roman"/>
          <w:b/>
          <w:i/>
          <w:color w:val="FF0000"/>
          <w:sz w:val="24"/>
        </w:rPr>
      </w:pPr>
      <w:bookmarkStart w:id="39" w:name="_Toc12266134"/>
      <w:r w:rsidRPr="00E57E90">
        <w:rPr>
          <w:rFonts w:ascii="Times New Roman" w:hAnsi="Times New Roman" w:cs="Times New Roman"/>
          <w:b/>
          <w:i/>
          <w:color w:val="FF0000"/>
          <w:sz w:val="24"/>
        </w:rPr>
        <w:t>DA SUBCONTRATAÇÃO</w:t>
      </w:r>
      <w:bookmarkEnd w:id="35"/>
      <w:bookmarkEnd w:id="36"/>
      <w:bookmarkEnd w:id="39"/>
      <w:r w:rsidR="00A84054" w:rsidRPr="00E57E90">
        <w:rPr>
          <w:rFonts w:ascii="Times New Roman" w:hAnsi="Times New Roman" w:cs="Times New Roman"/>
          <w:b/>
          <w:i/>
          <w:color w:val="FF0000"/>
          <w:sz w:val="24"/>
        </w:rPr>
        <w:t xml:space="preserve"> </w:t>
      </w:r>
      <w:bookmarkEnd w:id="37"/>
    </w:p>
    <w:p w14:paraId="266EDF45" w14:textId="77777777" w:rsidR="00941F1E" w:rsidRPr="00E57E90" w:rsidRDefault="00941F1E" w:rsidP="004D5F80">
      <w:pPr>
        <w:pStyle w:val="PargrafodaLista"/>
        <w:numPr>
          <w:ilvl w:val="1"/>
          <w:numId w:val="13"/>
        </w:numPr>
        <w:tabs>
          <w:tab w:val="clear" w:pos="-12"/>
        </w:tabs>
        <w:suppressAutoHyphens/>
        <w:spacing w:before="120" w:after="120" w:line="100" w:lineRule="atLeast"/>
        <w:rPr>
          <w:rFonts w:ascii="Times New Roman" w:hAnsi="Times New Roman" w:cs="Times New Roman"/>
          <w:i/>
          <w:color w:val="FF0000"/>
        </w:rPr>
      </w:pPr>
      <w:bookmarkStart w:id="40" w:name="_Toc424122678"/>
      <w:bookmarkStart w:id="41" w:name="_Toc424313429"/>
      <w:bookmarkStart w:id="42" w:name="_Toc424637586"/>
      <w:r w:rsidRPr="00E57E90">
        <w:rPr>
          <w:rFonts w:ascii="Times New Roman" w:hAnsi="Times New Roman" w:cs="Times New Roman"/>
          <w:bCs/>
          <w:i/>
          <w:color w:val="FF0000"/>
        </w:rPr>
        <w:t xml:space="preserve">Será permitida a subcontratação para as atividades que não constituem o escopo principal do objeto e os itens exigidos para comprovação técnica operacional ou profissional, até o limite de </w:t>
      </w:r>
      <w:r w:rsidRPr="00E57E90">
        <w:rPr>
          <w:rFonts w:ascii="Times New Roman" w:hAnsi="Times New Roman" w:cs="Times New Roman"/>
          <w:b/>
          <w:bCs/>
          <w:i/>
          <w:color w:val="FF0000"/>
        </w:rPr>
        <w:t xml:space="preserve">30% (trinta por cento) do valor do orçamento, </w:t>
      </w:r>
      <w:r w:rsidRPr="00E57E90">
        <w:rPr>
          <w:rFonts w:ascii="Times New Roman" w:hAnsi="Times New Roman" w:cs="Times New Roman"/>
          <w:bCs/>
          <w:i/>
          <w:color w:val="FF0000"/>
        </w:rPr>
        <w:t>desde que previamente autorizada pela Diretoria Colegiada do DNIT.</w:t>
      </w:r>
    </w:p>
    <w:p w14:paraId="0678248D" w14:textId="77777777" w:rsidR="00941F1E" w:rsidRPr="00E57E90" w:rsidRDefault="00941F1E" w:rsidP="004D5F80">
      <w:pPr>
        <w:pStyle w:val="PargrafodaLista"/>
        <w:numPr>
          <w:ilvl w:val="2"/>
          <w:numId w:val="13"/>
        </w:numPr>
        <w:tabs>
          <w:tab w:val="clear" w:pos="-12"/>
        </w:tabs>
        <w:suppressAutoHyphens/>
        <w:spacing w:before="120" w:after="120" w:line="100" w:lineRule="atLeast"/>
        <w:rPr>
          <w:rFonts w:ascii="Times New Roman" w:hAnsi="Times New Roman" w:cs="Times New Roman"/>
          <w:i/>
          <w:color w:val="FF0000"/>
        </w:rPr>
      </w:pPr>
      <w:r w:rsidRPr="00E57E90">
        <w:rPr>
          <w:rFonts w:ascii="Times New Roman" w:hAnsi="Times New Roman" w:cs="Times New Roman"/>
          <w:i/>
          <w:color w:val="FF0000"/>
        </w:rPr>
        <w:t>Entende-se como escopo principal do objeto o conjunto de itens para os quais, como requisito de habilitação técnico-operacional, foi exigida a apresentação de atestados que comprovassem execução de serviço com características semelhantes.</w:t>
      </w:r>
    </w:p>
    <w:p w14:paraId="4A1ED777" w14:textId="77777777" w:rsidR="00941F1E" w:rsidRPr="00E57E90" w:rsidRDefault="00941F1E" w:rsidP="004D5F80">
      <w:pPr>
        <w:pStyle w:val="PargrafodaLista"/>
        <w:numPr>
          <w:ilvl w:val="1"/>
          <w:numId w:val="13"/>
        </w:numPr>
        <w:tabs>
          <w:tab w:val="clear" w:pos="-12"/>
        </w:tabs>
        <w:suppressAutoHyphens/>
        <w:spacing w:before="120" w:after="120" w:line="100" w:lineRule="atLeast"/>
        <w:rPr>
          <w:rFonts w:ascii="Times New Roman" w:hAnsi="Times New Roman" w:cs="Times New Roman"/>
          <w:i/>
          <w:color w:val="FF0000"/>
        </w:rPr>
      </w:pPr>
      <w:r w:rsidRPr="00E57E90">
        <w:rPr>
          <w:rFonts w:ascii="Times New Roman" w:hAnsi="Times New Roman" w:cs="Times New Roman"/>
          <w:bCs/>
          <w:i/>
          <w:color w:val="FF0000"/>
        </w:rPr>
        <w:t>A subcontratação não exclui a responsabilidade da CONTRATADA perante a CONTRATANTE quanto à qualidade técnica da obra ou do serviço prestado.</w:t>
      </w:r>
    </w:p>
    <w:p w14:paraId="1C3CCA72" w14:textId="77777777" w:rsidR="00941F1E" w:rsidRPr="00E57E90" w:rsidRDefault="00941F1E" w:rsidP="004D5F80">
      <w:pPr>
        <w:pStyle w:val="PargrafodaLista"/>
        <w:numPr>
          <w:ilvl w:val="1"/>
          <w:numId w:val="13"/>
        </w:numPr>
        <w:tabs>
          <w:tab w:val="clear" w:pos="-12"/>
        </w:tabs>
        <w:suppressAutoHyphens/>
        <w:spacing w:before="120" w:after="120" w:line="100" w:lineRule="atLeast"/>
        <w:rPr>
          <w:rFonts w:ascii="Times New Roman" w:hAnsi="Times New Roman" w:cs="Times New Roman"/>
          <w:i/>
          <w:color w:val="FF0000"/>
        </w:rPr>
      </w:pPr>
      <w:r w:rsidRPr="00E57E90">
        <w:rPr>
          <w:rFonts w:ascii="Times New Roman" w:hAnsi="Times New Roman" w:cs="Times New Roman"/>
          <w:bCs/>
          <w:i/>
          <w:color w:val="FF0000"/>
        </w:rPr>
        <w:t>A subcontratação depende de autorização prévia por parte do CONTRATANTE, com parecer técnico da fiscalização, ao qual cabe avaliar se a Subcontratada cumpre os requisitos de qualificação técnica necessários para a execução dos serviços.</w:t>
      </w:r>
    </w:p>
    <w:p w14:paraId="632F4590" w14:textId="77777777" w:rsidR="00941F1E" w:rsidRPr="00E57E90" w:rsidRDefault="00941F1E" w:rsidP="004D5F80">
      <w:pPr>
        <w:pStyle w:val="PargrafodaLista"/>
        <w:numPr>
          <w:ilvl w:val="2"/>
          <w:numId w:val="13"/>
        </w:numPr>
        <w:tabs>
          <w:tab w:val="clear" w:pos="-12"/>
        </w:tabs>
        <w:suppressAutoHyphens/>
        <w:spacing w:before="120" w:after="120" w:line="100" w:lineRule="atLeast"/>
        <w:rPr>
          <w:rFonts w:ascii="Times New Roman" w:hAnsi="Times New Roman" w:cs="Times New Roman"/>
          <w:i/>
          <w:color w:val="FF0000"/>
        </w:rPr>
      </w:pPr>
      <w:r w:rsidRPr="00E57E90">
        <w:rPr>
          <w:rFonts w:ascii="Times New Roman" w:hAnsi="Times New Roman" w:cs="Times New Roman"/>
          <w:i/>
          <w:color w:val="FF0000"/>
        </w:rPr>
        <w:t>A CONTRATADA originária deve submeter à apreciação do CONTRATANTE o pedido de prévia anuência para subcontratação, com apresentação do(s) pretendente(s) subcontratado(s) e da respectiva docume</w:t>
      </w:r>
      <w:r w:rsidR="00222B36" w:rsidRPr="00E57E90">
        <w:rPr>
          <w:rFonts w:ascii="Times New Roman" w:hAnsi="Times New Roman" w:cs="Times New Roman"/>
          <w:i/>
          <w:color w:val="FF0000"/>
        </w:rPr>
        <w:t xml:space="preserve">ntação, que deve corresponder à </w:t>
      </w:r>
      <w:r w:rsidRPr="00E57E90">
        <w:rPr>
          <w:rFonts w:ascii="Times New Roman" w:hAnsi="Times New Roman" w:cs="Times New Roman"/>
          <w:i/>
          <w:color w:val="FF0000"/>
        </w:rPr>
        <w:t>exigida para habilitação nesta licitação.</w:t>
      </w:r>
    </w:p>
    <w:p w14:paraId="278C9076" w14:textId="77777777" w:rsidR="00941F1E" w:rsidRPr="00E57E90" w:rsidRDefault="00941F1E" w:rsidP="004D5F80">
      <w:pPr>
        <w:pStyle w:val="PargrafodaLista"/>
        <w:numPr>
          <w:ilvl w:val="1"/>
          <w:numId w:val="13"/>
        </w:numPr>
        <w:tabs>
          <w:tab w:val="clear" w:pos="-12"/>
        </w:tabs>
        <w:suppressAutoHyphens/>
        <w:spacing w:before="120" w:after="120" w:line="100" w:lineRule="atLeast"/>
        <w:rPr>
          <w:rFonts w:ascii="Times New Roman" w:hAnsi="Times New Roman" w:cs="Times New Roman"/>
          <w:i/>
          <w:color w:val="FF0000"/>
        </w:rPr>
      </w:pPr>
      <w:r w:rsidRPr="00E57E90">
        <w:rPr>
          <w:rFonts w:ascii="Times New Roman" w:hAnsi="Times New Roman" w:cs="Times New Roman"/>
          <w:bCs/>
          <w:i/>
          <w:color w:val="FF0000"/>
        </w:rPr>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568ECEF7" w14:textId="77777777" w:rsidR="00287BC9" w:rsidRPr="00E57E90" w:rsidRDefault="00424F94" w:rsidP="004D5F80">
      <w:pPr>
        <w:pStyle w:val="PADRO"/>
        <w:keepNext w:val="0"/>
        <w:numPr>
          <w:ilvl w:val="0"/>
          <w:numId w:val="13"/>
        </w:numPr>
        <w:outlineLvl w:val="0"/>
        <w:rPr>
          <w:rFonts w:ascii="Times New Roman" w:hAnsi="Times New Roman" w:cs="Times New Roman"/>
          <w:sz w:val="24"/>
        </w:rPr>
      </w:pPr>
      <w:bookmarkStart w:id="43" w:name="_Toc12266135"/>
      <w:bookmarkStart w:id="44" w:name="_Toc424122679"/>
      <w:bookmarkEnd w:id="40"/>
      <w:bookmarkEnd w:id="41"/>
      <w:bookmarkEnd w:id="42"/>
      <w:r w:rsidRPr="00E57E90">
        <w:rPr>
          <w:rFonts w:ascii="Times New Roman" w:hAnsi="Times New Roman" w:cs="Times New Roman"/>
          <w:b/>
          <w:color w:val="000000"/>
          <w:sz w:val="24"/>
        </w:rPr>
        <w:t>DA CONDUÇÃO DO CERTAME</w:t>
      </w:r>
      <w:bookmarkEnd w:id="43"/>
    </w:p>
    <w:p w14:paraId="3FA6BA3D" w14:textId="77777777" w:rsidR="00287BC9" w:rsidRPr="00E57E90" w:rsidRDefault="00287BC9" w:rsidP="004D5F80">
      <w:pPr>
        <w:numPr>
          <w:ilvl w:val="1"/>
          <w:numId w:val="13"/>
        </w:numPr>
        <w:tabs>
          <w:tab w:val="left" w:pos="567"/>
          <w:tab w:val="left" w:pos="1134"/>
        </w:tabs>
        <w:spacing w:before="120" w:after="120"/>
        <w:rPr>
          <w:rFonts w:ascii="Times New Roman" w:hAnsi="Times New Roman" w:cs="Times New Roman"/>
        </w:rPr>
      </w:pPr>
      <w:r w:rsidRPr="00E57E90">
        <w:rPr>
          <w:rFonts w:ascii="Times New Roman" w:hAnsi="Times New Roman" w:cs="Times New Roman"/>
        </w:rPr>
        <w:t xml:space="preserve">Os trabalhos serão conduzidos por servidor público do DNIT, denominado Presidente da </w:t>
      </w:r>
      <w:r w:rsidRPr="00E57E90">
        <w:rPr>
          <w:rFonts w:ascii="Times New Roman" w:hAnsi="Times New Roman" w:cs="Times New Roman"/>
          <w:b/>
        </w:rPr>
        <w:t>COMISSÃO</w:t>
      </w:r>
      <w:r w:rsidRPr="00E57E90">
        <w:rPr>
          <w:rFonts w:ascii="Times New Roman" w:hAnsi="Times New Roman" w:cs="Times New Roman"/>
        </w:rPr>
        <w:t xml:space="preserve">, mediante a inserção e monitoramento de dados gerados </w:t>
      </w:r>
      <w:r w:rsidRPr="00E57E90">
        <w:rPr>
          <w:rFonts w:ascii="Times New Roman" w:hAnsi="Times New Roman" w:cs="Times New Roman"/>
        </w:rPr>
        <w:lastRenderedPageBreak/>
        <w:t xml:space="preserve">ou transferidos no endereço eletrônico </w:t>
      </w:r>
      <w:r w:rsidRPr="00E57E90">
        <w:rPr>
          <w:rFonts w:ascii="Times New Roman" w:hAnsi="Times New Roman" w:cs="Times New Roman"/>
          <w:b/>
          <w:bCs/>
        </w:rPr>
        <w:t>&lt;</w:t>
      </w:r>
      <w:r w:rsidRPr="00E57E90">
        <w:rPr>
          <w:rFonts w:ascii="Times New Roman" w:hAnsi="Times New Roman" w:cs="Times New Roman"/>
          <w:b/>
        </w:rPr>
        <w:t>http://www.comprasgovernamentais.gov.br&gt;.</w:t>
      </w:r>
    </w:p>
    <w:p w14:paraId="7A438E33" w14:textId="77777777" w:rsidR="00287BC9" w:rsidRPr="00E57E90" w:rsidRDefault="002D1558" w:rsidP="004D5F80">
      <w:pPr>
        <w:numPr>
          <w:ilvl w:val="1"/>
          <w:numId w:val="13"/>
        </w:numPr>
        <w:tabs>
          <w:tab w:val="left" w:pos="567"/>
          <w:tab w:val="left" w:pos="1134"/>
        </w:tabs>
        <w:spacing w:before="120" w:after="120"/>
        <w:rPr>
          <w:rFonts w:ascii="Times New Roman" w:hAnsi="Times New Roman" w:cs="Times New Roman"/>
        </w:rPr>
      </w:pPr>
      <w:r w:rsidRPr="00E57E90">
        <w:rPr>
          <w:rFonts w:ascii="Times New Roman" w:hAnsi="Times New Roman" w:cs="Times New Roman"/>
        </w:rPr>
        <w:t>A operacionalidade do Sistema Comprasnet</w:t>
      </w:r>
      <w:r w:rsidR="00287BC9" w:rsidRPr="00E57E90">
        <w:rPr>
          <w:rFonts w:ascii="Times New Roman" w:hAnsi="Times New Roman" w:cs="Times New Roman"/>
        </w:rPr>
        <w:t xml:space="preserve"> é de responsabilidade da SLTI/MPOG, junto a qual as </w:t>
      </w:r>
      <w:r w:rsidR="00F86C00" w:rsidRPr="00E57E90">
        <w:rPr>
          <w:rFonts w:ascii="Times New Roman" w:hAnsi="Times New Roman" w:cs="Times New Roman"/>
        </w:rPr>
        <w:t>Licitante</w:t>
      </w:r>
      <w:r w:rsidR="00287BC9" w:rsidRPr="00E57E90">
        <w:rPr>
          <w:rFonts w:ascii="Times New Roman" w:hAnsi="Times New Roman" w:cs="Times New Roman"/>
        </w:rPr>
        <w:t>s deverão informar-se a respeito do seu funcionamento e regulamento, e receber instruções detalhadas para sua correta utilização;</w:t>
      </w:r>
    </w:p>
    <w:p w14:paraId="0CB324C7" w14:textId="77777777" w:rsidR="00287BC9" w:rsidRPr="00E57E90" w:rsidRDefault="00287BC9" w:rsidP="004D5F80">
      <w:pPr>
        <w:numPr>
          <w:ilvl w:val="1"/>
          <w:numId w:val="13"/>
        </w:numPr>
        <w:tabs>
          <w:tab w:val="left" w:pos="567"/>
        </w:tabs>
        <w:spacing w:before="120" w:after="120"/>
        <w:rPr>
          <w:rFonts w:ascii="Times New Roman" w:hAnsi="Times New Roman" w:cs="Times New Roman"/>
        </w:rPr>
      </w:pPr>
      <w:r w:rsidRPr="00E57E90">
        <w:rPr>
          <w:rFonts w:ascii="Times New Roman" w:hAnsi="Times New Roman" w:cs="Times New Roman"/>
        </w:rPr>
        <w:t xml:space="preserve">A participação na licitação, na forma eletrônica, se dará por meio da digitação da senha pessoal e intransferível do representante credenciado e subsequente encaminhamento da </w:t>
      </w:r>
      <w:r w:rsidRPr="00E57E90">
        <w:rPr>
          <w:rFonts w:ascii="Times New Roman" w:hAnsi="Times New Roman" w:cs="Times New Roman"/>
          <w:b/>
          <w:color w:val="auto"/>
        </w:rPr>
        <w:t>PROPOSTA</w:t>
      </w:r>
      <w:r w:rsidRPr="00E57E90">
        <w:rPr>
          <w:rFonts w:ascii="Times New Roman" w:hAnsi="Times New Roman" w:cs="Times New Roman"/>
        </w:rPr>
        <w:t>, exclusivamente por meio do sistema eletrônico, observados data e horário estabelecidos neste Edital;</w:t>
      </w:r>
    </w:p>
    <w:p w14:paraId="4F96AFA6" w14:textId="77777777" w:rsidR="00287BC9" w:rsidRPr="00E57E90" w:rsidRDefault="00287BC9" w:rsidP="004D5F80">
      <w:pPr>
        <w:numPr>
          <w:ilvl w:val="1"/>
          <w:numId w:val="13"/>
        </w:numPr>
        <w:tabs>
          <w:tab w:val="left" w:pos="567"/>
        </w:tabs>
        <w:spacing w:before="120" w:after="120"/>
        <w:rPr>
          <w:rFonts w:ascii="Times New Roman" w:hAnsi="Times New Roman" w:cs="Times New Roman"/>
        </w:rPr>
      </w:pPr>
      <w:r w:rsidRPr="00E57E90">
        <w:rPr>
          <w:rFonts w:ascii="Times New Roman" w:hAnsi="Times New Roman" w:cs="Times New Roman"/>
        </w:rPr>
        <w:t xml:space="preserve">O encaminhamento da </w:t>
      </w:r>
      <w:r w:rsidRPr="00E57E90">
        <w:rPr>
          <w:rFonts w:ascii="Times New Roman" w:hAnsi="Times New Roman" w:cs="Times New Roman"/>
          <w:b/>
          <w:color w:val="auto"/>
        </w:rPr>
        <w:t>PROPOSTA</w:t>
      </w:r>
      <w:r w:rsidRPr="00E57E90">
        <w:rPr>
          <w:rFonts w:ascii="Times New Roman" w:hAnsi="Times New Roman" w:cs="Times New Roman"/>
        </w:rPr>
        <w:t xml:space="preserve"> pressupõe o pleno conhecimento e atendimento às exigências de habilitação previstas neste Edital. A </w:t>
      </w:r>
      <w:r w:rsidR="00F86C00" w:rsidRPr="00E57E90">
        <w:rPr>
          <w:rFonts w:ascii="Times New Roman" w:hAnsi="Times New Roman" w:cs="Times New Roman"/>
        </w:rPr>
        <w:t>Licitante</w:t>
      </w:r>
      <w:r w:rsidRPr="00E57E90">
        <w:rPr>
          <w:rFonts w:ascii="Times New Roman" w:hAnsi="Times New Roman" w:cs="Times New Roman"/>
        </w:rPr>
        <w:t xml:space="preserve"> será responsável por todas as transações que forem efetuadas em seu nome no sistema eletrônico assumindo como firmes e verdadeiras sua </w:t>
      </w:r>
      <w:r w:rsidRPr="00E57E90">
        <w:rPr>
          <w:rFonts w:ascii="Times New Roman" w:hAnsi="Times New Roman" w:cs="Times New Roman"/>
          <w:b/>
          <w:color w:val="auto"/>
        </w:rPr>
        <w:t>PROPOSTA</w:t>
      </w:r>
      <w:r w:rsidRPr="00E57E90">
        <w:rPr>
          <w:rFonts w:ascii="Times New Roman" w:hAnsi="Times New Roman" w:cs="Times New Roman"/>
        </w:rPr>
        <w:t xml:space="preserve"> e seus lances;</w:t>
      </w:r>
    </w:p>
    <w:p w14:paraId="62DD4679"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t xml:space="preserve">Caberá ao </w:t>
      </w:r>
      <w:r w:rsidR="00F86C00" w:rsidRPr="00E57E90">
        <w:rPr>
          <w:bCs/>
          <w:sz w:val="24"/>
          <w:szCs w:val="24"/>
        </w:rPr>
        <w:t>Licitante</w:t>
      </w:r>
      <w:r w:rsidRPr="00E57E90">
        <w:rPr>
          <w:bCs/>
          <w:sz w:val="24"/>
          <w:szCs w:val="24"/>
        </w:rPr>
        <w:t xml:space="preserve"> acompanhar as operações no sistema eletrônico durante a sessão pública do RDC, ficando responsável pelo ônus decorrente da perda de negócios diante da inobservância de qualquer mensagem emitida pelo sistema ou de sua desconexão.</w:t>
      </w:r>
    </w:p>
    <w:p w14:paraId="5DE5819F"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t xml:space="preserve">Se ocorrer a desconexão do Presidente no decorrer da etapa de lances, e o sistema eletrônico permanecer acessível aos </w:t>
      </w:r>
      <w:r w:rsidR="00F86C00" w:rsidRPr="00E57E90">
        <w:rPr>
          <w:bCs/>
          <w:sz w:val="24"/>
          <w:szCs w:val="24"/>
        </w:rPr>
        <w:t>Licitante</w:t>
      </w:r>
      <w:r w:rsidRPr="00E57E90">
        <w:rPr>
          <w:bCs/>
          <w:sz w:val="24"/>
          <w:szCs w:val="24"/>
        </w:rPr>
        <w:t>s, os lances continuarão sendo recebidos, sem prejuízo dos atos realizados.</w:t>
      </w:r>
    </w:p>
    <w:p w14:paraId="48AA9FA8"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t xml:space="preserve">Quando a desconexão persistir por tempo superior a 10 (dez) minutos, a sessão do RDC Eletrônico será suspensa e terá reinício, com o aproveitamento dos atos anteriormente praticados, somente após comunicação expressa do presidente aos participantes, no sítio eletrônico </w:t>
      </w:r>
      <w:r w:rsidRPr="00E57E90">
        <w:rPr>
          <w:b/>
          <w:bCs/>
          <w:sz w:val="24"/>
          <w:szCs w:val="24"/>
        </w:rPr>
        <w:t>&lt;</w:t>
      </w:r>
      <w:r w:rsidRPr="00E57E90">
        <w:rPr>
          <w:b/>
          <w:sz w:val="24"/>
          <w:szCs w:val="24"/>
        </w:rPr>
        <w:t>http://www.comprasgovernamentais.gov.br&gt;</w:t>
      </w:r>
      <w:hyperlink r:id="rId25" w:history="1"/>
      <w:r w:rsidRPr="00E57E90">
        <w:rPr>
          <w:bCs/>
          <w:sz w:val="24"/>
          <w:szCs w:val="24"/>
        </w:rPr>
        <w:t>.</w:t>
      </w:r>
    </w:p>
    <w:p w14:paraId="54BBC347"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t>Quando a desconexão representar uma efetiva e irreparável ruptura no certame, ou quando, após uma desconexão superior a 10 minutos, não se retomar, em prazo razoável, o processo de formulação de lances, a sessão do RDC Eletrônico será definitivamente interrompida, o que acarretará, consequentemente, a renovação do procedimento, inclusive com nova publicação do aviso.</w:t>
      </w:r>
    </w:p>
    <w:p w14:paraId="423F4D10"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t xml:space="preserve">No caso de desconexão, cada </w:t>
      </w:r>
      <w:r w:rsidR="00F86C00" w:rsidRPr="00E57E90">
        <w:rPr>
          <w:bCs/>
          <w:sz w:val="24"/>
          <w:szCs w:val="24"/>
        </w:rPr>
        <w:t>Licitante</w:t>
      </w:r>
      <w:r w:rsidRPr="00E57E90">
        <w:rPr>
          <w:bCs/>
          <w:sz w:val="24"/>
          <w:szCs w:val="24"/>
        </w:rPr>
        <w:t xml:space="preserve"> deverá de imediato, sob sua inteira responsabilidade, providenciar sua conexão ao sistema.</w:t>
      </w:r>
    </w:p>
    <w:p w14:paraId="117C4997"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t>A abertura da sessão pública deste RDC, condu</w:t>
      </w:r>
      <w:r w:rsidR="00600AF8" w:rsidRPr="00E57E90">
        <w:rPr>
          <w:bCs/>
          <w:sz w:val="24"/>
          <w:szCs w:val="24"/>
        </w:rPr>
        <w:t xml:space="preserve">zida pelo Presidente da </w:t>
      </w:r>
      <w:r w:rsidR="00600AF8" w:rsidRPr="00E57E90">
        <w:rPr>
          <w:b/>
          <w:bCs/>
          <w:sz w:val="24"/>
          <w:szCs w:val="24"/>
        </w:rPr>
        <w:t>COMISSÃO</w:t>
      </w:r>
      <w:r w:rsidRPr="00E57E90">
        <w:rPr>
          <w:bCs/>
          <w:sz w:val="24"/>
          <w:szCs w:val="24"/>
        </w:rPr>
        <w:t xml:space="preserve"> de Licitação, ocorrerá na data e na hora indicadas no preâmbulo</w:t>
      </w:r>
      <w:r w:rsidRPr="00E57E90">
        <w:rPr>
          <w:b/>
          <w:bCs/>
          <w:sz w:val="24"/>
          <w:szCs w:val="24"/>
        </w:rPr>
        <w:t xml:space="preserve"> </w:t>
      </w:r>
      <w:r w:rsidRPr="00E57E90">
        <w:rPr>
          <w:bCs/>
          <w:sz w:val="24"/>
          <w:szCs w:val="24"/>
        </w:rPr>
        <w:t>deste Edital, no sítio eletrônico &lt;</w:t>
      </w:r>
      <w:r w:rsidRPr="00E57E90">
        <w:rPr>
          <w:b/>
          <w:sz w:val="24"/>
          <w:szCs w:val="24"/>
        </w:rPr>
        <w:t xml:space="preserve">http://www.comprasgovernamentais.gov.br&gt;. </w:t>
      </w:r>
    </w:p>
    <w:p w14:paraId="681FD31C"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lastRenderedPageBreak/>
        <w:t xml:space="preserve">Durante a sessão pública, a comunicação entre o Presidente e os </w:t>
      </w:r>
      <w:r w:rsidR="00F86C00" w:rsidRPr="00E57E90">
        <w:rPr>
          <w:bCs/>
          <w:sz w:val="24"/>
          <w:szCs w:val="24"/>
        </w:rPr>
        <w:t>Licitante</w:t>
      </w:r>
      <w:r w:rsidRPr="00E57E90">
        <w:rPr>
          <w:bCs/>
          <w:sz w:val="24"/>
          <w:szCs w:val="24"/>
        </w:rPr>
        <w:t xml:space="preserve">s ocorrerá exclusivamente mediante troca de mensagens, via </w:t>
      </w:r>
      <w:r w:rsidRPr="00E57E90">
        <w:rPr>
          <w:bCs/>
          <w:i/>
          <w:sz w:val="24"/>
          <w:szCs w:val="24"/>
        </w:rPr>
        <w:t>Chat</w:t>
      </w:r>
      <w:r w:rsidRPr="00E57E90">
        <w:rPr>
          <w:bCs/>
          <w:sz w:val="24"/>
          <w:szCs w:val="24"/>
        </w:rPr>
        <w:t>, em campo próprio do sistema eletrônico. Não será aceito nenhum outro tipo de contato, como meio telefônico ou e-mail;</w:t>
      </w:r>
    </w:p>
    <w:p w14:paraId="27F2CE49"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t>O Presidente verificará as propostas apresentadas e desclassificará, motivadamente, aquelas que não estejam em conformidade com os requisitos estabelecidos neste Edital.</w:t>
      </w:r>
    </w:p>
    <w:p w14:paraId="28E09CB0" w14:textId="77777777" w:rsidR="00287BC9" w:rsidRPr="00E57E90" w:rsidRDefault="00287BC9" w:rsidP="004D5F80">
      <w:pPr>
        <w:pStyle w:val="Normalnumerado"/>
        <w:numPr>
          <w:ilvl w:val="1"/>
          <w:numId w:val="13"/>
        </w:numPr>
        <w:tabs>
          <w:tab w:val="left" w:pos="567"/>
        </w:tabs>
        <w:autoSpaceDN/>
        <w:spacing w:before="120"/>
        <w:rPr>
          <w:b/>
          <w:sz w:val="24"/>
          <w:szCs w:val="24"/>
        </w:rPr>
      </w:pPr>
      <w:r w:rsidRPr="00E57E90">
        <w:rPr>
          <w:bCs/>
          <w:sz w:val="24"/>
          <w:szCs w:val="24"/>
        </w:rPr>
        <w:t xml:space="preserve">Somente os </w:t>
      </w:r>
      <w:r w:rsidR="00F86C00" w:rsidRPr="00E57E90">
        <w:rPr>
          <w:bCs/>
          <w:sz w:val="24"/>
          <w:szCs w:val="24"/>
        </w:rPr>
        <w:t>Licitante</w:t>
      </w:r>
      <w:r w:rsidRPr="00E57E90">
        <w:rPr>
          <w:bCs/>
          <w:sz w:val="24"/>
          <w:szCs w:val="24"/>
        </w:rPr>
        <w:t>s com propostas cadastradas participarão da fase de lances.</w:t>
      </w:r>
    </w:p>
    <w:p w14:paraId="4BE7E16E" w14:textId="77777777" w:rsidR="00287BC9" w:rsidRPr="00E57E90" w:rsidRDefault="00287BC9" w:rsidP="004D5F80">
      <w:pPr>
        <w:pStyle w:val="Normalnumerado"/>
        <w:numPr>
          <w:ilvl w:val="1"/>
          <w:numId w:val="13"/>
        </w:numPr>
        <w:tabs>
          <w:tab w:val="left" w:pos="567"/>
        </w:tabs>
        <w:autoSpaceDN/>
        <w:spacing w:before="120"/>
        <w:rPr>
          <w:sz w:val="24"/>
          <w:szCs w:val="24"/>
        </w:rPr>
      </w:pPr>
      <w:r w:rsidRPr="00E57E90">
        <w:rPr>
          <w:sz w:val="24"/>
          <w:szCs w:val="24"/>
        </w:rPr>
        <w:t xml:space="preserve">A desclassificação da </w:t>
      </w:r>
      <w:r w:rsidRPr="00E57E90">
        <w:rPr>
          <w:b/>
          <w:sz w:val="24"/>
          <w:szCs w:val="24"/>
        </w:rPr>
        <w:t>PROPOSTA</w:t>
      </w:r>
      <w:r w:rsidRPr="00E57E90">
        <w:rPr>
          <w:sz w:val="24"/>
          <w:szCs w:val="24"/>
        </w:rPr>
        <w:t xml:space="preserve"> será sempre fundamentada e registrada no sistema, com acompanhamento</w:t>
      </w:r>
      <w:r w:rsidR="00424F94" w:rsidRPr="00E57E90">
        <w:rPr>
          <w:sz w:val="24"/>
          <w:szCs w:val="24"/>
        </w:rPr>
        <w:t xml:space="preserve"> em tempo real pelas </w:t>
      </w:r>
      <w:r w:rsidR="00F86C00" w:rsidRPr="00E57E90">
        <w:rPr>
          <w:sz w:val="24"/>
          <w:szCs w:val="24"/>
        </w:rPr>
        <w:t>Licitante</w:t>
      </w:r>
      <w:r w:rsidR="00424F94" w:rsidRPr="00E57E90">
        <w:rPr>
          <w:sz w:val="24"/>
          <w:szCs w:val="24"/>
        </w:rPr>
        <w:t>s.</w:t>
      </w:r>
    </w:p>
    <w:p w14:paraId="19C01C78" w14:textId="77777777" w:rsidR="00287BC9" w:rsidRPr="00E57E90" w:rsidRDefault="00287BC9" w:rsidP="00287BC9">
      <w:pPr>
        <w:pStyle w:val="Normalnumerado"/>
        <w:tabs>
          <w:tab w:val="left" w:pos="567"/>
        </w:tabs>
        <w:autoSpaceDN/>
        <w:spacing w:before="120"/>
        <w:ind w:left="785"/>
        <w:rPr>
          <w:sz w:val="24"/>
          <w:szCs w:val="24"/>
          <w:highlight w:val="yellow"/>
        </w:rPr>
      </w:pPr>
    </w:p>
    <w:p w14:paraId="7A10E375" w14:textId="77777777" w:rsidR="00D00846" w:rsidRPr="00E57E90" w:rsidRDefault="00F96052" w:rsidP="004D5F80">
      <w:pPr>
        <w:pStyle w:val="Remissivo1"/>
        <w:numPr>
          <w:ilvl w:val="0"/>
          <w:numId w:val="13"/>
        </w:numPr>
      </w:pPr>
      <w:bookmarkStart w:id="45" w:name="_Toc12266136"/>
      <w:r w:rsidRPr="00E57E90">
        <w:t>DO ENVIO DA PROPOSTA</w:t>
      </w:r>
      <w:bookmarkEnd w:id="44"/>
      <w:bookmarkEnd w:id="45"/>
    </w:p>
    <w:p w14:paraId="74F304B9" w14:textId="77777777" w:rsidR="0073603F" w:rsidRPr="00E57E90" w:rsidRDefault="0073603F" w:rsidP="004D5F80">
      <w:pPr>
        <w:pStyle w:val="Normalnumerado"/>
        <w:numPr>
          <w:ilvl w:val="1"/>
          <w:numId w:val="13"/>
        </w:numPr>
        <w:tabs>
          <w:tab w:val="left" w:pos="567"/>
          <w:tab w:val="left" w:pos="1134"/>
        </w:tabs>
        <w:autoSpaceDN/>
        <w:spacing w:before="120"/>
        <w:rPr>
          <w:b/>
          <w:sz w:val="24"/>
          <w:szCs w:val="24"/>
        </w:rPr>
      </w:pPr>
      <w:r w:rsidRPr="00E57E90">
        <w:rPr>
          <w:sz w:val="24"/>
          <w:szCs w:val="24"/>
        </w:rPr>
        <w:t xml:space="preserve">A participação no RDC eletrônico ocorrerá mediante utilização da chave de identificação e de senha privativa do </w:t>
      </w:r>
      <w:r w:rsidR="00F86C00" w:rsidRPr="00E57E90">
        <w:rPr>
          <w:sz w:val="24"/>
          <w:szCs w:val="24"/>
        </w:rPr>
        <w:t>Licitante</w:t>
      </w:r>
      <w:r w:rsidRPr="00E57E90">
        <w:rPr>
          <w:sz w:val="24"/>
          <w:szCs w:val="24"/>
        </w:rPr>
        <w:t xml:space="preserve"> e subsequente encaminhamento da </w:t>
      </w:r>
      <w:r w:rsidR="00673C95" w:rsidRPr="00E57E90">
        <w:rPr>
          <w:b/>
          <w:sz w:val="24"/>
          <w:szCs w:val="24"/>
        </w:rPr>
        <w:t>PROPOSTA</w:t>
      </w:r>
      <w:r w:rsidR="004829F1" w:rsidRPr="00E57E90">
        <w:rPr>
          <w:b/>
          <w:sz w:val="24"/>
          <w:szCs w:val="24"/>
        </w:rPr>
        <w:t>,</w:t>
      </w:r>
      <w:r w:rsidR="00AF498A" w:rsidRPr="00E57E90">
        <w:rPr>
          <w:sz w:val="24"/>
          <w:szCs w:val="24"/>
        </w:rPr>
        <w:t xml:space="preserve"> no valor total do </w:t>
      </w:r>
      <w:r w:rsidR="00ED12B9" w:rsidRPr="00E57E90">
        <w:rPr>
          <w:i/>
          <w:color w:val="FF0000"/>
          <w:sz w:val="24"/>
          <w:szCs w:val="24"/>
        </w:rPr>
        <w:t>item/grupo ou percentual de desconto.</w:t>
      </w:r>
    </w:p>
    <w:p w14:paraId="2A092BEA" w14:textId="77777777" w:rsidR="0073603F" w:rsidRPr="00E57E90" w:rsidRDefault="0073603F" w:rsidP="004D5F80">
      <w:pPr>
        <w:pStyle w:val="Normalnumerado"/>
        <w:numPr>
          <w:ilvl w:val="1"/>
          <w:numId w:val="13"/>
        </w:numPr>
        <w:tabs>
          <w:tab w:val="left" w:pos="567"/>
          <w:tab w:val="left" w:pos="1134"/>
        </w:tabs>
        <w:autoSpaceDN/>
        <w:spacing w:before="120"/>
        <w:rPr>
          <w:b/>
          <w:sz w:val="24"/>
          <w:szCs w:val="24"/>
        </w:rPr>
      </w:pPr>
      <w:r w:rsidRPr="00E57E90">
        <w:rPr>
          <w:sz w:val="24"/>
          <w:szCs w:val="24"/>
        </w:rPr>
        <w:t xml:space="preserve">Após a divulgação do edital, os </w:t>
      </w:r>
      <w:r w:rsidR="00F86C00" w:rsidRPr="00E57E90">
        <w:rPr>
          <w:sz w:val="24"/>
          <w:szCs w:val="24"/>
        </w:rPr>
        <w:t>Licitante</w:t>
      </w:r>
      <w:r w:rsidRPr="00E57E90">
        <w:rPr>
          <w:sz w:val="24"/>
          <w:szCs w:val="24"/>
        </w:rPr>
        <w:t xml:space="preserve">s deverão encaminhar </w:t>
      </w:r>
      <w:r w:rsidR="00140A79" w:rsidRPr="00E57E90">
        <w:rPr>
          <w:b/>
          <w:sz w:val="24"/>
          <w:szCs w:val="24"/>
        </w:rPr>
        <w:t>PROPOSTA</w:t>
      </w:r>
      <w:r w:rsidR="00140A79" w:rsidRPr="00E57E90">
        <w:rPr>
          <w:i/>
          <w:sz w:val="24"/>
          <w:szCs w:val="24"/>
        </w:rPr>
        <w:t xml:space="preserve"> </w:t>
      </w:r>
      <w:r w:rsidRPr="00E57E90">
        <w:rPr>
          <w:sz w:val="24"/>
          <w:szCs w:val="24"/>
        </w:rPr>
        <w:t>inicial</w:t>
      </w:r>
      <w:r w:rsidRPr="00E57E90">
        <w:rPr>
          <w:b/>
          <w:sz w:val="24"/>
          <w:szCs w:val="24"/>
        </w:rPr>
        <w:t xml:space="preserve"> </w:t>
      </w:r>
      <w:r w:rsidRPr="00E57E90">
        <w:rPr>
          <w:sz w:val="24"/>
          <w:szCs w:val="24"/>
        </w:rPr>
        <w:t xml:space="preserve">com o </w:t>
      </w:r>
      <w:r w:rsidRPr="00E57E90">
        <w:rPr>
          <w:i/>
          <w:color w:val="FF0000"/>
          <w:sz w:val="24"/>
          <w:szCs w:val="24"/>
        </w:rPr>
        <w:t>valor</w:t>
      </w:r>
      <w:r w:rsidRPr="00E57E90">
        <w:rPr>
          <w:b/>
          <w:i/>
          <w:color w:val="FF0000"/>
          <w:sz w:val="24"/>
          <w:szCs w:val="24"/>
        </w:rPr>
        <w:t xml:space="preserve"> GLOBAL</w:t>
      </w:r>
      <w:r w:rsidRPr="00E57E90">
        <w:rPr>
          <w:b/>
          <w:color w:val="FF0000"/>
          <w:sz w:val="24"/>
          <w:szCs w:val="24"/>
        </w:rPr>
        <w:t xml:space="preserve"> </w:t>
      </w:r>
      <w:r w:rsidRPr="00E57E90">
        <w:rPr>
          <w:sz w:val="24"/>
          <w:szCs w:val="24"/>
        </w:rPr>
        <w:t>na Moeda</w:t>
      </w:r>
      <w:r w:rsidR="00ED12B9" w:rsidRPr="00E57E90">
        <w:rPr>
          <w:b/>
          <w:sz w:val="24"/>
          <w:szCs w:val="24"/>
        </w:rPr>
        <w:t xml:space="preserve"> Real ou </w:t>
      </w:r>
      <w:r w:rsidR="00ED12B9" w:rsidRPr="00E57E90">
        <w:rPr>
          <w:b/>
          <w:i/>
          <w:color w:val="FF0000"/>
          <w:sz w:val="24"/>
          <w:szCs w:val="24"/>
        </w:rPr>
        <w:t>PERCENTUAL DE DESCONTO</w:t>
      </w:r>
      <w:r w:rsidR="00ED12B9" w:rsidRPr="00E57E90">
        <w:rPr>
          <w:b/>
          <w:sz w:val="24"/>
          <w:szCs w:val="24"/>
        </w:rPr>
        <w:t>,</w:t>
      </w:r>
      <w:r w:rsidRPr="00E57E90">
        <w:rPr>
          <w:b/>
          <w:sz w:val="24"/>
          <w:szCs w:val="24"/>
        </w:rPr>
        <w:t xml:space="preserve"> </w:t>
      </w:r>
      <w:r w:rsidRPr="00E57E90">
        <w:rPr>
          <w:sz w:val="24"/>
          <w:szCs w:val="24"/>
        </w:rPr>
        <w:t xml:space="preserve">até a data e hora marcadas para a abertura da sessão, </w:t>
      </w:r>
      <w:r w:rsidRPr="00E57E90">
        <w:rPr>
          <w:b/>
          <w:sz w:val="24"/>
          <w:szCs w:val="24"/>
        </w:rPr>
        <w:t>exclusivamente por meio do sistema eletrônico</w:t>
      </w:r>
      <w:r w:rsidRPr="00E57E90">
        <w:rPr>
          <w:sz w:val="24"/>
          <w:szCs w:val="24"/>
        </w:rPr>
        <w:t xml:space="preserve"> – &lt;</w:t>
      </w:r>
      <w:hyperlink r:id="rId26" w:history="1">
        <w:r w:rsidRPr="00E57E90">
          <w:rPr>
            <w:rStyle w:val="Hyperlink"/>
            <w:b/>
            <w:bCs/>
            <w:color w:val="auto"/>
            <w:u w:val="none"/>
          </w:rPr>
          <w:t>www.comprasgovernamentais.gov.br</w:t>
        </w:r>
      </w:hyperlink>
      <w:r w:rsidRPr="00E57E90">
        <w:rPr>
          <w:rStyle w:val="Hyperlink"/>
          <w:b/>
          <w:bCs/>
          <w:color w:val="auto"/>
          <w:u w:val="none"/>
        </w:rPr>
        <w:t>&gt;</w:t>
      </w:r>
      <w:r w:rsidRPr="00E57E90">
        <w:rPr>
          <w:sz w:val="24"/>
          <w:szCs w:val="24"/>
        </w:rPr>
        <w:t xml:space="preserve"> - quando, então, encerrar-se-á, automaticamente, a fase de recebimento de propostas.</w:t>
      </w:r>
    </w:p>
    <w:p w14:paraId="3CE6697A" w14:textId="77777777" w:rsidR="0073603F" w:rsidRPr="00E57E90" w:rsidRDefault="00ED12B9" w:rsidP="004D5F80">
      <w:pPr>
        <w:pStyle w:val="Normalnumerado"/>
        <w:numPr>
          <w:ilvl w:val="2"/>
          <w:numId w:val="13"/>
        </w:numPr>
        <w:tabs>
          <w:tab w:val="left" w:pos="567"/>
          <w:tab w:val="left" w:pos="993"/>
        </w:tabs>
        <w:autoSpaceDN/>
        <w:spacing w:before="120"/>
        <w:rPr>
          <w:sz w:val="24"/>
          <w:szCs w:val="24"/>
        </w:rPr>
      </w:pPr>
      <w:r w:rsidRPr="00E57E90">
        <w:rPr>
          <w:sz w:val="24"/>
          <w:szCs w:val="24"/>
        </w:rPr>
        <w:t>As propostas</w:t>
      </w:r>
      <w:r w:rsidR="004877A9" w:rsidRPr="00E57E90">
        <w:rPr>
          <w:sz w:val="24"/>
          <w:szCs w:val="24"/>
        </w:rPr>
        <w:t xml:space="preserve"> poss</w:t>
      </w:r>
      <w:r w:rsidR="007F1521" w:rsidRPr="00E57E90">
        <w:rPr>
          <w:sz w:val="24"/>
          <w:szCs w:val="24"/>
        </w:rPr>
        <w:t xml:space="preserve">uem prazo de validade de </w:t>
      </w:r>
      <w:r w:rsidR="007F1521" w:rsidRPr="00E57E90">
        <w:rPr>
          <w:color w:val="FF0000"/>
          <w:sz w:val="24"/>
          <w:szCs w:val="24"/>
        </w:rPr>
        <w:t>........ (................</w:t>
      </w:r>
      <w:r w:rsidR="0073603F" w:rsidRPr="00E57E90">
        <w:rPr>
          <w:color w:val="FF0000"/>
          <w:sz w:val="24"/>
          <w:szCs w:val="24"/>
        </w:rPr>
        <w:t xml:space="preserve">) </w:t>
      </w:r>
      <w:r w:rsidR="0073603F" w:rsidRPr="00E57E90">
        <w:rPr>
          <w:sz w:val="24"/>
          <w:szCs w:val="24"/>
        </w:rPr>
        <w:t xml:space="preserve">dias, a contar da data da entrega da </w:t>
      </w:r>
      <w:r w:rsidRPr="00E57E90">
        <w:rPr>
          <w:sz w:val="24"/>
          <w:szCs w:val="24"/>
        </w:rPr>
        <w:t>mesma;</w:t>
      </w:r>
    </w:p>
    <w:p w14:paraId="6E69535F" w14:textId="77777777" w:rsidR="0073603F" w:rsidRPr="00E57E90" w:rsidRDefault="0073603F" w:rsidP="004D5F80">
      <w:pPr>
        <w:pStyle w:val="Normalnumerado"/>
        <w:numPr>
          <w:ilvl w:val="1"/>
          <w:numId w:val="13"/>
        </w:numPr>
        <w:tabs>
          <w:tab w:val="left" w:pos="567"/>
          <w:tab w:val="left" w:pos="1418"/>
        </w:tabs>
        <w:autoSpaceDN/>
        <w:spacing w:before="120"/>
        <w:rPr>
          <w:b/>
          <w:sz w:val="24"/>
          <w:szCs w:val="24"/>
        </w:rPr>
      </w:pPr>
      <w:r w:rsidRPr="00E57E90">
        <w:rPr>
          <w:sz w:val="24"/>
          <w:szCs w:val="24"/>
        </w:rPr>
        <w:t xml:space="preserve">No momento do envio da proposta o </w:t>
      </w:r>
      <w:r w:rsidR="00F86C00" w:rsidRPr="00E57E90">
        <w:rPr>
          <w:sz w:val="24"/>
          <w:szCs w:val="24"/>
        </w:rPr>
        <w:t>Licitante</w:t>
      </w:r>
      <w:r w:rsidRPr="00E57E90">
        <w:rPr>
          <w:sz w:val="24"/>
          <w:szCs w:val="24"/>
        </w:rPr>
        <w:t xml:space="preserve"> deverá declarar por meio do sistema eletrônico em campo específico:</w:t>
      </w:r>
    </w:p>
    <w:p w14:paraId="59B04C7C" w14:textId="77777777" w:rsidR="0073603F" w:rsidRPr="00E57E90" w:rsidRDefault="0073603F" w:rsidP="004D5F80">
      <w:pPr>
        <w:pStyle w:val="Normalnumerado"/>
        <w:numPr>
          <w:ilvl w:val="2"/>
          <w:numId w:val="13"/>
        </w:numPr>
        <w:tabs>
          <w:tab w:val="left" w:pos="993"/>
          <w:tab w:val="left" w:pos="1134"/>
        </w:tabs>
        <w:autoSpaceDN/>
        <w:spacing w:before="120"/>
        <w:rPr>
          <w:b/>
          <w:sz w:val="24"/>
          <w:szCs w:val="24"/>
        </w:rPr>
      </w:pPr>
      <w:r w:rsidRPr="00E57E90">
        <w:rPr>
          <w:sz w:val="24"/>
          <w:szCs w:val="24"/>
        </w:rPr>
        <w:t>Que está ciente com as condições contidas no Edital e em seus anexos, bem como de que cumpre plenamente os requisitos de habilitação definidos no Edital;</w:t>
      </w:r>
    </w:p>
    <w:p w14:paraId="5B731D51" w14:textId="77777777" w:rsidR="0073603F" w:rsidRPr="00E57E90" w:rsidRDefault="0073603F" w:rsidP="004D5F80">
      <w:pPr>
        <w:pStyle w:val="Normalnumerado"/>
        <w:numPr>
          <w:ilvl w:val="2"/>
          <w:numId w:val="13"/>
        </w:numPr>
        <w:tabs>
          <w:tab w:val="left" w:pos="993"/>
          <w:tab w:val="left" w:pos="1134"/>
        </w:tabs>
        <w:autoSpaceDN/>
        <w:spacing w:before="120"/>
        <w:rPr>
          <w:b/>
          <w:sz w:val="24"/>
          <w:szCs w:val="24"/>
        </w:rPr>
      </w:pPr>
      <w:r w:rsidRPr="00E57E90">
        <w:rPr>
          <w:sz w:val="24"/>
          <w:szCs w:val="24"/>
        </w:rPr>
        <w:t>De que até a presente data inexistem fatos impeditivos para a habilitação no presente processo licitatório, ciente da obrigatoriedade de declarar ocorrências posteriores;</w:t>
      </w:r>
    </w:p>
    <w:p w14:paraId="6A389852" w14:textId="77777777" w:rsidR="00C44C42" w:rsidRPr="00E57E90" w:rsidRDefault="0073603F" w:rsidP="004D5F80">
      <w:pPr>
        <w:pStyle w:val="Normalnumerado"/>
        <w:numPr>
          <w:ilvl w:val="2"/>
          <w:numId w:val="13"/>
        </w:numPr>
        <w:tabs>
          <w:tab w:val="left" w:pos="993"/>
          <w:tab w:val="left" w:pos="1134"/>
        </w:tabs>
        <w:autoSpaceDN/>
        <w:spacing w:before="120"/>
        <w:rPr>
          <w:b/>
          <w:sz w:val="24"/>
          <w:szCs w:val="24"/>
        </w:rPr>
      </w:pPr>
      <w:r w:rsidRPr="00E57E90">
        <w:rPr>
          <w:sz w:val="24"/>
          <w:szCs w:val="24"/>
        </w:rPr>
        <w:t xml:space="preserve">Para fins do disposto no inciso V do art. 27 da Lei nº 8.666, de 21 de junho de 1993, acrescido pela Lei nº 9.854, de 27 de outubro de 1999, que não emprega menor de 18 (dezoito) anos em trabalho noturno, perigoso ou insalubre e não emprega menor de 16 (dezesseis) anos, salvo menor, a partir </w:t>
      </w:r>
      <w:r w:rsidRPr="00E57E90">
        <w:rPr>
          <w:sz w:val="24"/>
          <w:szCs w:val="24"/>
        </w:rPr>
        <w:lastRenderedPageBreak/>
        <w:t>de 14 (quatorze) anos, na condição de aprendiz, nos termos do inciso XXXIII, do art. 7º da Constituição Federal;</w:t>
      </w:r>
    </w:p>
    <w:p w14:paraId="18387136" w14:textId="77777777" w:rsidR="00C44C42" w:rsidRPr="00E57E90" w:rsidRDefault="00C44C42" w:rsidP="004D5F80">
      <w:pPr>
        <w:pStyle w:val="Normalnumerado"/>
        <w:numPr>
          <w:ilvl w:val="2"/>
          <w:numId w:val="13"/>
        </w:numPr>
        <w:tabs>
          <w:tab w:val="left" w:pos="993"/>
          <w:tab w:val="left" w:pos="1134"/>
        </w:tabs>
        <w:autoSpaceDN/>
        <w:spacing w:before="120"/>
        <w:rPr>
          <w:b/>
          <w:sz w:val="24"/>
          <w:szCs w:val="24"/>
        </w:rPr>
      </w:pPr>
      <w:r w:rsidRPr="00E57E90">
        <w:rPr>
          <w:sz w:val="24"/>
          <w:szCs w:val="24"/>
        </w:rPr>
        <w:t xml:space="preserve">Que não possui, em sua cadeia produtiva, empregados executando trabalho degradante ou forçado, observado o disposto nos incisos III e IV do art. 1° e no inciso III, do art. 5° da Constituição Federal; </w:t>
      </w:r>
    </w:p>
    <w:p w14:paraId="485BDBEA" w14:textId="77777777" w:rsidR="0073603F" w:rsidRPr="00E57E90" w:rsidRDefault="0073603F" w:rsidP="004D5F80">
      <w:pPr>
        <w:pStyle w:val="Normalnumerado"/>
        <w:numPr>
          <w:ilvl w:val="2"/>
          <w:numId w:val="13"/>
        </w:numPr>
        <w:tabs>
          <w:tab w:val="left" w:pos="993"/>
          <w:tab w:val="left" w:pos="1134"/>
        </w:tabs>
        <w:autoSpaceDN/>
        <w:spacing w:before="120"/>
        <w:rPr>
          <w:b/>
          <w:sz w:val="24"/>
          <w:szCs w:val="24"/>
        </w:rPr>
      </w:pPr>
      <w:r w:rsidRPr="00E57E90">
        <w:rPr>
          <w:sz w:val="24"/>
          <w:szCs w:val="24"/>
        </w:rPr>
        <w:t>Que a proposta apresentada para esta licitação foi elaborada de maneira independente, de acordo com o que é estabelecido na Instrução Normativa Nº 2, de 16 de setembro de 2009, da SLTI/MP</w:t>
      </w:r>
      <w:r w:rsidR="004648C2" w:rsidRPr="00E57E90">
        <w:rPr>
          <w:sz w:val="24"/>
          <w:szCs w:val="24"/>
        </w:rPr>
        <w:t>OG</w:t>
      </w:r>
      <w:r w:rsidR="00C44C42" w:rsidRPr="00E57E90">
        <w:rPr>
          <w:sz w:val="24"/>
          <w:szCs w:val="24"/>
        </w:rPr>
        <w:t>;</w:t>
      </w:r>
    </w:p>
    <w:p w14:paraId="07107BCC" w14:textId="77777777" w:rsidR="0073603F" w:rsidRPr="00E57E90" w:rsidRDefault="0073603F" w:rsidP="004D5F80">
      <w:pPr>
        <w:pStyle w:val="Normalnumerado"/>
        <w:numPr>
          <w:ilvl w:val="2"/>
          <w:numId w:val="13"/>
        </w:numPr>
        <w:tabs>
          <w:tab w:val="left" w:pos="993"/>
          <w:tab w:val="left" w:pos="1134"/>
        </w:tabs>
        <w:autoSpaceDN/>
        <w:spacing w:before="120"/>
        <w:rPr>
          <w:b/>
          <w:i/>
          <w:color w:val="FF0000"/>
          <w:sz w:val="24"/>
          <w:szCs w:val="24"/>
        </w:rPr>
      </w:pPr>
      <w:r w:rsidRPr="00E57E90">
        <w:rPr>
          <w:i/>
          <w:color w:val="FF0000"/>
          <w:sz w:val="24"/>
          <w:szCs w:val="24"/>
        </w:rPr>
        <w:t>Cumpre os requisitos estabelecidos no art. 3º da Lei Complementar nº 123/2006, bem como de que está apta a usufruir o tratamento favorecido estabelecido nos art. 42 a 49 da referida Lei Complementar, no caso das Microempresas – ME e Empresas de Pequeno Porte – EPP;</w:t>
      </w:r>
    </w:p>
    <w:p w14:paraId="1E6A0825"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sz w:val="24"/>
          <w:szCs w:val="24"/>
        </w:rPr>
        <w:t>As declarações mencionadas nos subitens anteriores serão visualizadas pelo presidente, na fase de habilitação, quando serão impressas e anexadas aos autos do processo, não havendo necessidade de envio por meio de fax ou outra forma.</w:t>
      </w:r>
    </w:p>
    <w:p w14:paraId="64C72E68"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sz w:val="24"/>
          <w:szCs w:val="24"/>
        </w:rPr>
        <w:t xml:space="preserve">Nos casos de emissão de declaração falsa, a empresa </w:t>
      </w:r>
      <w:r w:rsidR="00F86C00" w:rsidRPr="00E57E90">
        <w:rPr>
          <w:sz w:val="24"/>
          <w:szCs w:val="24"/>
        </w:rPr>
        <w:t>Licitante</w:t>
      </w:r>
      <w:r w:rsidRPr="00E57E90">
        <w:rPr>
          <w:sz w:val="24"/>
          <w:szCs w:val="24"/>
        </w:rPr>
        <w:t xml:space="preserve"> estará sujeita à tipificação no crime de falsidade ideológica, prevista no artigo 299 do Código Penal Brasileiro, bem como nos crimes previstos nos artigos 90 e 93 da Lei nº 8.666/93, além de poder ser punido administrativamente, conforme as sanções previstas no presente Edital.</w:t>
      </w:r>
    </w:p>
    <w:p w14:paraId="484C4A1C"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sz w:val="24"/>
          <w:szCs w:val="24"/>
        </w:rPr>
        <w:t xml:space="preserve">Até a abertura da sessão, o </w:t>
      </w:r>
      <w:r w:rsidR="00F86C00" w:rsidRPr="00E57E90">
        <w:rPr>
          <w:sz w:val="24"/>
          <w:szCs w:val="24"/>
        </w:rPr>
        <w:t>Licitante</w:t>
      </w:r>
      <w:r w:rsidRPr="00E57E90">
        <w:rPr>
          <w:sz w:val="24"/>
          <w:szCs w:val="24"/>
        </w:rPr>
        <w:t xml:space="preserve"> poderá retirar ou substituir a proposta anteriormente apresentada.</w:t>
      </w:r>
    </w:p>
    <w:p w14:paraId="31C3F774"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sz w:val="24"/>
          <w:szCs w:val="24"/>
        </w:rPr>
        <w:t>Ao cadastrar sua proposta</w:t>
      </w:r>
      <w:r w:rsidRPr="00E57E90">
        <w:rPr>
          <w:b/>
          <w:bCs/>
          <w:sz w:val="24"/>
          <w:szCs w:val="24"/>
        </w:rPr>
        <w:t xml:space="preserve"> </w:t>
      </w:r>
      <w:r w:rsidRPr="00E57E90">
        <w:rPr>
          <w:sz w:val="24"/>
          <w:szCs w:val="24"/>
        </w:rPr>
        <w:t>no sítio do Sistema C</w:t>
      </w:r>
      <w:r w:rsidR="004648C2" w:rsidRPr="00E57E90">
        <w:rPr>
          <w:sz w:val="24"/>
          <w:szCs w:val="24"/>
        </w:rPr>
        <w:t>omprasnet</w:t>
      </w:r>
      <w:r w:rsidRPr="00E57E90">
        <w:rPr>
          <w:sz w:val="24"/>
          <w:szCs w:val="24"/>
        </w:rPr>
        <w:t xml:space="preserve"> o </w:t>
      </w:r>
      <w:r w:rsidR="00F86C00" w:rsidRPr="00E57E90">
        <w:rPr>
          <w:sz w:val="24"/>
          <w:szCs w:val="24"/>
        </w:rPr>
        <w:t>Licitante</w:t>
      </w:r>
      <w:r w:rsidRPr="00E57E90">
        <w:rPr>
          <w:sz w:val="24"/>
          <w:szCs w:val="24"/>
        </w:rPr>
        <w:t xml:space="preserve"> deverá fazer a descrição detalhada do objeto. Para o detalhamento deverá ser utilizado o campo </w:t>
      </w:r>
      <w:r w:rsidRPr="00E57E90">
        <w:rPr>
          <w:b/>
          <w:bCs/>
          <w:sz w:val="24"/>
          <w:szCs w:val="24"/>
        </w:rPr>
        <w:t>“Descrição detalhada do objeto ofertado”</w:t>
      </w:r>
      <w:r w:rsidRPr="00E57E90">
        <w:rPr>
          <w:sz w:val="24"/>
          <w:szCs w:val="24"/>
        </w:rPr>
        <w:t>.</w:t>
      </w:r>
      <w:r w:rsidR="00F352E3" w:rsidRPr="00E57E90">
        <w:rPr>
          <w:sz w:val="24"/>
          <w:szCs w:val="24"/>
        </w:rPr>
        <w:t xml:space="preserve"> Não serão aceitas descrições da proposta do tipo </w:t>
      </w:r>
      <w:r w:rsidR="00F352E3" w:rsidRPr="00E57E90">
        <w:rPr>
          <w:b/>
          <w:sz w:val="24"/>
          <w:szCs w:val="24"/>
        </w:rPr>
        <w:t>“conforme edital”.</w:t>
      </w:r>
    </w:p>
    <w:p w14:paraId="45F8EA77"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sz w:val="24"/>
          <w:szCs w:val="24"/>
        </w:rPr>
        <w:t>A apresentação da proposta implicará plena aceitação, por parte do proponente das condições estabelecidas neste edital e seus anexos, implicando na plena aceitação destas pelo proponente.</w:t>
      </w:r>
    </w:p>
    <w:p w14:paraId="7947C273"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sz w:val="24"/>
          <w:szCs w:val="24"/>
        </w:rPr>
        <w:t>Serão desclassificadas as propostas que não atenderem as exigências do presente edital e seus anexos, que forem omissas ou apresentarem irregularidades insanáveis.</w:t>
      </w:r>
    </w:p>
    <w:p w14:paraId="50FBB335"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sz w:val="24"/>
          <w:szCs w:val="24"/>
        </w:rPr>
        <w:t xml:space="preserve">O </w:t>
      </w:r>
      <w:r w:rsidRPr="00E57E90">
        <w:rPr>
          <w:i/>
          <w:color w:val="FF0000"/>
          <w:sz w:val="24"/>
          <w:szCs w:val="24"/>
        </w:rPr>
        <w:t>preço proposto</w:t>
      </w:r>
      <w:r w:rsidR="00513AD1" w:rsidRPr="00E57E90">
        <w:rPr>
          <w:i/>
          <w:color w:val="FF0000"/>
          <w:sz w:val="24"/>
          <w:szCs w:val="24"/>
        </w:rPr>
        <w:t>/percentual de desconto proposto</w:t>
      </w:r>
      <w:r w:rsidRPr="00E57E90">
        <w:rPr>
          <w:sz w:val="24"/>
          <w:szCs w:val="24"/>
        </w:rPr>
        <w:t xml:space="preserve"> será de exclusiva responsabilidade do </w:t>
      </w:r>
      <w:r w:rsidR="00F86C00" w:rsidRPr="00E57E90">
        <w:rPr>
          <w:sz w:val="24"/>
          <w:szCs w:val="24"/>
        </w:rPr>
        <w:t>Licitante</w:t>
      </w:r>
      <w:r w:rsidRPr="00E57E90">
        <w:rPr>
          <w:sz w:val="24"/>
          <w:szCs w:val="24"/>
        </w:rPr>
        <w:t>, não lhe assistindo o direito de pleitear qualquer alteração do mesmo, sob a alegação de erro, omissão ou qualquer outro pretexto.</w:t>
      </w:r>
    </w:p>
    <w:p w14:paraId="6316D4CA"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sz w:val="24"/>
          <w:szCs w:val="24"/>
        </w:rPr>
        <w:lastRenderedPageBreak/>
        <w:t xml:space="preserve">A omissão de qualquer despesa necessária ao perfeito cumprimento do objeto deste certame será interpretada como não existente ou já incluída no preço, não podendo o </w:t>
      </w:r>
      <w:r w:rsidR="00F86C00" w:rsidRPr="00E57E90">
        <w:rPr>
          <w:sz w:val="24"/>
          <w:szCs w:val="24"/>
        </w:rPr>
        <w:t>Licitante</w:t>
      </w:r>
      <w:r w:rsidRPr="00E57E90">
        <w:rPr>
          <w:sz w:val="24"/>
          <w:szCs w:val="24"/>
        </w:rPr>
        <w:t xml:space="preserve"> pleitear acréscimo após a abertura da sessão pública.</w:t>
      </w:r>
    </w:p>
    <w:p w14:paraId="7DEE2FBB" w14:textId="77777777" w:rsidR="0073603F" w:rsidRPr="00E57E90" w:rsidRDefault="0073603F" w:rsidP="004D5F80">
      <w:pPr>
        <w:pStyle w:val="Normalnumerado"/>
        <w:numPr>
          <w:ilvl w:val="1"/>
          <w:numId w:val="13"/>
        </w:numPr>
        <w:tabs>
          <w:tab w:val="left" w:pos="567"/>
        </w:tabs>
        <w:autoSpaceDN/>
        <w:spacing w:before="120"/>
        <w:rPr>
          <w:sz w:val="24"/>
          <w:szCs w:val="24"/>
        </w:rPr>
      </w:pPr>
      <w:r w:rsidRPr="00E57E90">
        <w:rPr>
          <w:sz w:val="24"/>
          <w:szCs w:val="24"/>
        </w:rPr>
        <w:t xml:space="preserve">Qualquer elemento que possa identificar o </w:t>
      </w:r>
      <w:r w:rsidR="00F86C00" w:rsidRPr="00E57E90">
        <w:rPr>
          <w:sz w:val="24"/>
          <w:szCs w:val="24"/>
        </w:rPr>
        <w:t>Licitante</w:t>
      </w:r>
      <w:r w:rsidRPr="00E57E90">
        <w:rPr>
          <w:sz w:val="24"/>
          <w:szCs w:val="24"/>
        </w:rPr>
        <w:t xml:space="preserve"> importará na desclassificação da proposta, sem prejuízo das sanções previstas neste Edital.</w:t>
      </w:r>
    </w:p>
    <w:p w14:paraId="35AA1DC8" w14:textId="77777777" w:rsidR="0073603F" w:rsidRPr="00E57E90" w:rsidRDefault="0073603F" w:rsidP="004D5F80">
      <w:pPr>
        <w:pStyle w:val="Normalnumerado"/>
        <w:numPr>
          <w:ilvl w:val="1"/>
          <w:numId w:val="13"/>
        </w:numPr>
        <w:tabs>
          <w:tab w:val="left" w:pos="567"/>
        </w:tabs>
        <w:autoSpaceDN/>
        <w:spacing w:before="120"/>
        <w:rPr>
          <w:b/>
          <w:sz w:val="24"/>
          <w:szCs w:val="24"/>
        </w:rPr>
      </w:pPr>
      <w:r w:rsidRPr="00E57E90">
        <w:rPr>
          <w:rFonts w:eastAsia="Arial Unicode MS"/>
          <w:sz w:val="24"/>
          <w:szCs w:val="24"/>
          <w:lang w:eastAsia="ar-SA"/>
        </w:rPr>
        <w:t>As propostas ficarão disponíveis no sistema eletrônico.</w:t>
      </w:r>
    </w:p>
    <w:p w14:paraId="0C8B78DF" w14:textId="77777777" w:rsidR="003B1834" w:rsidRPr="00E57E90" w:rsidRDefault="00F96052" w:rsidP="003B1834">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bookmarkStart w:id="46" w:name="_Hlk12867282"/>
      <w:r w:rsidRPr="00E57E90">
        <w:rPr>
          <w:rFonts w:ascii="Times New Roman" w:hAnsi="Times New Roman" w:cs="Times New Roman"/>
          <w:b/>
          <w:highlight w:val="yellow"/>
        </w:rPr>
        <w:t>Nota explicativa</w:t>
      </w:r>
      <w:r w:rsidRPr="00E57E90">
        <w:rPr>
          <w:rFonts w:ascii="Times New Roman" w:hAnsi="Times New Roman" w:cs="Times New Roman"/>
          <w:highlight w:val="yellow"/>
        </w:rPr>
        <w:t xml:space="preserve">: </w:t>
      </w:r>
      <w:r w:rsidR="003B1834" w:rsidRPr="00E57E90">
        <w:rPr>
          <w:rFonts w:ascii="Times New Roman" w:eastAsia="Calibri" w:hAnsi="Times New Roman" w:cs="Times New Roman"/>
          <w:i/>
          <w:iCs/>
          <w:color w:val="000000"/>
          <w:highlight w:val="yellow"/>
          <w:lang w:eastAsia="en-US"/>
        </w:rPr>
        <w:t xml:space="preserve">O preenchimento do campo "descrição detalhada do objeto contratado" tem causado alguns embaraços,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37C73554" w14:textId="77777777" w:rsidR="003B1834" w:rsidRPr="00E57E90" w:rsidRDefault="003B1834" w:rsidP="003B1834">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 </w:t>
      </w:r>
    </w:p>
    <w:p w14:paraId="269A1BE7" w14:textId="77777777" w:rsidR="003B1834" w:rsidRPr="00E57E90" w:rsidRDefault="003B1834" w:rsidP="003B1834">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Mas tal exigência é muito diferente de exigir o preenchimento do campo “descrição detalhada do objeto” no sistema eletrônico em todo e qualquer certame, que só tem causado confusão.  </w:t>
      </w:r>
    </w:p>
    <w:p w14:paraId="3E4B9151" w14:textId="77777777" w:rsidR="003B1834" w:rsidRPr="00E57E90" w:rsidRDefault="003B1834" w:rsidP="003B1834">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Assim, recomendamos que, de acordo com o objeto da licitação, o órgão examine os demais dados pertinentes (além do preço) que deverão ser analisados na fase de aceitação da proposta e insira no Edital a exigência de os licitantes informarem tais dados em suas propostas. </w:t>
      </w:r>
    </w:p>
    <w:p w14:paraId="0A65B7FD" w14:textId="77777777" w:rsidR="003B1834" w:rsidRPr="00E57E90" w:rsidRDefault="003B1834" w:rsidP="003B1834">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Alertamos que só se deve exigir o preenchimento de dados que sejam relevantes e efetivamente utilizados para a classificação e aceitação da proposta. Cite-se recente decisão do TCU sobre o tema (Acórdão nº 2.279/2009 - 2ª Câmara): </w:t>
      </w:r>
    </w:p>
    <w:p w14:paraId="4DE93B6D" w14:textId="77777777" w:rsidR="003B1834" w:rsidRPr="00E57E90" w:rsidRDefault="003B1834" w:rsidP="003B1834">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 xml:space="preserve">"1.5.1.1. eleja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 </w:t>
      </w:r>
    </w:p>
    <w:p w14:paraId="75B0F7DB" w14:textId="2B377882" w:rsidR="003B1834" w:rsidRPr="00E57E90" w:rsidRDefault="003B1834" w:rsidP="003B1834">
      <w:pPr>
        <w:pBdr>
          <w:top w:val="single" w:sz="4" w:space="1" w:color="auto"/>
          <w:left w:val="single" w:sz="4" w:space="4" w:color="auto"/>
          <w:bottom w:val="single" w:sz="4" w:space="1" w:color="auto"/>
          <w:right w:val="single" w:sz="4" w:space="4" w:color="auto"/>
        </w:pBdr>
        <w:shd w:val="clear" w:color="auto" w:fill="FFFFCC"/>
        <w:spacing w:before="120" w:line="276" w:lineRule="auto"/>
        <w:rPr>
          <w:rFonts w:ascii="Times New Roman" w:eastAsia="Arial" w:hAnsi="Times New Roman" w:cs="Times New Roman"/>
          <w:i/>
          <w:iCs/>
          <w:color w:val="000000"/>
          <w:lang w:eastAsia="en-US"/>
        </w:rPr>
      </w:pPr>
      <w:r w:rsidRPr="00E57E90">
        <w:rPr>
          <w:rFonts w:ascii="Times New Roman" w:eastAsia="Calibri" w:hAnsi="Times New Roman" w:cs="Times New Roman"/>
          <w:i/>
          <w:iCs/>
          <w:color w:val="000000"/>
          <w:highlight w:val="yellow"/>
          <w:lang w:eastAsia="en-US"/>
        </w:rPr>
        <w:lastRenderedPageBreak/>
        <w:t>Lembramos que, na fase de julgamento, também poderá ser solicitado pelo Presidente o envio de arquivo anexo, contendo as informações relevantes para a análise da proposta.</w:t>
      </w:r>
    </w:p>
    <w:p w14:paraId="310B9E21" w14:textId="77777777" w:rsidR="00D10181" w:rsidRPr="00E57E90" w:rsidRDefault="00D10181" w:rsidP="004D5F80">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Todas as especificações do objeto contidas na proposta vinculam a Contratada.</w:t>
      </w:r>
    </w:p>
    <w:p w14:paraId="02C03621" w14:textId="77777777" w:rsidR="00D10181" w:rsidRPr="00E57E90" w:rsidRDefault="00D10181" w:rsidP="004D5F80">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22E953F3" w14:textId="77777777" w:rsidR="00D10181" w:rsidRPr="00E57E90" w:rsidRDefault="00D10181" w:rsidP="004D5F80">
      <w:pPr>
        <w:pStyle w:val="Normalnumerado"/>
        <w:numPr>
          <w:ilvl w:val="2"/>
          <w:numId w:val="13"/>
        </w:numPr>
        <w:tabs>
          <w:tab w:val="left" w:pos="567"/>
        </w:tabs>
        <w:autoSpaceDN/>
        <w:snapToGrid w:val="0"/>
        <w:spacing w:before="120"/>
        <w:rPr>
          <w:sz w:val="24"/>
          <w:szCs w:val="24"/>
          <w:highlight w:val="yellow"/>
        </w:rPr>
      </w:pPr>
      <w:r w:rsidRPr="00E57E90">
        <w:rPr>
          <w:sz w:val="24"/>
          <w:szCs w:val="24"/>
          <w:highlight w:val="yellow"/>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6C466173" w14:textId="77777777" w:rsidR="00D10181" w:rsidRPr="00E57E90" w:rsidRDefault="00D10181" w:rsidP="004D5F80">
      <w:pPr>
        <w:pStyle w:val="Normalnumerado"/>
        <w:numPr>
          <w:ilvl w:val="2"/>
          <w:numId w:val="13"/>
        </w:numPr>
        <w:tabs>
          <w:tab w:val="left" w:pos="567"/>
        </w:tabs>
        <w:autoSpaceDN/>
        <w:snapToGrid w:val="0"/>
        <w:spacing w:before="120"/>
        <w:rPr>
          <w:sz w:val="24"/>
          <w:szCs w:val="24"/>
          <w:highlight w:val="yellow"/>
        </w:rPr>
      </w:pPr>
      <w:r w:rsidRPr="00E57E90">
        <w:rPr>
          <w:sz w:val="24"/>
          <w:szCs w:val="24"/>
          <w:highlight w:val="yellow"/>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14:paraId="63157741" w14:textId="77777777" w:rsidR="00D10181" w:rsidRPr="00E57E90" w:rsidRDefault="00D10181" w:rsidP="004D5F80">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A empresa é a única responsável pela cotação correta dos encargos tributários. Em caso de erro ou cotação incompatível com o regime tributário a que se submete, serão adotadas as orientações a seguir:</w:t>
      </w:r>
    </w:p>
    <w:p w14:paraId="498CE9D4" w14:textId="77777777" w:rsidR="00D10181" w:rsidRPr="00E57E90" w:rsidRDefault="00D10181" w:rsidP="004D5F80">
      <w:pPr>
        <w:pStyle w:val="Normalnumerado"/>
        <w:numPr>
          <w:ilvl w:val="2"/>
          <w:numId w:val="13"/>
        </w:numPr>
        <w:tabs>
          <w:tab w:val="left" w:pos="567"/>
        </w:tabs>
        <w:autoSpaceDN/>
        <w:snapToGrid w:val="0"/>
        <w:spacing w:before="120"/>
        <w:rPr>
          <w:sz w:val="24"/>
          <w:szCs w:val="24"/>
          <w:highlight w:val="yellow"/>
        </w:rPr>
      </w:pPr>
      <w:r w:rsidRPr="00E57E90">
        <w:rPr>
          <w:sz w:val="24"/>
          <w:szCs w:val="24"/>
          <w:highlight w:val="yellow"/>
        </w:rPr>
        <w:t>cotação de percentual menor que o adequado: o percentual será mantido durante toda a execução contratual;</w:t>
      </w:r>
    </w:p>
    <w:p w14:paraId="3DF35577" w14:textId="77777777" w:rsidR="00D10181" w:rsidRPr="00E57E90" w:rsidRDefault="00D10181" w:rsidP="004D5F80">
      <w:pPr>
        <w:pStyle w:val="Normalnumerado"/>
        <w:numPr>
          <w:ilvl w:val="2"/>
          <w:numId w:val="13"/>
        </w:numPr>
        <w:tabs>
          <w:tab w:val="left" w:pos="567"/>
        </w:tabs>
        <w:autoSpaceDN/>
        <w:snapToGrid w:val="0"/>
        <w:spacing w:before="120"/>
        <w:rPr>
          <w:sz w:val="24"/>
          <w:szCs w:val="24"/>
          <w:highlight w:val="yellow"/>
        </w:rPr>
      </w:pPr>
      <w:r w:rsidRPr="00E57E90">
        <w:rPr>
          <w:sz w:val="24"/>
          <w:szCs w:val="24"/>
          <w:highlight w:val="yellow"/>
        </w:rPr>
        <w:t>cotação de percentual maior que o adequado: o excesso será suprimido, unilateralmente, da planilha e haverá glosa, quando do pagamento, e/ou redução, quando da repactuação, para fins de total ressarcimento do débito.</w:t>
      </w:r>
    </w:p>
    <w:p w14:paraId="3B227BD7" w14:textId="77777777" w:rsidR="00D10181" w:rsidRPr="00E57E90" w:rsidRDefault="00D10181" w:rsidP="00D10181">
      <w:pPr>
        <w:pBdr>
          <w:top w:val="single" w:sz="4" w:space="1" w:color="auto"/>
          <w:left w:val="single" w:sz="4" w:space="4" w:color="auto"/>
          <w:bottom w:val="single" w:sz="4" w:space="1" w:color="auto"/>
          <w:right w:val="single" w:sz="4" w:space="4" w:color="auto"/>
        </w:pBdr>
        <w:shd w:val="clear" w:color="auto" w:fill="FFFFCC"/>
        <w:spacing w:before="120" w:line="276" w:lineRule="auto"/>
        <w:ind w:left="0"/>
        <w:rPr>
          <w:rFonts w:ascii="Times New Roman" w:eastAsia="Calibri" w:hAnsi="Times New Roman" w:cs="Times New Roman"/>
          <w:i/>
          <w:iCs/>
          <w:color w:val="000000"/>
          <w:highlight w:val="yellow"/>
          <w:lang w:eastAsia="en-US"/>
        </w:rPr>
      </w:pPr>
      <w:bookmarkStart w:id="47" w:name="_Hlk12006354"/>
      <w:r w:rsidRPr="00E57E90">
        <w:rPr>
          <w:rFonts w:ascii="Times New Roman" w:eastAsia="Calibri" w:hAnsi="Times New Roman" w:cs="Times New Roman"/>
          <w:b/>
          <w:bCs/>
          <w:i/>
          <w:iCs/>
          <w:color w:val="000000"/>
          <w:highlight w:val="yellow"/>
          <w:lang w:eastAsia="en-US"/>
        </w:rPr>
        <w:t xml:space="preserve">Nota Explicativa: </w:t>
      </w:r>
      <w:r w:rsidRPr="00E57E90">
        <w:rPr>
          <w:rFonts w:ascii="Times New Roman" w:eastAsia="Calibri" w:hAnsi="Times New Roman" w:cs="Times New Roman"/>
          <w:i/>
          <w:iCs/>
          <w:color w:val="000000"/>
          <w:highlight w:val="yellow"/>
          <w:lang w:eastAsia="en-US"/>
        </w:rPr>
        <w:t>a disposição acima se dá para atender as orientações dos Acórdãos TCU n° 3.037/2009-Plenário, nº 1.696/2010 - 2ª Câmara, nº 1.442/2010-2ª Câmara, nº 387/2010-2ª Câmara e nº 2622/2013-Plenário.</w:t>
      </w:r>
    </w:p>
    <w:bookmarkEnd w:id="47"/>
    <w:p w14:paraId="517F4687" w14:textId="77777777" w:rsidR="00D10181" w:rsidRPr="00E57E90" w:rsidRDefault="00D10181" w:rsidP="004D5F80">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lastRenderedPageBreak/>
        <w:t>Independentemente do percentual de tributo inserido na planilha, no pagamento dos serviços, serão retidos na fonte os percentuais estabelecidos na legislação vigente.</w:t>
      </w:r>
    </w:p>
    <w:p w14:paraId="1AC18535" w14:textId="77777777" w:rsidR="00D10181" w:rsidRPr="00E57E90" w:rsidRDefault="00D10181" w:rsidP="004D5F80">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0D2005C5" w14:textId="33851175" w:rsidR="00D10181" w:rsidRPr="00E57E90" w:rsidRDefault="00D10181" w:rsidP="004D5F80">
      <w:pPr>
        <w:pStyle w:val="Normalnumerado"/>
        <w:numPr>
          <w:ilvl w:val="1"/>
          <w:numId w:val="13"/>
        </w:numPr>
        <w:tabs>
          <w:tab w:val="left" w:pos="567"/>
        </w:tabs>
        <w:autoSpaceDN/>
        <w:snapToGrid w:val="0"/>
        <w:spacing w:before="120"/>
        <w:rPr>
          <w:sz w:val="24"/>
          <w:szCs w:val="24"/>
          <w:highlight w:val="yellow"/>
        </w:rPr>
      </w:pPr>
      <w:commentRangeStart w:id="48"/>
      <w:r w:rsidRPr="00E57E90">
        <w:rPr>
          <w:sz w:val="24"/>
          <w:szCs w:val="24"/>
          <w:highlight w:val="yellow"/>
        </w:rPr>
        <w:t>Os preços ofertados</w:t>
      </w:r>
      <w:commentRangeEnd w:id="48"/>
      <w:r w:rsidR="005866CE">
        <w:rPr>
          <w:rStyle w:val="Refdecomentrio"/>
          <w:rFonts w:ascii="Ecofont_Spranq_eco_Sans" w:hAnsi="Ecofont_Spranq_eco_Sans" w:cs="Tahoma"/>
          <w:color w:val="00000A"/>
        </w:rPr>
        <w:commentReference w:id="48"/>
      </w:r>
      <w:r w:rsidR="00DD0B03">
        <w:rPr>
          <w:sz w:val="24"/>
          <w:szCs w:val="24"/>
          <w:highlight w:val="yellow"/>
        </w:rPr>
        <w:t>/descontos ofertados</w:t>
      </w:r>
      <w:r w:rsidRPr="00E57E90">
        <w:rPr>
          <w:sz w:val="24"/>
          <w:szCs w:val="24"/>
          <w:highlight w:val="yellow"/>
        </w:rPr>
        <w:t>, tanto na proposta inicial, quanto na etapa de lances, serão de exclusiva responsabilidade do licitante, não lhe assistindo o direito de pleitear qualquer alteração, sob alegação de erro, omissão ou qualquer outro pretexto.</w:t>
      </w:r>
    </w:p>
    <w:p w14:paraId="2089FCEF" w14:textId="77777777" w:rsidR="00D10181" w:rsidRPr="00E57E90" w:rsidRDefault="00D10181" w:rsidP="004D5F80">
      <w:pPr>
        <w:pStyle w:val="Normalnumerado"/>
        <w:numPr>
          <w:ilvl w:val="1"/>
          <w:numId w:val="13"/>
        </w:numPr>
        <w:tabs>
          <w:tab w:val="left" w:pos="567"/>
        </w:tabs>
        <w:autoSpaceDN/>
        <w:snapToGrid w:val="0"/>
        <w:spacing w:before="120"/>
        <w:rPr>
          <w:sz w:val="24"/>
          <w:szCs w:val="24"/>
          <w:highlight w:val="yellow"/>
        </w:rPr>
      </w:pPr>
      <w:r w:rsidRPr="00E57E90">
        <w:rPr>
          <w:sz w:val="24"/>
          <w:szCs w:val="24"/>
          <w:highlight w:val="yellow"/>
        </w:rPr>
        <w:t>Os licitantes devem respeitar os preços máximos estabelecidos nas normas de regência de contratações públicas federais, quando participarem de licitações públicas (Acórdão nº 1455/2018 -TCU - Plenário);</w:t>
      </w:r>
    </w:p>
    <w:p w14:paraId="68B9104C" w14:textId="77777777" w:rsidR="00D10181" w:rsidRPr="00E57E90" w:rsidRDefault="00D10181" w:rsidP="004D5F80">
      <w:pPr>
        <w:pStyle w:val="Normalnumerado"/>
        <w:numPr>
          <w:ilvl w:val="2"/>
          <w:numId w:val="13"/>
        </w:numPr>
        <w:tabs>
          <w:tab w:val="left" w:pos="567"/>
        </w:tabs>
        <w:autoSpaceDN/>
        <w:snapToGrid w:val="0"/>
        <w:spacing w:before="120"/>
        <w:rPr>
          <w:sz w:val="24"/>
          <w:szCs w:val="24"/>
          <w:highlight w:val="yellow"/>
        </w:rPr>
      </w:pPr>
      <w:r w:rsidRPr="00E57E90">
        <w:rPr>
          <w:sz w:val="24"/>
          <w:szCs w:val="24"/>
          <w:highlight w:val="yellow"/>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bookmarkEnd w:id="46"/>
    <w:p w14:paraId="14098B9D" w14:textId="1EB32BA6" w:rsidR="00D0411B" w:rsidRPr="00E57E90" w:rsidRDefault="00D0411B" w:rsidP="005D15C8">
      <w:pPr>
        <w:pStyle w:val="PADRO"/>
        <w:keepNext w:val="0"/>
        <w:tabs>
          <w:tab w:val="left" w:pos="2663"/>
        </w:tabs>
        <w:ind w:left="375" w:firstLine="0"/>
        <w:rPr>
          <w:rFonts w:ascii="Times New Roman" w:hAnsi="Times New Roman" w:cs="Times New Roman"/>
          <w:sz w:val="24"/>
        </w:rPr>
      </w:pPr>
    </w:p>
    <w:p w14:paraId="4D3DB996" w14:textId="77777777" w:rsidR="00D1203A" w:rsidRPr="00E57E90" w:rsidRDefault="00D1203A" w:rsidP="004D5F80">
      <w:pPr>
        <w:pStyle w:val="Normalnumerado"/>
        <w:numPr>
          <w:ilvl w:val="0"/>
          <w:numId w:val="13"/>
        </w:numPr>
        <w:tabs>
          <w:tab w:val="left" w:pos="567"/>
        </w:tabs>
        <w:autoSpaceDN/>
        <w:snapToGrid w:val="0"/>
        <w:spacing w:before="120"/>
        <w:outlineLvl w:val="0"/>
        <w:rPr>
          <w:sz w:val="24"/>
          <w:szCs w:val="24"/>
        </w:rPr>
      </w:pPr>
      <w:bookmarkStart w:id="49" w:name="_Toc12266137"/>
      <w:bookmarkStart w:id="50" w:name="_Toc424122681"/>
      <w:bookmarkStart w:id="51" w:name="_Toc424313431"/>
      <w:bookmarkStart w:id="52" w:name="_Toc424637588"/>
      <w:r w:rsidRPr="00E57E90">
        <w:rPr>
          <w:b/>
          <w:bCs/>
          <w:sz w:val="24"/>
          <w:szCs w:val="24"/>
        </w:rPr>
        <w:t xml:space="preserve">DA </w:t>
      </w:r>
      <w:r w:rsidR="0042369B" w:rsidRPr="00E57E90">
        <w:rPr>
          <w:b/>
          <w:bCs/>
          <w:sz w:val="24"/>
          <w:szCs w:val="24"/>
        </w:rPr>
        <w:t xml:space="preserve">FASE DE LANCES E DA </w:t>
      </w:r>
      <w:r w:rsidRPr="00E57E90">
        <w:rPr>
          <w:b/>
          <w:bCs/>
          <w:sz w:val="24"/>
          <w:szCs w:val="24"/>
        </w:rPr>
        <w:t>NEGOCIAÇÃO</w:t>
      </w:r>
      <w:bookmarkEnd w:id="49"/>
    </w:p>
    <w:p w14:paraId="54058822" w14:textId="77777777" w:rsidR="007D19F2" w:rsidRPr="00E57E90" w:rsidRDefault="007D19F2" w:rsidP="004D5F80">
      <w:pPr>
        <w:pStyle w:val="Normalnumerado"/>
        <w:numPr>
          <w:ilvl w:val="1"/>
          <w:numId w:val="13"/>
        </w:numPr>
        <w:tabs>
          <w:tab w:val="left" w:pos="567"/>
        </w:tabs>
        <w:autoSpaceDN/>
        <w:spacing w:before="240"/>
        <w:rPr>
          <w:b/>
          <w:sz w:val="24"/>
          <w:szCs w:val="24"/>
        </w:rPr>
      </w:pPr>
      <w:r w:rsidRPr="00E57E90">
        <w:rPr>
          <w:bCs/>
          <w:sz w:val="24"/>
          <w:szCs w:val="24"/>
        </w:rPr>
        <w:t xml:space="preserve">Aberta a etapa competitiva, os </w:t>
      </w:r>
      <w:r w:rsidR="00F86C00" w:rsidRPr="00E57E90">
        <w:rPr>
          <w:bCs/>
          <w:sz w:val="24"/>
          <w:szCs w:val="24"/>
        </w:rPr>
        <w:t>Licitante</w:t>
      </w:r>
      <w:r w:rsidRPr="00E57E90">
        <w:rPr>
          <w:bCs/>
          <w:sz w:val="24"/>
          <w:szCs w:val="24"/>
        </w:rPr>
        <w:t xml:space="preserve">s classificados poderão encaminhar lances públicos, sucessivos e com </w:t>
      </w:r>
      <w:r w:rsidRPr="00E57E90">
        <w:rPr>
          <w:bCs/>
          <w:i/>
          <w:color w:val="FF0000"/>
          <w:sz w:val="24"/>
          <w:szCs w:val="24"/>
        </w:rPr>
        <w:t>preço decrescente/percentual de desconto crescente</w:t>
      </w:r>
      <w:r w:rsidRPr="00E57E90">
        <w:rPr>
          <w:bCs/>
          <w:sz w:val="24"/>
          <w:szCs w:val="24"/>
        </w:rPr>
        <w:t>, exclusivamente por meio do sistema eletrônico, sendo imediatamente informados do horário e valor consignados no registro de cada lance.</w:t>
      </w:r>
    </w:p>
    <w:p w14:paraId="7344559E" w14:textId="77777777" w:rsidR="007D19F2" w:rsidRPr="00E57E90" w:rsidRDefault="007D19F2" w:rsidP="004D5F80">
      <w:pPr>
        <w:pStyle w:val="Normalnumerado"/>
        <w:numPr>
          <w:ilvl w:val="1"/>
          <w:numId w:val="13"/>
        </w:numPr>
        <w:tabs>
          <w:tab w:val="left" w:pos="567"/>
        </w:tabs>
        <w:autoSpaceDN/>
        <w:spacing w:before="240"/>
        <w:rPr>
          <w:sz w:val="24"/>
          <w:szCs w:val="24"/>
        </w:rPr>
      </w:pPr>
      <w:r w:rsidRPr="00E57E90">
        <w:rPr>
          <w:sz w:val="24"/>
          <w:szCs w:val="24"/>
        </w:rPr>
        <w:t xml:space="preserve">Durante o transcurso da sessão, os </w:t>
      </w:r>
      <w:r w:rsidR="00F86C00" w:rsidRPr="00E57E90">
        <w:rPr>
          <w:sz w:val="24"/>
          <w:szCs w:val="24"/>
        </w:rPr>
        <w:t>Licitante</w:t>
      </w:r>
      <w:r w:rsidRPr="00E57E90">
        <w:rPr>
          <w:sz w:val="24"/>
          <w:szCs w:val="24"/>
        </w:rPr>
        <w:t xml:space="preserve">s terão informações, em tempo real, do valor do maior </w:t>
      </w:r>
      <w:r w:rsidRPr="00E57E90">
        <w:rPr>
          <w:i/>
          <w:color w:val="FF0000"/>
          <w:sz w:val="24"/>
          <w:szCs w:val="24"/>
        </w:rPr>
        <w:t>desconto/menor preço</w:t>
      </w:r>
      <w:r w:rsidRPr="00E57E90">
        <w:rPr>
          <w:sz w:val="24"/>
          <w:szCs w:val="24"/>
        </w:rPr>
        <w:t xml:space="preserve"> registrado, mantendo-se em sigilo a identificação do ofertante;</w:t>
      </w:r>
    </w:p>
    <w:p w14:paraId="7CA4EBB1" w14:textId="77777777" w:rsidR="005B648E" w:rsidRPr="00E57E90" w:rsidRDefault="005B648E" w:rsidP="004D5F80">
      <w:pPr>
        <w:pStyle w:val="Normalnumerado"/>
        <w:numPr>
          <w:ilvl w:val="1"/>
          <w:numId w:val="13"/>
        </w:numPr>
        <w:tabs>
          <w:tab w:val="left" w:pos="567"/>
        </w:tabs>
        <w:autoSpaceDN/>
        <w:spacing w:before="240"/>
        <w:rPr>
          <w:sz w:val="24"/>
          <w:szCs w:val="24"/>
        </w:rPr>
      </w:pPr>
      <w:r w:rsidRPr="00E57E90">
        <w:rPr>
          <w:bCs/>
          <w:sz w:val="24"/>
          <w:szCs w:val="24"/>
        </w:rPr>
        <w:t xml:space="preserve">Será permitido aos Licitantes </w:t>
      </w:r>
      <w:r w:rsidRPr="00E57E90">
        <w:rPr>
          <w:sz w:val="24"/>
          <w:szCs w:val="24"/>
        </w:rPr>
        <w:t xml:space="preserve">a apresentação de lances intermediários durante a disputa. Serão considerados intermediários os lances </w:t>
      </w:r>
      <w:r w:rsidRPr="00E57E90">
        <w:rPr>
          <w:i/>
          <w:color w:val="FF0000"/>
          <w:sz w:val="24"/>
          <w:szCs w:val="24"/>
        </w:rPr>
        <w:t xml:space="preserve">cujos descontos/ preços </w:t>
      </w:r>
      <w:r w:rsidRPr="00E57E90">
        <w:rPr>
          <w:sz w:val="24"/>
          <w:szCs w:val="24"/>
        </w:rPr>
        <w:t xml:space="preserve">forem </w:t>
      </w:r>
      <w:r w:rsidRPr="00E57E90">
        <w:rPr>
          <w:sz w:val="24"/>
          <w:szCs w:val="24"/>
        </w:rPr>
        <w:lastRenderedPageBreak/>
        <w:t>iguais ou superiores ao menor ofertado, mas inferiores ao último lance dado pelo próprio licitante,</w:t>
      </w:r>
      <w:r w:rsidRPr="00E57E90">
        <w:rPr>
          <w:i/>
          <w:color w:val="FF0000"/>
          <w:sz w:val="24"/>
          <w:szCs w:val="24"/>
        </w:rPr>
        <w:t xml:space="preserve"> </w:t>
      </w:r>
      <w:r w:rsidRPr="00E57E90">
        <w:rPr>
          <w:sz w:val="24"/>
          <w:szCs w:val="24"/>
        </w:rPr>
        <w:t>e registrado no sistema pela própria Licitante;</w:t>
      </w:r>
    </w:p>
    <w:p w14:paraId="45DD4F17" w14:textId="77777777" w:rsidR="007D19F2" w:rsidRPr="00E57E90" w:rsidRDefault="007D19F2" w:rsidP="004D5F80">
      <w:pPr>
        <w:pStyle w:val="Normalnumerado"/>
        <w:numPr>
          <w:ilvl w:val="1"/>
          <w:numId w:val="13"/>
        </w:numPr>
        <w:tabs>
          <w:tab w:val="left" w:pos="567"/>
        </w:tabs>
        <w:autoSpaceDN/>
        <w:spacing w:before="120"/>
        <w:rPr>
          <w:b/>
          <w:sz w:val="24"/>
          <w:szCs w:val="24"/>
        </w:rPr>
      </w:pPr>
      <w:r w:rsidRPr="00E57E90">
        <w:rPr>
          <w:sz w:val="24"/>
          <w:szCs w:val="24"/>
        </w:rPr>
        <w:t xml:space="preserve">Não poderá haver desistência dos lances ofertados após a abertura da seção, sujeitando-se a </w:t>
      </w:r>
      <w:r w:rsidR="00F86C00" w:rsidRPr="00E57E90">
        <w:rPr>
          <w:sz w:val="24"/>
          <w:szCs w:val="24"/>
        </w:rPr>
        <w:t>Licitante</w:t>
      </w:r>
      <w:r w:rsidRPr="00E57E90">
        <w:rPr>
          <w:sz w:val="24"/>
          <w:szCs w:val="24"/>
        </w:rPr>
        <w:t xml:space="preserve"> desistente às sanções previstas neste Edital.</w:t>
      </w:r>
    </w:p>
    <w:p w14:paraId="56300A0F" w14:textId="77777777" w:rsidR="007D19F2" w:rsidRPr="00E57E90" w:rsidRDefault="007D19F2" w:rsidP="004D5F80">
      <w:pPr>
        <w:pStyle w:val="Normalnumerado"/>
        <w:numPr>
          <w:ilvl w:val="1"/>
          <w:numId w:val="13"/>
        </w:numPr>
        <w:tabs>
          <w:tab w:val="left" w:pos="567"/>
        </w:tabs>
        <w:autoSpaceDN/>
        <w:spacing w:before="240"/>
        <w:rPr>
          <w:b/>
          <w:sz w:val="24"/>
          <w:szCs w:val="24"/>
        </w:rPr>
      </w:pPr>
      <w:r w:rsidRPr="00E57E90">
        <w:rPr>
          <w:bCs/>
          <w:sz w:val="24"/>
          <w:szCs w:val="24"/>
        </w:rPr>
        <w:t>Durante a fase de lances, o Presidente poderá excluir, justificadamente, lance cujo valor seja manifestamente inexequível.</w:t>
      </w:r>
    </w:p>
    <w:p w14:paraId="0BFEC016" w14:textId="77777777" w:rsidR="007D19F2" w:rsidRPr="00E57E90" w:rsidRDefault="007D19F2" w:rsidP="004D5F80">
      <w:pPr>
        <w:pStyle w:val="Normalnumerado"/>
        <w:numPr>
          <w:ilvl w:val="1"/>
          <w:numId w:val="13"/>
        </w:numPr>
        <w:tabs>
          <w:tab w:val="left" w:pos="567"/>
        </w:tabs>
        <w:autoSpaceDN/>
        <w:spacing w:before="120"/>
        <w:rPr>
          <w:sz w:val="24"/>
          <w:szCs w:val="24"/>
        </w:rPr>
      </w:pPr>
      <w:r w:rsidRPr="00E57E90">
        <w:rPr>
          <w:sz w:val="24"/>
          <w:szCs w:val="24"/>
        </w:rPr>
        <w:t xml:space="preserve">A primeira etapa de lances da sessão pública será encerrada por decisão do Presidente da </w:t>
      </w:r>
      <w:r w:rsidRPr="00E57E90">
        <w:rPr>
          <w:b/>
          <w:sz w:val="24"/>
          <w:szCs w:val="24"/>
        </w:rPr>
        <w:t>COMISSÃO</w:t>
      </w:r>
      <w:r w:rsidRPr="00E57E90">
        <w:rPr>
          <w:sz w:val="24"/>
          <w:szCs w:val="24"/>
        </w:rPr>
        <w:t xml:space="preserve"> que informará, com </w:t>
      </w:r>
      <w:r w:rsidRPr="00E57E90">
        <w:rPr>
          <w:b/>
          <w:sz w:val="24"/>
          <w:szCs w:val="24"/>
        </w:rPr>
        <w:t>5 (cinco) minutos de antecedência</w:t>
      </w:r>
      <w:r w:rsidRPr="00E57E90">
        <w:rPr>
          <w:sz w:val="24"/>
          <w:szCs w:val="24"/>
        </w:rPr>
        <w:t>, o horário previsto para o início do tempo de iminência;</w:t>
      </w:r>
    </w:p>
    <w:p w14:paraId="471BCF47" w14:textId="77777777" w:rsidR="007D19F2" w:rsidRPr="00E57E90" w:rsidRDefault="007D19F2" w:rsidP="004D5F80">
      <w:pPr>
        <w:pStyle w:val="Normalnumerado"/>
        <w:numPr>
          <w:ilvl w:val="1"/>
          <w:numId w:val="13"/>
        </w:numPr>
        <w:tabs>
          <w:tab w:val="left" w:pos="567"/>
        </w:tabs>
        <w:autoSpaceDN/>
        <w:spacing w:before="120"/>
        <w:rPr>
          <w:sz w:val="24"/>
          <w:szCs w:val="24"/>
        </w:rPr>
      </w:pPr>
      <w:r w:rsidRPr="00E57E90">
        <w:rPr>
          <w:sz w:val="24"/>
          <w:szCs w:val="24"/>
        </w:rPr>
        <w:t>Decorrido o prazo f</w:t>
      </w:r>
      <w:r w:rsidR="002F0C63" w:rsidRPr="00E57E90">
        <w:rPr>
          <w:sz w:val="24"/>
          <w:szCs w:val="24"/>
        </w:rPr>
        <w:t xml:space="preserve">ixado pelo Presidente da </w:t>
      </w:r>
      <w:r w:rsidR="002F0C63" w:rsidRPr="00E57E90">
        <w:rPr>
          <w:b/>
          <w:sz w:val="24"/>
          <w:szCs w:val="24"/>
        </w:rPr>
        <w:t>COMISSÃO</w:t>
      </w:r>
      <w:r w:rsidRPr="00E57E90">
        <w:rPr>
          <w:sz w:val="24"/>
          <w:szCs w:val="24"/>
        </w:rPr>
        <w:t xml:space="preserve">, o sistema eletrônico iniciará a segunda fase, encaminhando </w:t>
      </w:r>
      <w:r w:rsidRPr="00E57E90">
        <w:rPr>
          <w:b/>
          <w:sz w:val="24"/>
          <w:szCs w:val="24"/>
        </w:rPr>
        <w:t>aviso de fechamento iminente dos lances</w:t>
      </w:r>
      <w:r w:rsidRPr="00E57E90">
        <w:rPr>
          <w:sz w:val="24"/>
          <w:szCs w:val="24"/>
        </w:rPr>
        <w:t xml:space="preserve">, após o que transcorrerá período de tempo de </w:t>
      </w:r>
      <w:r w:rsidRPr="00E57E90">
        <w:rPr>
          <w:b/>
          <w:sz w:val="24"/>
          <w:szCs w:val="24"/>
        </w:rPr>
        <w:t>até</w:t>
      </w:r>
      <w:r w:rsidRPr="00E57E90">
        <w:rPr>
          <w:sz w:val="24"/>
          <w:szCs w:val="24"/>
        </w:rPr>
        <w:t xml:space="preserve"> </w:t>
      </w:r>
      <w:r w:rsidRPr="00E57E90">
        <w:rPr>
          <w:b/>
          <w:sz w:val="24"/>
          <w:szCs w:val="24"/>
        </w:rPr>
        <w:t>30 (trinta) minutos</w:t>
      </w:r>
      <w:r w:rsidRPr="00E57E90">
        <w:rPr>
          <w:sz w:val="24"/>
          <w:szCs w:val="24"/>
        </w:rPr>
        <w:t xml:space="preserve">, </w:t>
      </w:r>
      <w:r w:rsidRPr="00E57E90">
        <w:rPr>
          <w:b/>
          <w:sz w:val="24"/>
          <w:szCs w:val="24"/>
        </w:rPr>
        <w:t>aleatoriamente determinado pelo sistema</w:t>
      </w:r>
      <w:r w:rsidRPr="00E57E90">
        <w:rPr>
          <w:sz w:val="24"/>
          <w:szCs w:val="24"/>
        </w:rPr>
        <w:t>, findo o qual será automaticamente encerrada a fase de lances;</w:t>
      </w:r>
    </w:p>
    <w:p w14:paraId="10EBB4FB" w14:textId="77777777" w:rsidR="007D19F2" w:rsidRPr="00E57E90" w:rsidRDefault="007D19F2" w:rsidP="004D5F80">
      <w:pPr>
        <w:pStyle w:val="Normalnumerado"/>
        <w:numPr>
          <w:ilvl w:val="1"/>
          <w:numId w:val="13"/>
        </w:numPr>
        <w:tabs>
          <w:tab w:val="left" w:pos="567"/>
        </w:tabs>
        <w:autoSpaceDN/>
        <w:spacing w:before="120"/>
        <w:rPr>
          <w:sz w:val="24"/>
          <w:szCs w:val="24"/>
        </w:rPr>
      </w:pPr>
      <w:r w:rsidRPr="00E57E90">
        <w:rPr>
          <w:sz w:val="24"/>
          <w:szCs w:val="24"/>
        </w:rPr>
        <w:t>Havendo empate entre duas ou mais propostas, o desempate far-se-á através dos seguintes critérios, nesta ordem:</w:t>
      </w:r>
    </w:p>
    <w:p w14:paraId="3D8AC106" w14:textId="77777777" w:rsidR="007D19F2" w:rsidRPr="00E57E90" w:rsidRDefault="007D19F2" w:rsidP="003F5449">
      <w:pPr>
        <w:pStyle w:val="Normalnumerado"/>
        <w:numPr>
          <w:ilvl w:val="0"/>
          <w:numId w:val="5"/>
        </w:numPr>
        <w:tabs>
          <w:tab w:val="left" w:pos="567"/>
        </w:tabs>
        <w:autoSpaceDN/>
        <w:spacing w:before="120"/>
        <w:ind w:firstLine="556"/>
        <w:rPr>
          <w:sz w:val="24"/>
          <w:szCs w:val="24"/>
        </w:rPr>
      </w:pPr>
      <w:r w:rsidRPr="00E57E90">
        <w:rPr>
          <w:sz w:val="24"/>
          <w:szCs w:val="24"/>
        </w:rPr>
        <w:t xml:space="preserve">Disputa final, em que os </w:t>
      </w:r>
      <w:r w:rsidR="00F86C00" w:rsidRPr="00E57E90">
        <w:rPr>
          <w:sz w:val="24"/>
          <w:szCs w:val="24"/>
        </w:rPr>
        <w:t>Licitante</w:t>
      </w:r>
      <w:r w:rsidRPr="00E57E90">
        <w:rPr>
          <w:sz w:val="24"/>
          <w:szCs w:val="24"/>
        </w:rPr>
        <w:t>s empatados poderão apresentar nova proposta fechada em ato contínuo à classificação;</w:t>
      </w:r>
    </w:p>
    <w:p w14:paraId="0F1BD3BB" w14:textId="77777777" w:rsidR="007D19F2" w:rsidRPr="00E57E90" w:rsidRDefault="007D19F2" w:rsidP="003F5449">
      <w:pPr>
        <w:pStyle w:val="Normalnumerado"/>
        <w:numPr>
          <w:ilvl w:val="0"/>
          <w:numId w:val="5"/>
        </w:numPr>
        <w:tabs>
          <w:tab w:val="left" w:pos="567"/>
        </w:tabs>
        <w:autoSpaceDN/>
        <w:spacing w:before="120"/>
        <w:ind w:firstLine="556"/>
        <w:rPr>
          <w:sz w:val="24"/>
          <w:szCs w:val="24"/>
        </w:rPr>
      </w:pPr>
      <w:r w:rsidRPr="00E57E90">
        <w:rPr>
          <w:sz w:val="24"/>
          <w:szCs w:val="24"/>
        </w:rPr>
        <w:t xml:space="preserve">Avaliação do desempenho contratual prévio dos </w:t>
      </w:r>
      <w:r w:rsidR="00F86C00" w:rsidRPr="00E57E90">
        <w:rPr>
          <w:sz w:val="24"/>
          <w:szCs w:val="24"/>
        </w:rPr>
        <w:t>Licitante</w:t>
      </w:r>
      <w:r w:rsidRPr="00E57E90">
        <w:rPr>
          <w:sz w:val="24"/>
          <w:szCs w:val="24"/>
        </w:rPr>
        <w:t>s, desde que exista sistema objetivo de avaliação instituído;</w:t>
      </w:r>
    </w:p>
    <w:p w14:paraId="39966A86" w14:textId="77777777" w:rsidR="007D19F2" w:rsidRPr="00E57E90" w:rsidRDefault="007D19F2" w:rsidP="003F5449">
      <w:pPr>
        <w:pStyle w:val="Normalnumerado"/>
        <w:numPr>
          <w:ilvl w:val="0"/>
          <w:numId w:val="5"/>
        </w:numPr>
        <w:tabs>
          <w:tab w:val="left" w:pos="567"/>
        </w:tabs>
        <w:autoSpaceDN/>
        <w:spacing w:before="120"/>
        <w:ind w:firstLine="556"/>
        <w:rPr>
          <w:sz w:val="24"/>
          <w:szCs w:val="24"/>
        </w:rPr>
      </w:pPr>
      <w:r w:rsidRPr="00E57E90">
        <w:rPr>
          <w:sz w:val="24"/>
          <w:szCs w:val="24"/>
        </w:rPr>
        <w:t>Utilização de bens e serviços produzidos ou prestados por empresas brasileiras;</w:t>
      </w:r>
    </w:p>
    <w:p w14:paraId="5A817C5B" w14:textId="77777777" w:rsidR="007D19F2" w:rsidRPr="00E57E90" w:rsidRDefault="007D19F2" w:rsidP="003F5449">
      <w:pPr>
        <w:pStyle w:val="Normalnumerado"/>
        <w:numPr>
          <w:ilvl w:val="0"/>
          <w:numId w:val="5"/>
        </w:numPr>
        <w:tabs>
          <w:tab w:val="left" w:pos="567"/>
        </w:tabs>
        <w:autoSpaceDN/>
        <w:spacing w:before="120"/>
        <w:ind w:firstLine="556"/>
        <w:rPr>
          <w:sz w:val="24"/>
          <w:szCs w:val="24"/>
        </w:rPr>
      </w:pPr>
      <w:r w:rsidRPr="00E57E90">
        <w:rPr>
          <w:sz w:val="24"/>
          <w:szCs w:val="24"/>
        </w:rPr>
        <w:t>Utilização de bens e serviços produzidos por empresas que invistam em pesquisa e no desenvolvimento tecnológico no País;</w:t>
      </w:r>
    </w:p>
    <w:p w14:paraId="348C9B8E" w14:textId="77777777" w:rsidR="007D19F2" w:rsidRPr="00E57E90" w:rsidRDefault="007D19F2" w:rsidP="003F5449">
      <w:pPr>
        <w:pStyle w:val="Normalnumerado"/>
        <w:numPr>
          <w:ilvl w:val="0"/>
          <w:numId w:val="5"/>
        </w:numPr>
        <w:tabs>
          <w:tab w:val="left" w:pos="567"/>
        </w:tabs>
        <w:autoSpaceDN/>
        <w:spacing w:before="120"/>
        <w:ind w:firstLine="556"/>
        <w:rPr>
          <w:sz w:val="24"/>
          <w:szCs w:val="24"/>
        </w:rPr>
      </w:pPr>
      <w:r w:rsidRPr="00E57E90">
        <w:rPr>
          <w:sz w:val="24"/>
          <w:szCs w:val="24"/>
        </w:rPr>
        <w:t>Sorteio;</w:t>
      </w:r>
    </w:p>
    <w:p w14:paraId="11387107" w14:textId="77777777" w:rsidR="007D19F2" w:rsidRPr="00E57E90" w:rsidRDefault="007D19F2" w:rsidP="004D5F80">
      <w:pPr>
        <w:pStyle w:val="Normalnumerado"/>
        <w:numPr>
          <w:ilvl w:val="1"/>
          <w:numId w:val="13"/>
        </w:numPr>
        <w:tabs>
          <w:tab w:val="left" w:pos="567"/>
        </w:tabs>
        <w:autoSpaceDN/>
        <w:spacing w:before="120"/>
        <w:rPr>
          <w:sz w:val="24"/>
          <w:szCs w:val="24"/>
        </w:rPr>
      </w:pPr>
      <w:r w:rsidRPr="00E57E90">
        <w:rPr>
          <w:sz w:val="24"/>
          <w:szCs w:val="24"/>
        </w:rPr>
        <w:t xml:space="preserve">Após a definição da melhor proposta, se a diferença em relação à proposta classificada em segundo lugar for de pelo menos dez por cento, a </w:t>
      </w:r>
      <w:r w:rsidRPr="00E57E90">
        <w:rPr>
          <w:b/>
          <w:sz w:val="24"/>
          <w:szCs w:val="24"/>
        </w:rPr>
        <w:t xml:space="preserve">COMISSÃO </w:t>
      </w:r>
      <w:r w:rsidRPr="00E57E90">
        <w:rPr>
          <w:sz w:val="24"/>
          <w:szCs w:val="24"/>
        </w:rPr>
        <w:t xml:space="preserve">poderá admitir o reinício da disputa aberta para a definição das demais colocações, fase em que os </w:t>
      </w:r>
      <w:r w:rsidR="00F86C00" w:rsidRPr="00E57E90">
        <w:rPr>
          <w:sz w:val="24"/>
          <w:szCs w:val="24"/>
        </w:rPr>
        <w:t>Licitante</w:t>
      </w:r>
      <w:r w:rsidRPr="00E57E90">
        <w:rPr>
          <w:sz w:val="24"/>
          <w:szCs w:val="24"/>
        </w:rPr>
        <w:t xml:space="preserve">s serão convocados a reapresentar lances. </w:t>
      </w:r>
    </w:p>
    <w:p w14:paraId="3D54D63C" w14:textId="77777777" w:rsidR="007D19F2" w:rsidRPr="00E57E90" w:rsidRDefault="007D19F2" w:rsidP="004D5F80">
      <w:pPr>
        <w:pStyle w:val="Normalnumerado"/>
        <w:numPr>
          <w:ilvl w:val="2"/>
          <w:numId w:val="13"/>
        </w:numPr>
        <w:tabs>
          <w:tab w:val="left" w:pos="1276"/>
        </w:tabs>
        <w:autoSpaceDN/>
        <w:spacing w:before="120"/>
        <w:ind w:left="851"/>
        <w:rPr>
          <w:sz w:val="24"/>
          <w:szCs w:val="24"/>
        </w:rPr>
      </w:pPr>
      <w:r w:rsidRPr="00E57E90">
        <w:rPr>
          <w:sz w:val="24"/>
          <w:szCs w:val="24"/>
        </w:rPr>
        <w:t xml:space="preserve">Neste caso, os lances iguais serão classificados </w:t>
      </w:r>
      <w:r w:rsidRPr="00E57E90">
        <w:rPr>
          <w:b/>
          <w:sz w:val="24"/>
          <w:szCs w:val="24"/>
        </w:rPr>
        <w:t>conforme a ordem de apresentação</w:t>
      </w:r>
      <w:r w:rsidRPr="00E57E90">
        <w:rPr>
          <w:sz w:val="24"/>
          <w:szCs w:val="24"/>
        </w:rPr>
        <w:t xml:space="preserve"> no Sistema Comprasnet. </w:t>
      </w:r>
    </w:p>
    <w:p w14:paraId="7AAB9A94" w14:textId="46EA112C" w:rsidR="00C61924" w:rsidRPr="00E57E90" w:rsidRDefault="007D19F2" w:rsidP="004D5F80">
      <w:pPr>
        <w:pStyle w:val="Normalnumerado"/>
        <w:numPr>
          <w:ilvl w:val="1"/>
          <w:numId w:val="13"/>
        </w:numPr>
        <w:tabs>
          <w:tab w:val="left" w:pos="567"/>
        </w:tabs>
        <w:autoSpaceDN/>
        <w:spacing w:before="120"/>
        <w:rPr>
          <w:b/>
          <w:sz w:val="24"/>
          <w:szCs w:val="24"/>
        </w:rPr>
      </w:pPr>
      <w:r w:rsidRPr="00E57E90">
        <w:rPr>
          <w:sz w:val="24"/>
          <w:szCs w:val="24"/>
        </w:rPr>
        <w:t xml:space="preserve">A </w:t>
      </w:r>
      <w:r w:rsidR="00F86C00" w:rsidRPr="00E57E90">
        <w:rPr>
          <w:sz w:val="24"/>
          <w:szCs w:val="24"/>
        </w:rPr>
        <w:t>Licitante</w:t>
      </w:r>
      <w:r w:rsidRPr="00E57E90">
        <w:rPr>
          <w:sz w:val="24"/>
          <w:szCs w:val="24"/>
        </w:rPr>
        <w:t xml:space="preserve"> melhor classificada será convocada para reelaborar e apresentar à administração pública, por meio eletrônico, a </w:t>
      </w:r>
      <w:r w:rsidRPr="00E57E90">
        <w:rPr>
          <w:b/>
          <w:sz w:val="24"/>
          <w:szCs w:val="24"/>
        </w:rPr>
        <w:t>PROPOSTA</w:t>
      </w:r>
      <w:r w:rsidRPr="00E57E90">
        <w:rPr>
          <w:sz w:val="24"/>
          <w:szCs w:val="24"/>
        </w:rPr>
        <w:t xml:space="preserve"> adequada ao lance vencedor, no prazo de 24 (vinte e quatro) horas, juntamente com a Documentação </w:t>
      </w:r>
      <w:r w:rsidRPr="00E57E90">
        <w:rPr>
          <w:sz w:val="24"/>
          <w:szCs w:val="24"/>
        </w:rPr>
        <w:lastRenderedPageBreak/>
        <w:t>Complementar de Habilitação</w:t>
      </w:r>
      <w:r w:rsidR="009A1DD9" w:rsidRPr="00E57E90">
        <w:rPr>
          <w:sz w:val="24"/>
          <w:szCs w:val="24"/>
        </w:rPr>
        <w:t xml:space="preserve">, </w:t>
      </w:r>
      <w:r w:rsidR="00C61924" w:rsidRPr="00E57E90">
        <w:rPr>
          <w:sz w:val="24"/>
          <w:szCs w:val="24"/>
        </w:rPr>
        <w:t>sujeitando-se a Licitante às sanções previstas neste Edital.</w:t>
      </w:r>
    </w:p>
    <w:p w14:paraId="2456175A" w14:textId="1B9C5197" w:rsidR="00382F29" w:rsidRPr="00E57E90" w:rsidRDefault="00382F29"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 xml:space="preserve">Após o julgamento das propostas, o licitante vencedor deverá reelaborar e apresentar à Comissão e Licitação, por meio eletrônico, o </w:t>
      </w:r>
      <w:r w:rsidRPr="00E57E90">
        <w:rPr>
          <w:rFonts w:ascii="Times New Roman" w:hAnsi="Times New Roman" w:cs="Times New Roman"/>
          <w:b/>
          <w:bCs/>
        </w:rPr>
        <w:t>Cronograma Físico-Financeiro e o</w:t>
      </w:r>
      <w:r w:rsidR="003B1834" w:rsidRPr="00E57E90">
        <w:rPr>
          <w:rFonts w:ascii="Times New Roman" w:hAnsi="Times New Roman" w:cs="Times New Roman"/>
          <w:b/>
          <w:bCs/>
        </w:rPr>
        <w:t xml:space="preserve">s </w:t>
      </w:r>
      <w:r w:rsidRPr="00E57E90">
        <w:rPr>
          <w:rFonts w:ascii="Times New Roman" w:hAnsi="Times New Roman" w:cs="Times New Roman"/>
          <w:b/>
          <w:bCs/>
        </w:rPr>
        <w:t>Critérios de Pagamentos</w:t>
      </w:r>
      <w:r w:rsidRPr="00E57E90">
        <w:rPr>
          <w:rFonts w:ascii="Times New Roman" w:hAnsi="Times New Roman" w:cs="Times New Roman"/>
          <w:bCs/>
        </w:rPr>
        <w:t xml:space="preserve"> no prazo estabelecido no edital de licitação.</w:t>
      </w:r>
    </w:p>
    <w:p w14:paraId="15CAADA4" w14:textId="77777777" w:rsidR="00D1203A" w:rsidRPr="00E57E90" w:rsidRDefault="00D1203A" w:rsidP="004D5F80">
      <w:pPr>
        <w:pStyle w:val="Normalnumerado"/>
        <w:numPr>
          <w:ilvl w:val="1"/>
          <w:numId w:val="13"/>
        </w:numPr>
        <w:tabs>
          <w:tab w:val="left" w:pos="567"/>
        </w:tabs>
        <w:autoSpaceDN/>
        <w:snapToGrid w:val="0"/>
        <w:spacing w:before="120"/>
        <w:rPr>
          <w:sz w:val="24"/>
          <w:szCs w:val="24"/>
        </w:rPr>
      </w:pPr>
      <w:r w:rsidRPr="00E57E90">
        <w:rPr>
          <w:sz w:val="24"/>
          <w:szCs w:val="24"/>
        </w:rPr>
        <w:t xml:space="preserve">Após o encerramento da etapa de lances da sessão pública, o Presidente poderá encaminhar, pelo sistema eletrônico, contraproposta ao </w:t>
      </w:r>
      <w:r w:rsidR="00F86C00" w:rsidRPr="00E57E90">
        <w:rPr>
          <w:sz w:val="24"/>
          <w:szCs w:val="24"/>
        </w:rPr>
        <w:t>Licitante</w:t>
      </w:r>
      <w:r w:rsidRPr="00E57E90">
        <w:rPr>
          <w:sz w:val="24"/>
          <w:szCs w:val="24"/>
        </w:rPr>
        <w:t xml:space="preserve"> que tenha apresentado lance mais vantajoso, para que seja obtida melhor proposta, observado o critério de julgamento, não se admitindo negociar condições diferentes daquelas previstas no edital. </w:t>
      </w:r>
    </w:p>
    <w:p w14:paraId="1B742D2B" w14:textId="77777777" w:rsidR="00D1203A" w:rsidRPr="00E57E90" w:rsidRDefault="00D1203A" w:rsidP="004D5F80">
      <w:pPr>
        <w:pStyle w:val="Normalnumerado"/>
        <w:numPr>
          <w:ilvl w:val="1"/>
          <w:numId w:val="13"/>
        </w:numPr>
        <w:tabs>
          <w:tab w:val="left" w:pos="567"/>
        </w:tabs>
        <w:autoSpaceDN/>
        <w:snapToGrid w:val="0"/>
        <w:spacing w:before="120"/>
        <w:rPr>
          <w:sz w:val="24"/>
          <w:szCs w:val="24"/>
        </w:rPr>
      </w:pPr>
      <w:r w:rsidRPr="00E57E90">
        <w:rPr>
          <w:sz w:val="24"/>
          <w:szCs w:val="24"/>
        </w:rPr>
        <w:t xml:space="preserve">A negociação será realizada por meio do sistema, podendo ser acompanhada pelos demais </w:t>
      </w:r>
      <w:r w:rsidR="00F86C00" w:rsidRPr="00E57E90">
        <w:rPr>
          <w:sz w:val="24"/>
          <w:szCs w:val="24"/>
        </w:rPr>
        <w:t>Licitante</w:t>
      </w:r>
      <w:r w:rsidRPr="00E57E90">
        <w:rPr>
          <w:sz w:val="24"/>
          <w:szCs w:val="24"/>
        </w:rPr>
        <w:t xml:space="preserve">s. </w:t>
      </w:r>
    </w:p>
    <w:p w14:paraId="52F59420" w14:textId="77777777" w:rsidR="00D1203A" w:rsidRPr="00E57E90" w:rsidRDefault="00D1203A" w:rsidP="004D5F80">
      <w:pPr>
        <w:pStyle w:val="Normalnumerado"/>
        <w:numPr>
          <w:ilvl w:val="1"/>
          <w:numId w:val="13"/>
        </w:numPr>
        <w:tabs>
          <w:tab w:val="left" w:pos="567"/>
        </w:tabs>
        <w:autoSpaceDN/>
        <w:snapToGrid w:val="0"/>
        <w:spacing w:before="120"/>
        <w:rPr>
          <w:sz w:val="24"/>
          <w:szCs w:val="24"/>
        </w:rPr>
      </w:pPr>
      <w:r w:rsidRPr="00E57E90">
        <w:rPr>
          <w:sz w:val="24"/>
          <w:szCs w:val="24"/>
        </w:rPr>
        <w:t>O Presidente anunciará o lance vencedor imediatamente após o encerramento da etapa de lances da sessão pública ou, quando for o caso, após a negociação e decisão acerca da aceit</w:t>
      </w:r>
      <w:r w:rsidR="00344B34" w:rsidRPr="00E57E90">
        <w:rPr>
          <w:sz w:val="24"/>
          <w:szCs w:val="24"/>
        </w:rPr>
        <w:t xml:space="preserve">ação do lance de </w:t>
      </w:r>
      <w:r w:rsidR="00673C95" w:rsidRPr="00E57E90">
        <w:rPr>
          <w:b/>
          <w:i/>
          <w:color w:val="FF0000"/>
          <w:sz w:val="24"/>
          <w:szCs w:val="24"/>
        </w:rPr>
        <w:t>MENOR PREÇO/MAIOR DESCONTO.</w:t>
      </w:r>
    </w:p>
    <w:p w14:paraId="324070BC" w14:textId="48CA30B0" w:rsidR="00D1203A" w:rsidRPr="00E57E90" w:rsidRDefault="00D1203A" w:rsidP="004D5F80">
      <w:pPr>
        <w:pStyle w:val="Normalnumerado"/>
        <w:numPr>
          <w:ilvl w:val="1"/>
          <w:numId w:val="13"/>
        </w:numPr>
        <w:tabs>
          <w:tab w:val="left" w:pos="567"/>
        </w:tabs>
        <w:autoSpaceDN/>
        <w:snapToGrid w:val="0"/>
        <w:spacing w:before="120"/>
        <w:ind w:left="1407"/>
        <w:rPr>
          <w:sz w:val="24"/>
          <w:szCs w:val="24"/>
        </w:rPr>
      </w:pPr>
      <w:r w:rsidRPr="00E57E90">
        <w:rPr>
          <w:sz w:val="24"/>
          <w:szCs w:val="24"/>
        </w:rPr>
        <w:t>Será vencedora a empresa qu</w:t>
      </w:r>
      <w:r w:rsidR="00673C95" w:rsidRPr="00E57E90">
        <w:rPr>
          <w:sz w:val="24"/>
          <w:szCs w:val="24"/>
        </w:rPr>
        <w:t xml:space="preserve">e atender ao edital e ofertar o </w:t>
      </w:r>
      <w:r w:rsidR="00344B34" w:rsidRPr="00E57E90">
        <w:rPr>
          <w:b/>
          <w:i/>
          <w:color w:val="FF0000"/>
          <w:sz w:val="24"/>
          <w:szCs w:val="24"/>
        </w:rPr>
        <w:t>MENOR PREÇO</w:t>
      </w:r>
      <w:r w:rsidR="00673C95" w:rsidRPr="00E57E90">
        <w:rPr>
          <w:sz w:val="24"/>
          <w:szCs w:val="24"/>
        </w:rPr>
        <w:t>/</w:t>
      </w:r>
      <w:r w:rsidR="00673C95" w:rsidRPr="00E57E90">
        <w:rPr>
          <w:b/>
          <w:i/>
          <w:color w:val="FF0000"/>
          <w:sz w:val="24"/>
          <w:szCs w:val="24"/>
        </w:rPr>
        <w:t>MAIOR DESCONTO.</w:t>
      </w:r>
    </w:p>
    <w:p w14:paraId="6D319F5B" w14:textId="77777777" w:rsidR="00241F92" w:rsidRPr="00E57E90" w:rsidRDefault="00241F92" w:rsidP="00241F92">
      <w:pPr>
        <w:pStyle w:val="Normalnumerado"/>
        <w:tabs>
          <w:tab w:val="left" w:pos="567"/>
        </w:tabs>
        <w:autoSpaceDN/>
        <w:spacing w:before="120"/>
        <w:ind w:left="567"/>
        <w:rPr>
          <w:b/>
          <w:sz w:val="24"/>
          <w:szCs w:val="24"/>
        </w:rPr>
      </w:pPr>
    </w:p>
    <w:p w14:paraId="23BB55B4" w14:textId="77777777" w:rsidR="00D00846" w:rsidRPr="00E57E90" w:rsidRDefault="00257A17" w:rsidP="004D5F80">
      <w:pPr>
        <w:pStyle w:val="PADRO"/>
        <w:numPr>
          <w:ilvl w:val="0"/>
          <w:numId w:val="13"/>
        </w:numPr>
        <w:outlineLvl w:val="0"/>
        <w:rPr>
          <w:rFonts w:ascii="Times New Roman" w:hAnsi="Times New Roman" w:cs="Times New Roman"/>
          <w:sz w:val="24"/>
        </w:rPr>
      </w:pPr>
      <w:bookmarkStart w:id="53" w:name="_Toc12266138"/>
      <w:r w:rsidRPr="00E57E90">
        <w:rPr>
          <w:rFonts w:ascii="Times New Roman" w:hAnsi="Times New Roman" w:cs="Times New Roman"/>
          <w:b/>
          <w:sz w:val="24"/>
        </w:rPr>
        <w:t>DO ENVIO DA DOCUMENTAÇÃO</w:t>
      </w:r>
      <w:bookmarkEnd w:id="50"/>
      <w:bookmarkEnd w:id="51"/>
      <w:bookmarkEnd w:id="52"/>
      <w:bookmarkEnd w:id="53"/>
    </w:p>
    <w:p w14:paraId="64D3A6BE" w14:textId="77777777" w:rsidR="00D00846" w:rsidRPr="00E57E90" w:rsidRDefault="00F96052" w:rsidP="00D106D2">
      <w:pPr>
        <w:pStyle w:val="Citao"/>
        <w:ind w:left="0"/>
        <w:rPr>
          <w:rFonts w:ascii="Times New Roman" w:hAnsi="Times New Roman" w:cs="Times New Roman"/>
          <w:sz w:val="24"/>
        </w:rPr>
      </w:pPr>
      <w:r w:rsidRPr="00E57E90">
        <w:rPr>
          <w:rFonts w:ascii="Times New Roman" w:hAnsi="Times New Roman" w:cs="Times New Roman"/>
          <w:b/>
          <w:bCs/>
          <w:sz w:val="24"/>
        </w:rPr>
        <w:t>Nota Explicativa</w:t>
      </w:r>
      <w:r w:rsidRPr="00E57E90">
        <w:rPr>
          <w:rFonts w:ascii="Times New Roman" w:hAnsi="Times New Roman" w:cs="Times New Roman"/>
          <w:sz w:val="24"/>
        </w:rPr>
        <w:t>: Como condição prévia</w:t>
      </w:r>
      <w:r w:rsidR="001B390F" w:rsidRPr="00E57E90">
        <w:rPr>
          <w:rFonts w:ascii="Times New Roman" w:hAnsi="Times New Roman" w:cs="Times New Roman"/>
          <w:sz w:val="24"/>
        </w:rPr>
        <w:t xml:space="preserve"> à aceitação da proposta, caso o</w:t>
      </w:r>
      <w:r w:rsidRPr="00E57E90">
        <w:rPr>
          <w:rFonts w:ascii="Times New Roman" w:hAnsi="Times New Roman" w:cs="Times New Roman"/>
          <w:sz w:val="24"/>
        </w:rPr>
        <w:t xml:space="preserve"> </w:t>
      </w:r>
      <w:r w:rsidR="00F86C00" w:rsidRPr="00E57E90">
        <w:rPr>
          <w:rFonts w:ascii="Times New Roman" w:hAnsi="Times New Roman" w:cs="Times New Roman"/>
          <w:sz w:val="24"/>
        </w:rPr>
        <w:t>Licitante</w:t>
      </w:r>
      <w:r w:rsidRPr="00E57E90">
        <w:rPr>
          <w:rFonts w:ascii="Times New Roman" w:hAnsi="Times New Roman" w:cs="Times New Roman"/>
          <w:sz w:val="24"/>
        </w:rPr>
        <w:t xml:space="preserve"> detentor da proposta classificada em primeiro lugar tenha usufruído do tratamento diferenciado previsto nos artigos 44 e 45 da Lei </w:t>
      </w:r>
      <w:r w:rsidR="00ED55E2" w:rsidRPr="00E57E90">
        <w:rPr>
          <w:rFonts w:ascii="Times New Roman" w:hAnsi="Times New Roman" w:cs="Times New Roman"/>
          <w:sz w:val="24"/>
        </w:rPr>
        <w:t xml:space="preserve">Complementar n° 123, de 2006, a Comissão </w:t>
      </w:r>
      <w:r w:rsidRPr="00E57E90">
        <w:rPr>
          <w:rFonts w:ascii="Times New Roman" w:hAnsi="Times New Roman" w:cs="Times New Roman"/>
          <w:sz w:val="24"/>
        </w:rPr>
        <w:t>poderá consultar o Portal da Transparência do Governo Federal, seção “Despesas – Gastos Diretos do Governo – Favorecido (pessoas físicas, empresas e outros)”, para verificar se 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w:t>
      </w:r>
    </w:p>
    <w:p w14:paraId="26B0A463" w14:textId="77777777" w:rsidR="00F96052" w:rsidRPr="00E57E90" w:rsidRDefault="00F96052" w:rsidP="00D106D2">
      <w:pPr>
        <w:pStyle w:val="Citao"/>
        <w:ind w:left="0"/>
        <w:rPr>
          <w:rFonts w:ascii="Times New Roman" w:hAnsi="Times New Roman" w:cs="Times New Roman"/>
          <w:sz w:val="24"/>
        </w:rPr>
      </w:pPr>
      <w:r w:rsidRPr="00E57E90">
        <w:rPr>
          <w:rFonts w:ascii="Times New Roman" w:hAnsi="Times New Roman" w:cs="Times New Roman"/>
          <w:sz w:val="24"/>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619F29E1" w14:textId="77777777" w:rsidR="00F96052" w:rsidRPr="00E57E90" w:rsidRDefault="00F96052" w:rsidP="00D106D2">
      <w:pPr>
        <w:pStyle w:val="citao2"/>
        <w:ind w:left="0"/>
        <w:rPr>
          <w:rFonts w:ascii="Times New Roman" w:hAnsi="Times New Roman" w:cs="Times New Roman"/>
          <w:sz w:val="24"/>
          <w:szCs w:val="24"/>
        </w:rPr>
      </w:pPr>
      <w:r w:rsidRPr="00E57E90">
        <w:rPr>
          <w:rFonts w:ascii="Times New Roman" w:hAnsi="Times New Roman" w:cs="Times New Roman"/>
          <w:sz w:val="24"/>
          <w:szCs w:val="24"/>
        </w:rPr>
        <w:lastRenderedPageBreak/>
        <w:t xml:space="preserve">Constatada a ocorrência de qualquer das situações de extrapolamento do limite legal, </w:t>
      </w:r>
      <w:r w:rsidR="00ED55E2" w:rsidRPr="00E57E90">
        <w:rPr>
          <w:rFonts w:ascii="Times New Roman" w:hAnsi="Times New Roman" w:cs="Times New Roman"/>
          <w:sz w:val="24"/>
          <w:szCs w:val="24"/>
        </w:rPr>
        <w:t>a Comissão</w:t>
      </w:r>
      <w:r w:rsidRPr="00E57E90">
        <w:rPr>
          <w:rFonts w:ascii="Times New Roman" w:hAnsi="Times New Roman" w:cs="Times New Roman"/>
          <w:sz w:val="24"/>
          <w:szCs w:val="24"/>
        </w:rPr>
        <w:t xml:space="preserve"> deverá indeferir a aplicação do tra</w:t>
      </w:r>
      <w:r w:rsidR="001B390F" w:rsidRPr="00E57E90">
        <w:rPr>
          <w:rFonts w:ascii="Times New Roman" w:hAnsi="Times New Roman" w:cs="Times New Roman"/>
          <w:sz w:val="24"/>
          <w:szCs w:val="24"/>
        </w:rPr>
        <w:t>tamento diferenciado em favor do</w:t>
      </w:r>
      <w:r w:rsidRPr="00E57E90">
        <w:rPr>
          <w:rFonts w:ascii="Times New Roman" w:hAnsi="Times New Roman" w:cs="Times New Roman"/>
          <w:sz w:val="24"/>
          <w:szCs w:val="24"/>
        </w:rPr>
        <w:t xml:space="preserve"> </w:t>
      </w:r>
      <w:r w:rsidR="00F86C00" w:rsidRPr="00E57E90">
        <w:rPr>
          <w:rFonts w:ascii="Times New Roman" w:hAnsi="Times New Roman" w:cs="Times New Roman"/>
          <w:sz w:val="24"/>
          <w:szCs w:val="24"/>
        </w:rPr>
        <w:t>Licitante</w:t>
      </w:r>
      <w:r w:rsidRPr="00E57E90">
        <w:rPr>
          <w:rFonts w:ascii="Times New Roman" w:hAnsi="Times New Roman" w:cs="Times New Roman"/>
          <w:sz w:val="24"/>
          <w:szCs w:val="24"/>
        </w:rPr>
        <w:t>, conforme artigo 3°, §§ 9°, 9°-A, 10 e 12, da Lei Complementar n° 123, de 2006, com a consequente recusa do lance de desempate, sem prejuízo das penalidades incidentes (ver TCU, Ac. n. 1.793/2011 – Plenário).</w:t>
      </w:r>
    </w:p>
    <w:p w14:paraId="32167441" w14:textId="77777777" w:rsidR="00D1203A" w:rsidRPr="00E57E90" w:rsidRDefault="00D1203A" w:rsidP="004D5F80">
      <w:pPr>
        <w:pStyle w:val="PargrafodaLista"/>
        <w:numPr>
          <w:ilvl w:val="1"/>
          <w:numId w:val="13"/>
        </w:numPr>
        <w:tabs>
          <w:tab w:val="left" w:pos="284"/>
          <w:tab w:val="left" w:pos="567"/>
        </w:tabs>
        <w:spacing w:before="120" w:after="120"/>
        <w:rPr>
          <w:rFonts w:ascii="Times New Roman" w:hAnsi="Times New Roman" w:cs="Times New Roman"/>
          <w:bCs/>
          <w:color w:val="auto"/>
        </w:rPr>
      </w:pPr>
      <w:r w:rsidRPr="00E57E90">
        <w:rPr>
          <w:rFonts w:ascii="Times New Roman" w:hAnsi="Times New Roman" w:cs="Times New Roman"/>
          <w:bCs/>
        </w:rPr>
        <w:t xml:space="preserve">A </w:t>
      </w:r>
      <w:r w:rsidR="00F86C00" w:rsidRPr="00E57E90">
        <w:rPr>
          <w:rFonts w:ascii="Times New Roman" w:hAnsi="Times New Roman" w:cs="Times New Roman"/>
          <w:bCs/>
        </w:rPr>
        <w:t>Licitante</w:t>
      </w:r>
      <w:r w:rsidRPr="00E57E90">
        <w:rPr>
          <w:rFonts w:ascii="Times New Roman" w:hAnsi="Times New Roman" w:cs="Times New Roman"/>
          <w:bCs/>
        </w:rPr>
        <w:t xml:space="preserve"> vencedora deverá providenciar a documentação relativa à </w:t>
      </w:r>
      <w:r w:rsidRPr="00E57E90">
        <w:rPr>
          <w:rFonts w:ascii="Times New Roman" w:hAnsi="Times New Roman" w:cs="Times New Roman"/>
          <w:b/>
          <w:bCs/>
          <w:color w:val="auto"/>
        </w:rPr>
        <w:t>PROPOSTA DE</w:t>
      </w:r>
      <w:r w:rsidRPr="00E57E90">
        <w:rPr>
          <w:rFonts w:ascii="Times New Roman" w:hAnsi="Times New Roman" w:cs="Times New Roman"/>
          <w:b/>
          <w:bCs/>
          <w:i/>
          <w:color w:val="auto"/>
        </w:rPr>
        <w:t xml:space="preserve"> </w:t>
      </w:r>
      <w:r w:rsidR="00673C95" w:rsidRPr="00E57E90">
        <w:rPr>
          <w:rFonts w:ascii="Times New Roman" w:hAnsi="Times New Roman" w:cs="Times New Roman"/>
          <w:b/>
          <w:bCs/>
          <w:i/>
          <w:color w:val="FF0000"/>
        </w:rPr>
        <w:t>PREÇO/</w:t>
      </w:r>
      <w:r w:rsidR="00936597" w:rsidRPr="00E57E90">
        <w:rPr>
          <w:rFonts w:ascii="Times New Roman" w:hAnsi="Times New Roman" w:cs="Times New Roman"/>
          <w:b/>
          <w:bCs/>
          <w:i/>
          <w:color w:val="FF0000"/>
        </w:rPr>
        <w:t>DESCONTO</w:t>
      </w:r>
      <w:r w:rsidRPr="00E57E90">
        <w:rPr>
          <w:rFonts w:ascii="Times New Roman" w:hAnsi="Times New Roman" w:cs="Times New Roman"/>
          <w:bCs/>
        </w:rPr>
        <w:t>, no prazo de 24 (vinte e quatro) horas contados a partir da solicitação, anexando na opção “Enviar anexo”, respeitado o limite do sistema eletrônico de 50MB, podendo ser incluídos quantos arquivos forem necessários, os seguintes documentos:</w:t>
      </w:r>
      <w:r w:rsidR="00754D1E" w:rsidRPr="00E57E90">
        <w:rPr>
          <w:rFonts w:ascii="Times New Roman" w:hAnsi="Times New Roman" w:cs="Times New Roman"/>
          <w:bCs/>
        </w:rPr>
        <w:t xml:space="preserve"> </w:t>
      </w:r>
    </w:p>
    <w:p w14:paraId="2276C173" w14:textId="1AAB632D" w:rsidR="00D1203A" w:rsidRPr="00E57E90" w:rsidRDefault="00D1203A" w:rsidP="004D5F80">
      <w:pPr>
        <w:widowControl w:val="0"/>
        <w:numPr>
          <w:ilvl w:val="2"/>
          <w:numId w:val="13"/>
        </w:numPr>
        <w:tabs>
          <w:tab w:val="left" w:pos="567"/>
          <w:tab w:val="left" w:pos="1134"/>
        </w:tabs>
        <w:autoSpaceDE w:val="0"/>
        <w:autoSpaceDN w:val="0"/>
        <w:adjustRightInd w:val="0"/>
        <w:spacing w:before="120" w:after="120"/>
        <w:ind w:left="1701" w:hanging="708"/>
        <w:rPr>
          <w:rFonts w:ascii="Times New Roman" w:hAnsi="Times New Roman" w:cs="Times New Roman"/>
        </w:rPr>
      </w:pPr>
      <w:r w:rsidRPr="00E57E90">
        <w:rPr>
          <w:rFonts w:ascii="Times New Roman" w:hAnsi="Times New Roman" w:cs="Times New Roman"/>
          <w:bCs/>
        </w:rPr>
        <w:t>Carta</w:t>
      </w:r>
      <w:r w:rsidR="00936597" w:rsidRPr="00E57E90">
        <w:rPr>
          <w:rFonts w:ascii="Times New Roman" w:hAnsi="Times New Roman" w:cs="Times New Roman"/>
          <w:bCs/>
        </w:rPr>
        <w:t xml:space="preserve"> de apresentação da </w:t>
      </w:r>
      <w:r w:rsidR="00936597" w:rsidRPr="00E57E90">
        <w:rPr>
          <w:rFonts w:ascii="Times New Roman" w:hAnsi="Times New Roman" w:cs="Times New Roman"/>
          <w:b/>
          <w:bCs/>
          <w:color w:val="auto"/>
        </w:rPr>
        <w:t>PROPOSTA DE</w:t>
      </w:r>
      <w:r w:rsidR="00936597" w:rsidRPr="00E57E90">
        <w:rPr>
          <w:rFonts w:ascii="Times New Roman" w:hAnsi="Times New Roman" w:cs="Times New Roman"/>
          <w:b/>
          <w:bCs/>
          <w:i/>
          <w:color w:val="FF0000"/>
        </w:rPr>
        <w:t xml:space="preserve"> PREÇO/DESCONTO</w:t>
      </w:r>
      <w:r w:rsidRPr="00E57E90">
        <w:rPr>
          <w:rFonts w:ascii="Times New Roman" w:hAnsi="Times New Roman" w:cs="Times New Roman"/>
          <w:bCs/>
        </w:rPr>
        <w:t xml:space="preserve">, conforme </w:t>
      </w:r>
      <w:r w:rsidRPr="00E57E90">
        <w:rPr>
          <w:rFonts w:ascii="Times New Roman" w:hAnsi="Times New Roman" w:cs="Times New Roman"/>
          <w:b/>
          <w:bCs/>
          <w:i/>
          <w:color w:val="FF0000"/>
        </w:rPr>
        <w:t xml:space="preserve">ANEXO </w:t>
      </w:r>
      <w:r w:rsidR="00D10181" w:rsidRPr="00E57E90">
        <w:rPr>
          <w:rFonts w:ascii="Times New Roman" w:hAnsi="Times New Roman" w:cs="Times New Roman"/>
          <w:b/>
          <w:bCs/>
          <w:i/>
          <w:color w:val="FF0000"/>
        </w:rPr>
        <w:t>xxx</w:t>
      </w:r>
      <w:r w:rsidRPr="00E57E90">
        <w:rPr>
          <w:rFonts w:ascii="Times New Roman" w:hAnsi="Times New Roman" w:cs="Times New Roman"/>
          <w:bCs/>
          <w:color w:val="FF0000"/>
        </w:rPr>
        <w:t xml:space="preserve"> </w:t>
      </w:r>
      <w:r w:rsidRPr="00E57E90">
        <w:rPr>
          <w:rFonts w:ascii="Times New Roman" w:hAnsi="Times New Roman" w:cs="Times New Roman"/>
          <w:bCs/>
        </w:rPr>
        <w:t xml:space="preserve">– </w:t>
      </w:r>
      <w:r w:rsidRPr="00E57E90">
        <w:rPr>
          <w:rFonts w:ascii="Times New Roman" w:hAnsi="Times New Roman" w:cs="Times New Roman"/>
          <w:b/>
          <w:bCs/>
        </w:rPr>
        <w:t xml:space="preserve">CARTA DE APRESENTAÇÃO DA </w:t>
      </w:r>
      <w:r w:rsidRPr="00E57E90">
        <w:rPr>
          <w:rFonts w:ascii="Times New Roman" w:hAnsi="Times New Roman" w:cs="Times New Roman"/>
          <w:b/>
        </w:rPr>
        <w:t xml:space="preserve">PROPOSTA DE </w:t>
      </w:r>
      <w:r w:rsidR="00673C95" w:rsidRPr="00E57E90">
        <w:rPr>
          <w:rFonts w:ascii="Times New Roman" w:hAnsi="Times New Roman" w:cs="Times New Roman"/>
          <w:b/>
          <w:bCs/>
          <w:i/>
          <w:color w:val="FF0000"/>
        </w:rPr>
        <w:t>PREÇO/DESCONTO</w:t>
      </w:r>
      <w:r w:rsidRPr="00E57E90">
        <w:rPr>
          <w:rFonts w:ascii="Times New Roman" w:hAnsi="Times New Roman" w:cs="Times New Roman"/>
          <w:bCs/>
        </w:rPr>
        <w:t>;</w:t>
      </w:r>
    </w:p>
    <w:p w14:paraId="40E81877" w14:textId="3C4B89D8" w:rsidR="00D1203A" w:rsidRPr="003A18C3" w:rsidRDefault="00D1203A" w:rsidP="004D5F80">
      <w:pPr>
        <w:widowControl w:val="0"/>
        <w:numPr>
          <w:ilvl w:val="2"/>
          <w:numId w:val="13"/>
        </w:numPr>
        <w:tabs>
          <w:tab w:val="left" w:pos="567"/>
          <w:tab w:val="left" w:pos="1134"/>
        </w:tabs>
        <w:autoSpaceDE w:val="0"/>
        <w:autoSpaceDN w:val="0"/>
        <w:adjustRightInd w:val="0"/>
        <w:spacing w:before="120" w:after="120"/>
        <w:ind w:left="1843" w:hanging="850"/>
        <w:rPr>
          <w:rFonts w:ascii="Times New Roman" w:hAnsi="Times New Roman" w:cs="Times New Roman"/>
        </w:rPr>
      </w:pPr>
      <w:r w:rsidRPr="00E57E90">
        <w:rPr>
          <w:rFonts w:ascii="Times New Roman" w:hAnsi="Times New Roman" w:cs="Times New Roman"/>
          <w:bCs/>
        </w:rPr>
        <w:t>Os documentos indicados</w:t>
      </w:r>
      <w:r w:rsidR="003B1834" w:rsidRPr="00E57E90">
        <w:rPr>
          <w:rFonts w:ascii="Times New Roman" w:hAnsi="Times New Roman" w:cs="Times New Roman"/>
          <w:bCs/>
          <w:i/>
          <w:color w:val="FF0000"/>
        </w:rPr>
        <w:t xml:space="preserve"> </w:t>
      </w:r>
      <w:r w:rsidR="003B1834" w:rsidRPr="00E57E90">
        <w:rPr>
          <w:rFonts w:ascii="Times New Roman" w:hAnsi="Times New Roman" w:cs="Times New Roman"/>
          <w:bCs/>
          <w:color w:val="auto"/>
        </w:rPr>
        <w:t>no</w:t>
      </w:r>
      <w:r w:rsidRPr="00E57E90">
        <w:rPr>
          <w:rFonts w:ascii="Times New Roman" w:hAnsi="Times New Roman" w:cs="Times New Roman"/>
          <w:b/>
          <w:bCs/>
        </w:rPr>
        <w:t xml:space="preserve"> Termo de Referência.</w:t>
      </w:r>
    </w:p>
    <w:p w14:paraId="55756768" w14:textId="77777777" w:rsidR="003B1834" w:rsidRPr="00E57E90" w:rsidRDefault="003B1834" w:rsidP="004D5F80">
      <w:pPr>
        <w:pStyle w:val="PargrafodaLista"/>
        <w:numPr>
          <w:ilvl w:val="1"/>
          <w:numId w:val="13"/>
        </w:numPr>
        <w:spacing w:before="120" w:after="120" w:line="276" w:lineRule="auto"/>
        <w:rPr>
          <w:rFonts w:ascii="Times New Roman" w:hAnsi="Times New Roman" w:cs="Times New Roman"/>
          <w:color w:val="000000" w:themeColor="text1"/>
          <w:highlight w:val="yellow"/>
          <w:lang w:eastAsia="en-US"/>
        </w:rPr>
      </w:pPr>
      <w:bookmarkStart w:id="54" w:name="_Hlk12960543"/>
      <w:bookmarkStart w:id="55" w:name="_Hlk12867528"/>
      <w:r w:rsidRPr="00E57E90">
        <w:rPr>
          <w:rFonts w:ascii="Times New Roman" w:hAnsi="Times New Roman" w:cs="Times New Roman"/>
          <w:color w:val="000000" w:themeColor="text1"/>
          <w:highlight w:val="yellow"/>
          <w:lang w:eastAsia="en-US"/>
        </w:rPr>
        <w:t>A proposta a ser encaminhada deverá conter:</w:t>
      </w:r>
    </w:p>
    <w:p w14:paraId="140CDF45" w14:textId="77777777" w:rsidR="003B1834" w:rsidRPr="00E57E90" w:rsidRDefault="003B1834" w:rsidP="004D5F80">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 xml:space="preserve"> Prazo de validade da proposta não inferior a </w:t>
      </w:r>
      <w:r w:rsidRPr="00E57E90">
        <w:rPr>
          <w:rFonts w:ascii="Times New Roman" w:hAnsi="Times New Roman" w:cs="Times New Roman"/>
          <w:i/>
          <w:color w:val="FF0000"/>
          <w:sz w:val="24"/>
          <w:highlight w:val="yellow"/>
        </w:rPr>
        <w:t>XX (XXXXX)</w:t>
      </w:r>
      <w:r w:rsidRPr="00E57E90">
        <w:rPr>
          <w:rFonts w:ascii="Times New Roman" w:hAnsi="Times New Roman" w:cs="Times New Roman"/>
          <w:sz w:val="24"/>
          <w:highlight w:val="yellow"/>
        </w:rPr>
        <w:t xml:space="preserve"> dias, a contar da data de abertura do certame.</w:t>
      </w:r>
    </w:p>
    <w:p w14:paraId="4CDE0F6A" w14:textId="77777777" w:rsidR="003B1834" w:rsidRPr="00E57E90" w:rsidRDefault="003B1834" w:rsidP="004D5F80">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Especificações do objeto de forma clara, observadas as especificações constantes dos projetos elaborados pela Administração;</w:t>
      </w:r>
    </w:p>
    <w:p w14:paraId="7E023BEE" w14:textId="77777777" w:rsidR="003B1834" w:rsidRPr="00E57E90" w:rsidRDefault="003B1834" w:rsidP="004D5F80">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 xml:space="preserve"> Preços unitários e valor global da proposta, em algarismo, expresso em moeda corrente nacional (real), de acordo com os preços praticados no mercado, considerando o modelo de Planilha Orçamentária anexo ao Edital;</w:t>
      </w:r>
    </w:p>
    <w:p w14:paraId="36C22547" w14:textId="77777777" w:rsidR="003B1834" w:rsidRPr="00E57E90" w:rsidRDefault="003B1834" w:rsidP="004D5F80">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Na composição dos preços unitários o licitante deverá apresentar discriminadamente as parcelas relativas à mão de obra, materiais, equipamentos e serviços;</w:t>
      </w:r>
    </w:p>
    <w:p w14:paraId="511CEC89" w14:textId="77777777" w:rsidR="003B1834" w:rsidRPr="00E57E90" w:rsidRDefault="003B1834" w:rsidP="004D5F80">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Nos preços cotados deverão estar incluídos todos os insumos que os compõem, tais como despesas com impostos, taxas, fretes, seguros e quaisquer outros que incidam na contratação do objeto;</w:t>
      </w:r>
    </w:p>
    <w:p w14:paraId="5DAB1225" w14:textId="77777777" w:rsidR="003B1834" w:rsidRPr="00E57E90" w:rsidRDefault="003B1834" w:rsidP="004D5F80">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Todos os dados informados pelo licitante em sua planilha deverão refletir com fidelidade os custos especificados e a margem de lucro pretendida;</w:t>
      </w:r>
    </w:p>
    <w:p w14:paraId="06E3EF22" w14:textId="77777777" w:rsidR="003B1834" w:rsidRPr="00E57E90" w:rsidRDefault="003B1834" w:rsidP="004D5F80">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lastRenderedPageBreak/>
        <w:t>Não se admitirá, na proposta de preços, custos identificados mediante o uso da expressão “verba” ou de unidades genéricas.</w:t>
      </w:r>
    </w:p>
    <w:p w14:paraId="7159AF16" w14:textId="77777777" w:rsidR="003B1834" w:rsidRPr="00E57E90" w:rsidRDefault="003B1834" w:rsidP="004D5F80">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 xml:space="preserve"> Cronograma físico-financeiro, conforme modelo Anexo ao Edital; </w:t>
      </w:r>
    </w:p>
    <w:p w14:paraId="189EC0A0" w14:textId="77777777" w:rsidR="003B1834" w:rsidRPr="00E57E90" w:rsidRDefault="003B1834" w:rsidP="004D5F80">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O cronograma físico-financeiro proposto pelo licitante deverá observar o cronograma de desembolso máximo por período constante do Termo de referência, bem como indicar os serviços pertencentes ao caminho crítico da obra.</w:t>
      </w:r>
    </w:p>
    <w:p w14:paraId="1D5087AE" w14:textId="77777777" w:rsidR="003B1834" w:rsidRPr="00E57E90" w:rsidRDefault="003B1834" w:rsidP="004D5F80">
      <w:pPr>
        <w:pStyle w:val="PADRO"/>
        <w:keepNext w:val="0"/>
        <w:widowControl/>
        <w:numPr>
          <w:ilvl w:val="2"/>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 xml:space="preserve"> Benefícios e Despesas Indiretas - BDI, detalhando todos os seus componentes, inclusive em forma percentual, conforme modelo anexo ao Edital;</w:t>
      </w:r>
    </w:p>
    <w:p w14:paraId="3571D19D" w14:textId="77777777" w:rsidR="003B1834" w:rsidRPr="00E57E90" w:rsidRDefault="003B1834" w:rsidP="004D5F80">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14:paraId="6A833EBD" w14:textId="77777777" w:rsidR="003B1834" w:rsidRPr="00E57E90" w:rsidRDefault="003B1834" w:rsidP="004D5F80">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As alíquotas de tributos cotadas pelo licitante não podem ser superiores aos limites estabelecidos na legislação tributária;</w:t>
      </w:r>
    </w:p>
    <w:p w14:paraId="480AB62C" w14:textId="77777777" w:rsidR="003B1834" w:rsidRPr="00E57E90" w:rsidRDefault="003B1834" w:rsidP="004D5F80">
      <w:pPr>
        <w:pStyle w:val="PADRO"/>
        <w:keepNext w:val="0"/>
        <w:widowControl/>
        <w:numPr>
          <w:ilvl w:val="3"/>
          <w:numId w:val="13"/>
        </w:numPr>
        <w:spacing w:before="120" w:after="120"/>
        <w:rPr>
          <w:rFonts w:ascii="Times New Roman" w:eastAsia="Times New Roman" w:hAnsi="Times New Roman" w:cs="Times New Roman"/>
          <w:sz w:val="24"/>
          <w:highlight w:val="yellow"/>
        </w:rPr>
      </w:pPr>
      <w:r w:rsidRPr="00E57E90">
        <w:rPr>
          <w:rFonts w:ascii="Times New Roman" w:hAnsi="Times New Roman" w:cs="Times New Roman"/>
          <w:sz w:val="24"/>
          <w:highlight w:val="yellow"/>
        </w:rPr>
        <w:t>Os tributos considerados de natureza direta e personalística, como o Imposto de Renda de Pessoa Jurídica - IRPJ e a Contribuição Sobre o Lucro Líquido - CSLL, não deverão ser incluídos no BDI;</w:t>
      </w:r>
    </w:p>
    <w:p w14:paraId="5DFB83D5" w14:textId="77777777" w:rsidR="003B1834" w:rsidRPr="00E57E90" w:rsidRDefault="003B1834" w:rsidP="004D5F80">
      <w:pPr>
        <w:pStyle w:val="Corpodetexto"/>
        <w:widowControl/>
        <w:numPr>
          <w:ilvl w:val="3"/>
          <w:numId w:val="13"/>
        </w:numPr>
        <w:spacing w:before="120" w:line="276" w:lineRule="auto"/>
        <w:rPr>
          <w:rStyle w:val="Manoel"/>
          <w:rFonts w:ascii="Times New Roman" w:hAnsi="Times New Roman" w:cs="Times New Roman"/>
          <w:sz w:val="24"/>
          <w:szCs w:val="24"/>
          <w:highlight w:val="yellow"/>
        </w:rPr>
      </w:pPr>
      <w:r w:rsidRPr="00E57E90">
        <w:rPr>
          <w:rStyle w:val="Manoel"/>
          <w:rFonts w:ascii="Times New Roman" w:hAnsi="Times New Roman" w:cs="Times New Roman"/>
          <w:color w:val="000000" w:themeColor="text1"/>
          <w:sz w:val="24"/>
          <w:szCs w:val="24"/>
          <w:highlight w:val="yellow"/>
        </w:rPr>
        <w:t>As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14:paraId="14FD7805" w14:textId="77777777" w:rsidR="003B1834" w:rsidRPr="002F56B9" w:rsidRDefault="003B1834" w:rsidP="003B1834">
      <w:pPr>
        <w:pStyle w:val="Citao1"/>
        <w:ind w:left="375"/>
        <w:rPr>
          <w:rFonts w:ascii="Times New Roman" w:hAnsi="Times New Roman" w:cs="Times New Roman"/>
          <w:color w:val="auto"/>
          <w:sz w:val="24"/>
          <w:highlight w:val="yellow"/>
        </w:rPr>
      </w:pPr>
      <w:r w:rsidRPr="002F56B9">
        <w:rPr>
          <w:rFonts w:ascii="Times New Roman" w:hAnsi="Times New Roman" w:cs="Times New Roman"/>
          <w:b/>
          <w:bCs/>
          <w:color w:val="auto"/>
          <w:sz w:val="24"/>
          <w:highlight w:val="yellow"/>
        </w:rPr>
        <w:t>Nota explicativa</w:t>
      </w:r>
      <w:r w:rsidRPr="002F56B9">
        <w:rPr>
          <w:rFonts w:ascii="Times New Roman" w:hAnsi="Times New Roman" w:cs="Times New Roman"/>
          <w:color w:val="auto"/>
          <w:sz w:val="24"/>
          <w:highlight w:val="yellow"/>
        </w:rPr>
        <w:t xml:space="preserve">: A exigência decorre da recomendação expressa aos órgãos e entidades da Administração Pública, efetuada no item 9.3.2.4 do AC n. 2622/2013 – Plenário do TCU. </w:t>
      </w:r>
    </w:p>
    <w:p w14:paraId="5AF21209" w14:textId="77777777" w:rsidR="003B1834" w:rsidRPr="002F56B9" w:rsidRDefault="003B1834" w:rsidP="004D5F80">
      <w:pPr>
        <w:pStyle w:val="Corpodetexto"/>
        <w:widowControl/>
        <w:numPr>
          <w:ilvl w:val="3"/>
          <w:numId w:val="13"/>
        </w:numPr>
        <w:spacing w:before="120" w:line="276" w:lineRule="auto"/>
        <w:rPr>
          <w:rStyle w:val="Manoel"/>
          <w:rFonts w:ascii="Times New Roman" w:hAnsi="Times New Roman" w:cs="Times New Roman"/>
          <w:color w:val="auto"/>
          <w:sz w:val="24"/>
          <w:szCs w:val="24"/>
          <w:highlight w:val="yellow"/>
        </w:rPr>
      </w:pPr>
      <w:r w:rsidRPr="002F56B9">
        <w:rPr>
          <w:rStyle w:val="Manoel"/>
          <w:rFonts w:ascii="Times New Roman" w:hAnsi="Times New Roman" w:cs="Times New Roman"/>
          <w:color w:val="auto"/>
          <w:sz w:val="24"/>
          <w:szCs w:val="24"/>
          <w:highlight w:val="yellow"/>
        </w:rPr>
        <w:lastRenderedPageBreak/>
        <w:t>As empresas optantes pelo Simples Nacional deverão apresentar os percentuais de ISS, PIS e COFINS, discriminados na composição do BDI, compatíveis com as alíquotas a que estão obrigadas a recolher, conforme previsão contida no Anexo IV da Lei Complementar 123/2006.</w:t>
      </w:r>
    </w:p>
    <w:p w14:paraId="13AAC248" w14:textId="77777777" w:rsidR="003B1834" w:rsidRPr="002F56B9" w:rsidRDefault="003B1834" w:rsidP="003B1834">
      <w:pPr>
        <w:pStyle w:val="Citao1"/>
        <w:ind w:left="375"/>
        <w:rPr>
          <w:rFonts w:ascii="Times New Roman" w:hAnsi="Times New Roman" w:cs="Times New Roman"/>
          <w:color w:val="auto"/>
          <w:sz w:val="24"/>
          <w:highlight w:val="yellow"/>
        </w:rPr>
      </w:pPr>
      <w:r w:rsidRPr="002F56B9">
        <w:rPr>
          <w:rFonts w:ascii="Times New Roman" w:hAnsi="Times New Roman" w:cs="Times New Roman"/>
          <w:b/>
          <w:bCs/>
          <w:color w:val="auto"/>
          <w:sz w:val="24"/>
          <w:highlight w:val="yellow"/>
        </w:rPr>
        <w:t>Nota explicativa</w:t>
      </w:r>
      <w:r w:rsidRPr="002F56B9">
        <w:rPr>
          <w:rFonts w:ascii="Times New Roman" w:hAnsi="Times New Roman" w:cs="Times New Roman"/>
          <w:color w:val="auto"/>
          <w:sz w:val="24"/>
          <w:highlight w:val="yellow"/>
        </w:rPr>
        <w:t>: A exigência decorre da recomendação expressa aos órgãos e entidades da Administração Pública, efetuada no item 9.3.2.5 do AC n. 2622/2013 – Plenário do TCU.</w:t>
      </w:r>
    </w:p>
    <w:p w14:paraId="18EC03EC" w14:textId="77777777" w:rsidR="003B1834" w:rsidRPr="00E57E90" w:rsidRDefault="003B1834" w:rsidP="003B1834">
      <w:pPr>
        <w:pStyle w:val="Corpodetexto"/>
        <w:widowControl/>
        <w:spacing w:before="120" w:line="276" w:lineRule="auto"/>
        <w:ind w:left="1701"/>
        <w:rPr>
          <w:rStyle w:val="Manoel"/>
          <w:rFonts w:ascii="Times New Roman" w:hAnsi="Times New Roman" w:cs="Times New Roman"/>
          <w:sz w:val="24"/>
          <w:szCs w:val="24"/>
          <w:highlight w:val="yellow"/>
        </w:rPr>
      </w:pPr>
    </w:p>
    <w:p w14:paraId="315F3E51" w14:textId="77777777" w:rsidR="003B1834" w:rsidRPr="00E57E90" w:rsidRDefault="003B1834" w:rsidP="004D5F80">
      <w:pPr>
        <w:pStyle w:val="Corpodetexto"/>
        <w:widowControl/>
        <w:numPr>
          <w:ilvl w:val="3"/>
          <w:numId w:val="13"/>
        </w:numPr>
        <w:spacing w:before="120" w:line="276" w:lineRule="auto"/>
        <w:rPr>
          <w:rStyle w:val="Manoel"/>
          <w:rFonts w:ascii="Times New Roman" w:hAnsi="Times New Roman" w:cs="Times New Roman"/>
          <w:color w:val="000000" w:themeColor="text1"/>
          <w:sz w:val="24"/>
          <w:szCs w:val="24"/>
          <w:highlight w:val="yellow"/>
        </w:rPr>
      </w:pPr>
      <w:r w:rsidRPr="00E57E90">
        <w:rPr>
          <w:rStyle w:val="Manoel"/>
          <w:rFonts w:ascii="Times New Roman" w:hAnsi="Times New Roman" w:cs="Times New Roman"/>
          <w:color w:val="000000" w:themeColor="text1"/>
          <w:sz w:val="24"/>
          <w:szCs w:val="24"/>
          <w:highlight w:val="yellow"/>
        </w:rPr>
        <w:t>A composição de encargos sociais das empresas optantes pelo Simples Nacional não poderá incluir os gastos relativos às contribuições que estão dispensadas de recolhimento (Sesi, Senai, Sebrae etc.), conforme dispões o art. 13, § 3º, da referida Lei Complementar;</w:t>
      </w:r>
    </w:p>
    <w:p w14:paraId="2DE66B24" w14:textId="77777777" w:rsidR="003B1834" w:rsidRPr="00E57E90" w:rsidRDefault="003B1834" w:rsidP="003B1834">
      <w:pPr>
        <w:pStyle w:val="Citao1"/>
        <w:rPr>
          <w:rFonts w:ascii="Times New Roman" w:hAnsi="Times New Roman" w:cs="Times New Roman"/>
          <w:color w:val="0D0E00"/>
          <w:sz w:val="24"/>
          <w:highlight w:val="yellow"/>
          <w:shd w:val="clear" w:color="auto" w:fill="FFFFCC"/>
        </w:rPr>
      </w:pPr>
      <w:r w:rsidRPr="00E57E90">
        <w:rPr>
          <w:rStyle w:val="Manoel"/>
          <w:rFonts w:ascii="Times New Roman" w:hAnsi="Times New Roman" w:cs="Times New Roman"/>
          <w:b/>
          <w:bCs/>
          <w:color w:val="auto"/>
          <w:sz w:val="24"/>
          <w:highlight w:val="yellow"/>
        </w:rPr>
        <w:t>Nota explicativa</w:t>
      </w:r>
      <w:r w:rsidRPr="00E57E90">
        <w:rPr>
          <w:rStyle w:val="Manoel"/>
          <w:rFonts w:ascii="Times New Roman" w:hAnsi="Times New Roman" w:cs="Times New Roman"/>
          <w:color w:val="auto"/>
          <w:sz w:val="24"/>
          <w:highlight w:val="yellow"/>
        </w:rPr>
        <w:t xml:space="preserve">: </w:t>
      </w:r>
      <w:r w:rsidRPr="00E57E90">
        <w:rPr>
          <w:rFonts w:ascii="Times New Roman" w:hAnsi="Times New Roman" w:cs="Times New Roman"/>
          <w:color w:val="0D0E00"/>
          <w:sz w:val="24"/>
          <w:highlight w:val="yellow"/>
          <w:shd w:val="clear" w:color="auto" w:fill="FFFFCC"/>
        </w:rPr>
        <w:t>A exigência decorre da recomendação expressa aos órgãos e entidades da Administração Pública, efetuada no item 9.3.2.5 do AC n. 2622/2013 – Plenário do TCU e conforme estudo realizado por grupo de trabalho específico, nos termos da nota explicativa anterior.</w:t>
      </w:r>
    </w:p>
    <w:p w14:paraId="7BA90304" w14:textId="77777777" w:rsidR="003B1834" w:rsidRPr="00E57E90" w:rsidRDefault="003B1834" w:rsidP="004D5F80">
      <w:pPr>
        <w:pStyle w:val="Corpodetexto"/>
        <w:widowControl/>
        <w:numPr>
          <w:ilvl w:val="3"/>
          <w:numId w:val="13"/>
        </w:numPr>
        <w:spacing w:before="120" w:line="276" w:lineRule="auto"/>
        <w:rPr>
          <w:i/>
          <w:iCs/>
          <w:color w:val="FF0000"/>
          <w:szCs w:val="24"/>
          <w:highlight w:val="yellow"/>
        </w:rPr>
      </w:pPr>
      <w:r w:rsidRPr="00E57E90">
        <w:rPr>
          <w:i/>
          <w:iCs/>
          <w:color w:val="FF0000"/>
          <w:szCs w:val="24"/>
          <w:highlight w:val="yellow"/>
        </w:rPr>
        <w:t>Quanto aos custos indiretos incidentes sobre as parcelas relativas ao fornecimento de materiais e equipamentos, o licitante deverá apresentar um percentual reduzido de BDI, compatível com a natureza do objeto, conforme modelo anexo ao Edital;</w:t>
      </w:r>
    </w:p>
    <w:p w14:paraId="1DE5A079"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b/>
          <w:bCs/>
          <w:sz w:val="24"/>
          <w:highlight w:val="yellow"/>
        </w:rPr>
        <w:t>Nota explicativa:</w:t>
      </w:r>
      <w:r w:rsidRPr="00E57E90">
        <w:rPr>
          <w:rFonts w:ascii="Times New Roman" w:hAnsi="Times New Roman" w:cs="Times New Roman"/>
          <w:sz w:val="24"/>
          <w:highlight w:val="yellow"/>
        </w:rPr>
        <w:t xml:space="preserve"> O subitem acima só se aplica quando o fornecimento de materiais e equipamentos representar percentual expressivo do custo total do serviço. Em tal situação, a recomendação do TCU é clara no sentido de que se proceda ao parcelamento da contratação, com licitações distintas para a execução do serviço e para o fornecimento dos bens.</w:t>
      </w:r>
    </w:p>
    <w:p w14:paraId="0D4A0AB7"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Assim, quando o parcelamento não for técnica ou economicamente viável (mediante justificativa documentada no processo), o órgão deve exigir que o licitante apresente um percentual de BDI específico para os custos indiretos incidentes sobre o fornecimento de materiais e equipamentos.</w:t>
      </w:r>
    </w:p>
    <w:p w14:paraId="6C89D044"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xml:space="preserve">A mera aquisição de tais bens por parte da empresa (para empregá-los no serviço) decerto não envolve os mesmos custos que a execução dos serviços de engenharia em si. Nesse caso, a utilização de um único percentual de BDI, embora facilite o julgamento, representaria uma </w:t>
      </w:r>
      <w:r w:rsidRPr="00E57E90">
        <w:rPr>
          <w:rFonts w:ascii="Times New Roman" w:hAnsi="Times New Roman" w:cs="Times New Roman"/>
          <w:sz w:val="24"/>
          <w:highlight w:val="yellow"/>
        </w:rPr>
        <w:lastRenderedPageBreak/>
        <w:t>quebra ao princípio de que a proposta deve refletir de forma fidedigna os custos efetivamente suportados pelo licitante, além de trazer evidente desvantagem para a Administração.</w:t>
      </w:r>
    </w:p>
    <w:p w14:paraId="7E07ACF9"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Veja-se a Súmula nº 253/2010 do TCU:</w:t>
      </w:r>
    </w:p>
    <w:p w14:paraId="0783B86F"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w:t>
      </w:r>
    </w:p>
    <w:p w14:paraId="6347240F"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Portanto, quando verificar tal situação, o órgão deve adaptar o modelo de composição de BDI, de forma a prever duas composições distintas: uma incidente sobre as parcelas relativas a materiais e equipamentos, outra incidente sobre as demais parcelas do serviço.</w:t>
      </w:r>
    </w:p>
    <w:p w14:paraId="3B3F33F5"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No Decreto n º 7.983, de 2013:</w:t>
      </w:r>
    </w:p>
    <w:p w14:paraId="02B9160C"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Art. 9º  O preço global de referência será o resultante do custo global de referência acrescido do valor correspondente ao BDI, que deverá evidenciar em sua composição, no mínimo:</w:t>
      </w:r>
    </w:p>
    <w:p w14:paraId="118F8E3F"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I - taxa de rateio da administração central;</w:t>
      </w:r>
    </w:p>
    <w:p w14:paraId="4B50D018"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II - percentuais de tributos incidentes sobre o preço do serviço, excluídos aqueles de natureza direta e personalística que oneram o contratado;</w:t>
      </w:r>
    </w:p>
    <w:p w14:paraId="764C04F4"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III - taxa de risco, seguro e garantia do empreendimento; e</w:t>
      </w:r>
    </w:p>
    <w:p w14:paraId="5D66F57B"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xml:space="preserve">IV - taxa de lucro.   </w:t>
      </w:r>
    </w:p>
    <w:p w14:paraId="51E45ECD"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xml:space="preserve">§ 1º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BDI reduzida em relação à taxa aplicável aos demais itens.  </w:t>
      </w:r>
    </w:p>
    <w:p w14:paraId="4115C6A0" w14:textId="77777777" w:rsidR="003B1834" w:rsidRPr="00E57E90" w:rsidRDefault="003B1834" w:rsidP="003B1834">
      <w:pPr>
        <w:pStyle w:val="Citao1"/>
        <w:rPr>
          <w:rFonts w:ascii="Times New Roman" w:hAnsi="Times New Roman" w:cs="Times New Roman"/>
          <w:sz w:val="24"/>
          <w:highlight w:val="yellow"/>
        </w:rPr>
      </w:pPr>
      <w:r w:rsidRPr="00E57E90">
        <w:rPr>
          <w:rFonts w:ascii="Times New Roman" w:hAnsi="Times New Roman" w:cs="Times New Roman"/>
          <w:sz w:val="24"/>
          <w:highlight w:val="yellow"/>
        </w:rPr>
        <w:t>§ 2º  No caso do fornecimento de equipamentos, sistemas e materiais em que o contratado não atue como intermediário entre o fabricante e a administração pública ou que tenham projetos, fabricação e logísticas não padronizados e não enquadrados como itens de fabricação regular e contínua nos mercados nacional ou internacional, o BDI poderá ser calculado e justificado com base na complexidade da aquisição, com exceção à regra prevista no § 1º.</w:t>
      </w:r>
    </w:p>
    <w:p w14:paraId="7B71AE08" w14:textId="77777777" w:rsidR="003B1834" w:rsidRPr="00E57E90" w:rsidRDefault="003B1834" w:rsidP="004D5F80">
      <w:pPr>
        <w:pStyle w:val="Corpodetexto"/>
        <w:widowControl/>
        <w:numPr>
          <w:ilvl w:val="3"/>
          <w:numId w:val="13"/>
        </w:numPr>
        <w:spacing w:before="120" w:line="276" w:lineRule="auto"/>
        <w:rPr>
          <w:iCs/>
          <w:color w:val="FF0000"/>
          <w:szCs w:val="24"/>
          <w:highlight w:val="yellow"/>
        </w:rPr>
      </w:pPr>
      <w:r w:rsidRPr="00E57E90">
        <w:rPr>
          <w:iCs/>
          <w:color w:val="FF0000"/>
          <w:szCs w:val="24"/>
          <w:highlight w:val="yellow"/>
        </w:rPr>
        <w:t xml:space="preserve">será adotado o pagamento proporcional dos valores pertinentes à administração local relativamente ao andamento físico do objeto </w:t>
      </w:r>
      <w:r w:rsidRPr="00E57E90">
        <w:rPr>
          <w:iCs/>
          <w:color w:val="FF0000"/>
          <w:szCs w:val="24"/>
          <w:highlight w:val="yellow"/>
        </w:rPr>
        <w:lastRenderedPageBreak/>
        <w:t>contratual, nos termos definidos no Termo de Referência e no respectivo cronograma.</w:t>
      </w:r>
    </w:p>
    <w:p w14:paraId="532E54CD" w14:textId="77777777" w:rsidR="003B1834" w:rsidRPr="00E57E90" w:rsidRDefault="003B1834" w:rsidP="003B1834">
      <w:pPr>
        <w:pStyle w:val="Citao1"/>
        <w:spacing w:after="120"/>
        <w:rPr>
          <w:rFonts w:ascii="Times New Roman" w:hAnsi="Times New Roman" w:cs="Times New Roman"/>
          <w:sz w:val="24"/>
          <w:highlight w:val="yellow"/>
        </w:rPr>
      </w:pPr>
      <w:r w:rsidRPr="00E57E90">
        <w:rPr>
          <w:rStyle w:val="Manoel"/>
          <w:rFonts w:ascii="Times New Roman" w:hAnsi="Times New Roman" w:cs="Times New Roman"/>
          <w:b/>
          <w:color w:val="auto"/>
          <w:sz w:val="24"/>
          <w:highlight w:val="yellow"/>
        </w:rPr>
        <w:t>Nota explicativa</w:t>
      </w:r>
      <w:r w:rsidRPr="00E57E90">
        <w:rPr>
          <w:rStyle w:val="Manoel"/>
          <w:rFonts w:ascii="Times New Roman" w:hAnsi="Times New Roman" w:cs="Times New Roman"/>
          <w:color w:val="auto"/>
          <w:sz w:val="24"/>
          <w:highlight w:val="yellow"/>
        </w:rPr>
        <w:t>: A Administração deverá atentar para a necessidade de definição de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 n. 2.622/2013, do TCU.</w:t>
      </w:r>
      <w:r w:rsidRPr="00E57E90">
        <w:rPr>
          <w:rFonts w:ascii="Times New Roman" w:hAnsi="Times New Roman" w:cs="Times New Roman"/>
          <w:i w:val="0"/>
          <w:iCs w:val="0"/>
          <w:sz w:val="24"/>
          <w:highlight w:val="yellow"/>
        </w:rPr>
        <w:t xml:space="preserve"> </w:t>
      </w:r>
    </w:p>
    <w:p w14:paraId="2438A77E" w14:textId="77777777" w:rsidR="003B1834" w:rsidRPr="00E57E90" w:rsidRDefault="003B1834" w:rsidP="004D5F80">
      <w:pPr>
        <w:pStyle w:val="PADRO"/>
        <w:keepNext w:val="0"/>
        <w:widowControl/>
        <w:numPr>
          <w:ilvl w:val="1"/>
          <w:numId w:val="13"/>
        </w:numPr>
        <w:spacing w:before="120" w:after="120"/>
        <w:textAlignment w:val="baseline"/>
        <w:rPr>
          <w:rStyle w:val="Manoel"/>
          <w:rFonts w:ascii="Times New Roman" w:eastAsia="Ecofont_Spranq_eco_Sans,Lohit H" w:hAnsi="Times New Roman" w:cs="Times New Roman"/>
          <w:i/>
          <w:sz w:val="24"/>
          <w:highlight w:val="yellow"/>
        </w:rPr>
      </w:pPr>
      <w:r w:rsidRPr="00E57E90">
        <w:rPr>
          <w:rFonts w:ascii="Times New Roman" w:hAnsi="Times New Roman" w:cs="Times New Roman"/>
          <w:i/>
          <w:color w:val="FF0000"/>
          <w:sz w:val="24"/>
          <w:highlight w:val="yellow"/>
        </w:rPr>
        <w:t>Para fins de análise da proposta quanto ao cumprimento das especificações do objeto, poderá ser colhida a manifestação escrita do setor requisitante do serviço ou da área especializada no objeto</w:t>
      </w:r>
      <w:r w:rsidRPr="00E57E90">
        <w:rPr>
          <w:rFonts w:ascii="Times New Roman" w:hAnsi="Times New Roman" w:cs="Times New Roman"/>
          <w:i/>
          <w:sz w:val="24"/>
          <w:highlight w:val="yellow"/>
        </w:rPr>
        <w:t>.</w:t>
      </w:r>
    </w:p>
    <w:p w14:paraId="2C7E4233" w14:textId="77777777" w:rsidR="003B1834" w:rsidRPr="00E57E90" w:rsidRDefault="003B1834" w:rsidP="003B1834">
      <w:pPr>
        <w:pStyle w:val="Citao1"/>
        <w:spacing w:after="120"/>
        <w:rPr>
          <w:rFonts w:ascii="Times New Roman" w:hAnsi="Times New Roman" w:cs="Times New Roman"/>
          <w:sz w:val="24"/>
        </w:rPr>
      </w:pPr>
      <w:r w:rsidRPr="00E57E90">
        <w:rPr>
          <w:rStyle w:val="Manoel"/>
          <w:rFonts w:ascii="Times New Roman" w:hAnsi="Times New Roman" w:cs="Times New Roman"/>
          <w:b/>
          <w:bCs/>
          <w:color w:val="auto"/>
          <w:sz w:val="24"/>
          <w:highlight w:val="yellow"/>
        </w:rPr>
        <w:t>Nota explicativa</w:t>
      </w:r>
      <w:r w:rsidRPr="00E57E90">
        <w:rPr>
          <w:rStyle w:val="Manoel"/>
          <w:rFonts w:ascii="Times New Roman" w:hAnsi="Times New Roman" w:cs="Times New Roman"/>
          <w:color w:val="auto"/>
          <w:sz w:val="24"/>
          <w:highlight w:val="yellow"/>
        </w:rPr>
        <w:t>: O Anexo VII-A da IN 05/2017 - SEGES/MP, intitulado "</w:t>
      </w:r>
      <w:r w:rsidRPr="00E57E90">
        <w:rPr>
          <w:rFonts w:ascii="Times New Roman" w:hAnsi="Times New Roman" w:cs="Times New Roman"/>
          <w:i w:val="0"/>
          <w:iCs w:val="0"/>
          <w:sz w:val="24"/>
          <w:highlight w:val="yellow"/>
        </w:rPr>
        <w:t xml:space="preserve">DIRETRIZES GERAIS PARA ELABORAÇÃO DO ATO CONVOCATÓRIO", estabelece no seu item </w:t>
      </w:r>
      <w:r w:rsidRPr="00E57E90">
        <w:rPr>
          <w:rStyle w:val="Manoel"/>
          <w:rFonts w:ascii="Times New Roman" w:hAnsi="Times New Roman" w:cs="Times New Roman"/>
          <w:color w:val="auto"/>
          <w:sz w:val="24"/>
          <w:highlight w:val="yellow"/>
        </w:rPr>
        <w:t>7.2, que "</w:t>
      </w:r>
      <w:r w:rsidRPr="00E57E90">
        <w:rPr>
          <w:rFonts w:ascii="Times New Roman" w:hAnsi="Times New Roman" w:cs="Times New Roman"/>
          <w:i w:val="0"/>
          <w:iCs w:val="0"/>
          <w:sz w:val="24"/>
          <w:highlight w:val="yellow"/>
        </w:rPr>
        <w:t>para fins de análise da proposta quanto ao cumprimento das especificações do objeto; deverá estar previsto no ato convocatório, quando necessária, a manifestação escrita do setor requisitante do serviço ou da área especializada no objeto". A especificidade técnica do serviço a ser contratado parece ensejar a necessidade prevista na norma, daí a sugestão da disposição editalícia acima, que pode ser suprimida pelo órgão ou entidade, se a reputar desnecessária.</w:t>
      </w:r>
      <w:r w:rsidRPr="00E57E90">
        <w:rPr>
          <w:rFonts w:ascii="Times New Roman" w:hAnsi="Times New Roman" w:cs="Times New Roman"/>
          <w:i w:val="0"/>
          <w:iCs w:val="0"/>
          <w:sz w:val="24"/>
        </w:rPr>
        <w:t xml:space="preserve"> </w:t>
      </w:r>
    </w:p>
    <w:p w14:paraId="160D8E04" w14:textId="2E15F3F9" w:rsidR="00DD0B03" w:rsidRPr="00DD0B03" w:rsidRDefault="00DD0B03" w:rsidP="004D5F80">
      <w:pPr>
        <w:pStyle w:val="PADRO"/>
        <w:keepNext w:val="0"/>
        <w:widowControl/>
        <w:numPr>
          <w:ilvl w:val="1"/>
          <w:numId w:val="13"/>
        </w:numPr>
        <w:spacing w:before="120" w:after="120"/>
        <w:textAlignment w:val="baseline"/>
        <w:rPr>
          <w:rFonts w:ascii="Times New Roman" w:hAnsi="Times New Roman" w:cs="Times New Roman"/>
          <w:sz w:val="24"/>
          <w:highlight w:val="yellow"/>
        </w:rPr>
      </w:pPr>
      <w:r w:rsidRPr="00DD0B03">
        <w:rPr>
          <w:rFonts w:ascii="Times New Roman" w:hAnsi="Times New Roman" w:cs="Times New Roman"/>
          <w:sz w:val="24"/>
          <w:highlight w:val="yellow"/>
        </w:rPr>
        <w:t xml:space="preserve">Por motivo de força maior, caso o Licitante não consiga enviar a documentação relativa à Proposta </w:t>
      </w:r>
      <w:r w:rsidRPr="00DD0B03">
        <w:rPr>
          <w:rFonts w:ascii="Times New Roman" w:hAnsi="Times New Roman" w:cs="Times New Roman"/>
          <w:i/>
          <w:color w:val="FF0000"/>
          <w:sz w:val="24"/>
          <w:highlight w:val="yellow"/>
        </w:rPr>
        <w:t>de Preço/Desconto</w:t>
      </w:r>
      <w:r w:rsidRPr="00DD0B03">
        <w:rPr>
          <w:rFonts w:ascii="Times New Roman" w:hAnsi="Times New Roman" w:cs="Times New Roman"/>
          <w:color w:val="FF0000"/>
          <w:sz w:val="24"/>
          <w:highlight w:val="yellow"/>
        </w:rPr>
        <w:t xml:space="preserve"> </w:t>
      </w:r>
      <w:r w:rsidRPr="00DD0B03">
        <w:rPr>
          <w:rFonts w:ascii="Times New Roman" w:hAnsi="Times New Roman" w:cs="Times New Roman"/>
          <w:sz w:val="24"/>
          <w:highlight w:val="yellow"/>
        </w:rPr>
        <w:t xml:space="preserve">no prazo de 24 horas, </w:t>
      </w:r>
      <w:r>
        <w:rPr>
          <w:rFonts w:ascii="Times New Roman" w:hAnsi="Times New Roman" w:cs="Times New Roman"/>
          <w:sz w:val="24"/>
          <w:highlight w:val="yellow"/>
        </w:rPr>
        <w:t xml:space="preserve">deverá </w:t>
      </w:r>
      <w:r w:rsidRPr="00DD0B03">
        <w:rPr>
          <w:rFonts w:ascii="Times New Roman" w:hAnsi="Times New Roman" w:cs="Times New Roman"/>
          <w:sz w:val="24"/>
          <w:highlight w:val="yellow"/>
        </w:rPr>
        <w:t xml:space="preserve">solicitar, dentro do prazo, ao Presidente da Comissão, envio via e-mail para </w:t>
      </w:r>
      <w:r w:rsidRPr="00DD0B03">
        <w:rPr>
          <w:rFonts w:ascii="Times New Roman" w:hAnsi="Times New Roman" w:cs="Times New Roman"/>
          <w:i/>
          <w:color w:val="FF0000"/>
          <w:sz w:val="24"/>
          <w:highlight w:val="yellow"/>
        </w:rPr>
        <w:t>cgcl.esclarecimentos@dnit.gov.br.</w:t>
      </w:r>
    </w:p>
    <w:p w14:paraId="059BBAEC" w14:textId="78D81E41" w:rsidR="003B1834" w:rsidRPr="00E57E90" w:rsidRDefault="003B1834" w:rsidP="004D5F80">
      <w:pPr>
        <w:pStyle w:val="PADRO"/>
        <w:keepNext w:val="0"/>
        <w:widowControl/>
        <w:numPr>
          <w:ilvl w:val="1"/>
          <w:numId w:val="13"/>
        </w:numPr>
        <w:spacing w:before="120" w:after="120"/>
        <w:textAlignment w:val="baseline"/>
        <w:rPr>
          <w:rFonts w:ascii="Times New Roman" w:hAnsi="Times New Roman" w:cs="Times New Roman"/>
          <w:color w:val="FF0000"/>
          <w:sz w:val="24"/>
          <w:highlight w:val="yellow"/>
        </w:rPr>
      </w:pPr>
      <w:r w:rsidRPr="00E57E90">
        <w:rPr>
          <w:rFonts w:ascii="Times New Roman" w:hAnsi="Times New Roman" w:cs="Times New Roman"/>
          <w:sz w:val="24"/>
          <w:highlight w:val="yellow"/>
        </w:rPr>
        <w:t>Será desclassificada a proposta</w:t>
      </w:r>
      <w:r w:rsidRPr="00E57E90">
        <w:rPr>
          <w:rFonts w:ascii="Times New Roman" w:hAnsi="Times New Roman" w:cs="Times New Roman"/>
          <w:color w:val="FF0000"/>
          <w:sz w:val="24"/>
          <w:highlight w:val="yellow"/>
        </w:rPr>
        <w:t xml:space="preserve"> </w:t>
      </w:r>
      <w:r w:rsidRPr="00E57E90">
        <w:rPr>
          <w:rFonts w:ascii="Times New Roman" w:hAnsi="Times New Roman" w:cs="Times New Roman"/>
          <w:sz w:val="24"/>
          <w:highlight w:val="yellow"/>
        </w:rPr>
        <w:t>ou o lance vencedor, nos termos do item 9.1 do Anexo VII-A da In SEGES/MP n. 5/2017, que:</w:t>
      </w:r>
      <w:r w:rsidRPr="00E57E90">
        <w:rPr>
          <w:rFonts w:ascii="Times New Roman" w:eastAsia="Arial" w:hAnsi="Times New Roman" w:cs="Times New Roman"/>
          <w:sz w:val="24"/>
          <w:highlight w:val="yellow"/>
        </w:rPr>
        <w:t xml:space="preserve"> </w:t>
      </w:r>
    </w:p>
    <w:p w14:paraId="425E9C2B" w14:textId="77777777" w:rsidR="003B1834" w:rsidRPr="00E57E90" w:rsidRDefault="003B1834" w:rsidP="004D5F80">
      <w:pPr>
        <w:pStyle w:val="PADRO"/>
        <w:keepNext w:val="0"/>
        <w:widowControl/>
        <w:numPr>
          <w:ilvl w:val="2"/>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não estiver em conformidade com os requisitos estabelecidos neste edital;</w:t>
      </w:r>
    </w:p>
    <w:p w14:paraId="4299EC72" w14:textId="77777777" w:rsidR="003B1834" w:rsidRPr="00E57E90" w:rsidRDefault="003B1834" w:rsidP="004D5F80">
      <w:pPr>
        <w:pStyle w:val="PargrafodaLista"/>
        <w:keepNext/>
        <w:numPr>
          <w:ilvl w:val="2"/>
          <w:numId w:val="13"/>
        </w:numPr>
        <w:shd w:val="clear" w:color="auto" w:fill="FFFFFF"/>
        <w:tabs>
          <w:tab w:val="left" w:pos="708"/>
        </w:tabs>
        <w:suppressAutoHyphens/>
        <w:overflowPunct w:val="0"/>
        <w:jc w:val="left"/>
        <w:textAlignment w:val="baseline"/>
        <w:rPr>
          <w:rFonts w:ascii="Times New Roman" w:eastAsia="WenQuanYi Micro Hei" w:hAnsi="Times New Roman" w:cs="Times New Roman"/>
          <w:color w:val="auto"/>
          <w:highlight w:val="yellow"/>
          <w:lang w:eastAsia="zh-CN" w:bidi="hi-IN"/>
        </w:rPr>
      </w:pPr>
      <w:r w:rsidRPr="00E57E90">
        <w:rPr>
          <w:rFonts w:ascii="Times New Roman" w:eastAsia="WenQuanYi Micro Hei" w:hAnsi="Times New Roman" w:cs="Times New Roman"/>
          <w:color w:val="auto"/>
          <w:highlight w:val="yellow"/>
          <w:lang w:eastAsia="zh-CN" w:bidi="hi-IN"/>
        </w:rPr>
        <w:t>contenha vício insanável ou ilegalidade;</w:t>
      </w:r>
    </w:p>
    <w:p w14:paraId="2610AE8D" w14:textId="77777777" w:rsidR="003B1834" w:rsidRPr="00E57E90" w:rsidRDefault="003B1834" w:rsidP="004D5F80">
      <w:pPr>
        <w:pStyle w:val="PADRO"/>
        <w:keepNext w:val="0"/>
        <w:widowControl/>
        <w:numPr>
          <w:ilvl w:val="2"/>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não apresentar as especificações técnicas exigidas no Termo de Referência e/ou anexos;</w:t>
      </w:r>
    </w:p>
    <w:p w14:paraId="69052898" w14:textId="77777777" w:rsidR="003B1834" w:rsidRPr="00E57E90" w:rsidRDefault="003B1834" w:rsidP="004D5F80">
      <w:pPr>
        <w:pStyle w:val="PADRO"/>
        <w:keepNext w:val="0"/>
        <w:widowControl/>
        <w:numPr>
          <w:ilvl w:val="2"/>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Apresentar, na composição de seus preços:</w:t>
      </w:r>
    </w:p>
    <w:p w14:paraId="05F3331A" w14:textId="77777777" w:rsidR="003B1834" w:rsidRPr="00E57E90" w:rsidRDefault="003B1834" w:rsidP="004D5F80">
      <w:pPr>
        <w:pStyle w:val="PADRO"/>
        <w:keepNext w:val="0"/>
        <w:widowControl/>
        <w:numPr>
          <w:ilvl w:val="3"/>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taxa de Encargos Sociais ou taxa de B.D.I. inverossímil;</w:t>
      </w:r>
    </w:p>
    <w:p w14:paraId="5DFC24CA" w14:textId="77777777" w:rsidR="003B1834" w:rsidRPr="00E57E90" w:rsidRDefault="003B1834" w:rsidP="004D5F80">
      <w:pPr>
        <w:pStyle w:val="PADRO"/>
        <w:keepNext w:val="0"/>
        <w:widowControl/>
        <w:numPr>
          <w:ilvl w:val="3"/>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lastRenderedPageBreak/>
        <w:t>custo de insumos em desacordo com os preços de mercado;</w:t>
      </w:r>
    </w:p>
    <w:p w14:paraId="2D1C4A00" w14:textId="77777777" w:rsidR="003B1834" w:rsidRPr="00E57E90" w:rsidRDefault="003B1834" w:rsidP="004D5F80">
      <w:pPr>
        <w:pStyle w:val="PADRO"/>
        <w:keepNext w:val="0"/>
        <w:widowControl/>
        <w:numPr>
          <w:ilvl w:val="3"/>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quantitativos de mão-de-obra, materiais ou equipamentos insuficientes para compor a unidade dos serviços.</w:t>
      </w:r>
    </w:p>
    <w:bookmarkEnd w:id="54"/>
    <w:p w14:paraId="314FBC11" w14:textId="77777777" w:rsidR="003B1834" w:rsidRPr="00E57E90" w:rsidRDefault="003B1834" w:rsidP="004D5F80">
      <w:pPr>
        <w:pStyle w:val="PADRO"/>
        <w:keepNext w:val="0"/>
        <w:widowControl/>
        <w:numPr>
          <w:ilvl w:val="1"/>
          <w:numId w:val="13"/>
        </w:numPr>
        <w:spacing w:before="120" w:after="120"/>
        <w:textAlignment w:val="baseline"/>
        <w:rPr>
          <w:rFonts w:ascii="Times New Roman" w:hAnsi="Times New Roman" w:cs="Times New Roman"/>
          <w:color w:val="000000" w:themeColor="text1"/>
          <w:sz w:val="24"/>
          <w:highlight w:val="yellow"/>
        </w:rPr>
      </w:pPr>
      <w:commentRangeStart w:id="56"/>
      <w:r w:rsidRPr="00E57E90">
        <w:rPr>
          <w:rFonts w:ascii="Times New Roman" w:hAnsi="Times New Roman" w:cs="Times New Roman"/>
          <w:color w:val="000000" w:themeColor="text1"/>
          <w:sz w:val="24"/>
          <w:highlight w:val="yellow"/>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w:t>
      </w:r>
      <w:r w:rsidRPr="00E57E90">
        <w:rPr>
          <w:rFonts w:ascii="Times New Roman" w:hAnsi="Times New Roman" w:cs="Times New Roman"/>
          <w:iCs/>
          <w:color w:val="000000" w:themeColor="text1"/>
          <w:sz w:val="24"/>
          <w:highlight w:val="yellow"/>
        </w:rPr>
        <w:t>o preço de cada uma das etapas previstas no cronograma físico-financeiro não superar os valores de referência discriminados nos projetos anexos a este edital</w:t>
      </w:r>
      <w:r w:rsidRPr="00E57E90">
        <w:rPr>
          <w:rFonts w:ascii="Times New Roman" w:hAnsi="Times New Roman" w:cs="Times New Roman"/>
          <w:color w:val="000000" w:themeColor="text1"/>
          <w:sz w:val="24"/>
          <w:highlight w:val="yellow"/>
        </w:rPr>
        <w:t xml:space="preserve">. </w:t>
      </w:r>
    </w:p>
    <w:p w14:paraId="5AEE9863" w14:textId="77777777" w:rsidR="003B1834" w:rsidRPr="00E57E90" w:rsidRDefault="003B1834" w:rsidP="004D5F80">
      <w:pPr>
        <w:pStyle w:val="PADRO"/>
        <w:keepNext w:val="0"/>
        <w:widowControl/>
        <w:numPr>
          <w:ilvl w:val="1"/>
          <w:numId w:val="13"/>
        </w:numPr>
        <w:spacing w:before="120" w:after="120"/>
        <w:textAlignment w:val="baseline"/>
        <w:rPr>
          <w:rFonts w:ascii="Times New Roman" w:hAnsi="Times New Roman" w:cs="Times New Roman"/>
          <w:color w:val="000000" w:themeColor="text1"/>
          <w:sz w:val="24"/>
          <w:highlight w:val="yellow"/>
        </w:rPr>
      </w:pPr>
      <w:r w:rsidRPr="00E57E90">
        <w:rPr>
          <w:rFonts w:ascii="Times New Roman" w:hAnsi="Times New Roman" w:cs="Times New Roman"/>
          <w:color w:val="000000" w:themeColor="text1"/>
          <w:sz w:val="24"/>
          <w:highlight w:val="yellow"/>
        </w:rPr>
        <w:t>Ainda nessa hipótese</w:t>
      </w:r>
      <w:r w:rsidRPr="00E57E90">
        <w:rPr>
          <w:rFonts w:ascii="Times New Roman" w:hAnsi="Times New Roman" w:cs="Times New Roman"/>
          <w:iCs/>
          <w:color w:val="000000" w:themeColor="text1"/>
          <w:sz w:val="24"/>
          <w:highlight w:val="yellow"/>
        </w:rPr>
        <w:t>,</w:t>
      </w:r>
      <w:r w:rsidRPr="00E57E90">
        <w:rPr>
          <w:rFonts w:ascii="Times New Roman" w:hAnsi="Times New Roman" w:cs="Times New Roman"/>
          <w:color w:val="000000" w:themeColor="text1"/>
          <w:sz w:val="24"/>
          <w:highlight w:val="yellow"/>
        </w:rPr>
        <w:t xml:space="preserve"> de o regime de execução ser o de empreitada por preço global ou empreitada integral, 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 </w:t>
      </w:r>
    </w:p>
    <w:p w14:paraId="0E59015C" w14:textId="2B834C03" w:rsidR="003B1834" w:rsidRDefault="003B1834" w:rsidP="004D5F80">
      <w:pPr>
        <w:pStyle w:val="PADRO"/>
        <w:keepNext w:val="0"/>
        <w:widowControl/>
        <w:numPr>
          <w:ilvl w:val="1"/>
          <w:numId w:val="13"/>
        </w:numPr>
        <w:shd w:val="clear" w:color="auto" w:fill="auto"/>
        <w:spacing w:before="120" w:after="120"/>
        <w:rPr>
          <w:rFonts w:ascii="Times New Roman" w:hAnsi="Times New Roman" w:cs="Times New Roman"/>
          <w:color w:val="000000" w:themeColor="text1"/>
          <w:sz w:val="24"/>
          <w:highlight w:val="yellow"/>
        </w:rPr>
      </w:pPr>
      <w:r w:rsidRPr="00E57E90">
        <w:rPr>
          <w:rFonts w:ascii="Times New Roman" w:hAnsi="Times New Roman" w:cs="Times New Roman"/>
          <w:color w:val="000000" w:themeColor="text1"/>
          <w:sz w:val="24"/>
          <w:highlight w:val="yellow"/>
        </w:rPr>
        <w:t xml:space="preserve">Caso o Regime de Execução seja o de empreitada por preço unitário, será desclassificada a proposta ou o lance vencedor nos quais se verifique que qualquer um dos seus custos unitários supera o correspondente custo unitário de referência fixado pela Administração, em conformidade com os projetos anexos a este edital. </w:t>
      </w:r>
      <w:commentRangeEnd w:id="56"/>
      <w:r w:rsidR="001769B3">
        <w:rPr>
          <w:rStyle w:val="Refdecomentrio"/>
          <w:rFonts w:eastAsia="Times New Roman" w:cs="Tahoma"/>
          <w:color w:val="00000A"/>
          <w:lang w:eastAsia="pt-BR" w:bidi="ar-SA"/>
        </w:rPr>
        <w:commentReference w:id="56"/>
      </w:r>
    </w:p>
    <w:p w14:paraId="31609EEF" w14:textId="596F0D04" w:rsidR="0056542E" w:rsidRPr="00DD0B03" w:rsidRDefault="0056542E" w:rsidP="0056542E">
      <w:pPr>
        <w:pStyle w:val="Citao"/>
        <w:ind w:left="360"/>
        <w:rPr>
          <w:rFonts w:ascii="Times New Roman" w:hAnsi="Times New Roman" w:cs="Times New Roman"/>
          <w:sz w:val="24"/>
          <w:highlight w:val="yellow"/>
        </w:rPr>
      </w:pPr>
      <w:r w:rsidRPr="00DD0B03">
        <w:rPr>
          <w:rFonts w:ascii="Times New Roman" w:hAnsi="Times New Roman" w:cs="Times New Roman"/>
          <w:b/>
          <w:sz w:val="24"/>
          <w:highlight w:val="yellow"/>
        </w:rPr>
        <w:t xml:space="preserve">Nota explicativa: </w:t>
      </w:r>
      <w:r w:rsidRPr="0056542E">
        <w:rPr>
          <w:rFonts w:ascii="Times New Roman" w:hAnsi="Times New Roman" w:cs="Times New Roman"/>
          <w:sz w:val="24"/>
          <w:highlight w:val="yellow"/>
        </w:rPr>
        <w:t>Destaca-se que</w:t>
      </w:r>
      <w:r>
        <w:rPr>
          <w:rFonts w:ascii="Times New Roman" w:hAnsi="Times New Roman" w:cs="Times New Roman"/>
          <w:sz w:val="24"/>
          <w:highlight w:val="yellow"/>
        </w:rPr>
        <w:t>,</w:t>
      </w:r>
      <w:r>
        <w:rPr>
          <w:rFonts w:ascii="Times New Roman" w:hAnsi="Times New Roman" w:cs="Times New Roman"/>
          <w:b/>
          <w:sz w:val="24"/>
          <w:highlight w:val="yellow"/>
        </w:rPr>
        <w:t xml:space="preserve"> </w:t>
      </w:r>
      <w:r>
        <w:rPr>
          <w:rFonts w:ascii="Times New Roman" w:hAnsi="Times New Roman" w:cs="Times New Roman"/>
          <w:sz w:val="24"/>
          <w:highlight w:val="yellow"/>
        </w:rPr>
        <w:t>q</w:t>
      </w:r>
      <w:r w:rsidRPr="00DD0B03">
        <w:rPr>
          <w:rFonts w:ascii="Times New Roman" w:hAnsi="Times New Roman" w:cs="Times New Roman"/>
          <w:sz w:val="24"/>
          <w:highlight w:val="yellow"/>
        </w:rPr>
        <w:t>uanto aos itens 14.6, 14.7 e 14.8</w:t>
      </w:r>
      <w:r>
        <w:rPr>
          <w:rFonts w:ascii="Times New Roman" w:hAnsi="Times New Roman" w:cs="Times New Roman"/>
          <w:sz w:val="24"/>
          <w:highlight w:val="yellow"/>
        </w:rPr>
        <w:t>,</w:t>
      </w:r>
      <w:r>
        <w:rPr>
          <w:rFonts w:ascii="Times New Roman" w:hAnsi="Times New Roman" w:cs="Times New Roman"/>
          <w:b/>
          <w:sz w:val="24"/>
          <w:highlight w:val="yellow"/>
        </w:rPr>
        <w:t xml:space="preserve"> </w:t>
      </w:r>
      <w:r>
        <w:rPr>
          <w:rFonts w:ascii="Times New Roman" w:hAnsi="Times New Roman" w:cs="Times New Roman"/>
          <w:sz w:val="24"/>
          <w:highlight w:val="yellow"/>
        </w:rPr>
        <w:t>a</w:t>
      </w:r>
      <w:r w:rsidRPr="00DD0B03">
        <w:rPr>
          <w:rFonts w:ascii="Times New Roman" w:hAnsi="Times New Roman" w:cs="Times New Roman"/>
          <w:sz w:val="24"/>
          <w:highlight w:val="yellow"/>
        </w:rPr>
        <w:t xml:space="preserve"> Administração deverá escolher apenas o texto que corresponder ao Regime de </w:t>
      </w:r>
      <w:r>
        <w:rPr>
          <w:rFonts w:ascii="Times New Roman" w:hAnsi="Times New Roman" w:cs="Times New Roman"/>
          <w:sz w:val="24"/>
          <w:highlight w:val="yellow"/>
        </w:rPr>
        <w:t>E</w:t>
      </w:r>
      <w:r w:rsidRPr="00DD0B03">
        <w:rPr>
          <w:rFonts w:ascii="Times New Roman" w:hAnsi="Times New Roman" w:cs="Times New Roman"/>
          <w:sz w:val="24"/>
          <w:highlight w:val="yellow"/>
        </w:rPr>
        <w:t>xecução escolhido.</w:t>
      </w:r>
    </w:p>
    <w:p w14:paraId="0795CF69" w14:textId="77777777" w:rsidR="003B1834" w:rsidRPr="00E57E90" w:rsidRDefault="003B1834" w:rsidP="003B1834">
      <w:pPr>
        <w:pStyle w:val="Citao"/>
        <w:ind w:left="516"/>
        <w:rPr>
          <w:rFonts w:ascii="Times New Roman" w:hAnsi="Times New Roman" w:cs="Times New Roman"/>
          <w:sz w:val="24"/>
          <w:highlight w:val="yellow"/>
        </w:rPr>
      </w:pPr>
      <w:r w:rsidRPr="00E57E90">
        <w:rPr>
          <w:rFonts w:ascii="Times New Roman" w:hAnsi="Times New Roman" w:cs="Times New Roman"/>
          <w:b/>
          <w:sz w:val="24"/>
          <w:highlight w:val="yellow"/>
        </w:rPr>
        <w:t>Nota Explicativa</w:t>
      </w:r>
      <w:r w:rsidRPr="00E57E90">
        <w:rPr>
          <w:rFonts w:ascii="Times New Roman" w:hAnsi="Times New Roman" w:cs="Times New Roman"/>
          <w:sz w:val="24"/>
          <w:highlight w:val="yellow"/>
        </w:rPr>
        <w:t>: Súmula 259 do TCU: “Nas contratações de obras e serviços de engenharia, a definição do critério de aceitabilidade dos preços unitários e global, com fixação de preços máximos para ambos, é obrigação e não faculdade do gestor.”</w:t>
      </w:r>
    </w:p>
    <w:p w14:paraId="1942B056" w14:textId="77777777" w:rsidR="003B1834" w:rsidRPr="00E57E90" w:rsidRDefault="003B1834" w:rsidP="003B1834">
      <w:pPr>
        <w:pStyle w:val="Citao"/>
        <w:ind w:left="516"/>
        <w:rPr>
          <w:rFonts w:ascii="Times New Roman" w:hAnsi="Times New Roman" w:cs="Times New Roman"/>
          <w:sz w:val="24"/>
          <w:highlight w:val="yellow"/>
        </w:rPr>
      </w:pPr>
      <w:r w:rsidRPr="00E57E90">
        <w:rPr>
          <w:rFonts w:ascii="Times New Roman" w:hAnsi="Times New Roman" w:cs="Times New Roman"/>
          <w:sz w:val="24"/>
          <w:highlight w:val="yellow"/>
        </w:rPr>
        <w:t xml:space="preserve"> Decreto n. 7983, de 2013:</w:t>
      </w:r>
    </w:p>
    <w:p w14:paraId="2E7387C5" w14:textId="77777777" w:rsidR="003B1834" w:rsidRPr="00E57E90" w:rsidRDefault="003B1834" w:rsidP="003B1834">
      <w:pPr>
        <w:pStyle w:val="Citao"/>
        <w:ind w:left="516"/>
        <w:rPr>
          <w:rFonts w:ascii="Times New Roman" w:hAnsi="Times New Roman" w:cs="Times New Roman"/>
          <w:sz w:val="24"/>
          <w:highlight w:val="yellow"/>
        </w:rPr>
      </w:pPr>
      <w:r w:rsidRPr="00E57E90">
        <w:rPr>
          <w:rFonts w:ascii="Times New Roman" w:hAnsi="Times New Roman" w:cs="Times New Roman"/>
          <w:sz w:val="24"/>
          <w:highlight w:val="yellow"/>
        </w:rPr>
        <w:t>Art. 2º  Para os fins deste Decreto, considera-se:</w:t>
      </w:r>
    </w:p>
    <w:p w14:paraId="212C50B5" w14:textId="77777777" w:rsidR="003B1834" w:rsidRPr="00E57E90" w:rsidRDefault="003B1834" w:rsidP="003B1834">
      <w:pPr>
        <w:pStyle w:val="Citao"/>
        <w:ind w:left="516"/>
        <w:rPr>
          <w:rFonts w:ascii="Times New Roman" w:hAnsi="Times New Roman" w:cs="Times New Roman"/>
          <w:sz w:val="24"/>
          <w:highlight w:val="yellow"/>
        </w:rPr>
      </w:pPr>
      <w:r w:rsidRPr="00E57E90">
        <w:rPr>
          <w:rFonts w:ascii="Times New Roman" w:hAnsi="Times New Roman" w:cs="Times New Roman"/>
          <w:sz w:val="24"/>
          <w:highlight w:val="yellow"/>
        </w:rPr>
        <w:t xml:space="preserve">I - custo unitário de referência - valor unitário para execução de uma unidade de medida do serviço previsto no orçamento de referência e obtido com base nos sistemas de referência de custos ou pesquisa de mercado; </w:t>
      </w:r>
    </w:p>
    <w:p w14:paraId="3C20F5D0" w14:textId="77777777" w:rsidR="003B1834" w:rsidRPr="00E57E90" w:rsidRDefault="003B1834" w:rsidP="003B1834">
      <w:pPr>
        <w:pStyle w:val="Citao"/>
        <w:ind w:left="516"/>
        <w:rPr>
          <w:rFonts w:ascii="Times New Roman" w:hAnsi="Times New Roman" w:cs="Times New Roman"/>
          <w:sz w:val="24"/>
          <w:highlight w:val="yellow"/>
        </w:rPr>
      </w:pPr>
      <w:r w:rsidRPr="00E57E90">
        <w:rPr>
          <w:rFonts w:ascii="Times New Roman" w:hAnsi="Times New Roman" w:cs="Times New Roman"/>
          <w:sz w:val="24"/>
          <w:highlight w:val="yellow"/>
        </w:rPr>
        <w:t>(...)</w:t>
      </w:r>
    </w:p>
    <w:p w14:paraId="57830008" w14:textId="77777777" w:rsidR="003B1834" w:rsidRPr="00E57E90" w:rsidRDefault="003B1834" w:rsidP="003B1834">
      <w:pPr>
        <w:pStyle w:val="Citao"/>
        <w:ind w:left="516"/>
        <w:rPr>
          <w:rFonts w:ascii="Times New Roman" w:hAnsi="Times New Roman" w:cs="Times New Roman"/>
          <w:sz w:val="24"/>
        </w:rPr>
      </w:pPr>
      <w:r w:rsidRPr="00E57E90">
        <w:rPr>
          <w:rFonts w:ascii="Times New Roman" w:hAnsi="Times New Roman" w:cs="Times New Roman"/>
          <w:sz w:val="24"/>
          <w:highlight w:val="yellow"/>
        </w:rPr>
        <w:lastRenderedPageBreak/>
        <w:t>Art. 13 Em caso de adoção dos regimes de empreitada por preço global e de empreitada integral, deverão ser observadas as seguintes disposições para formação e aceitabilidade dos preços: I - na formação do preço que constará das propostas dos licitantes, poderão ser utilizados custos unitários diferentes daqueles obtidos a partir dos sistemas de custos de referência previstos neste Decreto, desde que o preço global orçado e o de cada uma das etapas previstas no cronograma físico-financeiro do contrato, observado o art. 9º, fiquem iguais ou abaixo dos preços de referência da administração pública obtidos na forma do Capítulo II, assegurado aos órgãos de controle o acesso irrestrito a essas informações; (...)</w:t>
      </w:r>
    </w:p>
    <w:bookmarkEnd w:id="55"/>
    <w:p w14:paraId="1D570C3E" w14:textId="77777777" w:rsidR="00D1203A" w:rsidRPr="00E57E90" w:rsidRDefault="0013269B" w:rsidP="004D5F80">
      <w:pPr>
        <w:pStyle w:val="Normalnumerado"/>
        <w:numPr>
          <w:ilvl w:val="1"/>
          <w:numId w:val="13"/>
        </w:numPr>
        <w:tabs>
          <w:tab w:val="left" w:pos="567"/>
        </w:tabs>
        <w:autoSpaceDN/>
        <w:snapToGrid w:val="0"/>
        <w:spacing w:before="120"/>
        <w:rPr>
          <w:sz w:val="24"/>
          <w:szCs w:val="24"/>
        </w:rPr>
      </w:pPr>
      <w:r w:rsidRPr="00E57E90">
        <w:rPr>
          <w:sz w:val="24"/>
          <w:szCs w:val="24"/>
        </w:rPr>
        <w:t xml:space="preserve">A </w:t>
      </w:r>
      <w:r w:rsidRPr="00E57E90">
        <w:rPr>
          <w:b/>
          <w:sz w:val="24"/>
          <w:szCs w:val="24"/>
        </w:rPr>
        <w:t>COMISSÃO</w:t>
      </w:r>
      <w:r w:rsidR="00D1203A" w:rsidRPr="00E57E90">
        <w:rPr>
          <w:sz w:val="24"/>
          <w:szCs w:val="24"/>
        </w:rPr>
        <w:t xml:space="preserve"> de Licitação poderá realizar diligências para aferir a exequibilidade da proposta ou exigir do </w:t>
      </w:r>
      <w:r w:rsidR="00F86C00" w:rsidRPr="00E57E90">
        <w:rPr>
          <w:sz w:val="24"/>
          <w:szCs w:val="24"/>
        </w:rPr>
        <w:t>Licitante</w:t>
      </w:r>
      <w:r w:rsidR="00D1203A" w:rsidRPr="00E57E90">
        <w:rPr>
          <w:sz w:val="24"/>
          <w:szCs w:val="24"/>
        </w:rPr>
        <w:t xml:space="preserve"> que ela seja demonstrada. </w:t>
      </w:r>
    </w:p>
    <w:p w14:paraId="2F7D6A1C" w14:textId="77777777" w:rsidR="00D1203A" w:rsidRPr="00E57E90" w:rsidRDefault="00D1203A" w:rsidP="004D5F80">
      <w:pPr>
        <w:pStyle w:val="Normalnumerado"/>
        <w:numPr>
          <w:ilvl w:val="2"/>
          <w:numId w:val="13"/>
        </w:numPr>
        <w:tabs>
          <w:tab w:val="left" w:pos="567"/>
          <w:tab w:val="left" w:pos="1134"/>
        </w:tabs>
        <w:autoSpaceDN/>
        <w:snapToGrid w:val="0"/>
        <w:spacing w:before="120"/>
        <w:ind w:left="284" w:firstLine="850"/>
        <w:rPr>
          <w:sz w:val="24"/>
          <w:szCs w:val="24"/>
        </w:rPr>
      </w:pPr>
      <w:r w:rsidRPr="00E57E90">
        <w:rPr>
          <w:sz w:val="24"/>
          <w:szCs w:val="24"/>
        </w:rPr>
        <w:t xml:space="preserve">Consideram-se inexequíveis as propostas com valor global inferiores a 70% (setenta por cento) do menor dos seguintes valores: </w:t>
      </w:r>
    </w:p>
    <w:p w14:paraId="795C87DD" w14:textId="77777777" w:rsidR="00D1203A" w:rsidRPr="00E57E90" w:rsidRDefault="00D1203A" w:rsidP="00D1203A">
      <w:pPr>
        <w:pStyle w:val="Normalnumerado"/>
        <w:tabs>
          <w:tab w:val="left" w:pos="709"/>
        </w:tabs>
        <w:spacing w:before="120"/>
        <w:ind w:left="1276"/>
        <w:rPr>
          <w:sz w:val="24"/>
          <w:szCs w:val="24"/>
        </w:rPr>
      </w:pPr>
      <w:r w:rsidRPr="00E57E90">
        <w:rPr>
          <w:sz w:val="24"/>
          <w:szCs w:val="24"/>
        </w:rPr>
        <w:t xml:space="preserve">a) Média aritmética dos valores das propostas superiores a 50% (cinquenta por cento) do valor do orçamento estimado pela administração pública, ou </w:t>
      </w:r>
    </w:p>
    <w:p w14:paraId="6DD5255D" w14:textId="77777777" w:rsidR="00D1203A" w:rsidRPr="00E57E90" w:rsidRDefault="00D1203A" w:rsidP="00D1203A">
      <w:pPr>
        <w:pStyle w:val="Normalnumerado"/>
        <w:tabs>
          <w:tab w:val="left" w:pos="709"/>
        </w:tabs>
        <w:spacing w:before="120"/>
        <w:ind w:left="1276"/>
        <w:rPr>
          <w:sz w:val="24"/>
          <w:szCs w:val="24"/>
        </w:rPr>
      </w:pPr>
      <w:r w:rsidRPr="00E57E90">
        <w:rPr>
          <w:sz w:val="24"/>
          <w:szCs w:val="24"/>
        </w:rPr>
        <w:t xml:space="preserve">b) Valor do orçamento estimado pela Administração Pública. </w:t>
      </w:r>
    </w:p>
    <w:p w14:paraId="25075932" w14:textId="77777777" w:rsidR="00D1203A" w:rsidRPr="00E57E90" w:rsidRDefault="00D1203A" w:rsidP="004D5F80">
      <w:pPr>
        <w:pStyle w:val="Normalnumerado"/>
        <w:numPr>
          <w:ilvl w:val="1"/>
          <w:numId w:val="13"/>
        </w:numPr>
        <w:tabs>
          <w:tab w:val="left" w:pos="567"/>
        </w:tabs>
        <w:autoSpaceDN/>
        <w:snapToGrid w:val="0"/>
        <w:spacing w:before="120"/>
        <w:rPr>
          <w:sz w:val="24"/>
          <w:szCs w:val="24"/>
        </w:rPr>
      </w:pPr>
      <w:r w:rsidRPr="00E57E90">
        <w:rPr>
          <w:sz w:val="24"/>
          <w:szCs w:val="24"/>
        </w:rPr>
        <w:t xml:space="preserve">A administração conferirá ao </w:t>
      </w:r>
      <w:r w:rsidR="00F86C00" w:rsidRPr="00E57E90">
        <w:rPr>
          <w:sz w:val="24"/>
          <w:szCs w:val="24"/>
        </w:rPr>
        <w:t>Licitante</w:t>
      </w:r>
      <w:r w:rsidRPr="00E57E90">
        <w:rPr>
          <w:sz w:val="24"/>
          <w:szCs w:val="24"/>
        </w:rPr>
        <w:t xml:space="preserve"> a oportunidade de demonstrar a exequibilidade da sua proposta. </w:t>
      </w:r>
    </w:p>
    <w:p w14:paraId="25F5A91C" w14:textId="77777777" w:rsidR="00D1203A" w:rsidRPr="00E57E90" w:rsidRDefault="00D1203A" w:rsidP="004D5F80">
      <w:pPr>
        <w:pStyle w:val="Normalnumerado"/>
        <w:numPr>
          <w:ilvl w:val="1"/>
          <w:numId w:val="13"/>
        </w:numPr>
        <w:tabs>
          <w:tab w:val="left" w:pos="567"/>
        </w:tabs>
        <w:autoSpaceDN/>
        <w:snapToGrid w:val="0"/>
        <w:spacing w:before="120"/>
        <w:rPr>
          <w:sz w:val="24"/>
          <w:szCs w:val="24"/>
        </w:rPr>
      </w:pPr>
      <w:r w:rsidRPr="00E57E90">
        <w:rPr>
          <w:sz w:val="24"/>
          <w:szCs w:val="24"/>
        </w:rPr>
        <w:t xml:space="preserve">Na hipótese acima, o </w:t>
      </w:r>
      <w:r w:rsidR="00F86C00" w:rsidRPr="00E57E90">
        <w:rPr>
          <w:sz w:val="24"/>
          <w:szCs w:val="24"/>
        </w:rPr>
        <w:t>Licitante</w:t>
      </w:r>
      <w:r w:rsidRPr="00E57E90">
        <w:rPr>
          <w:sz w:val="24"/>
          <w:szCs w:val="24"/>
        </w:rPr>
        <w:t xml:space="preserve"> deverá demonstrar que o valor da proposta é compatível com a execução do objeto licitado no que se refere aos custos dos insumos e aos coeficientes de produtividade adotados nas composições do valor global. </w:t>
      </w:r>
    </w:p>
    <w:p w14:paraId="5C6557C2" w14:textId="77777777" w:rsidR="00D1203A" w:rsidRPr="00E57E90" w:rsidRDefault="00D1203A" w:rsidP="004D5F80">
      <w:pPr>
        <w:pStyle w:val="Normalnumerado"/>
        <w:numPr>
          <w:ilvl w:val="1"/>
          <w:numId w:val="13"/>
        </w:numPr>
        <w:tabs>
          <w:tab w:val="left" w:pos="567"/>
        </w:tabs>
        <w:autoSpaceDN/>
        <w:snapToGrid w:val="0"/>
        <w:spacing w:before="120"/>
        <w:rPr>
          <w:bCs/>
          <w:sz w:val="24"/>
          <w:szCs w:val="24"/>
        </w:rPr>
      </w:pPr>
      <w:r w:rsidRPr="00E57E90">
        <w:rPr>
          <w:sz w:val="24"/>
          <w:szCs w:val="24"/>
        </w:rPr>
        <w:t xml:space="preserve">A análise de exequibilidade da proposta não considerará materiais </w:t>
      </w:r>
      <w:r w:rsidR="000541D0" w:rsidRPr="00E57E90">
        <w:rPr>
          <w:sz w:val="24"/>
          <w:szCs w:val="24"/>
        </w:rPr>
        <w:t>e instalações a serem fornecidos</w:t>
      </w:r>
      <w:r w:rsidRPr="00E57E90">
        <w:rPr>
          <w:sz w:val="24"/>
          <w:szCs w:val="24"/>
        </w:rPr>
        <w:t xml:space="preserve"> pelo </w:t>
      </w:r>
      <w:r w:rsidR="00F86C00" w:rsidRPr="00E57E90">
        <w:rPr>
          <w:sz w:val="24"/>
          <w:szCs w:val="24"/>
        </w:rPr>
        <w:t>Licitante</w:t>
      </w:r>
      <w:r w:rsidRPr="00E57E90">
        <w:rPr>
          <w:sz w:val="24"/>
          <w:szCs w:val="24"/>
        </w:rPr>
        <w:t xml:space="preserve"> em relação aos quais ele renuncie a parcela ou à totalidade da remuneração, desde que a renúncia esteja expressa na proposta. </w:t>
      </w:r>
    </w:p>
    <w:p w14:paraId="36E49D58" w14:textId="77777777" w:rsidR="00D1203A" w:rsidRPr="00E57E90" w:rsidRDefault="00D1203A" w:rsidP="004D5F80">
      <w:pPr>
        <w:pStyle w:val="Normalnumerado"/>
        <w:numPr>
          <w:ilvl w:val="1"/>
          <w:numId w:val="13"/>
        </w:numPr>
        <w:tabs>
          <w:tab w:val="left" w:pos="567"/>
        </w:tabs>
        <w:autoSpaceDN/>
        <w:snapToGrid w:val="0"/>
        <w:spacing w:before="120"/>
        <w:rPr>
          <w:sz w:val="24"/>
          <w:szCs w:val="24"/>
        </w:rPr>
      </w:pPr>
      <w:r w:rsidRPr="00E57E90">
        <w:rPr>
          <w:sz w:val="24"/>
          <w:szCs w:val="24"/>
        </w:rPr>
        <w:t xml:space="preserve"> O </w:t>
      </w:r>
      <w:r w:rsidR="00E97A7A" w:rsidRPr="00E57E90">
        <w:rPr>
          <w:i/>
          <w:color w:val="FF0000"/>
          <w:sz w:val="24"/>
          <w:szCs w:val="24"/>
        </w:rPr>
        <w:t xml:space="preserve">percentual de desconto </w:t>
      </w:r>
      <w:r w:rsidRPr="00E57E90">
        <w:rPr>
          <w:sz w:val="24"/>
          <w:szCs w:val="24"/>
        </w:rPr>
        <w:t xml:space="preserve">apresentado pelos </w:t>
      </w:r>
      <w:r w:rsidR="00F86C00" w:rsidRPr="00E57E90">
        <w:rPr>
          <w:sz w:val="24"/>
          <w:szCs w:val="24"/>
        </w:rPr>
        <w:t>Licitante</w:t>
      </w:r>
      <w:r w:rsidRPr="00E57E90">
        <w:rPr>
          <w:sz w:val="24"/>
          <w:szCs w:val="24"/>
        </w:rPr>
        <w:t>s deverá incidir linearmente sobre os preços de todos os itens do orçamento estimado constante do instrumento convocatório, nos termos do Parágrafo único.do Art. 27 do Decreto n° 7.581/2011.</w:t>
      </w:r>
    </w:p>
    <w:p w14:paraId="7B751A13" w14:textId="77777777" w:rsidR="003D36A6" w:rsidRPr="00E57E90" w:rsidRDefault="003D36A6" w:rsidP="004D5F80">
      <w:pPr>
        <w:pStyle w:val="Ttulo1"/>
        <w:numPr>
          <w:ilvl w:val="0"/>
          <w:numId w:val="13"/>
        </w:numPr>
        <w:rPr>
          <w:rFonts w:ascii="Times New Roman" w:hAnsi="Times New Roman" w:cs="Times New Roman"/>
          <w:color w:val="auto"/>
          <w:sz w:val="24"/>
          <w:szCs w:val="24"/>
        </w:rPr>
      </w:pPr>
      <w:bookmarkStart w:id="57" w:name="_Toc12266139"/>
      <w:r w:rsidRPr="00E57E90">
        <w:rPr>
          <w:rFonts w:ascii="Times New Roman" w:hAnsi="Times New Roman" w:cs="Times New Roman"/>
          <w:bCs w:val="0"/>
          <w:sz w:val="24"/>
          <w:szCs w:val="24"/>
        </w:rPr>
        <w:t>DA HABILITAÇÃO</w:t>
      </w:r>
      <w:bookmarkEnd w:id="57"/>
    </w:p>
    <w:p w14:paraId="56763453" w14:textId="77777777" w:rsidR="00D00846" w:rsidRPr="00E57E90" w:rsidRDefault="003D36A6" w:rsidP="003D36A6">
      <w:pPr>
        <w:pStyle w:val="Citao"/>
        <w:ind w:left="0"/>
        <w:rPr>
          <w:rFonts w:ascii="Times New Roman" w:hAnsi="Times New Roman" w:cs="Times New Roman"/>
          <w:sz w:val="24"/>
        </w:rPr>
      </w:pPr>
      <w:r w:rsidRPr="00E57E90">
        <w:rPr>
          <w:rFonts w:ascii="Times New Roman" w:hAnsi="Times New Roman" w:cs="Times New Roman"/>
          <w:b/>
          <w:sz w:val="24"/>
        </w:rPr>
        <w:t xml:space="preserve"> </w:t>
      </w:r>
      <w:r w:rsidR="00F96052" w:rsidRPr="00E57E90">
        <w:rPr>
          <w:rFonts w:ascii="Times New Roman" w:hAnsi="Times New Roman" w:cs="Times New Roman"/>
          <w:b/>
          <w:sz w:val="24"/>
        </w:rPr>
        <w:t>Nota explicativa:</w:t>
      </w:r>
      <w:r w:rsidR="00F96052" w:rsidRPr="00E57E90">
        <w:rPr>
          <w:rFonts w:ascii="Times New Roman" w:hAnsi="Times New Roman" w:cs="Times New Roman"/>
          <w:sz w:val="24"/>
        </w:rPr>
        <w:t xml:space="preserve"> No presente modelo é exigido um amplo leque de requisitos de habilitação, com base no disposto nos arts. 28 a 31 da Lei nº 8.666, de 1993. É fundamental que a Administração examine, diante do caso concreto, se o objeto da contratação demanda a exigência de todos os requisitos de habilitação apresentados neste modelo, levando-se em consideração o vulto e/ou a complexidade do objeto, excluindo-se o que entender excessivo. </w:t>
      </w:r>
      <w:r w:rsidR="00F96052" w:rsidRPr="00E57E90">
        <w:rPr>
          <w:rFonts w:ascii="Times New Roman" w:hAnsi="Times New Roman" w:cs="Times New Roman"/>
          <w:sz w:val="24"/>
        </w:rPr>
        <w:lastRenderedPageBreak/>
        <w:t>Observar que exigências demasiadas poderão prejudicar a competitividade da licitação e ofender a o disposto no art. 37, XXI da Constituição Federal, o qual preceitua que “o processo de licitação pública</w:t>
      </w:r>
      <w:r w:rsidR="002B4FDD" w:rsidRPr="00E57E90">
        <w:rPr>
          <w:rFonts w:ascii="Times New Roman" w:hAnsi="Times New Roman" w:cs="Times New Roman"/>
          <w:sz w:val="24"/>
        </w:rPr>
        <w:t xml:space="preserve"> (</w:t>
      </w:r>
      <w:r w:rsidR="00F96052" w:rsidRPr="00E57E90">
        <w:rPr>
          <w:rFonts w:ascii="Times New Roman" w:hAnsi="Times New Roman" w:cs="Times New Roman"/>
          <w:sz w:val="24"/>
        </w:rPr>
        <w:t>....</w:t>
      </w:r>
      <w:r w:rsidR="002B4FDD" w:rsidRPr="00E57E90">
        <w:rPr>
          <w:rFonts w:ascii="Times New Roman" w:hAnsi="Times New Roman" w:cs="Times New Roman"/>
          <w:sz w:val="24"/>
        </w:rPr>
        <w:t xml:space="preserve">) </w:t>
      </w:r>
      <w:r w:rsidR="00F96052" w:rsidRPr="00E57E90">
        <w:rPr>
          <w:rFonts w:ascii="Times New Roman" w:hAnsi="Times New Roman" w:cs="Times New Roman"/>
          <w:sz w:val="24"/>
        </w:rPr>
        <w:t>somente permitirá as exigências de qualificação técnica e econômica indispensáveis à garantia do cumprimento das obrigações”.</w:t>
      </w:r>
    </w:p>
    <w:p w14:paraId="0FC243E0" w14:textId="77777777" w:rsidR="00D00846" w:rsidRPr="00E57E90" w:rsidRDefault="00F96052" w:rsidP="00D106D2">
      <w:pPr>
        <w:pStyle w:val="Citao"/>
        <w:ind w:left="0"/>
        <w:rPr>
          <w:rFonts w:ascii="Times New Roman" w:hAnsi="Times New Roman" w:cs="Times New Roman"/>
          <w:sz w:val="24"/>
        </w:rPr>
      </w:pPr>
      <w:r w:rsidRPr="00E57E90">
        <w:rPr>
          <w:rFonts w:ascii="Times New Roman" w:hAnsi="Times New Roman" w:cs="Times New Roman"/>
          <w:sz w:val="24"/>
        </w:rPr>
        <w:t>Em licitação dividida em itens, as</w:t>
      </w:r>
      <w:r w:rsidRPr="00E57E90">
        <w:rPr>
          <w:rFonts w:ascii="Times New Roman" w:hAnsi="Times New Roman" w:cs="Times New Roman"/>
          <w:bCs/>
          <w:sz w:val="24"/>
        </w:rPr>
        <w:t xml:space="preserve"> exigências de habilitação podem adequar-se a essa divisibilidade (Súmula 247 do TCU), sendo possível, num mesmo Edital, a exigência de requisitos de habilitação mais amplos somente para alguns itens. Para se fazer isso, basta acrescentar uma ressalva ao final na exigência pertinente, tal como “(exigência relativa somente aos itens ...., ...., .....)”.</w:t>
      </w:r>
    </w:p>
    <w:p w14:paraId="2AB2952F" w14:textId="77777777" w:rsidR="00D00846" w:rsidRPr="00E57E90" w:rsidRDefault="00F96052" w:rsidP="00D106D2">
      <w:pPr>
        <w:pStyle w:val="Citao"/>
        <w:ind w:left="0"/>
        <w:rPr>
          <w:rFonts w:ascii="Times New Roman" w:hAnsi="Times New Roman" w:cs="Times New Roman"/>
          <w:sz w:val="24"/>
        </w:rPr>
      </w:pPr>
      <w:r w:rsidRPr="00E57E90">
        <w:rPr>
          <w:rFonts w:ascii="Times New Roman" w:hAnsi="Times New Roman" w:cs="Times New Roman"/>
          <w:bCs/>
          <w:sz w:val="24"/>
        </w:rPr>
        <w:t>Observar-se, contudo, para não acrescentar requisitos que não tenham suporte nos arts. 28 a 31 da Lei nº 8.666, de 1993.</w:t>
      </w:r>
    </w:p>
    <w:p w14:paraId="2011F761" w14:textId="77777777" w:rsidR="001378F7" w:rsidRPr="00E57E90" w:rsidRDefault="001378F7" w:rsidP="004D5F80">
      <w:pPr>
        <w:pStyle w:val="PargrafodaLista"/>
        <w:numPr>
          <w:ilvl w:val="1"/>
          <w:numId w:val="13"/>
        </w:numPr>
        <w:tabs>
          <w:tab w:val="left" w:pos="284"/>
          <w:tab w:val="left" w:pos="709"/>
        </w:tabs>
        <w:spacing w:before="120" w:after="120"/>
        <w:rPr>
          <w:rFonts w:ascii="Times New Roman" w:hAnsi="Times New Roman" w:cs="Times New Roman"/>
          <w:bCs/>
          <w:color w:val="auto"/>
        </w:rPr>
      </w:pPr>
      <w:bookmarkStart w:id="58" w:name="_Toc424122683"/>
      <w:bookmarkStart w:id="59" w:name="_Toc424313433"/>
      <w:bookmarkStart w:id="60" w:name="_Toc424637590"/>
      <w:r w:rsidRPr="00E57E90">
        <w:rPr>
          <w:rFonts w:ascii="Times New Roman" w:hAnsi="Times New Roman" w:cs="Times New Roman"/>
          <w:bCs/>
        </w:rPr>
        <w:t xml:space="preserve">A comprovação do cumprimento das exigências relativas à </w:t>
      </w:r>
      <w:r w:rsidRPr="00E57E90">
        <w:rPr>
          <w:rFonts w:ascii="Times New Roman" w:hAnsi="Times New Roman" w:cs="Times New Roman"/>
          <w:b/>
          <w:bCs/>
        </w:rPr>
        <w:t>HABILITAÇÃO JURÍDICA, QUALIFICAÇÃO ECONÔMICO-FINANCEIRA e REGULARIDADE FISCAL e TRABALHISTA</w:t>
      </w:r>
      <w:r w:rsidRPr="00E57E90">
        <w:rPr>
          <w:rFonts w:ascii="Times New Roman" w:hAnsi="Times New Roman" w:cs="Times New Roman"/>
          <w:bCs/>
        </w:rPr>
        <w:t xml:space="preserve"> pela </w:t>
      </w:r>
      <w:r w:rsidR="00F86C00" w:rsidRPr="00E57E90">
        <w:rPr>
          <w:rFonts w:ascii="Times New Roman" w:hAnsi="Times New Roman" w:cs="Times New Roman"/>
          <w:bCs/>
        </w:rPr>
        <w:t>Licitante</w:t>
      </w:r>
      <w:r w:rsidRPr="00E57E90">
        <w:rPr>
          <w:rFonts w:ascii="Times New Roman" w:hAnsi="Times New Roman" w:cs="Times New Roman"/>
          <w:bCs/>
        </w:rPr>
        <w:t xml:space="preserve"> que tiver ofertado o </w:t>
      </w:r>
      <w:r w:rsidR="00111FD8" w:rsidRPr="00E57E90">
        <w:rPr>
          <w:rFonts w:ascii="Times New Roman" w:hAnsi="Times New Roman" w:cs="Times New Roman"/>
          <w:bCs/>
          <w:i/>
          <w:color w:val="FF0000"/>
        </w:rPr>
        <w:t>menor preço</w:t>
      </w:r>
      <w:r w:rsidR="00111FD8" w:rsidRPr="00E57E90">
        <w:rPr>
          <w:rFonts w:ascii="Times New Roman" w:hAnsi="Times New Roman" w:cs="Times New Roman"/>
          <w:bCs/>
          <w:color w:val="FF0000"/>
        </w:rPr>
        <w:t xml:space="preserve">, </w:t>
      </w:r>
      <w:r w:rsidRPr="00E57E90">
        <w:rPr>
          <w:rFonts w:ascii="Times New Roman" w:hAnsi="Times New Roman" w:cs="Times New Roman"/>
          <w:bCs/>
          <w:i/>
          <w:color w:val="FF0000"/>
        </w:rPr>
        <w:t>maior desconto</w:t>
      </w:r>
      <w:r w:rsidRPr="00E57E90">
        <w:rPr>
          <w:rFonts w:ascii="Times New Roman" w:hAnsi="Times New Roman" w:cs="Times New Roman"/>
          <w:bCs/>
        </w:rPr>
        <w:t xml:space="preserve"> será realizada:</w:t>
      </w:r>
    </w:p>
    <w:p w14:paraId="6C4C0CC4" w14:textId="77777777" w:rsidR="001378F7" w:rsidRPr="00E57E90" w:rsidRDefault="001378F7" w:rsidP="004D5F80">
      <w:pPr>
        <w:numPr>
          <w:ilvl w:val="2"/>
          <w:numId w:val="13"/>
        </w:numPr>
        <w:tabs>
          <w:tab w:val="left" w:pos="993"/>
          <w:tab w:val="left" w:pos="1134"/>
        </w:tabs>
        <w:spacing w:before="120" w:after="120"/>
        <w:ind w:left="1701" w:hanging="708"/>
        <w:rPr>
          <w:rFonts w:ascii="Times New Roman" w:hAnsi="Times New Roman" w:cs="Times New Roman"/>
          <w:b/>
          <w:bCs/>
        </w:rPr>
      </w:pPr>
      <w:r w:rsidRPr="00E57E90">
        <w:rPr>
          <w:rFonts w:ascii="Times New Roman" w:hAnsi="Times New Roman" w:cs="Times New Roman"/>
          <w:bCs/>
        </w:rPr>
        <w:t>Mediante consulta “on-line” no Sistema de Cadastramento Unificado de Fornecedores – SICAF, sendo verificados os níveis validados referentes a:</w:t>
      </w:r>
    </w:p>
    <w:p w14:paraId="3C92B4D0" w14:textId="77777777" w:rsidR="001378F7" w:rsidRPr="00E57E90" w:rsidRDefault="001378F7" w:rsidP="003F5449">
      <w:pPr>
        <w:pStyle w:val="PargrafodaLista"/>
        <w:numPr>
          <w:ilvl w:val="0"/>
          <w:numId w:val="6"/>
        </w:numPr>
        <w:tabs>
          <w:tab w:val="clear" w:pos="-12"/>
          <w:tab w:val="left" w:pos="284"/>
          <w:tab w:val="left" w:pos="709"/>
          <w:tab w:val="left" w:pos="2410"/>
        </w:tabs>
        <w:spacing w:before="120" w:after="120"/>
        <w:ind w:firstLine="698"/>
        <w:rPr>
          <w:rFonts w:ascii="Times New Roman" w:hAnsi="Times New Roman" w:cs="Times New Roman"/>
          <w:b/>
          <w:bCs/>
        </w:rPr>
      </w:pPr>
      <w:r w:rsidRPr="00E57E90">
        <w:rPr>
          <w:rFonts w:ascii="Times New Roman" w:hAnsi="Times New Roman" w:cs="Times New Roman"/>
          <w:b/>
          <w:bCs/>
        </w:rPr>
        <w:t>Credenciamento</w:t>
      </w:r>
    </w:p>
    <w:p w14:paraId="632F61E8" w14:textId="77777777" w:rsidR="001378F7" w:rsidRPr="00E57E90" w:rsidRDefault="001378F7" w:rsidP="003F5449">
      <w:pPr>
        <w:pStyle w:val="PargrafodaLista"/>
        <w:numPr>
          <w:ilvl w:val="0"/>
          <w:numId w:val="6"/>
        </w:numPr>
        <w:tabs>
          <w:tab w:val="clear" w:pos="-12"/>
          <w:tab w:val="left" w:pos="284"/>
          <w:tab w:val="left" w:pos="709"/>
          <w:tab w:val="left" w:pos="2410"/>
        </w:tabs>
        <w:spacing w:before="120" w:after="120"/>
        <w:ind w:firstLine="698"/>
        <w:rPr>
          <w:rFonts w:ascii="Times New Roman" w:hAnsi="Times New Roman" w:cs="Times New Roman"/>
          <w:b/>
          <w:bCs/>
        </w:rPr>
      </w:pPr>
      <w:r w:rsidRPr="00E57E90">
        <w:rPr>
          <w:rFonts w:ascii="Times New Roman" w:hAnsi="Times New Roman" w:cs="Times New Roman"/>
          <w:b/>
          <w:bCs/>
        </w:rPr>
        <w:t>Habilitação jurídica</w:t>
      </w:r>
    </w:p>
    <w:p w14:paraId="2BCBF306" w14:textId="77777777" w:rsidR="001378F7" w:rsidRPr="00E57E90" w:rsidRDefault="001378F7" w:rsidP="003F5449">
      <w:pPr>
        <w:pStyle w:val="PargrafodaLista"/>
        <w:numPr>
          <w:ilvl w:val="0"/>
          <w:numId w:val="6"/>
        </w:numPr>
        <w:tabs>
          <w:tab w:val="clear" w:pos="-12"/>
          <w:tab w:val="left" w:pos="284"/>
          <w:tab w:val="left" w:pos="709"/>
          <w:tab w:val="left" w:pos="2410"/>
        </w:tabs>
        <w:spacing w:before="120" w:after="120"/>
        <w:ind w:firstLine="698"/>
        <w:rPr>
          <w:rFonts w:ascii="Times New Roman" w:hAnsi="Times New Roman" w:cs="Times New Roman"/>
          <w:b/>
          <w:bCs/>
        </w:rPr>
      </w:pPr>
      <w:r w:rsidRPr="00E57E90">
        <w:rPr>
          <w:rFonts w:ascii="Times New Roman" w:hAnsi="Times New Roman" w:cs="Times New Roman"/>
          <w:b/>
          <w:bCs/>
        </w:rPr>
        <w:t>Regularidade Fiscal Federal</w:t>
      </w:r>
    </w:p>
    <w:p w14:paraId="4A36FCAE" w14:textId="77777777" w:rsidR="001378F7" w:rsidRPr="00E57E90" w:rsidRDefault="001378F7" w:rsidP="003F5449">
      <w:pPr>
        <w:pStyle w:val="PargrafodaLista"/>
        <w:numPr>
          <w:ilvl w:val="0"/>
          <w:numId w:val="7"/>
        </w:numPr>
        <w:tabs>
          <w:tab w:val="clear" w:pos="-12"/>
          <w:tab w:val="left" w:pos="284"/>
          <w:tab w:val="left" w:pos="709"/>
        </w:tabs>
        <w:spacing w:before="120" w:after="120"/>
        <w:ind w:left="1843" w:firstLine="0"/>
        <w:rPr>
          <w:rFonts w:ascii="Times New Roman" w:hAnsi="Times New Roman" w:cs="Times New Roman"/>
          <w:bCs/>
        </w:rPr>
      </w:pPr>
      <w:r w:rsidRPr="00E57E90">
        <w:rPr>
          <w:rFonts w:ascii="Times New Roman" w:hAnsi="Times New Roman" w:cs="Times New Roman"/>
          <w:bCs/>
        </w:rPr>
        <w:t>Receita Federal do Brasil – Receita</w:t>
      </w:r>
    </w:p>
    <w:p w14:paraId="3A886E56" w14:textId="77777777" w:rsidR="001378F7" w:rsidRPr="00E57E90" w:rsidRDefault="001378F7" w:rsidP="003F5449">
      <w:pPr>
        <w:pStyle w:val="PargrafodaLista"/>
        <w:numPr>
          <w:ilvl w:val="0"/>
          <w:numId w:val="7"/>
        </w:numPr>
        <w:tabs>
          <w:tab w:val="clear" w:pos="-12"/>
          <w:tab w:val="left" w:pos="284"/>
          <w:tab w:val="left" w:pos="709"/>
        </w:tabs>
        <w:spacing w:before="120" w:after="120"/>
        <w:ind w:left="1843" w:firstLine="0"/>
        <w:rPr>
          <w:rFonts w:ascii="Times New Roman" w:hAnsi="Times New Roman" w:cs="Times New Roman"/>
          <w:bCs/>
        </w:rPr>
      </w:pPr>
      <w:r w:rsidRPr="00E57E90">
        <w:rPr>
          <w:rFonts w:ascii="Times New Roman" w:hAnsi="Times New Roman" w:cs="Times New Roman"/>
          <w:bCs/>
        </w:rPr>
        <w:t>Fundo de Garantia do Tempo de Serviço – FGTS</w:t>
      </w:r>
    </w:p>
    <w:p w14:paraId="1EFDABE4" w14:textId="77777777" w:rsidR="001378F7" w:rsidRPr="00E57E90" w:rsidRDefault="001378F7" w:rsidP="003F5449">
      <w:pPr>
        <w:pStyle w:val="PargrafodaLista"/>
        <w:numPr>
          <w:ilvl w:val="0"/>
          <w:numId w:val="7"/>
        </w:numPr>
        <w:tabs>
          <w:tab w:val="clear" w:pos="-12"/>
          <w:tab w:val="left" w:pos="284"/>
          <w:tab w:val="left" w:pos="709"/>
        </w:tabs>
        <w:spacing w:before="120" w:after="120"/>
        <w:ind w:left="1843" w:firstLine="0"/>
        <w:rPr>
          <w:rFonts w:ascii="Times New Roman" w:hAnsi="Times New Roman" w:cs="Times New Roman"/>
          <w:b/>
          <w:bCs/>
        </w:rPr>
      </w:pPr>
      <w:r w:rsidRPr="00E57E90">
        <w:rPr>
          <w:rFonts w:ascii="Times New Roman" w:hAnsi="Times New Roman" w:cs="Times New Roman"/>
          <w:bCs/>
        </w:rPr>
        <w:t>Instituto Nacional do Seguro Social - INSS</w:t>
      </w:r>
    </w:p>
    <w:p w14:paraId="04B80AB8" w14:textId="77777777" w:rsidR="001378F7" w:rsidRPr="00E57E90" w:rsidRDefault="001378F7" w:rsidP="003F5449">
      <w:pPr>
        <w:pStyle w:val="PargrafodaLista"/>
        <w:numPr>
          <w:ilvl w:val="0"/>
          <w:numId w:val="6"/>
        </w:numPr>
        <w:tabs>
          <w:tab w:val="clear" w:pos="-12"/>
          <w:tab w:val="left" w:pos="284"/>
          <w:tab w:val="left" w:pos="709"/>
          <w:tab w:val="left" w:pos="2410"/>
        </w:tabs>
        <w:spacing w:before="120" w:after="120"/>
        <w:ind w:firstLine="698"/>
        <w:rPr>
          <w:rFonts w:ascii="Times New Roman" w:hAnsi="Times New Roman" w:cs="Times New Roman"/>
          <w:b/>
          <w:bCs/>
        </w:rPr>
      </w:pPr>
      <w:r w:rsidRPr="00E57E90">
        <w:rPr>
          <w:rFonts w:ascii="Times New Roman" w:hAnsi="Times New Roman" w:cs="Times New Roman"/>
          <w:b/>
          <w:bCs/>
        </w:rPr>
        <w:t>Regularidade Fiscal Estadual/Municipal</w:t>
      </w:r>
    </w:p>
    <w:p w14:paraId="237FF3DC" w14:textId="77777777" w:rsidR="001378F7" w:rsidRPr="00E57E90" w:rsidRDefault="001378F7" w:rsidP="003F5449">
      <w:pPr>
        <w:pStyle w:val="PargrafodaLista"/>
        <w:numPr>
          <w:ilvl w:val="0"/>
          <w:numId w:val="8"/>
        </w:numPr>
        <w:tabs>
          <w:tab w:val="clear" w:pos="-12"/>
          <w:tab w:val="left" w:pos="284"/>
          <w:tab w:val="left" w:pos="709"/>
        </w:tabs>
        <w:spacing w:before="120" w:after="120"/>
        <w:rPr>
          <w:rFonts w:ascii="Times New Roman" w:hAnsi="Times New Roman" w:cs="Times New Roman"/>
          <w:b/>
          <w:bCs/>
        </w:rPr>
      </w:pPr>
      <w:r w:rsidRPr="00E57E90">
        <w:rPr>
          <w:rFonts w:ascii="Times New Roman" w:hAnsi="Times New Roman" w:cs="Times New Roman"/>
          <w:bCs/>
        </w:rPr>
        <w:t>Receita Estadual/Distrital</w:t>
      </w:r>
    </w:p>
    <w:p w14:paraId="7EBB0F8B" w14:textId="77777777" w:rsidR="001378F7" w:rsidRPr="00E57E90" w:rsidRDefault="001378F7" w:rsidP="003F5449">
      <w:pPr>
        <w:pStyle w:val="PargrafodaLista"/>
        <w:numPr>
          <w:ilvl w:val="0"/>
          <w:numId w:val="8"/>
        </w:numPr>
        <w:tabs>
          <w:tab w:val="clear" w:pos="-12"/>
          <w:tab w:val="left" w:pos="284"/>
          <w:tab w:val="left" w:pos="709"/>
        </w:tabs>
        <w:spacing w:before="120" w:after="120"/>
        <w:rPr>
          <w:rFonts w:ascii="Times New Roman" w:hAnsi="Times New Roman" w:cs="Times New Roman"/>
          <w:b/>
          <w:bCs/>
        </w:rPr>
      </w:pPr>
      <w:r w:rsidRPr="00E57E90">
        <w:rPr>
          <w:rFonts w:ascii="Times New Roman" w:hAnsi="Times New Roman" w:cs="Times New Roman"/>
          <w:bCs/>
        </w:rPr>
        <w:t>Receita Municipal</w:t>
      </w:r>
    </w:p>
    <w:p w14:paraId="6950326B" w14:textId="77777777" w:rsidR="001378F7" w:rsidRPr="00E57E90" w:rsidRDefault="001378F7" w:rsidP="003F5449">
      <w:pPr>
        <w:pStyle w:val="PargrafodaLista"/>
        <w:numPr>
          <w:ilvl w:val="0"/>
          <w:numId w:val="6"/>
        </w:numPr>
        <w:tabs>
          <w:tab w:val="clear" w:pos="-12"/>
          <w:tab w:val="left" w:pos="284"/>
          <w:tab w:val="left" w:pos="709"/>
        </w:tabs>
        <w:spacing w:before="120" w:after="120"/>
        <w:ind w:firstLine="556"/>
        <w:rPr>
          <w:rFonts w:ascii="Times New Roman" w:hAnsi="Times New Roman" w:cs="Times New Roman"/>
          <w:b/>
          <w:bCs/>
        </w:rPr>
      </w:pPr>
      <w:r w:rsidRPr="00E57E90">
        <w:rPr>
          <w:rFonts w:ascii="Times New Roman" w:hAnsi="Times New Roman" w:cs="Times New Roman"/>
          <w:b/>
          <w:bCs/>
        </w:rPr>
        <w:t>Qualificação Econômico-Financeira</w:t>
      </w:r>
    </w:p>
    <w:p w14:paraId="44AB1481" w14:textId="77777777" w:rsidR="001378F7" w:rsidRPr="00E57E90" w:rsidRDefault="001378F7" w:rsidP="003F5449">
      <w:pPr>
        <w:pStyle w:val="PargrafodaLista"/>
        <w:numPr>
          <w:ilvl w:val="0"/>
          <w:numId w:val="9"/>
        </w:numPr>
        <w:tabs>
          <w:tab w:val="clear" w:pos="-12"/>
          <w:tab w:val="left" w:pos="284"/>
          <w:tab w:val="left" w:pos="851"/>
        </w:tabs>
        <w:spacing w:before="120" w:after="120"/>
        <w:ind w:left="2127" w:hanging="295"/>
        <w:rPr>
          <w:rFonts w:ascii="Times New Roman" w:hAnsi="Times New Roman" w:cs="Times New Roman"/>
          <w:bCs/>
        </w:rPr>
      </w:pPr>
      <w:r w:rsidRPr="00E57E90">
        <w:rPr>
          <w:rFonts w:ascii="Times New Roman" w:hAnsi="Times New Roman" w:cs="Times New Roman"/>
          <w:bCs/>
        </w:rPr>
        <w:t>A</w:t>
      </w:r>
      <w:r w:rsidRPr="00E57E90">
        <w:rPr>
          <w:rFonts w:ascii="Times New Roman" w:hAnsi="Times New Roman" w:cs="Times New Roman"/>
          <w:b/>
          <w:bCs/>
        </w:rPr>
        <w:t xml:space="preserve"> </w:t>
      </w:r>
      <w:r w:rsidRPr="00E57E90">
        <w:rPr>
          <w:rFonts w:ascii="Times New Roman" w:hAnsi="Times New Roman" w:cs="Times New Roman"/>
          <w:color w:val="000000"/>
          <w:shd w:val="clear" w:color="auto" w:fill="FFFFFF"/>
        </w:rPr>
        <w:t xml:space="preserve">comprovação de boa situação financeira da empresa através </w:t>
      </w:r>
      <w:r w:rsidRPr="00E57E90">
        <w:rPr>
          <w:rFonts w:ascii="Times New Roman" w:hAnsi="Times New Roman" w:cs="Times New Roman"/>
        </w:rPr>
        <w:t>dos Índices de Liquidez Geral (LG), Solvência Geral (SG) e Liquidez Corrente</w:t>
      </w:r>
      <w:r w:rsidR="00037E9A" w:rsidRPr="00E57E90">
        <w:rPr>
          <w:rFonts w:ascii="Times New Roman" w:hAnsi="Times New Roman" w:cs="Times New Roman"/>
        </w:rPr>
        <w:t xml:space="preserve"> (LC), que deverão ser maiores que</w:t>
      </w:r>
      <w:r w:rsidRPr="00E57E90">
        <w:rPr>
          <w:rFonts w:ascii="Times New Roman" w:hAnsi="Times New Roman" w:cs="Times New Roman"/>
        </w:rPr>
        <w:t xml:space="preserve"> 1,00 (um inteiro);</w:t>
      </w:r>
    </w:p>
    <w:p w14:paraId="723E6656" w14:textId="7F126755" w:rsidR="001378F7" w:rsidRPr="00E57E90" w:rsidRDefault="001378F7" w:rsidP="004D5F80">
      <w:pPr>
        <w:numPr>
          <w:ilvl w:val="3"/>
          <w:numId w:val="13"/>
        </w:numPr>
        <w:tabs>
          <w:tab w:val="left" w:pos="1134"/>
          <w:tab w:val="left" w:pos="1560"/>
        </w:tabs>
        <w:spacing w:before="120" w:after="120"/>
        <w:ind w:left="2552" w:hanging="851"/>
        <w:rPr>
          <w:rFonts w:ascii="Times New Roman" w:hAnsi="Times New Roman" w:cs="Times New Roman"/>
          <w:bCs/>
        </w:rPr>
      </w:pPr>
      <w:r w:rsidRPr="00E57E90">
        <w:rPr>
          <w:rFonts w:ascii="Times New Roman" w:hAnsi="Times New Roman" w:cs="Times New Roman"/>
        </w:rPr>
        <w:t>Será verificada a composição societária das empresas a serem contratadas, no sistema SICAF, para comprovar a inexistência de servidores do órgão contratante na relação de sócios.</w:t>
      </w:r>
    </w:p>
    <w:p w14:paraId="3833A218" w14:textId="7150D4F6" w:rsidR="002E4B44" w:rsidRPr="00E57E90" w:rsidRDefault="002E4B44" w:rsidP="004D5F80">
      <w:pPr>
        <w:numPr>
          <w:ilvl w:val="3"/>
          <w:numId w:val="13"/>
        </w:numPr>
        <w:tabs>
          <w:tab w:val="left" w:pos="1134"/>
          <w:tab w:val="left" w:pos="1560"/>
        </w:tabs>
        <w:spacing w:before="120" w:after="120"/>
        <w:ind w:left="2552" w:hanging="851"/>
        <w:rPr>
          <w:rFonts w:ascii="Times New Roman" w:hAnsi="Times New Roman" w:cs="Times New Roman"/>
          <w:highlight w:val="yellow"/>
        </w:rPr>
      </w:pPr>
      <w:bookmarkStart w:id="61" w:name="_Hlk12867818"/>
      <w:r w:rsidRPr="00E57E90">
        <w:rPr>
          <w:rFonts w:ascii="Times New Roman" w:hAnsi="Times New Roman" w:cs="Times New Roman"/>
        </w:rPr>
        <w:lastRenderedPageBreak/>
        <w:t xml:space="preserve"> </w:t>
      </w:r>
      <w:bookmarkStart w:id="62" w:name="_Hlk12867780"/>
      <w:r w:rsidRPr="00E57E90">
        <w:rPr>
          <w:rFonts w:ascii="Times New Roman" w:hAnsi="Times New Roman" w:cs="Times New Roman"/>
          <w:highlight w:val="yellow"/>
        </w:rPr>
        <w:t>Será verificada se a sociedade empresária foi constituída com o mesmo objeto e por qualquer um dos sócios e/ou administradores de empresas declaradas inidôneas após a aplicação da sanção e no prazo de sua vigência, assegurando contraditório e ampla defesa.</w:t>
      </w:r>
    </w:p>
    <w:bookmarkEnd w:id="61"/>
    <w:bookmarkEnd w:id="62"/>
    <w:p w14:paraId="5EE8EA66" w14:textId="306AD96E" w:rsidR="001378F7" w:rsidRPr="00E57E90" w:rsidRDefault="001378F7" w:rsidP="004D5F80">
      <w:pPr>
        <w:numPr>
          <w:ilvl w:val="3"/>
          <w:numId w:val="13"/>
        </w:numPr>
        <w:tabs>
          <w:tab w:val="left" w:pos="1560"/>
          <w:tab w:val="left" w:pos="2694"/>
        </w:tabs>
        <w:spacing w:before="120" w:after="120"/>
        <w:ind w:left="2694" w:hanging="993"/>
        <w:rPr>
          <w:rFonts w:ascii="Times New Roman" w:hAnsi="Times New Roman" w:cs="Times New Roman"/>
          <w:bCs/>
        </w:rPr>
      </w:pPr>
      <w:r w:rsidRPr="00E57E90">
        <w:rPr>
          <w:rFonts w:ascii="Times New Roman" w:hAnsi="Times New Roman" w:cs="Times New Roman"/>
          <w:bCs/>
        </w:rPr>
        <w:t xml:space="preserve">Os </w:t>
      </w:r>
      <w:r w:rsidR="00F86C00" w:rsidRPr="00E57E90">
        <w:rPr>
          <w:rFonts w:ascii="Times New Roman" w:hAnsi="Times New Roman" w:cs="Times New Roman"/>
          <w:bCs/>
        </w:rPr>
        <w:t>Licitante</w:t>
      </w:r>
      <w:r w:rsidRPr="00E57E90">
        <w:rPr>
          <w:rFonts w:ascii="Times New Roman" w:hAnsi="Times New Roman" w:cs="Times New Roman"/>
          <w:bCs/>
        </w:rPr>
        <w:t>s que não atenderem às exigências de habilitação parcial no SICAF deverão apresentar documentos que supram tais exigências, de acordo com as diligências realizadas pela</w:t>
      </w:r>
      <w:r w:rsidR="0013269B" w:rsidRPr="00E57E90">
        <w:rPr>
          <w:rFonts w:ascii="Times New Roman" w:hAnsi="Times New Roman" w:cs="Times New Roman"/>
          <w:bCs/>
        </w:rPr>
        <w:t xml:space="preserve"> </w:t>
      </w:r>
      <w:r w:rsidR="0013269B" w:rsidRPr="00E57E90">
        <w:rPr>
          <w:rFonts w:ascii="Times New Roman" w:hAnsi="Times New Roman" w:cs="Times New Roman"/>
          <w:b/>
          <w:bCs/>
        </w:rPr>
        <w:t>COMISSÃO</w:t>
      </w:r>
      <w:r w:rsidRPr="00E57E90">
        <w:rPr>
          <w:rFonts w:ascii="Times New Roman" w:hAnsi="Times New Roman" w:cs="Times New Roman"/>
          <w:bCs/>
        </w:rPr>
        <w:t xml:space="preserve"> de Licitação.</w:t>
      </w:r>
    </w:p>
    <w:p w14:paraId="2B9EB0AA" w14:textId="77777777" w:rsidR="003B1834" w:rsidRPr="00E57E90" w:rsidRDefault="003B1834" w:rsidP="003B1834">
      <w:pPr>
        <w:pStyle w:val="citao2"/>
        <w:ind w:left="360"/>
        <w:rPr>
          <w:rFonts w:ascii="Times New Roman" w:hAnsi="Times New Roman" w:cs="Times New Roman"/>
          <w:sz w:val="24"/>
          <w:szCs w:val="24"/>
          <w:highlight w:val="yellow"/>
        </w:rPr>
      </w:pPr>
      <w:bookmarkStart w:id="63" w:name="_Hlk12867898"/>
      <w:r w:rsidRPr="00E57E90">
        <w:rPr>
          <w:rFonts w:ascii="Times New Roman" w:hAnsi="Times New Roman" w:cs="Times New Roman"/>
          <w:b/>
          <w:bCs/>
          <w:sz w:val="24"/>
          <w:szCs w:val="24"/>
          <w:highlight w:val="yellow"/>
        </w:rPr>
        <w:t>Nota explicativa</w:t>
      </w:r>
      <w:r w:rsidRPr="00E57E90">
        <w:rPr>
          <w:rFonts w:ascii="Times New Roman" w:hAnsi="Times New Roman" w:cs="Times New Roman"/>
          <w:sz w:val="24"/>
          <w:szCs w:val="24"/>
          <w:highlight w:val="yellow"/>
        </w:rPr>
        <w:t xml:space="preserve">: O SICAF informa a composição do quadro societário das empresas, inclusive quanto ao percentual de participação de cada sócio. </w:t>
      </w:r>
    </w:p>
    <w:p w14:paraId="01EC40AE" w14:textId="77777777" w:rsidR="003B1834" w:rsidRPr="00E57E90" w:rsidRDefault="003B1834" w:rsidP="003B1834">
      <w:pPr>
        <w:pStyle w:val="citao2"/>
        <w:ind w:left="360"/>
        <w:rPr>
          <w:rFonts w:ascii="Times New Roman" w:hAnsi="Times New Roman" w:cs="Times New Roman"/>
          <w:sz w:val="24"/>
          <w:szCs w:val="24"/>
          <w:highlight w:val="yellow"/>
        </w:rPr>
      </w:pPr>
      <w:r w:rsidRPr="00E57E90">
        <w:rPr>
          <w:rFonts w:ascii="Times New Roman" w:hAnsi="Times New Roman" w:cs="Times New Roman"/>
          <w:sz w:val="24"/>
          <w:szCs w:val="24"/>
          <w:highlight w:val="yellow"/>
        </w:rPr>
        <w:t xml:space="preserve">Conforme o Manual do SICAF, disponível no Portal de Compras do Governo Federal,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SICAF. </w:t>
      </w:r>
    </w:p>
    <w:p w14:paraId="5F79FB4C" w14:textId="0A82F73E" w:rsidR="003B1834" w:rsidRPr="00E57E90" w:rsidRDefault="003B1834" w:rsidP="003B1834">
      <w:pPr>
        <w:pStyle w:val="citao2"/>
        <w:ind w:left="360"/>
        <w:rPr>
          <w:rFonts w:ascii="Times New Roman" w:hAnsi="Times New Roman" w:cs="Times New Roman"/>
          <w:sz w:val="24"/>
          <w:szCs w:val="24"/>
          <w:highlight w:val="yellow"/>
        </w:rPr>
      </w:pPr>
      <w:r w:rsidRPr="00E57E90">
        <w:rPr>
          <w:rFonts w:ascii="Times New Roman" w:hAnsi="Times New Roman" w:cs="Times New Roman"/>
          <w:sz w:val="24"/>
          <w:szCs w:val="24"/>
          <w:highlight w:val="yellow"/>
        </w:rPr>
        <w:t>De todo modo, caso tais informações não estejam disponíveis no SICAF, cabe ao presidente solicitar a apresentação do contrato social da empresa - o qual, aliás, já é documento de apresentação obrigatória na habilitação jurídica.</w:t>
      </w:r>
    </w:p>
    <w:bookmarkEnd w:id="63"/>
    <w:p w14:paraId="28754052" w14:textId="77777777" w:rsidR="00AC63BA" w:rsidRPr="00E57E90" w:rsidRDefault="001378F7" w:rsidP="004D5F80">
      <w:pPr>
        <w:numPr>
          <w:ilvl w:val="2"/>
          <w:numId w:val="13"/>
        </w:numPr>
        <w:tabs>
          <w:tab w:val="left" w:pos="1134"/>
          <w:tab w:val="left" w:pos="1985"/>
        </w:tabs>
        <w:spacing w:before="120" w:after="120"/>
        <w:ind w:left="1985" w:hanging="709"/>
        <w:rPr>
          <w:rFonts w:ascii="Times New Roman" w:hAnsi="Times New Roman" w:cs="Times New Roman"/>
          <w:bCs/>
        </w:rPr>
      </w:pPr>
      <w:r w:rsidRPr="00E57E90">
        <w:rPr>
          <w:rFonts w:ascii="Times New Roman" w:hAnsi="Times New Roman" w:cs="Times New Roman"/>
        </w:rPr>
        <w:t xml:space="preserve">Caso a </w:t>
      </w:r>
      <w:r w:rsidR="00F86C00" w:rsidRPr="00E57E90">
        <w:rPr>
          <w:rFonts w:ascii="Times New Roman" w:hAnsi="Times New Roman" w:cs="Times New Roman"/>
        </w:rPr>
        <w:t>Licitante</w:t>
      </w:r>
      <w:r w:rsidRPr="00E57E90">
        <w:rPr>
          <w:rFonts w:ascii="Times New Roman" w:hAnsi="Times New Roman" w:cs="Times New Roman"/>
        </w:rPr>
        <w:t xml:space="preserve"> não esteja com sua </w:t>
      </w:r>
      <w:r w:rsidRPr="00E57E90">
        <w:rPr>
          <w:rFonts w:ascii="Times New Roman" w:hAnsi="Times New Roman" w:cs="Times New Roman"/>
          <w:bCs/>
        </w:rPr>
        <w:t>Habilitação Jurídica, Regularidade Fiscal e Qualificação Econômico-Financeira</w:t>
      </w:r>
      <w:r w:rsidRPr="00E57E90">
        <w:rPr>
          <w:rFonts w:ascii="Times New Roman" w:hAnsi="Times New Roman" w:cs="Times New Roman"/>
        </w:rPr>
        <w:t xml:space="preserve"> válidas perante o SICAF e sítio oficial correspondente e apresente cópia do Recibo de Solicitação de Serviço entregue à sua Unidade Cadastradora no prazo regulamentar, na sessão pertinente, nos termos do art. 37 da Instrução Normativa nº 2, de 11/10/2010, a </w:t>
      </w:r>
      <w:r w:rsidRPr="00E57E90">
        <w:rPr>
          <w:rFonts w:ascii="Times New Roman" w:hAnsi="Times New Roman" w:cs="Times New Roman"/>
          <w:b/>
        </w:rPr>
        <w:t>COMISSÃO</w:t>
      </w:r>
      <w:r w:rsidRPr="00E57E90">
        <w:rPr>
          <w:rFonts w:ascii="Times New Roman" w:hAnsi="Times New Roman" w:cs="Times New Roman"/>
        </w:rPr>
        <w:t xml:space="preserve"> fará diligência junto à </w:t>
      </w:r>
      <w:r w:rsidR="00C7033A" w:rsidRPr="00E57E90">
        <w:rPr>
          <w:rFonts w:ascii="Times New Roman" w:hAnsi="Times New Roman" w:cs="Times New Roman"/>
        </w:rPr>
        <w:t>Secretaria de Logística e Tecnologia da Informação</w:t>
      </w:r>
      <w:r w:rsidR="00C7033A" w:rsidRPr="00E57E90">
        <w:rPr>
          <w:rFonts w:ascii="Times New Roman" w:hAnsi="Times New Roman" w:cs="Times New Roman"/>
          <w:bCs/>
        </w:rPr>
        <w:t> –</w:t>
      </w:r>
      <w:r w:rsidR="00C7033A" w:rsidRPr="00E57E90">
        <w:rPr>
          <w:rFonts w:ascii="Times New Roman" w:hAnsi="Times New Roman" w:cs="Times New Roman"/>
        </w:rPr>
        <w:t>SLTI</w:t>
      </w:r>
      <w:r w:rsidR="00AC63BA" w:rsidRPr="00E57E90">
        <w:rPr>
          <w:rFonts w:ascii="Times New Roman" w:hAnsi="Times New Roman" w:cs="Times New Roman"/>
        </w:rPr>
        <w:t>.</w:t>
      </w:r>
    </w:p>
    <w:p w14:paraId="35314788" w14:textId="72414773" w:rsidR="00C079A3" w:rsidRPr="00E57E90" w:rsidRDefault="00413E4B" w:rsidP="004D5F80">
      <w:pPr>
        <w:numPr>
          <w:ilvl w:val="2"/>
          <w:numId w:val="13"/>
        </w:numPr>
        <w:tabs>
          <w:tab w:val="left" w:pos="1134"/>
          <w:tab w:val="left" w:pos="1985"/>
        </w:tabs>
        <w:spacing w:before="120" w:after="120"/>
        <w:ind w:left="1985" w:hanging="709"/>
        <w:rPr>
          <w:rFonts w:ascii="Times New Roman" w:hAnsi="Times New Roman" w:cs="Times New Roman"/>
          <w:bCs/>
        </w:rPr>
      </w:pPr>
      <w:r w:rsidRPr="00E57E90">
        <w:rPr>
          <w:rFonts w:ascii="Times New Roman" w:hAnsi="Times New Roman" w:cs="Times New Roman"/>
        </w:rPr>
        <w:t xml:space="preserve">A </w:t>
      </w:r>
      <w:r w:rsidRPr="00E57E90">
        <w:rPr>
          <w:rFonts w:ascii="Times New Roman" w:hAnsi="Times New Roman" w:cs="Times New Roman"/>
          <w:b/>
        </w:rPr>
        <w:t>COMISSÃO</w:t>
      </w:r>
      <w:r w:rsidR="001378F7" w:rsidRPr="00E57E90">
        <w:rPr>
          <w:rFonts w:ascii="Times New Roman" w:hAnsi="Times New Roman" w:cs="Times New Roman"/>
        </w:rPr>
        <w:t xml:space="preserve"> verificará mediante consulta </w:t>
      </w:r>
      <w:r w:rsidR="001378F7" w:rsidRPr="00E57E90">
        <w:rPr>
          <w:rFonts w:ascii="Times New Roman" w:hAnsi="Times New Roman" w:cs="Times New Roman"/>
          <w:i/>
        </w:rPr>
        <w:t>“on line”</w:t>
      </w:r>
      <w:r w:rsidR="001378F7" w:rsidRPr="00E57E90">
        <w:rPr>
          <w:rFonts w:ascii="Times New Roman" w:hAnsi="Times New Roman" w:cs="Times New Roman"/>
        </w:rPr>
        <w:t xml:space="preserve"> nos respectivos sítios eletrônicos dos órgãos oficiais:</w:t>
      </w:r>
      <w:r w:rsidR="001378F7" w:rsidRPr="00E57E90">
        <w:rPr>
          <w:rFonts w:ascii="Times New Roman" w:hAnsi="Times New Roman" w:cs="Times New Roman"/>
          <w:bCs/>
        </w:rPr>
        <w:t xml:space="preserve"> </w:t>
      </w:r>
    </w:p>
    <w:p w14:paraId="4BA6BB64" w14:textId="77777777" w:rsidR="003B1834" w:rsidRPr="00E57E90" w:rsidRDefault="003B1834" w:rsidP="004D5F80">
      <w:pPr>
        <w:pStyle w:val="PargrafodaLista"/>
        <w:numPr>
          <w:ilvl w:val="3"/>
          <w:numId w:val="13"/>
        </w:numPr>
        <w:tabs>
          <w:tab w:val="clear" w:pos="-12"/>
        </w:tabs>
        <w:spacing w:before="120" w:after="120" w:line="276" w:lineRule="auto"/>
        <w:rPr>
          <w:rFonts w:ascii="Times New Roman" w:hAnsi="Times New Roman" w:cs="Times New Roman"/>
          <w:color w:val="000000"/>
          <w:highlight w:val="yellow"/>
        </w:rPr>
      </w:pPr>
      <w:bookmarkStart w:id="64" w:name="_Hlk12867910"/>
      <w:r w:rsidRPr="00E57E90">
        <w:rPr>
          <w:rFonts w:ascii="Times New Roman" w:hAnsi="Times New Roman" w:cs="Times New Roman"/>
          <w:color w:val="000000"/>
          <w:highlight w:val="yellow"/>
        </w:rPr>
        <w:t>Cadastro Nacional de Empresas Inidôneas e Suspensas - CEIS, mantido pela Controladoria-Geral da União (www.portaldatransparencia.gov.br/ceis);</w:t>
      </w:r>
    </w:p>
    <w:p w14:paraId="566FDAE5" w14:textId="77777777" w:rsidR="003B1834" w:rsidRPr="00E57E90" w:rsidRDefault="003B1834" w:rsidP="004D5F80">
      <w:pPr>
        <w:pStyle w:val="PargrafodaLista"/>
        <w:numPr>
          <w:ilvl w:val="3"/>
          <w:numId w:val="13"/>
        </w:numPr>
        <w:tabs>
          <w:tab w:val="clear" w:pos="-12"/>
        </w:tabs>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Cadastro Nacional de Condenações Cíveis por Atos de Improbidade Administrativa, mantido pelo Conselho Nacional de Justiça (www.cnj.jus.br/improbidade_adm/consultar_requerido.php).</w:t>
      </w:r>
    </w:p>
    <w:p w14:paraId="1C2D6ECA" w14:textId="77777777" w:rsidR="003B1834" w:rsidRPr="00E57E90" w:rsidRDefault="003B1834" w:rsidP="004D5F80">
      <w:pPr>
        <w:pStyle w:val="PargrafodaLista"/>
        <w:numPr>
          <w:ilvl w:val="3"/>
          <w:numId w:val="13"/>
        </w:numPr>
        <w:tabs>
          <w:tab w:val="clear" w:pos="-12"/>
        </w:tabs>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lastRenderedPageBreak/>
        <w:t>Lista de Inidôneos e o Cadastro Integrado de Condenações por Ilícitos Administrativos - CADICON, mantidos pelo Tribunal de Contas da União - TCU;</w:t>
      </w:r>
    </w:p>
    <w:p w14:paraId="16000EEE" w14:textId="77777777" w:rsidR="003B1834" w:rsidRPr="00E57E90" w:rsidRDefault="003B1834" w:rsidP="003B1834">
      <w:pPr>
        <w:pStyle w:val="Citao"/>
        <w:ind w:left="993"/>
        <w:rPr>
          <w:rFonts w:ascii="Times New Roman" w:hAnsi="Times New Roman" w:cs="Times New Roman"/>
          <w:sz w:val="24"/>
        </w:rPr>
      </w:pPr>
      <w:r w:rsidRPr="00E57E90">
        <w:rPr>
          <w:rFonts w:ascii="Times New Roman" w:hAnsi="Times New Roman" w:cs="Times New Roman"/>
          <w:b/>
          <w:bCs/>
          <w:sz w:val="24"/>
          <w:highlight w:val="yellow"/>
        </w:rPr>
        <w:t>Nota explicativa</w:t>
      </w:r>
      <w:r w:rsidRPr="00E57E90">
        <w:rPr>
          <w:rFonts w:ascii="Times New Roman" w:hAnsi="Times New Roman" w:cs="Times New Roman"/>
          <w:sz w:val="24"/>
          <w:highlight w:val="yellow"/>
        </w:rPr>
        <w:t>: A consulta aos dois cadastros - CEIS e CNJ -, além do tradicional SICAF, na fase de habilitação, é recomendação do TCU (Acórdão n° 1.793/2011 - Plenário). Trata-se de verificação da própria condição de participação na licitação.</w:t>
      </w:r>
    </w:p>
    <w:bookmarkEnd w:id="64"/>
    <w:p w14:paraId="13C0F0C5" w14:textId="77777777" w:rsidR="001378F7" w:rsidRPr="00E57E90" w:rsidRDefault="001378F7" w:rsidP="004D5F80">
      <w:pPr>
        <w:numPr>
          <w:ilvl w:val="3"/>
          <w:numId w:val="13"/>
        </w:numPr>
        <w:tabs>
          <w:tab w:val="left" w:pos="1276"/>
          <w:tab w:val="left" w:pos="1560"/>
        </w:tabs>
        <w:spacing w:before="120" w:after="120"/>
        <w:ind w:left="2694" w:hanging="993"/>
        <w:rPr>
          <w:rFonts w:ascii="Times New Roman" w:hAnsi="Times New Roman" w:cs="Times New Roman"/>
        </w:rPr>
      </w:pPr>
      <w:r w:rsidRPr="00E57E90">
        <w:rPr>
          <w:rFonts w:ascii="Times New Roman" w:hAnsi="Times New Roman" w:cs="Times New Roman"/>
        </w:rPr>
        <w:t xml:space="preserve">A validação da </w:t>
      </w:r>
      <w:r w:rsidRPr="00E57E90">
        <w:rPr>
          <w:rFonts w:ascii="Times New Roman" w:hAnsi="Times New Roman" w:cs="Times New Roman"/>
          <w:bCs/>
        </w:rPr>
        <w:t xml:space="preserve">Certidão Negativa de Débitos Trabalhistas - CNDT perante a Justiça do Trabalho, ou Certidão Positiva com Efeito de Negativa, expedida pelo Tribunal Superior do Trabalho (TST), da sede da </w:t>
      </w:r>
      <w:r w:rsidR="00F86C00" w:rsidRPr="00E57E90">
        <w:rPr>
          <w:rFonts w:ascii="Times New Roman" w:hAnsi="Times New Roman" w:cs="Times New Roman"/>
          <w:bCs/>
        </w:rPr>
        <w:t>Licitante</w:t>
      </w:r>
      <w:r w:rsidRPr="00E57E90">
        <w:rPr>
          <w:rFonts w:ascii="Times New Roman" w:hAnsi="Times New Roman" w:cs="Times New Roman"/>
          <w:bCs/>
        </w:rPr>
        <w:t xml:space="preserve">, nos termos do Título VII-A da Consolidação das Leis do Trabalho, aprovada pelo Decreto-Lei no 5.452, de 01/05/1943, e instituída pela Lei nº 12.440, de 07/07/2011; </w:t>
      </w:r>
    </w:p>
    <w:p w14:paraId="6BE1769A" w14:textId="77777777" w:rsidR="001378F7" w:rsidRPr="00E57E90" w:rsidRDefault="001378F7" w:rsidP="004D5F80">
      <w:pPr>
        <w:numPr>
          <w:ilvl w:val="2"/>
          <w:numId w:val="13"/>
        </w:numPr>
        <w:tabs>
          <w:tab w:val="left" w:pos="1134"/>
          <w:tab w:val="left" w:pos="1560"/>
        </w:tabs>
        <w:spacing w:before="120" w:after="120"/>
        <w:ind w:left="2268" w:hanging="850"/>
        <w:rPr>
          <w:rFonts w:ascii="Times New Roman" w:hAnsi="Times New Roman" w:cs="Times New Roman"/>
          <w:bCs/>
        </w:rPr>
      </w:pPr>
      <w:r w:rsidRPr="00E57E90">
        <w:rPr>
          <w:rFonts w:ascii="Times New Roman" w:hAnsi="Times New Roman" w:cs="Times New Roman"/>
          <w:bCs/>
        </w:rPr>
        <w:t xml:space="preserve">A </w:t>
      </w:r>
      <w:r w:rsidR="00F86C00" w:rsidRPr="00E57E90">
        <w:rPr>
          <w:rFonts w:ascii="Times New Roman" w:hAnsi="Times New Roman" w:cs="Times New Roman"/>
          <w:bCs/>
        </w:rPr>
        <w:t>Licitante</w:t>
      </w:r>
      <w:r w:rsidRPr="00E57E90">
        <w:rPr>
          <w:rFonts w:ascii="Times New Roman" w:hAnsi="Times New Roman" w:cs="Times New Roman"/>
          <w:bCs/>
        </w:rPr>
        <w:t xml:space="preserve"> vencedora deverá providenciar a </w:t>
      </w:r>
      <w:r w:rsidRPr="00E57E90">
        <w:rPr>
          <w:rFonts w:ascii="Times New Roman" w:hAnsi="Times New Roman" w:cs="Times New Roman"/>
          <w:b/>
          <w:bCs/>
        </w:rPr>
        <w:t>DOCUMENTAÇÃO DE HABILITAÇÃO JURÍDICA, QUALIFICAÇÃO ECONÔMICO-FINANCEIRA e REGULARIDADE FISCAL e TRABALHISTA</w:t>
      </w:r>
      <w:r w:rsidRPr="00E57E90">
        <w:rPr>
          <w:rFonts w:ascii="Times New Roman" w:hAnsi="Times New Roman" w:cs="Times New Roman"/>
          <w:bCs/>
        </w:rPr>
        <w:t xml:space="preserve"> </w:t>
      </w:r>
      <w:r w:rsidRPr="00E57E90">
        <w:rPr>
          <w:rFonts w:ascii="Times New Roman" w:hAnsi="Times New Roman" w:cs="Times New Roman"/>
          <w:b/>
          <w:bCs/>
        </w:rPr>
        <w:t xml:space="preserve">no prazo de 24 (vinte e quatro) horas </w:t>
      </w:r>
      <w:r w:rsidRPr="00E57E90">
        <w:rPr>
          <w:rFonts w:ascii="Times New Roman" w:hAnsi="Times New Roman" w:cs="Times New Roman"/>
          <w:bCs/>
        </w:rPr>
        <w:t xml:space="preserve">contados a partir da solicitação, anexando na opção </w:t>
      </w:r>
      <w:r w:rsidRPr="00E57E90">
        <w:rPr>
          <w:rFonts w:ascii="Times New Roman" w:hAnsi="Times New Roman" w:cs="Times New Roman"/>
          <w:bCs/>
          <w:i/>
        </w:rPr>
        <w:t xml:space="preserve">“Enviar anexo”, </w:t>
      </w:r>
      <w:r w:rsidRPr="00E57E90">
        <w:rPr>
          <w:rFonts w:ascii="Times New Roman" w:hAnsi="Times New Roman" w:cs="Times New Roman"/>
          <w:bCs/>
        </w:rPr>
        <w:t>respeitado o limite do sistema eletrônico de 50MB, podendo ser incluídos quantos arquivos forem necessários, os seguintes documentos:</w:t>
      </w:r>
    </w:p>
    <w:p w14:paraId="438FE543" w14:textId="77777777" w:rsidR="001378F7" w:rsidRPr="00E57E90" w:rsidRDefault="001378F7" w:rsidP="004D5F80">
      <w:pPr>
        <w:numPr>
          <w:ilvl w:val="3"/>
          <w:numId w:val="13"/>
        </w:numPr>
        <w:tabs>
          <w:tab w:val="left" w:pos="993"/>
          <w:tab w:val="left" w:pos="1560"/>
        </w:tabs>
        <w:spacing w:before="120" w:after="120"/>
        <w:ind w:left="2835" w:hanging="992"/>
        <w:rPr>
          <w:rFonts w:ascii="Times New Roman" w:hAnsi="Times New Roman" w:cs="Times New Roman"/>
          <w:bCs/>
        </w:rPr>
      </w:pPr>
      <w:r w:rsidRPr="00E57E90">
        <w:rPr>
          <w:rFonts w:ascii="Times New Roman" w:hAnsi="Times New Roman" w:cs="Times New Roman"/>
          <w:bCs/>
        </w:rPr>
        <w:t xml:space="preserve">Certidão negativa de falência, de recuperação judicial ou extrajudicial, expedida pelo Distribuidor Judicial da sede da </w:t>
      </w:r>
      <w:r w:rsidR="00F86C00" w:rsidRPr="00E57E90">
        <w:rPr>
          <w:rFonts w:ascii="Times New Roman" w:hAnsi="Times New Roman" w:cs="Times New Roman"/>
          <w:bCs/>
        </w:rPr>
        <w:t>Licitante</w:t>
      </w:r>
      <w:r w:rsidRPr="00E57E90">
        <w:rPr>
          <w:rFonts w:ascii="Times New Roman" w:hAnsi="Times New Roman" w:cs="Times New Roman"/>
          <w:bCs/>
        </w:rPr>
        <w:t>, Justiça Comum;</w:t>
      </w:r>
    </w:p>
    <w:p w14:paraId="025B03CD" w14:textId="77777777" w:rsidR="001378F7" w:rsidRPr="00E57E90" w:rsidRDefault="001378F7" w:rsidP="004D5F80">
      <w:pPr>
        <w:numPr>
          <w:ilvl w:val="4"/>
          <w:numId w:val="13"/>
        </w:numPr>
        <w:tabs>
          <w:tab w:val="left" w:pos="567"/>
          <w:tab w:val="left" w:pos="1560"/>
        </w:tabs>
        <w:spacing w:before="120" w:after="120"/>
        <w:rPr>
          <w:rFonts w:ascii="Times New Roman" w:hAnsi="Times New Roman" w:cs="Times New Roman"/>
          <w:bCs/>
        </w:rPr>
      </w:pPr>
      <w:r w:rsidRPr="00E57E90">
        <w:rPr>
          <w:rFonts w:ascii="Times New Roman" w:hAnsi="Times New Roman" w:cs="Times New Roman"/>
          <w:bCs/>
        </w:rPr>
        <w:t xml:space="preserve">Só será permitida a participação de empresas em recuperação judicial e extrajudicial se comprovada, respectivamente, a aprovação ou a homologação do plano de recuperação pelo juízo competente e apresentada certidão emitida pelo juízo da recuperação, que ateste a aptidão econômica e financeira para o certame. </w:t>
      </w:r>
    </w:p>
    <w:p w14:paraId="78AD7562" w14:textId="77777777" w:rsidR="001378F7" w:rsidRPr="00E57E90" w:rsidRDefault="001378F7" w:rsidP="004D5F80">
      <w:pPr>
        <w:numPr>
          <w:ilvl w:val="4"/>
          <w:numId w:val="13"/>
        </w:numPr>
        <w:tabs>
          <w:tab w:val="left" w:pos="567"/>
          <w:tab w:val="left" w:pos="1560"/>
        </w:tabs>
        <w:spacing w:before="120" w:after="120"/>
        <w:rPr>
          <w:rFonts w:ascii="Times New Roman" w:hAnsi="Times New Roman" w:cs="Times New Roman"/>
          <w:bCs/>
          <w:color w:val="auto"/>
        </w:rPr>
      </w:pPr>
      <w:r w:rsidRPr="00E57E90">
        <w:rPr>
          <w:rFonts w:ascii="Times New Roman" w:hAnsi="Times New Roman" w:cs="Times New Roman"/>
          <w:bCs/>
          <w:color w:val="auto"/>
        </w:rPr>
        <w:t xml:space="preserve">Em se tratando de </w:t>
      </w:r>
      <w:r w:rsidR="00F86C00" w:rsidRPr="00E57E90">
        <w:rPr>
          <w:rFonts w:ascii="Times New Roman" w:hAnsi="Times New Roman" w:cs="Times New Roman"/>
          <w:bCs/>
          <w:color w:val="auto"/>
        </w:rPr>
        <w:t>Licitante</w:t>
      </w:r>
      <w:r w:rsidRPr="00E57E90">
        <w:rPr>
          <w:rFonts w:ascii="Times New Roman" w:hAnsi="Times New Roman" w:cs="Times New Roman"/>
          <w:bCs/>
          <w:color w:val="auto"/>
        </w:rPr>
        <w:t xml:space="preserve"> subsidiária integral, caso sua empresa controladora esteja em recuperação judicial, deverá ser apresentado </w:t>
      </w:r>
      <w:r w:rsidRPr="00E57E90">
        <w:rPr>
          <w:rFonts w:ascii="Times New Roman" w:hAnsi="Times New Roman" w:cs="Times New Roman"/>
          <w:b/>
          <w:bCs/>
          <w:color w:val="auto"/>
        </w:rPr>
        <w:t>Termo de Compromisso</w:t>
      </w:r>
      <w:r w:rsidRPr="00E57E90">
        <w:rPr>
          <w:rFonts w:ascii="Times New Roman" w:hAnsi="Times New Roman" w:cs="Times New Roman"/>
          <w:bCs/>
          <w:color w:val="auto"/>
        </w:rPr>
        <w:t xml:space="preserve"> no qual a </w:t>
      </w:r>
      <w:r w:rsidR="00F86C00" w:rsidRPr="00E57E90">
        <w:rPr>
          <w:rFonts w:ascii="Times New Roman" w:hAnsi="Times New Roman" w:cs="Times New Roman"/>
          <w:bCs/>
          <w:color w:val="auto"/>
        </w:rPr>
        <w:t>Licitante</w:t>
      </w:r>
      <w:r w:rsidRPr="00E57E90">
        <w:rPr>
          <w:rFonts w:ascii="Times New Roman" w:hAnsi="Times New Roman" w:cs="Times New Roman"/>
          <w:bCs/>
          <w:color w:val="auto"/>
        </w:rPr>
        <w:t xml:space="preserve"> assegure que manterá a capacidade técnica, econômica, financeira e operacional, com vista a assegurar a execução do contrato.</w:t>
      </w:r>
      <w:r w:rsidR="006360B4" w:rsidRPr="00E57E90">
        <w:rPr>
          <w:rFonts w:ascii="Times New Roman" w:hAnsi="Times New Roman" w:cs="Times New Roman"/>
          <w:b/>
          <w:bCs/>
          <w:color w:val="auto"/>
        </w:rPr>
        <w:t xml:space="preserve"> </w:t>
      </w:r>
    </w:p>
    <w:p w14:paraId="317D2D5C" w14:textId="77777777" w:rsidR="001378F7" w:rsidRPr="00E57E90" w:rsidRDefault="005057D4" w:rsidP="004D5F80">
      <w:pPr>
        <w:numPr>
          <w:ilvl w:val="3"/>
          <w:numId w:val="13"/>
        </w:numPr>
        <w:tabs>
          <w:tab w:val="left" w:pos="567"/>
          <w:tab w:val="left" w:pos="1560"/>
        </w:tabs>
        <w:spacing w:before="120" w:after="120"/>
        <w:ind w:left="567" w:firstLine="1276"/>
        <w:rPr>
          <w:rFonts w:ascii="Times New Roman" w:hAnsi="Times New Roman" w:cs="Times New Roman"/>
        </w:rPr>
      </w:pPr>
      <w:r w:rsidRPr="00E57E90">
        <w:rPr>
          <w:rFonts w:ascii="Times New Roman" w:hAnsi="Times New Roman" w:cs="Times New Roman"/>
        </w:rPr>
        <w:lastRenderedPageBreak/>
        <w:t>Contrato social e suas alterações ou o contrato social consolidado.</w:t>
      </w:r>
    </w:p>
    <w:p w14:paraId="2A41FD76" w14:textId="77777777" w:rsidR="001378F7" w:rsidRPr="00E57E90" w:rsidRDefault="001378F7" w:rsidP="004D5F80">
      <w:pPr>
        <w:pStyle w:val="Recuodecorpodetexto"/>
        <w:widowControl w:val="0"/>
        <w:numPr>
          <w:ilvl w:val="3"/>
          <w:numId w:val="13"/>
        </w:numPr>
        <w:tabs>
          <w:tab w:val="left" w:pos="567"/>
        </w:tabs>
        <w:autoSpaceDE w:val="0"/>
        <w:autoSpaceDN w:val="0"/>
        <w:adjustRightInd w:val="0"/>
        <w:spacing w:before="120"/>
        <w:ind w:left="567" w:firstLine="1276"/>
        <w:rPr>
          <w:rFonts w:ascii="Times New Roman" w:hAnsi="Times New Roman" w:cs="Times New Roman"/>
          <w:bCs/>
          <w:i/>
          <w:color w:val="FF0000"/>
        </w:rPr>
      </w:pPr>
      <w:r w:rsidRPr="00E57E90">
        <w:rPr>
          <w:rFonts w:ascii="Times New Roman" w:hAnsi="Times New Roman" w:cs="Times New Roman"/>
          <w:i/>
          <w:color w:val="FF0000"/>
          <w:shd w:val="clear" w:color="auto" w:fill="FFFFFF"/>
        </w:rPr>
        <w:t xml:space="preserve">Balanço patrimonial e demonstrações contábeis do último exercício </w:t>
      </w:r>
      <w:r w:rsidR="00182BC9" w:rsidRPr="00E57E90">
        <w:rPr>
          <w:rFonts w:ascii="Times New Roman" w:hAnsi="Times New Roman" w:cs="Times New Roman"/>
          <w:i/>
          <w:color w:val="FF0000"/>
          <w:shd w:val="clear" w:color="auto" w:fill="FFFFFF"/>
        </w:rPr>
        <w:t xml:space="preserve">  </w:t>
      </w:r>
      <w:r w:rsidRPr="00E57E90">
        <w:rPr>
          <w:rFonts w:ascii="Times New Roman" w:hAnsi="Times New Roman" w:cs="Times New Roman"/>
          <w:i/>
          <w:color w:val="FF0000"/>
          <w:shd w:val="clear" w:color="auto" w:fill="FFFFFF"/>
        </w:rPr>
        <w:t xml:space="preserve">social, onde a </w:t>
      </w:r>
      <w:r w:rsidR="00F86C00" w:rsidRPr="00E57E90">
        <w:rPr>
          <w:rFonts w:ascii="Times New Roman" w:hAnsi="Times New Roman" w:cs="Times New Roman"/>
          <w:i/>
          <w:color w:val="FF0000"/>
          <w:shd w:val="clear" w:color="auto" w:fill="FFFFFF"/>
        </w:rPr>
        <w:t>Licitante</w:t>
      </w:r>
      <w:r w:rsidRPr="00E57E90">
        <w:rPr>
          <w:rFonts w:ascii="Times New Roman" w:hAnsi="Times New Roman" w:cs="Times New Roman"/>
          <w:i/>
          <w:color w:val="FF0000"/>
          <w:shd w:val="clear" w:color="auto" w:fill="FFFFFF"/>
        </w:rPr>
        <w:t xml:space="preserve"> deverá comprovar </w:t>
      </w:r>
      <w:r w:rsidRPr="00E57E90">
        <w:rPr>
          <w:rFonts w:ascii="Times New Roman" w:hAnsi="Times New Roman" w:cs="Times New Roman"/>
          <w:b/>
          <w:i/>
          <w:color w:val="FF0000"/>
        </w:rPr>
        <w:t xml:space="preserve">Patrimônio Líquido </w:t>
      </w:r>
      <w:r w:rsidRPr="00E57E90">
        <w:rPr>
          <w:rFonts w:ascii="Times New Roman" w:hAnsi="Times New Roman" w:cs="Times New Roman"/>
          <w:i/>
          <w:color w:val="FF0000"/>
        </w:rPr>
        <w:t xml:space="preserve">igual ou superior a </w:t>
      </w:r>
      <w:r w:rsidRPr="00E57E90">
        <w:rPr>
          <w:rFonts w:ascii="Times New Roman" w:hAnsi="Times New Roman" w:cs="Times New Roman"/>
          <w:b/>
          <w:i/>
          <w:color w:val="FF0000"/>
        </w:rPr>
        <w:t>10%</w:t>
      </w:r>
      <w:r w:rsidRPr="00E57E90">
        <w:rPr>
          <w:rFonts w:ascii="Times New Roman" w:hAnsi="Times New Roman" w:cs="Times New Roman"/>
          <w:i/>
          <w:color w:val="FF0000"/>
        </w:rPr>
        <w:t xml:space="preserve"> (dez por cento) do valor de sua </w:t>
      </w:r>
      <w:r w:rsidRPr="00E57E90">
        <w:rPr>
          <w:rFonts w:ascii="Times New Roman" w:hAnsi="Times New Roman" w:cs="Times New Roman"/>
          <w:b/>
          <w:i/>
          <w:color w:val="FF0000"/>
        </w:rPr>
        <w:t xml:space="preserve">PROPOSTA </w:t>
      </w:r>
      <w:r w:rsidR="00111FD8" w:rsidRPr="00E57E90">
        <w:rPr>
          <w:rFonts w:ascii="Times New Roman" w:hAnsi="Times New Roman" w:cs="Times New Roman"/>
          <w:b/>
          <w:i/>
          <w:color w:val="FF0000"/>
        </w:rPr>
        <w:t>FINAL</w:t>
      </w:r>
      <w:r w:rsidRPr="00E57E90">
        <w:rPr>
          <w:rFonts w:ascii="Times New Roman" w:hAnsi="Times New Roman" w:cs="Times New Roman"/>
          <w:i/>
          <w:color w:val="FF0000"/>
          <w:shd w:val="clear" w:color="auto" w:fill="FFFFFF"/>
        </w:rPr>
        <w:t>;</w:t>
      </w:r>
    </w:p>
    <w:p w14:paraId="40A565F1" w14:textId="77777777" w:rsidR="001378F7" w:rsidRPr="00E57E90" w:rsidRDefault="001378F7" w:rsidP="004D5F80">
      <w:pPr>
        <w:pStyle w:val="Recuodecorpodetexto"/>
        <w:widowControl w:val="0"/>
        <w:numPr>
          <w:ilvl w:val="4"/>
          <w:numId w:val="13"/>
        </w:numPr>
        <w:tabs>
          <w:tab w:val="left" w:pos="567"/>
          <w:tab w:val="left" w:pos="1843"/>
        </w:tabs>
        <w:autoSpaceDE w:val="0"/>
        <w:autoSpaceDN w:val="0"/>
        <w:adjustRightInd w:val="0"/>
        <w:spacing w:before="120"/>
        <w:ind w:left="3544" w:hanging="1276"/>
        <w:rPr>
          <w:rFonts w:ascii="Times New Roman" w:hAnsi="Times New Roman" w:cs="Times New Roman"/>
          <w:bCs/>
        </w:rPr>
      </w:pPr>
      <w:r w:rsidRPr="00E57E90">
        <w:rPr>
          <w:rFonts w:ascii="Times New Roman" w:hAnsi="Times New Roman" w:cs="Times New Roman"/>
        </w:rPr>
        <w:t xml:space="preserve">Em se tratando de Consórcio, fica estabelecido um acréscimo de </w:t>
      </w:r>
      <w:r w:rsidRPr="00E57E90">
        <w:rPr>
          <w:rFonts w:ascii="Times New Roman" w:hAnsi="Times New Roman" w:cs="Times New Roman"/>
          <w:b/>
        </w:rPr>
        <w:t>30%</w:t>
      </w:r>
      <w:r w:rsidRPr="00E57E90">
        <w:rPr>
          <w:rFonts w:ascii="Times New Roman" w:hAnsi="Times New Roman" w:cs="Times New Roman"/>
        </w:rPr>
        <w:t xml:space="preserve"> (trinta por cento) dos valores exigidos para a </w:t>
      </w:r>
      <w:r w:rsidR="00F86C00" w:rsidRPr="00E57E90">
        <w:rPr>
          <w:rFonts w:ascii="Times New Roman" w:hAnsi="Times New Roman" w:cs="Times New Roman"/>
        </w:rPr>
        <w:t>Licitante</w:t>
      </w:r>
      <w:r w:rsidRPr="00E57E90">
        <w:rPr>
          <w:rFonts w:ascii="Times New Roman" w:hAnsi="Times New Roman" w:cs="Times New Roman"/>
        </w:rPr>
        <w:t xml:space="preserve"> individual, admitindo-se, porém, o somatório dos valores de cada consorciado, na proporção de sua respectiva participação;</w:t>
      </w:r>
    </w:p>
    <w:p w14:paraId="2444B2BB" w14:textId="77777777" w:rsidR="001378F7" w:rsidRPr="00E57E90" w:rsidRDefault="001378F7" w:rsidP="004D5F80">
      <w:pPr>
        <w:pStyle w:val="Recuodecorpodetexto"/>
        <w:widowControl w:val="0"/>
        <w:numPr>
          <w:ilvl w:val="4"/>
          <w:numId w:val="13"/>
        </w:numPr>
        <w:tabs>
          <w:tab w:val="left" w:pos="567"/>
          <w:tab w:val="left" w:pos="1843"/>
        </w:tabs>
        <w:autoSpaceDE w:val="0"/>
        <w:autoSpaceDN w:val="0"/>
        <w:adjustRightInd w:val="0"/>
        <w:spacing w:before="120"/>
        <w:ind w:left="3544" w:hanging="1276"/>
        <w:rPr>
          <w:rFonts w:ascii="Times New Roman" w:hAnsi="Times New Roman" w:cs="Times New Roman"/>
          <w:bCs/>
        </w:rPr>
      </w:pPr>
      <w:r w:rsidRPr="00E57E90">
        <w:rPr>
          <w:rFonts w:ascii="Times New Roman" w:hAnsi="Times New Roman" w:cs="Times New Roman"/>
        </w:rPr>
        <w:t xml:space="preserve">O que trata o </w:t>
      </w:r>
      <w:r w:rsidRPr="00E57E90">
        <w:rPr>
          <w:rFonts w:ascii="Times New Roman" w:hAnsi="Times New Roman" w:cs="Times New Roman"/>
          <w:b/>
        </w:rPr>
        <w:t>subitem anterior</w:t>
      </w:r>
      <w:r w:rsidRPr="00E57E90">
        <w:rPr>
          <w:rFonts w:ascii="Times New Roman" w:hAnsi="Times New Roman" w:cs="Times New Roman"/>
        </w:rPr>
        <w:t xml:space="preserve"> não é aplicável aos consórcios compostos, em sua totalidade, por microempresas e empresas de pequeno porte, em consonância com o art. 51, § 6°, do Decreto n.º 7.581/2011.</w:t>
      </w:r>
    </w:p>
    <w:p w14:paraId="7A898426" w14:textId="77777777" w:rsidR="001378F7" w:rsidRPr="00E57E90" w:rsidRDefault="001378F7" w:rsidP="004D5F80">
      <w:pPr>
        <w:pStyle w:val="Recuodecorpodetexto"/>
        <w:widowControl w:val="0"/>
        <w:numPr>
          <w:ilvl w:val="3"/>
          <w:numId w:val="13"/>
        </w:numPr>
        <w:tabs>
          <w:tab w:val="left" w:pos="1418"/>
        </w:tabs>
        <w:autoSpaceDE w:val="0"/>
        <w:autoSpaceDN w:val="0"/>
        <w:adjustRightInd w:val="0"/>
        <w:spacing w:before="120"/>
        <w:ind w:left="2835" w:hanging="992"/>
        <w:rPr>
          <w:rFonts w:ascii="Times New Roman" w:hAnsi="Times New Roman" w:cs="Times New Roman"/>
          <w:bCs/>
        </w:rPr>
      </w:pPr>
      <w:r w:rsidRPr="00E57E90">
        <w:rPr>
          <w:rFonts w:ascii="Times New Roman" w:hAnsi="Times New Roman" w:cs="Times New Roman"/>
          <w:bCs/>
        </w:rPr>
        <w:t xml:space="preserve"> Certidão Negativa de Débitos Trabalhistas - CNDT perante a Justiça do Trabalho, ou Certidão Positiva com Efeito de Negativa, expedida pelo Tribunal Superior do Trabalho (TST), da sede da </w:t>
      </w:r>
      <w:r w:rsidR="00F86C00" w:rsidRPr="00E57E90">
        <w:rPr>
          <w:rFonts w:ascii="Times New Roman" w:hAnsi="Times New Roman" w:cs="Times New Roman"/>
          <w:bCs/>
        </w:rPr>
        <w:t>Licitante</w:t>
      </w:r>
      <w:r w:rsidRPr="00E57E90">
        <w:rPr>
          <w:rFonts w:ascii="Times New Roman" w:hAnsi="Times New Roman" w:cs="Times New Roman"/>
          <w:bCs/>
        </w:rPr>
        <w:t>, nos termos do Título VII-A da Consolidação das Leis do Trabalho, aprovada pelo Decreto-Lei no 5.452, de 01/05/1943, e instituída pela Lei nº 12.440, de 07/07/2011;</w:t>
      </w:r>
    </w:p>
    <w:p w14:paraId="089FAC4E" w14:textId="77777777" w:rsidR="001378F7" w:rsidRPr="00E57E90" w:rsidRDefault="001378F7" w:rsidP="004D5F80">
      <w:pPr>
        <w:widowControl w:val="0"/>
        <w:numPr>
          <w:ilvl w:val="3"/>
          <w:numId w:val="13"/>
        </w:numPr>
        <w:tabs>
          <w:tab w:val="left" w:pos="993"/>
          <w:tab w:val="left" w:pos="1134"/>
          <w:tab w:val="left" w:pos="1560"/>
          <w:tab w:val="left" w:pos="1701"/>
        </w:tabs>
        <w:autoSpaceDE w:val="0"/>
        <w:autoSpaceDN w:val="0"/>
        <w:adjustRightInd w:val="0"/>
        <w:spacing w:before="120" w:after="120"/>
        <w:ind w:left="567" w:firstLine="1276"/>
        <w:rPr>
          <w:rFonts w:ascii="Times New Roman" w:hAnsi="Times New Roman" w:cs="Times New Roman"/>
        </w:rPr>
      </w:pPr>
      <w:r w:rsidRPr="00E57E90">
        <w:rPr>
          <w:rFonts w:ascii="Times New Roman" w:hAnsi="Times New Roman" w:cs="Times New Roman"/>
        </w:rPr>
        <w:t>Compromisso de constituição do Consórcio, se for o caso;</w:t>
      </w:r>
    </w:p>
    <w:p w14:paraId="70A1E19B" w14:textId="77777777" w:rsidR="001378F7" w:rsidRPr="00E57E90" w:rsidRDefault="001378F7" w:rsidP="004D5F80">
      <w:pPr>
        <w:widowControl w:val="0"/>
        <w:numPr>
          <w:ilvl w:val="3"/>
          <w:numId w:val="13"/>
        </w:numPr>
        <w:tabs>
          <w:tab w:val="left" w:pos="567"/>
          <w:tab w:val="left" w:pos="1560"/>
          <w:tab w:val="left" w:pos="1701"/>
        </w:tabs>
        <w:autoSpaceDE w:val="0"/>
        <w:autoSpaceDN w:val="0"/>
        <w:adjustRightInd w:val="0"/>
        <w:spacing w:before="120" w:after="120"/>
        <w:ind w:left="567" w:firstLine="1276"/>
        <w:rPr>
          <w:rFonts w:ascii="Times New Roman" w:hAnsi="Times New Roman" w:cs="Times New Roman"/>
        </w:rPr>
      </w:pPr>
      <w:r w:rsidRPr="00E57E90">
        <w:rPr>
          <w:rFonts w:ascii="Times New Roman" w:hAnsi="Times New Roman" w:cs="Times New Roman"/>
        </w:rPr>
        <w:t>Credenciamento do Representante Legal para assinatura do contrato.</w:t>
      </w:r>
    </w:p>
    <w:p w14:paraId="0D58FD22" w14:textId="7190B3CA" w:rsidR="001378F7" w:rsidRPr="00E57E90" w:rsidRDefault="001378F7" w:rsidP="004D5F80">
      <w:pPr>
        <w:widowControl w:val="0"/>
        <w:numPr>
          <w:ilvl w:val="1"/>
          <w:numId w:val="13"/>
        </w:numPr>
        <w:tabs>
          <w:tab w:val="left" w:pos="567"/>
          <w:tab w:val="left" w:pos="1418"/>
        </w:tabs>
        <w:autoSpaceDE w:val="0"/>
        <w:autoSpaceDN w:val="0"/>
        <w:adjustRightInd w:val="0"/>
        <w:spacing w:before="120" w:after="120"/>
        <w:rPr>
          <w:rFonts w:ascii="Times New Roman" w:hAnsi="Times New Roman" w:cs="Times New Roman"/>
        </w:rPr>
      </w:pPr>
      <w:r w:rsidRPr="00E57E90">
        <w:rPr>
          <w:rFonts w:ascii="Times New Roman" w:hAnsi="Times New Roman" w:cs="Times New Roman"/>
          <w:bCs/>
        </w:rPr>
        <w:t xml:space="preserve">A </w:t>
      </w:r>
      <w:r w:rsidR="00F86C00" w:rsidRPr="00E57E90">
        <w:rPr>
          <w:rFonts w:ascii="Times New Roman" w:hAnsi="Times New Roman" w:cs="Times New Roman"/>
          <w:bCs/>
        </w:rPr>
        <w:t>Licitante</w:t>
      </w:r>
      <w:r w:rsidRPr="00E57E90">
        <w:rPr>
          <w:rFonts w:ascii="Times New Roman" w:hAnsi="Times New Roman" w:cs="Times New Roman"/>
          <w:bCs/>
        </w:rPr>
        <w:t xml:space="preserve"> vencedora deverá providenciar a </w:t>
      </w:r>
      <w:r w:rsidRPr="00E57E90">
        <w:rPr>
          <w:rFonts w:ascii="Times New Roman" w:hAnsi="Times New Roman" w:cs="Times New Roman"/>
          <w:b/>
          <w:bCs/>
        </w:rPr>
        <w:t>DOCUMENTAÇÃO DE HABILITAÇÃO</w:t>
      </w:r>
      <w:r w:rsidRPr="00E57E90">
        <w:rPr>
          <w:rFonts w:ascii="Times New Roman" w:hAnsi="Times New Roman" w:cs="Times New Roman"/>
          <w:bCs/>
        </w:rPr>
        <w:t xml:space="preserve"> relativa à </w:t>
      </w:r>
      <w:r w:rsidRPr="00E57E90">
        <w:rPr>
          <w:rFonts w:ascii="Times New Roman" w:hAnsi="Times New Roman" w:cs="Times New Roman"/>
          <w:b/>
          <w:bCs/>
        </w:rPr>
        <w:t>QUALIFICAÇÃO TÉCNICA</w:t>
      </w:r>
      <w:r w:rsidRPr="00E57E90">
        <w:rPr>
          <w:rFonts w:ascii="Times New Roman" w:hAnsi="Times New Roman" w:cs="Times New Roman"/>
          <w:bCs/>
        </w:rPr>
        <w:t xml:space="preserve"> no prazo de 24 (vinte e quatro) horas contados a partir da solicitação, anexando na opção </w:t>
      </w:r>
      <w:r w:rsidRPr="00E57E90">
        <w:rPr>
          <w:rFonts w:ascii="Times New Roman" w:hAnsi="Times New Roman" w:cs="Times New Roman"/>
          <w:bCs/>
          <w:i/>
        </w:rPr>
        <w:t xml:space="preserve">“Enviar anexo” </w:t>
      </w:r>
      <w:r w:rsidRPr="00E57E90">
        <w:rPr>
          <w:rFonts w:ascii="Times New Roman" w:hAnsi="Times New Roman" w:cs="Times New Roman"/>
          <w:bCs/>
        </w:rPr>
        <w:t>respeitado o limite do sistema eletrônico de 50MB, podendo ser incluídos quantos arquivos forem necessários, os seguintes documentos:</w:t>
      </w:r>
    </w:p>
    <w:p w14:paraId="574E31E9" w14:textId="14603139" w:rsidR="003B1834" w:rsidRPr="00E57E90" w:rsidRDefault="003B1834" w:rsidP="003B1834">
      <w:pPr>
        <w:pStyle w:val="Citao"/>
        <w:ind w:left="993"/>
        <w:rPr>
          <w:rFonts w:ascii="Times New Roman" w:hAnsi="Times New Roman" w:cs="Times New Roman"/>
          <w:b/>
          <w:bCs/>
          <w:sz w:val="24"/>
          <w:highlight w:val="yellow"/>
        </w:rPr>
      </w:pPr>
      <w:bookmarkStart w:id="65" w:name="_Hlk12867953"/>
      <w:r w:rsidRPr="00E57E90">
        <w:rPr>
          <w:rFonts w:ascii="Times New Roman" w:hAnsi="Times New Roman" w:cs="Times New Roman"/>
          <w:b/>
          <w:bCs/>
          <w:sz w:val="24"/>
          <w:highlight w:val="yellow"/>
        </w:rPr>
        <w:t xml:space="preserve">Nota Explicativa: </w:t>
      </w:r>
      <w:r w:rsidRPr="00E57E90">
        <w:rPr>
          <w:rFonts w:ascii="Times New Roman" w:hAnsi="Times New Roman" w:cs="Times New Roman"/>
          <w:bCs/>
          <w:sz w:val="24"/>
          <w:highlight w:val="yellow"/>
        </w:rPr>
        <w:t xml:space="preserve">A documentação relativa à qualificação técnica do licitante deverá constar em dispositivo editalício específico, quando a situação demandada a exigir. Reitera-se o quanto já dito em relação às exigências restringirem-se a alguns itens específicos do edital. Nos termos do art. 30, II, da Lei nº 8.666/93, é obrigatório o estabelecimento de parâmetros mínimos objetivos (quantitativo, prazo, etc.) assim como é importante salientar a impossibilidade de se fixar </w:t>
      </w:r>
      <w:r w:rsidRPr="00E57E90">
        <w:rPr>
          <w:rFonts w:ascii="Times New Roman" w:hAnsi="Times New Roman" w:cs="Times New Roman"/>
          <w:bCs/>
          <w:sz w:val="24"/>
          <w:highlight w:val="yellow"/>
        </w:rPr>
        <w:lastRenderedPageBreak/>
        <w:t>parâmetro mínimo acima de 50%, pois somente em casos excepcionais pode ser exigido quantitativo superior a 50% do item licitado. (Acórdão 361/2017- TCU Plenário.</w:t>
      </w:r>
    </w:p>
    <w:bookmarkEnd w:id="65"/>
    <w:p w14:paraId="29F3C4B7" w14:textId="489879CF" w:rsidR="001378F7" w:rsidRPr="00E57E90" w:rsidRDefault="001378F7" w:rsidP="004D5F80">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E57E90">
        <w:rPr>
          <w:rFonts w:ascii="Times New Roman" w:hAnsi="Times New Roman" w:cs="Times New Roman"/>
          <w:bCs/>
        </w:rPr>
        <w:t xml:space="preserve">Certidão comprobatória de inscrição ou registro da </w:t>
      </w:r>
      <w:r w:rsidR="00F86C00" w:rsidRPr="00E57E90">
        <w:rPr>
          <w:rFonts w:ascii="Times New Roman" w:hAnsi="Times New Roman" w:cs="Times New Roman"/>
          <w:bCs/>
        </w:rPr>
        <w:t>Licitante</w:t>
      </w:r>
      <w:r w:rsidRPr="00E57E90">
        <w:rPr>
          <w:rFonts w:ascii="Times New Roman" w:hAnsi="Times New Roman" w:cs="Times New Roman"/>
          <w:bCs/>
        </w:rPr>
        <w:t xml:space="preserve"> e dos profissionais indicados</w:t>
      </w:r>
      <w:r w:rsidR="00084117" w:rsidRPr="00E57E90">
        <w:rPr>
          <w:rFonts w:ascii="Times New Roman" w:hAnsi="Times New Roman" w:cs="Times New Roman"/>
          <w:bCs/>
        </w:rPr>
        <w:t xml:space="preserve"> para comprovação da capacidade técnico-profissional,</w:t>
      </w:r>
      <w:r w:rsidRPr="00E57E90">
        <w:rPr>
          <w:rFonts w:ascii="Times New Roman" w:hAnsi="Times New Roman" w:cs="Times New Roman"/>
          <w:bCs/>
        </w:rPr>
        <w:t xml:space="preserve"> no respectivo Conselho de Classe da região a que estiver vinculada, que comprove o exercício da atividade relacionada com o objeto da licitação;</w:t>
      </w:r>
    </w:p>
    <w:p w14:paraId="584FD29D" w14:textId="77777777" w:rsidR="003B1834" w:rsidRPr="00E57E90" w:rsidRDefault="003B1834" w:rsidP="003B1834">
      <w:pPr>
        <w:pStyle w:val="Citao"/>
        <w:ind w:left="360"/>
        <w:rPr>
          <w:rFonts w:ascii="Times New Roman" w:hAnsi="Times New Roman" w:cs="Times New Roman"/>
          <w:sz w:val="24"/>
          <w:highlight w:val="yellow"/>
        </w:rPr>
      </w:pPr>
      <w:bookmarkStart w:id="66" w:name="_Hlk12867966"/>
      <w:r w:rsidRPr="00E57E90">
        <w:rPr>
          <w:rStyle w:val="Manoel"/>
          <w:rFonts w:ascii="Times New Roman" w:hAnsi="Times New Roman" w:cs="Times New Roman"/>
          <w:b/>
          <w:color w:val="auto"/>
          <w:sz w:val="24"/>
          <w:highlight w:val="yellow"/>
        </w:rPr>
        <w:t>Nota Explicativa</w:t>
      </w:r>
      <w:r w:rsidRPr="00E57E90">
        <w:rPr>
          <w:rStyle w:val="Manoel"/>
          <w:rFonts w:ascii="Times New Roman" w:hAnsi="Times New Roman" w:cs="Times New Roman"/>
          <w:color w:val="auto"/>
          <w:sz w:val="24"/>
          <w:highlight w:val="yellow"/>
        </w:rPr>
        <w:t>: O Termo de Referência deverá definir os profissionais que serão necessários à execução do objeto licitado para, então, permitir ao edital delimitar a necessidade de inscrição da licitante no CREA, no CAU ou em ambos, no caso de equipe multidisciplinar ou de as competências exigidas serem comuns às duas profissões.</w:t>
      </w:r>
    </w:p>
    <w:bookmarkEnd w:id="66"/>
    <w:p w14:paraId="07CE5F46" w14:textId="5294EC86" w:rsidR="001378F7" w:rsidRPr="00E57E90" w:rsidRDefault="001378F7" w:rsidP="004D5F80">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E57E90">
        <w:rPr>
          <w:rFonts w:ascii="Times New Roman" w:hAnsi="Times New Roman" w:cs="Times New Roman"/>
          <w:bCs/>
        </w:rPr>
        <w:t xml:space="preserve">Declaração </w:t>
      </w:r>
      <w:r w:rsidR="00AC0268" w:rsidRPr="00E57E90">
        <w:rPr>
          <w:rFonts w:ascii="Times New Roman" w:hAnsi="Times New Roman" w:cs="Times New Roman"/>
          <w:bCs/>
        </w:rPr>
        <w:t xml:space="preserve">formal emitida pela Licitante de que os equipamentos necessários para execução da Obra/Serviço de que trata o objeto desta licitação estarão disponíveis e em perfeitas condições de uso por ocasião de sua utilização. Esses equipamentos </w:t>
      </w:r>
      <w:r w:rsidR="00AC0268" w:rsidRPr="00E57E90">
        <w:rPr>
          <w:rFonts w:ascii="Times New Roman" w:hAnsi="Times New Roman" w:cs="Times New Roman"/>
          <w:b/>
          <w:bCs/>
        </w:rPr>
        <w:t>estarão sujeitos à vistoria “in loco”</w:t>
      </w:r>
      <w:r w:rsidR="00AC0268" w:rsidRPr="00E57E90">
        <w:rPr>
          <w:rFonts w:ascii="Times New Roman" w:hAnsi="Times New Roman" w:cs="Times New Roman"/>
          <w:bCs/>
        </w:rPr>
        <w:t xml:space="preserve"> pelo DNIT, por ocasião de sua utilização e sempre que necessário.</w:t>
      </w:r>
    </w:p>
    <w:p w14:paraId="509050F7" w14:textId="77777777" w:rsidR="003B1834" w:rsidRPr="00E57E90" w:rsidRDefault="003B1834" w:rsidP="003B1834">
      <w:pPr>
        <w:pStyle w:val="Citao20"/>
        <w:pBdr>
          <w:left w:val="single" w:sz="4" w:space="0" w:color="1F497D"/>
        </w:pBdr>
        <w:ind w:left="360" w:right="-15"/>
        <w:rPr>
          <w:rFonts w:ascii="Times New Roman" w:hAnsi="Times New Roman" w:cs="Times New Roman"/>
          <w:highlight w:val="yellow"/>
        </w:rPr>
      </w:pPr>
      <w:bookmarkStart w:id="67" w:name="_Hlk12867978"/>
      <w:r w:rsidRPr="00E57E90">
        <w:rPr>
          <w:rFonts w:ascii="Times New Roman" w:hAnsi="Times New Roman" w:cs="Times New Roman"/>
          <w:b/>
          <w:bCs/>
          <w:highlight w:val="yellow"/>
        </w:rPr>
        <w:t>Nota explicativa:</w:t>
      </w:r>
      <w:r w:rsidRPr="00E57E90">
        <w:rPr>
          <w:rFonts w:ascii="Times New Roman" w:hAnsi="Times New Roman" w:cs="Times New Roman"/>
          <w:highlight w:val="yellow"/>
        </w:rPr>
        <w:t xml:space="preserve"> 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Termo de Referência, como obrigatória, assim como deverá ser apresentada justificativa, conforme item 3.3 do Anexo VII-A da IN SEGES/MP n. 5/2017.</w:t>
      </w:r>
    </w:p>
    <w:p w14:paraId="4B7EECBF" w14:textId="77777777" w:rsidR="003B1834" w:rsidRPr="00E57E90" w:rsidRDefault="003B1834" w:rsidP="003B1834">
      <w:pPr>
        <w:pStyle w:val="Citao20"/>
        <w:pBdr>
          <w:left w:val="single" w:sz="4" w:space="0" w:color="1F497D"/>
        </w:pBdr>
        <w:ind w:left="360" w:right="-15"/>
        <w:rPr>
          <w:rFonts w:ascii="Times New Roman" w:hAnsi="Times New Roman" w:cs="Times New Roman"/>
          <w:highlight w:val="yellow"/>
        </w:rPr>
      </w:pPr>
      <w:r w:rsidRPr="00E57E90">
        <w:rPr>
          <w:rFonts w:ascii="Times New Roman" w:hAnsi="Times New Roman" w:cs="Times New Roman"/>
          <w:highlight w:val="yellow"/>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5F4D2D22" w14:textId="77777777" w:rsidR="003B1834" w:rsidRPr="00E57E90" w:rsidRDefault="003B1834" w:rsidP="003B1834">
      <w:pPr>
        <w:pStyle w:val="Citao20"/>
        <w:pBdr>
          <w:left w:val="single" w:sz="4" w:space="0" w:color="1F497D"/>
        </w:pBdr>
        <w:ind w:left="360" w:right="-15"/>
        <w:rPr>
          <w:rFonts w:ascii="Times New Roman" w:hAnsi="Times New Roman" w:cs="Times New Roman"/>
          <w:highlight w:val="yellow"/>
          <w:lang w:val="pt-BR"/>
        </w:rPr>
      </w:pPr>
      <w:r w:rsidRPr="00E57E90">
        <w:rPr>
          <w:rFonts w:ascii="Times New Roman" w:hAnsi="Times New Roman" w:cs="Times New Roman"/>
          <w:highlight w:val="yellow"/>
        </w:rPr>
        <w:t>Esse quadro tornou-se mais crítico com o Acórdão 170/2018 – Plenário (Informativo 339), que chega a considerar a vistoria como um Direito do Licitante, e não uma obrigação imposta pela Administração</w:t>
      </w:r>
      <w:r w:rsidRPr="00E57E90">
        <w:rPr>
          <w:rFonts w:ascii="Times New Roman" w:hAnsi="Times New Roman" w:cs="Times New Roman"/>
          <w:highlight w:val="yellow"/>
          <w:lang w:val="pt-BR"/>
        </w:rPr>
        <w:t>.</w:t>
      </w:r>
    </w:p>
    <w:p w14:paraId="2EC951B6" w14:textId="77777777" w:rsidR="003B1834" w:rsidRPr="00E57E90" w:rsidRDefault="003B1834" w:rsidP="003B1834">
      <w:pPr>
        <w:pStyle w:val="Citao20"/>
        <w:pBdr>
          <w:left w:val="single" w:sz="4" w:space="0" w:color="1F497D"/>
        </w:pBdr>
        <w:ind w:left="360" w:right="-15"/>
        <w:rPr>
          <w:rFonts w:ascii="Times New Roman" w:hAnsi="Times New Roman" w:cs="Times New Roman"/>
          <w:highlight w:val="yellow"/>
        </w:rPr>
      </w:pPr>
      <w:r w:rsidRPr="00E57E90">
        <w:rPr>
          <w:rFonts w:ascii="Times New Roman" w:hAnsi="Times New Roman" w:cs="Times New Roman"/>
          <w:highlight w:val="yellow"/>
        </w:rPr>
        <w:t xml:space="preserve">Por isso, a Comissão Permanente de Modelos de Editais da Consultoria-Geral da União faz a sugestão de disposição no edital que permite ao licitante emitir declaração, mesmo </w:t>
      </w:r>
      <w:r w:rsidRPr="00E57E90">
        <w:rPr>
          <w:rFonts w:ascii="Times New Roman" w:hAnsi="Times New Roman" w:cs="Times New Roman"/>
          <w:highlight w:val="yellow"/>
        </w:rPr>
        <w:lastRenderedPageBreak/>
        <w:t>quando o órgão exija a vistoria. Isso evita que exigências de vistoria sem o embasamento técnico adequado sejam motivo de frustração do certame.</w:t>
      </w:r>
    </w:p>
    <w:p w14:paraId="7C507D38" w14:textId="77777777" w:rsidR="003B1834" w:rsidRPr="00E57E90" w:rsidRDefault="003B1834" w:rsidP="003B1834">
      <w:pPr>
        <w:pStyle w:val="Citao20"/>
        <w:pBdr>
          <w:left w:val="single" w:sz="4" w:space="0" w:color="1F497D"/>
        </w:pBdr>
        <w:ind w:left="360" w:right="-15"/>
        <w:rPr>
          <w:rFonts w:ascii="Times New Roman" w:hAnsi="Times New Roman" w:cs="Times New Roman"/>
          <w:highlight w:val="yellow"/>
        </w:rPr>
      </w:pPr>
      <w:r w:rsidRPr="00E57E90">
        <w:rPr>
          <w:rFonts w:ascii="Times New Roman" w:hAnsi="Times New Roman" w:cs="Times New Roman"/>
          <w:highlight w:val="yellow"/>
        </w:rPr>
        <w:t>Caso o órgão efetivamente pretenda exigir a vistoria, sem permitir essa alternativa aos licitantes, recomenda-se então que substitua esse trecho final da disposição</w:t>
      </w:r>
      <w:r w:rsidRPr="00E57E90">
        <w:rPr>
          <w:rFonts w:ascii="Times New Roman" w:hAnsi="Times New Roman" w:cs="Times New Roman"/>
          <w:highlight w:val="yellow"/>
          <w:lang w:val="pt-BR"/>
        </w:rPr>
        <w:t xml:space="preserve"> (</w:t>
      </w:r>
      <w:r w:rsidRPr="00E57E90">
        <w:rPr>
          <w:rFonts w:ascii="Times New Roman" w:hAnsi="Times New Roman" w:cs="Times New Roman"/>
          <w:highlight w:val="yellow"/>
        </w:rPr>
        <w:t>ou que tem pleno conhecimento das condições e peculiaridades inerentes à natureza do trabalho...</w:t>
      </w:r>
      <w:r w:rsidRPr="00E57E90">
        <w:rPr>
          <w:rFonts w:ascii="Times New Roman" w:hAnsi="Times New Roman" w:cs="Times New Roman"/>
          <w:highlight w:val="yellow"/>
          <w:lang w:val="pt-BR"/>
        </w:rPr>
        <w:t>)</w:t>
      </w:r>
      <w:r w:rsidRPr="00E57E90">
        <w:rPr>
          <w:rFonts w:ascii="Times New Roman" w:hAnsi="Times New Roman" w:cs="Times New Roman"/>
          <w:highlight w:val="yellow"/>
        </w:rPr>
        <w:t>, por um resumo da justificativa técnica de tal exigência (uma vez que, na presente licitação,…), fazendo referência ao documento do processo que a contém.</w:t>
      </w:r>
    </w:p>
    <w:p w14:paraId="36E0BFD6" w14:textId="77777777" w:rsidR="003B1834" w:rsidRPr="00E57E90" w:rsidRDefault="003B1834" w:rsidP="003B1834">
      <w:pPr>
        <w:pStyle w:val="Citao20"/>
        <w:pBdr>
          <w:left w:val="single" w:sz="4" w:space="0" w:color="1F497D"/>
        </w:pBdr>
        <w:ind w:left="360" w:right="-15"/>
        <w:rPr>
          <w:rFonts w:ascii="Times New Roman" w:hAnsi="Times New Roman" w:cs="Times New Roman"/>
          <w:highlight w:val="yellow"/>
          <w:lang w:val="pt-BR"/>
        </w:rPr>
      </w:pPr>
      <w:r w:rsidRPr="00E57E90">
        <w:rPr>
          <w:rFonts w:ascii="Times New Roman" w:hAnsi="Times New Roman" w:cs="Times New Roman"/>
          <w:highlight w:val="yellow"/>
        </w:rPr>
        <w:t>Reiteramos que a exigência de vistoria traz um risco considerável para a licitação, mesmo que sejam adotadas as providências acima (existência de justificativa técnica, cuja motivação seja mencionada de forma resumida no edital).Nesse caso, não se deve indicar uma data e horário específico, mas sim conceder um prazo razoável para todos os interessados</w:t>
      </w:r>
      <w:r w:rsidRPr="00E57E90">
        <w:rPr>
          <w:rFonts w:ascii="Times New Roman" w:hAnsi="Times New Roman" w:cs="Times New Roman"/>
          <w:highlight w:val="yellow"/>
          <w:lang w:val="pt-BR"/>
        </w:rPr>
        <w:t>.</w:t>
      </w:r>
    </w:p>
    <w:p w14:paraId="672C3D32" w14:textId="77777777" w:rsidR="003B1834" w:rsidRPr="00E57E90" w:rsidRDefault="003B1834" w:rsidP="003B1834">
      <w:pPr>
        <w:pStyle w:val="Citao20"/>
        <w:pBdr>
          <w:left w:val="single" w:sz="4" w:space="0" w:color="1F497D"/>
        </w:pBdr>
        <w:ind w:left="360" w:right="-15"/>
        <w:rPr>
          <w:rFonts w:ascii="Times New Roman" w:hAnsi="Times New Roman" w:cs="Times New Roman"/>
          <w:highlight w:val="yellow"/>
        </w:rPr>
      </w:pPr>
      <w:r w:rsidRPr="00E57E90">
        <w:rPr>
          <w:rFonts w:ascii="Times New Roman" w:hAnsi="Times New Roman" w:cs="Times New Roman"/>
          <w:highlight w:val="yellow"/>
        </w:rPr>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bookmarkEnd w:id="67"/>
    <w:p w14:paraId="1329BC27" w14:textId="77777777" w:rsidR="001378F7" w:rsidRPr="00E57E90" w:rsidRDefault="001378F7" w:rsidP="004D5F80">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E57E90">
        <w:rPr>
          <w:rFonts w:ascii="Times New Roman" w:hAnsi="Times New Roman" w:cs="Times New Roman"/>
          <w:bCs/>
        </w:rPr>
        <w:t xml:space="preserve">Atestado de Visita emitido pelo DNIT, em nome da </w:t>
      </w:r>
      <w:r w:rsidR="00F86C00" w:rsidRPr="00E57E90">
        <w:rPr>
          <w:rFonts w:ascii="Times New Roman" w:hAnsi="Times New Roman" w:cs="Times New Roman"/>
          <w:bCs/>
        </w:rPr>
        <w:t>Licitante</w:t>
      </w:r>
      <w:r w:rsidRPr="00E57E90">
        <w:rPr>
          <w:rFonts w:ascii="Times New Roman" w:hAnsi="Times New Roman" w:cs="Times New Roman"/>
          <w:bCs/>
        </w:rPr>
        <w:t xml:space="preserve">, de que ela, preferencialmente, por intermédio de integrante do seu quadro de Responsáveis Técnicos, visitou os locais onde serão executadas as obras/serviços, tomando conhecimento de todos os aspectos que possam influir direta ou indiretamente na execução dos mesmos até o dia de realização do certame; </w:t>
      </w:r>
    </w:p>
    <w:p w14:paraId="4323CEBA" w14:textId="77777777" w:rsidR="001378F7" w:rsidRPr="00E57E90" w:rsidRDefault="001378F7" w:rsidP="004D5F80">
      <w:pPr>
        <w:pStyle w:val="Recuodecorpodetexto"/>
        <w:widowControl w:val="0"/>
        <w:numPr>
          <w:ilvl w:val="3"/>
          <w:numId w:val="13"/>
        </w:numPr>
        <w:tabs>
          <w:tab w:val="left" w:pos="567"/>
          <w:tab w:val="left" w:pos="993"/>
          <w:tab w:val="left" w:pos="1418"/>
          <w:tab w:val="left" w:pos="2552"/>
        </w:tabs>
        <w:autoSpaceDE w:val="0"/>
        <w:autoSpaceDN w:val="0"/>
        <w:adjustRightInd w:val="0"/>
        <w:spacing w:before="120"/>
        <w:rPr>
          <w:rFonts w:ascii="Times New Roman" w:hAnsi="Times New Roman" w:cs="Times New Roman"/>
          <w:bCs/>
        </w:rPr>
      </w:pPr>
      <w:r w:rsidRPr="00E57E90">
        <w:rPr>
          <w:rFonts w:ascii="Times New Roman" w:hAnsi="Times New Roman" w:cs="Times New Roman"/>
          <w:bCs/>
        </w:rPr>
        <w:t xml:space="preserve"> A empresa </w:t>
      </w:r>
      <w:r w:rsidR="00F86C00" w:rsidRPr="00E57E90">
        <w:rPr>
          <w:rFonts w:ascii="Times New Roman" w:hAnsi="Times New Roman" w:cs="Times New Roman"/>
          <w:bCs/>
        </w:rPr>
        <w:t>Licitante</w:t>
      </w:r>
      <w:r w:rsidRPr="00E57E90">
        <w:rPr>
          <w:rFonts w:ascii="Times New Roman" w:hAnsi="Times New Roman" w:cs="Times New Roman"/>
          <w:bCs/>
        </w:rPr>
        <w:t>, a seu critério, poderá declinar da visita, sendo, neste caso, necessário apresentar em substituição ao atestado de visita, declaração formal assinada pelo responsável técnico, sob as penalidades da lei, que tem pleno conhecimento das condições e peculiaridades inerentes à natureza dos trabalhos, e sobre o local do serviço, assumindo total RESPONSABILIDADE por esta declaração, ficando impedida, no futuro, de pleitear por força do conhecimento declarado, quaisquer alterações contratuais, de natureza técnica e/ou financeira.</w:t>
      </w:r>
    </w:p>
    <w:p w14:paraId="4FBE9601" w14:textId="05AC7F39" w:rsidR="00071D96" w:rsidRPr="00E57E90" w:rsidRDefault="001378F7" w:rsidP="004D5F80">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
          <w:bCs/>
        </w:rPr>
      </w:pPr>
      <w:r w:rsidRPr="00E57E90">
        <w:rPr>
          <w:rFonts w:ascii="Times New Roman" w:hAnsi="Times New Roman" w:cs="Times New Roman"/>
          <w:bCs/>
        </w:rPr>
        <w:t>As capacidades técnico-operacional e profissional deverão ser comprovadas conforme disposto no</w:t>
      </w:r>
      <w:r w:rsidR="00DB0F69" w:rsidRPr="00E57E90">
        <w:rPr>
          <w:rFonts w:ascii="Times New Roman" w:hAnsi="Times New Roman" w:cs="Times New Roman"/>
          <w:b/>
          <w:bCs/>
        </w:rPr>
        <w:t xml:space="preserve"> </w:t>
      </w:r>
      <w:r w:rsidRPr="00E57E90">
        <w:rPr>
          <w:rFonts w:ascii="Times New Roman" w:hAnsi="Times New Roman" w:cs="Times New Roman"/>
          <w:b/>
          <w:bCs/>
        </w:rPr>
        <w:t>Termo de Referência.</w:t>
      </w:r>
    </w:p>
    <w:p w14:paraId="5D8D756F" w14:textId="53D07D37" w:rsidR="00071D96" w:rsidRPr="00E57E90" w:rsidRDefault="00071D96" w:rsidP="004D5F80">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
          <w:bCs/>
        </w:rPr>
      </w:pPr>
      <w:r w:rsidRPr="00E57E90">
        <w:rPr>
          <w:rFonts w:ascii="Times New Roman" w:hAnsi="Times New Roman" w:cs="Times New Roman"/>
          <w:bCs/>
        </w:rPr>
        <w:t xml:space="preserve">O “profissional técnico indicado” deverá </w:t>
      </w:r>
      <w:r w:rsidR="00EA56CD" w:rsidRPr="00E57E90">
        <w:rPr>
          <w:rFonts w:ascii="Times New Roman" w:hAnsi="Times New Roman" w:cs="Times New Roman"/>
          <w:bCs/>
        </w:rPr>
        <w:t xml:space="preserve">apresentar </w:t>
      </w:r>
      <w:r w:rsidR="00807014" w:rsidRPr="00E57E90">
        <w:rPr>
          <w:rFonts w:ascii="Times New Roman" w:hAnsi="Times New Roman" w:cs="Times New Roman"/>
          <w:bCs/>
        </w:rPr>
        <w:t xml:space="preserve">comprovação </w:t>
      </w:r>
      <w:r w:rsidR="00D862DF" w:rsidRPr="00E57E90">
        <w:rPr>
          <w:rFonts w:ascii="Times New Roman" w:hAnsi="Times New Roman" w:cs="Times New Roman"/>
          <w:bCs/>
        </w:rPr>
        <w:t>por meio de “Atestado” e/ou “Certidão” e/ou “Declaração”</w:t>
      </w:r>
      <w:r w:rsidR="00676069" w:rsidRPr="00E57E90">
        <w:rPr>
          <w:rFonts w:ascii="Times New Roman" w:hAnsi="Times New Roman" w:cs="Times New Roman"/>
          <w:bCs/>
        </w:rPr>
        <w:t xml:space="preserve"> de capacidade técnica</w:t>
      </w:r>
      <w:r w:rsidR="00856433" w:rsidRPr="00E57E90">
        <w:rPr>
          <w:rFonts w:ascii="Times New Roman" w:hAnsi="Times New Roman" w:cs="Times New Roman"/>
          <w:bCs/>
        </w:rPr>
        <w:t xml:space="preserve"> de serviços similares de complexidade tecnológica e operacional </w:t>
      </w:r>
      <w:r w:rsidR="00856433" w:rsidRPr="00E57E90">
        <w:rPr>
          <w:rFonts w:ascii="Times New Roman" w:hAnsi="Times New Roman" w:cs="Times New Roman"/>
          <w:bCs/>
        </w:rPr>
        <w:lastRenderedPageBreak/>
        <w:t xml:space="preserve">equivalente ou superior, </w:t>
      </w:r>
      <w:r w:rsidR="000544B9" w:rsidRPr="00E57E90">
        <w:rPr>
          <w:rFonts w:ascii="Times New Roman" w:hAnsi="Times New Roman" w:cs="Times New Roman"/>
          <w:bCs/>
        </w:rPr>
        <w:t xml:space="preserve">que </w:t>
      </w:r>
      <w:r w:rsidR="000544B9" w:rsidRPr="00E57E90">
        <w:rPr>
          <w:rFonts w:ascii="Times New Roman" w:hAnsi="Times New Roman" w:cs="Times New Roman"/>
          <w:bCs/>
          <w:color w:val="000000" w:themeColor="text1"/>
        </w:rPr>
        <w:t xml:space="preserve">se </w:t>
      </w:r>
      <w:r w:rsidR="000544B9" w:rsidRPr="00E57E90">
        <w:rPr>
          <w:rFonts w:ascii="Times New Roman" w:hAnsi="Times New Roman" w:cs="Times New Roman"/>
          <w:color w:val="000000" w:themeColor="text1"/>
        </w:rPr>
        <w:t xml:space="preserve">restrinja aos itens de maior relevância técnica e financeira contidos no objeto a ser licitado em número máximo de 8 (oito) e não superior a 50% (cinquenta por cento) das quantidades licitadas para o serviço específico. </w:t>
      </w:r>
      <w:r w:rsidR="00564236" w:rsidRPr="00E57E90">
        <w:rPr>
          <w:rFonts w:ascii="Times New Roman" w:hAnsi="Times New Roman" w:cs="Times New Roman"/>
          <w:color w:val="333333"/>
        </w:rPr>
        <w:t xml:space="preserve">Os itens de maior </w:t>
      </w:r>
      <w:r w:rsidR="00564236" w:rsidRPr="00E57E90">
        <w:rPr>
          <w:rFonts w:ascii="Times New Roman" w:hAnsi="Times New Roman" w:cs="Times New Roman"/>
          <w:color w:val="auto"/>
        </w:rPr>
        <w:t xml:space="preserve">relevância são entendidos como aqueles que constem do objeto licitado em valor igual ou superior a 4% (quatro por cento), </w:t>
      </w:r>
      <w:r w:rsidR="00A37653" w:rsidRPr="00E57E90">
        <w:rPr>
          <w:rFonts w:ascii="Times New Roman" w:hAnsi="Times New Roman" w:cs="Times New Roman"/>
          <w:color w:val="000000" w:themeColor="text1"/>
        </w:rPr>
        <w:t>conforme</w:t>
      </w:r>
      <w:r w:rsidR="00996E6E" w:rsidRPr="00E57E90">
        <w:rPr>
          <w:rFonts w:ascii="Times New Roman" w:hAnsi="Times New Roman" w:cs="Times New Roman"/>
          <w:color w:val="000000" w:themeColor="text1"/>
        </w:rPr>
        <w:t xml:space="preserve"> </w:t>
      </w:r>
      <w:r w:rsidR="00996E6E" w:rsidRPr="00E57E90">
        <w:rPr>
          <w:rFonts w:ascii="Times New Roman" w:hAnsi="Times New Roman" w:cs="Times New Roman"/>
          <w:b/>
          <w:color w:val="000000" w:themeColor="text1"/>
        </w:rPr>
        <w:t xml:space="preserve">art. </w:t>
      </w:r>
      <w:r w:rsidR="00996E6E" w:rsidRPr="00E57E90">
        <w:rPr>
          <w:rFonts w:ascii="Times New Roman" w:hAnsi="Times New Roman" w:cs="Times New Roman"/>
          <w:b/>
          <w:bCs/>
          <w:color w:val="333333"/>
        </w:rPr>
        <w:t>1º e 2º</w:t>
      </w:r>
      <w:r w:rsidR="007B1591" w:rsidRPr="00E57E90">
        <w:rPr>
          <w:rFonts w:ascii="Times New Roman" w:hAnsi="Times New Roman" w:cs="Times New Roman"/>
          <w:b/>
          <w:color w:val="000000" w:themeColor="text1"/>
        </w:rPr>
        <w:t>, da</w:t>
      </w:r>
      <w:r w:rsidR="00DB1E40" w:rsidRPr="00E57E90">
        <w:rPr>
          <w:rFonts w:ascii="Times New Roman" w:hAnsi="Times New Roman" w:cs="Times New Roman"/>
          <w:b/>
          <w:color w:val="000000" w:themeColor="text1"/>
        </w:rPr>
        <w:t xml:space="preserve"> </w:t>
      </w:r>
      <w:r w:rsidR="00A37653" w:rsidRPr="00E57E90">
        <w:rPr>
          <w:rFonts w:ascii="Times New Roman" w:hAnsi="Times New Roman" w:cs="Times New Roman"/>
          <w:b/>
          <w:color w:val="000000" w:themeColor="text1"/>
        </w:rPr>
        <w:t>Portaria DNIT n° 108 de 01/02/2008</w:t>
      </w:r>
      <w:r w:rsidR="00856433" w:rsidRPr="00E57E90">
        <w:rPr>
          <w:rFonts w:ascii="Times New Roman" w:hAnsi="Times New Roman" w:cs="Times New Roman"/>
          <w:color w:val="000000" w:themeColor="text1"/>
        </w:rPr>
        <w:t xml:space="preserve">. </w:t>
      </w:r>
      <w:r w:rsidRPr="00E57E90">
        <w:rPr>
          <w:rFonts w:ascii="Times New Roman" w:hAnsi="Times New Roman" w:cs="Times New Roman"/>
          <w:bCs/>
        </w:rPr>
        <w:t>O “profissional técnico indicado” (responsável) só poderá representar uma única empresa, sob pena</w:t>
      </w:r>
      <w:r w:rsidR="000401E9" w:rsidRPr="00E57E90">
        <w:rPr>
          <w:rFonts w:ascii="Times New Roman" w:hAnsi="Times New Roman" w:cs="Times New Roman"/>
          <w:bCs/>
        </w:rPr>
        <w:t xml:space="preserve"> de inabili</w:t>
      </w:r>
      <w:r w:rsidR="004B04FF" w:rsidRPr="00E57E90">
        <w:rPr>
          <w:rFonts w:ascii="Times New Roman" w:hAnsi="Times New Roman" w:cs="Times New Roman"/>
          <w:bCs/>
        </w:rPr>
        <w:t>tação das Licitantes, sem prejuízo</w:t>
      </w:r>
      <w:r w:rsidR="000401E9" w:rsidRPr="00E57E90">
        <w:rPr>
          <w:rFonts w:ascii="Times New Roman" w:hAnsi="Times New Roman" w:cs="Times New Roman"/>
          <w:bCs/>
        </w:rPr>
        <w:t xml:space="preserve"> </w:t>
      </w:r>
      <w:r w:rsidR="004B04FF" w:rsidRPr="00E57E90">
        <w:rPr>
          <w:rFonts w:ascii="Times New Roman" w:hAnsi="Times New Roman" w:cs="Times New Roman"/>
          <w:bCs/>
        </w:rPr>
        <w:t>d</w:t>
      </w:r>
      <w:r w:rsidR="000401E9" w:rsidRPr="00E57E90">
        <w:rPr>
          <w:rFonts w:ascii="Times New Roman" w:hAnsi="Times New Roman" w:cs="Times New Roman"/>
          <w:bCs/>
        </w:rPr>
        <w:t>os critérios estabelecidos no Termo de Referência.</w:t>
      </w:r>
    </w:p>
    <w:p w14:paraId="1CE233EF" w14:textId="5806AEF1" w:rsidR="003B1834" w:rsidRPr="00E57E90" w:rsidRDefault="003B1834" w:rsidP="003B1834">
      <w:pPr>
        <w:pStyle w:val="Citao"/>
        <w:ind w:left="360"/>
        <w:rPr>
          <w:rFonts w:ascii="Times New Roman" w:hAnsi="Times New Roman" w:cs="Times New Roman"/>
          <w:sz w:val="24"/>
        </w:rPr>
      </w:pPr>
      <w:bookmarkStart w:id="68" w:name="_Hlk12868002"/>
      <w:r w:rsidRPr="00E57E90">
        <w:rPr>
          <w:rFonts w:ascii="Times New Roman" w:hAnsi="Times New Roman" w:cs="Times New Roman"/>
          <w:b/>
          <w:sz w:val="24"/>
          <w:highlight w:val="yellow"/>
        </w:rPr>
        <w:t>Nota Explicativa:</w:t>
      </w:r>
      <w:r w:rsidRPr="00E57E90">
        <w:rPr>
          <w:rFonts w:ascii="Times New Roman" w:hAnsi="Times New Roman" w:cs="Times New Roman"/>
          <w:sz w:val="24"/>
          <w:highlight w:val="yellow"/>
        </w:rPr>
        <w:t xml:space="preserve"> De acordo com o TCU, a soma de quantitativos de atestados em documentos diversos a fim de se alcançar o mínimo da regra editalícia só é admissível quando tecnicamente viável, no modo como disciplinado pelo edital que, justificadamente, pode substituir a simples adição aritmética por outro critério. 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w:t>
      </w:r>
      <w:bookmarkStart w:id="69" w:name="_ftnref5"/>
      <w:r w:rsidRPr="00E57E90">
        <w:rPr>
          <w:rFonts w:ascii="Times New Roman" w:hAnsi="Times New Roman" w:cs="Times New Roman"/>
          <w:sz w:val="24"/>
          <w:highlight w:val="yellow"/>
        </w:rPr>
        <w:fldChar w:fldCharType="begin"/>
      </w:r>
      <w:r w:rsidRPr="00E57E90">
        <w:rPr>
          <w:rFonts w:ascii="Times New Roman" w:hAnsi="Times New Roman" w:cs="Times New Roman"/>
          <w:sz w:val="24"/>
          <w:highlight w:val="yellow"/>
        </w:rPr>
        <w:instrText xml:space="preserve"> HYPERLINK "" \l "_ftn5" </w:instrText>
      </w:r>
      <w:r w:rsidRPr="00E57E90">
        <w:rPr>
          <w:rFonts w:ascii="Times New Roman" w:hAnsi="Times New Roman" w:cs="Times New Roman"/>
          <w:sz w:val="24"/>
          <w:highlight w:val="yellow"/>
        </w:rPr>
        <w:fldChar w:fldCharType="end"/>
      </w:r>
      <w:bookmarkEnd w:id="69"/>
      <w:r w:rsidRPr="00E57E90">
        <w:rPr>
          <w:rFonts w:ascii="Times New Roman" w:hAnsi="Times New Roman" w:cs="Times New Roman"/>
          <w:sz w:val="24"/>
          <w:highlight w:val="yellow"/>
        </w:rPr>
        <w:t>. (Acórdãos 1.090/2001,</w:t>
      </w:r>
      <w:r w:rsidRPr="00E57E90">
        <w:rPr>
          <w:rFonts w:ascii="Times New Roman" w:eastAsia="Times New Roman" w:hAnsi="Times New Roman" w:cs="Times New Roman"/>
          <w:i w:val="0"/>
          <w:iCs w:val="0"/>
          <w:sz w:val="24"/>
          <w:highlight w:val="yellow"/>
          <w:lang w:eastAsia="pt-BR"/>
        </w:rPr>
        <w:t xml:space="preserve"> </w:t>
      </w:r>
      <w:r w:rsidRPr="00E57E90">
        <w:rPr>
          <w:rFonts w:ascii="Times New Roman" w:hAnsi="Times New Roman" w:cs="Times New Roman"/>
          <w:sz w:val="24"/>
          <w:highlight w:val="yellow"/>
        </w:rPr>
        <w:t>1.636/2007, 170/2007, 2.640/2007, 1.163/2008, 2.150/2008, 2.783/2009, 3.119/2010 e 3.170/2011, 1079/2013-Plenário (itens 9.5.1 a 9.5.3) (todos do Plenário).</w:t>
      </w:r>
    </w:p>
    <w:bookmarkEnd w:id="68"/>
    <w:p w14:paraId="16DF11B2" w14:textId="77777777" w:rsidR="000C7CD4" w:rsidRPr="00E57E90" w:rsidRDefault="000C7CD4" w:rsidP="004D5F80">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E57E90">
        <w:rPr>
          <w:rFonts w:ascii="Times New Roman" w:hAnsi="Times New Roman" w:cs="Times New Roman"/>
          <w:bCs/>
        </w:rPr>
        <w:t xml:space="preserve">A Licitante deverá apresentar devidamente preenchido, conforme atestados de capacidade técnico-profissional apresentados, o </w:t>
      </w:r>
      <w:r w:rsidRPr="00E57E90">
        <w:rPr>
          <w:rFonts w:ascii="Times New Roman" w:hAnsi="Times New Roman" w:cs="Times New Roman"/>
          <w:b/>
          <w:bCs/>
        </w:rPr>
        <w:t>Anexo II Quadro 01 – RELAÇÃO DOS SERVIÇOS EXECUTADOS PELOS PROFISSIONAIS DETENTORES DE ATESTADO DE RESPONSABILIDADE TÉCNICA POR EXECUÇÃO DE SERVIÇOS COMPATÍVEIS COM O OBJETO DA LICITAÇÃO;</w:t>
      </w:r>
    </w:p>
    <w:p w14:paraId="06B6A280" w14:textId="11DE6D70" w:rsidR="001378F7" w:rsidRPr="00E57E90" w:rsidRDefault="001378F7" w:rsidP="004D5F80">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
          <w:bCs/>
        </w:rPr>
      </w:pPr>
      <w:r w:rsidRPr="00E57E90">
        <w:rPr>
          <w:rFonts w:ascii="Times New Roman" w:hAnsi="Times New Roman" w:cs="Times New Roman"/>
          <w:bCs/>
        </w:rPr>
        <w:t xml:space="preserve">A </w:t>
      </w:r>
      <w:r w:rsidR="00F86C00" w:rsidRPr="00E57E90">
        <w:rPr>
          <w:rFonts w:ascii="Times New Roman" w:hAnsi="Times New Roman" w:cs="Times New Roman"/>
          <w:bCs/>
        </w:rPr>
        <w:t>Licitante</w:t>
      </w:r>
      <w:r w:rsidRPr="00E57E90">
        <w:rPr>
          <w:rFonts w:ascii="Times New Roman" w:hAnsi="Times New Roman" w:cs="Times New Roman"/>
          <w:bCs/>
        </w:rPr>
        <w:t xml:space="preserve"> deverá apresentar devidamente preenchido, conforme atestados de capacidade técnico-operacional apresentados, o </w:t>
      </w:r>
      <w:r w:rsidRPr="00E57E90">
        <w:rPr>
          <w:rFonts w:ascii="Times New Roman" w:hAnsi="Times New Roman" w:cs="Times New Roman"/>
          <w:b/>
          <w:bCs/>
        </w:rPr>
        <w:t>Anexo II– RELAÇÃO DOS SERVIÇOS EXECUTADOS PELO PROPONENTE COMPATÍVEIS COM O OBJETO DA LICITAÇÃO;</w:t>
      </w:r>
    </w:p>
    <w:p w14:paraId="2784AAE5" w14:textId="53D53460" w:rsidR="001378F7" w:rsidRPr="00E57E90" w:rsidRDefault="001378F7" w:rsidP="004D5F80">
      <w:pPr>
        <w:pStyle w:val="Recuodecorpodetexto"/>
        <w:widowControl w:val="0"/>
        <w:numPr>
          <w:ilvl w:val="2"/>
          <w:numId w:val="13"/>
        </w:numPr>
        <w:tabs>
          <w:tab w:val="left" w:pos="567"/>
          <w:tab w:val="left" w:pos="993"/>
          <w:tab w:val="left" w:pos="1418"/>
        </w:tabs>
        <w:autoSpaceDE w:val="0"/>
        <w:autoSpaceDN w:val="0"/>
        <w:adjustRightInd w:val="0"/>
        <w:spacing w:before="120"/>
        <w:ind w:left="1985" w:hanging="851"/>
        <w:rPr>
          <w:rFonts w:ascii="Times New Roman" w:hAnsi="Times New Roman" w:cs="Times New Roman"/>
          <w:bCs/>
        </w:rPr>
      </w:pPr>
      <w:r w:rsidRPr="00E57E90">
        <w:rPr>
          <w:rFonts w:ascii="Times New Roman" w:hAnsi="Times New Roman" w:cs="Times New Roman"/>
          <w:bCs/>
        </w:rPr>
        <w:t xml:space="preserve">Para cada um dos serviços executados e relacionados no </w:t>
      </w:r>
      <w:r w:rsidRPr="00E57E90">
        <w:rPr>
          <w:rFonts w:ascii="Times New Roman" w:hAnsi="Times New Roman" w:cs="Times New Roman"/>
          <w:b/>
          <w:bCs/>
        </w:rPr>
        <w:t>Anexo II Quadros 01 e 02</w:t>
      </w:r>
      <w:r w:rsidRPr="00E57E90">
        <w:rPr>
          <w:rFonts w:ascii="Times New Roman" w:hAnsi="Times New Roman" w:cs="Times New Roman"/>
          <w:bCs/>
        </w:rPr>
        <w:t>, deverá ser anexado atestado e/ou certidão comprovando a execução dos mesmos.</w:t>
      </w:r>
    </w:p>
    <w:p w14:paraId="1CF94FF8" w14:textId="77777777" w:rsidR="003B1834" w:rsidRPr="00E57E90" w:rsidRDefault="003B1834" w:rsidP="003B1834">
      <w:pPr>
        <w:pStyle w:val="Citao"/>
        <w:ind w:left="360"/>
        <w:rPr>
          <w:rFonts w:ascii="Times New Roman" w:hAnsi="Times New Roman" w:cs="Times New Roman"/>
          <w:sz w:val="24"/>
          <w:highlight w:val="yellow"/>
        </w:rPr>
      </w:pPr>
      <w:bookmarkStart w:id="70" w:name="_Hlk12868287"/>
      <w:r w:rsidRPr="00E57E90">
        <w:rPr>
          <w:rFonts w:ascii="Times New Roman" w:hAnsi="Times New Roman" w:cs="Times New Roman"/>
          <w:b/>
          <w:bCs/>
          <w:sz w:val="24"/>
          <w:highlight w:val="yellow"/>
        </w:rPr>
        <w:t>Nota Explicativa</w:t>
      </w:r>
      <w:r w:rsidRPr="00E57E90">
        <w:rPr>
          <w:rFonts w:ascii="Times New Roman" w:hAnsi="Times New Roman" w:cs="Times New Roman"/>
          <w:sz w:val="24"/>
          <w:highlight w:val="yellow"/>
        </w:rPr>
        <w:t xml:space="preserve">: O Atestado de Responsabilidade Técnica e o Registro de Responsabilidade Técnica exigidos limitar-se-ão às parcelas de maior relevância e valor significativo do objeto da licitação, vedadas as exigências de quantidades mínimas ou </w:t>
      </w:r>
      <w:r w:rsidRPr="00E57E90">
        <w:rPr>
          <w:rFonts w:ascii="Times New Roman" w:hAnsi="Times New Roman" w:cs="Times New Roman"/>
          <w:sz w:val="24"/>
          <w:highlight w:val="yellow"/>
        </w:rPr>
        <w:lastRenderedPageBreak/>
        <w:t>prazos máximos. Assim, conforme o objeto licitatório, a exigência deve referir-se à área ou áreas de engenharia de maior relevo para o serviço. Por exemplo, em alguns casos, poderia bastar a ART em relação ao engenheiro civil, em outras pode ser necessário em relação a este e o engenheiro mecânico, ou elétrico, geólogo. É essencial que a equipe técnica participe da elaboração da minuta de edital e que haja compatibilidade com o Termo de Referência.</w:t>
      </w:r>
    </w:p>
    <w:p w14:paraId="237DAA92" w14:textId="77777777" w:rsidR="003B1834" w:rsidRPr="00E57E90" w:rsidRDefault="003B1834" w:rsidP="003B1834">
      <w:pPr>
        <w:pStyle w:val="Citao"/>
        <w:ind w:left="360"/>
        <w:rPr>
          <w:rFonts w:ascii="Times New Roman" w:hAnsi="Times New Roman" w:cs="Times New Roman"/>
          <w:sz w:val="24"/>
          <w:highlight w:val="yellow"/>
        </w:rPr>
      </w:pPr>
      <w:r w:rsidRPr="00E57E90">
        <w:rPr>
          <w:rFonts w:ascii="Times New Roman" w:hAnsi="Times New Roman" w:cs="Times New Roman"/>
          <w:sz w:val="24"/>
          <w:highlight w:val="yellow"/>
        </w:rPr>
        <w:t>Entretanto, vale salientar que o Tribunal de Contas da União admite excepcionalmente a exigência de quantitativos para qualificação técnico-profissional, se houver justificativa nesse sentido, conforme Acórdãos TCU 1.214/2013 e 2.434/2013 - Plenário, cuja leitura se recomenda.</w:t>
      </w:r>
    </w:p>
    <w:bookmarkEnd w:id="70"/>
    <w:p w14:paraId="279CD4FB" w14:textId="77777777" w:rsidR="001378F7" w:rsidRPr="00E57E90" w:rsidRDefault="001378F7" w:rsidP="004D5F80">
      <w:pPr>
        <w:pStyle w:val="Recuodecorpodetexto"/>
        <w:widowControl w:val="0"/>
        <w:numPr>
          <w:ilvl w:val="3"/>
          <w:numId w:val="13"/>
        </w:numPr>
        <w:tabs>
          <w:tab w:val="left" w:pos="567"/>
          <w:tab w:val="left" w:pos="993"/>
          <w:tab w:val="left" w:pos="1418"/>
          <w:tab w:val="left" w:pos="2552"/>
        </w:tabs>
        <w:autoSpaceDE w:val="0"/>
        <w:autoSpaceDN w:val="0"/>
        <w:adjustRightInd w:val="0"/>
        <w:spacing w:before="120"/>
        <w:rPr>
          <w:rFonts w:ascii="Times New Roman" w:hAnsi="Times New Roman" w:cs="Times New Roman"/>
          <w:bCs/>
        </w:rPr>
      </w:pPr>
      <w:r w:rsidRPr="00E57E90">
        <w:rPr>
          <w:rFonts w:ascii="Times New Roman" w:hAnsi="Times New Roman" w:cs="Times New Roman"/>
          <w:bCs/>
        </w:rPr>
        <w:t>Os atestados e/ou certidões deverão ser emitidos por pessoas jurídicas de direito público ou privado contratantes dos serviços e, quando couber, registrados pelo Conselho Regional competente e acompanhados das respectivas Certidões de Acervo Técnico (CAT) expedidas por aqueles Conselhos.</w:t>
      </w:r>
    </w:p>
    <w:p w14:paraId="46A36717" w14:textId="77777777" w:rsidR="001378F7" w:rsidRPr="00E57E90" w:rsidRDefault="001378F7" w:rsidP="004D5F80">
      <w:pPr>
        <w:pStyle w:val="Recuodecorpodetexto"/>
        <w:widowControl w:val="0"/>
        <w:numPr>
          <w:ilvl w:val="3"/>
          <w:numId w:val="13"/>
        </w:numPr>
        <w:tabs>
          <w:tab w:val="left" w:pos="567"/>
          <w:tab w:val="left" w:pos="993"/>
          <w:tab w:val="left" w:pos="1418"/>
        </w:tabs>
        <w:autoSpaceDE w:val="0"/>
        <w:autoSpaceDN w:val="0"/>
        <w:adjustRightInd w:val="0"/>
        <w:spacing w:before="120"/>
        <w:rPr>
          <w:rFonts w:ascii="Times New Roman" w:hAnsi="Times New Roman" w:cs="Times New Roman"/>
          <w:bCs/>
        </w:rPr>
      </w:pPr>
      <w:r w:rsidRPr="00E57E90">
        <w:rPr>
          <w:rFonts w:ascii="Times New Roman" w:hAnsi="Times New Roman" w:cs="Times New Roman"/>
          <w:bCs/>
        </w:rPr>
        <w:t>Nos referidos atestados e/ou certidões deverá constar o nome do profissional indicado e a função desempenhada (para fins de capacidade técnico-profissional), o número do(s) contrato(s), nomes do contratado, do contratante e a discriminação dos serviços e quantitativos executados.</w:t>
      </w:r>
    </w:p>
    <w:p w14:paraId="05B6C942" w14:textId="239B32E6" w:rsidR="001378F7" w:rsidRPr="00E57E90" w:rsidRDefault="001378F7" w:rsidP="004D5F80">
      <w:pPr>
        <w:pStyle w:val="Recuodecorpodetexto"/>
        <w:widowControl w:val="0"/>
        <w:numPr>
          <w:ilvl w:val="3"/>
          <w:numId w:val="13"/>
        </w:numPr>
        <w:tabs>
          <w:tab w:val="left" w:pos="567"/>
          <w:tab w:val="left" w:pos="993"/>
          <w:tab w:val="left" w:pos="1418"/>
        </w:tabs>
        <w:autoSpaceDE w:val="0"/>
        <w:autoSpaceDN w:val="0"/>
        <w:adjustRightInd w:val="0"/>
        <w:spacing w:before="120"/>
        <w:rPr>
          <w:rFonts w:ascii="Times New Roman" w:hAnsi="Times New Roman" w:cs="Times New Roman"/>
          <w:bCs/>
        </w:rPr>
      </w:pPr>
      <w:r w:rsidRPr="00E57E90">
        <w:rPr>
          <w:rFonts w:ascii="Times New Roman" w:hAnsi="Times New Roman" w:cs="Times New Roman"/>
          <w:bCs/>
        </w:rPr>
        <w:t>Deverá(ão) constar, preferencialmente, do(s) atestado(s) de capacidade técnico profissional, ou da(s) certidão(ões) expedida(s) pelo Conselho de Classe competente, em destaque, os seguintes dados: data de início e término dos serviços; local de execução; nome do(s) responsável(is) técnico(s), seu(s) título(s) profissional(is) e número(</w:t>
      </w:r>
      <w:r w:rsidR="00CA135D" w:rsidRPr="00E57E90">
        <w:rPr>
          <w:rFonts w:ascii="Times New Roman" w:hAnsi="Times New Roman" w:cs="Times New Roman"/>
          <w:bCs/>
        </w:rPr>
        <w:t>a</w:t>
      </w:r>
      <w:r w:rsidRPr="00E57E90">
        <w:rPr>
          <w:rFonts w:ascii="Times New Roman" w:hAnsi="Times New Roman" w:cs="Times New Roman"/>
          <w:bCs/>
        </w:rPr>
        <w:t>s) de registro(s) no Conselho de Classe competente;</w:t>
      </w:r>
    </w:p>
    <w:p w14:paraId="50538BAB" w14:textId="270575D6" w:rsidR="001378F7" w:rsidRPr="00E57E90" w:rsidRDefault="001378F7" w:rsidP="004D5F80">
      <w:pPr>
        <w:numPr>
          <w:ilvl w:val="2"/>
          <w:numId w:val="13"/>
        </w:numPr>
        <w:tabs>
          <w:tab w:val="left" w:pos="1134"/>
          <w:tab w:val="left" w:pos="1701"/>
        </w:tabs>
        <w:spacing w:before="120" w:after="120"/>
        <w:ind w:left="1843" w:hanging="709"/>
        <w:rPr>
          <w:rFonts w:ascii="Times New Roman" w:hAnsi="Times New Roman" w:cs="Times New Roman"/>
          <w:b/>
        </w:rPr>
      </w:pPr>
      <w:r w:rsidRPr="00E57E90">
        <w:rPr>
          <w:rStyle w:val="CharacterStyle6"/>
          <w:rFonts w:ascii="Times New Roman" w:hAnsi="Times New Roman" w:cs="Times New Roman"/>
          <w:sz w:val="24"/>
        </w:rPr>
        <w:t xml:space="preserve">A </w:t>
      </w:r>
      <w:r w:rsidR="00F86C00" w:rsidRPr="00E57E90">
        <w:rPr>
          <w:rStyle w:val="CharacterStyle6"/>
          <w:rFonts w:ascii="Times New Roman" w:hAnsi="Times New Roman" w:cs="Times New Roman"/>
          <w:sz w:val="24"/>
        </w:rPr>
        <w:t>Licitante</w:t>
      </w:r>
      <w:r w:rsidRPr="00E57E90">
        <w:rPr>
          <w:rStyle w:val="CharacterStyle6"/>
          <w:rFonts w:ascii="Times New Roman" w:hAnsi="Times New Roman" w:cs="Times New Roman"/>
          <w:sz w:val="24"/>
        </w:rPr>
        <w:t xml:space="preserve"> deverá apresentar </w:t>
      </w:r>
      <w:r w:rsidRPr="00E57E90">
        <w:rPr>
          <w:rFonts w:ascii="Times New Roman" w:hAnsi="Times New Roman" w:cs="Times New Roman"/>
        </w:rPr>
        <w:t xml:space="preserve">devidamente preenchido o </w:t>
      </w:r>
      <w:r w:rsidRPr="00E57E90">
        <w:rPr>
          <w:rFonts w:ascii="Times New Roman" w:hAnsi="Times New Roman" w:cs="Times New Roman"/>
          <w:b/>
        </w:rPr>
        <w:t>Anexo II Quadro 03 - RELAÇÃO E VINCULAÇÃO DA EQUIPE.</w:t>
      </w:r>
    </w:p>
    <w:p w14:paraId="50FBA4E1" w14:textId="77777777" w:rsidR="003B1834" w:rsidRPr="00E57E90" w:rsidRDefault="003B1834" w:rsidP="003B1834">
      <w:pPr>
        <w:pStyle w:val="Citao"/>
        <w:ind w:left="360"/>
        <w:rPr>
          <w:rFonts w:ascii="Times New Roman" w:hAnsi="Times New Roman" w:cs="Times New Roman"/>
          <w:sz w:val="24"/>
          <w:highlight w:val="yellow"/>
        </w:rPr>
      </w:pPr>
      <w:bookmarkStart w:id="71" w:name="_Hlk12868304"/>
      <w:r w:rsidRPr="00E57E90">
        <w:rPr>
          <w:rFonts w:ascii="Times New Roman" w:hAnsi="Times New Roman" w:cs="Times New Roman"/>
          <w:b/>
          <w:bCs/>
          <w:sz w:val="24"/>
          <w:highlight w:val="yellow"/>
        </w:rPr>
        <w:t>Nota Explicativa</w:t>
      </w:r>
      <w:r w:rsidRPr="00E57E90">
        <w:rPr>
          <w:rFonts w:ascii="Times New Roman" w:hAnsi="Times New Roman" w:cs="Times New Roman"/>
          <w:sz w:val="24"/>
          <w:highlight w:val="yellow"/>
        </w:rPr>
        <w:t>: Jurisprudência do TCU sobre a indevida exigência de vínculo empregatício e relativa ao quadro permanente (art. 30, § 1º, I, da Lei nº 8.666, de 1993):</w:t>
      </w:r>
    </w:p>
    <w:p w14:paraId="60F11B9C" w14:textId="77777777" w:rsidR="003B1834" w:rsidRPr="00E57E90" w:rsidRDefault="003B1834" w:rsidP="003B1834">
      <w:pPr>
        <w:pStyle w:val="Citao"/>
        <w:ind w:left="360"/>
        <w:rPr>
          <w:rFonts w:ascii="Times New Roman" w:hAnsi="Times New Roman" w:cs="Times New Roman"/>
          <w:sz w:val="24"/>
          <w:highlight w:val="yellow"/>
        </w:rPr>
      </w:pPr>
      <w:r w:rsidRPr="00E57E90">
        <w:rPr>
          <w:rFonts w:ascii="Times New Roman" w:hAnsi="Times New Roman" w:cs="Times New Roman"/>
          <w:sz w:val="24"/>
          <w:highlight w:val="yellow"/>
        </w:rPr>
        <w:t xml:space="preserve">“determinação ao [...] para que se abstenha de exigir comprovação de vínculo empregatício do responsável técnico de nível superior com a empresa licitante, uma vez que extrapola as exigências de qualificação técnico-profissional, definidas no art. 30, § 1º, inc. I, da Lei nº 8.666/1993, e passe a admitir a comprovação da vinculação dos profissionais ao quadro permanente por intermédio de apresentação de contrato de prestação de serviço, de forma consentânea ao posicionamento jurisprudencial da Corte </w:t>
      </w:r>
      <w:r w:rsidRPr="00E57E90">
        <w:rPr>
          <w:rFonts w:ascii="Times New Roman" w:hAnsi="Times New Roman" w:cs="Times New Roman"/>
          <w:sz w:val="24"/>
          <w:highlight w:val="yellow"/>
        </w:rPr>
        <w:lastRenderedPageBreak/>
        <w:t>de Contas nos Acórdãos 361/2006-Plenário, 170/2007-Plenário e 1.547/2008-Plenário”. Acórdão nº 667/2009 Primeira Câmara.</w:t>
      </w:r>
    </w:p>
    <w:p w14:paraId="1CBD21A4" w14:textId="77777777" w:rsidR="003B1834" w:rsidRPr="00E57E90" w:rsidRDefault="003B1834" w:rsidP="003B1834">
      <w:pPr>
        <w:pStyle w:val="Citao"/>
        <w:ind w:left="360"/>
        <w:rPr>
          <w:rFonts w:ascii="Times New Roman" w:hAnsi="Times New Roman" w:cs="Times New Roman"/>
          <w:sz w:val="24"/>
          <w:highlight w:val="yellow"/>
        </w:rPr>
      </w:pPr>
      <w:r w:rsidRPr="00E57E90">
        <w:rPr>
          <w:rFonts w:ascii="Times New Roman" w:hAnsi="Times New Roman" w:cs="Times New Roman"/>
          <w:sz w:val="24"/>
          <w:highlight w:val="yellow"/>
        </w:rPr>
        <w:t>Por outro lado, além da tradicional extensão da interpretação do “quadro permanente”, também se deve admitir que o vínculo seja comprovado mediante tal declaração de disponibilidade futura, conforme Acórdão n. 2607/2011-Plenário:</w:t>
      </w:r>
    </w:p>
    <w:p w14:paraId="1EC04E9F" w14:textId="77777777" w:rsidR="003B1834" w:rsidRPr="00E57E90" w:rsidRDefault="003B1834" w:rsidP="003B1834">
      <w:pPr>
        <w:pStyle w:val="Citao"/>
        <w:ind w:left="360"/>
        <w:rPr>
          <w:rFonts w:ascii="Times New Roman" w:hAnsi="Times New Roman" w:cs="Times New Roman"/>
          <w:sz w:val="24"/>
          <w:highlight w:val="yellow"/>
        </w:rPr>
      </w:pPr>
      <w:r w:rsidRPr="00E57E90">
        <w:rPr>
          <w:rFonts w:ascii="Times New Roman" w:hAnsi="Times New Roman" w:cs="Times New Roman"/>
          <w:sz w:val="24"/>
          <w:highlight w:val="yellow"/>
        </w:rPr>
        <w:t>“9.1.2. ausência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p>
    <w:bookmarkEnd w:id="71"/>
    <w:p w14:paraId="17866192" w14:textId="77777777" w:rsidR="003B1834" w:rsidRPr="00E57E90" w:rsidRDefault="003B1834" w:rsidP="003B1834">
      <w:pPr>
        <w:tabs>
          <w:tab w:val="left" w:pos="1134"/>
          <w:tab w:val="left" w:pos="1701"/>
        </w:tabs>
        <w:spacing w:before="120" w:after="120"/>
        <w:ind w:left="1843"/>
        <w:rPr>
          <w:rFonts w:ascii="Times New Roman" w:hAnsi="Times New Roman" w:cs="Times New Roman"/>
          <w:b/>
        </w:rPr>
      </w:pPr>
    </w:p>
    <w:p w14:paraId="3021FCC8" w14:textId="77777777" w:rsidR="001378F7" w:rsidRPr="00E57E90" w:rsidRDefault="001378F7" w:rsidP="004D5F80">
      <w:pPr>
        <w:numPr>
          <w:ilvl w:val="2"/>
          <w:numId w:val="13"/>
        </w:numPr>
        <w:tabs>
          <w:tab w:val="left" w:pos="993"/>
          <w:tab w:val="left" w:pos="1134"/>
          <w:tab w:val="left" w:pos="1701"/>
        </w:tabs>
        <w:spacing w:before="120" w:after="120"/>
        <w:ind w:left="1843" w:hanging="709"/>
        <w:rPr>
          <w:rFonts w:ascii="Times New Roman" w:hAnsi="Times New Roman" w:cs="Times New Roman"/>
        </w:rPr>
      </w:pPr>
      <w:r w:rsidRPr="00E57E90">
        <w:rPr>
          <w:rStyle w:val="CharacterStyle6"/>
          <w:rFonts w:ascii="Times New Roman" w:hAnsi="Times New Roman" w:cs="Times New Roman"/>
          <w:sz w:val="24"/>
        </w:rPr>
        <w:t xml:space="preserve">A </w:t>
      </w:r>
      <w:r w:rsidR="00F86C00" w:rsidRPr="00E57E90">
        <w:rPr>
          <w:rStyle w:val="CharacterStyle6"/>
          <w:rFonts w:ascii="Times New Roman" w:hAnsi="Times New Roman" w:cs="Times New Roman"/>
          <w:sz w:val="24"/>
        </w:rPr>
        <w:t>Licitante</w:t>
      </w:r>
      <w:r w:rsidRPr="00E57E90">
        <w:rPr>
          <w:rStyle w:val="CharacterStyle6"/>
          <w:rFonts w:ascii="Times New Roman" w:hAnsi="Times New Roman" w:cs="Times New Roman"/>
          <w:sz w:val="24"/>
        </w:rPr>
        <w:t xml:space="preserve"> deverá apresentar </w:t>
      </w:r>
      <w:r w:rsidRPr="00E57E90">
        <w:rPr>
          <w:rFonts w:ascii="Times New Roman" w:hAnsi="Times New Roman" w:cs="Times New Roman"/>
        </w:rPr>
        <w:t xml:space="preserve">devidamente preenchido o </w:t>
      </w:r>
      <w:r w:rsidRPr="00E57E90">
        <w:rPr>
          <w:rFonts w:ascii="Times New Roman" w:hAnsi="Times New Roman" w:cs="Times New Roman"/>
          <w:b/>
        </w:rPr>
        <w:t>Anexo II Quadro 04 - IDENTIFICAÇÃO, FORMAÇÃO E EXPERIÊNCIA DA EQUIPE TÉCNICA</w:t>
      </w:r>
      <w:r w:rsidRPr="00E57E90">
        <w:rPr>
          <w:rFonts w:ascii="Times New Roman" w:hAnsi="Times New Roman" w:cs="Times New Roman"/>
        </w:rPr>
        <w:t xml:space="preserve"> para cada profissional constante do </w:t>
      </w:r>
      <w:r w:rsidRPr="00E57E90">
        <w:rPr>
          <w:rFonts w:ascii="Times New Roman" w:hAnsi="Times New Roman" w:cs="Times New Roman"/>
          <w:b/>
        </w:rPr>
        <w:t>Anexo II</w:t>
      </w:r>
      <w:r w:rsidRPr="00E57E90">
        <w:rPr>
          <w:rFonts w:ascii="Times New Roman" w:hAnsi="Times New Roman" w:cs="Times New Roman"/>
        </w:rPr>
        <w:t xml:space="preserve"> </w:t>
      </w:r>
      <w:r w:rsidRPr="00E57E90">
        <w:rPr>
          <w:rFonts w:ascii="Times New Roman" w:hAnsi="Times New Roman" w:cs="Times New Roman"/>
          <w:b/>
        </w:rPr>
        <w:t>Quadro 03</w:t>
      </w:r>
      <w:r w:rsidRPr="00E57E90">
        <w:rPr>
          <w:rFonts w:ascii="Times New Roman" w:hAnsi="Times New Roman" w:cs="Times New Roman"/>
        </w:rPr>
        <w:t>.</w:t>
      </w:r>
    </w:p>
    <w:p w14:paraId="22EB6072" w14:textId="77777777" w:rsidR="001378F7" w:rsidRPr="00E57E90" w:rsidRDefault="001378F7" w:rsidP="004D5F80">
      <w:pPr>
        <w:numPr>
          <w:ilvl w:val="2"/>
          <w:numId w:val="13"/>
        </w:numPr>
        <w:tabs>
          <w:tab w:val="left" w:pos="993"/>
          <w:tab w:val="left" w:pos="1134"/>
          <w:tab w:val="left" w:pos="1701"/>
        </w:tabs>
        <w:spacing w:before="120" w:after="120"/>
        <w:ind w:left="1843" w:hanging="709"/>
        <w:rPr>
          <w:rFonts w:ascii="Times New Roman" w:hAnsi="Times New Roman" w:cs="Times New Roman"/>
        </w:rPr>
      </w:pPr>
      <w:r w:rsidRPr="00E57E90">
        <w:rPr>
          <w:rFonts w:ascii="Times New Roman" w:hAnsi="Times New Roman" w:cs="Times New Roman"/>
        </w:rPr>
        <w:t xml:space="preserve">Termo de Compromisso de Execução dos Serviços e de Cessão de Direitos Autorais de cada um dos profissionais relacionados na Equipe Técnica Mínima, conforme modelo </w:t>
      </w:r>
      <w:r w:rsidRPr="00E57E90">
        <w:rPr>
          <w:rFonts w:ascii="Times New Roman" w:hAnsi="Times New Roman" w:cs="Times New Roman"/>
          <w:b/>
        </w:rPr>
        <w:t>ANEXO IX - TERMO DE COMPROMISSO DE EXECUÇÃO DOS SERVIÇOS E DE CESSÃO DE DIREITOS AUTORAIS PATRIMONIAIS (MODELO)</w:t>
      </w:r>
      <w:r w:rsidRPr="00E57E90">
        <w:rPr>
          <w:rFonts w:ascii="Times New Roman" w:hAnsi="Times New Roman" w:cs="Times New Roman"/>
        </w:rPr>
        <w:t>;</w:t>
      </w:r>
    </w:p>
    <w:p w14:paraId="3ADFBC72" w14:textId="77777777" w:rsidR="001378F7" w:rsidRPr="00E57E90" w:rsidRDefault="001378F7" w:rsidP="004D5F80">
      <w:pPr>
        <w:widowControl w:val="0"/>
        <w:numPr>
          <w:ilvl w:val="2"/>
          <w:numId w:val="13"/>
        </w:numPr>
        <w:tabs>
          <w:tab w:val="left" w:pos="709"/>
          <w:tab w:val="left" w:pos="1134"/>
        </w:tabs>
        <w:autoSpaceDE w:val="0"/>
        <w:autoSpaceDN w:val="0"/>
        <w:adjustRightInd w:val="0"/>
        <w:spacing w:before="120" w:after="120"/>
        <w:ind w:left="1985" w:hanging="851"/>
        <w:rPr>
          <w:rFonts w:ascii="Times New Roman" w:hAnsi="Times New Roman" w:cs="Times New Roman"/>
        </w:rPr>
      </w:pPr>
      <w:r w:rsidRPr="00E57E90">
        <w:rPr>
          <w:rFonts w:ascii="Times New Roman" w:hAnsi="Times New Roman" w:cs="Times New Roman"/>
        </w:rPr>
        <w:t xml:space="preserve">Termo de indicação do pessoal técnico qualificado, no qual os profissionais indicados pela </w:t>
      </w:r>
      <w:r w:rsidR="00F86C00" w:rsidRPr="00E57E90">
        <w:rPr>
          <w:rFonts w:ascii="Times New Roman" w:hAnsi="Times New Roman" w:cs="Times New Roman"/>
        </w:rPr>
        <w:t>Licitante</w:t>
      </w:r>
      <w:r w:rsidRPr="00E57E90">
        <w:rPr>
          <w:rFonts w:ascii="Times New Roman" w:hAnsi="Times New Roman" w:cs="Times New Roman"/>
        </w:rPr>
        <w:t xml:space="preserve">, para fins de comprovação de capacidade técnica, declarem que participarão, a serviço da </w:t>
      </w:r>
      <w:r w:rsidR="00F86C00" w:rsidRPr="00E57E90">
        <w:rPr>
          <w:rFonts w:ascii="Times New Roman" w:hAnsi="Times New Roman" w:cs="Times New Roman"/>
        </w:rPr>
        <w:t>Licitante</w:t>
      </w:r>
      <w:r w:rsidRPr="00E57E90">
        <w:rPr>
          <w:rFonts w:ascii="Times New Roman" w:hAnsi="Times New Roman" w:cs="Times New Roman"/>
        </w:rPr>
        <w:t xml:space="preserve">, das obras ou serviços. Este termo deverá ser firmado pelo representante da </w:t>
      </w:r>
      <w:r w:rsidR="00F86C00" w:rsidRPr="00E57E90">
        <w:rPr>
          <w:rFonts w:ascii="Times New Roman" w:hAnsi="Times New Roman" w:cs="Times New Roman"/>
        </w:rPr>
        <w:t>Licitante</w:t>
      </w:r>
      <w:r w:rsidRPr="00E57E90">
        <w:rPr>
          <w:rFonts w:ascii="Times New Roman" w:hAnsi="Times New Roman" w:cs="Times New Roman"/>
        </w:rPr>
        <w:t xml:space="preserve"> com o ciente do profissional conforme </w:t>
      </w:r>
      <w:r w:rsidRPr="00E57E90">
        <w:rPr>
          <w:rFonts w:ascii="Times New Roman" w:hAnsi="Times New Roman" w:cs="Times New Roman"/>
          <w:b/>
        </w:rPr>
        <w:t>ANEXO X - QUADRO DE PESSOAL TÉCNICO QUALIFICADO (MODELO)</w:t>
      </w:r>
      <w:r w:rsidRPr="00E57E90">
        <w:rPr>
          <w:rFonts w:ascii="Times New Roman" w:hAnsi="Times New Roman" w:cs="Times New Roman"/>
        </w:rPr>
        <w:t>;</w:t>
      </w:r>
    </w:p>
    <w:p w14:paraId="344D42BF" w14:textId="77777777" w:rsidR="001378F7" w:rsidRPr="00E57E90" w:rsidRDefault="001378F7" w:rsidP="004D5F80">
      <w:pPr>
        <w:widowControl w:val="0"/>
        <w:numPr>
          <w:ilvl w:val="3"/>
          <w:numId w:val="13"/>
        </w:numPr>
        <w:tabs>
          <w:tab w:val="left" w:pos="284"/>
          <w:tab w:val="left" w:pos="851"/>
          <w:tab w:val="left" w:pos="1701"/>
        </w:tabs>
        <w:autoSpaceDE w:val="0"/>
        <w:autoSpaceDN w:val="0"/>
        <w:adjustRightInd w:val="0"/>
        <w:spacing w:before="120" w:after="120"/>
        <w:ind w:left="2835" w:hanging="992"/>
        <w:rPr>
          <w:rFonts w:ascii="Times New Roman" w:hAnsi="Times New Roman" w:cs="Times New Roman"/>
        </w:rPr>
      </w:pPr>
      <w:r w:rsidRPr="00E57E90">
        <w:rPr>
          <w:rFonts w:ascii="Times New Roman" w:hAnsi="Times New Roman" w:cs="Times New Roman"/>
        </w:rPr>
        <w:t xml:space="preserve">Os profissionais indicados pela </w:t>
      </w:r>
      <w:r w:rsidR="00F86C00" w:rsidRPr="00E57E90">
        <w:rPr>
          <w:rFonts w:ascii="Times New Roman" w:hAnsi="Times New Roman" w:cs="Times New Roman"/>
        </w:rPr>
        <w:t>Licitante</w:t>
      </w:r>
      <w:r w:rsidRPr="00E57E90">
        <w:rPr>
          <w:rFonts w:ascii="Times New Roman" w:hAnsi="Times New Roman" w:cs="Times New Roman"/>
        </w:rPr>
        <w:t xml:space="preserve"> para fins de comprovação da capacidade técnico-profissional deverão participar da obra ou serviço objeto da licitação, admitindo-se, excepcionalmente, a substituição por profissionais de experiência equivalente ou superior, desde que aprovada pelo gestor do contrato e ratificada pelo seu superior.</w:t>
      </w:r>
    </w:p>
    <w:p w14:paraId="1306715B" w14:textId="77777777" w:rsidR="001378F7" w:rsidRPr="00E57E90" w:rsidRDefault="001378F7" w:rsidP="004D5F80">
      <w:pPr>
        <w:numPr>
          <w:ilvl w:val="2"/>
          <w:numId w:val="13"/>
        </w:numPr>
        <w:tabs>
          <w:tab w:val="left" w:pos="284"/>
          <w:tab w:val="left" w:pos="1701"/>
        </w:tabs>
        <w:spacing w:before="120" w:after="120"/>
        <w:ind w:left="2127" w:hanging="993"/>
        <w:rPr>
          <w:rFonts w:ascii="Times New Roman" w:hAnsi="Times New Roman" w:cs="Times New Roman"/>
        </w:rPr>
      </w:pPr>
      <w:r w:rsidRPr="00E57E90">
        <w:rPr>
          <w:rFonts w:ascii="Times New Roman" w:hAnsi="Times New Roman" w:cs="Times New Roman"/>
        </w:rPr>
        <w:lastRenderedPageBreak/>
        <w:t xml:space="preserve">Os profissionais indicados pela </w:t>
      </w:r>
      <w:r w:rsidR="00F86C00" w:rsidRPr="00E57E90">
        <w:rPr>
          <w:rFonts w:ascii="Times New Roman" w:hAnsi="Times New Roman" w:cs="Times New Roman"/>
        </w:rPr>
        <w:t>Licitante</w:t>
      </w:r>
      <w:r w:rsidRPr="00E57E90">
        <w:rPr>
          <w:rFonts w:ascii="Times New Roman" w:hAnsi="Times New Roman" w:cs="Times New Roman"/>
        </w:rPr>
        <w:t xml:space="preserve"> para fins de comprovação da capacidade técnico-profissional deverão pertencer ao quadro permanente do </w:t>
      </w:r>
      <w:r w:rsidR="00F86C00" w:rsidRPr="00E57E90">
        <w:rPr>
          <w:rFonts w:ascii="Times New Roman" w:hAnsi="Times New Roman" w:cs="Times New Roman"/>
        </w:rPr>
        <w:t>Licitante</w:t>
      </w:r>
      <w:r w:rsidRPr="00E57E90">
        <w:rPr>
          <w:rFonts w:ascii="Times New Roman" w:hAnsi="Times New Roman" w:cs="Times New Roman"/>
        </w:rPr>
        <w:t>, na data prevista para entrega da proposta.</w:t>
      </w:r>
    </w:p>
    <w:p w14:paraId="79376CF9" w14:textId="77777777" w:rsidR="001378F7" w:rsidRPr="00E57E90" w:rsidRDefault="001378F7" w:rsidP="004D5F80">
      <w:pPr>
        <w:numPr>
          <w:ilvl w:val="2"/>
          <w:numId w:val="13"/>
        </w:numPr>
        <w:tabs>
          <w:tab w:val="left" w:pos="284"/>
          <w:tab w:val="left" w:pos="1701"/>
        </w:tabs>
        <w:spacing w:before="120" w:after="120"/>
        <w:rPr>
          <w:rFonts w:ascii="Times New Roman" w:hAnsi="Times New Roman" w:cs="Times New Roman"/>
        </w:rPr>
      </w:pPr>
      <w:r w:rsidRPr="00E57E90">
        <w:rPr>
          <w:rFonts w:ascii="Times New Roman" w:hAnsi="Times New Roman" w:cs="Times New Roman"/>
        </w:rPr>
        <w:t>Entende-se, para fins deste Edital, como pertencente ao quadro permanente:</w:t>
      </w:r>
    </w:p>
    <w:p w14:paraId="5E5C8025" w14:textId="77777777" w:rsidR="001378F7" w:rsidRPr="00E57E90" w:rsidRDefault="001378F7" w:rsidP="004D5F80">
      <w:pPr>
        <w:numPr>
          <w:ilvl w:val="3"/>
          <w:numId w:val="13"/>
        </w:numPr>
        <w:tabs>
          <w:tab w:val="left" w:pos="284"/>
          <w:tab w:val="left" w:pos="709"/>
          <w:tab w:val="left" w:pos="1985"/>
        </w:tabs>
        <w:spacing w:before="120" w:after="120"/>
        <w:ind w:hanging="578"/>
        <w:rPr>
          <w:rFonts w:ascii="Times New Roman" w:hAnsi="Times New Roman" w:cs="Times New Roman"/>
          <w:bCs/>
        </w:rPr>
      </w:pPr>
      <w:r w:rsidRPr="00E57E90">
        <w:rPr>
          <w:rFonts w:ascii="Times New Roman" w:hAnsi="Times New Roman" w:cs="Times New Roman"/>
          <w:bCs/>
        </w:rPr>
        <w:t>Sócio: Contrato Social devidamente registrado no órgão competente;</w:t>
      </w:r>
    </w:p>
    <w:p w14:paraId="1DACF6AB" w14:textId="77777777" w:rsidR="001378F7" w:rsidRPr="00E57E90" w:rsidRDefault="001378F7" w:rsidP="004D5F80">
      <w:pPr>
        <w:numPr>
          <w:ilvl w:val="3"/>
          <w:numId w:val="13"/>
        </w:numPr>
        <w:tabs>
          <w:tab w:val="left" w:pos="284"/>
          <w:tab w:val="left" w:pos="709"/>
          <w:tab w:val="left" w:pos="1985"/>
        </w:tabs>
        <w:spacing w:before="120" w:after="120"/>
        <w:ind w:hanging="578"/>
        <w:rPr>
          <w:rFonts w:ascii="Times New Roman" w:hAnsi="Times New Roman" w:cs="Times New Roman"/>
          <w:bCs/>
        </w:rPr>
      </w:pPr>
      <w:r w:rsidRPr="00E57E90">
        <w:rPr>
          <w:rFonts w:ascii="Times New Roman" w:hAnsi="Times New Roman" w:cs="Times New Roman"/>
          <w:bCs/>
        </w:rPr>
        <w:t>Diretor: cópia do Contrato Social, em se tratando de firma individual ou limitada ou cópia da ata de eleição devidamente publicada na imprensa, em se tratando de sociedade anônima;</w:t>
      </w:r>
    </w:p>
    <w:p w14:paraId="0F7FAED4" w14:textId="77777777" w:rsidR="001378F7" w:rsidRPr="00E57E90" w:rsidRDefault="001378F7" w:rsidP="004D5F80">
      <w:pPr>
        <w:numPr>
          <w:ilvl w:val="3"/>
          <w:numId w:val="13"/>
        </w:numPr>
        <w:tabs>
          <w:tab w:val="left" w:pos="284"/>
          <w:tab w:val="left" w:pos="709"/>
          <w:tab w:val="left" w:pos="1985"/>
        </w:tabs>
        <w:spacing w:before="120" w:after="120"/>
        <w:ind w:hanging="578"/>
        <w:rPr>
          <w:rFonts w:ascii="Times New Roman" w:hAnsi="Times New Roman" w:cs="Times New Roman"/>
          <w:bCs/>
        </w:rPr>
      </w:pPr>
      <w:r w:rsidRPr="00E57E90">
        <w:rPr>
          <w:rFonts w:ascii="Times New Roman" w:hAnsi="Times New Roman" w:cs="Times New Roman"/>
          <w:bCs/>
        </w:rPr>
        <w:t>Empregado: cópia atualizada da Carteira de Trabalho e Previdência Social – CTPS ou Contrato de Trabalho em vigor;</w:t>
      </w:r>
    </w:p>
    <w:p w14:paraId="3062B10A" w14:textId="77777777" w:rsidR="001378F7" w:rsidRPr="00E57E90" w:rsidRDefault="001378F7" w:rsidP="004D5F80">
      <w:pPr>
        <w:numPr>
          <w:ilvl w:val="3"/>
          <w:numId w:val="13"/>
        </w:numPr>
        <w:tabs>
          <w:tab w:val="left" w:pos="284"/>
          <w:tab w:val="left" w:pos="709"/>
          <w:tab w:val="left" w:pos="1985"/>
        </w:tabs>
        <w:spacing w:before="120" w:after="120"/>
        <w:ind w:hanging="578"/>
        <w:rPr>
          <w:rFonts w:ascii="Times New Roman" w:hAnsi="Times New Roman" w:cs="Times New Roman"/>
          <w:bCs/>
        </w:rPr>
      </w:pPr>
      <w:r w:rsidRPr="00E57E90">
        <w:rPr>
          <w:rFonts w:ascii="Times New Roman" w:hAnsi="Times New Roman" w:cs="Times New Roman"/>
          <w:bCs/>
        </w:rPr>
        <w:t xml:space="preserve">Responsável Técnico: cópia da Certidão expedida pelo Conselho de Classe competente da Sede ou Filial da </w:t>
      </w:r>
      <w:r w:rsidR="00F86C00" w:rsidRPr="00E57E90">
        <w:rPr>
          <w:rFonts w:ascii="Times New Roman" w:hAnsi="Times New Roman" w:cs="Times New Roman"/>
          <w:bCs/>
        </w:rPr>
        <w:t>Licitante</w:t>
      </w:r>
      <w:r w:rsidRPr="00E57E90">
        <w:rPr>
          <w:rFonts w:ascii="Times New Roman" w:hAnsi="Times New Roman" w:cs="Times New Roman"/>
          <w:bCs/>
        </w:rPr>
        <w:t xml:space="preserve"> onde consta o registro do profissional como RT, ou a apresentação de um dos seguintes documentos:</w:t>
      </w:r>
    </w:p>
    <w:p w14:paraId="552EA50C" w14:textId="77777777" w:rsidR="001378F7" w:rsidRPr="00E57E90" w:rsidRDefault="001378F7" w:rsidP="004D5F80">
      <w:pPr>
        <w:numPr>
          <w:ilvl w:val="4"/>
          <w:numId w:val="13"/>
        </w:numPr>
        <w:tabs>
          <w:tab w:val="left" w:pos="284"/>
          <w:tab w:val="left" w:pos="709"/>
          <w:tab w:val="left" w:pos="2552"/>
          <w:tab w:val="left" w:pos="3544"/>
          <w:tab w:val="left" w:pos="3686"/>
        </w:tabs>
        <w:spacing w:before="120" w:after="120"/>
        <w:ind w:left="3261" w:hanging="851"/>
        <w:rPr>
          <w:rFonts w:ascii="Times New Roman" w:hAnsi="Times New Roman" w:cs="Times New Roman"/>
          <w:bCs/>
        </w:rPr>
      </w:pPr>
      <w:r w:rsidRPr="00E57E90">
        <w:rPr>
          <w:rFonts w:ascii="Times New Roman" w:hAnsi="Times New Roman" w:cs="Times New Roman"/>
          <w:bCs/>
        </w:rPr>
        <w:t>Ficha de registro do empregado - RE, devidamente registrada no Ministério do Trabalho; ou</w:t>
      </w:r>
    </w:p>
    <w:p w14:paraId="797EA415" w14:textId="77777777" w:rsidR="001378F7" w:rsidRPr="00E57E90" w:rsidRDefault="001378F7" w:rsidP="004D5F80">
      <w:pPr>
        <w:numPr>
          <w:ilvl w:val="4"/>
          <w:numId w:val="13"/>
        </w:numPr>
        <w:tabs>
          <w:tab w:val="left" w:pos="284"/>
          <w:tab w:val="left" w:pos="709"/>
          <w:tab w:val="left" w:pos="2552"/>
          <w:tab w:val="left" w:pos="3544"/>
          <w:tab w:val="left" w:pos="3686"/>
        </w:tabs>
        <w:spacing w:before="120" w:after="120"/>
        <w:ind w:left="3261" w:hanging="851"/>
        <w:rPr>
          <w:rFonts w:ascii="Times New Roman" w:hAnsi="Times New Roman" w:cs="Times New Roman"/>
          <w:bCs/>
        </w:rPr>
      </w:pPr>
      <w:r w:rsidRPr="00E57E90">
        <w:rPr>
          <w:rFonts w:ascii="Times New Roman" w:hAnsi="Times New Roman" w:cs="Times New Roman"/>
          <w:bCs/>
        </w:rPr>
        <w:t>Carteira de Trabalho e Previdência Social - CTPS, em nome do profissional; ou</w:t>
      </w:r>
    </w:p>
    <w:p w14:paraId="0A69BAF5" w14:textId="77777777" w:rsidR="001378F7" w:rsidRPr="00E57E90" w:rsidRDefault="001378F7" w:rsidP="004D5F80">
      <w:pPr>
        <w:numPr>
          <w:ilvl w:val="4"/>
          <w:numId w:val="13"/>
        </w:numPr>
        <w:tabs>
          <w:tab w:val="left" w:pos="284"/>
          <w:tab w:val="left" w:pos="709"/>
          <w:tab w:val="left" w:pos="2552"/>
          <w:tab w:val="left" w:pos="3544"/>
          <w:tab w:val="left" w:pos="3686"/>
        </w:tabs>
        <w:spacing w:before="120" w:after="120"/>
        <w:ind w:left="3261" w:hanging="851"/>
        <w:rPr>
          <w:rFonts w:ascii="Times New Roman" w:hAnsi="Times New Roman" w:cs="Times New Roman"/>
          <w:bCs/>
        </w:rPr>
      </w:pPr>
      <w:r w:rsidRPr="00E57E90">
        <w:rPr>
          <w:rFonts w:ascii="Times New Roman" w:hAnsi="Times New Roman" w:cs="Times New Roman"/>
          <w:bCs/>
        </w:rPr>
        <w:t>Contrato Social ou último aditivo se houver; ou</w:t>
      </w:r>
    </w:p>
    <w:p w14:paraId="15361043" w14:textId="77777777" w:rsidR="001378F7" w:rsidRPr="00E57E90" w:rsidRDefault="001378F7" w:rsidP="004D5F80">
      <w:pPr>
        <w:numPr>
          <w:ilvl w:val="4"/>
          <w:numId w:val="13"/>
        </w:numPr>
        <w:tabs>
          <w:tab w:val="left" w:pos="284"/>
          <w:tab w:val="left" w:pos="709"/>
          <w:tab w:val="left" w:pos="2552"/>
          <w:tab w:val="left" w:pos="3544"/>
          <w:tab w:val="left" w:pos="3686"/>
        </w:tabs>
        <w:spacing w:before="120" w:after="120"/>
        <w:ind w:left="3261" w:hanging="851"/>
        <w:rPr>
          <w:rFonts w:ascii="Times New Roman" w:hAnsi="Times New Roman" w:cs="Times New Roman"/>
          <w:bCs/>
        </w:rPr>
      </w:pPr>
      <w:r w:rsidRPr="00E57E90">
        <w:rPr>
          <w:rFonts w:ascii="Times New Roman" w:hAnsi="Times New Roman" w:cs="Times New Roman"/>
          <w:bCs/>
        </w:rPr>
        <w:t>Contrato de prestação de serviço futuro, sem vínculo empregatício.</w:t>
      </w:r>
    </w:p>
    <w:p w14:paraId="561AAA36" w14:textId="77777777" w:rsidR="001378F7" w:rsidRPr="00E57E90" w:rsidRDefault="001378F7" w:rsidP="004D5F80">
      <w:pPr>
        <w:numPr>
          <w:ilvl w:val="3"/>
          <w:numId w:val="13"/>
        </w:numPr>
        <w:tabs>
          <w:tab w:val="left" w:pos="284"/>
          <w:tab w:val="left" w:pos="709"/>
          <w:tab w:val="left" w:pos="1985"/>
        </w:tabs>
        <w:spacing w:before="120" w:after="120"/>
        <w:ind w:left="2552" w:hanging="709"/>
        <w:rPr>
          <w:rFonts w:ascii="Times New Roman" w:hAnsi="Times New Roman" w:cs="Times New Roman"/>
          <w:bCs/>
        </w:rPr>
      </w:pPr>
      <w:r w:rsidRPr="00E57E90">
        <w:rPr>
          <w:rFonts w:ascii="Times New Roman" w:hAnsi="Times New Roman" w:cs="Times New Roman"/>
          <w:bCs/>
        </w:rPr>
        <w:t>Profissional contratado: contrato de prestação de serviço ou contrato de prestação de serviço futuro.</w:t>
      </w:r>
    </w:p>
    <w:p w14:paraId="5800CB95" w14:textId="77777777" w:rsidR="001378F7" w:rsidRPr="00E57E90" w:rsidRDefault="001378F7" w:rsidP="004D5F80">
      <w:pPr>
        <w:numPr>
          <w:ilvl w:val="2"/>
          <w:numId w:val="13"/>
        </w:numPr>
        <w:tabs>
          <w:tab w:val="left" w:pos="851"/>
          <w:tab w:val="left" w:pos="1276"/>
        </w:tabs>
        <w:spacing w:before="120" w:after="120"/>
        <w:ind w:left="1843" w:hanging="850"/>
        <w:rPr>
          <w:rFonts w:ascii="Times New Roman" w:hAnsi="Times New Roman" w:cs="Times New Roman"/>
        </w:rPr>
      </w:pPr>
      <w:r w:rsidRPr="00E57E90">
        <w:rPr>
          <w:rFonts w:ascii="Times New Roman" w:hAnsi="Times New Roman" w:cs="Times New Roman"/>
        </w:rPr>
        <w:t>Quando a certidão e/ou atestado não for emitido pelo contratante principal do serviço, deverão ser apresentados os documentos a seguir:</w:t>
      </w:r>
    </w:p>
    <w:p w14:paraId="318EF789" w14:textId="77777777" w:rsidR="001378F7" w:rsidRPr="00E57E90" w:rsidRDefault="001378F7" w:rsidP="004D5F80">
      <w:pPr>
        <w:numPr>
          <w:ilvl w:val="3"/>
          <w:numId w:val="13"/>
        </w:numPr>
        <w:tabs>
          <w:tab w:val="left" w:pos="284"/>
          <w:tab w:val="left" w:pos="1276"/>
        </w:tabs>
        <w:spacing w:before="120" w:after="120"/>
        <w:ind w:left="2552" w:hanging="709"/>
        <w:rPr>
          <w:rFonts w:ascii="Times New Roman" w:hAnsi="Times New Roman" w:cs="Times New Roman"/>
        </w:rPr>
      </w:pPr>
      <w:r w:rsidRPr="00E57E90">
        <w:rPr>
          <w:rFonts w:ascii="Times New Roman" w:hAnsi="Times New Roman" w:cs="Times New Roman"/>
        </w:rPr>
        <w:t xml:space="preserve">Declaração formal do contratante principal, confirmando que o </w:t>
      </w:r>
      <w:r w:rsidR="00F86C00" w:rsidRPr="00E57E90">
        <w:rPr>
          <w:rFonts w:ascii="Times New Roman" w:hAnsi="Times New Roman" w:cs="Times New Roman"/>
        </w:rPr>
        <w:t>Licitante</w:t>
      </w:r>
      <w:r w:rsidRPr="00E57E90">
        <w:rPr>
          <w:rFonts w:ascii="Times New Roman" w:hAnsi="Times New Roman" w:cs="Times New Roman"/>
        </w:rPr>
        <w:t xml:space="preserve"> tenha participado da execução do serviço objeto do contrato; </w:t>
      </w:r>
    </w:p>
    <w:p w14:paraId="54BB0588" w14:textId="77777777" w:rsidR="001378F7" w:rsidRPr="00E57E90" w:rsidRDefault="001378F7" w:rsidP="004D5F80">
      <w:pPr>
        <w:numPr>
          <w:ilvl w:val="3"/>
          <w:numId w:val="13"/>
        </w:numPr>
        <w:tabs>
          <w:tab w:val="left" w:pos="284"/>
          <w:tab w:val="left" w:pos="1276"/>
        </w:tabs>
        <w:spacing w:before="120" w:after="120"/>
        <w:ind w:left="2552" w:hanging="709"/>
        <w:rPr>
          <w:rFonts w:ascii="Times New Roman" w:hAnsi="Times New Roman" w:cs="Times New Roman"/>
        </w:rPr>
      </w:pPr>
      <w:r w:rsidRPr="00E57E90">
        <w:rPr>
          <w:rFonts w:ascii="Times New Roman" w:hAnsi="Times New Roman" w:cs="Times New Roman"/>
        </w:rPr>
        <w:t xml:space="preserve">Autorização da subcontratação pelo contratante principal, em que conste o nome do </w:t>
      </w:r>
      <w:r w:rsidR="00F86C00" w:rsidRPr="00E57E90">
        <w:rPr>
          <w:rFonts w:ascii="Times New Roman" w:hAnsi="Times New Roman" w:cs="Times New Roman"/>
        </w:rPr>
        <w:t>Licitante</w:t>
      </w:r>
      <w:r w:rsidRPr="00E57E90">
        <w:rPr>
          <w:rFonts w:ascii="Times New Roman" w:hAnsi="Times New Roman" w:cs="Times New Roman"/>
        </w:rPr>
        <w:t xml:space="preserve"> subcontratado para o qual se está emitindo o atestado; </w:t>
      </w:r>
    </w:p>
    <w:p w14:paraId="25D0062E" w14:textId="77777777" w:rsidR="001378F7" w:rsidRPr="00E57E90" w:rsidRDefault="001378F7" w:rsidP="004D5F80">
      <w:pPr>
        <w:numPr>
          <w:ilvl w:val="3"/>
          <w:numId w:val="13"/>
        </w:numPr>
        <w:tabs>
          <w:tab w:val="left" w:pos="284"/>
          <w:tab w:val="left" w:pos="1276"/>
        </w:tabs>
        <w:spacing w:before="120" w:after="120"/>
        <w:ind w:left="2552" w:hanging="709"/>
        <w:rPr>
          <w:rFonts w:ascii="Times New Roman" w:hAnsi="Times New Roman" w:cs="Times New Roman"/>
        </w:rPr>
      </w:pPr>
      <w:r w:rsidRPr="00E57E90">
        <w:rPr>
          <w:rFonts w:ascii="Times New Roman" w:hAnsi="Times New Roman" w:cs="Times New Roman"/>
        </w:rPr>
        <w:lastRenderedPageBreak/>
        <w:t xml:space="preserve">Contrato firmado entre o contratado principal e o </w:t>
      </w:r>
      <w:r w:rsidR="00F86C00" w:rsidRPr="00E57E90">
        <w:rPr>
          <w:rFonts w:ascii="Times New Roman" w:hAnsi="Times New Roman" w:cs="Times New Roman"/>
        </w:rPr>
        <w:t>Licitante</w:t>
      </w:r>
      <w:r w:rsidRPr="00E57E90">
        <w:rPr>
          <w:rFonts w:ascii="Times New Roman" w:hAnsi="Times New Roman" w:cs="Times New Roman"/>
        </w:rPr>
        <w:t xml:space="preserve"> subcontratado;</w:t>
      </w:r>
    </w:p>
    <w:p w14:paraId="3889C909" w14:textId="77777777" w:rsidR="001378F7" w:rsidRPr="00E57E90" w:rsidRDefault="001378F7" w:rsidP="004D5F80">
      <w:pPr>
        <w:pStyle w:val="PargrafodaLista"/>
        <w:numPr>
          <w:ilvl w:val="1"/>
          <w:numId w:val="13"/>
        </w:numPr>
        <w:tabs>
          <w:tab w:val="clear" w:pos="-12"/>
          <w:tab w:val="left" w:pos="284"/>
        </w:tabs>
        <w:snapToGrid w:val="0"/>
        <w:spacing w:before="120" w:after="120"/>
        <w:rPr>
          <w:rFonts w:ascii="Times New Roman" w:hAnsi="Times New Roman" w:cs="Times New Roman"/>
        </w:rPr>
      </w:pPr>
      <w:r w:rsidRPr="00E57E90">
        <w:rPr>
          <w:rFonts w:ascii="Times New Roman" w:hAnsi="Times New Roman" w:cs="Times New Roman"/>
          <w:bCs/>
        </w:rPr>
        <w:t xml:space="preserve">O envio da documentação relativa à </w:t>
      </w:r>
      <w:r w:rsidR="002149F0" w:rsidRPr="00E57E90">
        <w:rPr>
          <w:rFonts w:ascii="Times New Roman" w:hAnsi="Times New Roman" w:cs="Times New Roman"/>
          <w:b/>
        </w:rPr>
        <w:t>PROPOSTA</w:t>
      </w:r>
      <w:r w:rsidRPr="00E57E90">
        <w:rPr>
          <w:rFonts w:ascii="Times New Roman" w:hAnsi="Times New Roman" w:cs="Times New Roman"/>
          <w:b/>
          <w:bCs/>
        </w:rPr>
        <w:t>, à HABILITAÇÃO JURÍDICA, QUALIFICAÇÃO ECONÔMICO-FINANCEIRA e REGULARIDADE FISCAL e TRABALHISTA e à QUALIFICAÇÃO TÉCNICA</w:t>
      </w:r>
      <w:r w:rsidRPr="00E57E90">
        <w:rPr>
          <w:rFonts w:ascii="Times New Roman" w:hAnsi="Times New Roman" w:cs="Times New Roman"/>
          <w:bCs/>
        </w:rPr>
        <w:t xml:space="preserve"> estará limitado a </w:t>
      </w:r>
      <w:r w:rsidRPr="00E57E90">
        <w:rPr>
          <w:rFonts w:ascii="Times New Roman" w:hAnsi="Times New Roman" w:cs="Times New Roman"/>
          <w:b/>
          <w:bCs/>
        </w:rPr>
        <w:t>50MB</w:t>
      </w:r>
      <w:r w:rsidRPr="00E57E90">
        <w:rPr>
          <w:rFonts w:ascii="Times New Roman" w:hAnsi="Times New Roman" w:cs="Times New Roman"/>
          <w:bCs/>
        </w:rPr>
        <w:t>, podendo ser incluídos quantos arquivos forem necessários desde que o somatório não ultrapasse este limite.</w:t>
      </w:r>
    </w:p>
    <w:p w14:paraId="6D41043C" w14:textId="77777777" w:rsidR="001378F7" w:rsidRPr="00E57E90" w:rsidRDefault="001378F7" w:rsidP="004D5F80">
      <w:pPr>
        <w:pStyle w:val="PargrafodaLista"/>
        <w:numPr>
          <w:ilvl w:val="1"/>
          <w:numId w:val="13"/>
        </w:numPr>
        <w:tabs>
          <w:tab w:val="clear" w:pos="-12"/>
          <w:tab w:val="left" w:pos="284"/>
          <w:tab w:val="left" w:pos="709"/>
        </w:tabs>
        <w:snapToGrid w:val="0"/>
        <w:spacing w:before="120" w:after="120"/>
        <w:rPr>
          <w:rFonts w:ascii="Times New Roman" w:hAnsi="Times New Roman" w:cs="Times New Roman"/>
        </w:rPr>
      </w:pPr>
      <w:r w:rsidRPr="00E57E90">
        <w:rPr>
          <w:rFonts w:ascii="Times New Roman" w:hAnsi="Times New Roman" w:cs="Times New Roman"/>
          <w:bCs/>
        </w:rPr>
        <w:t xml:space="preserve">Na hipótese da </w:t>
      </w:r>
      <w:r w:rsidR="00F86C00" w:rsidRPr="00E57E90">
        <w:rPr>
          <w:rFonts w:ascii="Times New Roman" w:hAnsi="Times New Roman" w:cs="Times New Roman"/>
          <w:bCs/>
        </w:rPr>
        <w:t>Licitante</w:t>
      </w:r>
      <w:r w:rsidRPr="00E57E90">
        <w:rPr>
          <w:rFonts w:ascii="Times New Roman" w:hAnsi="Times New Roman" w:cs="Times New Roman"/>
          <w:bCs/>
        </w:rPr>
        <w:t xml:space="preserve"> vencedora na etapa de lances ser considerada inabilitada, serão requer</w:t>
      </w:r>
      <w:r w:rsidR="00FF1DA2" w:rsidRPr="00E57E90">
        <w:rPr>
          <w:rFonts w:ascii="Times New Roman" w:hAnsi="Times New Roman" w:cs="Times New Roman"/>
          <w:bCs/>
        </w:rPr>
        <w:t>idos e analisados a proposta</w:t>
      </w:r>
      <w:r w:rsidRPr="00E57E90">
        <w:rPr>
          <w:rFonts w:ascii="Times New Roman" w:hAnsi="Times New Roman" w:cs="Times New Roman"/>
          <w:bCs/>
        </w:rPr>
        <w:t xml:space="preserve"> e os documentos de habilitação do </w:t>
      </w:r>
      <w:r w:rsidR="00F86C00" w:rsidRPr="00E57E90">
        <w:rPr>
          <w:rFonts w:ascii="Times New Roman" w:hAnsi="Times New Roman" w:cs="Times New Roman"/>
          <w:bCs/>
        </w:rPr>
        <w:t>Licitante</w:t>
      </w:r>
      <w:r w:rsidRPr="00E57E90">
        <w:rPr>
          <w:rFonts w:ascii="Times New Roman" w:hAnsi="Times New Roman" w:cs="Times New Roman"/>
          <w:bCs/>
        </w:rPr>
        <w:t xml:space="preserve"> subsequente, por ordem de classificação;</w:t>
      </w:r>
    </w:p>
    <w:p w14:paraId="724C5227" w14:textId="18C60E6D" w:rsidR="001378F7" w:rsidRPr="00E57E90" w:rsidRDefault="001378F7" w:rsidP="004D5F80">
      <w:pPr>
        <w:pStyle w:val="PargrafodaLista"/>
        <w:numPr>
          <w:ilvl w:val="1"/>
          <w:numId w:val="13"/>
        </w:numPr>
        <w:tabs>
          <w:tab w:val="clear" w:pos="-12"/>
          <w:tab w:val="left" w:pos="284"/>
          <w:tab w:val="left" w:pos="709"/>
        </w:tabs>
        <w:snapToGrid w:val="0"/>
        <w:spacing w:before="120" w:after="120"/>
        <w:rPr>
          <w:rFonts w:ascii="Times New Roman" w:hAnsi="Times New Roman" w:cs="Times New Roman"/>
          <w:b/>
          <w:bCs/>
        </w:rPr>
      </w:pPr>
      <w:r w:rsidRPr="00E57E90">
        <w:rPr>
          <w:rFonts w:ascii="Times New Roman" w:hAnsi="Times New Roman" w:cs="Times New Roman"/>
          <w:bCs/>
        </w:rPr>
        <w:t xml:space="preserve">A hipótese que trata o subitem anterior poderá ser realizada mais de uma vez, até que se obtenha uma </w:t>
      </w:r>
      <w:r w:rsidR="00F86C00" w:rsidRPr="00E57E90">
        <w:rPr>
          <w:rFonts w:ascii="Times New Roman" w:hAnsi="Times New Roman" w:cs="Times New Roman"/>
          <w:bCs/>
        </w:rPr>
        <w:t>Licitante</w:t>
      </w:r>
      <w:r w:rsidRPr="00E57E90">
        <w:rPr>
          <w:rFonts w:ascii="Times New Roman" w:hAnsi="Times New Roman" w:cs="Times New Roman"/>
          <w:bCs/>
        </w:rPr>
        <w:t xml:space="preserve"> habilitada, sempre observando que sua proposta deverá estar abaixo do orçamento referencial do DNIT, sendo o Pres</w:t>
      </w:r>
      <w:r w:rsidR="00413E4B" w:rsidRPr="00E57E90">
        <w:rPr>
          <w:rFonts w:ascii="Times New Roman" w:hAnsi="Times New Roman" w:cs="Times New Roman"/>
          <w:bCs/>
        </w:rPr>
        <w:t xml:space="preserve">idente da </w:t>
      </w:r>
      <w:r w:rsidR="00413E4B" w:rsidRPr="00E57E90">
        <w:rPr>
          <w:rFonts w:ascii="Times New Roman" w:hAnsi="Times New Roman" w:cs="Times New Roman"/>
          <w:b/>
          <w:bCs/>
        </w:rPr>
        <w:t>COMISSÃO</w:t>
      </w:r>
      <w:r w:rsidRPr="00E57E90">
        <w:rPr>
          <w:rFonts w:ascii="Times New Roman" w:hAnsi="Times New Roman" w:cs="Times New Roman"/>
          <w:bCs/>
        </w:rPr>
        <w:t xml:space="preserve"> responsável por negociar uma proposta mais vantajosa para a Administração Pública.</w:t>
      </w:r>
    </w:p>
    <w:p w14:paraId="012421DA" w14:textId="77777777" w:rsidR="006118FC" w:rsidRPr="00E57E90" w:rsidRDefault="006118FC" w:rsidP="006118FC">
      <w:pPr>
        <w:pStyle w:val="PargrafodaLista"/>
        <w:tabs>
          <w:tab w:val="clear" w:pos="-12"/>
          <w:tab w:val="left" w:pos="284"/>
          <w:tab w:val="left" w:pos="709"/>
        </w:tabs>
        <w:snapToGrid w:val="0"/>
        <w:spacing w:before="120" w:after="120"/>
        <w:ind w:left="785"/>
        <w:rPr>
          <w:rFonts w:ascii="Times New Roman" w:hAnsi="Times New Roman" w:cs="Times New Roman"/>
          <w:b/>
          <w:bCs/>
        </w:rPr>
      </w:pPr>
    </w:p>
    <w:p w14:paraId="74F892C8" w14:textId="2340F34D" w:rsidR="00D00846" w:rsidRPr="00E57E90" w:rsidRDefault="001378F7" w:rsidP="004D5F80">
      <w:pPr>
        <w:pStyle w:val="PargrafodaLista"/>
        <w:numPr>
          <w:ilvl w:val="0"/>
          <w:numId w:val="13"/>
        </w:numPr>
        <w:tabs>
          <w:tab w:val="left" w:pos="284"/>
          <w:tab w:val="left" w:pos="709"/>
        </w:tabs>
        <w:spacing w:before="120" w:after="120"/>
        <w:ind w:left="0" w:firstLine="0"/>
        <w:outlineLvl w:val="0"/>
        <w:rPr>
          <w:rFonts w:ascii="Times New Roman" w:hAnsi="Times New Roman" w:cs="Times New Roman"/>
          <w:b/>
          <w:bCs/>
          <w:color w:val="auto"/>
        </w:rPr>
      </w:pPr>
      <w:bookmarkStart w:id="72" w:name="_Toc12266140"/>
      <w:bookmarkEnd w:id="58"/>
      <w:bookmarkEnd w:id="59"/>
      <w:bookmarkEnd w:id="60"/>
      <w:r w:rsidRPr="00E57E90">
        <w:rPr>
          <w:rFonts w:ascii="Times New Roman" w:hAnsi="Times New Roman" w:cs="Times New Roman"/>
          <w:b/>
          <w:bCs/>
        </w:rPr>
        <w:t>DOS RECURSOS</w:t>
      </w:r>
      <w:bookmarkEnd w:id="72"/>
    </w:p>
    <w:p w14:paraId="7F240328" w14:textId="77777777" w:rsidR="001378F7" w:rsidRPr="00E57E90" w:rsidRDefault="001378F7" w:rsidP="004D5F80">
      <w:pPr>
        <w:numPr>
          <w:ilvl w:val="1"/>
          <w:numId w:val="13"/>
        </w:numPr>
        <w:tabs>
          <w:tab w:val="left" w:pos="284"/>
          <w:tab w:val="left" w:pos="709"/>
        </w:tabs>
        <w:spacing w:before="120" w:after="120"/>
        <w:rPr>
          <w:rFonts w:ascii="Times New Roman" w:hAnsi="Times New Roman" w:cs="Times New Roman"/>
          <w:bCs/>
        </w:rPr>
      </w:pPr>
      <w:bookmarkStart w:id="73" w:name="_Ref332115492"/>
      <w:bookmarkStart w:id="74" w:name="_Toc424122684"/>
      <w:bookmarkStart w:id="75" w:name="_Toc424313434"/>
      <w:bookmarkStart w:id="76" w:name="_Toc424637591"/>
      <w:r w:rsidRPr="00E57E90">
        <w:rPr>
          <w:rFonts w:ascii="Times New Roman" w:hAnsi="Times New Roman" w:cs="Times New Roman"/>
          <w:bCs/>
        </w:rPr>
        <w:t xml:space="preserve">Divulgada a decisão da </w:t>
      </w:r>
      <w:r w:rsidRPr="00E57E90">
        <w:rPr>
          <w:rFonts w:ascii="Times New Roman" w:hAnsi="Times New Roman" w:cs="Times New Roman"/>
          <w:b/>
          <w:bCs/>
        </w:rPr>
        <w:t>COMISSÃO</w:t>
      </w:r>
      <w:r w:rsidRPr="00E57E90">
        <w:rPr>
          <w:rFonts w:ascii="Times New Roman" w:hAnsi="Times New Roman" w:cs="Times New Roman"/>
          <w:bCs/>
        </w:rPr>
        <w:t xml:space="preserve">, em face do ato de julgamento (declaração do vencedor), se dela discordar, a </w:t>
      </w:r>
      <w:r w:rsidR="00F86C00" w:rsidRPr="00E57E90">
        <w:rPr>
          <w:rFonts w:ascii="Times New Roman" w:hAnsi="Times New Roman" w:cs="Times New Roman"/>
          <w:bCs/>
        </w:rPr>
        <w:t>Licitante</w:t>
      </w:r>
      <w:r w:rsidRPr="00E57E90">
        <w:rPr>
          <w:rFonts w:ascii="Times New Roman" w:hAnsi="Times New Roman" w:cs="Times New Roman"/>
          <w:bCs/>
        </w:rPr>
        <w:t xml:space="preserve"> terá o prazo de </w:t>
      </w:r>
      <w:r w:rsidRPr="00E57E90">
        <w:rPr>
          <w:rFonts w:ascii="Times New Roman" w:hAnsi="Times New Roman" w:cs="Times New Roman"/>
          <w:b/>
          <w:bCs/>
        </w:rPr>
        <w:t>5 (cinco) dias úteis</w:t>
      </w:r>
      <w:r w:rsidRPr="00E57E90">
        <w:rPr>
          <w:rFonts w:ascii="Times New Roman" w:hAnsi="Times New Roman" w:cs="Times New Roman"/>
          <w:bCs/>
        </w:rPr>
        <w:t xml:space="preserve"> para interpor recurso, contados a partir da data de intimação ou da lavratura da ata;</w:t>
      </w:r>
      <w:bookmarkEnd w:id="73"/>
    </w:p>
    <w:p w14:paraId="239A0327" w14:textId="77777777" w:rsidR="001378F7" w:rsidRPr="00E57E90" w:rsidRDefault="001378F7" w:rsidP="004D5F80">
      <w:pPr>
        <w:numPr>
          <w:ilvl w:val="2"/>
          <w:numId w:val="13"/>
        </w:numPr>
        <w:tabs>
          <w:tab w:val="left" w:pos="284"/>
          <w:tab w:val="left" w:pos="993"/>
        </w:tabs>
        <w:spacing w:before="120" w:after="120"/>
        <w:rPr>
          <w:rFonts w:ascii="Times New Roman" w:hAnsi="Times New Roman" w:cs="Times New Roman"/>
        </w:rPr>
      </w:pPr>
      <w:r w:rsidRPr="00E57E90">
        <w:rPr>
          <w:rFonts w:ascii="Times New Roman" w:hAnsi="Times New Roman" w:cs="Times New Roman"/>
        </w:rPr>
        <w:t xml:space="preserve"> A </w:t>
      </w:r>
      <w:r w:rsidR="00F86C00" w:rsidRPr="00E57E90">
        <w:rPr>
          <w:rFonts w:ascii="Times New Roman" w:hAnsi="Times New Roman" w:cs="Times New Roman"/>
        </w:rPr>
        <w:t>Licitante</w:t>
      </w:r>
      <w:r w:rsidRPr="00E57E90">
        <w:rPr>
          <w:rFonts w:ascii="Times New Roman" w:hAnsi="Times New Roman" w:cs="Times New Roman"/>
        </w:rPr>
        <w:t xml:space="preserve"> que desejar apresentar recurso em face dos atos de julgamento da proposta ou da habilitação deverá manifestar imediatamente, através do sistema, após o término de cada sessão a sua intenção de recorrer, sob pena de preclusão;</w:t>
      </w:r>
    </w:p>
    <w:p w14:paraId="6677BF1D" w14:textId="77777777" w:rsidR="001378F7" w:rsidRPr="00E57E90" w:rsidRDefault="001378F7" w:rsidP="004D5F80">
      <w:pPr>
        <w:numPr>
          <w:ilvl w:val="2"/>
          <w:numId w:val="13"/>
        </w:numPr>
        <w:tabs>
          <w:tab w:val="left" w:pos="284"/>
          <w:tab w:val="left" w:pos="993"/>
        </w:tabs>
        <w:spacing w:before="120" w:after="120"/>
        <w:rPr>
          <w:rFonts w:ascii="Times New Roman" w:hAnsi="Times New Roman" w:cs="Times New Roman"/>
        </w:rPr>
      </w:pPr>
      <w:r w:rsidRPr="00E57E90">
        <w:rPr>
          <w:rFonts w:ascii="Times New Roman" w:hAnsi="Times New Roman" w:cs="Times New Roman"/>
        </w:rPr>
        <w:t xml:space="preserve">O prazo para apresentação de contrarrazões será o mesmo do recurso, e começará imediatamente após o encerramento do prazo a que se refere o </w:t>
      </w:r>
      <w:r w:rsidRPr="00E57E90">
        <w:rPr>
          <w:rFonts w:ascii="Times New Roman" w:hAnsi="Times New Roman" w:cs="Times New Roman"/>
          <w:b/>
        </w:rPr>
        <w:t>Subitem</w:t>
      </w:r>
      <w:r w:rsidRPr="00E57E90">
        <w:rPr>
          <w:rFonts w:ascii="Times New Roman" w:hAnsi="Times New Roman" w:cs="Times New Roman"/>
        </w:rPr>
        <w:t xml:space="preserve"> </w:t>
      </w:r>
      <w:r w:rsidR="003A36C7" w:rsidRPr="00E57E90">
        <w:rPr>
          <w:rFonts w:ascii="Times New Roman" w:hAnsi="Times New Roman" w:cs="Times New Roman"/>
          <w:b/>
        </w:rPr>
        <w:t>14.1</w:t>
      </w:r>
      <w:r w:rsidRPr="00E57E90">
        <w:rPr>
          <w:rFonts w:ascii="Times New Roman" w:hAnsi="Times New Roman" w:cs="Times New Roman"/>
          <w:b/>
        </w:rPr>
        <w:t>;</w:t>
      </w:r>
    </w:p>
    <w:p w14:paraId="1AEBB479" w14:textId="77777777" w:rsidR="001378F7" w:rsidRPr="00E57E90" w:rsidRDefault="001378F7" w:rsidP="004D5F80">
      <w:pPr>
        <w:numPr>
          <w:ilvl w:val="2"/>
          <w:numId w:val="13"/>
        </w:numPr>
        <w:tabs>
          <w:tab w:val="left" w:pos="284"/>
          <w:tab w:val="left" w:pos="993"/>
        </w:tabs>
        <w:spacing w:before="120" w:after="120"/>
        <w:rPr>
          <w:rFonts w:ascii="Times New Roman" w:hAnsi="Times New Roman" w:cs="Times New Roman"/>
        </w:rPr>
      </w:pPr>
      <w:r w:rsidRPr="00E57E90">
        <w:rPr>
          <w:rFonts w:ascii="Times New Roman" w:hAnsi="Times New Roman" w:cs="Times New Roman"/>
        </w:rPr>
        <w:t xml:space="preserve">É assegurada aos </w:t>
      </w:r>
      <w:r w:rsidR="00F86C00" w:rsidRPr="00E57E90">
        <w:rPr>
          <w:rFonts w:ascii="Times New Roman" w:hAnsi="Times New Roman" w:cs="Times New Roman"/>
        </w:rPr>
        <w:t>Licitante</w:t>
      </w:r>
      <w:r w:rsidRPr="00E57E90">
        <w:rPr>
          <w:rFonts w:ascii="Times New Roman" w:hAnsi="Times New Roman" w:cs="Times New Roman"/>
        </w:rPr>
        <w:t>s vista dos elementos indispensáveis à defesa de seus interesses.</w:t>
      </w:r>
    </w:p>
    <w:p w14:paraId="5F773FE0" w14:textId="77777777" w:rsidR="001378F7" w:rsidRPr="00E57E90" w:rsidRDefault="001378F7" w:rsidP="004D5F80">
      <w:pPr>
        <w:numPr>
          <w:ilvl w:val="1"/>
          <w:numId w:val="13"/>
        </w:numPr>
        <w:tabs>
          <w:tab w:val="left" w:pos="567"/>
          <w:tab w:val="left" w:pos="709"/>
        </w:tabs>
        <w:spacing w:before="120" w:after="120"/>
        <w:rPr>
          <w:rFonts w:ascii="Times New Roman" w:hAnsi="Times New Roman" w:cs="Times New Roman"/>
          <w:bCs/>
        </w:rPr>
      </w:pPr>
      <w:r w:rsidRPr="00E57E90">
        <w:rPr>
          <w:rFonts w:ascii="Times New Roman" w:hAnsi="Times New Roman" w:cs="Times New Roman"/>
        </w:rPr>
        <w:t>Serão desconsider</w:t>
      </w:r>
      <w:r w:rsidR="00413E4B" w:rsidRPr="00E57E90">
        <w:rPr>
          <w:rFonts w:ascii="Times New Roman" w:hAnsi="Times New Roman" w:cs="Times New Roman"/>
        </w:rPr>
        <w:t xml:space="preserve">ados pelo Presidente da </w:t>
      </w:r>
      <w:r w:rsidR="00413E4B" w:rsidRPr="00E57E90">
        <w:rPr>
          <w:rFonts w:ascii="Times New Roman" w:hAnsi="Times New Roman" w:cs="Times New Roman"/>
          <w:b/>
        </w:rPr>
        <w:t>COMISSÃO</w:t>
      </w:r>
      <w:r w:rsidRPr="00E57E90">
        <w:rPr>
          <w:rFonts w:ascii="Times New Roman" w:hAnsi="Times New Roman" w:cs="Times New Roman"/>
        </w:rPr>
        <w:t xml:space="preserve"> os recursos interpostos fora do sistema eletrônico Comprasnet</w:t>
      </w:r>
      <w:r w:rsidRPr="00E57E90">
        <w:rPr>
          <w:rFonts w:ascii="Times New Roman" w:hAnsi="Times New Roman" w:cs="Times New Roman"/>
          <w:bCs/>
        </w:rPr>
        <w:t>.</w:t>
      </w:r>
    </w:p>
    <w:p w14:paraId="7CDA5DDF" w14:textId="77777777" w:rsidR="001378F7" w:rsidRPr="00E57E90" w:rsidRDefault="001378F7" w:rsidP="004D5F80">
      <w:pPr>
        <w:numPr>
          <w:ilvl w:val="1"/>
          <w:numId w:val="13"/>
        </w:numPr>
        <w:tabs>
          <w:tab w:val="left" w:pos="567"/>
        </w:tabs>
        <w:spacing w:before="240" w:after="120"/>
        <w:rPr>
          <w:rFonts w:ascii="Times New Roman" w:hAnsi="Times New Roman" w:cs="Times New Roman"/>
          <w:bCs/>
        </w:rPr>
      </w:pPr>
      <w:r w:rsidRPr="00E57E90">
        <w:rPr>
          <w:rFonts w:ascii="Times New Roman" w:hAnsi="Times New Roman" w:cs="Times New Roman"/>
        </w:rPr>
        <w:t>Caso o Presidente decida pelo indeferimento do recurso, a questão será apreciada pela Autoridade Competente para homologar o resultado final, que poderá ratificar ou não a decisão do Presidente antes da adjudicação.</w:t>
      </w:r>
    </w:p>
    <w:p w14:paraId="60502A9F" w14:textId="77777777" w:rsidR="001378F7" w:rsidRPr="00E57E90" w:rsidRDefault="001378F7" w:rsidP="004D5F80">
      <w:pPr>
        <w:numPr>
          <w:ilvl w:val="1"/>
          <w:numId w:val="13"/>
        </w:numPr>
        <w:tabs>
          <w:tab w:val="left" w:pos="709"/>
        </w:tabs>
        <w:spacing w:before="240" w:after="120"/>
        <w:rPr>
          <w:rFonts w:ascii="Times New Roman" w:hAnsi="Times New Roman" w:cs="Times New Roman"/>
          <w:bCs/>
        </w:rPr>
      </w:pPr>
      <w:r w:rsidRPr="00E57E90">
        <w:rPr>
          <w:rFonts w:ascii="Times New Roman" w:hAnsi="Times New Roman" w:cs="Times New Roman"/>
        </w:rPr>
        <w:lastRenderedPageBreak/>
        <w:t>Caso não ratifique a decisão do Presidente, a Autoridade Competente determinará as medidas que julgar cabíveis no caso.</w:t>
      </w:r>
    </w:p>
    <w:p w14:paraId="7E800447" w14:textId="77777777" w:rsidR="001378F7" w:rsidRPr="00E57E90" w:rsidRDefault="001378F7" w:rsidP="004D5F80">
      <w:pPr>
        <w:numPr>
          <w:ilvl w:val="1"/>
          <w:numId w:val="13"/>
        </w:numPr>
        <w:tabs>
          <w:tab w:val="left" w:pos="709"/>
        </w:tabs>
        <w:spacing w:before="240" w:after="120"/>
        <w:rPr>
          <w:rFonts w:ascii="Times New Roman" w:hAnsi="Times New Roman" w:cs="Times New Roman"/>
          <w:bCs/>
        </w:rPr>
      </w:pPr>
      <w:r w:rsidRPr="00E57E90">
        <w:rPr>
          <w:rFonts w:ascii="Times New Roman" w:hAnsi="Times New Roman" w:cs="Times New Roman"/>
        </w:rPr>
        <w:t xml:space="preserve">O recurso contra a decisão do Presidente não terá efeito suspensivo. </w:t>
      </w:r>
    </w:p>
    <w:p w14:paraId="103114ED" w14:textId="77777777" w:rsidR="001378F7" w:rsidRPr="00E57E90" w:rsidRDefault="001378F7" w:rsidP="004D5F80">
      <w:pPr>
        <w:numPr>
          <w:ilvl w:val="1"/>
          <w:numId w:val="13"/>
        </w:numPr>
        <w:tabs>
          <w:tab w:val="left" w:pos="709"/>
          <w:tab w:val="left" w:pos="1134"/>
        </w:tabs>
        <w:spacing w:before="240" w:after="120"/>
        <w:rPr>
          <w:rFonts w:ascii="Times New Roman" w:hAnsi="Times New Roman" w:cs="Times New Roman"/>
          <w:bCs/>
        </w:rPr>
      </w:pPr>
      <w:r w:rsidRPr="00E57E90">
        <w:rPr>
          <w:rFonts w:ascii="Times New Roman" w:hAnsi="Times New Roman" w:cs="Times New Roman"/>
          <w:bCs/>
        </w:rPr>
        <w:tab/>
        <w:t xml:space="preserve">Os autos do processo permanecerão com vista franqueada aos interessados, na </w:t>
      </w:r>
      <w:r w:rsidR="007C4C8A" w:rsidRPr="00E57E90">
        <w:rPr>
          <w:rFonts w:ascii="Times New Roman" w:hAnsi="Times New Roman" w:cs="Times New Roman"/>
          <w:bCs/>
          <w:color w:val="FF0000"/>
        </w:rPr>
        <w:t>.................................................................................................</w:t>
      </w:r>
      <w:r w:rsidR="004E2403" w:rsidRPr="00E57E90">
        <w:rPr>
          <w:rFonts w:ascii="Times New Roman" w:hAnsi="Times New Roman" w:cs="Times New Roman"/>
          <w:bCs/>
        </w:rPr>
        <w:t xml:space="preserve">, nos dias úteis no horário de </w:t>
      </w:r>
      <w:r w:rsidR="004E2403" w:rsidRPr="00E57E90">
        <w:rPr>
          <w:rFonts w:ascii="Times New Roman" w:hAnsi="Times New Roman" w:cs="Times New Roman"/>
          <w:bCs/>
          <w:i/>
          <w:color w:val="FF0000"/>
        </w:rPr>
        <w:t>08h00min às 12h00min e das 14h00min às 18h00min</w:t>
      </w:r>
    </w:p>
    <w:p w14:paraId="45FC88C3" w14:textId="77777777" w:rsidR="001378F7" w:rsidRPr="00E57E90" w:rsidRDefault="001378F7" w:rsidP="004D5F80">
      <w:pPr>
        <w:numPr>
          <w:ilvl w:val="1"/>
          <w:numId w:val="13"/>
        </w:numPr>
        <w:tabs>
          <w:tab w:val="left" w:pos="709"/>
          <w:tab w:val="left" w:pos="851"/>
          <w:tab w:val="left" w:pos="993"/>
        </w:tabs>
        <w:spacing w:before="120" w:after="120"/>
        <w:rPr>
          <w:rFonts w:ascii="Times New Roman" w:hAnsi="Times New Roman" w:cs="Times New Roman"/>
        </w:rPr>
      </w:pPr>
      <w:r w:rsidRPr="00E57E90">
        <w:rPr>
          <w:rFonts w:ascii="Times New Roman" w:hAnsi="Times New Roman" w:cs="Times New Roman"/>
        </w:rPr>
        <w:t xml:space="preserve">Os arquivos eletrônicos com textos das razões e contrarrazões serão disponibilizados no seguinte endereço eletrônico: </w:t>
      </w:r>
      <w:r w:rsidRPr="00E57E90">
        <w:rPr>
          <w:rFonts w:ascii="Times New Roman" w:hAnsi="Times New Roman" w:cs="Times New Roman"/>
          <w:b/>
        </w:rPr>
        <w:t>&lt;http://www.dnit.gov.br/licitacoes&gt;.</w:t>
      </w:r>
    </w:p>
    <w:p w14:paraId="04177151" w14:textId="77777777" w:rsidR="001378F7" w:rsidRPr="00E57E90" w:rsidRDefault="001378F7" w:rsidP="004D5F80">
      <w:pPr>
        <w:numPr>
          <w:ilvl w:val="1"/>
          <w:numId w:val="13"/>
        </w:numPr>
        <w:tabs>
          <w:tab w:val="left" w:pos="709"/>
        </w:tabs>
        <w:spacing w:before="120" w:after="120"/>
        <w:rPr>
          <w:rFonts w:ascii="Times New Roman" w:hAnsi="Times New Roman" w:cs="Times New Roman"/>
          <w:bCs/>
        </w:rPr>
      </w:pPr>
      <w:r w:rsidRPr="00E57E90">
        <w:rPr>
          <w:rFonts w:ascii="Times New Roman" w:hAnsi="Times New Roman" w:cs="Times New Roman"/>
          <w:bCs/>
        </w:rPr>
        <w:t>O acolhimento de recurso importará na invalidação apenas dos atos insuscetíveis de aproveitamento;</w:t>
      </w:r>
    </w:p>
    <w:p w14:paraId="1262E70D" w14:textId="77777777" w:rsidR="001378F7" w:rsidRPr="00E57E90" w:rsidRDefault="001378F7" w:rsidP="004D5F80">
      <w:pPr>
        <w:numPr>
          <w:ilvl w:val="1"/>
          <w:numId w:val="13"/>
        </w:numPr>
        <w:tabs>
          <w:tab w:val="left" w:pos="709"/>
        </w:tabs>
        <w:spacing w:before="120" w:after="120"/>
        <w:rPr>
          <w:rFonts w:ascii="Times New Roman" w:hAnsi="Times New Roman" w:cs="Times New Roman"/>
          <w:bCs/>
        </w:rPr>
      </w:pPr>
      <w:r w:rsidRPr="00E57E90">
        <w:rPr>
          <w:rFonts w:ascii="Times New Roman" w:hAnsi="Times New Roman" w:cs="Times New Roman"/>
          <w:bCs/>
        </w:rPr>
        <w:t xml:space="preserve">A impugnação ou o recurso interposto em desacordo com as condições deste </w:t>
      </w:r>
      <w:r w:rsidRPr="00E57E90">
        <w:rPr>
          <w:rFonts w:ascii="Times New Roman" w:hAnsi="Times New Roman" w:cs="Times New Roman"/>
          <w:b/>
          <w:bCs/>
        </w:rPr>
        <w:t>EDITAL</w:t>
      </w:r>
      <w:r w:rsidRPr="00E57E90">
        <w:rPr>
          <w:rFonts w:ascii="Times New Roman" w:hAnsi="Times New Roman" w:cs="Times New Roman"/>
          <w:bCs/>
        </w:rPr>
        <w:t xml:space="preserve"> e seus </w:t>
      </w:r>
      <w:r w:rsidRPr="00E57E90">
        <w:rPr>
          <w:rFonts w:ascii="Times New Roman" w:hAnsi="Times New Roman" w:cs="Times New Roman"/>
          <w:b/>
          <w:bCs/>
        </w:rPr>
        <w:t>ANEXOS</w:t>
      </w:r>
      <w:r w:rsidRPr="00E57E90">
        <w:rPr>
          <w:rFonts w:ascii="Times New Roman" w:hAnsi="Times New Roman" w:cs="Times New Roman"/>
          <w:bCs/>
        </w:rPr>
        <w:t xml:space="preserve"> não serão conhecidos;</w:t>
      </w:r>
    </w:p>
    <w:p w14:paraId="7746A128" w14:textId="77777777" w:rsidR="001378F7" w:rsidRPr="00E57E90" w:rsidRDefault="001378F7" w:rsidP="004D5F80">
      <w:pPr>
        <w:numPr>
          <w:ilvl w:val="1"/>
          <w:numId w:val="13"/>
        </w:numPr>
        <w:tabs>
          <w:tab w:val="left" w:pos="709"/>
        </w:tabs>
        <w:spacing w:before="120" w:after="120"/>
        <w:rPr>
          <w:rFonts w:ascii="Times New Roman" w:hAnsi="Times New Roman" w:cs="Times New Roman"/>
          <w:bCs/>
        </w:rPr>
      </w:pPr>
      <w:r w:rsidRPr="00E57E90">
        <w:rPr>
          <w:rFonts w:ascii="Times New Roman" w:hAnsi="Times New Roman" w:cs="Times New Roman"/>
          <w:bCs/>
        </w:rPr>
        <w:t xml:space="preserve">Na contagem dos prazos estabelecidos neste </w:t>
      </w:r>
      <w:r w:rsidRPr="00E57E90">
        <w:rPr>
          <w:rFonts w:ascii="Times New Roman" w:hAnsi="Times New Roman" w:cs="Times New Roman"/>
          <w:b/>
          <w:bCs/>
        </w:rPr>
        <w:t>EDITAL</w:t>
      </w:r>
      <w:r w:rsidRPr="00E57E90">
        <w:rPr>
          <w:rFonts w:ascii="Times New Roman" w:hAnsi="Times New Roman" w:cs="Times New Roman"/>
          <w:bCs/>
        </w:rPr>
        <w:t xml:space="preserve"> e seus </w:t>
      </w:r>
      <w:r w:rsidRPr="00E57E90">
        <w:rPr>
          <w:rFonts w:ascii="Times New Roman" w:hAnsi="Times New Roman" w:cs="Times New Roman"/>
          <w:b/>
          <w:bCs/>
        </w:rPr>
        <w:t>ANEXOS</w:t>
      </w:r>
      <w:r w:rsidRPr="00E57E90">
        <w:rPr>
          <w:rFonts w:ascii="Times New Roman" w:hAnsi="Times New Roman" w:cs="Times New Roman"/>
          <w:bCs/>
        </w:rPr>
        <w:t>, excluir-se-á o dia de início e incluir-se-á o do vencimento.</w:t>
      </w:r>
    </w:p>
    <w:p w14:paraId="6BA167A7" w14:textId="77777777" w:rsidR="001378F7" w:rsidRPr="00E57E90" w:rsidRDefault="001378F7" w:rsidP="004D5F80">
      <w:pPr>
        <w:numPr>
          <w:ilvl w:val="1"/>
          <w:numId w:val="13"/>
        </w:numPr>
        <w:tabs>
          <w:tab w:val="left" w:pos="709"/>
          <w:tab w:val="left" w:pos="1134"/>
        </w:tabs>
        <w:spacing w:before="120" w:after="120"/>
        <w:rPr>
          <w:rFonts w:ascii="Times New Roman" w:hAnsi="Times New Roman" w:cs="Times New Roman"/>
        </w:rPr>
      </w:pPr>
      <w:r w:rsidRPr="00E57E90">
        <w:rPr>
          <w:rFonts w:ascii="Times New Roman" w:hAnsi="Times New Roman" w:cs="Times New Roman"/>
        </w:rPr>
        <w:t xml:space="preserve">Os prazos previstos neste </w:t>
      </w:r>
      <w:r w:rsidRPr="00E57E90">
        <w:rPr>
          <w:rFonts w:ascii="Times New Roman" w:hAnsi="Times New Roman" w:cs="Times New Roman"/>
          <w:b/>
          <w:bCs/>
        </w:rPr>
        <w:t>EDITAL</w:t>
      </w:r>
      <w:r w:rsidRPr="00E57E90">
        <w:rPr>
          <w:rFonts w:ascii="Times New Roman" w:hAnsi="Times New Roman" w:cs="Times New Roman"/>
          <w:bCs/>
        </w:rPr>
        <w:t xml:space="preserve"> e seus </w:t>
      </w:r>
      <w:r w:rsidRPr="00E57E90">
        <w:rPr>
          <w:rFonts w:ascii="Times New Roman" w:hAnsi="Times New Roman" w:cs="Times New Roman"/>
          <w:b/>
          <w:bCs/>
        </w:rPr>
        <w:t>ANEXOS</w:t>
      </w:r>
      <w:r w:rsidRPr="00E57E90">
        <w:rPr>
          <w:rFonts w:ascii="Times New Roman" w:hAnsi="Times New Roman" w:cs="Times New Roman"/>
        </w:rPr>
        <w:t xml:space="preserve"> iniciam e expiram exclusivamente em dia de expediente no âmbito do DNIT.</w:t>
      </w:r>
    </w:p>
    <w:p w14:paraId="2A124FB4" w14:textId="77777777" w:rsidR="00D00846" w:rsidRPr="00E57E90" w:rsidRDefault="001378F7" w:rsidP="004D5F80">
      <w:pPr>
        <w:pStyle w:val="PADRO"/>
        <w:keepNext w:val="0"/>
        <w:widowControl/>
        <w:numPr>
          <w:ilvl w:val="0"/>
          <w:numId w:val="13"/>
        </w:numPr>
        <w:spacing w:before="120" w:after="120"/>
        <w:outlineLvl w:val="0"/>
        <w:rPr>
          <w:rFonts w:ascii="Times New Roman" w:hAnsi="Times New Roman" w:cs="Times New Roman"/>
          <w:b/>
          <w:sz w:val="24"/>
        </w:rPr>
      </w:pPr>
      <w:r w:rsidRPr="00E57E90">
        <w:rPr>
          <w:rFonts w:ascii="Times New Roman" w:hAnsi="Times New Roman" w:cs="Times New Roman"/>
          <w:b/>
          <w:color w:val="000000"/>
          <w:sz w:val="24"/>
        </w:rPr>
        <w:t xml:space="preserve"> </w:t>
      </w:r>
      <w:bookmarkStart w:id="77" w:name="_Toc12266141"/>
      <w:r w:rsidR="006C3D69" w:rsidRPr="00E57E90">
        <w:rPr>
          <w:rFonts w:ascii="Times New Roman" w:hAnsi="Times New Roman" w:cs="Times New Roman"/>
          <w:b/>
          <w:color w:val="000000"/>
          <w:sz w:val="24"/>
        </w:rPr>
        <w:t>DO</w:t>
      </w:r>
      <w:r w:rsidR="00F96052" w:rsidRPr="00E57E90">
        <w:rPr>
          <w:rFonts w:ascii="Times New Roman" w:hAnsi="Times New Roman" w:cs="Times New Roman"/>
          <w:b/>
          <w:color w:val="000000"/>
          <w:sz w:val="24"/>
        </w:rPr>
        <w:t xml:space="preserve"> </w:t>
      </w:r>
      <w:r w:rsidR="00500C2A" w:rsidRPr="00E57E90">
        <w:rPr>
          <w:rFonts w:ascii="Times New Roman" w:hAnsi="Times New Roman" w:cs="Times New Roman"/>
          <w:b/>
          <w:color w:val="000000"/>
          <w:sz w:val="24"/>
        </w:rPr>
        <w:t>ENCERRAMENTO</w:t>
      </w:r>
      <w:bookmarkEnd w:id="74"/>
      <w:bookmarkEnd w:id="75"/>
      <w:bookmarkEnd w:id="76"/>
      <w:bookmarkEnd w:id="77"/>
    </w:p>
    <w:p w14:paraId="1B8884BC" w14:textId="77777777" w:rsidR="0027630E" w:rsidRPr="00E57E90" w:rsidRDefault="0027630E" w:rsidP="004D5F80">
      <w:pPr>
        <w:numPr>
          <w:ilvl w:val="1"/>
          <w:numId w:val="13"/>
        </w:numPr>
        <w:tabs>
          <w:tab w:val="left" w:pos="709"/>
          <w:tab w:val="left" w:pos="1418"/>
        </w:tabs>
        <w:spacing w:before="120" w:after="120"/>
        <w:rPr>
          <w:rFonts w:ascii="Times New Roman" w:hAnsi="Times New Roman" w:cs="Times New Roman"/>
          <w:bCs/>
          <w:color w:val="auto"/>
        </w:rPr>
      </w:pPr>
      <w:bookmarkStart w:id="78" w:name="_Toc424122685"/>
      <w:bookmarkStart w:id="79" w:name="_Toc424313435"/>
      <w:bookmarkStart w:id="80" w:name="_Toc424637592"/>
      <w:r w:rsidRPr="00E57E90">
        <w:rPr>
          <w:rFonts w:ascii="Times New Roman" w:hAnsi="Times New Roman" w:cs="Times New Roman"/>
          <w:bCs/>
        </w:rPr>
        <w:t>Finalizada a fase recursal e definido o resultado de julgamento, o DNIT poderá negociar condições mais vantajosas com o primeiro colocado;</w:t>
      </w:r>
    </w:p>
    <w:p w14:paraId="5F58D9B1" w14:textId="77777777" w:rsidR="0027630E" w:rsidRPr="00E57E90" w:rsidRDefault="0027630E" w:rsidP="004D5F80">
      <w:pPr>
        <w:numPr>
          <w:ilvl w:val="1"/>
          <w:numId w:val="13"/>
        </w:numPr>
        <w:tabs>
          <w:tab w:val="left" w:pos="709"/>
          <w:tab w:val="left" w:pos="1418"/>
        </w:tabs>
        <w:spacing w:before="120" w:after="120"/>
        <w:rPr>
          <w:rFonts w:ascii="Times New Roman" w:hAnsi="Times New Roman" w:cs="Times New Roman"/>
          <w:bCs/>
        </w:rPr>
      </w:pPr>
      <w:r w:rsidRPr="00E57E90">
        <w:rPr>
          <w:rFonts w:ascii="Times New Roman" w:hAnsi="Times New Roman" w:cs="Times New Roman"/>
          <w:bCs/>
        </w:rPr>
        <w:t>Exaurida a negociação o procedimento licitatório será encerrado e encaminhado a Autoridade Competente que poderá:</w:t>
      </w:r>
    </w:p>
    <w:p w14:paraId="6EA43A62" w14:textId="77777777" w:rsidR="0027630E" w:rsidRPr="00E57E90" w:rsidRDefault="0027630E" w:rsidP="0027630E">
      <w:pPr>
        <w:tabs>
          <w:tab w:val="left" w:pos="709"/>
          <w:tab w:val="left" w:pos="1418"/>
        </w:tabs>
        <w:spacing w:before="120" w:after="120"/>
        <w:ind w:left="993"/>
        <w:rPr>
          <w:rFonts w:ascii="Times New Roman" w:hAnsi="Times New Roman" w:cs="Times New Roman"/>
          <w:bCs/>
        </w:rPr>
      </w:pPr>
      <w:r w:rsidRPr="00E57E90">
        <w:rPr>
          <w:rFonts w:ascii="Times New Roman" w:hAnsi="Times New Roman" w:cs="Times New Roman"/>
          <w:bCs/>
        </w:rPr>
        <w:t>a)  determinar o retorno dos autos para saneamento de irregularidades que forem supríveis;</w:t>
      </w:r>
    </w:p>
    <w:p w14:paraId="2D60AEB3" w14:textId="77777777" w:rsidR="0027630E" w:rsidRPr="00E57E90" w:rsidRDefault="0027630E" w:rsidP="0027630E">
      <w:pPr>
        <w:tabs>
          <w:tab w:val="left" w:pos="709"/>
          <w:tab w:val="left" w:pos="1418"/>
        </w:tabs>
        <w:spacing w:before="120" w:after="120"/>
        <w:ind w:left="993"/>
        <w:rPr>
          <w:rFonts w:ascii="Times New Roman" w:hAnsi="Times New Roman" w:cs="Times New Roman"/>
          <w:bCs/>
        </w:rPr>
      </w:pPr>
      <w:r w:rsidRPr="00E57E90">
        <w:rPr>
          <w:rFonts w:ascii="Times New Roman" w:hAnsi="Times New Roman" w:cs="Times New Roman"/>
          <w:bCs/>
        </w:rPr>
        <w:t>b)  anular o procedimento, no todo ou em parte, por vício insanável;</w:t>
      </w:r>
    </w:p>
    <w:p w14:paraId="711ACE7C" w14:textId="77777777" w:rsidR="0027630E" w:rsidRPr="00E57E90" w:rsidRDefault="0027630E" w:rsidP="0027630E">
      <w:pPr>
        <w:tabs>
          <w:tab w:val="left" w:pos="709"/>
          <w:tab w:val="left" w:pos="1418"/>
        </w:tabs>
        <w:spacing w:before="120" w:after="120"/>
        <w:ind w:left="993"/>
        <w:rPr>
          <w:rFonts w:ascii="Times New Roman" w:hAnsi="Times New Roman" w:cs="Times New Roman"/>
          <w:bCs/>
        </w:rPr>
      </w:pPr>
      <w:r w:rsidRPr="00E57E90">
        <w:rPr>
          <w:rFonts w:ascii="Times New Roman" w:hAnsi="Times New Roman" w:cs="Times New Roman"/>
          <w:bCs/>
        </w:rPr>
        <w:t>c)  revogar o procedimento por motivo de conveniência e oportunidade; ou</w:t>
      </w:r>
    </w:p>
    <w:p w14:paraId="2C705380" w14:textId="77777777" w:rsidR="0027630E" w:rsidRPr="00E57E90" w:rsidRDefault="0027630E" w:rsidP="0027630E">
      <w:pPr>
        <w:tabs>
          <w:tab w:val="left" w:pos="709"/>
          <w:tab w:val="left" w:pos="1418"/>
        </w:tabs>
        <w:spacing w:before="120" w:after="120"/>
        <w:ind w:left="993"/>
        <w:rPr>
          <w:rFonts w:ascii="Times New Roman" w:hAnsi="Times New Roman" w:cs="Times New Roman"/>
          <w:bCs/>
        </w:rPr>
      </w:pPr>
      <w:r w:rsidRPr="00E57E90">
        <w:rPr>
          <w:rFonts w:ascii="Times New Roman" w:hAnsi="Times New Roman" w:cs="Times New Roman"/>
          <w:bCs/>
        </w:rPr>
        <w:t>d)  adjudicar o objeto e homologar a licitação em ato único e encaminhar os autos ao órgão requisitante/interessado para que esse convoque o adjudicatário para assinatura do contrato.</w:t>
      </w:r>
    </w:p>
    <w:p w14:paraId="6C401111" w14:textId="77777777" w:rsidR="0027630E" w:rsidRPr="00E57E90" w:rsidRDefault="0027630E" w:rsidP="004D5F80">
      <w:pPr>
        <w:numPr>
          <w:ilvl w:val="2"/>
          <w:numId w:val="13"/>
        </w:numPr>
        <w:tabs>
          <w:tab w:val="left" w:pos="993"/>
          <w:tab w:val="left" w:pos="1418"/>
        </w:tabs>
        <w:spacing w:before="120" w:after="120"/>
        <w:rPr>
          <w:rFonts w:ascii="Times New Roman" w:hAnsi="Times New Roman" w:cs="Times New Roman"/>
          <w:bCs/>
        </w:rPr>
      </w:pPr>
      <w:r w:rsidRPr="00E57E90">
        <w:rPr>
          <w:rFonts w:ascii="Times New Roman" w:hAnsi="Times New Roman" w:cs="Times New Roman"/>
          <w:bCs/>
        </w:rPr>
        <w:t xml:space="preserve">Encerrada a licitação, a </w:t>
      </w:r>
      <w:r w:rsidRPr="00E57E90">
        <w:rPr>
          <w:rFonts w:ascii="Times New Roman" w:hAnsi="Times New Roman" w:cs="Times New Roman"/>
          <w:b/>
          <w:bCs/>
        </w:rPr>
        <w:t>COMISSÃO</w:t>
      </w:r>
      <w:r w:rsidRPr="00E57E90">
        <w:rPr>
          <w:rFonts w:ascii="Times New Roman" w:hAnsi="Times New Roman" w:cs="Times New Roman"/>
          <w:bCs/>
        </w:rPr>
        <w:t xml:space="preserve"> divulgará no site do DNIT os atos de adjudicação do objeto, de homologação do certame, bem como os valores do orçamento previamente estimado para a contratação;</w:t>
      </w:r>
    </w:p>
    <w:p w14:paraId="70DBA286" w14:textId="77777777" w:rsidR="0027630E" w:rsidRPr="00E57E90" w:rsidRDefault="0027630E" w:rsidP="004D5F80">
      <w:pPr>
        <w:numPr>
          <w:ilvl w:val="1"/>
          <w:numId w:val="13"/>
        </w:numPr>
        <w:tabs>
          <w:tab w:val="left" w:pos="567"/>
          <w:tab w:val="left" w:pos="1418"/>
        </w:tabs>
        <w:spacing w:before="120" w:after="120"/>
        <w:rPr>
          <w:rFonts w:ascii="Times New Roman" w:hAnsi="Times New Roman" w:cs="Times New Roman"/>
          <w:bCs/>
        </w:rPr>
      </w:pPr>
      <w:r w:rsidRPr="00E57E90">
        <w:rPr>
          <w:rFonts w:ascii="Times New Roman" w:hAnsi="Times New Roman" w:cs="Times New Roman"/>
          <w:bCs/>
        </w:rPr>
        <w:lastRenderedPageBreak/>
        <w:t xml:space="preserve">É facultado ao DNIT, quando a </w:t>
      </w:r>
      <w:r w:rsidR="00F86C00" w:rsidRPr="00E57E90">
        <w:rPr>
          <w:rFonts w:ascii="Times New Roman" w:hAnsi="Times New Roman" w:cs="Times New Roman"/>
          <w:bCs/>
        </w:rPr>
        <w:t>Licitante</w:t>
      </w:r>
      <w:r w:rsidRPr="00E57E90">
        <w:rPr>
          <w:rFonts w:ascii="Times New Roman" w:hAnsi="Times New Roman" w:cs="Times New Roman"/>
          <w:bCs/>
        </w:rPr>
        <w:t xml:space="preserve"> adjudicatária não cumprir as condições deste Edital e seus Anexos, não apresentar a garantia de execução do Contrato, não assinar o Contrato ou não aceitar ou retirar o instrumento equivalente no prazo e condições estabelecidas:</w:t>
      </w:r>
    </w:p>
    <w:p w14:paraId="34F6D781" w14:textId="77777777" w:rsidR="0027630E" w:rsidRPr="00E57E90" w:rsidRDefault="0027630E" w:rsidP="004D5F80">
      <w:pPr>
        <w:numPr>
          <w:ilvl w:val="2"/>
          <w:numId w:val="13"/>
        </w:numPr>
        <w:tabs>
          <w:tab w:val="left" w:pos="1134"/>
          <w:tab w:val="left" w:pos="1418"/>
          <w:tab w:val="left" w:pos="1701"/>
        </w:tabs>
        <w:spacing w:before="120" w:after="120"/>
        <w:rPr>
          <w:rFonts w:ascii="Times New Roman" w:hAnsi="Times New Roman" w:cs="Times New Roman"/>
          <w:bCs/>
        </w:rPr>
      </w:pPr>
      <w:r w:rsidRPr="00E57E90">
        <w:rPr>
          <w:rFonts w:ascii="Times New Roman" w:hAnsi="Times New Roman" w:cs="Times New Roman"/>
          <w:bCs/>
        </w:rPr>
        <w:t>Revogar a licitação, sem prejuízo da aplicação das cominações previstas no Art. 47 da Lei 12.462/2011 e neste edital;</w:t>
      </w:r>
    </w:p>
    <w:p w14:paraId="7CB64E32" w14:textId="77777777" w:rsidR="0027630E" w:rsidRPr="00E57E90" w:rsidRDefault="0027630E" w:rsidP="004D5F80">
      <w:pPr>
        <w:numPr>
          <w:ilvl w:val="2"/>
          <w:numId w:val="13"/>
        </w:numPr>
        <w:tabs>
          <w:tab w:val="left" w:pos="1134"/>
          <w:tab w:val="left" w:pos="1418"/>
          <w:tab w:val="left" w:pos="1701"/>
        </w:tabs>
        <w:spacing w:before="120" w:after="120"/>
        <w:rPr>
          <w:rFonts w:ascii="Times New Roman" w:hAnsi="Times New Roman" w:cs="Times New Roman"/>
          <w:bCs/>
        </w:rPr>
      </w:pPr>
      <w:r w:rsidRPr="00E57E90">
        <w:rPr>
          <w:rFonts w:ascii="Times New Roman" w:hAnsi="Times New Roman" w:cs="Times New Roman"/>
          <w:bCs/>
        </w:rPr>
        <w:t xml:space="preserve">Convocar os </w:t>
      </w:r>
      <w:r w:rsidR="00F86C00" w:rsidRPr="00E57E90">
        <w:rPr>
          <w:rFonts w:ascii="Times New Roman" w:hAnsi="Times New Roman" w:cs="Times New Roman"/>
          <w:bCs/>
        </w:rPr>
        <w:t>Licitante</w:t>
      </w:r>
      <w:r w:rsidRPr="00E57E90">
        <w:rPr>
          <w:rFonts w:ascii="Times New Roman" w:hAnsi="Times New Roman" w:cs="Times New Roman"/>
          <w:bCs/>
        </w:rPr>
        <w:t xml:space="preserve">s remanescentes, na ordem de classificação, para a celebração do Contrato nas mesmas condições ofertadas pelo </w:t>
      </w:r>
      <w:r w:rsidR="00F86C00" w:rsidRPr="00E57E90">
        <w:rPr>
          <w:rFonts w:ascii="Times New Roman" w:hAnsi="Times New Roman" w:cs="Times New Roman"/>
          <w:bCs/>
        </w:rPr>
        <w:t>Licitante</w:t>
      </w:r>
      <w:r w:rsidRPr="00E57E90">
        <w:rPr>
          <w:rFonts w:ascii="Times New Roman" w:hAnsi="Times New Roman" w:cs="Times New Roman"/>
          <w:bCs/>
        </w:rPr>
        <w:t xml:space="preserve"> vencedor.</w:t>
      </w:r>
    </w:p>
    <w:p w14:paraId="78E2C84D" w14:textId="77777777" w:rsidR="0027630E" w:rsidRPr="00E57E90" w:rsidRDefault="0027630E" w:rsidP="004D5F80">
      <w:pPr>
        <w:numPr>
          <w:ilvl w:val="2"/>
          <w:numId w:val="13"/>
        </w:numPr>
        <w:tabs>
          <w:tab w:val="left" w:pos="1134"/>
          <w:tab w:val="left" w:pos="1418"/>
          <w:tab w:val="left" w:pos="1701"/>
        </w:tabs>
        <w:spacing w:before="120" w:after="120"/>
        <w:rPr>
          <w:rFonts w:ascii="Times New Roman" w:hAnsi="Times New Roman" w:cs="Times New Roman"/>
          <w:bCs/>
        </w:rPr>
      </w:pPr>
      <w:r w:rsidRPr="00E57E90">
        <w:rPr>
          <w:rFonts w:ascii="Times New Roman" w:hAnsi="Times New Roman" w:cs="Times New Roman"/>
          <w:bCs/>
        </w:rPr>
        <w:t xml:space="preserve">Na hipótese de nenhum dos </w:t>
      </w:r>
      <w:r w:rsidR="00F86C00" w:rsidRPr="00E57E90">
        <w:rPr>
          <w:rFonts w:ascii="Times New Roman" w:hAnsi="Times New Roman" w:cs="Times New Roman"/>
          <w:bCs/>
        </w:rPr>
        <w:t>Licitante</w:t>
      </w:r>
      <w:r w:rsidRPr="00E57E90">
        <w:rPr>
          <w:rFonts w:ascii="Times New Roman" w:hAnsi="Times New Roman" w:cs="Times New Roman"/>
          <w:bCs/>
        </w:rPr>
        <w:t xml:space="preserve">s aceitar a contratação nos termos do subitem acima, o DNIT poderá convocar os </w:t>
      </w:r>
      <w:r w:rsidR="00F86C00" w:rsidRPr="00E57E90">
        <w:rPr>
          <w:rFonts w:ascii="Times New Roman" w:hAnsi="Times New Roman" w:cs="Times New Roman"/>
          <w:bCs/>
        </w:rPr>
        <w:t>Licitante</w:t>
      </w:r>
      <w:r w:rsidRPr="00E57E90">
        <w:rPr>
          <w:rFonts w:ascii="Times New Roman" w:hAnsi="Times New Roman" w:cs="Times New Roman"/>
          <w:bCs/>
        </w:rPr>
        <w:t>s remanescentes, na ordem de classificação, para a celebração do Contrato nas condições ofertadas por estes, desde que o respectivo valor seja igual ou inferior ao orçamento estimado para a contratação, inclusive quanto aos preços atualizados nos termos deste Edital.</w:t>
      </w:r>
    </w:p>
    <w:p w14:paraId="2F2B20CB" w14:textId="77777777" w:rsidR="00182BC9" w:rsidRPr="00E57E90" w:rsidRDefault="00182BC9" w:rsidP="00182BC9">
      <w:pPr>
        <w:tabs>
          <w:tab w:val="left" w:pos="1134"/>
          <w:tab w:val="left" w:pos="1418"/>
          <w:tab w:val="left" w:pos="1701"/>
        </w:tabs>
        <w:spacing w:before="120" w:after="120"/>
        <w:ind w:left="480"/>
        <w:rPr>
          <w:rFonts w:ascii="Times New Roman" w:hAnsi="Times New Roman" w:cs="Times New Roman"/>
          <w:bCs/>
        </w:rPr>
      </w:pPr>
    </w:p>
    <w:p w14:paraId="2495D81A" w14:textId="77777777" w:rsidR="00D00846" w:rsidRPr="00E57E90" w:rsidRDefault="0027630E" w:rsidP="004D5F80">
      <w:pPr>
        <w:pStyle w:val="PADRO"/>
        <w:keepNext w:val="0"/>
        <w:widowControl/>
        <w:numPr>
          <w:ilvl w:val="0"/>
          <w:numId w:val="13"/>
        </w:numPr>
        <w:spacing w:before="120" w:after="120"/>
        <w:outlineLvl w:val="0"/>
        <w:rPr>
          <w:rFonts w:ascii="Times New Roman" w:hAnsi="Times New Roman" w:cs="Times New Roman"/>
          <w:b/>
          <w:sz w:val="24"/>
        </w:rPr>
      </w:pPr>
      <w:r w:rsidRPr="00E57E90">
        <w:rPr>
          <w:rFonts w:ascii="Times New Roman" w:hAnsi="Times New Roman" w:cs="Times New Roman"/>
          <w:b/>
          <w:sz w:val="24"/>
        </w:rPr>
        <w:t xml:space="preserve"> </w:t>
      </w:r>
      <w:bookmarkStart w:id="81" w:name="_Toc12266142"/>
      <w:r w:rsidR="00F96052" w:rsidRPr="00E57E90">
        <w:rPr>
          <w:rFonts w:ascii="Times New Roman" w:hAnsi="Times New Roman" w:cs="Times New Roman"/>
          <w:b/>
          <w:color w:val="FF0000"/>
          <w:sz w:val="24"/>
        </w:rPr>
        <w:t>DA GARANTIA DE EXECUÇÃO</w:t>
      </w:r>
      <w:bookmarkEnd w:id="78"/>
      <w:bookmarkEnd w:id="79"/>
      <w:bookmarkEnd w:id="80"/>
      <w:bookmarkEnd w:id="81"/>
      <w:r w:rsidR="00144E81" w:rsidRPr="00E57E90">
        <w:rPr>
          <w:rFonts w:ascii="Times New Roman" w:hAnsi="Times New Roman" w:cs="Times New Roman"/>
          <w:b/>
          <w:color w:val="FF0000"/>
          <w:sz w:val="24"/>
        </w:rPr>
        <w:t xml:space="preserve"> </w:t>
      </w:r>
    </w:p>
    <w:p w14:paraId="23901472" w14:textId="77777777" w:rsidR="000573A7" w:rsidRPr="00E74EB8" w:rsidRDefault="000573A7" w:rsidP="000573A7">
      <w:pPr>
        <w:pStyle w:val="Citao"/>
        <w:ind w:left="480"/>
        <w:rPr>
          <w:rFonts w:ascii="Times New Roman" w:hAnsi="Times New Roman" w:cs="Times New Roman"/>
          <w:sz w:val="24"/>
          <w:highlight w:val="yellow"/>
        </w:rPr>
      </w:pPr>
      <w:bookmarkStart w:id="82" w:name="_Hlk12964656"/>
      <w:r w:rsidRPr="00E74EB8">
        <w:rPr>
          <w:rFonts w:ascii="Times New Roman" w:hAnsi="Times New Roman" w:cs="Times New Roman"/>
          <w:b/>
          <w:sz w:val="24"/>
          <w:highlight w:val="yellow"/>
        </w:rPr>
        <w:t>Nota explicativa</w:t>
      </w:r>
      <w:r w:rsidRPr="00E74EB8">
        <w:rPr>
          <w:rFonts w:ascii="Times New Roman" w:hAnsi="Times New Roman" w:cs="Times New Roman"/>
          <w:sz w:val="24"/>
          <w:highlight w:val="yellow"/>
        </w:rPr>
        <w:t>: Fica a critério da Administração exigir, ou não, a garantia. Não a exigindo, deve ser suprimido o item.</w:t>
      </w:r>
    </w:p>
    <w:p w14:paraId="059EA290" w14:textId="71B0A632" w:rsidR="00A11BEE" w:rsidRPr="00A11BEE" w:rsidRDefault="000573A7" w:rsidP="00A11BEE">
      <w:pPr>
        <w:pStyle w:val="Citao"/>
        <w:ind w:left="480"/>
        <w:rPr>
          <w:rFonts w:ascii="Times New Roman" w:hAnsi="Times New Roman" w:cs="Times New Roman"/>
          <w:b/>
          <w:sz w:val="24"/>
        </w:rPr>
      </w:pPr>
      <w:r w:rsidRPr="00E74EB8">
        <w:rPr>
          <w:rFonts w:ascii="Times New Roman" w:hAnsi="Times New Roman" w:cs="Times New Roman"/>
          <w:sz w:val="24"/>
          <w:highlight w:val="yellow"/>
        </w:rPr>
        <w:t>Conforme disposto no artigo 56, da Lei nº 8.666, de 1993, o percentual da</w:t>
      </w:r>
      <w:r w:rsidR="006B5523" w:rsidRPr="00E74EB8">
        <w:rPr>
          <w:rFonts w:ascii="Times New Roman" w:hAnsi="Times New Roman" w:cs="Times New Roman"/>
          <w:sz w:val="24"/>
          <w:highlight w:val="yellow"/>
        </w:rPr>
        <w:t xml:space="preserve"> garantia não poderá exceder a </w:t>
      </w:r>
      <w:r w:rsidR="009521CB" w:rsidRPr="00E74EB8">
        <w:rPr>
          <w:rFonts w:ascii="Times New Roman" w:hAnsi="Times New Roman" w:cs="Times New Roman"/>
          <w:b/>
          <w:sz w:val="24"/>
          <w:highlight w:val="yellow"/>
        </w:rPr>
        <w:t>5</w:t>
      </w:r>
      <w:r w:rsidRPr="00E74EB8">
        <w:rPr>
          <w:rFonts w:ascii="Times New Roman" w:hAnsi="Times New Roman" w:cs="Times New Roman"/>
          <w:b/>
          <w:sz w:val="24"/>
          <w:highlight w:val="yellow"/>
        </w:rPr>
        <w:t xml:space="preserve">% </w:t>
      </w:r>
      <w:r w:rsidRPr="00E74EB8">
        <w:rPr>
          <w:rFonts w:ascii="Times New Roman" w:hAnsi="Times New Roman" w:cs="Times New Roman"/>
          <w:sz w:val="24"/>
          <w:highlight w:val="yellow"/>
        </w:rPr>
        <w:t>do valor do contrato.</w:t>
      </w:r>
      <w:r w:rsidR="00A11BEE" w:rsidRPr="00E74EB8">
        <w:rPr>
          <w:rFonts w:ascii="Times New Roman" w:hAnsi="Times New Roman" w:cs="Times New Roman"/>
          <w:sz w:val="24"/>
          <w:highlight w:val="yellow"/>
        </w:rPr>
        <w:t xml:space="preserve"> Contudo, apesar da dicção da Lei levar ao entendimento de que a exigência de garantia contratual é facultativa, a PFE/DNIT, por meio do Parecer nº 00666/2018/PFE-DNIT/PGF/AGU, recomendou que a Administração não deixe  de exigir a garantia contratual, dentre as indicadas pela Lei, cabendo ao contratado optar por uma delas.</w:t>
      </w:r>
    </w:p>
    <w:p w14:paraId="696D1953" w14:textId="3DC396DA" w:rsidR="000573A7" w:rsidRPr="00E57E90" w:rsidRDefault="000573A7" w:rsidP="000573A7">
      <w:pPr>
        <w:pStyle w:val="Citao"/>
        <w:ind w:left="480"/>
        <w:rPr>
          <w:rFonts w:ascii="Times New Roman" w:hAnsi="Times New Roman" w:cs="Times New Roman"/>
          <w:b/>
          <w:sz w:val="24"/>
        </w:rPr>
      </w:pPr>
    </w:p>
    <w:p w14:paraId="7FB32B6B" w14:textId="77777777" w:rsidR="00020CC1" w:rsidRPr="00E57E90" w:rsidRDefault="00020CC1" w:rsidP="004D5F80">
      <w:pPr>
        <w:pStyle w:val="PargrafodaLista"/>
        <w:numPr>
          <w:ilvl w:val="1"/>
          <w:numId w:val="13"/>
        </w:numPr>
        <w:tabs>
          <w:tab w:val="left" w:pos="1134"/>
        </w:tabs>
        <w:spacing w:before="120" w:after="120" w:line="276" w:lineRule="auto"/>
        <w:rPr>
          <w:rFonts w:ascii="Times New Roman" w:hAnsi="Times New Roman" w:cs="Times New Roman"/>
          <w:bCs/>
          <w:i/>
          <w:iCs/>
          <w:color w:val="FF0000"/>
          <w:highlight w:val="yellow"/>
        </w:rPr>
      </w:pPr>
      <w:bookmarkStart w:id="83" w:name="_Hlk12868345"/>
      <w:bookmarkEnd w:id="82"/>
      <w:r w:rsidRPr="00E57E90">
        <w:rPr>
          <w:rFonts w:ascii="Times New Roman" w:hAnsi="Times New Roman" w:cs="Times New Roman"/>
          <w:bCs/>
          <w:i/>
          <w:iCs/>
          <w:color w:val="FF0000"/>
          <w:highlight w:val="yellow"/>
        </w:rPr>
        <w:t>A garantia, em valor correspondente a cinco por cento do valor do contrato, limitada ao equivalente a dois meses do custo da folha de pagamento dos empregados da contratada, que venham a participar da execução dos serviços contratados, somente será liberada ante a comprovação de que a contratada pagou todas as verbas rescisórias decorrentes da contratação no prazo de até noventa dias, contados da data de encerramento do contrato, conforme estabelecido no art. 8º, VI do Decreto nº 9.507, de 2018, observada a legislação que rege a matéria.</w:t>
      </w:r>
    </w:p>
    <w:p w14:paraId="1795B171" w14:textId="1C6220C4" w:rsidR="00020CC1" w:rsidRPr="00E57E90" w:rsidRDefault="00020CC1" w:rsidP="004D5F80">
      <w:pPr>
        <w:pStyle w:val="PargrafodaLista"/>
        <w:numPr>
          <w:ilvl w:val="2"/>
          <w:numId w:val="13"/>
        </w:numPr>
        <w:tabs>
          <w:tab w:val="left" w:pos="1134"/>
        </w:tabs>
        <w:spacing w:before="120" w:after="120" w:line="276" w:lineRule="auto"/>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lastRenderedPageBreak/>
        <w:t>Também poderá haver liberação da garantia se a empresa comprovar que os empregados serão realocados em outra atividade de prestação de serviços, sem que ocorra a interrupção do contrato de trabalho</w:t>
      </w:r>
    </w:p>
    <w:p w14:paraId="66C8910B" w14:textId="54080485" w:rsidR="009A642B" w:rsidRPr="00FB42DA" w:rsidRDefault="009A642B" w:rsidP="004D5F80">
      <w:pPr>
        <w:pStyle w:val="PargrafodaLista"/>
        <w:numPr>
          <w:ilvl w:val="2"/>
          <w:numId w:val="13"/>
        </w:numPr>
        <w:tabs>
          <w:tab w:val="left" w:pos="1134"/>
        </w:tabs>
        <w:spacing w:before="120" w:after="120" w:line="276" w:lineRule="auto"/>
        <w:rPr>
          <w:rFonts w:ascii="Times New Roman" w:hAnsi="Times New Roman" w:cs="Times New Roman"/>
          <w:bCs/>
          <w:i/>
          <w:iCs/>
          <w:color w:val="FF0000"/>
          <w:highlight w:val="yellow"/>
        </w:rPr>
      </w:pPr>
      <w:bookmarkStart w:id="84" w:name="_Hlk15893677"/>
      <w:bookmarkEnd w:id="83"/>
      <w:r w:rsidRPr="00092FEF">
        <w:rPr>
          <w:rFonts w:ascii="Times New Roman" w:hAnsi="Times New Roman" w:cs="Times New Roman"/>
          <w:bCs/>
          <w:i/>
          <w:iCs/>
          <w:color w:val="FF0000"/>
          <w:highlight w:val="green"/>
        </w:rPr>
        <w:t xml:space="preserve"> </w:t>
      </w:r>
      <w:bookmarkStart w:id="85" w:name="_Hlk15895980"/>
      <w:r w:rsidRPr="00FB42DA">
        <w:rPr>
          <w:rFonts w:ascii="Times New Roman" w:hAnsi="Times New Roman" w:cs="Times New Roman"/>
          <w:bCs/>
          <w:i/>
          <w:iCs/>
          <w:color w:val="FF0000"/>
          <w:highlight w:val="yellow"/>
        </w:rPr>
        <w:t xml:space="preserve">O adjudicatário, no prazo de </w:t>
      </w:r>
      <w:r w:rsidR="00092FEF" w:rsidRPr="00FB42DA">
        <w:rPr>
          <w:rFonts w:ascii="Times New Roman" w:hAnsi="Times New Roman" w:cs="Times New Roman"/>
          <w:bCs/>
          <w:i/>
          <w:iCs/>
          <w:color w:val="FF0000"/>
          <w:highlight w:val="yellow"/>
        </w:rPr>
        <w:t xml:space="preserve">(...) </w:t>
      </w:r>
      <w:r w:rsidRPr="00FB42DA">
        <w:rPr>
          <w:rFonts w:ascii="Times New Roman" w:hAnsi="Times New Roman" w:cs="Times New Roman"/>
          <w:bCs/>
          <w:i/>
          <w:iCs/>
          <w:color w:val="FF0000"/>
          <w:highlight w:val="yellow"/>
        </w:rPr>
        <w:t>dias, prestará garantia adicional no valor correspondente de R$ ____ (____),  em caso de enquadramento da proposta do adjudicatário nas condições que caracterizam a necessidade de apresentação de Garantia Adicional, conforme disposto no parágrafo 2º do art.48 da Lei nº 8.666, de 1993, e especificações de cálculo constantes no item 1.2.1 deste edital.</w:t>
      </w:r>
    </w:p>
    <w:p w14:paraId="3E153361" w14:textId="01755CFD" w:rsidR="00092FEF" w:rsidRPr="00FB42DA" w:rsidRDefault="00092FEF" w:rsidP="004D5F80">
      <w:pPr>
        <w:numPr>
          <w:ilvl w:val="2"/>
          <w:numId w:val="13"/>
        </w:numPr>
        <w:tabs>
          <w:tab w:val="left" w:pos="1440"/>
        </w:tabs>
        <w:autoSpaceDE w:val="0"/>
        <w:snapToGrid w:val="0"/>
        <w:spacing w:before="120" w:after="120" w:line="276" w:lineRule="auto"/>
        <w:ind w:left="1134" w:firstLine="0"/>
        <w:rPr>
          <w:rFonts w:ascii="Times New Roman" w:hAnsi="Times New Roman" w:cs="Times New Roman"/>
          <w:bCs/>
          <w:i/>
          <w:iCs/>
          <w:color w:val="FF0000"/>
          <w:highlight w:val="yellow"/>
        </w:rPr>
      </w:pPr>
      <w:bookmarkStart w:id="86" w:name="_Hlk15893695"/>
      <w:bookmarkEnd w:id="84"/>
      <w:r w:rsidRPr="00FB42DA">
        <w:rPr>
          <w:rFonts w:ascii="Times New Roman" w:hAnsi="Times New Roman" w:cs="Times New Roman"/>
          <w:bCs/>
          <w:i/>
          <w:iCs/>
          <w:color w:val="FF0000"/>
          <w:highlight w:val="yellow"/>
        </w:rPr>
        <w:t>(...)</w:t>
      </w:r>
    </w:p>
    <w:p w14:paraId="0E7D0C50" w14:textId="17081528" w:rsidR="00092FEF" w:rsidRPr="00FB42DA" w:rsidRDefault="00092FEF" w:rsidP="00092FEF">
      <w:pPr>
        <w:pStyle w:val="Citao"/>
        <w:ind w:left="480"/>
        <w:rPr>
          <w:rFonts w:ascii="Times New Roman" w:hAnsi="Times New Roman" w:cs="Times New Roman"/>
          <w:b/>
          <w:sz w:val="24"/>
          <w:highlight w:val="yellow"/>
        </w:rPr>
      </w:pPr>
      <w:bookmarkStart w:id="87" w:name="_Hlk15893713"/>
      <w:bookmarkEnd w:id="86"/>
      <w:r w:rsidRPr="00FB42DA">
        <w:rPr>
          <w:rFonts w:ascii="Times New Roman" w:hAnsi="Times New Roman" w:cs="Times New Roman"/>
          <w:b/>
          <w:sz w:val="24"/>
          <w:highlight w:val="yellow"/>
        </w:rPr>
        <w:t xml:space="preserve">Nota explicativa: </w:t>
      </w:r>
      <w:r w:rsidRPr="00FB42DA">
        <w:rPr>
          <w:rFonts w:ascii="Times New Roman" w:hAnsi="Times New Roman" w:cs="Times New Roman"/>
          <w:sz w:val="24"/>
          <w:highlight w:val="yellow"/>
        </w:rPr>
        <w:t>A forma de cálculo da garantia adicional não se baseia diretamente sobre um percentual do valor do contrato, e sim entre a diferença entre a proposta da licitante vencedora e as alíneas “a” ou “b” do art. 56 da Lei 8.666/93, ou seja, para cada caso, representará um percentual diferente.</w:t>
      </w:r>
    </w:p>
    <w:p w14:paraId="5B004D58" w14:textId="6CAB5976" w:rsidR="00092FEF" w:rsidRPr="00FB42DA" w:rsidRDefault="00092FEF" w:rsidP="004D5F80">
      <w:pPr>
        <w:pStyle w:val="PargrafodaLista"/>
        <w:numPr>
          <w:ilvl w:val="2"/>
          <w:numId w:val="13"/>
        </w:numPr>
        <w:tabs>
          <w:tab w:val="left" w:pos="1134"/>
        </w:tabs>
        <w:spacing w:before="120" w:after="120" w:line="276" w:lineRule="auto"/>
        <w:rPr>
          <w:rFonts w:ascii="Times New Roman" w:hAnsi="Times New Roman" w:cs="Times New Roman"/>
          <w:bCs/>
          <w:i/>
          <w:iCs/>
          <w:color w:val="FF0000"/>
          <w:highlight w:val="yellow"/>
        </w:rPr>
      </w:pPr>
      <w:bookmarkStart w:id="88" w:name="_Hlk15893725"/>
      <w:bookmarkEnd w:id="87"/>
      <w:r w:rsidRPr="00FB42DA">
        <w:rPr>
          <w:rFonts w:ascii="Times New Roman" w:hAnsi="Times New Roman" w:cs="Times New Roman"/>
          <w:bCs/>
          <w:i/>
          <w:iCs/>
          <w:color w:val="FF0000"/>
          <w:highlight w:val="yellow"/>
        </w:rPr>
        <w:t>A inobservância do prazo fixado para apresentação da garantia acarretará a aplicação de multa de 0,07% (sete centésimos por cento) do valor do contrato por dia de atraso, até o máximo de 2% (dois por cento).</w:t>
      </w:r>
    </w:p>
    <w:p w14:paraId="4E3F7B4D" w14:textId="0493F457" w:rsidR="00092FEF" w:rsidRPr="00FB42DA" w:rsidRDefault="00092FEF" w:rsidP="004D5F80">
      <w:pPr>
        <w:pStyle w:val="PargrafodaLista"/>
        <w:numPr>
          <w:ilvl w:val="2"/>
          <w:numId w:val="13"/>
        </w:numPr>
        <w:tabs>
          <w:tab w:val="left" w:pos="1134"/>
        </w:tabs>
        <w:spacing w:before="120" w:after="120" w:line="276" w:lineRule="auto"/>
        <w:rPr>
          <w:rFonts w:ascii="Times New Roman" w:hAnsi="Times New Roman" w:cs="Times New Roman"/>
          <w:bCs/>
          <w:i/>
          <w:iCs/>
          <w:color w:val="FF0000"/>
          <w:highlight w:val="yellow"/>
        </w:rPr>
      </w:pPr>
      <w:r w:rsidRPr="00FB42DA">
        <w:rPr>
          <w:rFonts w:ascii="Times New Roman" w:hAnsi="Times New Roman" w:cs="Times New Roman"/>
          <w:bCs/>
          <w:i/>
          <w:iCs/>
          <w:color w:val="FF0000"/>
          <w:highlight w:val="yellow"/>
        </w:rPr>
        <w:t>O atraso superior a 25 (vinte e cinco) dias autoriza a Administração a promover a rescisão do contrato por descumprimento ou cumprimento irregular de suas cláusulas, conforme dispõem os incisos I e II do art. 78 da Lei nº 8.666, de 1993;</w:t>
      </w:r>
    </w:p>
    <w:bookmarkEnd w:id="88"/>
    <w:p w14:paraId="43DB2427" w14:textId="7189CB0C" w:rsidR="00144E81" w:rsidRPr="00E57E90" w:rsidRDefault="00144E81" w:rsidP="004D5F80">
      <w:pPr>
        <w:widowControl w:val="0"/>
        <w:numPr>
          <w:ilvl w:val="2"/>
          <w:numId w:val="13"/>
        </w:numPr>
        <w:tabs>
          <w:tab w:val="left" w:pos="284"/>
          <w:tab w:val="left" w:pos="1134"/>
          <w:tab w:val="left" w:pos="1985"/>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b/>
          <w:i/>
          <w:color w:val="FF0000"/>
        </w:rPr>
        <w:t>CAUÇÃO EM DINHEIRO OU TÍTULOS DA DÍVIDA PÚBLICA:</w:t>
      </w:r>
    </w:p>
    <w:p w14:paraId="4906B958" w14:textId="77777777" w:rsidR="00144E81" w:rsidRPr="00E57E90" w:rsidRDefault="00144E81" w:rsidP="004D5F80">
      <w:pPr>
        <w:widowControl w:val="0"/>
        <w:numPr>
          <w:ilvl w:val="3"/>
          <w:numId w:val="13"/>
        </w:numPr>
        <w:tabs>
          <w:tab w:val="left" w:pos="284"/>
          <w:tab w:val="left" w:pos="1560"/>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i/>
          <w:iCs/>
          <w:color w:val="FF0000"/>
        </w:rPr>
        <w:t>A Caução em dinheiro deverá ser efetuada em conta de caução, obrigatoriamente da Caixa Econômica Federal (Decreto-Lei nº 1.737/79, art. 1º, inciso IV), vinculada ao DNIT.</w:t>
      </w:r>
    </w:p>
    <w:p w14:paraId="22014242" w14:textId="77777777" w:rsidR="00144E81" w:rsidRPr="00E57E90" w:rsidRDefault="00144E81" w:rsidP="004D5F80">
      <w:pPr>
        <w:widowControl w:val="0"/>
        <w:numPr>
          <w:ilvl w:val="3"/>
          <w:numId w:val="13"/>
        </w:numPr>
        <w:tabs>
          <w:tab w:val="left" w:pos="284"/>
          <w:tab w:val="left" w:pos="1560"/>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i/>
          <w:color w:val="FF0000"/>
        </w:rPr>
        <w:t xml:space="preserve">Sobre o valor da caução prestada em dinheiro, incidirá o Índice Nacional de Preços </w:t>
      </w:r>
      <w:r w:rsidR="009B2198" w:rsidRPr="00E57E90">
        <w:rPr>
          <w:rFonts w:ascii="Times New Roman" w:hAnsi="Times New Roman" w:cs="Times New Roman"/>
          <w:i/>
          <w:color w:val="FF0000"/>
        </w:rPr>
        <w:t>ao Consumidor Amplo – IPCA, pro-</w:t>
      </w:r>
      <w:r w:rsidRPr="00E57E90">
        <w:rPr>
          <w:rFonts w:ascii="Times New Roman" w:hAnsi="Times New Roman" w:cs="Times New Roman"/>
          <w:i/>
          <w:color w:val="FF0000"/>
        </w:rPr>
        <w:t>rata tempore pela fórmula estabelecida na Minuta do Contrato deste EDITAL, atualizada a partir da data de recolhimento ao DNIT;</w:t>
      </w:r>
    </w:p>
    <w:p w14:paraId="255796ED" w14:textId="77777777" w:rsidR="00144E81" w:rsidRPr="00E57E90" w:rsidRDefault="00144E81" w:rsidP="004D5F80">
      <w:pPr>
        <w:widowControl w:val="0"/>
        <w:numPr>
          <w:ilvl w:val="3"/>
          <w:numId w:val="13"/>
        </w:numPr>
        <w:tabs>
          <w:tab w:val="left" w:pos="284"/>
          <w:tab w:val="left" w:pos="1560"/>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i/>
          <w:color w:val="FF0000"/>
        </w:rPr>
        <w:t xml:space="preserve">Os </w:t>
      </w:r>
      <w:r w:rsidRPr="00E57E90">
        <w:rPr>
          <w:rFonts w:ascii="Times New Roman" w:hAnsi="Times New Roman" w:cs="Times New Roman"/>
          <w:b/>
          <w:i/>
          <w:color w:val="FF0000"/>
        </w:rPr>
        <w:t xml:space="preserve">Títulos da Dívida Pública </w:t>
      </w:r>
      <w:r w:rsidRPr="00E57E90">
        <w:rPr>
          <w:rFonts w:ascii="Times New Roman" w:hAnsi="Times New Roman" w:cs="Times New Roman"/>
          <w:i/>
          <w:color w:val="FF0000"/>
        </w:rPr>
        <w:t xml:space="preserve">serão admitidos desde que emitidos pelo Tesouro Nacional e custodiados na CETIP - Central de Custódia e Liquidação Financeira de Títulos, sob a fiscalização do Banco Central do Brasil, ou junto a instituições financeiras, sob as regras do SELIC - </w:t>
      </w:r>
      <w:r w:rsidRPr="00E57E90">
        <w:rPr>
          <w:rFonts w:ascii="Times New Roman" w:hAnsi="Times New Roman" w:cs="Times New Roman"/>
          <w:i/>
          <w:color w:val="FF0000"/>
        </w:rPr>
        <w:lastRenderedPageBreak/>
        <w:t>Sistema Especial de Liquidez e Custódia de Títulos Públicos Federais. Devem, ainda, ser revestidos de liquidez livremente negociados no mercado de valores mobiliários, e, ainda, sua titularidade estar gravada em nome da EMPRESA CONTRATADA;</w:t>
      </w:r>
    </w:p>
    <w:p w14:paraId="2C45B760" w14:textId="77777777" w:rsidR="00144E81" w:rsidRPr="00E57E90" w:rsidRDefault="00144E81" w:rsidP="004D5F80">
      <w:pPr>
        <w:widowControl w:val="0"/>
        <w:numPr>
          <w:ilvl w:val="2"/>
          <w:numId w:val="13"/>
        </w:numPr>
        <w:tabs>
          <w:tab w:val="left" w:pos="284"/>
          <w:tab w:val="left" w:pos="1134"/>
          <w:tab w:val="left" w:pos="1985"/>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b/>
          <w:i/>
          <w:color w:val="FF0000"/>
        </w:rPr>
        <w:t>FIANÇA BANCÁRIA</w:t>
      </w:r>
      <w:r w:rsidRPr="00E57E90">
        <w:rPr>
          <w:rFonts w:ascii="Times New Roman" w:hAnsi="Times New Roman" w:cs="Times New Roman"/>
          <w:i/>
          <w:color w:val="FF0000"/>
        </w:rPr>
        <w:t xml:space="preserve"> conforme </w:t>
      </w:r>
      <w:r w:rsidRPr="00E57E90">
        <w:rPr>
          <w:rFonts w:ascii="Times New Roman" w:hAnsi="Times New Roman" w:cs="Times New Roman"/>
          <w:b/>
          <w:i/>
          <w:color w:val="FF0000"/>
        </w:rPr>
        <w:t>ANEXO XII – CARTA DE FIANÇA BANCÁRIA - GARANTIA DE CUMPRIMENTO DO CONTRATO (MODELO)</w:t>
      </w:r>
      <w:r w:rsidRPr="00E57E90">
        <w:rPr>
          <w:rFonts w:ascii="Times New Roman" w:hAnsi="Times New Roman" w:cs="Times New Roman"/>
          <w:i/>
          <w:color w:val="FF0000"/>
        </w:rPr>
        <w:t>: carta de fiança fornecida por estabelecimento bancário, devidamente registrada em cartório de registro de títulos e documentos, conforme determinado pela Lei 6.015/73, art. 129, acompanhada de:</w:t>
      </w:r>
    </w:p>
    <w:p w14:paraId="099896F9" w14:textId="77777777" w:rsidR="00144E81" w:rsidRPr="00E57E90" w:rsidRDefault="00144E81" w:rsidP="004D5F80">
      <w:pPr>
        <w:widowControl w:val="0"/>
        <w:numPr>
          <w:ilvl w:val="3"/>
          <w:numId w:val="13"/>
        </w:numPr>
        <w:tabs>
          <w:tab w:val="left" w:pos="284"/>
          <w:tab w:val="left" w:pos="709"/>
          <w:tab w:val="left" w:pos="1560"/>
        </w:tabs>
        <w:autoSpaceDE w:val="0"/>
        <w:autoSpaceDN w:val="0"/>
        <w:adjustRightInd w:val="0"/>
        <w:spacing w:before="120" w:after="120"/>
        <w:ind w:left="3402" w:hanging="850"/>
        <w:rPr>
          <w:rFonts w:ascii="Times New Roman" w:hAnsi="Times New Roman" w:cs="Times New Roman"/>
          <w:i/>
          <w:color w:val="FF0000"/>
        </w:rPr>
      </w:pPr>
      <w:r w:rsidRPr="00E57E90">
        <w:rPr>
          <w:rFonts w:ascii="Times New Roman" w:hAnsi="Times New Roman" w:cs="Times New Roman"/>
          <w:i/>
          <w:color w:val="FF0000"/>
        </w:rPr>
        <w:t>Cópia autenticada do estatuto social do banco;</w:t>
      </w:r>
    </w:p>
    <w:p w14:paraId="3DE491AB" w14:textId="77777777" w:rsidR="00144E81" w:rsidRPr="00E57E90" w:rsidRDefault="00144E81" w:rsidP="004D5F80">
      <w:pPr>
        <w:widowControl w:val="0"/>
        <w:numPr>
          <w:ilvl w:val="3"/>
          <w:numId w:val="13"/>
        </w:numPr>
        <w:tabs>
          <w:tab w:val="left" w:pos="284"/>
          <w:tab w:val="left" w:pos="709"/>
          <w:tab w:val="left" w:pos="1560"/>
        </w:tabs>
        <w:autoSpaceDE w:val="0"/>
        <w:autoSpaceDN w:val="0"/>
        <w:adjustRightInd w:val="0"/>
        <w:spacing w:before="120" w:after="120"/>
        <w:ind w:left="3402" w:hanging="850"/>
        <w:rPr>
          <w:rFonts w:ascii="Times New Roman" w:hAnsi="Times New Roman" w:cs="Times New Roman"/>
          <w:i/>
          <w:color w:val="FF0000"/>
        </w:rPr>
      </w:pPr>
      <w:r w:rsidRPr="00E57E90">
        <w:rPr>
          <w:rFonts w:ascii="Times New Roman" w:hAnsi="Times New Roman" w:cs="Times New Roman"/>
          <w:i/>
          <w:color w:val="FF0000"/>
        </w:rPr>
        <w:t>Cópia autenticada da assembleia que elegeu a última diretoria do banco;</w:t>
      </w:r>
    </w:p>
    <w:p w14:paraId="04B52457" w14:textId="77777777" w:rsidR="00144E81" w:rsidRPr="00E57E90" w:rsidRDefault="00144E81" w:rsidP="004D5F80">
      <w:pPr>
        <w:widowControl w:val="0"/>
        <w:numPr>
          <w:ilvl w:val="3"/>
          <w:numId w:val="13"/>
        </w:numPr>
        <w:tabs>
          <w:tab w:val="left" w:pos="284"/>
          <w:tab w:val="left" w:pos="709"/>
          <w:tab w:val="left" w:pos="1560"/>
        </w:tabs>
        <w:autoSpaceDE w:val="0"/>
        <w:autoSpaceDN w:val="0"/>
        <w:adjustRightInd w:val="0"/>
        <w:spacing w:before="120" w:after="120"/>
        <w:ind w:left="3402" w:hanging="850"/>
        <w:rPr>
          <w:rFonts w:ascii="Times New Roman" w:hAnsi="Times New Roman" w:cs="Times New Roman"/>
          <w:i/>
          <w:color w:val="FF0000"/>
        </w:rPr>
      </w:pPr>
      <w:r w:rsidRPr="00E57E90">
        <w:rPr>
          <w:rFonts w:ascii="Times New Roman" w:hAnsi="Times New Roman" w:cs="Times New Roman"/>
          <w:i/>
          <w:color w:val="FF0000"/>
        </w:rPr>
        <w:t>Cópia autenticada do instrumento de procuração, em se tratando de procurador do banco;</w:t>
      </w:r>
    </w:p>
    <w:p w14:paraId="343FE191" w14:textId="77777777" w:rsidR="00144E81" w:rsidRPr="00E57E90" w:rsidRDefault="00144E81" w:rsidP="004D5F80">
      <w:pPr>
        <w:widowControl w:val="0"/>
        <w:numPr>
          <w:ilvl w:val="3"/>
          <w:numId w:val="13"/>
        </w:numPr>
        <w:tabs>
          <w:tab w:val="left" w:pos="284"/>
          <w:tab w:val="left" w:pos="709"/>
          <w:tab w:val="left" w:pos="1560"/>
        </w:tabs>
        <w:autoSpaceDE w:val="0"/>
        <w:autoSpaceDN w:val="0"/>
        <w:adjustRightInd w:val="0"/>
        <w:spacing w:before="120" w:after="120"/>
        <w:ind w:left="3402" w:hanging="850"/>
        <w:rPr>
          <w:rFonts w:ascii="Times New Roman" w:hAnsi="Times New Roman" w:cs="Times New Roman"/>
          <w:i/>
          <w:color w:val="FF0000"/>
        </w:rPr>
      </w:pPr>
      <w:r w:rsidRPr="00E57E90">
        <w:rPr>
          <w:rFonts w:ascii="Times New Roman" w:hAnsi="Times New Roman" w:cs="Times New Roman"/>
          <w:i/>
          <w:color w:val="FF0000"/>
        </w:rPr>
        <w:t>Reconhecimento de firmas das assinaturas constantes da carta de fiança.</w:t>
      </w:r>
    </w:p>
    <w:p w14:paraId="11BD47DA" w14:textId="77777777" w:rsidR="00144E81" w:rsidRPr="00E57E90" w:rsidRDefault="00144E81" w:rsidP="004D5F80">
      <w:pPr>
        <w:widowControl w:val="0"/>
        <w:numPr>
          <w:ilvl w:val="2"/>
          <w:numId w:val="13"/>
        </w:numPr>
        <w:tabs>
          <w:tab w:val="left" w:pos="284"/>
          <w:tab w:val="left" w:pos="1134"/>
          <w:tab w:val="left" w:pos="1985"/>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b/>
          <w:i/>
          <w:color w:val="FF0000"/>
        </w:rPr>
        <w:t>SEGURO-GARANTIA</w:t>
      </w:r>
      <w:r w:rsidRPr="00E57E90">
        <w:rPr>
          <w:rFonts w:ascii="Times New Roman" w:hAnsi="Times New Roman" w:cs="Times New Roman"/>
          <w:i/>
          <w:color w:val="FF0000"/>
        </w:rPr>
        <w:t xml:space="preserve"> – entrega da apólice, inclusive digital, emitida por Seguradora legalmente autorizada pela SUSEP a comercializar seguros:</w:t>
      </w:r>
    </w:p>
    <w:p w14:paraId="445E477A" w14:textId="15487851" w:rsidR="005B0CE9" w:rsidRPr="00EF57F6" w:rsidRDefault="00144E81" w:rsidP="005B0CE9">
      <w:pPr>
        <w:pStyle w:val="PargrafodaLista"/>
        <w:tabs>
          <w:tab w:val="left" w:pos="1134"/>
        </w:tabs>
        <w:spacing w:before="120" w:after="120" w:line="276" w:lineRule="auto"/>
        <w:ind w:left="0"/>
        <w:rPr>
          <w:bCs/>
          <w:iCs/>
          <w:sz w:val="20"/>
          <w:szCs w:val="20"/>
        </w:rPr>
      </w:pPr>
      <w:r w:rsidRPr="00E57E90">
        <w:rPr>
          <w:rFonts w:ascii="Times New Roman" w:hAnsi="Times New Roman" w:cs="Times New Roman"/>
          <w:i/>
          <w:color w:val="FF0000"/>
        </w:rPr>
        <w:t xml:space="preserve"> </w:t>
      </w:r>
    </w:p>
    <w:p w14:paraId="257A374F" w14:textId="6AE75799" w:rsidR="00144E81" w:rsidRPr="00FB42DA" w:rsidRDefault="005B0CE9" w:rsidP="004D5F80">
      <w:pPr>
        <w:widowControl w:val="0"/>
        <w:numPr>
          <w:ilvl w:val="3"/>
          <w:numId w:val="13"/>
        </w:numPr>
        <w:tabs>
          <w:tab w:val="left" w:pos="284"/>
          <w:tab w:val="left" w:pos="709"/>
          <w:tab w:val="left" w:pos="1560"/>
        </w:tabs>
        <w:autoSpaceDE w:val="0"/>
        <w:autoSpaceDN w:val="0"/>
        <w:adjustRightInd w:val="0"/>
        <w:spacing w:before="120" w:after="120"/>
        <w:rPr>
          <w:rFonts w:ascii="Times New Roman" w:hAnsi="Times New Roman" w:cs="Times New Roman"/>
          <w:i/>
          <w:color w:val="FF0000"/>
          <w:highlight w:val="yellow"/>
        </w:rPr>
      </w:pPr>
      <w:bookmarkStart w:id="89" w:name="_Hlk15894476"/>
      <w:r w:rsidRPr="00FB42DA">
        <w:rPr>
          <w:rFonts w:ascii="Times New Roman" w:hAnsi="Times New Roman" w:cs="Times New Roman"/>
          <w:bCs/>
          <w:i/>
          <w:iCs/>
          <w:color w:val="FF0000"/>
          <w:highlight w:val="yellow"/>
        </w:rPr>
        <w:t xml:space="preserve">O seguro-garantia e suas </w:t>
      </w:r>
      <w:r w:rsidRPr="00FB42DA">
        <w:rPr>
          <w:rFonts w:ascii="Times New Roman" w:hAnsi="Times New Roman" w:cs="Times New Roman"/>
          <w:b/>
          <w:bCs/>
          <w:i/>
          <w:iCs/>
          <w:color w:val="FF0000"/>
          <w:highlight w:val="yellow"/>
        </w:rPr>
        <w:t>condições gerais contratuais</w:t>
      </w:r>
      <w:r w:rsidRPr="00FB42DA">
        <w:rPr>
          <w:rFonts w:ascii="Times New Roman" w:hAnsi="Times New Roman" w:cs="Times New Roman"/>
          <w:bCs/>
          <w:i/>
          <w:iCs/>
          <w:color w:val="FF0000"/>
          <w:highlight w:val="yellow"/>
        </w:rPr>
        <w:t xml:space="preserve">  deverão atender à CIRCULAR SUSEP Nº 477, de 30 de setembro de 2013 e seu Anexo I;</w:t>
      </w:r>
    </w:p>
    <w:p w14:paraId="5CA8A59E" w14:textId="77777777" w:rsidR="00144E81" w:rsidRPr="00E57E90" w:rsidRDefault="00144E81" w:rsidP="004D5F80">
      <w:pPr>
        <w:widowControl w:val="0"/>
        <w:numPr>
          <w:ilvl w:val="3"/>
          <w:numId w:val="13"/>
        </w:numPr>
        <w:tabs>
          <w:tab w:val="left" w:pos="284"/>
          <w:tab w:val="left" w:pos="709"/>
          <w:tab w:val="left" w:pos="1560"/>
        </w:tabs>
        <w:autoSpaceDE w:val="0"/>
        <w:autoSpaceDN w:val="0"/>
        <w:adjustRightInd w:val="0"/>
        <w:spacing w:before="120" w:after="120"/>
        <w:rPr>
          <w:rFonts w:ascii="Times New Roman" w:hAnsi="Times New Roman" w:cs="Times New Roman"/>
          <w:i/>
          <w:color w:val="FF0000"/>
        </w:rPr>
      </w:pPr>
      <w:r w:rsidRPr="00E57E90">
        <w:rPr>
          <w:rFonts w:ascii="Times New Roman" w:hAnsi="Times New Roman" w:cs="Times New Roman"/>
          <w:i/>
          <w:color w:val="FF0000"/>
        </w:rPr>
        <w:t xml:space="preserve">A apólice terá sua validade confirmada pelo segurado por meio da consulta ao site </w:t>
      </w:r>
      <w:r w:rsidRPr="00E57E90">
        <w:rPr>
          <w:rFonts w:ascii="Times New Roman" w:hAnsi="Times New Roman" w:cs="Times New Roman"/>
          <w:b/>
          <w:i/>
          <w:color w:val="FF0000"/>
        </w:rPr>
        <w:t>&lt;</w:t>
      </w:r>
      <w:hyperlink r:id="rId27" w:history="1">
        <w:r w:rsidRPr="00E57E90">
          <w:rPr>
            <w:rStyle w:val="Hyperlink"/>
            <w:b/>
            <w:i/>
            <w:color w:val="FF0000"/>
          </w:rPr>
          <w:t>https://www2.susep.gov.br/safe/menumercado/regapolices/pesquisa.asp</w:t>
        </w:r>
      </w:hyperlink>
      <w:r w:rsidRPr="00E57E90">
        <w:rPr>
          <w:rStyle w:val="Hyperlink"/>
          <w:b/>
          <w:i/>
          <w:color w:val="FF0000"/>
        </w:rPr>
        <w:t>&gt;</w:t>
      </w:r>
      <w:r w:rsidRPr="00E57E90">
        <w:rPr>
          <w:rFonts w:ascii="Times New Roman" w:hAnsi="Times New Roman" w:cs="Times New Roman"/>
          <w:b/>
          <w:i/>
          <w:color w:val="FF0000"/>
        </w:rPr>
        <w:t>.</w:t>
      </w:r>
    </w:p>
    <w:p w14:paraId="4CE68905" w14:textId="59057830" w:rsidR="00144E81" w:rsidRPr="00FB42DA" w:rsidRDefault="00144E81" w:rsidP="004D5F80">
      <w:pPr>
        <w:widowControl w:val="0"/>
        <w:numPr>
          <w:ilvl w:val="3"/>
          <w:numId w:val="13"/>
        </w:numPr>
        <w:tabs>
          <w:tab w:val="left" w:pos="284"/>
          <w:tab w:val="left" w:pos="709"/>
          <w:tab w:val="left" w:pos="1560"/>
        </w:tabs>
        <w:autoSpaceDE w:val="0"/>
        <w:autoSpaceDN w:val="0"/>
        <w:adjustRightInd w:val="0"/>
        <w:spacing w:before="120" w:after="120"/>
        <w:rPr>
          <w:rFonts w:ascii="Times New Roman" w:hAnsi="Times New Roman" w:cs="Times New Roman"/>
          <w:i/>
          <w:color w:val="FF0000"/>
          <w:highlight w:val="yellow"/>
        </w:rPr>
      </w:pPr>
      <w:r w:rsidRPr="00E57E90">
        <w:rPr>
          <w:rFonts w:ascii="Times New Roman" w:hAnsi="Times New Roman" w:cs="Times New Roman"/>
          <w:i/>
          <w:color w:val="FF0000"/>
        </w:rPr>
        <w:t xml:space="preserve"> </w:t>
      </w:r>
      <w:r w:rsidR="005B0CE9" w:rsidRPr="00FB42DA">
        <w:rPr>
          <w:rFonts w:ascii="Times New Roman" w:hAnsi="Times New Roman" w:cs="Times New Roman"/>
          <w:i/>
          <w:color w:val="FF0000"/>
          <w:highlight w:val="yellow"/>
        </w:rPr>
        <w:t>O seguro garantia, conforme determina a CIRCULAR SUSEP Nº 477, de 30 de setembro de 2013 em seu art. 4º Parágrafo Único, deve englobar a garantia dos valores devidos ao segurado, tais como multas e indenizações, oriundos do inadimplemento das obrigações assumidas pelo tomador.</w:t>
      </w:r>
    </w:p>
    <w:p w14:paraId="432370DD" w14:textId="464D236C" w:rsidR="00144E81" w:rsidRPr="00FB42DA" w:rsidRDefault="00144E81" w:rsidP="004D5F80">
      <w:pPr>
        <w:widowControl w:val="0"/>
        <w:numPr>
          <w:ilvl w:val="3"/>
          <w:numId w:val="13"/>
        </w:numPr>
        <w:tabs>
          <w:tab w:val="left" w:pos="284"/>
          <w:tab w:val="left" w:pos="709"/>
          <w:tab w:val="left" w:pos="1560"/>
        </w:tabs>
        <w:autoSpaceDE w:val="0"/>
        <w:autoSpaceDN w:val="0"/>
        <w:adjustRightInd w:val="0"/>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 xml:space="preserve"> </w:t>
      </w:r>
      <w:r w:rsidR="005B0CE9" w:rsidRPr="00FB42DA">
        <w:rPr>
          <w:rFonts w:ascii="Times New Roman" w:hAnsi="Times New Roman" w:cs="Times New Roman"/>
          <w:i/>
          <w:color w:val="FF0000"/>
          <w:highlight w:val="yellow"/>
        </w:rPr>
        <w:t>O seguro garantia deve contemplar a Cobertura Adicional de Ações Trabalhistas e Previdenciárias do CONTRATADO (TOMADOR) em relação à obra.</w:t>
      </w:r>
    </w:p>
    <w:p w14:paraId="41ADA547" w14:textId="77777777" w:rsidR="00144E81" w:rsidRPr="00E57E90" w:rsidRDefault="00144E81" w:rsidP="004D5F80">
      <w:pPr>
        <w:numPr>
          <w:ilvl w:val="3"/>
          <w:numId w:val="13"/>
        </w:numPr>
        <w:tabs>
          <w:tab w:val="left" w:pos="284"/>
          <w:tab w:val="left" w:pos="709"/>
          <w:tab w:val="left" w:pos="1560"/>
        </w:tabs>
        <w:spacing w:before="120" w:after="120"/>
        <w:rPr>
          <w:rFonts w:ascii="Times New Roman" w:hAnsi="Times New Roman" w:cs="Times New Roman"/>
          <w:i/>
          <w:color w:val="FF0000"/>
        </w:rPr>
      </w:pPr>
      <w:r w:rsidRPr="00E57E90">
        <w:rPr>
          <w:rFonts w:ascii="Times New Roman" w:hAnsi="Times New Roman" w:cs="Times New Roman"/>
          <w:i/>
          <w:color w:val="FF0000"/>
        </w:rPr>
        <w:lastRenderedPageBreak/>
        <w:t xml:space="preserve"> Na</w:t>
      </w:r>
      <w:r w:rsidRPr="00E57E90">
        <w:rPr>
          <w:rFonts w:ascii="Times New Roman" w:hAnsi="Times New Roman" w:cs="Times New Roman"/>
          <w:bCs/>
          <w:i/>
          <w:color w:val="FF0000"/>
        </w:rPr>
        <w:t xml:space="preserve"> apólice mencionada deverão constar, no mínimo, as seguintes informações:</w:t>
      </w:r>
    </w:p>
    <w:p w14:paraId="3DAA6A36" w14:textId="77777777" w:rsidR="00144E81" w:rsidRPr="00E57E90" w:rsidRDefault="00144E81" w:rsidP="004D5F80">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Número completo da licitação ou, quando se tratar de aditamento, o número do Contrato;</w:t>
      </w:r>
    </w:p>
    <w:p w14:paraId="4DB97627" w14:textId="77777777" w:rsidR="00144E81" w:rsidRPr="00E57E90" w:rsidRDefault="00144E81" w:rsidP="004D5F80">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Objeto a ser contratado, especificado neste Edital;</w:t>
      </w:r>
    </w:p>
    <w:p w14:paraId="5EF69C85" w14:textId="77777777" w:rsidR="00144E81" w:rsidRPr="00E57E90" w:rsidRDefault="00144E81" w:rsidP="004D5F80">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Nome e número do CNPJ do SEGURADO (DNIT);</w:t>
      </w:r>
    </w:p>
    <w:p w14:paraId="35DF78CD" w14:textId="77777777" w:rsidR="00144E81" w:rsidRPr="00E57E90" w:rsidRDefault="00144E81" w:rsidP="004D5F80">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Nome e número do CNPJ do emitente (Seguradora);</w:t>
      </w:r>
    </w:p>
    <w:p w14:paraId="592A2C2F" w14:textId="7DFCC575" w:rsidR="00144E81" w:rsidRDefault="00144E81" w:rsidP="004D5F80">
      <w:pPr>
        <w:numPr>
          <w:ilvl w:val="4"/>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Nome e número do CNPJ da CONTRATADA (TOMADORA da apólice).</w:t>
      </w:r>
    </w:p>
    <w:p w14:paraId="352D62C3" w14:textId="1DB451FC" w:rsidR="003E5602" w:rsidRPr="00FB42DA" w:rsidRDefault="003E5602" w:rsidP="004D5F80">
      <w:pPr>
        <w:numPr>
          <w:ilvl w:val="3"/>
          <w:numId w:val="13"/>
        </w:numPr>
        <w:tabs>
          <w:tab w:val="left" w:pos="284"/>
          <w:tab w:val="left" w:pos="709"/>
          <w:tab w:val="left" w:pos="1560"/>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A garantia do Seguro Garantia somente será liberada ou restituída após a execução do contrato, em consonância com o disposto no parágrafo 4º do artigo 56 da Lei Nº 8.666/1993, e sua extinção conclusão se comprovará pelo recebimento do objeto do contrato nos termos do inciso I alínea b)  do art. 73 da Lei nº 8.666/93. Ainda, a garantia poderá ser liberada ou restituída nas além das hipóteses abaixo previstas:</w:t>
      </w:r>
    </w:p>
    <w:p w14:paraId="29329AB3" w14:textId="77777777" w:rsidR="003E5602" w:rsidRPr="00FB42DA" w:rsidRDefault="003E5602" w:rsidP="003E5602">
      <w:pPr>
        <w:tabs>
          <w:tab w:val="left" w:pos="284"/>
          <w:tab w:val="left" w:pos="709"/>
        </w:tabs>
        <w:spacing w:before="120" w:after="120"/>
        <w:ind w:left="2552"/>
        <w:rPr>
          <w:rFonts w:ascii="Times New Roman" w:hAnsi="Times New Roman" w:cs="Times New Roman"/>
          <w:i/>
          <w:color w:val="FF0000"/>
          <w:highlight w:val="yellow"/>
        </w:rPr>
      </w:pPr>
      <w:r w:rsidRPr="00FB42DA">
        <w:rPr>
          <w:rFonts w:ascii="Times New Roman" w:hAnsi="Times New Roman" w:cs="Times New Roman"/>
          <w:i/>
          <w:color w:val="FF0000"/>
          <w:highlight w:val="yellow"/>
        </w:rPr>
        <w:t>I – quando o objeto do contrato principal garantido pela apólice for definitivamente realizado mediante termo de recebimento definitivo ou declaração assinada pelo segurado ou devolução da apólice;</w:t>
      </w:r>
    </w:p>
    <w:p w14:paraId="15657FED" w14:textId="228B2163" w:rsidR="003E5602" w:rsidRPr="00FB42DA" w:rsidRDefault="003E5602" w:rsidP="003E5602">
      <w:pPr>
        <w:tabs>
          <w:tab w:val="left" w:pos="284"/>
          <w:tab w:val="left" w:pos="709"/>
        </w:tabs>
        <w:spacing w:before="120" w:after="120"/>
        <w:ind w:left="2552"/>
        <w:rPr>
          <w:rFonts w:ascii="Times New Roman" w:hAnsi="Times New Roman" w:cs="Times New Roman"/>
          <w:i/>
          <w:color w:val="FF0000"/>
          <w:highlight w:val="yellow"/>
        </w:rPr>
      </w:pPr>
      <w:r w:rsidRPr="00FB42DA">
        <w:rPr>
          <w:rFonts w:ascii="Times New Roman" w:hAnsi="Times New Roman" w:cs="Times New Roman"/>
          <w:i/>
          <w:color w:val="FF0000"/>
          <w:highlight w:val="yellow"/>
        </w:rPr>
        <w:t>II – quando o segurado e a seguradora assim o acordarem;  ou</w:t>
      </w:r>
    </w:p>
    <w:p w14:paraId="04F69636" w14:textId="77777777" w:rsidR="003E5602" w:rsidRPr="00FB42DA" w:rsidRDefault="003E5602" w:rsidP="003E5602">
      <w:pPr>
        <w:pStyle w:val="Subttulo"/>
        <w:ind w:left="2552"/>
        <w:jc w:val="both"/>
        <w:rPr>
          <w:rFonts w:ascii="Times New Roman" w:hAnsi="Times New Roman" w:cs="Times New Roman"/>
          <w:bCs/>
          <w:i/>
          <w:color w:val="FF0000"/>
          <w:sz w:val="24"/>
          <w:szCs w:val="24"/>
          <w:highlight w:val="yellow"/>
        </w:rPr>
      </w:pPr>
      <w:r w:rsidRPr="00FB42DA">
        <w:rPr>
          <w:rFonts w:ascii="Times New Roman" w:hAnsi="Times New Roman" w:cs="Times New Roman"/>
          <w:bCs/>
          <w:i/>
          <w:color w:val="FF0000"/>
          <w:sz w:val="24"/>
          <w:szCs w:val="24"/>
          <w:highlight w:val="yellow"/>
        </w:rPr>
        <w:t>III – quando o pagamento da indenização ao segurado atingir o limite máximo de garantia da apólice;</w:t>
      </w:r>
    </w:p>
    <w:p w14:paraId="34AFEC23" w14:textId="77777777" w:rsidR="003E5602" w:rsidRPr="00FB42DA" w:rsidRDefault="003E5602" w:rsidP="003E5602">
      <w:pPr>
        <w:tabs>
          <w:tab w:val="left" w:pos="284"/>
          <w:tab w:val="left" w:pos="709"/>
        </w:tabs>
        <w:spacing w:before="120" w:after="120"/>
        <w:ind w:left="2552"/>
        <w:rPr>
          <w:rFonts w:ascii="Times New Roman" w:hAnsi="Times New Roman" w:cs="Times New Roman"/>
          <w:i/>
          <w:color w:val="FF0000"/>
          <w:highlight w:val="yellow"/>
        </w:rPr>
      </w:pPr>
      <w:r w:rsidRPr="00FB42DA">
        <w:rPr>
          <w:rFonts w:ascii="Times New Roman" w:hAnsi="Times New Roman" w:cs="Times New Roman"/>
          <w:i/>
          <w:color w:val="FF0000"/>
          <w:highlight w:val="yellow"/>
        </w:rPr>
        <w:t>IV – quando o contrato principal for extinto, para as modalidades nas quais haja vinculação da apólice a um contrato principal, ou quando a obrigação garantida for extinta, para os demais casos; ou</w:t>
      </w:r>
    </w:p>
    <w:p w14:paraId="67261FD5" w14:textId="6F91A16B" w:rsidR="003E5602" w:rsidRPr="00FB42DA" w:rsidRDefault="003E5602" w:rsidP="003E5602">
      <w:pPr>
        <w:tabs>
          <w:tab w:val="left" w:pos="284"/>
          <w:tab w:val="left" w:pos="709"/>
        </w:tabs>
        <w:spacing w:before="120" w:after="120"/>
        <w:ind w:left="2552"/>
        <w:rPr>
          <w:rFonts w:ascii="Times New Roman" w:hAnsi="Times New Roman" w:cs="Times New Roman"/>
          <w:i/>
          <w:color w:val="FF0000"/>
          <w:highlight w:val="yellow"/>
        </w:rPr>
      </w:pPr>
      <w:r w:rsidRPr="00FB42DA">
        <w:rPr>
          <w:rFonts w:ascii="Times New Roman" w:hAnsi="Times New Roman" w:cs="Times New Roman"/>
          <w:i/>
          <w:color w:val="FF0000"/>
          <w:highlight w:val="yellow"/>
        </w:rPr>
        <w:t>V – quando do término de vigência previsto na apólice, salvo se estabelecido em contrário nas Condições Especiais previstas na Circular SUSEP nº 477, de 30 de setembro de 2013 e seus Anexos.</w:t>
      </w:r>
    </w:p>
    <w:p w14:paraId="2F44C15E" w14:textId="05C6DF0D" w:rsidR="003E5602" w:rsidRPr="00FB42DA" w:rsidRDefault="003E5602" w:rsidP="004D5F80">
      <w:pPr>
        <w:numPr>
          <w:ilvl w:val="3"/>
          <w:numId w:val="13"/>
        </w:numPr>
        <w:tabs>
          <w:tab w:val="left" w:pos="284"/>
          <w:tab w:val="left" w:pos="709"/>
          <w:tab w:val="left" w:pos="1560"/>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Todo Termo Aditivo ao contrato deverá ser endossado pela Seguradora.</w:t>
      </w:r>
    </w:p>
    <w:p w14:paraId="7BBAF177" w14:textId="7FDDA83B" w:rsidR="003E5602" w:rsidRPr="00FB42DA" w:rsidRDefault="003E5602" w:rsidP="004D5F80">
      <w:pPr>
        <w:numPr>
          <w:ilvl w:val="3"/>
          <w:numId w:val="13"/>
        </w:numPr>
        <w:tabs>
          <w:tab w:val="left" w:pos="284"/>
          <w:tab w:val="left" w:pos="709"/>
          <w:tab w:val="left" w:pos="1560"/>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O seguro garantia deverá atender, inclusive, às seguintes disposições normativas e legais:</w:t>
      </w:r>
    </w:p>
    <w:p w14:paraId="4DCE6F18" w14:textId="425C28B4" w:rsidR="003E5602" w:rsidRPr="00FB42DA" w:rsidRDefault="003E5602" w:rsidP="004D5F80">
      <w:pPr>
        <w:numPr>
          <w:ilvl w:val="4"/>
          <w:numId w:val="13"/>
        </w:numPr>
        <w:tabs>
          <w:tab w:val="left" w:pos="284"/>
          <w:tab w:val="left" w:pos="709"/>
          <w:tab w:val="left" w:pos="1560"/>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lastRenderedPageBreak/>
        <w:t xml:space="preserve"> LEI Nº 8.666/1993</w:t>
      </w:r>
    </w:p>
    <w:p w14:paraId="0388D825" w14:textId="77777777" w:rsidR="003E5602" w:rsidRPr="00FB42DA" w:rsidRDefault="003E5602" w:rsidP="003E560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“Art. 56 A critério da autoridade competente, em cada caso, e desde que prevista no instrumento convocatório, poderá ser exigida prestação de garantia nas contratações de obras, serviços e compras.</w:t>
      </w:r>
    </w:p>
    <w:p w14:paraId="33D8B08D" w14:textId="77777777" w:rsidR="003E5602" w:rsidRPr="00FB42DA" w:rsidRDefault="003E5602" w:rsidP="003E560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w:t>
      </w:r>
    </w:p>
    <w:p w14:paraId="1AF9D20A" w14:textId="77777777" w:rsidR="003E5602" w:rsidRPr="00FB42DA" w:rsidRDefault="003E5602" w:rsidP="003E5602">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 4o A garantia prestada pelo contratado será liberada ou restituída após a execução do contrato e, quando em dinheiro, atualizada monetariamente.”</w:t>
      </w:r>
    </w:p>
    <w:p w14:paraId="7CFB81AD" w14:textId="6C63EA8F" w:rsidR="003E5602" w:rsidRPr="00FB42DA" w:rsidRDefault="003E5602" w:rsidP="004D5F80">
      <w:pPr>
        <w:numPr>
          <w:ilvl w:val="4"/>
          <w:numId w:val="13"/>
        </w:numPr>
        <w:tabs>
          <w:tab w:val="left" w:pos="284"/>
          <w:tab w:val="left" w:pos="709"/>
          <w:tab w:val="left" w:pos="1560"/>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CIRCULAR SUSEP Nº 477, de 30 de setembro de 2013</w:t>
      </w:r>
    </w:p>
    <w:p w14:paraId="57AAC4F4"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“Art. 12 A seguradora deverá deixar claro nas Condições Contratuais, para cada modalidade, os procedimentos a serem adotados com a finalidade de comunicar e registrar a Expectativa de Sinistro e oficializar a Reclamação de Sinistro, além dos critérios a serem satisfeitos para a Caracterização do Sinistro.</w:t>
      </w:r>
    </w:p>
    <w:p w14:paraId="4D52AF43"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§1º A Expectativa de Sinistro deverá descrever o fato que possa gerar prejuízo ao segurado, sendo que o sinistro restará caracterizado quando comprovada a inadimplência do tomador em relação às obrigações cobertas pela apólice.</w:t>
      </w:r>
    </w:p>
    <w:p w14:paraId="781A8962"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 xml:space="preserve"> (...)</w:t>
      </w:r>
    </w:p>
    <w:p w14:paraId="2D1571F5"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§4º A Reclamação de Sinistros poderá ser realizada durante o prazo prescricional”</w:t>
      </w:r>
    </w:p>
    <w:p w14:paraId="2AC19980" w14:textId="61D3DF88" w:rsidR="003E5602" w:rsidRPr="00FB42DA" w:rsidRDefault="003E5602" w:rsidP="004D5F80">
      <w:pPr>
        <w:numPr>
          <w:ilvl w:val="4"/>
          <w:numId w:val="13"/>
        </w:numPr>
        <w:tabs>
          <w:tab w:val="left" w:pos="284"/>
          <w:tab w:val="left" w:pos="709"/>
          <w:tab w:val="left" w:pos="1560"/>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CIRCULAR SUSEP Nº 477, de 30 de setembro de 2013 – Anexo I – Seguro Garantia Segurado: Setor Público</w:t>
      </w:r>
    </w:p>
    <w:p w14:paraId="602A80A4"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“1. Objeto:</w:t>
      </w:r>
    </w:p>
    <w:p w14:paraId="5995F5CF"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1.1. Este contrato de seguro garante o fiel cumprimento das obrigações assumidas pelo tomador perante o segurado, conforme os termos da apólice e até o valor da garantia fixado nesta, e de acordo com a(s) modalidade(s) e/ou cobertura(s) adicional(is) expressamente contratada(s), em razão de participação em licitação, em contrato principal pertinente a obras, serviços, inclusive de publicidade, compras, concessões e permissões no âmbito dos Poderes da União, Estados, do Distrito Federal e dos Municípios, ou, ainda as obrigações assumidas em função de:</w:t>
      </w:r>
    </w:p>
    <w:p w14:paraId="6903E50E"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I – processos administrativos;</w:t>
      </w:r>
    </w:p>
    <w:p w14:paraId="557748A4"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II – processos judiciais, inclusive execuções fiscais;</w:t>
      </w:r>
    </w:p>
    <w:p w14:paraId="5C2A8D66"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lastRenderedPageBreak/>
        <w:t>III – parcelamentos administrativos de créditos fiscais, inscritos ou não, em dívida ativa;</w:t>
      </w:r>
    </w:p>
    <w:p w14:paraId="677F6961"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IV – regulamentos administrativos.</w:t>
      </w:r>
    </w:p>
    <w:p w14:paraId="1DFA9A96"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1.2. Encontram-se também garantidos por este seguro os valores devidos ao segurado, tais como multas e indenizações, oriundos do inadimplemento das obrigações assumidas pelo tomador, previstos em legislação específica, para cada caso.</w:t>
      </w:r>
    </w:p>
    <w:p w14:paraId="320938FF"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w:t>
      </w:r>
    </w:p>
    <w:p w14:paraId="26DC5393"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17. Prescrição</w:t>
      </w:r>
    </w:p>
    <w:p w14:paraId="6D7EE612"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Os prazos prescricionais são aqueles determinados pela Lei”</w:t>
      </w:r>
    </w:p>
    <w:p w14:paraId="384D3F2B" w14:textId="795E3DAC" w:rsidR="003E5602" w:rsidRPr="00FB42DA" w:rsidRDefault="003E5602" w:rsidP="004D5F80">
      <w:pPr>
        <w:numPr>
          <w:ilvl w:val="4"/>
          <w:numId w:val="13"/>
        </w:numPr>
        <w:tabs>
          <w:tab w:val="left" w:pos="284"/>
          <w:tab w:val="left" w:pos="709"/>
          <w:tab w:val="left" w:pos="1560"/>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LEI Nº 10.406/2002 – Código Civil</w:t>
      </w:r>
    </w:p>
    <w:p w14:paraId="067D2D91"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 xml:space="preserve"> “Art. 206. Prescreve:</w:t>
      </w:r>
    </w:p>
    <w:p w14:paraId="0B49B818"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§1º Em um ano:</w:t>
      </w:r>
    </w:p>
    <w:p w14:paraId="26282ED6"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w:t>
      </w:r>
    </w:p>
    <w:p w14:paraId="6E999178"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II - a pretensão do segurado contra o segurador, ou a deste contra aquele, contado o prazo:</w:t>
      </w:r>
    </w:p>
    <w:p w14:paraId="146E9E9C"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a) para o segurado, no caso de seguro de responsabilidade civil, da data em que é citado para responder à ação de indenização proposta pelo terceiro prejudicado, ou da data que a este indeniza, com a anuência do segurador;</w:t>
      </w:r>
    </w:p>
    <w:p w14:paraId="72C77D71" w14:textId="77777777" w:rsidR="003E5602" w:rsidRPr="00FB42DA" w:rsidRDefault="003E5602" w:rsidP="00C57A8A">
      <w:pPr>
        <w:pStyle w:val="PargrafodaLista"/>
        <w:tabs>
          <w:tab w:val="clear" w:pos="-12"/>
          <w:tab w:val="left" w:pos="1134"/>
        </w:tabs>
        <w:spacing w:before="120" w:after="120" w:line="276" w:lineRule="auto"/>
        <w:ind w:left="2127"/>
        <w:rPr>
          <w:rFonts w:ascii="Times New Roman" w:hAnsi="Times New Roman" w:cs="Times New Roman"/>
          <w:i/>
          <w:color w:val="FF0000"/>
          <w:sz w:val="22"/>
          <w:highlight w:val="yellow"/>
        </w:rPr>
      </w:pPr>
      <w:r w:rsidRPr="00FB42DA">
        <w:rPr>
          <w:rFonts w:ascii="Times New Roman" w:hAnsi="Times New Roman" w:cs="Times New Roman"/>
          <w:i/>
          <w:color w:val="FF0000"/>
          <w:sz w:val="22"/>
          <w:highlight w:val="yellow"/>
        </w:rPr>
        <w:t>b) quanto aos demais seguros, da ciência do fato gerador da pretensão;”</w:t>
      </w:r>
    </w:p>
    <w:p w14:paraId="40EA85D9" w14:textId="055F290A" w:rsidR="003E5602" w:rsidRPr="00FB42DA" w:rsidRDefault="003E5602" w:rsidP="004D5F80">
      <w:pPr>
        <w:numPr>
          <w:ilvl w:val="5"/>
          <w:numId w:val="13"/>
        </w:numPr>
        <w:tabs>
          <w:tab w:val="left" w:pos="284"/>
          <w:tab w:val="left" w:pos="709"/>
          <w:tab w:val="left" w:pos="1560"/>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 xml:space="preserve">O fato gerador da pretensão é caracterizado e cientificado quando da conclusão do processo administrativo instaurado com objetivo identificar e documentar possível inadimplemento do tomador, bem como registrar o contraditório e a ampla defesa deste. Desta feita, após conclusão do processo administrativo com decisão fundamentada definitiva pela autoridade competente, restando oficializada e comprovada a inadimplência do tomador, inicia-se a contagem do prazo prescricional de um ano referente à pretensão do segurado de acionar a seguradora através de Reclamação referente ao sinistro caracterizado pelo processo, data na qual a </w:t>
      </w:r>
      <w:r w:rsidRPr="00FB42DA">
        <w:rPr>
          <w:rFonts w:ascii="Times New Roman" w:hAnsi="Times New Roman" w:cs="Times New Roman"/>
          <w:i/>
          <w:color w:val="FF0000"/>
          <w:highlight w:val="yellow"/>
        </w:rPr>
        <w:lastRenderedPageBreak/>
        <w:t>seguradora deverá proceder com a regulação e liquidação do sinistro.</w:t>
      </w:r>
    </w:p>
    <w:p w14:paraId="79FF18EA" w14:textId="7DCAC64B" w:rsidR="00144E81" w:rsidRPr="00E57E90" w:rsidRDefault="00144E81" w:rsidP="004D5F80">
      <w:pPr>
        <w:numPr>
          <w:ilvl w:val="1"/>
          <w:numId w:val="13"/>
        </w:numPr>
        <w:tabs>
          <w:tab w:val="left" w:pos="284"/>
          <w:tab w:val="left" w:pos="709"/>
        </w:tabs>
        <w:spacing w:before="120" w:after="120"/>
        <w:rPr>
          <w:rFonts w:ascii="Times New Roman" w:hAnsi="Times New Roman" w:cs="Times New Roman"/>
          <w:i/>
          <w:color w:val="FF0000"/>
        </w:rPr>
      </w:pPr>
      <w:r w:rsidRPr="00E57E90">
        <w:rPr>
          <w:rFonts w:ascii="Times New Roman" w:hAnsi="Times New Roman" w:cs="Times New Roman"/>
          <w:i/>
          <w:color w:val="FF0000"/>
        </w:rPr>
        <w:t>As apólices de seguro, em todas as suas modalidades, e/ou cartas de fiança, e seus endossos e aditamentos, devem expressar o DNIT como SEGURADA e especificar claramente o objeto do seguro de acordo com o Edital e/ou Termo de Contrato ou Termo Aditivo a que se vincula;</w:t>
      </w:r>
    </w:p>
    <w:p w14:paraId="4A6BBB93" w14:textId="288B5469" w:rsidR="00144E81" w:rsidRPr="00E57E90" w:rsidRDefault="00144E81" w:rsidP="004D5F80">
      <w:pPr>
        <w:numPr>
          <w:ilvl w:val="1"/>
          <w:numId w:val="13"/>
        </w:numPr>
        <w:tabs>
          <w:tab w:val="left" w:pos="284"/>
          <w:tab w:val="left" w:pos="709"/>
        </w:tabs>
        <w:spacing w:before="120" w:after="120"/>
        <w:rPr>
          <w:rFonts w:ascii="Times New Roman" w:hAnsi="Times New Roman" w:cs="Times New Roman"/>
          <w:i/>
          <w:color w:val="FF0000"/>
        </w:rPr>
      </w:pPr>
      <w:r w:rsidRPr="00E57E90">
        <w:rPr>
          <w:rFonts w:ascii="Times New Roman" w:hAnsi="Times New Roman" w:cs="Times New Roman"/>
          <w:i/>
          <w:color w:val="FF0000"/>
        </w:rPr>
        <w:t xml:space="preserve"> Respeitadas as demais condições contidas neste Edital e seus Anexos, a garantia será liberada após a integral execução do Contrato, desde que a </w:t>
      </w:r>
      <w:r w:rsidR="00F86C00" w:rsidRPr="00E57E90">
        <w:rPr>
          <w:rFonts w:ascii="Times New Roman" w:hAnsi="Times New Roman" w:cs="Times New Roman"/>
          <w:i/>
          <w:color w:val="FF0000"/>
        </w:rPr>
        <w:t>Licitante</w:t>
      </w:r>
      <w:r w:rsidRPr="00E57E90">
        <w:rPr>
          <w:rFonts w:ascii="Times New Roman" w:hAnsi="Times New Roman" w:cs="Times New Roman"/>
          <w:i/>
          <w:color w:val="FF0000"/>
        </w:rPr>
        <w:t xml:space="preserve"> CONTRATADA tenha cumprido todas as obrigações contratuais.</w:t>
      </w:r>
    </w:p>
    <w:p w14:paraId="5AC6C849" w14:textId="77777777" w:rsidR="00020CC1" w:rsidRPr="00E57E90" w:rsidRDefault="00020CC1" w:rsidP="004D5F80">
      <w:pPr>
        <w:numPr>
          <w:ilvl w:val="1"/>
          <w:numId w:val="13"/>
        </w:numPr>
        <w:tabs>
          <w:tab w:val="left" w:pos="284"/>
          <w:tab w:val="left" w:pos="709"/>
        </w:tabs>
        <w:spacing w:before="120" w:after="120"/>
        <w:rPr>
          <w:rFonts w:ascii="Times New Roman" w:hAnsi="Times New Roman" w:cs="Times New Roman"/>
          <w:i/>
          <w:color w:val="FF0000"/>
          <w:highlight w:val="yellow"/>
        </w:rPr>
      </w:pPr>
      <w:bookmarkStart w:id="90" w:name="_Hlk12868374"/>
      <w:r w:rsidRPr="00E57E90">
        <w:rPr>
          <w:rFonts w:ascii="Times New Roman" w:hAnsi="Times New Roman" w:cs="Times New Roman"/>
          <w:i/>
          <w:color w:val="FF0000"/>
          <w:highlight w:val="yellow"/>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bookmarkEnd w:id="90"/>
    <w:p w14:paraId="337B1112" w14:textId="0ADC0A6D" w:rsidR="0041488F" w:rsidRPr="00FB42DA" w:rsidRDefault="0041488F" w:rsidP="004D5F80">
      <w:pPr>
        <w:numPr>
          <w:ilvl w:val="1"/>
          <w:numId w:val="13"/>
        </w:numPr>
        <w:tabs>
          <w:tab w:val="left" w:pos="284"/>
          <w:tab w:val="left" w:pos="709"/>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A garantia deverá contemplar, além do prazo de execução de Contrato, o prazo para recebimento definitivo da obra, devendo ser renovada a cada prorrogação, repactuação ou alteração efetiva no Contrato;</w:t>
      </w:r>
    </w:p>
    <w:p w14:paraId="4FA72629" w14:textId="17EDA0BA" w:rsidR="0041488F" w:rsidRPr="00FB42DA" w:rsidRDefault="0041488F" w:rsidP="004D5F80">
      <w:pPr>
        <w:numPr>
          <w:ilvl w:val="2"/>
          <w:numId w:val="13"/>
        </w:numPr>
        <w:tabs>
          <w:tab w:val="left" w:pos="284"/>
          <w:tab w:val="left" w:pos="709"/>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Na modalidade seguro-garantia, o prazo de vigência da apólice deve ser igual ao prazo de vigência do contrato. Aqueles procedimentos afetos ao contrato que podem ser executados após sua vigência, tais como trâmites de recebimento, ou processos administrativos de apuração de responsabilidade e congêneres, são acobertados pelo prazo prescricional.</w:t>
      </w:r>
    </w:p>
    <w:p w14:paraId="5A6FCFCE" w14:textId="726D498B" w:rsidR="0041488F" w:rsidRPr="00FB42DA" w:rsidRDefault="0041488F" w:rsidP="004D5F80">
      <w:pPr>
        <w:numPr>
          <w:ilvl w:val="3"/>
          <w:numId w:val="13"/>
        </w:numPr>
        <w:tabs>
          <w:tab w:val="left" w:pos="284"/>
          <w:tab w:val="left" w:pos="709"/>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Ocorrência do sinistro (inadimplência contratual): o sinistro deve ocorrer durante a vigência da apólice para estar coberto;</w:t>
      </w:r>
    </w:p>
    <w:p w14:paraId="0E83F4AB" w14:textId="60FEA52F" w:rsidR="0041488F" w:rsidRPr="00FB42DA" w:rsidRDefault="0041488F" w:rsidP="004D5F80">
      <w:pPr>
        <w:numPr>
          <w:ilvl w:val="3"/>
          <w:numId w:val="13"/>
        </w:numPr>
        <w:tabs>
          <w:tab w:val="left" w:pos="284"/>
          <w:tab w:val="left" w:pos="709"/>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Comunicação do sinistro: deve ocorrer assim que o segurado tomar ciência de sua ocorrência;</w:t>
      </w:r>
    </w:p>
    <w:p w14:paraId="3688BB09" w14:textId="04ED634F" w:rsidR="0041488F" w:rsidRPr="00FB42DA" w:rsidRDefault="0041488F" w:rsidP="004D5F80">
      <w:pPr>
        <w:numPr>
          <w:ilvl w:val="3"/>
          <w:numId w:val="13"/>
        </w:numPr>
        <w:tabs>
          <w:tab w:val="left" w:pos="284"/>
          <w:tab w:val="left" w:pos="709"/>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 xml:space="preserve">Após o término da vigência do seguro, o segurado (Administração Pública) poderá reclamar sinistros ocorridos durante a vigência do mesmo, e apenas descobertos ou caracterizados depois.   </w:t>
      </w:r>
    </w:p>
    <w:p w14:paraId="61BA12FE" w14:textId="1A95E045" w:rsidR="008D4714" w:rsidRPr="00FB42DA" w:rsidRDefault="008D4714" w:rsidP="004D5F80">
      <w:pPr>
        <w:numPr>
          <w:ilvl w:val="1"/>
          <w:numId w:val="13"/>
        </w:numPr>
        <w:tabs>
          <w:tab w:val="left" w:pos="284"/>
          <w:tab w:val="left" w:pos="709"/>
        </w:tabs>
        <w:spacing w:before="120" w:after="120"/>
        <w:rPr>
          <w:rFonts w:ascii="Times New Roman" w:hAnsi="Times New Roman" w:cs="Times New Roman"/>
          <w:i/>
          <w:color w:val="FF0000"/>
          <w:highlight w:val="yellow"/>
        </w:rPr>
      </w:pPr>
      <w:r w:rsidRPr="00FB42DA">
        <w:rPr>
          <w:rFonts w:ascii="Times New Roman" w:hAnsi="Times New Roman" w:cs="Times New Roman"/>
          <w:i/>
          <w:color w:val="FF0000"/>
          <w:highlight w:val="yellow"/>
        </w:rPr>
        <w:t>A intenção de substituição da modalidade de Garantia deve ser previamente aceita pelo DNIT, e obrigatoriamente formalizada através de Termo Aditivo.</w:t>
      </w:r>
    </w:p>
    <w:p w14:paraId="1F3FFE0B" w14:textId="398295D0" w:rsidR="00144E81" w:rsidRPr="00E57E90" w:rsidRDefault="00144E81" w:rsidP="004D5F80">
      <w:pPr>
        <w:numPr>
          <w:ilvl w:val="1"/>
          <w:numId w:val="13"/>
        </w:numPr>
        <w:tabs>
          <w:tab w:val="left" w:pos="284"/>
          <w:tab w:val="left" w:pos="709"/>
        </w:tabs>
        <w:spacing w:before="120" w:after="120"/>
        <w:rPr>
          <w:rFonts w:ascii="Times New Roman" w:hAnsi="Times New Roman" w:cs="Times New Roman"/>
          <w:i/>
          <w:color w:val="FF0000"/>
        </w:rPr>
      </w:pPr>
      <w:r w:rsidRPr="00E57E90">
        <w:rPr>
          <w:rFonts w:ascii="Times New Roman" w:hAnsi="Times New Roman" w:cs="Times New Roman"/>
          <w:i/>
          <w:color w:val="FF0000"/>
        </w:rPr>
        <w:t>A garantia deverá ser integralizada, no prazo máximo de 10 (dez) dias, inclusive quando houver acréscimo de objeto;</w:t>
      </w:r>
    </w:p>
    <w:p w14:paraId="7501BEA4" w14:textId="77777777" w:rsidR="00144E81" w:rsidRPr="00E57E90" w:rsidRDefault="00144E81" w:rsidP="004D5F80">
      <w:pPr>
        <w:numPr>
          <w:ilvl w:val="1"/>
          <w:numId w:val="13"/>
        </w:numPr>
        <w:tabs>
          <w:tab w:val="left" w:pos="284"/>
          <w:tab w:val="left" w:pos="709"/>
        </w:tabs>
        <w:spacing w:before="120" w:after="120"/>
        <w:rPr>
          <w:rFonts w:ascii="Times New Roman" w:hAnsi="Times New Roman" w:cs="Times New Roman"/>
          <w:i/>
          <w:color w:val="FF0000"/>
        </w:rPr>
      </w:pPr>
      <w:r w:rsidRPr="00E57E90">
        <w:rPr>
          <w:rFonts w:ascii="Times New Roman" w:hAnsi="Times New Roman" w:cs="Times New Roman"/>
          <w:i/>
          <w:color w:val="FF0000"/>
        </w:rPr>
        <w:lastRenderedPageBreak/>
        <w:t>Na carta fiança bancária, deverá constar do instrumento a expressa renúncia pelo fiador dos benefícios previstos nos artigos 827 e 835 do Código Civil Brasileiro.</w:t>
      </w:r>
    </w:p>
    <w:p w14:paraId="5EFB80D4" w14:textId="0C21CF50" w:rsidR="00144E81" w:rsidRPr="00E57E90" w:rsidRDefault="00144E81" w:rsidP="004D5F80">
      <w:pPr>
        <w:numPr>
          <w:ilvl w:val="1"/>
          <w:numId w:val="13"/>
        </w:numPr>
        <w:tabs>
          <w:tab w:val="left" w:pos="284"/>
          <w:tab w:val="left" w:pos="709"/>
        </w:tabs>
        <w:spacing w:before="120" w:after="120"/>
        <w:rPr>
          <w:rFonts w:ascii="Times New Roman" w:hAnsi="Times New Roman" w:cs="Times New Roman"/>
          <w:i/>
          <w:color w:val="FF0000"/>
        </w:rPr>
      </w:pPr>
      <w:r w:rsidRPr="00E57E90">
        <w:rPr>
          <w:rFonts w:ascii="Times New Roman" w:hAnsi="Times New Roman" w:cs="Times New Roman"/>
          <w:i/>
          <w:color w:val="FF0000"/>
        </w:rPr>
        <w:t xml:space="preserve">A </w:t>
      </w:r>
      <w:r w:rsidR="00F86C00" w:rsidRPr="00E57E90">
        <w:rPr>
          <w:rFonts w:ascii="Times New Roman" w:hAnsi="Times New Roman" w:cs="Times New Roman"/>
          <w:i/>
          <w:color w:val="FF0000"/>
        </w:rPr>
        <w:t>Licitante</w:t>
      </w:r>
      <w:r w:rsidRPr="00E57E90">
        <w:rPr>
          <w:rFonts w:ascii="Times New Roman" w:hAnsi="Times New Roman" w:cs="Times New Roman"/>
          <w:i/>
          <w:color w:val="FF0000"/>
        </w:rPr>
        <w:t xml:space="preserve"> deverá apresentar o Termo de Compromisso relativo à Garantia Caucionária</w:t>
      </w:r>
      <w:r w:rsidR="00A11BEE">
        <w:rPr>
          <w:rFonts w:ascii="Times New Roman" w:hAnsi="Times New Roman" w:cs="Times New Roman"/>
          <w:i/>
          <w:color w:val="FF0000"/>
        </w:rPr>
        <w:t>.</w:t>
      </w:r>
    </w:p>
    <w:p w14:paraId="51FACB92" w14:textId="273499CE" w:rsidR="00020CC1" w:rsidRPr="00E57E90" w:rsidRDefault="00020CC1" w:rsidP="00B14565">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Pr>
          <w:rFonts w:ascii="Times New Roman" w:eastAsia="WenQuanYi Micro Hei" w:hAnsi="Times New Roman" w:cs="Times New Roman"/>
          <w:bCs/>
          <w:i/>
          <w:highlight w:val="yellow"/>
          <w:lang w:eastAsia="zh-CN" w:bidi="hi-IN"/>
        </w:rPr>
      </w:pPr>
      <w:bookmarkStart w:id="91" w:name="_Hlk12868398"/>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As Condições de Garantia de Execução são as estabelecidas no Termo de Referência, contudo, em atendimento a Instrução Normativa nº 6, de 6 de julho de 2018 e </w:t>
      </w:r>
      <w:r w:rsidRPr="00E57E90">
        <w:rPr>
          <w:rFonts w:ascii="Times New Roman" w:eastAsia="WenQuanYi Micro Hei" w:hAnsi="Times New Roman" w:cs="Times New Roman"/>
          <w:color w:val="auto"/>
          <w:highlight w:val="yellow"/>
          <w:lang w:eastAsia="en-US" w:bidi="hi-IN"/>
        </w:rPr>
        <w:t>Decreto nº 9.507, de 21 de setembro de 2018</w:t>
      </w:r>
      <w:r w:rsidRPr="00E57E90">
        <w:rPr>
          <w:rFonts w:ascii="Times New Roman" w:eastAsia="Calibri" w:hAnsi="Times New Roman" w:cs="Times New Roman"/>
          <w:i/>
          <w:iCs/>
          <w:color w:val="000000"/>
          <w:highlight w:val="yellow"/>
        </w:rPr>
        <w:t xml:space="preserve"> e a IN SEGES/MP n.º 05/2017</w:t>
      </w:r>
      <w:r w:rsidRPr="00E57E90">
        <w:rPr>
          <w:rFonts w:ascii="Times New Roman" w:eastAsia="WenQuanYi Micro Hei" w:hAnsi="Times New Roman" w:cs="Times New Roman"/>
          <w:bCs/>
          <w:i/>
          <w:highlight w:val="yellow"/>
          <w:lang w:eastAsia="zh-CN" w:bidi="hi-IN"/>
        </w:rPr>
        <w:t>, as cláusulas grifadas em amarelo deverão estar expressamente previstas no campo Da Garantia de Execução.</w:t>
      </w:r>
    </w:p>
    <w:bookmarkEnd w:id="89"/>
    <w:bookmarkEnd w:id="91"/>
    <w:p w14:paraId="60EF6ADC" w14:textId="77777777" w:rsidR="00020CC1" w:rsidRPr="00E57E90" w:rsidRDefault="00020CC1" w:rsidP="00020CC1">
      <w:pPr>
        <w:tabs>
          <w:tab w:val="left" w:pos="284"/>
          <w:tab w:val="left" w:pos="709"/>
        </w:tabs>
        <w:spacing w:before="120" w:after="120"/>
        <w:ind w:left="785"/>
        <w:rPr>
          <w:rFonts w:ascii="Times New Roman" w:hAnsi="Times New Roman" w:cs="Times New Roman"/>
          <w:i/>
          <w:color w:val="FF0000"/>
        </w:rPr>
      </w:pPr>
    </w:p>
    <w:p w14:paraId="718A2A8A" w14:textId="77777777" w:rsidR="00D00846" w:rsidRPr="00E57E90" w:rsidRDefault="00F96052" w:rsidP="004D5F80">
      <w:pPr>
        <w:pStyle w:val="PADRO"/>
        <w:keepNext w:val="0"/>
        <w:numPr>
          <w:ilvl w:val="0"/>
          <w:numId w:val="13"/>
        </w:numPr>
        <w:outlineLvl w:val="0"/>
        <w:rPr>
          <w:rFonts w:ascii="Times New Roman" w:hAnsi="Times New Roman" w:cs="Times New Roman"/>
          <w:b/>
          <w:sz w:val="24"/>
        </w:rPr>
      </w:pPr>
      <w:bookmarkStart w:id="92" w:name="_Toc424122688"/>
      <w:bookmarkStart w:id="93" w:name="_Toc424313438"/>
      <w:bookmarkStart w:id="94" w:name="_Toc424637595"/>
      <w:bookmarkStart w:id="95" w:name="_Toc12266143"/>
      <w:bookmarkEnd w:id="85"/>
      <w:r w:rsidRPr="00E57E90">
        <w:rPr>
          <w:rFonts w:ascii="Times New Roman" w:hAnsi="Times New Roman" w:cs="Times New Roman"/>
          <w:b/>
          <w:sz w:val="24"/>
        </w:rPr>
        <w:t>DA ENTREGA E DO RECEBIMENTO DO OBJETO E DA FISCALIZAÇÃO</w:t>
      </w:r>
      <w:bookmarkEnd w:id="92"/>
      <w:bookmarkEnd w:id="93"/>
      <w:bookmarkEnd w:id="94"/>
      <w:bookmarkEnd w:id="95"/>
    </w:p>
    <w:p w14:paraId="5C8EF50E" w14:textId="0612982B" w:rsidR="00A512F6" w:rsidRPr="00E57E90" w:rsidRDefault="00F96052" w:rsidP="004D5F80">
      <w:pPr>
        <w:pStyle w:val="PADRO"/>
        <w:keepNext w:val="0"/>
        <w:widowControl/>
        <w:numPr>
          <w:ilvl w:val="1"/>
          <w:numId w:val="13"/>
        </w:numPr>
        <w:tabs>
          <w:tab w:val="left" w:pos="993"/>
        </w:tabs>
        <w:spacing w:before="120" w:after="120"/>
        <w:ind w:left="567" w:firstLine="0"/>
        <w:rPr>
          <w:rFonts w:ascii="Times New Roman" w:hAnsi="Times New Roman" w:cs="Times New Roman"/>
          <w:sz w:val="24"/>
        </w:rPr>
      </w:pPr>
      <w:r w:rsidRPr="00E57E90">
        <w:rPr>
          <w:rFonts w:ascii="Times New Roman" w:hAnsi="Times New Roman" w:cs="Times New Roman"/>
          <w:sz w:val="24"/>
          <w:lang w:eastAsia="en-US"/>
        </w:rPr>
        <w:t xml:space="preserve">Os critérios de recebimento e aceitação do objeto e de fiscalização estão previstos no </w:t>
      </w:r>
      <w:r w:rsidR="000573A7" w:rsidRPr="00E57E90">
        <w:rPr>
          <w:rFonts w:ascii="Times New Roman" w:hAnsi="Times New Roman" w:cs="Times New Roman"/>
          <w:sz w:val="24"/>
          <w:lang w:eastAsia="en-US"/>
        </w:rPr>
        <w:t xml:space="preserve">     </w:t>
      </w:r>
      <w:r w:rsidRPr="00E57E90">
        <w:rPr>
          <w:rFonts w:ascii="Times New Roman" w:hAnsi="Times New Roman" w:cs="Times New Roman"/>
          <w:sz w:val="24"/>
          <w:lang w:eastAsia="en-US"/>
        </w:rPr>
        <w:t>Termo de Referência</w:t>
      </w:r>
      <w:bookmarkStart w:id="96" w:name="_Ref332111996"/>
      <w:r w:rsidR="00A147D4" w:rsidRPr="00E57E90">
        <w:rPr>
          <w:rFonts w:ascii="Times New Roman" w:hAnsi="Times New Roman" w:cs="Times New Roman"/>
          <w:sz w:val="24"/>
          <w:lang w:eastAsia="en-US"/>
        </w:rPr>
        <w:t>, deste Edital</w:t>
      </w:r>
      <w:r w:rsidR="003B1834" w:rsidRPr="00E57E90">
        <w:rPr>
          <w:rFonts w:ascii="Times New Roman" w:hAnsi="Times New Roman" w:cs="Times New Roman"/>
          <w:sz w:val="24"/>
          <w:lang w:eastAsia="en-US"/>
        </w:rPr>
        <w:t xml:space="preserve"> e ainda:</w:t>
      </w:r>
    </w:p>
    <w:p w14:paraId="12646DE2" w14:textId="77777777" w:rsidR="003B1834" w:rsidRPr="00E57E90" w:rsidRDefault="003B1834" w:rsidP="003B1834">
      <w:pPr>
        <w:pStyle w:val="PADRO"/>
        <w:keepNext w:val="0"/>
        <w:widowControl/>
        <w:tabs>
          <w:tab w:val="left" w:pos="993"/>
        </w:tabs>
        <w:spacing w:before="120" w:after="120"/>
        <w:ind w:left="567" w:firstLine="0"/>
        <w:rPr>
          <w:rFonts w:ascii="Times New Roman" w:hAnsi="Times New Roman" w:cs="Times New Roman"/>
          <w:sz w:val="24"/>
        </w:rPr>
      </w:pPr>
    </w:p>
    <w:p w14:paraId="735BFCEA" w14:textId="77777777" w:rsidR="003B3D94" w:rsidRPr="00E57E90" w:rsidRDefault="003B3D94" w:rsidP="004D5F80">
      <w:pPr>
        <w:pStyle w:val="PADRO"/>
        <w:keepNext w:val="0"/>
        <w:widowControl/>
        <w:numPr>
          <w:ilvl w:val="0"/>
          <w:numId w:val="13"/>
        </w:numPr>
        <w:tabs>
          <w:tab w:val="left" w:pos="993"/>
        </w:tabs>
        <w:spacing w:before="120" w:after="120"/>
        <w:outlineLvl w:val="0"/>
        <w:rPr>
          <w:rFonts w:ascii="Times New Roman" w:hAnsi="Times New Roman" w:cs="Times New Roman"/>
          <w:b/>
          <w:sz w:val="24"/>
        </w:rPr>
      </w:pPr>
      <w:bookmarkStart w:id="97" w:name="_Toc12266144"/>
      <w:r w:rsidRPr="00E57E90">
        <w:rPr>
          <w:rFonts w:ascii="Times New Roman" w:hAnsi="Times New Roman" w:cs="Times New Roman"/>
          <w:b/>
          <w:sz w:val="24"/>
        </w:rPr>
        <w:t>DAS OBRIGAÇÕES DA ADJUDICATÁRIA E DA CONTRATADA</w:t>
      </w:r>
      <w:bookmarkEnd w:id="97"/>
    </w:p>
    <w:p w14:paraId="2B028D41" w14:textId="2C477133" w:rsidR="003B3D94" w:rsidRPr="00E57E90" w:rsidRDefault="003B3D94" w:rsidP="004D5F80">
      <w:pPr>
        <w:pStyle w:val="PargrafodaLista"/>
        <w:numPr>
          <w:ilvl w:val="1"/>
          <w:numId w:val="13"/>
        </w:numPr>
        <w:tabs>
          <w:tab w:val="left" w:pos="284"/>
          <w:tab w:val="left" w:pos="709"/>
        </w:tabs>
        <w:spacing w:before="120" w:after="120"/>
        <w:rPr>
          <w:rFonts w:ascii="Times New Roman" w:hAnsi="Times New Roman" w:cs="Times New Roman"/>
          <w:color w:val="auto"/>
        </w:rPr>
      </w:pPr>
      <w:r w:rsidRPr="00E57E90">
        <w:rPr>
          <w:rFonts w:ascii="Times New Roman" w:hAnsi="Times New Roman" w:cs="Times New Roman"/>
          <w:bCs/>
        </w:rPr>
        <w:t xml:space="preserve"> A adjudicatária terá o prazo de até </w:t>
      </w:r>
      <w:r w:rsidRPr="00E57E90">
        <w:rPr>
          <w:rFonts w:ascii="Times New Roman" w:hAnsi="Times New Roman" w:cs="Times New Roman"/>
          <w:b/>
          <w:bCs/>
        </w:rPr>
        <w:t>10 (dez) dias</w:t>
      </w:r>
      <w:r w:rsidRPr="00E57E90">
        <w:rPr>
          <w:rFonts w:ascii="Times New Roman" w:hAnsi="Times New Roman" w:cs="Times New Roman"/>
          <w:bCs/>
        </w:rPr>
        <w:t>, após formalmente convidada, para assinar o Contrato, que obedecerá ao modelo constante do Anexo</w:t>
      </w:r>
      <w:r w:rsidRPr="00E57E90">
        <w:rPr>
          <w:rFonts w:ascii="Times New Roman" w:hAnsi="Times New Roman" w:cs="Times New Roman"/>
          <w:b/>
          <w:bCs/>
        </w:rPr>
        <w:t xml:space="preserve"> </w:t>
      </w:r>
      <w:r w:rsidRPr="00E57E90">
        <w:rPr>
          <w:rFonts w:ascii="Times New Roman" w:hAnsi="Times New Roman" w:cs="Times New Roman"/>
          <w:bCs/>
        </w:rPr>
        <w:t>deste Edital;</w:t>
      </w:r>
      <w:bookmarkEnd w:id="96"/>
    </w:p>
    <w:p w14:paraId="1BF1ADFD" w14:textId="77777777" w:rsidR="003B3D94" w:rsidRPr="00E57E90" w:rsidRDefault="003B3D94" w:rsidP="004D5F80">
      <w:pPr>
        <w:pStyle w:val="PargrafodaLista"/>
        <w:numPr>
          <w:ilvl w:val="2"/>
          <w:numId w:val="13"/>
        </w:numPr>
        <w:tabs>
          <w:tab w:val="left" w:pos="284"/>
          <w:tab w:val="left" w:pos="993"/>
        </w:tabs>
        <w:spacing w:before="120" w:after="120"/>
        <w:rPr>
          <w:rFonts w:ascii="Times New Roman" w:hAnsi="Times New Roman" w:cs="Times New Roman"/>
          <w:bCs/>
        </w:rPr>
      </w:pPr>
      <w:r w:rsidRPr="00E57E90">
        <w:rPr>
          <w:rFonts w:ascii="Times New Roman" w:hAnsi="Times New Roman" w:cs="Times New Roman"/>
          <w:bCs/>
        </w:rPr>
        <w:t>Este prazo poderá ser prorrogado uma única vez, por igual período, quando solicitado pela adjudicatária durante o seu transcurso, desde que a justificativa seja aceita pelo DNIT.</w:t>
      </w:r>
    </w:p>
    <w:p w14:paraId="21AC7F4E"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Se a adjudicatária não assinar o instrumento contratual no prazo estabelecido no subitem precedente, estará sujeita às penalidades previstas neste Edital;</w:t>
      </w:r>
    </w:p>
    <w:p w14:paraId="719C963F" w14:textId="77777777" w:rsidR="003B3D94" w:rsidRPr="00E57E90" w:rsidRDefault="003B3D94" w:rsidP="004D5F80">
      <w:pPr>
        <w:pStyle w:val="PargrafodaLista"/>
        <w:numPr>
          <w:ilvl w:val="1"/>
          <w:numId w:val="13"/>
        </w:numPr>
        <w:tabs>
          <w:tab w:val="clear" w:pos="-12"/>
          <w:tab w:val="left" w:pos="567"/>
          <w:tab w:val="left" w:pos="709"/>
          <w:tab w:val="left" w:pos="851"/>
          <w:tab w:val="left" w:pos="1134"/>
          <w:tab w:val="left" w:pos="1276"/>
          <w:tab w:val="left" w:pos="1418"/>
          <w:tab w:val="left" w:pos="1701"/>
        </w:tabs>
        <w:spacing w:before="120" w:after="120"/>
        <w:rPr>
          <w:rFonts w:ascii="Times New Roman" w:hAnsi="Times New Roman" w:cs="Times New Roman"/>
          <w:bCs/>
        </w:rPr>
      </w:pPr>
      <w:r w:rsidRPr="00E57E90">
        <w:rPr>
          <w:rFonts w:ascii="Times New Roman" w:hAnsi="Times New Roman" w:cs="Times New Roman"/>
          <w:bCs/>
        </w:rPr>
        <w:t xml:space="preserve">A CONTRATADA </w:t>
      </w:r>
      <w:r w:rsidRPr="00E57E90">
        <w:rPr>
          <w:rFonts w:ascii="Times New Roman" w:hAnsi="Times New Roman" w:cs="Times New Roman"/>
          <w:b/>
          <w:bCs/>
        </w:rPr>
        <w:t xml:space="preserve">deverá atender </w:t>
      </w:r>
      <w:r w:rsidRPr="00E57E90">
        <w:rPr>
          <w:rFonts w:ascii="Times New Roman" w:hAnsi="Times New Roman" w:cs="Times New Roman"/>
          <w:bCs/>
        </w:rPr>
        <w:t xml:space="preserve">a Instrução de Serviço nº. 03 de 04 </w:t>
      </w:r>
      <w:r w:rsidR="0014798A" w:rsidRPr="00E57E90">
        <w:rPr>
          <w:rFonts w:ascii="Times New Roman" w:hAnsi="Times New Roman" w:cs="Times New Roman"/>
          <w:bCs/>
        </w:rPr>
        <w:t>fevereiro</w:t>
      </w:r>
      <w:r w:rsidRPr="00E57E90">
        <w:rPr>
          <w:rFonts w:ascii="Times New Roman" w:hAnsi="Times New Roman" w:cs="Times New Roman"/>
          <w:bCs/>
        </w:rPr>
        <w:t xml:space="preserve"> de 2011, </w:t>
      </w:r>
      <w:r w:rsidR="0014798A" w:rsidRPr="00E57E90">
        <w:rPr>
          <w:rFonts w:ascii="Times New Roman" w:hAnsi="Times New Roman" w:cs="Times New Roman"/>
          <w:bCs/>
        </w:rPr>
        <w:t>que dispõe</w:t>
      </w:r>
      <w:r w:rsidRPr="00E57E90">
        <w:rPr>
          <w:rFonts w:ascii="Times New Roman" w:hAnsi="Times New Roman" w:cs="Times New Roman"/>
          <w:bCs/>
        </w:rPr>
        <w:t xml:space="preserve"> sobre a Responsabilidade Ambiental da Contratada – RAC, bem como, comprometer-se a cumprir a legislação ambiental vigente, as Normas Técnicas do DNIT, da Associação Brasileira de Normas Técnicas - ABNT, e do Ministério do Trabalho e Emprego, e demais legislações pertinentes.    </w:t>
      </w:r>
    </w:p>
    <w:p w14:paraId="1F3CD098"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Manter situação regular junto ao Cadastro Informativo de Créditos do Setor Público Federal - CADIN, conforme disposto no Artigo 6º da Lei nº 10.522, de 19 de julho de 2002;</w:t>
      </w:r>
    </w:p>
    <w:p w14:paraId="7B1B2BA9"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 xml:space="preserve"> Se a Contratante relevar o descumprimento no todo ou em parte de quaisquer obrigações da </w:t>
      </w:r>
      <w:r w:rsidR="00F86C00" w:rsidRPr="00E57E90">
        <w:rPr>
          <w:rFonts w:ascii="Times New Roman" w:hAnsi="Times New Roman" w:cs="Times New Roman"/>
          <w:bCs/>
        </w:rPr>
        <w:t>Licitante</w:t>
      </w:r>
      <w:r w:rsidRPr="00E57E90">
        <w:rPr>
          <w:rFonts w:ascii="Times New Roman" w:hAnsi="Times New Roman" w:cs="Times New Roman"/>
          <w:bCs/>
        </w:rPr>
        <w:t xml:space="preserve"> Adjudicatária, tal fato não poderá liberar, desonerar ou de </w:t>
      </w:r>
      <w:r w:rsidRPr="00E57E90">
        <w:rPr>
          <w:rFonts w:ascii="Times New Roman" w:hAnsi="Times New Roman" w:cs="Times New Roman"/>
          <w:bCs/>
        </w:rPr>
        <w:lastRenderedPageBreak/>
        <w:t>qualquer modo afetar ou prejudicar essas mesmas obrigações, as quais permanecerão inalteradas como se nenhuma omissão ou tolerância houvesse ocorrido;</w:t>
      </w:r>
    </w:p>
    <w:p w14:paraId="72C95CAC"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A produção ou aquisição dos materiais e respectivo transporte são de inteira responsabilidade da contratada.</w:t>
      </w:r>
    </w:p>
    <w:p w14:paraId="31F51A09"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 xml:space="preserve">A contratada deverá conceder </w:t>
      </w:r>
      <w:r w:rsidRPr="00E57E90">
        <w:rPr>
          <w:rFonts w:ascii="Times New Roman" w:hAnsi="Times New Roman" w:cs="Times New Roman"/>
          <w:b/>
          <w:bCs/>
        </w:rPr>
        <w:t>LIVRE ACESSO</w:t>
      </w:r>
      <w:r w:rsidRPr="00E57E90">
        <w:rPr>
          <w:rFonts w:ascii="Times New Roman" w:hAnsi="Times New Roman" w:cs="Times New Roman"/>
          <w:bCs/>
        </w:rPr>
        <w:t xml:space="preserve"> aos seus documentos e registros contábeis, referentes ao objeto da licitação, para os Servidores ou Empregados do Órgão ou Entidade Contratante e dos Órgãos de Controle Interno e Externo.</w:t>
      </w:r>
    </w:p>
    <w:p w14:paraId="22F4A64F"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Do contrato, regulado pelas instruções constantes deste Edital e seu(s) anexo(s), decorrem as obrigações, direitos e responsabilidades das partes relativas aos serviços objeto desta licitação.</w:t>
      </w:r>
    </w:p>
    <w:p w14:paraId="1E9CF2C7" w14:textId="77777777" w:rsidR="003B3D94" w:rsidRPr="00E57E90" w:rsidRDefault="003B3D94" w:rsidP="004D5F80">
      <w:pPr>
        <w:numPr>
          <w:ilvl w:val="1"/>
          <w:numId w:val="13"/>
        </w:numPr>
        <w:tabs>
          <w:tab w:val="left" w:pos="284"/>
          <w:tab w:val="left" w:pos="709"/>
          <w:tab w:val="left" w:pos="1276"/>
        </w:tabs>
        <w:spacing w:before="120" w:after="120"/>
        <w:rPr>
          <w:rFonts w:ascii="Times New Roman" w:hAnsi="Times New Roman" w:cs="Times New Roman"/>
          <w:bCs/>
        </w:rPr>
      </w:pPr>
      <w:r w:rsidRPr="00E57E90">
        <w:rPr>
          <w:rFonts w:ascii="Times New Roman" w:hAnsi="Times New Roman" w:cs="Times New Roman"/>
          <w:bCs/>
        </w:rPr>
        <w:t>Fica determinado que os projetos, especificações e toda a documentação relativa à obra são complementares entre si, de modo que qualquer detalhe mencionado em um documento e omitido em outro será considerado especificado e válido.</w:t>
      </w:r>
    </w:p>
    <w:p w14:paraId="061A7A1D"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A Contratada deverá manter as condições de habilitação, inclusive o recolhimento do ISSQN ao Município do Local da prestação do serviço, durante toda a execução do contrato</w:t>
      </w:r>
      <w:r w:rsidR="00CD33A4" w:rsidRPr="00E57E90">
        <w:rPr>
          <w:rFonts w:ascii="Times New Roman" w:hAnsi="Times New Roman" w:cs="Times New Roman"/>
          <w:bCs/>
        </w:rPr>
        <w:t>, obs</w:t>
      </w:r>
      <w:r w:rsidR="006553C7" w:rsidRPr="00E57E90">
        <w:rPr>
          <w:rFonts w:ascii="Times New Roman" w:hAnsi="Times New Roman" w:cs="Times New Roman"/>
          <w:bCs/>
        </w:rPr>
        <w:t xml:space="preserve">ervando a legislação tributária </w:t>
      </w:r>
      <w:r w:rsidR="00CD33A4" w:rsidRPr="00E57E90">
        <w:rPr>
          <w:rFonts w:ascii="Times New Roman" w:hAnsi="Times New Roman" w:cs="Times New Roman"/>
          <w:bCs/>
        </w:rPr>
        <w:t>vigente</w:t>
      </w:r>
      <w:r w:rsidR="006553C7" w:rsidRPr="00E57E90">
        <w:rPr>
          <w:rFonts w:ascii="Times New Roman" w:hAnsi="Times New Roman" w:cs="Times New Roman"/>
          <w:bCs/>
        </w:rPr>
        <w:t>.</w:t>
      </w:r>
      <w:r w:rsidR="00CD33A4" w:rsidRPr="00E57E90">
        <w:rPr>
          <w:rFonts w:ascii="Times New Roman" w:hAnsi="Times New Roman" w:cs="Times New Roman"/>
          <w:bCs/>
        </w:rPr>
        <w:t xml:space="preserve"> </w:t>
      </w:r>
    </w:p>
    <w:p w14:paraId="40CB5864"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 xml:space="preserve">O contrato compreenderá a totalidade dos serviços, baseado na relação de preços propostos pela </w:t>
      </w:r>
      <w:r w:rsidR="00F86C00" w:rsidRPr="00E57E90">
        <w:rPr>
          <w:rFonts w:ascii="Times New Roman" w:hAnsi="Times New Roman" w:cs="Times New Roman"/>
          <w:bCs/>
        </w:rPr>
        <w:t>Licitante</w:t>
      </w:r>
      <w:r w:rsidRPr="00E57E90">
        <w:rPr>
          <w:rFonts w:ascii="Times New Roman" w:hAnsi="Times New Roman" w:cs="Times New Roman"/>
          <w:bCs/>
        </w:rPr>
        <w:t>, considerados finais e incluindo todos os encargos, taxas e bonificações.</w:t>
      </w:r>
    </w:p>
    <w:p w14:paraId="540AD476"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A Contratada deverá manter um Preposto, aceito pela Administração, no local do serviço, para representá-lo na execução do contrato (art. 68 da Lei 8.666/93).</w:t>
      </w:r>
    </w:p>
    <w:p w14:paraId="3E858E6E"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i/>
          <w:color w:val="FF0000"/>
        </w:rPr>
      </w:pPr>
      <w:r w:rsidRPr="00E57E90">
        <w:rPr>
          <w:rFonts w:ascii="Times New Roman" w:hAnsi="Times New Roman" w:cs="Times New Roman"/>
          <w:bCs/>
          <w:i/>
          <w:color w:val="FF0000"/>
        </w:rPr>
        <w:t>A empresa contratada deverá instalar e manter, sem ônus para o DNIT, no canteiro de obras, um escritório e os meios necessários à execução da fiscalização e medição dos serviços por parte do DNIT com área mínima de 50m², bem como meios de transporte adequados para a fiscalização das obras pelo DNIT.</w:t>
      </w:r>
    </w:p>
    <w:p w14:paraId="24B5EA74"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A empresa contratada deverá colocar e manter placas indicativas do empreendimento, de acordo com os modelos adotados pelo DNIT, que deverão ser afixadas em local apropriado, enquanto durar a execução dos serviços.</w:t>
      </w:r>
    </w:p>
    <w:p w14:paraId="71F02B78"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t>A empresa contratada deverá providenciar, sem ônus para o DNIT e no interesse da segurança dos usuários da rodovia e do seu próprio pessoal, o fornecimento de roupas adequadas ao serviço e de outros dispositivos de segurança a seus empregados, bem como a sinalização diurna e noturna nos níveis exigidos pelas Normas do DNIT, da ABNT e do Ministério do Trabalho.</w:t>
      </w:r>
    </w:p>
    <w:p w14:paraId="25C097CD" w14:textId="77777777" w:rsidR="003B3D94" w:rsidRPr="00E57E90" w:rsidRDefault="003B3D94" w:rsidP="004D5F80">
      <w:pPr>
        <w:numPr>
          <w:ilvl w:val="1"/>
          <w:numId w:val="13"/>
        </w:numPr>
        <w:tabs>
          <w:tab w:val="left" w:pos="284"/>
          <w:tab w:val="left" w:pos="709"/>
        </w:tabs>
        <w:spacing w:before="120" w:after="120"/>
        <w:rPr>
          <w:rFonts w:ascii="Times New Roman" w:hAnsi="Times New Roman" w:cs="Times New Roman"/>
          <w:bCs/>
        </w:rPr>
      </w:pPr>
      <w:r w:rsidRPr="00E57E90">
        <w:rPr>
          <w:rFonts w:ascii="Times New Roman" w:hAnsi="Times New Roman" w:cs="Times New Roman"/>
          <w:bCs/>
        </w:rPr>
        <w:lastRenderedPageBreak/>
        <w:t>A produção ou aquisição dos materiais e respectivo transporte são de inteira responsabilidade do contratado.</w:t>
      </w:r>
    </w:p>
    <w:p w14:paraId="6F2D6CA6" w14:textId="2986F951" w:rsidR="003B1834" w:rsidRPr="00E57E90" w:rsidRDefault="003B1834" w:rsidP="004D5F80">
      <w:pPr>
        <w:numPr>
          <w:ilvl w:val="1"/>
          <w:numId w:val="13"/>
        </w:numPr>
        <w:tabs>
          <w:tab w:val="left" w:pos="284"/>
          <w:tab w:val="left" w:pos="709"/>
        </w:tabs>
        <w:spacing w:before="120" w:after="120"/>
        <w:rPr>
          <w:rFonts w:ascii="Times New Roman" w:hAnsi="Times New Roman" w:cs="Times New Roman"/>
          <w:b/>
          <w:bCs/>
        </w:rPr>
      </w:pPr>
      <w:bookmarkStart w:id="98" w:name="_Hlk12965416"/>
      <w:r w:rsidRPr="00E57E90">
        <w:rPr>
          <w:rFonts w:ascii="Times New Roman" w:hAnsi="Times New Roman" w:cs="Times New Roman"/>
          <w:bCs/>
        </w:rPr>
        <w:t xml:space="preserve">As </w:t>
      </w:r>
      <w:r w:rsidR="00C77AA3" w:rsidRPr="00E57E90">
        <w:rPr>
          <w:rFonts w:ascii="Times New Roman" w:hAnsi="Times New Roman" w:cs="Times New Roman"/>
          <w:bCs/>
        </w:rPr>
        <w:t xml:space="preserve">demais </w:t>
      </w:r>
      <w:r w:rsidRPr="00E57E90">
        <w:rPr>
          <w:rFonts w:ascii="Times New Roman" w:hAnsi="Times New Roman" w:cs="Times New Roman"/>
          <w:bCs/>
        </w:rPr>
        <w:t>obrigações da contratada estão definidas no Termo de Referência</w:t>
      </w:r>
      <w:r w:rsidRPr="00E57E90">
        <w:rPr>
          <w:rFonts w:ascii="Times New Roman" w:hAnsi="Times New Roman" w:cs="Times New Roman"/>
          <w:b/>
          <w:bCs/>
        </w:rPr>
        <w:t xml:space="preserve">, </w:t>
      </w:r>
      <w:r w:rsidRPr="00E57E90">
        <w:rPr>
          <w:rFonts w:ascii="Times New Roman" w:hAnsi="Times New Roman" w:cs="Times New Roman"/>
          <w:bCs/>
        </w:rPr>
        <w:t>e ainda:</w:t>
      </w:r>
      <w:r w:rsidRPr="00E57E90">
        <w:rPr>
          <w:rFonts w:ascii="Times New Roman" w:hAnsi="Times New Roman" w:cs="Times New Roman"/>
          <w:b/>
          <w:bCs/>
        </w:rPr>
        <w:t xml:space="preserve"> </w:t>
      </w:r>
    </w:p>
    <w:p w14:paraId="451F80FB" w14:textId="53133820" w:rsidR="00A04075" w:rsidRPr="00E57E90" w:rsidRDefault="00A04075" w:rsidP="00A04075">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Pr>
          <w:rFonts w:ascii="Times New Roman" w:eastAsia="WenQuanYi Micro Hei" w:hAnsi="Times New Roman" w:cs="Times New Roman"/>
          <w:bCs/>
          <w:i/>
          <w:highlight w:val="yellow"/>
          <w:lang w:eastAsia="zh-CN" w:bidi="hi-IN"/>
        </w:rPr>
      </w:pPr>
      <w:bookmarkStart w:id="99" w:name="_Hlk536102160"/>
      <w:bookmarkStart w:id="100" w:name="_Hlk12868478"/>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As obrigações da Contratada são as estabelecidas no Termo de Referência, contudo, em atendimento a Instrução Normativa nº 6, de 6 de julho de 2018 e </w:t>
      </w:r>
      <w:r w:rsidRPr="00E57E90">
        <w:rPr>
          <w:rFonts w:ascii="Times New Roman" w:eastAsia="WenQuanYi Micro Hei" w:hAnsi="Times New Roman" w:cs="Times New Roman"/>
          <w:color w:val="auto"/>
          <w:highlight w:val="yellow"/>
          <w:lang w:eastAsia="en-US" w:bidi="hi-IN"/>
        </w:rPr>
        <w:t>Decreto nº 9.507, de 21 de setembro de 2018</w:t>
      </w:r>
      <w:r w:rsidRPr="00E57E90">
        <w:rPr>
          <w:rFonts w:ascii="Times New Roman" w:eastAsia="WenQuanYi Micro Hei" w:hAnsi="Times New Roman" w:cs="Times New Roman"/>
          <w:bCs/>
          <w:i/>
          <w:highlight w:val="yellow"/>
          <w:lang w:eastAsia="zh-CN" w:bidi="hi-IN"/>
        </w:rPr>
        <w:t xml:space="preserve">, as cláusulas </w:t>
      </w:r>
      <w:r w:rsidR="003B1834" w:rsidRPr="00E57E90">
        <w:rPr>
          <w:rFonts w:ascii="Times New Roman" w:eastAsia="WenQuanYi Micro Hei" w:hAnsi="Times New Roman" w:cs="Times New Roman"/>
          <w:bCs/>
          <w:i/>
          <w:highlight w:val="yellow"/>
          <w:lang w:eastAsia="zh-CN" w:bidi="hi-IN"/>
        </w:rPr>
        <w:t>abaixo</w:t>
      </w:r>
      <w:r w:rsidRPr="00E57E90">
        <w:rPr>
          <w:rFonts w:ascii="Times New Roman" w:eastAsia="WenQuanYi Micro Hei" w:hAnsi="Times New Roman" w:cs="Times New Roman"/>
          <w:bCs/>
          <w:i/>
          <w:highlight w:val="yellow"/>
          <w:lang w:eastAsia="zh-CN" w:bidi="hi-IN"/>
        </w:rPr>
        <w:t xml:space="preserve"> deverão estar expressamente previstas no campo OBRIGAÇÕES DA CONTRATADA.</w:t>
      </w:r>
    </w:p>
    <w:bookmarkEnd w:id="99"/>
    <w:p w14:paraId="7DBE1806" w14:textId="4646E6C8" w:rsidR="00A04075" w:rsidRPr="00E57E90" w:rsidRDefault="00A04075" w:rsidP="004D5F80">
      <w:pPr>
        <w:numPr>
          <w:ilvl w:val="1"/>
          <w:numId w:val="13"/>
        </w:numPr>
        <w:tabs>
          <w:tab w:val="left" w:pos="284"/>
          <w:tab w:val="left" w:pos="709"/>
        </w:tabs>
        <w:spacing w:before="120" w:after="120"/>
        <w:rPr>
          <w:rFonts w:ascii="Times New Roman" w:hAnsi="Times New Roman" w:cs="Times New Roman"/>
          <w:bCs/>
          <w:highlight w:val="yellow"/>
        </w:rPr>
      </w:pPr>
      <w:commentRangeStart w:id="101"/>
      <w:r w:rsidRPr="00E57E90">
        <w:rPr>
          <w:rFonts w:ascii="Times New Roman" w:hAnsi="Times New Roman" w:cs="Times New Roman"/>
          <w:bCs/>
          <w:highlight w:val="yellow"/>
        </w:rPr>
        <w:t>São obrigações da Contratada:</w:t>
      </w:r>
      <w:commentRangeEnd w:id="101"/>
      <w:r w:rsidR="005866CE">
        <w:rPr>
          <w:rStyle w:val="Refdecomentrio"/>
        </w:rPr>
        <w:commentReference w:id="101"/>
      </w:r>
    </w:p>
    <w:p w14:paraId="3E6AD1AD" w14:textId="77777777" w:rsidR="00A04075" w:rsidRPr="00E57E90" w:rsidRDefault="00A04075" w:rsidP="004D5F80">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bookmarkStart w:id="102" w:name="_Hlk526432067"/>
      <w:r w:rsidRPr="00E57E90">
        <w:rPr>
          <w:rFonts w:ascii="Times New Roman" w:hAnsi="Times New Roman" w:cs="Times New Roman"/>
          <w:color w:val="000000" w:themeColor="text1"/>
          <w:highlight w:val="yellow"/>
          <w:lang w:eastAsia="en-US"/>
        </w:rPr>
        <w:t>Responsabilizar-se, durante a execução contratual,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bookmarkEnd w:id="102"/>
      <w:r w:rsidRPr="00E57E90">
        <w:rPr>
          <w:rFonts w:ascii="Times New Roman" w:hAnsi="Times New Roman" w:cs="Times New Roman"/>
          <w:color w:val="000000" w:themeColor="text1"/>
          <w:highlight w:val="yellow"/>
          <w:lang w:eastAsia="en-US"/>
        </w:rPr>
        <w:t xml:space="preserve">; </w:t>
      </w:r>
    </w:p>
    <w:p w14:paraId="22FAAE38" w14:textId="5718FB40" w:rsidR="00A04075" w:rsidRPr="00E57E90" w:rsidRDefault="00A04075" w:rsidP="00A04075">
      <w:pPr>
        <w:tabs>
          <w:tab w:val="left" w:pos="284"/>
          <w:tab w:val="left" w:pos="709"/>
        </w:tabs>
        <w:spacing w:before="120" w:after="120"/>
        <w:ind w:left="1995"/>
        <w:rPr>
          <w:rFonts w:ascii="Times New Roman" w:hAnsi="Times New Roman" w:cs="Times New Roman"/>
          <w:bCs/>
          <w:highlight w:val="yellow"/>
        </w:rPr>
      </w:pPr>
      <w:r w:rsidRPr="00E57E90">
        <w:rPr>
          <w:rFonts w:ascii="Times New Roman" w:hAnsi="Times New Roman" w:cs="Times New Roman"/>
          <w:bCs/>
          <w:highlight w:val="yellow"/>
        </w:rPr>
        <w:t xml:space="preserve">21.19.1.1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05FA620E" w14:textId="77777777" w:rsidR="00A04075" w:rsidRPr="00E57E90" w:rsidRDefault="00A04075" w:rsidP="004D5F80">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Responsabilizar-se pelos encargos trabalhistas, previdenciários, fiscais e comerciais, resultantes da execução do Contrato, conforme dispõe o art. 71, Parágrafos 1° e 2°, da Lei n.º 8.666/93.</w:t>
      </w:r>
    </w:p>
    <w:p w14:paraId="7190600A" w14:textId="77777777" w:rsidR="00A04075" w:rsidRPr="00E57E90" w:rsidRDefault="00A04075" w:rsidP="004D5F80">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 xml:space="preserve">Apresentar declaração de que garante aos seus trabalhadores ambiente de trabalho, inclusive equipamentos e instalações, em condições adequadas ao cumprimento das normas de saúde, segurança e bem-estar no trabalho; </w:t>
      </w:r>
    </w:p>
    <w:p w14:paraId="4AC15F3C" w14:textId="77777777" w:rsidR="00A04075" w:rsidRPr="00E57E90" w:rsidRDefault="00A04075" w:rsidP="004D5F80">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Apresentar declaração de que cumpre a observância dos preceitos da legislação sobre a jornada de trabalho, conforme a categoria profissional.</w:t>
      </w:r>
    </w:p>
    <w:p w14:paraId="776F6785" w14:textId="77777777" w:rsidR="00A04075" w:rsidRPr="00E57E90" w:rsidRDefault="00A04075" w:rsidP="004D5F80">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Apresentar declaração de responsabilidade exclusiva da contratada sobre a quitação dos encargos trabalhistas e sociais decorrentes do contrato;</w:t>
      </w:r>
    </w:p>
    <w:p w14:paraId="38193333" w14:textId="77777777" w:rsidR="00A04075" w:rsidRPr="00E57E90" w:rsidRDefault="00A04075" w:rsidP="004D5F80">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lastRenderedPageBreak/>
        <w:t>Fornecer, sempre que solicitados pela Contratante, os comprovantes do cumprimento das obrigações trabalhistas, previdenciárias, do Fundo de Garantia do Tempo de Serviço - FGTS, em especial ao pagamento dos salários e demais benefícios trabalhistas dos empregados colocados à disposição da Contratante;</w:t>
      </w:r>
    </w:p>
    <w:p w14:paraId="39CDFB67" w14:textId="77777777" w:rsidR="00A04075" w:rsidRPr="00E57E90" w:rsidRDefault="00A04075" w:rsidP="004D5F80">
      <w:pPr>
        <w:pStyle w:val="PargrafodaLista"/>
        <w:numPr>
          <w:ilvl w:val="3"/>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2E326A06" w14:textId="77777777" w:rsidR="00A04075" w:rsidRPr="00E57E90" w:rsidRDefault="00A04075" w:rsidP="004D5F80">
      <w:pPr>
        <w:pStyle w:val="PargrafodaLista"/>
        <w:numPr>
          <w:ilvl w:val="3"/>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5F1A2638" w14:textId="77777777" w:rsidR="00A04075" w:rsidRPr="00E57E90" w:rsidRDefault="00A04075" w:rsidP="004D5F80">
      <w:pPr>
        <w:pStyle w:val="PargrafodaLista"/>
        <w:numPr>
          <w:ilvl w:val="3"/>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O sindicato representante da categoria do trabalhador deverá ser notificado pela contratante para acompanhar o pagamento das respectivas verbas.</w:t>
      </w:r>
    </w:p>
    <w:p w14:paraId="09391B79" w14:textId="77777777" w:rsidR="00A04075" w:rsidRPr="00E57E90" w:rsidRDefault="00A04075" w:rsidP="004D5F80">
      <w:pPr>
        <w:pStyle w:val="PargrafodaLista"/>
        <w:numPr>
          <w:ilvl w:val="3"/>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 xml:space="preserve">Tais pagamentos não configuram vínculo empregatício ou implicam a assunção de responsabilidade por quaisquer obrigações dele decorrentes entre a contratante e os empregados da contratada. </w:t>
      </w:r>
    </w:p>
    <w:p w14:paraId="6EDF9E5C" w14:textId="77777777" w:rsidR="00A04075" w:rsidRPr="00E57E90" w:rsidRDefault="00A04075" w:rsidP="00A04075">
      <w:pPr>
        <w:pStyle w:val="Citao"/>
        <w:ind w:left="360"/>
        <w:rPr>
          <w:rFonts w:ascii="Times New Roman" w:hAnsi="Times New Roman" w:cs="Times New Roman"/>
          <w:color w:val="4F81BD" w:themeColor="accent1"/>
          <w:sz w:val="24"/>
        </w:rPr>
      </w:pPr>
      <w:r w:rsidRPr="00E57E90">
        <w:rPr>
          <w:rFonts w:ascii="Times New Roman" w:hAnsi="Times New Roman" w:cs="Times New Roman"/>
          <w:b/>
          <w:color w:val="auto"/>
          <w:sz w:val="24"/>
          <w:highlight w:val="yellow"/>
        </w:rPr>
        <w:t>Nota explicativa</w:t>
      </w:r>
      <w:r w:rsidRPr="00E57E90">
        <w:rPr>
          <w:rFonts w:ascii="Times New Roman" w:hAnsi="Times New Roman" w:cs="Times New Roman"/>
          <w:color w:val="auto"/>
          <w:sz w:val="24"/>
          <w:highlight w:val="yellow"/>
        </w:rPr>
        <w:t>: Como a fiscalização é por amostragem, a documentação deve ser encaminhada quando solicitada pela Administração</w:t>
      </w:r>
      <w:r w:rsidRPr="00E57E90">
        <w:rPr>
          <w:rFonts w:ascii="Times New Roman" w:hAnsi="Times New Roman" w:cs="Times New Roman"/>
          <w:color w:val="4F81BD" w:themeColor="accent1"/>
          <w:sz w:val="24"/>
          <w:highlight w:val="yellow"/>
        </w:rPr>
        <w:t>.</w:t>
      </w:r>
      <w:r w:rsidRPr="00E57E90">
        <w:rPr>
          <w:rFonts w:ascii="Times New Roman" w:hAnsi="Times New Roman" w:cs="Times New Roman"/>
          <w:color w:val="4F81BD" w:themeColor="accent1"/>
          <w:sz w:val="24"/>
        </w:rPr>
        <w:t xml:space="preserve"> </w:t>
      </w:r>
    </w:p>
    <w:p w14:paraId="13CB3279" w14:textId="343CC0A1" w:rsidR="00A04075" w:rsidRPr="00E57E90" w:rsidRDefault="00A04075" w:rsidP="004D5F80">
      <w:pPr>
        <w:pStyle w:val="PargrafodaLista"/>
        <w:numPr>
          <w:ilvl w:val="2"/>
          <w:numId w:val="13"/>
        </w:numPr>
        <w:spacing w:before="120" w:after="120" w:line="276" w:lineRule="auto"/>
        <w:rPr>
          <w:rFonts w:ascii="Times New Roman" w:hAnsi="Times New Roman" w:cs="Times New Roman"/>
          <w:color w:val="000000" w:themeColor="text1"/>
          <w:highlight w:val="yellow"/>
          <w:lang w:eastAsia="en-US"/>
        </w:rPr>
      </w:pPr>
      <w:r w:rsidRPr="00E57E90">
        <w:rPr>
          <w:rFonts w:ascii="Times New Roman" w:hAnsi="Times New Roman" w:cs="Times New Roman"/>
          <w:color w:val="000000" w:themeColor="text1"/>
          <w:highlight w:val="yellow"/>
          <w:lang w:eastAsia="en-US"/>
        </w:rPr>
        <w:t>Observar as cláusulas assecuratórias de direitos trabalhistas disposto na Instrução Normativa nº 6, de 6 de julho de 2018, do Ministério do Planejamento Orçamento e Gestão.</w:t>
      </w:r>
    </w:p>
    <w:p w14:paraId="1272FF35" w14:textId="77777777" w:rsidR="00650F97" w:rsidRPr="00E57E90" w:rsidRDefault="00650F97" w:rsidP="004D5F80">
      <w:pPr>
        <w:numPr>
          <w:ilvl w:val="1"/>
          <w:numId w:val="13"/>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O descumprimento das obrigações trabalhistas ou a não manutenção das condições de habilitação pela CONTRATADA poderá dar ensejo à rescisão contratual, sem prejuízo das demais sanções.</w:t>
      </w:r>
    </w:p>
    <w:p w14:paraId="60B54CF9" w14:textId="77777777" w:rsidR="00650F97" w:rsidRPr="00E57E90" w:rsidRDefault="00650F97" w:rsidP="004D5F80">
      <w:pPr>
        <w:numPr>
          <w:ilvl w:val="1"/>
          <w:numId w:val="13"/>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 xml:space="preserve"> O não pagamento dos salários e das verbas trabalhistas, e o não recolhimento das contribuições sociais, previdenciárias e para com o FGTS em relação ao </w:t>
      </w:r>
      <w:r w:rsidRPr="00E57E90">
        <w:rPr>
          <w:rFonts w:ascii="Times New Roman" w:hAnsi="Times New Roman" w:cs="Times New Roman"/>
          <w:highlight w:val="yellow"/>
        </w:rPr>
        <w:lastRenderedPageBreak/>
        <w:t>empregados da contrata que efetivamente participaram da execução do contrato poderá dar ensejo à rescisão do contrato, por ato unilateral e escrito, por parte da CONTRATANTE  e à aplicação das penalidades cabíveis (art. 8º, inciso IV, do Decreto n.º 9.507, de 2018).</w:t>
      </w:r>
    </w:p>
    <w:bookmarkEnd w:id="98"/>
    <w:bookmarkEnd w:id="100"/>
    <w:p w14:paraId="64725390" w14:textId="77777777" w:rsidR="00650F97" w:rsidRPr="00E57E90" w:rsidRDefault="00650F97" w:rsidP="00650F97">
      <w:pPr>
        <w:pStyle w:val="PargrafodaLista"/>
        <w:spacing w:before="120" w:after="120" w:line="276" w:lineRule="auto"/>
        <w:ind w:left="1570"/>
        <w:rPr>
          <w:rFonts w:ascii="Times New Roman" w:hAnsi="Times New Roman" w:cs="Times New Roman"/>
          <w:color w:val="000000" w:themeColor="text1"/>
          <w:highlight w:val="yellow"/>
          <w:lang w:eastAsia="en-US"/>
        </w:rPr>
      </w:pPr>
    </w:p>
    <w:p w14:paraId="7076EB1E" w14:textId="0D0F7B88" w:rsidR="00A04075" w:rsidRPr="00E57E90" w:rsidRDefault="00A04075" w:rsidP="004D5F80">
      <w:pPr>
        <w:pStyle w:val="PADRO"/>
        <w:keepNext w:val="0"/>
        <w:widowControl/>
        <w:numPr>
          <w:ilvl w:val="0"/>
          <w:numId w:val="13"/>
        </w:numPr>
        <w:tabs>
          <w:tab w:val="left" w:pos="993"/>
        </w:tabs>
        <w:spacing w:before="120" w:after="120"/>
        <w:outlineLvl w:val="0"/>
        <w:rPr>
          <w:rFonts w:ascii="Times New Roman" w:hAnsi="Times New Roman" w:cs="Times New Roman"/>
          <w:b/>
          <w:sz w:val="24"/>
        </w:rPr>
      </w:pPr>
      <w:bookmarkStart w:id="103" w:name="_Toc4768901"/>
      <w:bookmarkStart w:id="104" w:name="_Toc12266145"/>
      <w:bookmarkStart w:id="105" w:name="_Hlk12965465"/>
      <w:r w:rsidRPr="00E57E90">
        <w:rPr>
          <w:rFonts w:ascii="Times New Roman" w:hAnsi="Times New Roman" w:cs="Times New Roman"/>
          <w:b/>
          <w:sz w:val="24"/>
        </w:rPr>
        <w:t>DAS OBRIGAÇÕES DA CONTRATANTE</w:t>
      </w:r>
      <w:bookmarkEnd w:id="103"/>
      <w:bookmarkEnd w:id="104"/>
      <w:r w:rsidRPr="00E57E90">
        <w:rPr>
          <w:rFonts w:ascii="Times New Roman" w:hAnsi="Times New Roman" w:cs="Times New Roman"/>
          <w:b/>
          <w:sz w:val="24"/>
        </w:rPr>
        <w:t xml:space="preserve"> </w:t>
      </w:r>
    </w:p>
    <w:p w14:paraId="3AAA1A43" w14:textId="77777777" w:rsidR="00A02D7A" w:rsidRPr="00A02D7A" w:rsidRDefault="00A02D7A" w:rsidP="00A02D7A">
      <w:pPr>
        <w:pStyle w:val="PargrafodaLista"/>
        <w:keepNext/>
        <w:numPr>
          <w:ilvl w:val="0"/>
          <w:numId w:val="24"/>
        </w:numPr>
        <w:shd w:val="clear" w:color="auto" w:fill="FFFFFF"/>
        <w:tabs>
          <w:tab w:val="clear" w:pos="-12"/>
          <w:tab w:val="left" w:pos="708"/>
        </w:tabs>
        <w:suppressAutoHyphens/>
        <w:overflowPunct w:val="0"/>
        <w:spacing w:before="120" w:after="120" w:line="276" w:lineRule="auto"/>
        <w:jc w:val="left"/>
        <w:textAlignment w:val="baseline"/>
        <w:rPr>
          <w:rFonts w:ascii="Times New Roman" w:eastAsia="WenQuanYi Micro Hei" w:hAnsi="Times New Roman" w:cs="Times New Roman"/>
          <w:vanish/>
          <w:color w:val="000000"/>
          <w:lang w:eastAsia="zh-CN" w:bidi="hi-IN"/>
        </w:rPr>
      </w:pPr>
    </w:p>
    <w:p w14:paraId="60D22D57" w14:textId="77777777" w:rsidR="00A02D7A" w:rsidRPr="00A02D7A" w:rsidRDefault="00A02D7A" w:rsidP="00A02D7A">
      <w:pPr>
        <w:pStyle w:val="PargrafodaLista"/>
        <w:keepNext/>
        <w:numPr>
          <w:ilvl w:val="0"/>
          <w:numId w:val="24"/>
        </w:numPr>
        <w:shd w:val="clear" w:color="auto" w:fill="FFFFFF"/>
        <w:tabs>
          <w:tab w:val="clear" w:pos="-12"/>
          <w:tab w:val="left" w:pos="708"/>
        </w:tabs>
        <w:suppressAutoHyphens/>
        <w:overflowPunct w:val="0"/>
        <w:spacing w:before="120" w:after="120" w:line="276" w:lineRule="auto"/>
        <w:jc w:val="left"/>
        <w:textAlignment w:val="baseline"/>
        <w:rPr>
          <w:rFonts w:ascii="Times New Roman" w:eastAsia="WenQuanYi Micro Hei" w:hAnsi="Times New Roman" w:cs="Times New Roman"/>
          <w:vanish/>
          <w:color w:val="000000"/>
          <w:lang w:eastAsia="zh-CN" w:bidi="hi-IN"/>
        </w:rPr>
      </w:pPr>
    </w:p>
    <w:p w14:paraId="129A635E" w14:textId="77777777" w:rsidR="00A02D7A" w:rsidRPr="00A02D7A" w:rsidRDefault="00A02D7A" w:rsidP="00A02D7A">
      <w:pPr>
        <w:pStyle w:val="PargrafodaLista"/>
        <w:keepNext/>
        <w:numPr>
          <w:ilvl w:val="0"/>
          <w:numId w:val="24"/>
        </w:numPr>
        <w:shd w:val="clear" w:color="auto" w:fill="FFFFFF"/>
        <w:tabs>
          <w:tab w:val="clear" w:pos="-12"/>
          <w:tab w:val="left" w:pos="708"/>
        </w:tabs>
        <w:suppressAutoHyphens/>
        <w:overflowPunct w:val="0"/>
        <w:spacing w:before="120" w:after="120" w:line="276" w:lineRule="auto"/>
        <w:jc w:val="left"/>
        <w:textAlignment w:val="baseline"/>
        <w:rPr>
          <w:rFonts w:ascii="Times New Roman" w:eastAsia="WenQuanYi Micro Hei" w:hAnsi="Times New Roman" w:cs="Times New Roman"/>
          <w:vanish/>
          <w:color w:val="000000"/>
          <w:lang w:eastAsia="zh-CN" w:bidi="hi-IN"/>
        </w:rPr>
      </w:pPr>
    </w:p>
    <w:p w14:paraId="6309F484" w14:textId="77777777" w:rsidR="00A02D7A" w:rsidRPr="00A02D7A" w:rsidRDefault="00A02D7A" w:rsidP="00A02D7A">
      <w:pPr>
        <w:pStyle w:val="PargrafodaLista"/>
        <w:keepNext/>
        <w:numPr>
          <w:ilvl w:val="0"/>
          <w:numId w:val="24"/>
        </w:numPr>
        <w:shd w:val="clear" w:color="auto" w:fill="FFFFFF"/>
        <w:tabs>
          <w:tab w:val="clear" w:pos="-12"/>
          <w:tab w:val="left" w:pos="708"/>
        </w:tabs>
        <w:suppressAutoHyphens/>
        <w:overflowPunct w:val="0"/>
        <w:spacing w:before="120" w:after="120" w:line="276" w:lineRule="auto"/>
        <w:jc w:val="left"/>
        <w:textAlignment w:val="baseline"/>
        <w:rPr>
          <w:rFonts w:ascii="Times New Roman" w:eastAsia="WenQuanYi Micro Hei" w:hAnsi="Times New Roman" w:cs="Times New Roman"/>
          <w:vanish/>
          <w:color w:val="000000"/>
          <w:lang w:eastAsia="zh-CN" w:bidi="hi-IN"/>
        </w:rPr>
      </w:pPr>
    </w:p>
    <w:p w14:paraId="79A06338" w14:textId="77777777" w:rsidR="00A02D7A" w:rsidRPr="00A02D7A" w:rsidRDefault="00A02D7A" w:rsidP="00A02D7A">
      <w:pPr>
        <w:pStyle w:val="PargrafodaLista"/>
        <w:keepNext/>
        <w:numPr>
          <w:ilvl w:val="0"/>
          <w:numId w:val="24"/>
        </w:numPr>
        <w:shd w:val="clear" w:color="auto" w:fill="FFFFFF"/>
        <w:tabs>
          <w:tab w:val="clear" w:pos="-12"/>
          <w:tab w:val="left" w:pos="708"/>
        </w:tabs>
        <w:suppressAutoHyphens/>
        <w:overflowPunct w:val="0"/>
        <w:spacing w:before="120" w:after="120" w:line="276" w:lineRule="auto"/>
        <w:jc w:val="left"/>
        <w:textAlignment w:val="baseline"/>
        <w:rPr>
          <w:rFonts w:ascii="Times New Roman" w:eastAsia="WenQuanYi Micro Hei" w:hAnsi="Times New Roman" w:cs="Times New Roman"/>
          <w:vanish/>
          <w:color w:val="000000"/>
          <w:lang w:eastAsia="zh-CN" w:bidi="hi-IN"/>
        </w:rPr>
      </w:pPr>
    </w:p>
    <w:p w14:paraId="1D26C501" w14:textId="0FF65ED2" w:rsidR="00A04075" w:rsidRPr="00E57E90" w:rsidRDefault="00A04075" w:rsidP="00A02D7A">
      <w:pPr>
        <w:keepNext/>
        <w:numPr>
          <w:ilvl w:val="1"/>
          <w:numId w:val="24"/>
        </w:numPr>
        <w:shd w:val="clear" w:color="auto" w:fill="FFFFFF"/>
        <w:tabs>
          <w:tab w:val="left" w:pos="708"/>
        </w:tabs>
        <w:suppressAutoHyphens/>
        <w:overflowPunct w:val="0"/>
        <w:spacing w:before="120" w:after="120" w:line="276" w:lineRule="auto"/>
        <w:ind w:left="813"/>
        <w:jc w:val="left"/>
        <w:textAlignment w:val="baseline"/>
        <w:rPr>
          <w:rFonts w:ascii="Times New Roman" w:eastAsia="WenQuanYi Micro Hei" w:hAnsi="Times New Roman" w:cs="Times New Roman"/>
          <w:color w:val="000000"/>
          <w:lang w:eastAsia="zh-CN" w:bidi="hi-IN"/>
        </w:rPr>
      </w:pPr>
      <w:r w:rsidRPr="00E57E90">
        <w:rPr>
          <w:rFonts w:ascii="Times New Roman" w:eastAsia="WenQuanYi Micro Hei" w:hAnsi="Times New Roman" w:cs="Times New Roman"/>
          <w:color w:val="000000"/>
          <w:lang w:eastAsia="zh-CN" w:bidi="hi-IN"/>
        </w:rPr>
        <w:t xml:space="preserve">As obrigações da Contratante são as estabelecidas no Termo de Referência, e ainda: </w:t>
      </w:r>
    </w:p>
    <w:p w14:paraId="5E475A94" w14:textId="77777777" w:rsidR="00A02D7A" w:rsidRPr="00A02D7A" w:rsidRDefault="00A02D7A" w:rsidP="00A02D7A">
      <w:pPr>
        <w:pStyle w:val="PargrafodaLista"/>
        <w:keepNext/>
        <w:numPr>
          <w:ilvl w:val="0"/>
          <w:numId w:val="25"/>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bookmarkStart w:id="106" w:name="_Hlk12868576"/>
    </w:p>
    <w:p w14:paraId="0641FFBF" w14:textId="77777777" w:rsidR="00A02D7A" w:rsidRPr="00A02D7A" w:rsidRDefault="00A02D7A" w:rsidP="00A02D7A">
      <w:pPr>
        <w:pStyle w:val="PargrafodaLista"/>
        <w:keepNext/>
        <w:numPr>
          <w:ilvl w:val="0"/>
          <w:numId w:val="25"/>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01A4579D" w14:textId="77777777" w:rsidR="00A02D7A" w:rsidRPr="00A02D7A" w:rsidRDefault="00A02D7A" w:rsidP="00A02D7A">
      <w:pPr>
        <w:pStyle w:val="PargrafodaLista"/>
        <w:keepNext/>
        <w:numPr>
          <w:ilvl w:val="0"/>
          <w:numId w:val="25"/>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5EC718A9" w14:textId="77777777" w:rsidR="00A02D7A" w:rsidRPr="00A02D7A" w:rsidRDefault="00A02D7A" w:rsidP="00A02D7A">
      <w:pPr>
        <w:pStyle w:val="PargrafodaLista"/>
        <w:keepNext/>
        <w:numPr>
          <w:ilvl w:val="0"/>
          <w:numId w:val="25"/>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71545473" w14:textId="77777777" w:rsidR="00A02D7A" w:rsidRPr="00A02D7A" w:rsidRDefault="00A02D7A" w:rsidP="00A02D7A">
      <w:pPr>
        <w:pStyle w:val="PargrafodaLista"/>
        <w:keepNext/>
        <w:numPr>
          <w:ilvl w:val="1"/>
          <w:numId w:val="25"/>
        </w:numPr>
        <w:shd w:val="clear" w:color="auto" w:fill="FFFFFF"/>
        <w:tabs>
          <w:tab w:val="clear" w:pos="-12"/>
          <w:tab w:val="left" w:pos="708"/>
        </w:tabs>
        <w:suppressAutoHyphens/>
        <w:overflowPunct w:val="0"/>
        <w:spacing w:before="120" w:after="120" w:line="276" w:lineRule="auto"/>
        <w:textAlignment w:val="baseline"/>
        <w:rPr>
          <w:rFonts w:ascii="Times New Roman" w:eastAsia="WenQuanYi Micro Hei" w:hAnsi="Times New Roman" w:cs="Times New Roman"/>
          <w:vanish/>
          <w:color w:val="000000" w:themeColor="text1"/>
          <w:highlight w:val="yellow"/>
          <w:lang w:eastAsia="zh-CN" w:bidi="hi-IN"/>
        </w:rPr>
      </w:pPr>
    </w:p>
    <w:p w14:paraId="73606870" w14:textId="1709E2F3" w:rsidR="00A04075" w:rsidRPr="00E57E90" w:rsidRDefault="00A04075" w:rsidP="00A02D7A">
      <w:pPr>
        <w:keepNext/>
        <w:numPr>
          <w:ilvl w:val="2"/>
          <w:numId w:val="25"/>
        </w:numPr>
        <w:shd w:val="clear" w:color="auto" w:fill="FFFFFF"/>
        <w:tabs>
          <w:tab w:val="left" w:pos="708"/>
        </w:tabs>
        <w:suppressAutoHyphens/>
        <w:overflowPunct w:val="0"/>
        <w:spacing w:before="120" w:after="120" w:line="276" w:lineRule="auto"/>
        <w:ind w:left="1230"/>
        <w:textAlignment w:val="baseline"/>
        <w:rPr>
          <w:rFonts w:ascii="Times New Roman" w:eastAsia="WenQuanYi Micro Hei" w:hAnsi="Times New Roman" w:cs="Times New Roman"/>
          <w:color w:val="000000" w:themeColor="text1"/>
          <w:highlight w:val="yellow"/>
          <w:lang w:eastAsia="zh-CN" w:bidi="hi-IN"/>
        </w:rPr>
      </w:pPr>
      <w:r w:rsidRPr="00E57E90">
        <w:rPr>
          <w:rFonts w:ascii="Times New Roman" w:eastAsia="WenQuanYi Micro Hei" w:hAnsi="Times New Roman" w:cs="Times New Roman"/>
          <w:color w:val="000000" w:themeColor="text1"/>
          <w:highlight w:val="yellow"/>
          <w:lang w:eastAsia="zh-CN" w:bidi="hi-IN"/>
        </w:rPr>
        <w:t xml:space="preserve">Fiscalizar mensalmente, por amostragem, o cumprimento das obrigações trabalhistas, previdenciárias e para com o FGTS, em relação aos empregados que efetivamente participarem da execução do contrato, especialmente: </w:t>
      </w:r>
    </w:p>
    <w:p w14:paraId="54938FEA" w14:textId="77777777" w:rsidR="00A04075" w:rsidRPr="00E57E90" w:rsidRDefault="00A04075" w:rsidP="00CF3E8B">
      <w:pPr>
        <w:keepNext/>
        <w:numPr>
          <w:ilvl w:val="3"/>
          <w:numId w:val="25"/>
        </w:numPr>
        <w:shd w:val="clear" w:color="auto" w:fill="FFFFFF"/>
        <w:tabs>
          <w:tab w:val="left" w:pos="708"/>
        </w:tabs>
        <w:suppressAutoHyphens/>
        <w:overflowPunct w:val="0"/>
        <w:textAlignment w:val="baseline"/>
        <w:rPr>
          <w:rFonts w:ascii="Times New Roman" w:hAnsi="Times New Roman" w:cs="Times New Roman"/>
          <w:color w:val="000000" w:themeColor="text1"/>
          <w:highlight w:val="yellow"/>
        </w:rPr>
      </w:pPr>
      <w:r w:rsidRPr="00E57E90">
        <w:rPr>
          <w:rFonts w:ascii="Times New Roman" w:hAnsi="Times New Roman" w:cs="Times New Roman"/>
          <w:color w:val="000000" w:themeColor="text1"/>
          <w:highlight w:val="yellow"/>
        </w:rPr>
        <w:t>Ao pagamento de salários, adicionais, horas extras, repouso semanal remunerado e décimo terceiro salário;</w:t>
      </w:r>
    </w:p>
    <w:p w14:paraId="3C04EE55" w14:textId="77777777" w:rsidR="00A04075" w:rsidRPr="00E57E90" w:rsidRDefault="00A04075" w:rsidP="00CF3E8B">
      <w:pPr>
        <w:keepNext/>
        <w:numPr>
          <w:ilvl w:val="3"/>
          <w:numId w:val="25"/>
        </w:numPr>
        <w:shd w:val="clear" w:color="auto" w:fill="FFFFFF"/>
        <w:tabs>
          <w:tab w:val="left" w:pos="708"/>
        </w:tabs>
        <w:suppressAutoHyphens/>
        <w:overflowPunct w:val="0"/>
        <w:textAlignment w:val="baseline"/>
        <w:rPr>
          <w:rFonts w:ascii="Times New Roman" w:hAnsi="Times New Roman" w:cs="Times New Roman"/>
          <w:color w:val="000000" w:themeColor="text1"/>
          <w:highlight w:val="yellow"/>
        </w:rPr>
      </w:pPr>
      <w:r w:rsidRPr="00E57E90">
        <w:rPr>
          <w:rFonts w:ascii="Times New Roman" w:hAnsi="Times New Roman" w:cs="Times New Roman"/>
          <w:color w:val="000000" w:themeColor="text1"/>
          <w:highlight w:val="yellow"/>
        </w:rPr>
        <w:t>A concessão de férias remuneradas e o pagamento do respectivo adicional, bem como de auxílio-transporte, auxílio-alimentação e auxílio-saúde, quando for devido;</w:t>
      </w:r>
    </w:p>
    <w:p w14:paraId="2438030E" w14:textId="77777777" w:rsidR="00A04075" w:rsidRPr="00E57E90" w:rsidRDefault="00A04075" w:rsidP="00CF3E8B">
      <w:pPr>
        <w:keepNext/>
        <w:numPr>
          <w:ilvl w:val="3"/>
          <w:numId w:val="25"/>
        </w:numPr>
        <w:shd w:val="clear" w:color="auto" w:fill="FFFFFF"/>
        <w:tabs>
          <w:tab w:val="left" w:pos="708"/>
        </w:tabs>
        <w:suppressAutoHyphens/>
        <w:overflowPunct w:val="0"/>
        <w:textAlignment w:val="baseline"/>
        <w:rPr>
          <w:rFonts w:ascii="Times New Roman" w:hAnsi="Times New Roman" w:cs="Times New Roman"/>
          <w:color w:val="000000" w:themeColor="text1"/>
          <w:highlight w:val="yellow"/>
        </w:rPr>
      </w:pPr>
      <w:r w:rsidRPr="00E57E90">
        <w:rPr>
          <w:rFonts w:ascii="Times New Roman" w:hAnsi="Times New Roman" w:cs="Times New Roman"/>
          <w:color w:val="000000" w:themeColor="text1"/>
          <w:highlight w:val="yellow"/>
        </w:rPr>
        <w:t xml:space="preserve">O recolhimento das contribuições previdenciárias e do FGTS dos empregados que efetivamente participem da execução dos serviços contratados, a fim de verificar qualquer irregularidade; </w:t>
      </w:r>
    </w:p>
    <w:p w14:paraId="13D9F134" w14:textId="77777777" w:rsidR="00A04075" w:rsidRPr="00E57E90" w:rsidRDefault="00A04075" w:rsidP="00CF3E8B">
      <w:pPr>
        <w:keepNext/>
        <w:numPr>
          <w:ilvl w:val="3"/>
          <w:numId w:val="25"/>
        </w:numPr>
        <w:shd w:val="clear" w:color="auto" w:fill="FFFFFF"/>
        <w:tabs>
          <w:tab w:val="left" w:pos="708"/>
        </w:tabs>
        <w:suppressAutoHyphens/>
        <w:overflowPunct w:val="0"/>
        <w:textAlignment w:val="baseline"/>
        <w:rPr>
          <w:rFonts w:ascii="Times New Roman" w:hAnsi="Times New Roman" w:cs="Times New Roman"/>
          <w:color w:val="000000" w:themeColor="text1"/>
          <w:highlight w:val="yellow"/>
        </w:rPr>
      </w:pPr>
      <w:r w:rsidRPr="00E57E90">
        <w:rPr>
          <w:rFonts w:ascii="Times New Roman" w:hAnsi="Times New Roman" w:cs="Times New Roman"/>
          <w:color w:val="000000" w:themeColor="text1"/>
          <w:highlight w:val="yellow"/>
        </w:rPr>
        <w:t xml:space="preserve">O pagamento de obrigações trabalhistas e previdenciárias dos empregados dispensados até a data da extinção do contrato. </w:t>
      </w:r>
    </w:p>
    <w:p w14:paraId="4768D109" w14:textId="77777777" w:rsidR="00A04075" w:rsidRPr="00E57E90" w:rsidRDefault="00A04075" w:rsidP="00CF3E8B">
      <w:pPr>
        <w:keepNext/>
        <w:numPr>
          <w:ilvl w:val="2"/>
          <w:numId w:val="25"/>
        </w:numPr>
        <w:shd w:val="clear" w:color="auto" w:fill="FFFFFF"/>
        <w:tabs>
          <w:tab w:val="left" w:pos="708"/>
        </w:tabs>
        <w:suppressAutoHyphens/>
        <w:overflowPunct w:val="0"/>
        <w:spacing w:before="120" w:after="120" w:line="276" w:lineRule="auto"/>
        <w:textAlignment w:val="baseline"/>
        <w:rPr>
          <w:rFonts w:ascii="Times New Roman" w:eastAsia="WenQuanYi Micro Hei" w:hAnsi="Times New Roman" w:cs="Times New Roman"/>
          <w:color w:val="000000" w:themeColor="text1"/>
          <w:highlight w:val="yellow"/>
          <w:lang w:eastAsia="zh-CN" w:bidi="hi-IN"/>
        </w:rPr>
      </w:pPr>
      <w:r w:rsidRPr="00E57E90">
        <w:rPr>
          <w:rFonts w:ascii="Times New Roman" w:eastAsia="WenQuanYi Micro Hei" w:hAnsi="Times New Roman" w:cs="Times New Roman"/>
          <w:color w:val="000000" w:themeColor="text1"/>
          <w:highlight w:val="yellow"/>
          <w:lang w:eastAsia="zh-CN" w:bidi="hi-IN"/>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75C4F249" w14:textId="01C62306" w:rsidR="00A04075" w:rsidRPr="00E57E90" w:rsidRDefault="00A04075" w:rsidP="00A04075">
      <w:pPr>
        <w:keepNext/>
        <w:pBdr>
          <w:top w:val="single" w:sz="4" w:space="1" w:color="1F497D"/>
          <w:left w:val="single" w:sz="4" w:space="4" w:color="1F497D"/>
          <w:bottom w:val="single" w:sz="4" w:space="0" w:color="1F497D"/>
          <w:right w:val="single" w:sz="4" w:space="4" w:color="1F497D"/>
        </w:pBdr>
        <w:shd w:val="clear" w:color="auto" w:fill="FFFFCC"/>
        <w:tabs>
          <w:tab w:val="left" w:pos="-12"/>
          <w:tab w:val="left" w:pos="708"/>
        </w:tabs>
        <w:suppressAutoHyphens/>
        <w:overflowPunct w:val="0"/>
        <w:spacing w:before="120"/>
        <w:ind w:left="360"/>
        <w:textAlignment w:val="baseline"/>
        <w:rPr>
          <w:rFonts w:ascii="Times New Roman" w:eastAsia="WenQuanYi Micro Hei" w:hAnsi="Times New Roman" w:cs="Times New Roman"/>
          <w:bCs/>
          <w:i/>
          <w:highlight w:val="yellow"/>
          <w:lang w:eastAsia="zh-CN" w:bidi="hi-IN"/>
        </w:rPr>
      </w:pPr>
      <w:bookmarkStart w:id="107" w:name="_Hlk536517771"/>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As obrigações da Contratante são as estabelecidas no Termo de Referência, contudo, em atendimento a Instrução Normativa nº 6, de 6 de julho de 2018 e </w:t>
      </w:r>
      <w:r w:rsidRPr="00E57E90">
        <w:rPr>
          <w:rFonts w:ascii="Times New Roman" w:eastAsia="WenQuanYi Micro Hei" w:hAnsi="Times New Roman" w:cs="Times New Roman"/>
          <w:color w:val="auto"/>
          <w:highlight w:val="yellow"/>
          <w:lang w:eastAsia="en-US" w:bidi="hi-IN"/>
        </w:rPr>
        <w:t>Decreto nº 9.507, de 21 de setembro de 2018</w:t>
      </w:r>
      <w:r w:rsidRPr="00E57E90">
        <w:rPr>
          <w:rFonts w:ascii="Times New Roman" w:eastAsia="WenQuanYi Micro Hei" w:hAnsi="Times New Roman" w:cs="Times New Roman"/>
          <w:bCs/>
          <w:i/>
          <w:highlight w:val="yellow"/>
          <w:lang w:eastAsia="zh-CN" w:bidi="hi-IN"/>
        </w:rPr>
        <w:t>, as cláusulas acima deverão estar expressamente previstas no campo OBRIGAÇÕES DA CONTRATANTE.</w:t>
      </w:r>
    </w:p>
    <w:bookmarkEnd w:id="105"/>
    <w:bookmarkEnd w:id="107"/>
    <w:p w14:paraId="1F8FDD6C" w14:textId="77777777" w:rsidR="00A04075" w:rsidRPr="00E57E90" w:rsidRDefault="00A04075" w:rsidP="00A04075">
      <w:pPr>
        <w:shd w:val="clear" w:color="auto" w:fill="FFFFFF"/>
        <w:spacing w:before="120" w:after="120" w:line="276" w:lineRule="auto"/>
        <w:ind w:left="540"/>
        <w:textAlignment w:val="baseline"/>
        <w:rPr>
          <w:rFonts w:ascii="Times New Roman" w:eastAsia="WenQuanYi Micro Hei" w:hAnsi="Times New Roman" w:cs="Times New Roman"/>
          <w:color w:val="000000" w:themeColor="text1"/>
          <w:highlight w:val="yellow"/>
          <w:lang w:eastAsia="zh-CN" w:bidi="hi-IN"/>
        </w:rPr>
      </w:pPr>
    </w:p>
    <w:p w14:paraId="1C5D835E" w14:textId="0F3F7445" w:rsidR="00DA4167" w:rsidRPr="00E57E90" w:rsidRDefault="00DA4167" w:rsidP="004D5F80">
      <w:pPr>
        <w:pStyle w:val="PADRO"/>
        <w:keepNext w:val="0"/>
        <w:numPr>
          <w:ilvl w:val="0"/>
          <w:numId w:val="13"/>
        </w:numPr>
        <w:outlineLvl w:val="0"/>
        <w:rPr>
          <w:rFonts w:ascii="Times New Roman" w:hAnsi="Times New Roman" w:cs="Times New Roman"/>
          <w:b/>
          <w:sz w:val="24"/>
        </w:rPr>
      </w:pPr>
      <w:bookmarkStart w:id="108" w:name="_Toc12266146"/>
      <w:bookmarkEnd w:id="106"/>
      <w:r w:rsidRPr="00E57E90">
        <w:rPr>
          <w:rFonts w:ascii="Times New Roman" w:hAnsi="Times New Roman" w:cs="Times New Roman"/>
          <w:b/>
          <w:bCs/>
          <w:sz w:val="24"/>
        </w:rPr>
        <w:t>DOS PAGAMENTOS</w:t>
      </w:r>
      <w:bookmarkEnd w:id="108"/>
      <w:r w:rsidRPr="00E57E90">
        <w:rPr>
          <w:rFonts w:ascii="Times New Roman" w:hAnsi="Times New Roman" w:cs="Times New Roman"/>
          <w:b/>
          <w:bCs/>
          <w:sz w:val="24"/>
        </w:rPr>
        <w:t xml:space="preserve"> </w:t>
      </w:r>
    </w:p>
    <w:p w14:paraId="4A856CC3" w14:textId="77777777" w:rsidR="00F04F42" w:rsidRPr="00E57E90" w:rsidRDefault="00F04F42" w:rsidP="004D5F80">
      <w:pPr>
        <w:numPr>
          <w:ilvl w:val="1"/>
          <w:numId w:val="13"/>
        </w:numPr>
        <w:tabs>
          <w:tab w:val="left" w:pos="709"/>
        </w:tabs>
        <w:spacing w:line="237" w:lineRule="auto"/>
        <w:rPr>
          <w:rFonts w:ascii="Times New Roman" w:hAnsi="Times New Roman" w:cs="Times New Roman"/>
          <w:bCs/>
        </w:rPr>
      </w:pPr>
      <w:r w:rsidRPr="00E57E90">
        <w:rPr>
          <w:rFonts w:ascii="Times New Roman" w:hAnsi="Times New Roman" w:cs="Times New Roman"/>
          <w:bCs/>
        </w:rPr>
        <w:t>Os pagamentos serão efetuados por meio de medições mensais,</w:t>
      </w:r>
      <w:r w:rsidR="005D3EE2" w:rsidRPr="00E57E90">
        <w:rPr>
          <w:rFonts w:ascii="Times New Roman" w:hAnsi="Times New Roman" w:cs="Times New Roman"/>
          <w:bCs/>
        </w:rPr>
        <w:t xml:space="preserve"> definidas pela Instrução de Serviços 01/2014</w:t>
      </w:r>
      <w:r w:rsidR="00CD1C40" w:rsidRPr="00E57E90">
        <w:rPr>
          <w:rFonts w:ascii="Times New Roman" w:hAnsi="Times New Roman" w:cs="Times New Roman"/>
          <w:bCs/>
        </w:rPr>
        <w:t xml:space="preserve"> - DNIT</w:t>
      </w:r>
      <w:r w:rsidR="005D3EE2" w:rsidRPr="00E57E90">
        <w:rPr>
          <w:rFonts w:ascii="Times New Roman" w:hAnsi="Times New Roman" w:cs="Times New Roman"/>
          <w:bCs/>
        </w:rPr>
        <w:t>,</w:t>
      </w:r>
      <w:r w:rsidRPr="00E57E90">
        <w:rPr>
          <w:rFonts w:ascii="Times New Roman" w:hAnsi="Times New Roman" w:cs="Times New Roman"/>
          <w:bCs/>
        </w:rPr>
        <w:t xml:space="preserve"> cujos valores serão obtidos com o produto dos </w:t>
      </w:r>
      <w:r w:rsidRPr="00E57E90">
        <w:rPr>
          <w:rFonts w:ascii="Times New Roman" w:hAnsi="Times New Roman" w:cs="Times New Roman"/>
          <w:bCs/>
        </w:rPr>
        <w:lastRenderedPageBreak/>
        <w:t>quantitativos efetivamente executados, pelos respectivos preços unitários propostos. Sobre os valores obtidos serão incididos os percentuais propostos para Encargos Sociais, Custos Administrativos, Remuneração d</w:t>
      </w:r>
      <w:r w:rsidR="00B4224D" w:rsidRPr="00E57E90">
        <w:rPr>
          <w:rFonts w:ascii="Times New Roman" w:hAnsi="Times New Roman" w:cs="Times New Roman"/>
          <w:bCs/>
        </w:rPr>
        <w:t>a Contratada e Despesas Fiscais;</w:t>
      </w:r>
    </w:p>
    <w:p w14:paraId="7BAA56D8" w14:textId="77777777" w:rsidR="00F04F42" w:rsidRPr="00E57E90" w:rsidRDefault="00F04F42" w:rsidP="00F04F42">
      <w:pPr>
        <w:spacing w:line="254" w:lineRule="exact"/>
        <w:rPr>
          <w:rFonts w:ascii="Times New Roman" w:hAnsi="Times New Roman" w:cs="Times New Roman"/>
          <w:bCs/>
        </w:rPr>
      </w:pPr>
    </w:p>
    <w:p w14:paraId="50D28CC9" w14:textId="780CB355" w:rsidR="00823757" w:rsidRPr="00E57E90" w:rsidRDefault="00F04F42" w:rsidP="004D5F80">
      <w:pPr>
        <w:numPr>
          <w:ilvl w:val="1"/>
          <w:numId w:val="13"/>
        </w:numPr>
        <w:tabs>
          <w:tab w:val="left" w:pos="709"/>
        </w:tabs>
        <w:spacing w:line="237" w:lineRule="auto"/>
        <w:rPr>
          <w:rFonts w:ascii="Times New Roman" w:hAnsi="Times New Roman" w:cs="Times New Roman"/>
          <w:bCs/>
        </w:rPr>
      </w:pPr>
      <w:r w:rsidRPr="00E57E90">
        <w:rPr>
          <w:rFonts w:ascii="Times New Roman" w:hAnsi="Times New Roman" w:cs="Times New Roman"/>
          <w:bCs/>
        </w:rPr>
        <w:t xml:space="preserve">Os pagamentos dos serviços executados mensalmente se processarão na forma de EMPREITADA POR PREÇO </w:t>
      </w:r>
      <w:r w:rsidR="00823757" w:rsidRPr="00E57E90">
        <w:rPr>
          <w:rFonts w:ascii="Times New Roman" w:hAnsi="Times New Roman" w:cs="Times New Roman"/>
          <w:bCs/>
          <w:i/>
          <w:color w:val="FF0000"/>
        </w:rPr>
        <w:t>GLOBAL/</w:t>
      </w:r>
      <w:r w:rsidRPr="00E57E90">
        <w:rPr>
          <w:rFonts w:ascii="Times New Roman" w:hAnsi="Times New Roman" w:cs="Times New Roman"/>
          <w:bCs/>
          <w:i/>
          <w:color w:val="FF0000"/>
        </w:rPr>
        <w:t>UNITÁRIO</w:t>
      </w:r>
      <w:r w:rsidRPr="00E57E90">
        <w:rPr>
          <w:rFonts w:ascii="Times New Roman" w:hAnsi="Times New Roman" w:cs="Times New Roman"/>
          <w:bCs/>
        </w:rPr>
        <w:t>, sendo medidos e pagos em conformidade com os itens previstos no orçamento referencial do DNIT e os respectivos valores propostos pela empresa vencedora da licitação, executados no período da medição, dentro dos limites previstos no Cronograma Físico-Financeiro</w:t>
      </w:r>
      <w:r w:rsidR="00C139C7" w:rsidRPr="00E57E90">
        <w:rPr>
          <w:rFonts w:ascii="Times New Roman" w:hAnsi="Times New Roman" w:cs="Times New Roman"/>
          <w:bCs/>
        </w:rPr>
        <w:t>.</w:t>
      </w:r>
    </w:p>
    <w:p w14:paraId="57FC69B4" w14:textId="383DD50D" w:rsidR="00CF3E8B" w:rsidRPr="00E57E90" w:rsidRDefault="00CF3E8B" w:rsidP="004F6B27">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Pr>
          <w:rFonts w:ascii="Times New Roman" w:eastAsia="WenQuanYi Micro Hei" w:hAnsi="Times New Roman" w:cs="Times New Roman"/>
          <w:bCs/>
          <w:i/>
          <w:highlight w:val="yellow"/>
          <w:lang w:eastAsia="zh-CN" w:bidi="hi-IN"/>
        </w:rPr>
      </w:pPr>
      <w:bookmarkStart w:id="109" w:name="_Hlk12868691"/>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w:t>
      </w:r>
      <w:r w:rsidR="005866CE">
        <w:rPr>
          <w:rFonts w:ascii="Times New Roman" w:eastAsia="WenQuanYi Micro Hei" w:hAnsi="Times New Roman" w:cs="Times New Roman"/>
          <w:bCs/>
          <w:i/>
          <w:highlight w:val="yellow"/>
          <w:lang w:eastAsia="zh-CN" w:bidi="hi-IN"/>
        </w:rPr>
        <w:t xml:space="preserve">s condições de Pagamento estão </w:t>
      </w:r>
      <w:r w:rsidRPr="00E57E90">
        <w:rPr>
          <w:rFonts w:ascii="Times New Roman" w:eastAsia="WenQuanYi Micro Hei" w:hAnsi="Times New Roman" w:cs="Times New Roman"/>
          <w:bCs/>
          <w:i/>
          <w:highlight w:val="yellow"/>
          <w:lang w:eastAsia="zh-CN" w:bidi="hi-IN"/>
        </w:rPr>
        <w:t xml:space="preserve">estabelecidas no Termo de Referência, contudo, em atendimento a Instrução Normativa nº 6, de 6 de julho de 2018 e </w:t>
      </w:r>
      <w:r w:rsidRPr="00E57E90">
        <w:rPr>
          <w:rFonts w:ascii="Times New Roman" w:eastAsia="WenQuanYi Micro Hei" w:hAnsi="Times New Roman" w:cs="Times New Roman"/>
          <w:color w:val="auto"/>
          <w:highlight w:val="yellow"/>
          <w:lang w:eastAsia="en-US" w:bidi="hi-IN"/>
        </w:rPr>
        <w:t>Decreto nº 9.507, de 21 de setembro de 2018</w:t>
      </w:r>
      <w:r w:rsidRPr="00E57E90">
        <w:rPr>
          <w:rFonts w:ascii="Times New Roman" w:eastAsia="WenQuanYi Micro Hei" w:hAnsi="Times New Roman" w:cs="Times New Roman"/>
          <w:bCs/>
          <w:i/>
          <w:highlight w:val="yellow"/>
          <w:lang w:eastAsia="zh-CN" w:bidi="hi-IN"/>
        </w:rPr>
        <w:t>, as cláusulas abaixo deverão estar expressamente previstas no campo DO PAGAMENTO.</w:t>
      </w:r>
    </w:p>
    <w:p w14:paraId="61957360" w14:textId="77777777" w:rsidR="004F6B27" w:rsidRPr="00E57E90" w:rsidRDefault="004F6B27" w:rsidP="004D5F80">
      <w:pPr>
        <w:pStyle w:val="PADRO"/>
        <w:keepNext w:val="0"/>
        <w:widowControl/>
        <w:numPr>
          <w:ilvl w:val="1"/>
          <w:numId w:val="13"/>
        </w:numPr>
        <w:spacing w:before="120" w:after="120"/>
        <w:textAlignment w:val="baseline"/>
        <w:rPr>
          <w:rFonts w:ascii="Times New Roman" w:hAnsi="Times New Roman" w:cs="Times New Roman"/>
          <w:bCs/>
          <w:color w:val="000000"/>
          <w:sz w:val="24"/>
          <w:highlight w:val="yellow"/>
        </w:rPr>
      </w:pPr>
      <w:bookmarkStart w:id="110" w:name="_Hlk536517943"/>
      <w:r w:rsidRPr="00E57E90">
        <w:rPr>
          <w:rFonts w:ascii="Times New Roman" w:hAnsi="Times New Roman" w:cs="Times New Roman"/>
          <w:bCs/>
          <w:color w:val="000000"/>
          <w:sz w:val="24"/>
          <w:highlight w:val="yellow"/>
        </w:rPr>
        <w:t>A Nota Fiscal/Fatura deverá estar devidamente acompanhada das respectivas comprovações de regularidade para com os encargos previdenciários, trabalhistas e fiscais;</w:t>
      </w:r>
    </w:p>
    <w:bookmarkEnd w:id="110"/>
    <w:p w14:paraId="3D7812B3" w14:textId="77777777" w:rsidR="004F6B27" w:rsidRPr="00E57E90" w:rsidRDefault="004F6B27" w:rsidP="004D5F80">
      <w:pPr>
        <w:pStyle w:val="PADRO"/>
        <w:keepNext w:val="0"/>
        <w:widowControl/>
        <w:numPr>
          <w:ilvl w:val="1"/>
          <w:numId w:val="13"/>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O pagamento fica condicionado, à satisfação de todas as condições estabelecidas em contrato e da comprovação de regularidade para com os encargos previdenciários, trabalhistas e fiscais;</w:t>
      </w:r>
    </w:p>
    <w:p w14:paraId="42723B4A" w14:textId="77777777" w:rsidR="004F6B27" w:rsidRPr="00E57E90" w:rsidRDefault="004F6B27" w:rsidP="004D5F80">
      <w:pPr>
        <w:pStyle w:val="PADRO"/>
        <w:keepNext w:val="0"/>
        <w:widowControl/>
        <w:numPr>
          <w:ilvl w:val="1"/>
          <w:numId w:val="13"/>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Os valores destinados ao pagamento das férias, décimo terceiro salário e verbas rescisórias dos empregados da contratada que participarem da execução dos serviços contratados serão depositados pela contratante em conta vinculada específica, aberta em nome da contratada e com movimentação autorizada pela contratante.</w:t>
      </w:r>
    </w:p>
    <w:p w14:paraId="33594CB1" w14:textId="77777777" w:rsidR="004F6B27" w:rsidRPr="00E57E90" w:rsidRDefault="004F6B27" w:rsidP="004D5F80">
      <w:pPr>
        <w:pStyle w:val="PADRO"/>
        <w:keepNext w:val="0"/>
        <w:widowControl/>
        <w:numPr>
          <w:ilvl w:val="1"/>
          <w:numId w:val="13"/>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Caso se constate o descumprimento de obrigações trabalhistas ou da manutenção das condições exigidas para habilitação poderá ser concedido um prazo para que a Contratada</w:t>
      </w:r>
    </w:p>
    <w:p w14:paraId="03DFEEBB" w14:textId="77777777" w:rsidR="004F6B27" w:rsidRPr="00E57E90" w:rsidRDefault="004F6B27" w:rsidP="004D5F80">
      <w:pPr>
        <w:pStyle w:val="PADRO"/>
        <w:keepNext w:val="0"/>
        <w:widowControl/>
        <w:numPr>
          <w:ilvl w:val="2"/>
          <w:numId w:val="13"/>
        </w:numPr>
        <w:spacing w:before="120" w:after="120"/>
        <w:textAlignment w:val="baseline"/>
        <w:rPr>
          <w:rFonts w:ascii="Times New Roman" w:hAnsi="Times New Roman" w:cs="Times New Roman"/>
          <w:bCs/>
          <w:color w:val="000000"/>
          <w:sz w:val="24"/>
          <w:highlight w:val="yellow"/>
        </w:rPr>
      </w:pPr>
      <w:r w:rsidRPr="00E57E90">
        <w:rPr>
          <w:rFonts w:ascii="Times New Roman" w:hAnsi="Times New Roman" w:cs="Times New Roman"/>
          <w:bCs/>
          <w:color w:val="000000"/>
          <w:sz w:val="24"/>
          <w:highlight w:val="yellow"/>
        </w:rPr>
        <w:t>Não sendo regularizada a situação da Contratada no prazo concedido, 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p>
    <w:bookmarkEnd w:id="109"/>
    <w:p w14:paraId="386FDFA6" w14:textId="0B32667D" w:rsidR="009839C7" w:rsidRPr="00E57E90" w:rsidRDefault="009839C7" w:rsidP="004D5F80">
      <w:pPr>
        <w:pStyle w:val="PargrafodaLista"/>
        <w:numPr>
          <w:ilvl w:val="1"/>
          <w:numId w:val="13"/>
        </w:numPr>
        <w:spacing w:before="120" w:after="120" w:line="276" w:lineRule="auto"/>
        <w:rPr>
          <w:rFonts w:ascii="Times New Roman" w:hAnsi="Times New Roman" w:cs="Times New Roman"/>
        </w:rPr>
      </w:pPr>
      <w:r w:rsidRPr="00E57E90">
        <w:rPr>
          <w:rFonts w:ascii="Times New Roman" w:hAnsi="Times New Roman" w:cs="Times New Roman"/>
        </w:rPr>
        <w:t>As demais cláusulas são aquelas previstas no Termo de Referência.</w:t>
      </w:r>
    </w:p>
    <w:p w14:paraId="143E1E3F" w14:textId="0A506DD7" w:rsidR="007C429A" w:rsidRPr="00E57E90" w:rsidRDefault="007C429A" w:rsidP="004D5F80">
      <w:pPr>
        <w:pStyle w:val="Ttulo1"/>
        <w:numPr>
          <w:ilvl w:val="0"/>
          <w:numId w:val="13"/>
        </w:numPr>
        <w:rPr>
          <w:rFonts w:ascii="Times New Roman" w:hAnsi="Times New Roman" w:cs="Times New Roman"/>
          <w:bCs w:val="0"/>
          <w:color w:val="auto"/>
          <w:sz w:val="24"/>
          <w:szCs w:val="24"/>
        </w:rPr>
      </w:pPr>
      <w:bookmarkStart w:id="111" w:name="_Toc12266147"/>
      <w:r w:rsidRPr="00E57E90">
        <w:rPr>
          <w:rFonts w:ascii="Times New Roman" w:hAnsi="Times New Roman" w:cs="Times New Roman"/>
          <w:bCs w:val="0"/>
          <w:sz w:val="24"/>
          <w:szCs w:val="24"/>
        </w:rPr>
        <w:lastRenderedPageBreak/>
        <w:t>REAJUSTE E ATUALIZAÇÃO FINANCEIRA</w:t>
      </w:r>
      <w:bookmarkEnd w:id="111"/>
    </w:p>
    <w:p w14:paraId="2E1B1681" w14:textId="5888EBE1" w:rsidR="007C429A" w:rsidRDefault="007C429A" w:rsidP="004D5F80">
      <w:pPr>
        <w:pStyle w:val="Normalnumerado"/>
        <w:numPr>
          <w:ilvl w:val="1"/>
          <w:numId w:val="13"/>
        </w:numPr>
        <w:tabs>
          <w:tab w:val="left" w:pos="567"/>
          <w:tab w:val="left" w:pos="1134"/>
        </w:tabs>
        <w:autoSpaceDN/>
        <w:snapToGrid w:val="0"/>
        <w:spacing w:before="120"/>
        <w:rPr>
          <w:rFonts w:eastAsia="Arial Unicode MS"/>
          <w:sz w:val="24"/>
          <w:szCs w:val="24"/>
          <w:lang w:eastAsia="ar-SA"/>
        </w:rPr>
      </w:pPr>
      <w:commentRangeStart w:id="112"/>
      <w:r w:rsidRPr="00E57E90">
        <w:rPr>
          <w:rFonts w:eastAsia="Arial Unicode MS"/>
          <w:sz w:val="24"/>
          <w:szCs w:val="24"/>
          <w:lang w:eastAsia="ar-SA"/>
        </w:rPr>
        <w:t>Os preços contratuais, em Reais, para a execução das obras, serão reajustados pelo índice de reajustamento de obras rodoviárias, fornecido pela Fundação Getúlio Vargas – FGV e de acordo com a Instrução de Serviço nº 04/2012, disponibilizada no site do DNIT</w:t>
      </w:r>
      <w:commentRangeEnd w:id="112"/>
      <w:r w:rsidR="0002443B">
        <w:rPr>
          <w:rStyle w:val="Refdecomentrio"/>
          <w:rFonts w:ascii="Ecofont_Spranq_eco_Sans" w:hAnsi="Ecofont_Spranq_eco_Sans" w:cs="Tahoma"/>
          <w:color w:val="00000A"/>
        </w:rPr>
        <w:commentReference w:id="112"/>
      </w:r>
      <w:r w:rsidRPr="00E57E90">
        <w:rPr>
          <w:rFonts w:eastAsia="Arial Unicode MS"/>
          <w:sz w:val="24"/>
          <w:szCs w:val="24"/>
          <w:lang w:eastAsia="ar-SA"/>
        </w:rPr>
        <w:t>.</w:t>
      </w:r>
    </w:p>
    <w:p w14:paraId="17CDF886" w14:textId="53C3E1BA" w:rsidR="0056542E" w:rsidRPr="005F44B5" w:rsidRDefault="0056542E" w:rsidP="004D5F80">
      <w:pPr>
        <w:pStyle w:val="Normalnumerado"/>
        <w:numPr>
          <w:ilvl w:val="1"/>
          <w:numId w:val="13"/>
        </w:numPr>
        <w:tabs>
          <w:tab w:val="left" w:pos="567"/>
          <w:tab w:val="left" w:pos="1134"/>
        </w:tabs>
        <w:autoSpaceDN/>
        <w:snapToGrid w:val="0"/>
        <w:spacing w:before="120"/>
        <w:rPr>
          <w:rFonts w:eastAsia="Arial Unicode MS"/>
          <w:sz w:val="24"/>
          <w:szCs w:val="24"/>
          <w:highlight w:val="yellow"/>
          <w:lang w:eastAsia="ar-SA"/>
        </w:rPr>
      </w:pPr>
      <w:bookmarkStart w:id="113" w:name="_Hlk12868771"/>
      <w:r w:rsidRPr="005F44B5">
        <w:rPr>
          <w:rFonts w:eastAsia="Arial Unicode MS"/>
          <w:sz w:val="24"/>
          <w:szCs w:val="24"/>
          <w:highlight w:val="yellow"/>
          <w:lang w:eastAsia="ar-SA"/>
        </w:rPr>
        <w:t>Os preços são fixos e irreajustáveis no prazo de um ano do mês-base / data-base do orçamento constante do Edital e seus anexos.</w:t>
      </w:r>
    </w:p>
    <w:bookmarkEnd w:id="113"/>
    <w:p w14:paraId="603B0E81" w14:textId="77777777" w:rsidR="007C429A" w:rsidRPr="00E57E90" w:rsidRDefault="007C429A" w:rsidP="004D5F80">
      <w:pPr>
        <w:pStyle w:val="Normalnumerado"/>
        <w:numPr>
          <w:ilvl w:val="1"/>
          <w:numId w:val="13"/>
        </w:numPr>
        <w:tabs>
          <w:tab w:val="left" w:pos="567"/>
        </w:tabs>
        <w:autoSpaceDN/>
        <w:snapToGrid w:val="0"/>
        <w:spacing w:before="120"/>
        <w:ind w:left="1134" w:hanging="708"/>
        <w:rPr>
          <w:rFonts w:eastAsia="Arial Unicode MS"/>
          <w:sz w:val="24"/>
          <w:szCs w:val="24"/>
          <w:lang w:eastAsia="ar-SA"/>
        </w:rPr>
      </w:pPr>
      <w:r w:rsidRPr="00E57E90">
        <w:rPr>
          <w:rFonts w:eastAsia="Arial Unicode MS"/>
          <w:sz w:val="24"/>
          <w:szCs w:val="24"/>
          <w:lang w:eastAsia="ar-SA"/>
        </w:rPr>
        <w:t>Decorrido período superior a 1 (um) ano, contado a partir do mês base do orçamento, o reajuste será aplicado pelos índices setoriais pertinentes, com base nos valores dos índices do 1º mês de cada período subsequente de 12 (doze) meses.</w:t>
      </w:r>
    </w:p>
    <w:p w14:paraId="54A85B2E" w14:textId="77777777" w:rsidR="007C429A" w:rsidRPr="00E57E90" w:rsidRDefault="007C429A" w:rsidP="004D5F80">
      <w:pPr>
        <w:pStyle w:val="Normalnumerado"/>
        <w:numPr>
          <w:ilvl w:val="1"/>
          <w:numId w:val="13"/>
        </w:numPr>
        <w:tabs>
          <w:tab w:val="left" w:pos="567"/>
        </w:tabs>
        <w:autoSpaceDN/>
        <w:snapToGrid w:val="0"/>
        <w:spacing w:before="120"/>
        <w:ind w:left="1134" w:hanging="708"/>
        <w:rPr>
          <w:rFonts w:eastAsia="Arial Unicode MS"/>
          <w:sz w:val="24"/>
          <w:szCs w:val="24"/>
          <w:lang w:eastAsia="ar-SA"/>
        </w:rPr>
      </w:pPr>
      <w:r w:rsidRPr="00E57E90">
        <w:rPr>
          <w:rFonts w:eastAsia="Arial Unicode MS"/>
          <w:sz w:val="24"/>
          <w:szCs w:val="24"/>
          <w:lang w:eastAsia="ar-SA"/>
        </w:rPr>
        <w:t>Não se admitirá como encargo financeiro, juros, despesas bancárias e ônus semelhantes.</w:t>
      </w:r>
    </w:p>
    <w:p w14:paraId="59BED843" w14:textId="78468FF6" w:rsidR="007C429A" w:rsidRPr="00E57E90" w:rsidRDefault="007C429A" w:rsidP="004D5F80">
      <w:pPr>
        <w:pStyle w:val="Normalnumerado"/>
        <w:numPr>
          <w:ilvl w:val="1"/>
          <w:numId w:val="13"/>
        </w:numPr>
        <w:shd w:val="clear" w:color="auto" w:fill="FFFFFF" w:themeFill="background1"/>
        <w:tabs>
          <w:tab w:val="left" w:pos="567"/>
        </w:tabs>
        <w:autoSpaceDN/>
        <w:snapToGrid w:val="0"/>
        <w:spacing w:before="120"/>
        <w:ind w:left="1134" w:hanging="708"/>
        <w:rPr>
          <w:rFonts w:eastAsia="Arial Unicode MS"/>
          <w:sz w:val="24"/>
          <w:szCs w:val="24"/>
          <w:lang w:eastAsia="ar-SA"/>
        </w:rPr>
      </w:pPr>
      <w:bookmarkStart w:id="114" w:name="_Hlk12868810"/>
      <w:r w:rsidRPr="00E57E90">
        <w:rPr>
          <w:rFonts w:eastAsia="Arial Unicode MS"/>
          <w:sz w:val="24"/>
          <w:szCs w:val="24"/>
          <w:lang w:eastAsia="ar-SA"/>
        </w:rPr>
        <w:t xml:space="preserve">Os valores a serem pagos, no caso de ocorrer atraso na data prevista deverão ser atualizados financeiramente, desde que o contratado não tenha dado causa ao atraso, conforme o disposto no </w:t>
      </w:r>
      <w:bookmarkStart w:id="115" w:name="_Hlk12965639"/>
      <w:r w:rsidRPr="00E57E90">
        <w:rPr>
          <w:rFonts w:eastAsia="Arial Unicode MS"/>
          <w:sz w:val="24"/>
          <w:szCs w:val="24"/>
          <w:highlight w:val="yellow"/>
          <w:lang w:eastAsia="ar-SA"/>
        </w:rPr>
        <w:t xml:space="preserve">Art. </w:t>
      </w:r>
      <w:r w:rsidR="000531B4" w:rsidRPr="00E57E90">
        <w:rPr>
          <w:rFonts w:eastAsia="Arial Unicode MS"/>
          <w:sz w:val="24"/>
          <w:szCs w:val="24"/>
          <w:highlight w:val="yellow"/>
          <w:lang w:eastAsia="ar-SA"/>
        </w:rPr>
        <w:t>5</w:t>
      </w:r>
      <w:r w:rsidRPr="00E57E90">
        <w:rPr>
          <w:rFonts w:eastAsia="Arial Unicode MS"/>
          <w:sz w:val="24"/>
          <w:szCs w:val="24"/>
          <w:highlight w:val="yellow"/>
          <w:lang w:eastAsia="ar-SA"/>
        </w:rPr>
        <w:t>,</w:t>
      </w:r>
      <w:r w:rsidR="000531B4" w:rsidRPr="00E57E90">
        <w:rPr>
          <w:rFonts w:eastAsia="Arial Unicode MS"/>
          <w:sz w:val="24"/>
          <w:szCs w:val="24"/>
          <w:highlight w:val="yellow"/>
          <w:lang w:eastAsia="ar-SA"/>
        </w:rPr>
        <w:t xml:space="preserve"> </w:t>
      </w:r>
      <w:r w:rsidR="000531B4" w:rsidRPr="00E57E90">
        <w:rPr>
          <w:rFonts w:eastAsia="Arial Unicode MS"/>
          <w:bCs/>
          <w:sz w:val="24"/>
          <w:szCs w:val="24"/>
          <w:highlight w:val="yellow"/>
          <w:lang w:eastAsia="ar-SA"/>
        </w:rPr>
        <w:t>ANEXO XI</w:t>
      </w:r>
      <w:r w:rsidRPr="00E57E90">
        <w:rPr>
          <w:rFonts w:eastAsia="Arial Unicode MS"/>
          <w:sz w:val="24"/>
          <w:szCs w:val="24"/>
          <w:highlight w:val="yellow"/>
          <w:lang w:eastAsia="ar-SA"/>
        </w:rPr>
        <w:t xml:space="preserve"> da IN 0</w:t>
      </w:r>
      <w:r w:rsidR="000531B4" w:rsidRPr="00E57E90">
        <w:rPr>
          <w:rFonts w:eastAsia="Arial Unicode MS"/>
          <w:sz w:val="24"/>
          <w:szCs w:val="24"/>
          <w:highlight w:val="yellow"/>
          <w:lang w:eastAsia="ar-SA"/>
        </w:rPr>
        <w:t>5</w:t>
      </w:r>
      <w:r w:rsidRPr="00E57E90">
        <w:rPr>
          <w:rFonts w:eastAsia="Arial Unicode MS"/>
          <w:sz w:val="24"/>
          <w:szCs w:val="24"/>
          <w:highlight w:val="yellow"/>
          <w:lang w:eastAsia="ar-SA"/>
        </w:rPr>
        <w:t>/20</w:t>
      </w:r>
      <w:r w:rsidR="000531B4" w:rsidRPr="00E57E90">
        <w:rPr>
          <w:rFonts w:eastAsia="Arial Unicode MS"/>
          <w:sz w:val="24"/>
          <w:szCs w:val="24"/>
          <w:highlight w:val="yellow"/>
          <w:lang w:eastAsia="ar-SA"/>
        </w:rPr>
        <w:t>17</w:t>
      </w:r>
      <w:bookmarkEnd w:id="115"/>
      <w:r w:rsidRPr="00E57E90">
        <w:rPr>
          <w:rFonts w:eastAsia="Arial Unicode MS"/>
          <w:sz w:val="24"/>
          <w:szCs w:val="24"/>
          <w:lang w:eastAsia="ar-SA"/>
        </w:rPr>
        <w:t>, após decorridos 30 dias contados a partir da data do atestado de conformidade e entrega da nota fiscal.</w:t>
      </w:r>
    </w:p>
    <w:bookmarkEnd w:id="114"/>
    <w:p w14:paraId="097B7968" w14:textId="77777777" w:rsidR="007C429A" w:rsidRPr="00E57E90" w:rsidRDefault="007C429A" w:rsidP="004D5F80">
      <w:pPr>
        <w:pStyle w:val="Normalnumerado"/>
        <w:numPr>
          <w:ilvl w:val="1"/>
          <w:numId w:val="13"/>
        </w:numPr>
        <w:tabs>
          <w:tab w:val="left" w:pos="567"/>
        </w:tabs>
        <w:autoSpaceDN/>
        <w:snapToGrid w:val="0"/>
        <w:spacing w:before="120"/>
        <w:ind w:left="1134" w:hanging="708"/>
        <w:rPr>
          <w:rFonts w:eastAsia="Arial Unicode MS"/>
          <w:sz w:val="24"/>
          <w:szCs w:val="24"/>
          <w:lang w:eastAsia="ar-SA"/>
        </w:rPr>
      </w:pPr>
      <w:r w:rsidRPr="00E57E90">
        <w:rPr>
          <w:rFonts w:eastAsia="Arial Unicode MS"/>
          <w:sz w:val="24"/>
          <w:szCs w:val="24"/>
          <w:lang w:eastAsia="ar-SA"/>
        </w:rPr>
        <w:t>O valor da parcela de reajustamento deverá ser calculado conforme regra definida a seguir.</w:t>
      </w:r>
    </w:p>
    <w:p w14:paraId="60ED2FF2" w14:textId="77777777" w:rsidR="007C429A" w:rsidRPr="00E57E90" w:rsidRDefault="007C429A" w:rsidP="007C429A">
      <w:pPr>
        <w:snapToGrid w:val="0"/>
        <w:spacing w:before="240" w:after="240"/>
        <w:jc w:val="center"/>
        <w:rPr>
          <w:rFonts w:ascii="Times New Roman" w:hAnsi="Times New Roman" w:cs="Times New Roman"/>
        </w:rPr>
      </w:pPr>
      <w:r w:rsidRPr="00E57E90">
        <w:rPr>
          <w:rFonts w:ascii="Times New Roman" w:hAnsi="Times New Roman" w:cs="Times New Roman"/>
          <w:position w:val="-30"/>
        </w:rPr>
        <w:object w:dxaOrig="1440" w:dyaOrig="735" w14:anchorId="4120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pt" o:ole="">
            <v:imagedata r:id="rId28" o:title=""/>
          </v:shape>
          <o:OLEObject Type="Embed" ProgID="Equation.3" ShapeID="_x0000_i1025" DrawAspect="Content" ObjectID="_1629030250" r:id="rId29"/>
        </w:object>
      </w:r>
      <w:r w:rsidRPr="00E57E90">
        <w:rPr>
          <w:rFonts w:ascii="Times New Roman" w:hAnsi="Times New Roman" w:cs="Times New Roman"/>
        </w:rPr>
        <w:t xml:space="preserve">       </w:t>
      </w:r>
    </w:p>
    <w:p w14:paraId="0655345A" w14:textId="77777777" w:rsidR="007C429A" w:rsidRPr="00E57E90" w:rsidRDefault="007C429A" w:rsidP="007C429A">
      <w:pPr>
        <w:snapToGrid w:val="0"/>
        <w:spacing w:before="240" w:after="240"/>
        <w:ind w:firstLine="708"/>
        <w:rPr>
          <w:rFonts w:ascii="Times New Roman" w:hAnsi="Times New Roman" w:cs="Times New Roman"/>
        </w:rPr>
      </w:pPr>
      <w:r w:rsidRPr="00E57E90">
        <w:rPr>
          <w:rFonts w:ascii="Times New Roman" w:hAnsi="Times New Roman" w:cs="Times New Roman"/>
        </w:rPr>
        <w:t>Onde:</w:t>
      </w:r>
    </w:p>
    <w:p w14:paraId="0DC62795" w14:textId="77777777" w:rsidR="007C429A" w:rsidRPr="00E57E90" w:rsidRDefault="007C429A" w:rsidP="007C429A">
      <w:pPr>
        <w:snapToGrid w:val="0"/>
        <w:spacing w:before="240" w:after="240"/>
        <w:ind w:firstLine="708"/>
        <w:rPr>
          <w:rFonts w:ascii="Times New Roman" w:hAnsi="Times New Roman" w:cs="Times New Roman"/>
        </w:rPr>
      </w:pPr>
      <w:r w:rsidRPr="00E57E90">
        <w:rPr>
          <w:rFonts w:ascii="Times New Roman" w:hAnsi="Times New Roman" w:cs="Times New Roman"/>
        </w:rPr>
        <w:t>R = Valor da parcela de reajustamento procurado</w:t>
      </w:r>
    </w:p>
    <w:p w14:paraId="05E92C2A" w14:textId="77777777" w:rsidR="007C429A" w:rsidRPr="00E57E90" w:rsidRDefault="007C429A" w:rsidP="007C429A">
      <w:pPr>
        <w:snapToGrid w:val="0"/>
        <w:spacing w:before="240" w:after="240"/>
        <w:ind w:firstLine="708"/>
        <w:rPr>
          <w:rFonts w:ascii="Times New Roman" w:hAnsi="Times New Roman" w:cs="Times New Roman"/>
        </w:rPr>
      </w:pPr>
      <w:r w:rsidRPr="00E57E90">
        <w:rPr>
          <w:rFonts w:ascii="Times New Roman" w:hAnsi="Times New Roman" w:cs="Times New Roman"/>
        </w:rPr>
        <w:t>I0 = Índice de preço verificado no mês do orçamento do DNIT</w:t>
      </w:r>
    </w:p>
    <w:p w14:paraId="5D50011A" w14:textId="77777777" w:rsidR="007C429A" w:rsidRPr="00E57E90" w:rsidRDefault="007C429A" w:rsidP="007C429A">
      <w:pPr>
        <w:snapToGrid w:val="0"/>
        <w:spacing w:before="240" w:after="240"/>
        <w:ind w:firstLine="708"/>
        <w:rPr>
          <w:rFonts w:ascii="Times New Roman" w:hAnsi="Times New Roman" w:cs="Times New Roman"/>
        </w:rPr>
      </w:pPr>
      <w:r w:rsidRPr="00E57E90">
        <w:rPr>
          <w:rFonts w:ascii="Times New Roman" w:hAnsi="Times New Roman" w:cs="Times New Roman"/>
        </w:rPr>
        <w:t>I1 = Índice de preço referente ao mês de reajustamento</w:t>
      </w:r>
    </w:p>
    <w:p w14:paraId="614724F9" w14:textId="77777777" w:rsidR="007C429A" w:rsidRPr="00E57E90" w:rsidRDefault="007C429A" w:rsidP="007C429A">
      <w:pPr>
        <w:snapToGrid w:val="0"/>
        <w:spacing w:before="240" w:after="240"/>
        <w:ind w:firstLine="708"/>
        <w:rPr>
          <w:rFonts w:ascii="Times New Roman" w:hAnsi="Times New Roman" w:cs="Times New Roman"/>
        </w:rPr>
      </w:pPr>
      <w:r w:rsidRPr="00E57E90">
        <w:rPr>
          <w:rFonts w:ascii="Times New Roman" w:hAnsi="Times New Roman" w:cs="Times New Roman"/>
        </w:rPr>
        <w:t>V = Valor a preços iniciais da parcela do contrato de obra ou serviço a ser reajustado</w:t>
      </w:r>
    </w:p>
    <w:p w14:paraId="01625F32" w14:textId="77777777" w:rsidR="007C429A" w:rsidRPr="00E57E90" w:rsidRDefault="007C429A" w:rsidP="004D5F80">
      <w:pPr>
        <w:numPr>
          <w:ilvl w:val="1"/>
          <w:numId w:val="13"/>
        </w:numPr>
        <w:tabs>
          <w:tab w:val="left" w:pos="567"/>
          <w:tab w:val="left" w:pos="709"/>
          <w:tab w:val="left" w:pos="851"/>
          <w:tab w:val="left" w:pos="1134"/>
          <w:tab w:val="left" w:pos="1276"/>
          <w:tab w:val="left" w:pos="1418"/>
        </w:tabs>
        <w:spacing w:before="120" w:after="120"/>
        <w:ind w:left="993" w:hanging="567"/>
        <w:rPr>
          <w:rFonts w:ascii="Times New Roman" w:hAnsi="Times New Roman" w:cs="Times New Roman"/>
          <w:bCs/>
        </w:rPr>
      </w:pPr>
      <w:r w:rsidRPr="00E57E90">
        <w:rPr>
          <w:rFonts w:ascii="Times New Roman" w:hAnsi="Times New Roman" w:cs="Times New Roman"/>
          <w:bCs/>
        </w:rPr>
        <w:t xml:space="preserve">Somente ocorrerá este reajuste para as parcelas que ultrapassem o período mencionado e caso o adimplemento da obrigação das parcelas a realizar não </w:t>
      </w:r>
      <w:r w:rsidRPr="00E57E90">
        <w:rPr>
          <w:rFonts w:ascii="Times New Roman" w:hAnsi="Times New Roman" w:cs="Times New Roman"/>
          <w:bCs/>
        </w:rPr>
        <w:lastRenderedPageBreak/>
        <w:t>estejam atrasadas por culpa da CONTRATADA conforme cronograma físico aprovado pela FISCALIZAÇÃO do DNIT;</w:t>
      </w:r>
    </w:p>
    <w:p w14:paraId="35EAA282" w14:textId="77777777" w:rsidR="007C429A" w:rsidRPr="00E57E90" w:rsidRDefault="007C429A" w:rsidP="004D5F80">
      <w:pPr>
        <w:numPr>
          <w:ilvl w:val="1"/>
          <w:numId w:val="13"/>
        </w:numPr>
        <w:tabs>
          <w:tab w:val="left" w:pos="567"/>
          <w:tab w:val="left" w:pos="709"/>
          <w:tab w:val="left" w:pos="851"/>
          <w:tab w:val="left" w:pos="1134"/>
          <w:tab w:val="left" w:pos="1276"/>
          <w:tab w:val="left" w:pos="1418"/>
        </w:tabs>
        <w:spacing w:before="120" w:after="120"/>
        <w:ind w:left="993" w:hanging="567"/>
        <w:rPr>
          <w:rFonts w:ascii="Times New Roman" w:hAnsi="Times New Roman" w:cs="Times New Roman"/>
          <w:bCs/>
        </w:rPr>
      </w:pPr>
      <w:r w:rsidRPr="00E57E90">
        <w:rPr>
          <w:rFonts w:ascii="Times New Roman" w:hAnsi="Times New Roman" w:cs="Times New Roman"/>
          <w:bCs/>
        </w:rPr>
        <w:t>Caso o índice estabelecido para reajustamento venha a ser extinto ou de qualquer forma não possa mais ser utilizado, será adotado em substituição, mediante aditamento do Contrato, o que vier a ser determinado pela legislação então em vigor;</w:t>
      </w:r>
    </w:p>
    <w:p w14:paraId="0569288D" w14:textId="77777777" w:rsidR="007C429A" w:rsidRPr="00E57E90" w:rsidRDefault="007C429A" w:rsidP="004D5F80">
      <w:pPr>
        <w:numPr>
          <w:ilvl w:val="1"/>
          <w:numId w:val="13"/>
        </w:numPr>
        <w:tabs>
          <w:tab w:val="left" w:pos="567"/>
          <w:tab w:val="left" w:pos="709"/>
          <w:tab w:val="left" w:pos="851"/>
          <w:tab w:val="left" w:pos="1134"/>
          <w:tab w:val="left" w:pos="1276"/>
          <w:tab w:val="left" w:pos="1418"/>
        </w:tabs>
        <w:spacing w:before="120" w:after="120"/>
        <w:ind w:left="993" w:hanging="567"/>
        <w:rPr>
          <w:rFonts w:ascii="Times New Roman" w:hAnsi="Times New Roman" w:cs="Times New Roman"/>
          <w:bCs/>
        </w:rPr>
      </w:pPr>
      <w:r w:rsidRPr="00E57E90">
        <w:rPr>
          <w:rFonts w:ascii="Times New Roman" w:hAnsi="Times New Roman" w:cs="Times New Roman"/>
          <w:bCs/>
        </w:rPr>
        <w:t>Na ausência de previsão legal quanto ao índice substituto, as partes elegerão novo índice oficial, para reajustamento do preço do valor remanescente.</w:t>
      </w:r>
    </w:p>
    <w:p w14:paraId="2792710D" w14:textId="77777777" w:rsidR="007C429A" w:rsidRPr="00E57E90" w:rsidRDefault="007C429A" w:rsidP="007C429A">
      <w:pPr>
        <w:pStyle w:val="PargrafodaLista"/>
        <w:spacing w:before="120" w:after="120" w:line="276" w:lineRule="auto"/>
        <w:ind w:left="785"/>
        <w:rPr>
          <w:rFonts w:ascii="Times New Roman" w:hAnsi="Times New Roman" w:cs="Times New Roman"/>
        </w:rPr>
      </w:pPr>
    </w:p>
    <w:p w14:paraId="1401BF74" w14:textId="77777777" w:rsidR="00F26012" w:rsidRPr="00E57E90" w:rsidRDefault="00F26012" w:rsidP="004D5F80">
      <w:pPr>
        <w:pStyle w:val="Ttulo1"/>
        <w:numPr>
          <w:ilvl w:val="0"/>
          <w:numId w:val="13"/>
        </w:numPr>
        <w:rPr>
          <w:rFonts w:ascii="Times New Roman" w:hAnsi="Times New Roman" w:cs="Times New Roman"/>
          <w:color w:val="auto"/>
          <w:sz w:val="24"/>
          <w:szCs w:val="24"/>
        </w:rPr>
      </w:pPr>
      <w:bookmarkStart w:id="116" w:name="_Toc12266148"/>
      <w:bookmarkStart w:id="117" w:name="_Toc424122692"/>
      <w:bookmarkStart w:id="118" w:name="_Toc424313442"/>
      <w:bookmarkStart w:id="119" w:name="_Toc424637599"/>
      <w:r w:rsidRPr="00E57E90">
        <w:rPr>
          <w:rFonts w:ascii="Times New Roman" w:hAnsi="Times New Roman" w:cs="Times New Roman"/>
          <w:bCs w:val="0"/>
          <w:sz w:val="24"/>
          <w:szCs w:val="24"/>
        </w:rPr>
        <w:t>DOS ADITIVOS E DA RECOMPOSIÇÃO DO EQUILÍBRIO ECONÔMICO-FINANCEIRO</w:t>
      </w:r>
      <w:bookmarkEnd w:id="116"/>
    </w:p>
    <w:p w14:paraId="221A76BF" w14:textId="77777777" w:rsidR="00F26012" w:rsidRPr="00E57E90" w:rsidRDefault="00F26012" w:rsidP="004D5F80">
      <w:pPr>
        <w:pStyle w:val="PargrafodaLista"/>
        <w:numPr>
          <w:ilvl w:val="1"/>
          <w:numId w:val="13"/>
        </w:numPr>
        <w:tabs>
          <w:tab w:val="left" w:pos="284"/>
          <w:tab w:val="left" w:pos="709"/>
        </w:tabs>
        <w:spacing w:before="120" w:after="120"/>
        <w:rPr>
          <w:rFonts w:ascii="Times New Roman" w:hAnsi="Times New Roman" w:cs="Times New Roman"/>
          <w:b/>
          <w:color w:val="auto"/>
        </w:rPr>
      </w:pPr>
      <w:r w:rsidRPr="00E57E90">
        <w:rPr>
          <w:rFonts w:ascii="Times New Roman" w:hAnsi="Times New Roman" w:cs="Times New Roman"/>
          <w:b/>
        </w:rPr>
        <w:t>DOS ADITIVOS:</w:t>
      </w:r>
    </w:p>
    <w:p w14:paraId="6C4A3A4D" w14:textId="77777777" w:rsidR="00F26012" w:rsidRPr="00E57E90" w:rsidRDefault="00F26012" w:rsidP="004D5F80">
      <w:pPr>
        <w:pStyle w:val="PargrafodaLista"/>
        <w:numPr>
          <w:ilvl w:val="2"/>
          <w:numId w:val="13"/>
        </w:numPr>
        <w:tabs>
          <w:tab w:val="clear" w:pos="-12"/>
          <w:tab w:val="left" w:pos="0"/>
          <w:tab w:val="left" w:pos="284"/>
        </w:tabs>
        <w:spacing w:before="120" w:after="120"/>
        <w:ind w:left="1701" w:hanging="708"/>
        <w:rPr>
          <w:rFonts w:ascii="Times New Roman" w:hAnsi="Times New Roman" w:cs="Times New Roman"/>
        </w:rPr>
      </w:pPr>
      <w:r w:rsidRPr="00E57E90">
        <w:rPr>
          <w:rFonts w:ascii="Times New Roman" w:hAnsi="Times New Roman" w:cs="Times New Roman"/>
        </w:rPr>
        <w:t>No caso de adoção do regime de empreitada por Preço Global deverão ser observadas as seguintes condições:</w:t>
      </w:r>
    </w:p>
    <w:p w14:paraId="76AB8FA9" w14:textId="77777777" w:rsidR="00F26012" w:rsidRPr="00E57E90" w:rsidRDefault="00F26012" w:rsidP="004D5F80">
      <w:pPr>
        <w:numPr>
          <w:ilvl w:val="2"/>
          <w:numId w:val="13"/>
        </w:numPr>
        <w:tabs>
          <w:tab w:val="left" w:pos="0"/>
          <w:tab w:val="left" w:pos="284"/>
        </w:tabs>
        <w:spacing w:before="120" w:after="120"/>
        <w:ind w:left="1701" w:hanging="708"/>
        <w:rPr>
          <w:rFonts w:ascii="Times New Roman" w:hAnsi="Times New Roman" w:cs="Times New Roman"/>
        </w:rPr>
      </w:pPr>
      <w:r w:rsidRPr="00E57E90">
        <w:rPr>
          <w:rFonts w:ascii="Times New Roman" w:hAnsi="Times New Roman" w:cs="Times New Roman"/>
        </w:rPr>
        <w:t>No cálculo do valor da proposta, poderão ser utilizados custos unitários diferentes daqueles previstos, desde que o valor global da proposta e o valor de cada etapa prevista no cronograma físico financeiro seja igual ou inferior ao valor calculado a partir do sistema de referência utilizado;</w:t>
      </w:r>
    </w:p>
    <w:p w14:paraId="2EB3319E" w14:textId="77777777" w:rsidR="00F26012" w:rsidRPr="00E57E90" w:rsidRDefault="00F26012" w:rsidP="004D5F80">
      <w:pPr>
        <w:numPr>
          <w:ilvl w:val="2"/>
          <w:numId w:val="13"/>
        </w:numPr>
        <w:tabs>
          <w:tab w:val="left" w:pos="0"/>
          <w:tab w:val="left" w:pos="284"/>
        </w:tabs>
        <w:spacing w:before="120" w:after="120"/>
        <w:ind w:left="1701" w:hanging="708"/>
        <w:rPr>
          <w:rFonts w:ascii="Times New Roman" w:hAnsi="Times New Roman" w:cs="Times New Roman"/>
        </w:rPr>
      </w:pPr>
      <w:r w:rsidRPr="00E57E90">
        <w:rPr>
          <w:rFonts w:ascii="Times New Roman" w:hAnsi="Times New Roman" w:cs="Times New Roman"/>
        </w:rPr>
        <w:t xml:space="preserve">Em “situações especiais”, devidamente comprovadas pelo </w:t>
      </w:r>
      <w:r w:rsidR="00F86C00" w:rsidRPr="00E57E90">
        <w:rPr>
          <w:rFonts w:ascii="Times New Roman" w:hAnsi="Times New Roman" w:cs="Times New Roman"/>
        </w:rPr>
        <w:t>Licitante</w:t>
      </w:r>
      <w:r w:rsidRPr="00E57E90">
        <w:rPr>
          <w:rFonts w:ascii="Times New Roman" w:hAnsi="Times New Roman" w:cs="Times New Roman"/>
        </w:rPr>
        <w:t xml:space="preserve"> em relatório técnico circunstanciado, aprovado pela administração pública, os valores das etapas do cronograma físico financeiro poderão exceder o limite fixado.</w:t>
      </w:r>
    </w:p>
    <w:p w14:paraId="2B83518B" w14:textId="77777777" w:rsidR="00F26012" w:rsidRPr="00E57E90" w:rsidRDefault="00F26012" w:rsidP="004D5F80">
      <w:pPr>
        <w:numPr>
          <w:ilvl w:val="2"/>
          <w:numId w:val="13"/>
        </w:numPr>
        <w:tabs>
          <w:tab w:val="left" w:pos="0"/>
          <w:tab w:val="left" w:pos="284"/>
        </w:tabs>
        <w:spacing w:before="120" w:after="120"/>
        <w:ind w:left="1701" w:hanging="708"/>
        <w:rPr>
          <w:rFonts w:ascii="Times New Roman" w:hAnsi="Times New Roman" w:cs="Times New Roman"/>
        </w:rPr>
      </w:pPr>
      <w:r w:rsidRPr="00E57E90">
        <w:rPr>
          <w:rFonts w:ascii="Times New Roman" w:hAnsi="Times New Roman" w:cs="Times New Roman"/>
        </w:rPr>
        <w:t>As alterações do projeto ou das especificações para melhor adequação técnica aos objetivos da contratação, a pedido da administração pública, desde que não decorrentes de erros ou omissões por parte do contratado, observados os limites previstos no § 1º do art. 65 da Lei nº 8.666, de 1993.</w:t>
      </w:r>
    </w:p>
    <w:p w14:paraId="0B2CF55A" w14:textId="045ED5B8" w:rsidR="00357764" w:rsidRPr="00E57E90" w:rsidRDefault="00357764" w:rsidP="004D5F80">
      <w:pPr>
        <w:numPr>
          <w:ilvl w:val="2"/>
          <w:numId w:val="13"/>
        </w:numPr>
        <w:tabs>
          <w:tab w:val="left" w:pos="0"/>
          <w:tab w:val="left" w:pos="284"/>
        </w:tabs>
        <w:spacing w:before="120" w:after="120"/>
        <w:ind w:left="1701" w:hanging="708"/>
        <w:rPr>
          <w:rFonts w:ascii="Times New Roman" w:hAnsi="Times New Roman" w:cs="Times New Roman"/>
        </w:rPr>
      </w:pPr>
      <w:r w:rsidRPr="00E57E90">
        <w:rPr>
          <w:rFonts w:ascii="Times New Roman" w:hAnsi="Times New Roman" w:cs="Times New Roman"/>
        </w:rPr>
        <w:t xml:space="preserve">Nos termos do artigo 19 § 2º da lei 12.462/2011, o julgamento do maior desconto terá como referência o preço global fixado no instrumento convocatório, sendo o desconto estendido aos eventuais termos aditivos. </w:t>
      </w:r>
    </w:p>
    <w:p w14:paraId="67DBFE7C" w14:textId="77777777" w:rsidR="00F26012" w:rsidRPr="00E57E90" w:rsidRDefault="00F26012" w:rsidP="004D5F80">
      <w:pPr>
        <w:numPr>
          <w:ilvl w:val="1"/>
          <w:numId w:val="13"/>
        </w:numPr>
        <w:tabs>
          <w:tab w:val="left" w:pos="284"/>
          <w:tab w:val="left" w:pos="709"/>
        </w:tabs>
        <w:spacing w:before="120" w:after="120"/>
        <w:ind w:left="993" w:hanging="567"/>
        <w:rPr>
          <w:rFonts w:ascii="Times New Roman" w:hAnsi="Times New Roman" w:cs="Times New Roman"/>
          <w:b/>
        </w:rPr>
      </w:pPr>
      <w:r w:rsidRPr="00E57E90">
        <w:rPr>
          <w:rFonts w:ascii="Times New Roman" w:hAnsi="Times New Roman" w:cs="Times New Roman"/>
          <w:b/>
        </w:rPr>
        <w:t>DA RECOMPOSIÇÃO DO EQUILÍBRIO ECONÔMICO-FINANCEIRO:</w:t>
      </w:r>
    </w:p>
    <w:p w14:paraId="7DBED5B3" w14:textId="77777777" w:rsidR="00F26012" w:rsidRPr="00E57E90" w:rsidRDefault="00F26012" w:rsidP="004D5F80">
      <w:pPr>
        <w:numPr>
          <w:ilvl w:val="2"/>
          <w:numId w:val="13"/>
        </w:numPr>
        <w:tabs>
          <w:tab w:val="left" w:pos="0"/>
          <w:tab w:val="left" w:pos="284"/>
        </w:tabs>
        <w:spacing w:before="120" w:after="120"/>
        <w:ind w:left="1701" w:hanging="708"/>
        <w:rPr>
          <w:rFonts w:ascii="Times New Roman" w:hAnsi="Times New Roman" w:cs="Times New Roman"/>
        </w:rPr>
      </w:pPr>
      <w:r w:rsidRPr="00E57E90">
        <w:rPr>
          <w:rFonts w:ascii="Times New Roman" w:hAnsi="Times New Roman" w:cs="Times New Roman"/>
        </w:rPr>
        <w:t>Sempre que atendidas as condições do Contrato, assinado e publicado, considera-se mantido seu equilíbrio econômico-financeiro.</w:t>
      </w:r>
    </w:p>
    <w:p w14:paraId="1D19417F" w14:textId="77777777" w:rsidR="00F26012" w:rsidRPr="00E57E90" w:rsidRDefault="00F26012" w:rsidP="004D5F80">
      <w:pPr>
        <w:numPr>
          <w:ilvl w:val="2"/>
          <w:numId w:val="13"/>
        </w:numPr>
        <w:tabs>
          <w:tab w:val="left" w:pos="0"/>
          <w:tab w:val="left" w:pos="284"/>
        </w:tabs>
        <w:spacing w:before="120" w:after="120"/>
        <w:ind w:left="1701" w:hanging="708"/>
        <w:rPr>
          <w:rFonts w:ascii="Times New Roman" w:hAnsi="Times New Roman" w:cs="Times New Roman"/>
        </w:rPr>
      </w:pPr>
      <w:r w:rsidRPr="00E57E90">
        <w:rPr>
          <w:rFonts w:ascii="Times New Roman" w:hAnsi="Times New Roman" w:cs="Times New Roman"/>
        </w:rPr>
        <w:t xml:space="preserve">A diferença percentual entre o valor global do contrato e o obtido a partir dos custos unitários do orçamento estimado pela Administração Pública </w:t>
      </w:r>
      <w:r w:rsidRPr="00E57E90">
        <w:rPr>
          <w:rFonts w:ascii="Times New Roman" w:hAnsi="Times New Roman" w:cs="Times New Roman"/>
        </w:rPr>
        <w:lastRenderedPageBreak/>
        <w:t>não poderá ser reduzida, em favor do contratado, em decorrência de aditamentos contratuais que modifiquem a composição orçamentária;</w:t>
      </w:r>
    </w:p>
    <w:p w14:paraId="6CF25636" w14:textId="77777777" w:rsidR="00F26012" w:rsidRPr="00E57E90" w:rsidRDefault="00F26012" w:rsidP="004D5F80">
      <w:pPr>
        <w:numPr>
          <w:ilvl w:val="2"/>
          <w:numId w:val="13"/>
        </w:numPr>
        <w:tabs>
          <w:tab w:val="left" w:pos="0"/>
          <w:tab w:val="left" w:pos="284"/>
        </w:tabs>
        <w:spacing w:before="120" w:after="120"/>
        <w:ind w:left="1701" w:hanging="708"/>
        <w:rPr>
          <w:rFonts w:ascii="Times New Roman" w:hAnsi="Times New Roman" w:cs="Times New Roman"/>
        </w:rPr>
      </w:pPr>
      <w:r w:rsidRPr="00E57E90">
        <w:rPr>
          <w:rFonts w:ascii="Times New Roman" w:hAnsi="Times New Roman" w:cs="Times New Roman"/>
        </w:rPr>
        <w:t>Os casos omissos serão objeto de análise acurada e criteriosa, lastreada em elementos técnicos, por intermédio de processo administrativo para apurar o caso concreto.</w:t>
      </w:r>
    </w:p>
    <w:p w14:paraId="27E254D9" w14:textId="77777777" w:rsidR="00F26012" w:rsidRPr="00E57E90" w:rsidRDefault="0083427B" w:rsidP="00F26012">
      <w:pPr>
        <w:pStyle w:val="PADRO"/>
        <w:keepNext w:val="0"/>
        <w:ind w:left="480" w:firstLine="0"/>
        <w:outlineLvl w:val="0"/>
        <w:rPr>
          <w:rFonts w:ascii="Times New Roman" w:hAnsi="Times New Roman" w:cs="Times New Roman"/>
          <w:sz w:val="24"/>
        </w:rPr>
      </w:pPr>
      <w:r w:rsidRPr="00E57E90">
        <w:rPr>
          <w:rFonts w:ascii="Times New Roman" w:hAnsi="Times New Roman" w:cs="Times New Roman"/>
          <w:b/>
          <w:color w:val="000000"/>
          <w:sz w:val="24"/>
        </w:rPr>
        <w:t xml:space="preserve"> </w:t>
      </w:r>
    </w:p>
    <w:p w14:paraId="30DDCCCB" w14:textId="1BAC6D51" w:rsidR="00D00846" w:rsidRPr="00E57E90" w:rsidRDefault="00F96052" w:rsidP="004D5F80">
      <w:pPr>
        <w:pStyle w:val="PADRO"/>
        <w:keepNext w:val="0"/>
        <w:numPr>
          <w:ilvl w:val="0"/>
          <w:numId w:val="13"/>
        </w:numPr>
        <w:outlineLvl w:val="0"/>
        <w:rPr>
          <w:rFonts w:ascii="Times New Roman" w:hAnsi="Times New Roman" w:cs="Times New Roman"/>
          <w:sz w:val="24"/>
        </w:rPr>
      </w:pPr>
      <w:bookmarkStart w:id="120" w:name="_Toc12266149"/>
      <w:r w:rsidRPr="00E57E90">
        <w:rPr>
          <w:rFonts w:ascii="Times New Roman" w:hAnsi="Times New Roman" w:cs="Times New Roman"/>
          <w:b/>
          <w:color w:val="000000"/>
          <w:sz w:val="24"/>
        </w:rPr>
        <w:t>DAS SANÇÕES ADMINISTRATIVAS</w:t>
      </w:r>
      <w:bookmarkEnd w:id="117"/>
      <w:bookmarkEnd w:id="118"/>
      <w:bookmarkEnd w:id="119"/>
      <w:bookmarkEnd w:id="120"/>
    </w:p>
    <w:p w14:paraId="480657EB" w14:textId="77777777" w:rsidR="0083427B" w:rsidRPr="00E57E90" w:rsidRDefault="0083427B" w:rsidP="004D5F80">
      <w:pPr>
        <w:numPr>
          <w:ilvl w:val="1"/>
          <w:numId w:val="13"/>
        </w:numPr>
        <w:tabs>
          <w:tab w:val="left" w:pos="284"/>
          <w:tab w:val="left" w:pos="709"/>
        </w:tabs>
        <w:spacing w:before="120" w:after="120"/>
        <w:ind w:left="993" w:hanging="567"/>
        <w:rPr>
          <w:rFonts w:ascii="Times New Roman" w:hAnsi="Times New Roman" w:cs="Times New Roman"/>
          <w:color w:val="auto"/>
        </w:rPr>
      </w:pPr>
      <w:bookmarkStart w:id="121" w:name="_Toc424122694"/>
      <w:bookmarkStart w:id="122" w:name="_Toc424313444"/>
      <w:bookmarkStart w:id="123" w:name="_Toc424637601"/>
      <w:r w:rsidRPr="00E57E90">
        <w:rPr>
          <w:rFonts w:ascii="Times New Roman" w:hAnsi="Times New Roman" w:cs="Times New Roman"/>
        </w:rPr>
        <w:t xml:space="preserve">Sem prejuízo das regras previstas no art. 47 da Lei nº 12.462/11, e no Capítulo IV da Lei nº 8.666/93, comete ato passível de sanção o </w:t>
      </w:r>
      <w:r w:rsidR="00F86C00" w:rsidRPr="00E57E90">
        <w:rPr>
          <w:rFonts w:ascii="Times New Roman" w:hAnsi="Times New Roman" w:cs="Times New Roman"/>
        </w:rPr>
        <w:t>Licitante</w:t>
      </w:r>
      <w:r w:rsidRPr="00E57E90">
        <w:rPr>
          <w:rFonts w:ascii="Times New Roman" w:hAnsi="Times New Roman" w:cs="Times New Roman"/>
        </w:rPr>
        <w:t xml:space="preserve"> que:</w:t>
      </w:r>
    </w:p>
    <w:p w14:paraId="3667B9D9" w14:textId="77777777" w:rsidR="0083427B" w:rsidRPr="00E57E90" w:rsidRDefault="0083427B" w:rsidP="004D5F80">
      <w:pPr>
        <w:numPr>
          <w:ilvl w:val="2"/>
          <w:numId w:val="13"/>
        </w:numPr>
        <w:tabs>
          <w:tab w:val="left" w:pos="284"/>
          <w:tab w:val="left" w:pos="709"/>
        </w:tabs>
        <w:spacing w:before="120" w:after="120"/>
        <w:ind w:left="1843" w:hanging="709"/>
        <w:rPr>
          <w:rFonts w:ascii="Times New Roman" w:hAnsi="Times New Roman" w:cs="Times New Roman"/>
        </w:rPr>
      </w:pPr>
      <w:r w:rsidRPr="00E57E90">
        <w:rPr>
          <w:rFonts w:ascii="Times New Roman" w:hAnsi="Times New Roman" w:cs="Times New Roman"/>
        </w:rPr>
        <w:t>Convocado dentro do prazo de validade da sua proposta não celebrar o contrato, inclusive nas hipóteses previstas no parágrafo único do art. 40 e no art. 41 da Lei n° 12.462/2011;</w:t>
      </w:r>
    </w:p>
    <w:p w14:paraId="44518DC0" w14:textId="77777777" w:rsidR="0083427B" w:rsidRPr="00E57E90" w:rsidRDefault="0083427B" w:rsidP="004D5F80">
      <w:pPr>
        <w:numPr>
          <w:ilvl w:val="2"/>
          <w:numId w:val="13"/>
        </w:numPr>
        <w:tabs>
          <w:tab w:val="left" w:pos="284"/>
          <w:tab w:val="left" w:pos="709"/>
        </w:tabs>
        <w:spacing w:before="120" w:after="120"/>
        <w:ind w:left="1843" w:hanging="709"/>
        <w:rPr>
          <w:rFonts w:ascii="Times New Roman" w:hAnsi="Times New Roman" w:cs="Times New Roman"/>
        </w:rPr>
      </w:pPr>
      <w:r w:rsidRPr="00E57E90">
        <w:rPr>
          <w:rFonts w:ascii="Times New Roman" w:hAnsi="Times New Roman" w:cs="Times New Roman"/>
        </w:rPr>
        <w:t>Deixar de entregar a documentação exigida para o certame ou apresentar documento falso;</w:t>
      </w:r>
    </w:p>
    <w:p w14:paraId="07B7E960" w14:textId="77777777" w:rsidR="0083427B" w:rsidRPr="00E57E90" w:rsidRDefault="0083427B" w:rsidP="004D5F80">
      <w:pPr>
        <w:numPr>
          <w:ilvl w:val="2"/>
          <w:numId w:val="13"/>
        </w:numPr>
        <w:tabs>
          <w:tab w:val="left" w:pos="284"/>
          <w:tab w:val="left" w:pos="709"/>
        </w:tabs>
        <w:spacing w:before="120" w:after="120"/>
        <w:ind w:left="1843" w:hanging="709"/>
        <w:rPr>
          <w:rFonts w:ascii="Times New Roman" w:hAnsi="Times New Roman" w:cs="Times New Roman"/>
        </w:rPr>
      </w:pPr>
      <w:r w:rsidRPr="00E57E90">
        <w:rPr>
          <w:rFonts w:ascii="Times New Roman" w:hAnsi="Times New Roman" w:cs="Times New Roman"/>
        </w:rPr>
        <w:t>Ensejar o retardamento da execução ou da entrega do objeto da licitação sem motivo justificado;</w:t>
      </w:r>
    </w:p>
    <w:p w14:paraId="3580CD8F" w14:textId="77777777" w:rsidR="0083427B" w:rsidRPr="00E57E90" w:rsidRDefault="0083427B" w:rsidP="004D5F80">
      <w:pPr>
        <w:numPr>
          <w:ilvl w:val="2"/>
          <w:numId w:val="13"/>
        </w:numPr>
        <w:tabs>
          <w:tab w:val="left" w:pos="284"/>
          <w:tab w:val="left" w:pos="709"/>
        </w:tabs>
        <w:spacing w:before="120" w:after="120"/>
        <w:ind w:left="1843" w:hanging="709"/>
        <w:rPr>
          <w:rFonts w:ascii="Times New Roman" w:hAnsi="Times New Roman" w:cs="Times New Roman"/>
        </w:rPr>
      </w:pPr>
      <w:r w:rsidRPr="00E57E90">
        <w:rPr>
          <w:rFonts w:ascii="Times New Roman" w:hAnsi="Times New Roman" w:cs="Times New Roman"/>
        </w:rPr>
        <w:t>Não mantiver a proposta, salvo se em decorrência de fato superveniente, devidamente justificado;</w:t>
      </w:r>
    </w:p>
    <w:p w14:paraId="295ABDF1" w14:textId="77777777" w:rsidR="0083427B" w:rsidRPr="00E57E90" w:rsidRDefault="0083427B" w:rsidP="004D5F80">
      <w:pPr>
        <w:numPr>
          <w:ilvl w:val="2"/>
          <w:numId w:val="13"/>
        </w:numPr>
        <w:tabs>
          <w:tab w:val="left" w:pos="284"/>
          <w:tab w:val="left" w:pos="709"/>
        </w:tabs>
        <w:spacing w:before="120" w:after="120"/>
        <w:ind w:left="1843" w:hanging="709"/>
        <w:rPr>
          <w:rFonts w:ascii="Times New Roman" w:hAnsi="Times New Roman" w:cs="Times New Roman"/>
        </w:rPr>
      </w:pPr>
      <w:r w:rsidRPr="00E57E90">
        <w:rPr>
          <w:rFonts w:ascii="Times New Roman" w:hAnsi="Times New Roman" w:cs="Times New Roman"/>
        </w:rPr>
        <w:t>Fraudar a licitação ou praticar atos fraudulentos na execução do contrato;</w:t>
      </w:r>
    </w:p>
    <w:p w14:paraId="19359BF9" w14:textId="77777777" w:rsidR="0083427B" w:rsidRPr="00E57E90" w:rsidRDefault="0083427B" w:rsidP="004D5F80">
      <w:pPr>
        <w:numPr>
          <w:ilvl w:val="2"/>
          <w:numId w:val="13"/>
        </w:numPr>
        <w:tabs>
          <w:tab w:val="left" w:pos="284"/>
          <w:tab w:val="left" w:pos="709"/>
        </w:tabs>
        <w:spacing w:before="120" w:after="120"/>
        <w:ind w:left="1843" w:hanging="709"/>
        <w:rPr>
          <w:rFonts w:ascii="Times New Roman" w:hAnsi="Times New Roman" w:cs="Times New Roman"/>
        </w:rPr>
      </w:pPr>
      <w:r w:rsidRPr="00E57E90">
        <w:rPr>
          <w:rFonts w:ascii="Times New Roman" w:hAnsi="Times New Roman" w:cs="Times New Roman"/>
        </w:rPr>
        <w:t>Comportar-se de modo inidôneo ou cometer fraude fiscal;</w:t>
      </w:r>
    </w:p>
    <w:p w14:paraId="38AD55A2" w14:textId="5EC5F7FF" w:rsidR="0083427B" w:rsidRPr="00E57E90" w:rsidRDefault="0083427B" w:rsidP="004D5F80">
      <w:pPr>
        <w:numPr>
          <w:ilvl w:val="2"/>
          <w:numId w:val="13"/>
        </w:numPr>
        <w:tabs>
          <w:tab w:val="left" w:pos="284"/>
          <w:tab w:val="left" w:pos="709"/>
        </w:tabs>
        <w:spacing w:before="120" w:after="120"/>
        <w:ind w:left="1843" w:hanging="709"/>
        <w:rPr>
          <w:rFonts w:ascii="Times New Roman" w:hAnsi="Times New Roman" w:cs="Times New Roman"/>
        </w:rPr>
      </w:pPr>
      <w:r w:rsidRPr="00E57E90">
        <w:rPr>
          <w:rFonts w:ascii="Times New Roman" w:hAnsi="Times New Roman" w:cs="Times New Roman"/>
        </w:rPr>
        <w:t>Der causa à inexecução total ou parcial do contrato.</w:t>
      </w:r>
    </w:p>
    <w:p w14:paraId="493F98A5" w14:textId="2991990D" w:rsidR="001D287E" w:rsidRPr="00E57E90" w:rsidRDefault="0083427B" w:rsidP="004D5F80">
      <w:pPr>
        <w:numPr>
          <w:ilvl w:val="1"/>
          <w:numId w:val="13"/>
        </w:numPr>
        <w:tabs>
          <w:tab w:val="left" w:pos="284"/>
          <w:tab w:val="left" w:pos="709"/>
        </w:tabs>
        <w:ind w:left="993" w:hanging="567"/>
        <w:rPr>
          <w:rFonts w:ascii="Times New Roman" w:hAnsi="Times New Roman" w:cs="Times New Roman"/>
          <w:bCs/>
          <w:highlight w:val="yellow"/>
        </w:rPr>
      </w:pPr>
      <w:bookmarkStart w:id="124" w:name="_Hlk12965989"/>
      <w:bookmarkStart w:id="125" w:name="_Hlk12868930"/>
      <w:r w:rsidRPr="00E57E90">
        <w:rPr>
          <w:rFonts w:ascii="Times New Roman" w:hAnsi="Times New Roman" w:cs="Times New Roman"/>
          <w:bCs/>
        </w:rPr>
        <w:t xml:space="preserve">As sanções aplicáveis são advertência, multa, suspensão temporária de participação em licitação, impedimento de licitar e contratar e declaração de inidoneidade, nos termos do estabelecido no </w:t>
      </w:r>
      <w:r w:rsidRPr="00E57E90">
        <w:rPr>
          <w:rFonts w:ascii="Times New Roman" w:hAnsi="Times New Roman" w:cs="Times New Roman"/>
        </w:rPr>
        <w:t xml:space="preserve">art. 47 da Lei nº 12.462 de 04 de agosto de 2011, no Capítulo IV da Lei nº 8.666, de 21 de junho de 1993, e na </w:t>
      </w:r>
      <w:r w:rsidRPr="00E57E90">
        <w:rPr>
          <w:rFonts w:ascii="Times New Roman" w:hAnsi="Times New Roman" w:cs="Times New Roman"/>
          <w:bCs/>
          <w:highlight w:val="yellow"/>
        </w:rPr>
        <w:t xml:space="preserve">Instrução </w:t>
      </w:r>
      <w:r w:rsidR="001D287E" w:rsidRPr="00E57E90">
        <w:rPr>
          <w:rFonts w:ascii="Times New Roman" w:hAnsi="Times New Roman" w:cs="Times New Roman"/>
          <w:bCs/>
          <w:highlight w:val="yellow"/>
        </w:rPr>
        <w:t>vigente do DNIT sobre Processo Administrativo de Apuração de Responsabilidade - PAAR;</w:t>
      </w:r>
    </w:p>
    <w:p w14:paraId="3B2B7AD2" w14:textId="5F6FE858" w:rsidR="00B36F29" w:rsidRPr="00E57E90" w:rsidRDefault="00B36F29" w:rsidP="004D5F80">
      <w:pPr>
        <w:numPr>
          <w:ilvl w:val="1"/>
          <w:numId w:val="13"/>
        </w:numPr>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Se, durante o process</w:t>
      </w:r>
      <w:r w:rsidR="00BD218D">
        <w:rPr>
          <w:rFonts w:ascii="Times New Roman" w:hAnsi="Times New Roman" w:cs="Times New Roman"/>
          <w:color w:val="000000"/>
          <w:highlight w:val="yellow"/>
        </w:rPr>
        <w:t>o de aplicação de penalidade,</w:t>
      </w:r>
      <w:r w:rsidRPr="00E57E90">
        <w:rPr>
          <w:rFonts w:ascii="Times New Roman" w:hAnsi="Times New Roman" w:cs="Times New Roman"/>
          <w:color w:val="000000"/>
          <w:highlight w:val="yellow"/>
        </w:rPr>
        <w:t xml:space="preserve"> houver indícios de prática de infração administrativa tipificada pela Lei nº 12.846, de 1º de agosto de 2013, como ato lesivo à administração </w:t>
      </w:r>
      <w:bookmarkEnd w:id="124"/>
      <w:r w:rsidRPr="00E57E90">
        <w:rPr>
          <w:rFonts w:ascii="Times New Roman" w:hAnsi="Times New Roman" w:cs="Times New Roman"/>
          <w:color w:val="000000"/>
          <w:highlight w:val="yellow"/>
        </w:rPr>
        <w:t xml:space="preserve">pública nacional ou estrangeira, cópias do processo administrativo necessárias à apuração da responsabilidade da empresa deverão ser remetidas à autoridade competente, com despacho fundamentado, para ciência e </w:t>
      </w:r>
      <w:r w:rsidRPr="00E57E90">
        <w:rPr>
          <w:rFonts w:ascii="Times New Roman" w:hAnsi="Times New Roman" w:cs="Times New Roman"/>
          <w:color w:val="000000"/>
          <w:highlight w:val="yellow"/>
        </w:rPr>
        <w:lastRenderedPageBreak/>
        <w:t xml:space="preserve">decisão sobre a eventual instauração de investigação preliminar ou Processo Administrativo de Responsabilização – PAR. </w:t>
      </w:r>
    </w:p>
    <w:p w14:paraId="0E138FB6" w14:textId="77777777" w:rsidR="00B36F29" w:rsidRPr="00E57E90" w:rsidRDefault="00B36F29" w:rsidP="004D5F80">
      <w:pPr>
        <w:numPr>
          <w:ilvl w:val="1"/>
          <w:numId w:val="13"/>
        </w:numPr>
        <w:spacing w:before="120" w:after="120" w:line="276" w:lineRule="auto"/>
        <w:rPr>
          <w:rFonts w:ascii="Times New Roman" w:hAnsi="Times New Roman" w:cs="Times New Roman"/>
          <w:color w:val="000000"/>
          <w:highlight w:val="yellow"/>
        </w:rPr>
      </w:pPr>
      <w:bookmarkStart w:id="126" w:name="_Hlk12966035"/>
      <w:r w:rsidRPr="00E57E90">
        <w:rPr>
          <w:rFonts w:ascii="Times New Roman" w:hAnsi="Times New Roman" w:cs="Times New Roman"/>
          <w:color w:val="000000"/>
          <w:highlight w:val="yellow"/>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F7CF3F0" w14:textId="055417A1" w:rsidR="00B36F29" w:rsidRPr="00E57E90" w:rsidRDefault="00B36F29" w:rsidP="004D5F80">
      <w:pPr>
        <w:numPr>
          <w:ilvl w:val="1"/>
          <w:numId w:val="13"/>
        </w:numPr>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O processamento do PA</w:t>
      </w:r>
      <w:r w:rsidR="000531B4" w:rsidRPr="00E57E90">
        <w:rPr>
          <w:rFonts w:ascii="Times New Roman" w:hAnsi="Times New Roman" w:cs="Times New Roman"/>
          <w:color w:val="000000"/>
          <w:highlight w:val="yellow"/>
        </w:rPr>
        <w:t>A</w:t>
      </w:r>
      <w:r w:rsidRPr="00E57E90">
        <w:rPr>
          <w:rFonts w:ascii="Times New Roman" w:hAnsi="Times New Roman" w:cs="Times New Roman"/>
          <w:color w:val="000000"/>
          <w:highlight w:val="yellow"/>
        </w:rPr>
        <w:t xml:space="preserve">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7A70838" w14:textId="77777777" w:rsidR="00B36F29" w:rsidRPr="00E57E90" w:rsidRDefault="00B36F29" w:rsidP="004D5F80">
      <w:pPr>
        <w:numPr>
          <w:ilvl w:val="1"/>
          <w:numId w:val="13"/>
        </w:numPr>
        <w:spacing w:before="120" w:after="120" w:line="276" w:lineRule="auto"/>
        <w:rPr>
          <w:rFonts w:ascii="Times New Roman" w:hAnsi="Times New Roman" w:cs="Times New Roman"/>
          <w:color w:val="000000"/>
          <w:highlight w:val="yellow"/>
        </w:rPr>
      </w:pPr>
      <w:r w:rsidRPr="00E57E90">
        <w:rPr>
          <w:rFonts w:ascii="Times New Roman" w:hAnsi="Times New Roman" w:cs="Times New Roman"/>
          <w:color w:val="000000"/>
          <w:highlight w:val="yellow"/>
        </w:rPr>
        <w:t>Caso o valor da multa não seja suficiente para cobrir os prejuízos causados pela conduta do licitante, a União ou Entidade poderá cobrar o valor remanescente judicialmente, conforme artigo 419 do Código Civil.</w:t>
      </w:r>
    </w:p>
    <w:p w14:paraId="7DF31180" w14:textId="77777777" w:rsidR="00B36F29" w:rsidRPr="00E57E90" w:rsidRDefault="00B36F29" w:rsidP="004D5F80">
      <w:pPr>
        <w:pStyle w:val="PADRO"/>
        <w:keepNext w:val="0"/>
        <w:widowControl/>
        <w:numPr>
          <w:ilvl w:val="1"/>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0F34E70" w14:textId="77777777" w:rsidR="00B36F29" w:rsidRPr="00E57E90" w:rsidRDefault="00B36F29" w:rsidP="004D5F80">
      <w:pPr>
        <w:pStyle w:val="PADRO"/>
        <w:keepNext w:val="0"/>
        <w:widowControl/>
        <w:numPr>
          <w:ilvl w:val="1"/>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 autoridade competente, na aplicação das sanções, levará em consideração a gravidade da conduta do infrator, o caráter educativo da pena, bem como o dano causado à Administração, observado o princípio da proporcionalidade.</w:t>
      </w:r>
    </w:p>
    <w:p w14:paraId="4115111A" w14:textId="77777777" w:rsidR="00B36F29" w:rsidRPr="00E57E90" w:rsidRDefault="00B36F29" w:rsidP="004D5F80">
      <w:pPr>
        <w:pStyle w:val="PADRO"/>
        <w:keepNext w:val="0"/>
        <w:widowControl/>
        <w:numPr>
          <w:ilvl w:val="1"/>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As penalidades serão obrigatoriamente registradas no SICAF.</w:t>
      </w:r>
    </w:p>
    <w:p w14:paraId="603DFA5F" w14:textId="77777777" w:rsidR="00B36F29" w:rsidRPr="00E57E90" w:rsidRDefault="00B36F29" w:rsidP="004D5F80">
      <w:pPr>
        <w:pStyle w:val="PADRO"/>
        <w:keepNext w:val="0"/>
        <w:widowControl/>
        <w:numPr>
          <w:ilvl w:val="1"/>
          <w:numId w:val="13"/>
        </w:numPr>
        <w:spacing w:before="120" w:after="120"/>
        <w:textAlignment w:val="baseline"/>
        <w:rPr>
          <w:rFonts w:ascii="Times New Roman" w:hAnsi="Times New Roman" w:cs="Times New Roman"/>
          <w:sz w:val="24"/>
          <w:highlight w:val="yellow"/>
        </w:rPr>
      </w:pPr>
      <w:r w:rsidRPr="00E57E90">
        <w:rPr>
          <w:rFonts w:ascii="Times New Roman" w:hAnsi="Times New Roman" w:cs="Times New Roman"/>
          <w:sz w:val="24"/>
          <w:highlight w:val="yellow"/>
        </w:rPr>
        <w:t>As sanções por atos praticados no decorrer da contratação estão previstas no Termo de Referência.</w:t>
      </w:r>
    </w:p>
    <w:p w14:paraId="595D0197" w14:textId="42DF0C80" w:rsidR="0083427B" w:rsidRPr="00E57E90" w:rsidRDefault="0083427B" w:rsidP="004D5F80">
      <w:pPr>
        <w:numPr>
          <w:ilvl w:val="1"/>
          <w:numId w:val="13"/>
        </w:numPr>
        <w:tabs>
          <w:tab w:val="left" w:pos="284"/>
          <w:tab w:val="left" w:pos="709"/>
        </w:tabs>
        <w:spacing w:before="120" w:after="120"/>
        <w:ind w:left="993" w:hanging="567"/>
        <w:rPr>
          <w:rFonts w:ascii="Times New Roman" w:hAnsi="Times New Roman" w:cs="Times New Roman"/>
        </w:rPr>
      </w:pPr>
      <w:r w:rsidRPr="00E57E90">
        <w:rPr>
          <w:rFonts w:ascii="Times New Roman" w:hAnsi="Times New Roman" w:cs="Times New Roman"/>
        </w:rPr>
        <w:t xml:space="preserve">O rito para o Processo Administrativo de Apuração de Responsabilidade – PAAR referente às infrações praticadas pelos contratados e pelos </w:t>
      </w:r>
      <w:r w:rsidR="00F86C00" w:rsidRPr="00E57E90">
        <w:rPr>
          <w:rFonts w:ascii="Times New Roman" w:hAnsi="Times New Roman" w:cs="Times New Roman"/>
        </w:rPr>
        <w:t>Licitante</w:t>
      </w:r>
      <w:r w:rsidRPr="00E57E90">
        <w:rPr>
          <w:rFonts w:ascii="Times New Roman" w:hAnsi="Times New Roman" w:cs="Times New Roman"/>
        </w:rPr>
        <w:t xml:space="preserve">s é o previsto na </w:t>
      </w:r>
      <w:r w:rsidRPr="00E57E90">
        <w:rPr>
          <w:rFonts w:ascii="Times New Roman" w:hAnsi="Times New Roman" w:cs="Times New Roman"/>
          <w:bCs/>
          <w:highlight w:val="yellow"/>
        </w:rPr>
        <w:t xml:space="preserve">Instrução Normativa do DNIT </w:t>
      </w:r>
      <w:r w:rsidR="001D287E" w:rsidRPr="00E57E90">
        <w:rPr>
          <w:rFonts w:ascii="Times New Roman" w:hAnsi="Times New Roman" w:cs="Times New Roman"/>
          <w:bCs/>
          <w:highlight w:val="yellow"/>
        </w:rPr>
        <w:t>nº 6, de 24 de maio de 2019</w:t>
      </w:r>
      <w:r w:rsidR="001D287E" w:rsidRPr="00E57E90">
        <w:rPr>
          <w:rFonts w:ascii="Times New Roman" w:hAnsi="Times New Roman" w:cs="Times New Roman"/>
          <w:bCs/>
        </w:rPr>
        <w:t xml:space="preserve"> </w:t>
      </w:r>
      <w:r w:rsidRPr="00E57E90">
        <w:rPr>
          <w:rFonts w:ascii="Times New Roman" w:hAnsi="Times New Roman" w:cs="Times New Roman"/>
          <w:bCs/>
        </w:rPr>
        <w:t>ou outra que venha substitui-la</w:t>
      </w:r>
      <w:r w:rsidRPr="00E57E90">
        <w:rPr>
          <w:rFonts w:ascii="Times New Roman" w:hAnsi="Times New Roman" w:cs="Times New Roman"/>
        </w:rPr>
        <w:t>.</w:t>
      </w:r>
    </w:p>
    <w:bookmarkEnd w:id="125"/>
    <w:bookmarkEnd w:id="126"/>
    <w:p w14:paraId="6012D9A4" w14:textId="5ECC9B90" w:rsidR="00413327" w:rsidRPr="00E57E90" w:rsidRDefault="0083427B" w:rsidP="004D5F80">
      <w:pPr>
        <w:pStyle w:val="PADRO"/>
        <w:keepNext w:val="0"/>
        <w:numPr>
          <w:ilvl w:val="0"/>
          <w:numId w:val="13"/>
        </w:numPr>
        <w:spacing w:before="120" w:after="120"/>
        <w:outlineLvl w:val="0"/>
        <w:rPr>
          <w:rFonts w:ascii="Times New Roman" w:hAnsi="Times New Roman" w:cs="Times New Roman"/>
          <w:b/>
          <w:sz w:val="24"/>
        </w:rPr>
      </w:pPr>
      <w:r w:rsidRPr="00E57E90">
        <w:rPr>
          <w:rFonts w:ascii="Times New Roman" w:hAnsi="Times New Roman" w:cs="Times New Roman"/>
          <w:b/>
          <w:sz w:val="24"/>
        </w:rPr>
        <w:t xml:space="preserve"> </w:t>
      </w:r>
      <w:bookmarkStart w:id="127" w:name="_Toc12266150"/>
      <w:r w:rsidR="00413327" w:rsidRPr="00E57E90">
        <w:rPr>
          <w:rFonts w:ascii="Times New Roman" w:hAnsi="Times New Roman" w:cs="Times New Roman"/>
          <w:b/>
          <w:sz w:val="24"/>
        </w:rPr>
        <w:t>DA VISITA AO LOCAL DE EXECUÇÃO DAS OBRAS/SERVIÇOS</w:t>
      </w:r>
      <w:bookmarkEnd w:id="121"/>
      <w:bookmarkEnd w:id="122"/>
      <w:bookmarkEnd w:id="123"/>
      <w:bookmarkEnd w:id="127"/>
    </w:p>
    <w:p w14:paraId="4E3455F9" w14:textId="77777777" w:rsidR="0083427B" w:rsidRPr="00E57E90" w:rsidRDefault="0083427B" w:rsidP="004D5F80">
      <w:pPr>
        <w:numPr>
          <w:ilvl w:val="1"/>
          <w:numId w:val="13"/>
        </w:numPr>
        <w:tabs>
          <w:tab w:val="left" w:pos="284"/>
          <w:tab w:val="left" w:pos="709"/>
        </w:tabs>
        <w:spacing w:before="120" w:after="120"/>
        <w:ind w:left="993" w:hanging="567"/>
        <w:rPr>
          <w:rFonts w:ascii="Times New Roman" w:hAnsi="Times New Roman" w:cs="Times New Roman"/>
          <w:bCs/>
          <w:color w:val="auto"/>
        </w:rPr>
      </w:pPr>
      <w:bookmarkStart w:id="128" w:name="_Toc424637602"/>
      <w:r w:rsidRPr="00E57E90">
        <w:rPr>
          <w:rFonts w:ascii="Times New Roman" w:hAnsi="Times New Roman" w:cs="Times New Roman"/>
          <w:bCs/>
        </w:rPr>
        <w:t xml:space="preserve">A visita técnica poderá ser acompanhada por Engenheiro da </w:t>
      </w:r>
      <w:r w:rsidR="00D50EA0" w:rsidRPr="00E57E90">
        <w:rPr>
          <w:rFonts w:ascii="Times New Roman" w:hAnsi="Times New Roman" w:cs="Times New Roman"/>
          <w:bCs/>
          <w:i/>
          <w:color w:val="FF0000"/>
        </w:rPr>
        <w:t>Superintendência/Sede</w:t>
      </w:r>
      <w:r w:rsidR="00D50EA0" w:rsidRPr="00E57E90">
        <w:rPr>
          <w:rFonts w:ascii="Times New Roman" w:hAnsi="Times New Roman" w:cs="Times New Roman"/>
          <w:bCs/>
        </w:rPr>
        <w:t xml:space="preserve"> do DNIT no estado de </w:t>
      </w:r>
      <w:r w:rsidR="00D50EA0" w:rsidRPr="00E57E90">
        <w:rPr>
          <w:rFonts w:ascii="Times New Roman" w:hAnsi="Times New Roman" w:cs="Times New Roman"/>
          <w:bCs/>
          <w:color w:val="FF0000"/>
        </w:rPr>
        <w:t>.............</w:t>
      </w:r>
      <w:r w:rsidRPr="00E57E90">
        <w:rPr>
          <w:rFonts w:ascii="Times New Roman" w:hAnsi="Times New Roman" w:cs="Times New Roman"/>
          <w:bCs/>
          <w:color w:val="FF0000"/>
        </w:rPr>
        <w:t>,</w:t>
      </w:r>
      <w:r w:rsidRPr="00E57E90">
        <w:rPr>
          <w:rFonts w:ascii="Times New Roman" w:hAnsi="Times New Roman" w:cs="Times New Roman"/>
          <w:bCs/>
        </w:rPr>
        <w:t xml:space="preserve"> que a certificará, expedindo o necessário Atestado de Visita. Esse atestado será Juntado à </w:t>
      </w:r>
      <w:r w:rsidRPr="00E57E90">
        <w:rPr>
          <w:rFonts w:ascii="Times New Roman" w:hAnsi="Times New Roman" w:cs="Times New Roman"/>
          <w:bCs/>
        </w:rPr>
        <w:lastRenderedPageBreak/>
        <w:t xml:space="preserve">Documentação de Habilitação, nos termos do inciso III do Artigo 30, da Lei 8.666/93 de 21/06/93. </w:t>
      </w:r>
    </w:p>
    <w:p w14:paraId="48D312CA" w14:textId="77777777" w:rsidR="0083427B" w:rsidRPr="00E57E90" w:rsidRDefault="0083427B"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A visita deverá ser agendada com antecedência junto à </w:t>
      </w:r>
      <w:r w:rsidR="00366C3C" w:rsidRPr="00E57E90">
        <w:rPr>
          <w:rFonts w:ascii="Times New Roman" w:hAnsi="Times New Roman" w:cs="Times New Roman"/>
          <w:bCs/>
          <w:i/>
          <w:color w:val="FF0000"/>
        </w:rPr>
        <w:t>Superintendência/Sede</w:t>
      </w:r>
      <w:r w:rsidR="00366C3C" w:rsidRPr="00E57E90">
        <w:rPr>
          <w:rFonts w:ascii="Times New Roman" w:hAnsi="Times New Roman" w:cs="Times New Roman"/>
          <w:bCs/>
        </w:rPr>
        <w:t xml:space="preserve"> do DNIT</w:t>
      </w:r>
      <w:r w:rsidRPr="00E57E90">
        <w:rPr>
          <w:rFonts w:ascii="Times New Roman" w:hAnsi="Times New Roman" w:cs="Times New Roman"/>
          <w:bCs/>
        </w:rPr>
        <w:t xml:space="preserve"> e deverá ocorrer até o dia útil anterior a abertura da Proposta.</w:t>
      </w:r>
    </w:p>
    <w:p w14:paraId="6484A759" w14:textId="77777777" w:rsidR="0083427B" w:rsidRPr="00E57E90" w:rsidRDefault="0083427B"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Horário de atendimento da </w:t>
      </w:r>
      <w:r w:rsidRPr="00E57E90">
        <w:rPr>
          <w:rFonts w:ascii="Times New Roman" w:hAnsi="Times New Roman" w:cs="Times New Roman"/>
          <w:bCs/>
          <w:i/>
          <w:color w:val="FF0000"/>
        </w:rPr>
        <w:t>Superintendência/Sede</w:t>
      </w:r>
      <w:r w:rsidRPr="00E57E90">
        <w:rPr>
          <w:rFonts w:ascii="Times New Roman" w:hAnsi="Times New Roman" w:cs="Times New Roman"/>
          <w:bCs/>
        </w:rPr>
        <w:t xml:space="preserve"> do DNIT ao Público: de </w:t>
      </w:r>
      <w:r w:rsidRPr="00E57E90">
        <w:rPr>
          <w:rFonts w:ascii="Times New Roman" w:hAnsi="Times New Roman" w:cs="Times New Roman"/>
          <w:bCs/>
          <w:i/>
          <w:color w:val="FF0000"/>
        </w:rPr>
        <w:t>08:00h às 12:00h e das 13:00h às 17:00h</w:t>
      </w:r>
      <w:r w:rsidRPr="00E57E90">
        <w:rPr>
          <w:rFonts w:ascii="Times New Roman" w:hAnsi="Times New Roman" w:cs="Times New Roman"/>
          <w:bCs/>
        </w:rPr>
        <w:t xml:space="preserve">. Qualquer informação em relação à visita poderá ser obtida através dos telefones </w:t>
      </w:r>
      <w:r w:rsidRPr="00E57E90">
        <w:rPr>
          <w:rFonts w:ascii="Times New Roman" w:hAnsi="Times New Roman" w:cs="Times New Roman"/>
          <w:bCs/>
          <w:i/>
          <w:color w:val="FF0000"/>
        </w:rPr>
        <w:t>(xx) xxxx.xxxx e (xx) xxxx.xxxx.</w:t>
      </w:r>
    </w:p>
    <w:p w14:paraId="5014E49D" w14:textId="77777777" w:rsidR="0083427B" w:rsidRPr="00E57E90" w:rsidRDefault="0083427B"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A </w:t>
      </w:r>
      <w:r w:rsidR="00F86C00" w:rsidRPr="00E57E90">
        <w:rPr>
          <w:rFonts w:ascii="Times New Roman" w:hAnsi="Times New Roman" w:cs="Times New Roman"/>
          <w:bCs/>
        </w:rPr>
        <w:t>Licitante</w:t>
      </w:r>
      <w:r w:rsidRPr="00E57E90">
        <w:rPr>
          <w:rFonts w:ascii="Times New Roman" w:hAnsi="Times New Roman" w:cs="Times New Roman"/>
          <w:bCs/>
        </w:rPr>
        <w:t xml:space="preserve"> não poderá alegar, posteriormente, desconhecimento de qualquer fato. </w:t>
      </w:r>
    </w:p>
    <w:p w14:paraId="4C93285C" w14:textId="77777777" w:rsidR="0083427B" w:rsidRPr="00E57E90" w:rsidRDefault="0083427B"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Caso a </w:t>
      </w:r>
      <w:r w:rsidR="00F86C00" w:rsidRPr="00E57E90">
        <w:rPr>
          <w:rFonts w:ascii="Times New Roman" w:hAnsi="Times New Roman" w:cs="Times New Roman"/>
          <w:bCs/>
        </w:rPr>
        <w:t>Licitante</w:t>
      </w:r>
      <w:r w:rsidRPr="00E57E90">
        <w:rPr>
          <w:rFonts w:ascii="Times New Roman" w:hAnsi="Times New Roman" w:cs="Times New Roman"/>
          <w:bCs/>
        </w:rPr>
        <w:t xml:space="preserve"> não queira participar da visita, deverá apresentar, em substituição ao atestado de visita, declaração formal assinada pelo responsável técnico, sob as penalidades da lei, que tem pleno conhecimento das condições e peculiaridades inerentes à natureza dos trabalhos, e sobre o local do serviço, assumindo total responsabilidade por esta declaração, ficando impedida, no futuro, de pleitear por força do conhecimento declarado, quaisquer alterações contratuais, de natureza técnica e/ou financeira.</w:t>
      </w:r>
    </w:p>
    <w:p w14:paraId="44803CA5" w14:textId="2238CB01" w:rsidR="000F322C" w:rsidRPr="00E57E90" w:rsidRDefault="0083427B" w:rsidP="004D5F80">
      <w:pPr>
        <w:pStyle w:val="PADRO"/>
        <w:keepNext w:val="0"/>
        <w:numPr>
          <w:ilvl w:val="0"/>
          <w:numId w:val="13"/>
        </w:numPr>
        <w:spacing w:before="120" w:after="120"/>
        <w:outlineLvl w:val="0"/>
        <w:rPr>
          <w:rFonts w:ascii="Times New Roman" w:hAnsi="Times New Roman" w:cs="Times New Roman"/>
          <w:b/>
          <w:sz w:val="24"/>
        </w:rPr>
      </w:pPr>
      <w:r w:rsidRPr="00E57E90">
        <w:rPr>
          <w:rFonts w:ascii="Times New Roman" w:hAnsi="Times New Roman" w:cs="Times New Roman"/>
          <w:b/>
          <w:sz w:val="24"/>
        </w:rPr>
        <w:t xml:space="preserve"> </w:t>
      </w:r>
      <w:bookmarkStart w:id="129" w:name="_Toc12266151"/>
      <w:r w:rsidR="001D7875" w:rsidRPr="00E57E90">
        <w:rPr>
          <w:rFonts w:ascii="Times New Roman" w:hAnsi="Times New Roman" w:cs="Times New Roman"/>
          <w:b/>
          <w:sz w:val="24"/>
        </w:rPr>
        <w:t>DAS DISPOSIÇÕES GERAIS</w:t>
      </w:r>
      <w:bookmarkEnd w:id="128"/>
      <w:bookmarkEnd w:id="129"/>
    </w:p>
    <w:p w14:paraId="06A35D03" w14:textId="10262E08" w:rsidR="000F322C" w:rsidRPr="00E57E90" w:rsidRDefault="000F322C"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Todas as referências de tempo citadas neste Edital e seus Anexos, no Aviso da licitação e durante a Sessão Pública observarão obrigatoriamente o </w:t>
      </w:r>
      <w:r w:rsidRPr="00E57E90">
        <w:rPr>
          <w:rFonts w:ascii="Times New Roman" w:hAnsi="Times New Roman" w:cs="Times New Roman"/>
          <w:b/>
          <w:bCs/>
        </w:rPr>
        <w:t>horário de Brasília/DF</w:t>
      </w:r>
      <w:r w:rsidRPr="00E57E90">
        <w:rPr>
          <w:rFonts w:ascii="Times New Roman" w:hAnsi="Times New Roman" w:cs="Times New Roman"/>
          <w:bCs/>
        </w:rPr>
        <w:t xml:space="preserve"> e, desta forma, serão registradas no sistema eletrônico e na documentação relativa ao certame.</w:t>
      </w:r>
    </w:p>
    <w:p w14:paraId="4433F21D" w14:textId="77777777" w:rsidR="00DA4167" w:rsidRPr="00E57E90" w:rsidRDefault="00DA4167" w:rsidP="004D5F80">
      <w:pPr>
        <w:numPr>
          <w:ilvl w:val="1"/>
          <w:numId w:val="13"/>
        </w:numPr>
        <w:tabs>
          <w:tab w:val="left" w:pos="284"/>
          <w:tab w:val="left" w:pos="709"/>
        </w:tabs>
        <w:spacing w:before="120" w:after="120"/>
        <w:ind w:left="993" w:hanging="567"/>
        <w:rPr>
          <w:rFonts w:ascii="Times New Roman" w:hAnsi="Times New Roman" w:cs="Times New Roman"/>
          <w:bCs/>
          <w:color w:val="auto"/>
        </w:rPr>
      </w:pPr>
      <w:r w:rsidRPr="00E57E90">
        <w:rPr>
          <w:rFonts w:ascii="Times New Roman" w:hAnsi="Times New Roman" w:cs="Times New Roman"/>
          <w:bCs/>
        </w:rPr>
        <w:t>As atas serão geradas eletronicamente após o encerramento da se</w:t>
      </w:r>
      <w:r w:rsidR="00D73F61" w:rsidRPr="00E57E90">
        <w:rPr>
          <w:rFonts w:ascii="Times New Roman" w:hAnsi="Times New Roman" w:cs="Times New Roman"/>
          <w:bCs/>
        </w:rPr>
        <w:t xml:space="preserve">ssão pelo Presidente da </w:t>
      </w:r>
      <w:r w:rsidR="00D73F61" w:rsidRPr="00E57E90">
        <w:rPr>
          <w:rFonts w:ascii="Times New Roman" w:hAnsi="Times New Roman" w:cs="Times New Roman"/>
          <w:b/>
          <w:bCs/>
        </w:rPr>
        <w:t>COMISSÃO</w:t>
      </w:r>
      <w:r w:rsidRPr="00E57E90">
        <w:rPr>
          <w:rFonts w:ascii="Times New Roman" w:hAnsi="Times New Roman" w:cs="Times New Roman"/>
          <w:bCs/>
        </w:rPr>
        <w:t>;</w:t>
      </w:r>
    </w:p>
    <w:p w14:paraId="17DC1AF4" w14:textId="77777777" w:rsidR="00DA4167" w:rsidRPr="00E57E90" w:rsidRDefault="00DA4167" w:rsidP="004D5F80">
      <w:pPr>
        <w:numPr>
          <w:ilvl w:val="2"/>
          <w:numId w:val="13"/>
        </w:numPr>
        <w:tabs>
          <w:tab w:val="left" w:pos="284"/>
          <w:tab w:val="left" w:pos="1134"/>
        </w:tabs>
        <w:spacing w:before="120" w:after="120"/>
        <w:ind w:left="1843" w:hanging="850"/>
        <w:rPr>
          <w:rFonts w:ascii="Times New Roman" w:hAnsi="Times New Roman" w:cs="Times New Roman"/>
          <w:bCs/>
        </w:rPr>
      </w:pPr>
      <w:r w:rsidRPr="00E57E90">
        <w:rPr>
          <w:rFonts w:ascii="Times New Roman" w:hAnsi="Times New Roman" w:cs="Times New Roman"/>
          <w:bCs/>
        </w:rPr>
        <w:t xml:space="preserve">Nas atas das sessões públicas deverá constar o registro das </w:t>
      </w:r>
      <w:r w:rsidR="00F86C00" w:rsidRPr="00E57E90">
        <w:rPr>
          <w:rFonts w:ascii="Times New Roman" w:hAnsi="Times New Roman" w:cs="Times New Roman"/>
          <w:bCs/>
        </w:rPr>
        <w:t>Licitante</w:t>
      </w:r>
      <w:r w:rsidRPr="00E57E90">
        <w:rPr>
          <w:rFonts w:ascii="Times New Roman" w:hAnsi="Times New Roman" w:cs="Times New Roman"/>
          <w:bCs/>
        </w:rPr>
        <w:t xml:space="preserve">s participantes, das propostas apresentadas, da análise </w:t>
      </w:r>
      <w:r w:rsidR="00F11750" w:rsidRPr="00E57E90">
        <w:rPr>
          <w:rFonts w:ascii="Times New Roman" w:hAnsi="Times New Roman" w:cs="Times New Roman"/>
          <w:bCs/>
        </w:rPr>
        <w:t xml:space="preserve">da documentação de habilitação </w:t>
      </w:r>
      <w:r w:rsidRPr="00E57E90">
        <w:rPr>
          <w:rFonts w:ascii="Times New Roman" w:hAnsi="Times New Roman" w:cs="Times New Roman"/>
          <w:bCs/>
        </w:rPr>
        <w:t>da(s) vencedora(s) e da manifestação da intenção de interposição de recurso(s), se for o caso;</w:t>
      </w:r>
    </w:p>
    <w:p w14:paraId="7202C300" w14:textId="77777777" w:rsidR="00DA4167" w:rsidRPr="00E57E90" w:rsidRDefault="00DA4167" w:rsidP="004D5F80">
      <w:pPr>
        <w:numPr>
          <w:ilvl w:val="2"/>
          <w:numId w:val="13"/>
        </w:numPr>
        <w:tabs>
          <w:tab w:val="left" w:pos="284"/>
          <w:tab w:val="left" w:pos="1134"/>
        </w:tabs>
        <w:spacing w:before="120" w:after="120"/>
        <w:ind w:left="1843" w:hanging="850"/>
        <w:rPr>
          <w:rFonts w:ascii="Times New Roman" w:hAnsi="Times New Roman" w:cs="Times New Roman"/>
          <w:bCs/>
        </w:rPr>
      </w:pPr>
      <w:r w:rsidRPr="00E57E90">
        <w:rPr>
          <w:rFonts w:ascii="Times New Roman" w:hAnsi="Times New Roman" w:cs="Times New Roman"/>
          <w:bCs/>
        </w:rPr>
        <w:t>Os demais atos licitatórios serão registrados no processo da licitação.</w:t>
      </w:r>
    </w:p>
    <w:p w14:paraId="6EFFD853" w14:textId="77777777" w:rsidR="00DA4167" w:rsidRPr="00E57E90" w:rsidRDefault="00DA4167"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A </w:t>
      </w:r>
      <w:r w:rsidR="00F86C00" w:rsidRPr="00E57E90">
        <w:rPr>
          <w:rFonts w:ascii="Times New Roman" w:hAnsi="Times New Roman" w:cs="Times New Roman"/>
          <w:bCs/>
        </w:rPr>
        <w:t>Licitante</w:t>
      </w:r>
      <w:r w:rsidRPr="00E57E90">
        <w:rPr>
          <w:rFonts w:ascii="Times New Roman" w:hAnsi="Times New Roman" w:cs="Times New Roman"/>
          <w:bCs/>
        </w:rPr>
        <w:t xml:space="preserve"> deverá examinar detidamente as disposições contidas neste Edital e seus Anexos, pois a simples apresentação da </w:t>
      </w:r>
      <w:r w:rsidR="008E18B0" w:rsidRPr="00E57E90">
        <w:rPr>
          <w:rFonts w:ascii="Times New Roman" w:hAnsi="Times New Roman" w:cs="Times New Roman"/>
          <w:b/>
        </w:rPr>
        <w:t xml:space="preserve">PROPOSTA </w:t>
      </w:r>
      <w:r w:rsidRPr="00E57E90">
        <w:rPr>
          <w:rFonts w:ascii="Times New Roman" w:hAnsi="Times New Roman" w:cs="Times New Roman"/>
          <w:bCs/>
        </w:rPr>
        <w:t xml:space="preserve">submete a </w:t>
      </w:r>
      <w:r w:rsidR="00F86C00" w:rsidRPr="00E57E90">
        <w:rPr>
          <w:rFonts w:ascii="Times New Roman" w:hAnsi="Times New Roman" w:cs="Times New Roman"/>
          <w:bCs/>
        </w:rPr>
        <w:t>Licitante</w:t>
      </w:r>
      <w:r w:rsidRPr="00E57E90">
        <w:rPr>
          <w:rFonts w:ascii="Times New Roman" w:hAnsi="Times New Roman" w:cs="Times New Roman"/>
          <w:bCs/>
        </w:rPr>
        <w:t xml:space="preserve"> à aceitação incondicional de seus termos, independente de transcrição, bem como representa o conhecimento do objeto em licitação, não sendo aceita alegação de desconhecimento de qualquer pormenor;</w:t>
      </w:r>
    </w:p>
    <w:p w14:paraId="681AD5C5" w14:textId="77777777" w:rsidR="00DA4167" w:rsidRPr="00E57E90" w:rsidRDefault="00DA4167" w:rsidP="004D5F80">
      <w:pPr>
        <w:numPr>
          <w:ilvl w:val="2"/>
          <w:numId w:val="13"/>
        </w:numPr>
        <w:tabs>
          <w:tab w:val="left" w:pos="284"/>
          <w:tab w:val="left" w:pos="1560"/>
        </w:tabs>
        <w:spacing w:before="120" w:after="120"/>
        <w:ind w:left="1701" w:hanging="708"/>
        <w:rPr>
          <w:rFonts w:ascii="Times New Roman" w:hAnsi="Times New Roman" w:cs="Times New Roman"/>
          <w:bCs/>
        </w:rPr>
      </w:pPr>
      <w:r w:rsidRPr="00E57E90">
        <w:rPr>
          <w:rFonts w:ascii="Times New Roman" w:hAnsi="Times New Roman" w:cs="Times New Roman"/>
          <w:bCs/>
        </w:rPr>
        <w:t xml:space="preserve">No caso de eventual divergência entre o </w:t>
      </w:r>
      <w:r w:rsidRPr="00E57E90">
        <w:rPr>
          <w:rFonts w:ascii="Times New Roman" w:hAnsi="Times New Roman" w:cs="Times New Roman"/>
          <w:b/>
          <w:bCs/>
        </w:rPr>
        <w:t>EDITAL</w:t>
      </w:r>
      <w:r w:rsidRPr="00E57E90">
        <w:rPr>
          <w:rFonts w:ascii="Times New Roman" w:hAnsi="Times New Roman" w:cs="Times New Roman"/>
          <w:bCs/>
        </w:rPr>
        <w:t xml:space="preserve"> de Licitação e seus </w:t>
      </w:r>
      <w:r w:rsidRPr="00E57E90">
        <w:rPr>
          <w:rFonts w:ascii="Times New Roman" w:hAnsi="Times New Roman" w:cs="Times New Roman"/>
          <w:b/>
          <w:bCs/>
        </w:rPr>
        <w:t>ANEXOS</w:t>
      </w:r>
      <w:r w:rsidRPr="00E57E90">
        <w:rPr>
          <w:rFonts w:ascii="Times New Roman" w:hAnsi="Times New Roman" w:cs="Times New Roman"/>
          <w:bCs/>
        </w:rPr>
        <w:t>, prevalecerão as disposições do primeiro.</w:t>
      </w:r>
    </w:p>
    <w:p w14:paraId="6887DCE0" w14:textId="77777777" w:rsidR="00DA4167" w:rsidRPr="00E57E90" w:rsidRDefault="00DA4167"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lastRenderedPageBreak/>
        <w:t xml:space="preserve">A </w:t>
      </w:r>
      <w:r w:rsidR="00F86C00" w:rsidRPr="00E57E90">
        <w:rPr>
          <w:rFonts w:ascii="Times New Roman" w:hAnsi="Times New Roman" w:cs="Times New Roman"/>
          <w:bCs/>
        </w:rPr>
        <w:t>Licitante</w:t>
      </w:r>
      <w:r w:rsidRPr="00E57E90">
        <w:rPr>
          <w:rFonts w:ascii="Times New Roman" w:hAnsi="Times New Roman" w:cs="Times New Roman"/>
          <w:bCs/>
        </w:rPr>
        <w:t xml:space="preserve"> é responsável pela fidelidade e legitimidade das informações prestadas e dos documentos apresentados em qualquer fase da licitação. A falsidade de qualquer documento apresentado ou a inverdade das informações nele contidas implicará a imediata desclassificação da </w:t>
      </w:r>
      <w:r w:rsidR="00F86C00" w:rsidRPr="00E57E90">
        <w:rPr>
          <w:rFonts w:ascii="Times New Roman" w:hAnsi="Times New Roman" w:cs="Times New Roman"/>
          <w:bCs/>
        </w:rPr>
        <w:t>Licitante</w:t>
      </w:r>
      <w:r w:rsidRPr="00E57E90">
        <w:rPr>
          <w:rFonts w:ascii="Times New Roman" w:hAnsi="Times New Roman" w:cs="Times New Roman"/>
          <w:bCs/>
        </w:rPr>
        <w:t xml:space="preserve"> que o tiver apresentado, ou, caso tenha sido a adjudicatária, a rescisão do instrumento contratual, sem prejuízos das demais sanções cabíveis;</w:t>
      </w:r>
    </w:p>
    <w:p w14:paraId="3F31764F" w14:textId="77777777" w:rsidR="00DA4167" w:rsidRPr="00E57E90" w:rsidRDefault="00DA4167"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O DNIT reserva a si o direito de revogar a presente licitação por razões de interesse público ou anulá-la, no todo ou em parte por vício ou ilegalidade, bem como adiar </w:t>
      </w:r>
      <w:r w:rsidRPr="00E57E90">
        <w:rPr>
          <w:rFonts w:ascii="Times New Roman" w:hAnsi="Times New Roman" w:cs="Times New Roman"/>
          <w:bCs/>
          <w:i/>
        </w:rPr>
        <w:t>sine die</w:t>
      </w:r>
      <w:r w:rsidRPr="00E57E90">
        <w:rPr>
          <w:rFonts w:ascii="Times New Roman" w:hAnsi="Times New Roman" w:cs="Times New Roman"/>
          <w:bCs/>
        </w:rPr>
        <w:t xml:space="preserve"> ou prorrogar o prazo para recebimento e/ou abertura da </w:t>
      </w:r>
      <w:r w:rsidR="008E18B0" w:rsidRPr="00E57E90">
        <w:rPr>
          <w:rFonts w:ascii="Times New Roman" w:hAnsi="Times New Roman" w:cs="Times New Roman"/>
          <w:b/>
        </w:rPr>
        <w:t>PROPOSTA</w:t>
      </w:r>
      <w:r w:rsidRPr="00E57E90">
        <w:rPr>
          <w:rFonts w:ascii="Times New Roman" w:hAnsi="Times New Roman" w:cs="Times New Roman"/>
          <w:bCs/>
        </w:rPr>
        <w:t xml:space="preserve"> ou da </w:t>
      </w:r>
      <w:r w:rsidRPr="00E57E90">
        <w:rPr>
          <w:rFonts w:ascii="Times New Roman" w:hAnsi="Times New Roman" w:cs="Times New Roman"/>
          <w:b/>
          <w:bCs/>
        </w:rPr>
        <w:t>DOCUMENTAÇÃO DE HABILITAÇÃO</w:t>
      </w:r>
      <w:r w:rsidRPr="00E57E90">
        <w:rPr>
          <w:rFonts w:ascii="Times New Roman" w:hAnsi="Times New Roman" w:cs="Times New Roman"/>
          <w:bCs/>
        </w:rPr>
        <w:t xml:space="preserve">, desclassificar qualquer proposta ou desqualificar qualquer </w:t>
      </w:r>
      <w:r w:rsidR="00F86C00" w:rsidRPr="00E57E90">
        <w:rPr>
          <w:rFonts w:ascii="Times New Roman" w:hAnsi="Times New Roman" w:cs="Times New Roman"/>
          <w:bCs/>
        </w:rPr>
        <w:t>Licitante</w:t>
      </w:r>
      <w:r w:rsidRPr="00E57E90">
        <w:rPr>
          <w:rFonts w:ascii="Times New Roman" w:hAnsi="Times New Roman" w:cs="Times New Roman"/>
          <w:bCs/>
        </w:rPr>
        <w:t xml:space="preserve">, caso tome conhecimento de fato que afete a capacidade financeira, técnica ou comercial da </w:t>
      </w:r>
      <w:r w:rsidR="00F86C00" w:rsidRPr="00E57E90">
        <w:rPr>
          <w:rFonts w:ascii="Times New Roman" w:hAnsi="Times New Roman" w:cs="Times New Roman"/>
          <w:bCs/>
        </w:rPr>
        <w:t>Licitante</w:t>
      </w:r>
      <w:r w:rsidRPr="00E57E90">
        <w:rPr>
          <w:rFonts w:ascii="Times New Roman" w:hAnsi="Times New Roman" w:cs="Times New Roman"/>
          <w:bCs/>
        </w:rPr>
        <w:t>, sem que isto gere direito à indenização ou ressarcimento de qualquer natureza;</w:t>
      </w:r>
    </w:p>
    <w:p w14:paraId="679494FB" w14:textId="77777777" w:rsidR="00DA4167" w:rsidRPr="00E57E90" w:rsidRDefault="00DA4167"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É facultado à </w:t>
      </w:r>
      <w:r w:rsidRPr="00E57E90">
        <w:rPr>
          <w:rFonts w:ascii="Times New Roman" w:hAnsi="Times New Roman" w:cs="Times New Roman"/>
          <w:b/>
          <w:bCs/>
        </w:rPr>
        <w:t>COMISSÃO</w:t>
      </w:r>
      <w:r w:rsidRPr="00E57E90">
        <w:rPr>
          <w:rFonts w:ascii="Times New Roman" w:hAnsi="Times New Roman" w:cs="Times New Roman"/>
          <w:bCs/>
        </w:rPr>
        <w:t>, em qualquer fase da licitação, desde que não seja alterada a substância da proposta, adotar medidas de saneamento destinadas a esclarecer informações, corrigir impropriedades na documentação de habilitação ou complementar a instrução do processo;</w:t>
      </w:r>
    </w:p>
    <w:p w14:paraId="4A244AAF" w14:textId="77777777" w:rsidR="00DA4167" w:rsidRPr="00E57E90" w:rsidRDefault="00DA4167"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 xml:space="preserve">Na hipótese de não conclusão do processo licitatório dentro do prazo de validade da proposta, deverá a </w:t>
      </w:r>
      <w:r w:rsidR="00F86C00" w:rsidRPr="00E57E90">
        <w:rPr>
          <w:rFonts w:ascii="Times New Roman" w:hAnsi="Times New Roman" w:cs="Times New Roman"/>
          <w:bCs/>
        </w:rPr>
        <w:t>Licitante</w:t>
      </w:r>
      <w:r w:rsidRPr="00E57E90">
        <w:rPr>
          <w:rFonts w:ascii="Times New Roman" w:hAnsi="Times New Roman" w:cs="Times New Roman"/>
          <w:bCs/>
        </w:rPr>
        <w:t>, independente de comunicação formal do DNIT, revalidar, por igual período, o documento, sob pena de ser declarada desistente do feito licitatório;</w:t>
      </w:r>
    </w:p>
    <w:p w14:paraId="6D51EBD2" w14:textId="77777777" w:rsidR="00DA4167" w:rsidRPr="00E57E90" w:rsidRDefault="00DA4167" w:rsidP="004D5F80">
      <w:pPr>
        <w:numPr>
          <w:ilvl w:val="1"/>
          <w:numId w:val="13"/>
        </w:numPr>
        <w:tabs>
          <w:tab w:val="left" w:pos="284"/>
          <w:tab w:val="left" w:pos="709"/>
        </w:tabs>
        <w:spacing w:before="120" w:after="120"/>
        <w:ind w:left="993" w:hanging="567"/>
        <w:rPr>
          <w:rFonts w:ascii="Times New Roman" w:hAnsi="Times New Roman" w:cs="Times New Roman"/>
          <w:bCs/>
        </w:rPr>
      </w:pPr>
      <w:r w:rsidRPr="00E57E90">
        <w:rPr>
          <w:rFonts w:ascii="Times New Roman" w:hAnsi="Times New Roman" w:cs="Times New Roman"/>
          <w:bCs/>
        </w:rPr>
        <w:t>Para dirimir quaisquer dúvidas ou questões relacionadas com este Edital ou o Contrato vinculado a esta licitação, fica eleito o foro da Seção Judiciária do Distrito Federal, com exclusão de qualquer outro.</w:t>
      </w:r>
    </w:p>
    <w:p w14:paraId="7AD0C5BB" w14:textId="77777777" w:rsidR="00D00846" w:rsidRPr="00E57E90" w:rsidRDefault="00D00846" w:rsidP="008E18B0">
      <w:pPr>
        <w:pStyle w:val="PADRO"/>
        <w:keepNext w:val="0"/>
        <w:ind w:left="0" w:firstLine="0"/>
        <w:rPr>
          <w:rFonts w:ascii="Times New Roman" w:hAnsi="Times New Roman" w:cs="Times New Roman"/>
          <w:sz w:val="24"/>
        </w:rPr>
      </w:pPr>
    </w:p>
    <w:p w14:paraId="18BD7C89" w14:textId="77777777" w:rsidR="00D00846" w:rsidRPr="00E57E90" w:rsidRDefault="00F96052" w:rsidP="007E2177">
      <w:pPr>
        <w:pStyle w:val="PADRO"/>
        <w:keepNext w:val="0"/>
        <w:rPr>
          <w:rFonts w:ascii="Times New Roman" w:hAnsi="Times New Roman" w:cs="Times New Roman"/>
          <w:sz w:val="24"/>
        </w:rPr>
      </w:pPr>
      <w:r w:rsidRPr="00E57E90">
        <w:rPr>
          <w:rFonts w:ascii="Times New Roman" w:hAnsi="Times New Roman" w:cs="Times New Roman"/>
          <w:color w:val="000000"/>
          <w:sz w:val="24"/>
        </w:rPr>
        <w:t>............... , ......... de .......................... de 20.....</w:t>
      </w:r>
    </w:p>
    <w:p w14:paraId="6E7A0AC4" w14:textId="77777777" w:rsidR="00D00846" w:rsidRPr="00E57E90" w:rsidRDefault="00F96052" w:rsidP="007E2177">
      <w:pPr>
        <w:pStyle w:val="PADRO"/>
        <w:keepNext w:val="0"/>
        <w:rPr>
          <w:rFonts w:ascii="Times New Roman" w:hAnsi="Times New Roman" w:cs="Times New Roman"/>
          <w:b/>
          <w:bCs/>
          <w:iCs/>
          <w:color w:val="000000"/>
          <w:sz w:val="24"/>
        </w:rPr>
      </w:pPr>
      <w:r w:rsidRPr="00E57E90">
        <w:rPr>
          <w:rFonts w:ascii="Times New Roman" w:hAnsi="Times New Roman" w:cs="Times New Roman"/>
          <w:b/>
          <w:bCs/>
          <w:iCs/>
          <w:color w:val="000000"/>
          <w:sz w:val="24"/>
        </w:rPr>
        <w:t>Assinatura da autoridade competente</w:t>
      </w:r>
    </w:p>
    <w:p w14:paraId="5AFBEC20" w14:textId="77777777" w:rsidR="007C4C8A" w:rsidRPr="00E57E90" w:rsidRDefault="007C4C8A" w:rsidP="007E2177">
      <w:pPr>
        <w:pStyle w:val="PADRO"/>
        <w:keepNext w:val="0"/>
        <w:rPr>
          <w:rFonts w:ascii="Times New Roman" w:hAnsi="Times New Roman" w:cs="Times New Roman"/>
          <w:b/>
          <w:bCs/>
          <w:iCs/>
          <w:color w:val="000000"/>
          <w:sz w:val="24"/>
        </w:rPr>
      </w:pPr>
    </w:p>
    <w:p w14:paraId="0D9E6943" w14:textId="77777777" w:rsidR="00D73F61" w:rsidRPr="00E57E90" w:rsidRDefault="00D73F61" w:rsidP="007E2177">
      <w:pPr>
        <w:pStyle w:val="PADRO"/>
        <w:keepNext w:val="0"/>
        <w:rPr>
          <w:rFonts w:ascii="Times New Roman" w:hAnsi="Times New Roman" w:cs="Times New Roman"/>
          <w:b/>
          <w:bCs/>
          <w:iCs/>
          <w:color w:val="000000"/>
          <w:sz w:val="24"/>
        </w:rPr>
      </w:pPr>
    </w:p>
    <w:p w14:paraId="65DBE79A" w14:textId="64A51E45" w:rsidR="00B14565" w:rsidRPr="00E57E90" w:rsidRDefault="00B14565" w:rsidP="007E2177">
      <w:pPr>
        <w:pStyle w:val="PADRO"/>
        <w:keepNext w:val="0"/>
        <w:rPr>
          <w:rFonts w:ascii="Times New Roman" w:hAnsi="Times New Roman" w:cs="Times New Roman"/>
          <w:b/>
          <w:bCs/>
          <w:iCs/>
          <w:color w:val="000000"/>
          <w:sz w:val="24"/>
        </w:rPr>
      </w:pPr>
    </w:p>
    <w:p w14:paraId="366D6651" w14:textId="50025733" w:rsidR="00533245" w:rsidRPr="00E57E90" w:rsidRDefault="00533245" w:rsidP="00533245">
      <w:pPr>
        <w:pStyle w:val="PADRO"/>
        <w:ind w:left="0"/>
        <w:jc w:val="center"/>
        <w:rPr>
          <w:rFonts w:ascii="Times New Roman" w:hAnsi="Times New Roman" w:cs="Times New Roman"/>
          <w:b/>
          <w:bCs/>
          <w:sz w:val="24"/>
        </w:rPr>
      </w:pPr>
      <w:r w:rsidRPr="00E57E90">
        <w:rPr>
          <w:rFonts w:ascii="Times New Roman" w:hAnsi="Times New Roman" w:cs="Times New Roman"/>
          <w:b/>
          <w:bCs/>
          <w:sz w:val="24"/>
        </w:rPr>
        <w:lastRenderedPageBreak/>
        <w:t>ANEXO I- TERMO DE REFERENCIA</w:t>
      </w:r>
    </w:p>
    <w:p w14:paraId="1DFB0B58" w14:textId="77777777" w:rsidR="00533245" w:rsidRPr="00E57E90" w:rsidRDefault="00533245" w:rsidP="00533245">
      <w:pPr>
        <w:pStyle w:val="PADRO"/>
        <w:ind w:left="0"/>
        <w:rPr>
          <w:rFonts w:ascii="Times New Roman" w:hAnsi="Times New Roman" w:cs="Times New Roman"/>
          <w:b/>
          <w:bCs/>
          <w:sz w:val="24"/>
        </w:rPr>
      </w:pPr>
    </w:p>
    <w:p w14:paraId="42EEE13F" w14:textId="77777777" w:rsidR="00533245" w:rsidRPr="00E57E90" w:rsidRDefault="00533245" w:rsidP="00533245">
      <w:pPr>
        <w:pStyle w:val="PADRO"/>
        <w:ind w:left="0"/>
        <w:rPr>
          <w:rFonts w:ascii="Times New Roman" w:hAnsi="Times New Roman" w:cs="Times New Roman"/>
          <w:b/>
          <w:bCs/>
          <w:sz w:val="24"/>
        </w:rPr>
      </w:pPr>
    </w:p>
    <w:p w14:paraId="61440327" w14:textId="77777777" w:rsidR="00533245" w:rsidRPr="00E57E90" w:rsidRDefault="00533245" w:rsidP="00533245">
      <w:pPr>
        <w:pStyle w:val="PADRO"/>
        <w:ind w:left="0"/>
        <w:rPr>
          <w:rFonts w:ascii="Times New Roman" w:hAnsi="Times New Roman" w:cs="Times New Roman"/>
          <w:b/>
          <w:bCs/>
          <w:sz w:val="24"/>
        </w:rPr>
      </w:pPr>
    </w:p>
    <w:p w14:paraId="0939E422" w14:textId="77777777" w:rsidR="00533245" w:rsidRPr="00E57E90" w:rsidRDefault="00533245" w:rsidP="00533245">
      <w:pPr>
        <w:pStyle w:val="PADRO"/>
        <w:ind w:left="0"/>
        <w:rPr>
          <w:rFonts w:ascii="Times New Roman" w:hAnsi="Times New Roman" w:cs="Times New Roman"/>
          <w:b/>
          <w:bCs/>
          <w:sz w:val="24"/>
        </w:rPr>
      </w:pPr>
    </w:p>
    <w:p w14:paraId="0CF1B496" w14:textId="77777777" w:rsidR="00533245" w:rsidRPr="00E57E90" w:rsidRDefault="00533245" w:rsidP="00533245">
      <w:pPr>
        <w:pStyle w:val="PADRO"/>
        <w:ind w:left="0"/>
        <w:rPr>
          <w:rFonts w:ascii="Times New Roman" w:hAnsi="Times New Roman" w:cs="Times New Roman"/>
          <w:b/>
          <w:bCs/>
          <w:sz w:val="24"/>
        </w:rPr>
      </w:pPr>
    </w:p>
    <w:p w14:paraId="2FA995DE" w14:textId="77777777" w:rsidR="00533245" w:rsidRPr="00E57E90" w:rsidRDefault="00533245" w:rsidP="00533245">
      <w:pPr>
        <w:pStyle w:val="PADRO"/>
        <w:ind w:left="0"/>
        <w:rPr>
          <w:rFonts w:ascii="Times New Roman" w:hAnsi="Times New Roman" w:cs="Times New Roman"/>
          <w:b/>
          <w:bCs/>
          <w:sz w:val="24"/>
        </w:rPr>
      </w:pPr>
    </w:p>
    <w:p w14:paraId="17E7220B" w14:textId="77777777" w:rsidR="00533245" w:rsidRPr="00E57E90" w:rsidRDefault="00533245" w:rsidP="00533245">
      <w:pPr>
        <w:pStyle w:val="PADRO"/>
        <w:ind w:left="0"/>
        <w:rPr>
          <w:rFonts w:ascii="Times New Roman" w:hAnsi="Times New Roman" w:cs="Times New Roman"/>
          <w:b/>
          <w:bCs/>
          <w:sz w:val="24"/>
        </w:rPr>
      </w:pPr>
    </w:p>
    <w:p w14:paraId="1911C2E9" w14:textId="77777777" w:rsidR="00533245" w:rsidRPr="00E57E90" w:rsidRDefault="00533245" w:rsidP="00533245">
      <w:pPr>
        <w:pStyle w:val="PADRO"/>
        <w:ind w:left="0"/>
        <w:rPr>
          <w:rFonts w:ascii="Times New Roman" w:hAnsi="Times New Roman" w:cs="Times New Roman"/>
          <w:b/>
          <w:bCs/>
          <w:sz w:val="24"/>
        </w:rPr>
      </w:pPr>
    </w:p>
    <w:p w14:paraId="596F1FFD" w14:textId="77777777" w:rsidR="00533245" w:rsidRPr="00E57E90" w:rsidRDefault="00533245" w:rsidP="00533245">
      <w:pPr>
        <w:pStyle w:val="PADRO"/>
        <w:ind w:left="0"/>
        <w:rPr>
          <w:rFonts w:ascii="Times New Roman" w:hAnsi="Times New Roman" w:cs="Times New Roman"/>
          <w:b/>
          <w:bCs/>
          <w:sz w:val="24"/>
        </w:rPr>
      </w:pPr>
    </w:p>
    <w:p w14:paraId="172B015B" w14:textId="77777777" w:rsidR="00533245" w:rsidRPr="00E57E90" w:rsidRDefault="00533245" w:rsidP="00533245">
      <w:pPr>
        <w:pStyle w:val="PADRO"/>
        <w:ind w:left="0"/>
        <w:rPr>
          <w:rFonts w:ascii="Times New Roman" w:hAnsi="Times New Roman" w:cs="Times New Roman"/>
          <w:b/>
          <w:bCs/>
          <w:sz w:val="24"/>
        </w:rPr>
      </w:pPr>
    </w:p>
    <w:p w14:paraId="67DFCEBB" w14:textId="77777777" w:rsidR="00533245" w:rsidRPr="00E57E90" w:rsidRDefault="00533245" w:rsidP="00533245">
      <w:pPr>
        <w:pStyle w:val="PADRO"/>
        <w:ind w:left="0"/>
        <w:rPr>
          <w:rFonts w:ascii="Times New Roman" w:hAnsi="Times New Roman" w:cs="Times New Roman"/>
          <w:b/>
          <w:bCs/>
          <w:sz w:val="24"/>
        </w:rPr>
      </w:pPr>
    </w:p>
    <w:p w14:paraId="100AD180" w14:textId="77777777" w:rsidR="00533245" w:rsidRPr="00E57E90" w:rsidRDefault="00533245" w:rsidP="00533245">
      <w:pPr>
        <w:pStyle w:val="PADRO"/>
        <w:ind w:left="0"/>
        <w:rPr>
          <w:rFonts w:ascii="Times New Roman" w:hAnsi="Times New Roman" w:cs="Times New Roman"/>
          <w:b/>
          <w:bCs/>
          <w:sz w:val="24"/>
        </w:rPr>
      </w:pPr>
    </w:p>
    <w:p w14:paraId="0A13CEC1" w14:textId="77777777" w:rsidR="00533245" w:rsidRPr="00E57E90" w:rsidRDefault="00533245" w:rsidP="00533245">
      <w:pPr>
        <w:pStyle w:val="PADRO"/>
        <w:ind w:left="0"/>
        <w:rPr>
          <w:rFonts w:ascii="Times New Roman" w:hAnsi="Times New Roman" w:cs="Times New Roman"/>
          <w:b/>
          <w:bCs/>
          <w:sz w:val="24"/>
        </w:rPr>
      </w:pPr>
    </w:p>
    <w:p w14:paraId="34EF7EE2" w14:textId="77777777" w:rsidR="00533245" w:rsidRPr="00E57E90" w:rsidRDefault="00533245" w:rsidP="00533245">
      <w:pPr>
        <w:pStyle w:val="PADRO"/>
        <w:ind w:left="0"/>
        <w:rPr>
          <w:rFonts w:ascii="Times New Roman" w:hAnsi="Times New Roman" w:cs="Times New Roman"/>
          <w:b/>
          <w:bCs/>
          <w:sz w:val="24"/>
        </w:rPr>
      </w:pPr>
    </w:p>
    <w:p w14:paraId="62E3637D" w14:textId="77777777" w:rsidR="00533245" w:rsidRPr="00E57E90" w:rsidRDefault="00533245" w:rsidP="00533245">
      <w:pPr>
        <w:pStyle w:val="PADRO"/>
        <w:ind w:left="0"/>
        <w:rPr>
          <w:rFonts w:ascii="Times New Roman" w:hAnsi="Times New Roman" w:cs="Times New Roman"/>
          <w:b/>
          <w:bCs/>
          <w:sz w:val="24"/>
        </w:rPr>
      </w:pPr>
    </w:p>
    <w:p w14:paraId="486CA5E0" w14:textId="77777777" w:rsidR="00533245" w:rsidRPr="00E57E90" w:rsidRDefault="00533245" w:rsidP="00533245">
      <w:pPr>
        <w:pStyle w:val="PADRO"/>
        <w:ind w:left="0"/>
        <w:rPr>
          <w:rFonts w:ascii="Times New Roman" w:hAnsi="Times New Roman" w:cs="Times New Roman"/>
          <w:b/>
          <w:bCs/>
          <w:sz w:val="24"/>
        </w:rPr>
      </w:pPr>
    </w:p>
    <w:p w14:paraId="0B2458B2" w14:textId="77777777" w:rsidR="00533245" w:rsidRPr="00E57E90" w:rsidRDefault="00533245" w:rsidP="00533245">
      <w:pPr>
        <w:pStyle w:val="PADRO"/>
        <w:ind w:left="0"/>
        <w:rPr>
          <w:rFonts w:ascii="Times New Roman" w:hAnsi="Times New Roman" w:cs="Times New Roman"/>
          <w:b/>
          <w:bCs/>
          <w:sz w:val="24"/>
        </w:rPr>
      </w:pPr>
    </w:p>
    <w:p w14:paraId="0C6B61BC" w14:textId="5C38821E" w:rsidR="00533245" w:rsidRDefault="00533245" w:rsidP="00533245">
      <w:pPr>
        <w:pStyle w:val="PADRO"/>
        <w:ind w:left="0"/>
        <w:rPr>
          <w:rFonts w:ascii="Times New Roman" w:hAnsi="Times New Roman" w:cs="Times New Roman"/>
          <w:b/>
          <w:bCs/>
          <w:sz w:val="24"/>
        </w:rPr>
      </w:pPr>
    </w:p>
    <w:p w14:paraId="7EE4AB63" w14:textId="6A58F9B4" w:rsidR="00B14FBD" w:rsidRDefault="00B14FBD" w:rsidP="00533245">
      <w:pPr>
        <w:pStyle w:val="PADRO"/>
        <w:ind w:left="0"/>
        <w:rPr>
          <w:rFonts w:ascii="Times New Roman" w:hAnsi="Times New Roman" w:cs="Times New Roman"/>
          <w:b/>
          <w:bCs/>
          <w:sz w:val="24"/>
        </w:rPr>
      </w:pPr>
    </w:p>
    <w:p w14:paraId="72704ED2" w14:textId="0E156736" w:rsidR="00B14FBD" w:rsidRDefault="00B14FBD" w:rsidP="00533245">
      <w:pPr>
        <w:pStyle w:val="PADRO"/>
        <w:ind w:left="0"/>
        <w:rPr>
          <w:rFonts w:ascii="Times New Roman" w:hAnsi="Times New Roman" w:cs="Times New Roman"/>
          <w:b/>
          <w:bCs/>
          <w:sz w:val="24"/>
        </w:rPr>
      </w:pPr>
    </w:p>
    <w:p w14:paraId="66253FE8" w14:textId="33807970" w:rsidR="00B14FBD" w:rsidRDefault="00B14FBD" w:rsidP="00533245">
      <w:pPr>
        <w:pStyle w:val="PADRO"/>
        <w:ind w:left="0"/>
        <w:rPr>
          <w:rFonts w:ascii="Times New Roman" w:hAnsi="Times New Roman" w:cs="Times New Roman"/>
          <w:b/>
          <w:bCs/>
          <w:sz w:val="24"/>
        </w:rPr>
      </w:pPr>
    </w:p>
    <w:p w14:paraId="62BF9EA5" w14:textId="77777777" w:rsidR="00B14FBD" w:rsidRPr="00E57E90" w:rsidRDefault="00B14FBD" w:rsidP="00533245">
      <w:pPr>
        <w:pStyle w:val="PADRO"/>
        <w:ind w:left="0"/>
        <w:rPr>
          <w:rFonts w:ascii="Times New Roman" w:hAnsi="Times New Roman" w:cs="Times New Roman"/>
          <w:b/>
          <w:bCs/>
          <w:sz w:val="24"/>
        </w:rPr>
      </w:pPr>
    </w:p>
    <w:p w14:paraId="0E911E33" w14:textId="77777777" w:rsidR="00533245" w:rsidRPr="00E57E90" w:rsidRDefault="00533245" w:rsidP="00533245">
      <w:pPr>
        <w:pStyle w:val="PADRO"/>
        <w:ind w:left="0"/>
        <w:rPr>
          <w:rFonts w:ascii="Times New Roman" w:hAnsi="Times New Roman" w:cs="Times New Roman"/>
          <w:b/>
          <w:bCs/>
          <w:sz w:val="24"/>
        </w:rPr>
      </w:pPr>
    </w:p>
    <w:p w14:paraId="70404724" w14:textId="77777777" w:rsidR="00533245" w:rsidRPr="00E57E90" w:rsidRDefault="00533245" w:rsidP="00533245">
      <w:pPr>
        <w:pStyle w:val="PADRO"/>
        <w:ind w:left="0"/>
        <w:rPr>
          <w:rFonts w:ascii="Times New Roman" w:hAnsi="Times New Roman" w:cs="Times New Roman"/>
          <w:b/>
          <w:bCs/>
          <w:sz w:val="24"/>
        </w:rPr>
      </w:pPr>
    </w:p>
    <w:p w14:paraId="73F75F67" w14:textId="6010A85E" w:rsidR="00533245" w:rsidRPr="00E57E90" w:rsidRDefault="00533245" w:rsidP="00533245">
      <w:pPr>
        <w:spacing w:before="240" w:after="240"/>
        <w:jc w:val="center"/>
        <w:rPr>
          <w:rFonts w:ascii="Times New Roman" w:hAnsi="Times New Roman" w:cs="Times New Roman"/>
          <w:b/>
        </w:rPr>
      </w:pPr>
      <w:bookmarkStart w:id="130" w:name="_Hlk12966562"/>
      <w:r w:rsidRPr="00E57E90">
        <w:rPr>
          <w:rFonts w:ascii="Times New Roman" w:hAnsi="Times New Roman" w:cs="Times New Roman"/>
          <w:b/>
        </w:rPr>
        <w:lastRenderedPageBreak/>
        <w:t>APÊNDICE DO ANEXO I – ESTUDOS PRELIMINARES</w:t>
      </w:r>
    </w:p>
    <w:bookmarkEnd w:id="130"/>
    <w:p w14:paraId="7413E714" w14:textId="77777777" w:rsidR="00533245" w:rsidRPr="00E57E90" w:rsidRDefault="00533245" w:rsidP="00533245">
      <w:pPr>
        <w:pStyle w:val="PADRO"/>
        <w:ind w:left="0"/>
        <w:rPr>
          <w:rFonts w:ascii="Times New Roman" w:hAnsi="Times New Roman" w:cs="Times New Roman"/>
          <w:b/>
          <w:bCs/>
          <w:sz w:val="24"/>
        </w:rPr>
      </w:pPr>
    </w:p>
    <w:p w14:paraId="3A94E36D" w14:textId="77777777" w:rsidR="00533245" w:rsidRPr="00E57E90" w:rsidRDefault="00533245" w:rsidP="00533245">
      <w:pPr>
        <w:pStyle w:val="PADRO"/>
        <w:keepNext w:val="0"/>
        <w:ind w:left="0" w:firstLine="0"/>
        <w:rPr>
          <w:rFonts w:ascii="Times New Roman" w:hAnsi="Times New Roman" w:cs="Times New Roman"/>
          <w:sz w:val="24"/>
        </w:rPr>
      </w:pPr>
    </w:p>
    <w:p w14:paraId="7CE59B7E" w14:textId="77777777" w:rsidR="00533245" w:rsidRPr="00E57E90" w:rsidRDefault="00533245" w:rsidP="00533245">
      <w:pPr>
        <w:pStyle w:val="PADRO"/>
        <w:keepNext w:val="0"/>
        <w:ind w:left="0" w:firstLine="0"/>
        <w:rPr>
          <w:rFonts w:ascii="Times New Roman" w:hAnsi="Times New Roman" w:cs="Times New Roman"/>
          <w:sz w:val="24"/>
        </w:rPr>
      </w:pPr>
    </w:p>
    <w:p w14:paraId="0F8B3B3F" w14:textId="77777777" w:rsidR="00533245" w:rsidRPr="00E57E90" w:rsidRDefault="00533245" w:rsidP="00533245">
      <w:pPr>
        <w:pStyle w:val="PADRO"/>
        <w:keepNext w:val="0"/>
        <w:ind w:left="0" w:firstLine="0"/>
        <w:rPr>
          <w:rFonts w:ascii="Times New Roman" w:hAnsi="Times New Roman" w:cs="Times New Roman"/>
          <w:sz w:val="24"/>
        </w:rPr>
      </w:pPr>
    </w:p>
    <w:p w14:paraId="6B6C86C6" w14:textId="77777777" w:rsidR="00533245" w:rsidRPr="00E57E90" w:rsidRDefault="00533245" w:rsidP="00533245">
      <w:pPr>
        <w:pStyle w:val="PADRO"/>
        <w:keepNext w:val="0"/>
        <w:ind w:left="0" w:firstLine="0"/>
        <w:rPr>
          <w:rFonts w:ascii="Times New Roman" w:hAnsi="Times New Roman" w:cs="Times New Roman"/>
          <w:sz w:val="24"/>
        </w:rPr>
      </w:pPr>
    </w:p>
    <w:p w14:paraId="3D7B3E2F" w14:textId="77777777" w:rsidR="00533245" w:rsidRPr="00E57E90" w:rsidRDefault="00533245" w:rsidP="00533245">
      <w:pPr>
        <w:pStyle w:val="PADRO"/>
        <w:keepNext w:val="0"/>
        <w:ind w:left="0" w:firstLine="0"/>
        <w:rPr>
          <w:rFonts w:ascii="Times New Roman" w:hAnsi="Times New Roman" w:cs="Times New Roman"/>
          <w:sz w:val="24"/>
        </w:rPr>
      </w:pPr>
    </w:p>
    <w:p w14:paraId="3C0D6C6A" w14:textId="77777777" w:rsidR="00533245" w:rsidRPr="00E57E90" w:rsidRDefault="00533245" w:rsidP="00533245">
      <w:pPr>
        <w:pStyle w:val="PADRO"/>
        <w:keepNext w:val="0"/>
        <w:ind w:left="0" w:firstLine="0"/>
        <w:rPr>
          <w:rFonts w:ascii="Times New Roman" w:hAnsi="Times New Roman" w:cs="Times New Roman"/>
          <w:sz w:val="24"/>
        </w:rPr>
      </w:pPr>
    </w:p>
    <w:p w14:paraId="6A04E217" w14:textId="77777777" w:rsidR="00533245" w:rsidRPr="00E57E90" w:rsidRDefault="00533245" w:rsidP="00533245">
      <w:pPr>
        <w:pStyle w:val="PADRO"/>
        <w:keepNext w:val="0"/>
        <w:ind w:left="0" w:firstLine="0"/>
        <w:rPr>
          <w:rFonts w:ascii="Times New Roman" w:hAnsi="Times New Roman" w:cs="Times New Roman"/>
          <w:sz w:val="24"/>
        </w:rPr>
      </w:pPr>
    </w:p>
    <w:p w14:paraId="5862866A" w14:textId="77777777" w:rsidR="00533245" w:rsidRPr="00E57E90" w:rsidRDefault="00533245" w:rsidP="00533245">
      <w:pPr>
        <w:pStyle w:val="PADRO"/>
        <w:keepNext w:val="0"/>
        <w:ind w:left="0" w:firstLine="0"/>
        <w:rPr>
          <w:rFonts w:ascii="Times New Roman" w:hAnsi="Times New Roman" w:cs="Times New Roman"/>
          <w:sz w:val="24"/>
        </w:rPr>
      </w:pPr>
    </w:p>
    <w:p w14:paraId="56CB663A" w14:textId="77777777" w:rsidR="00533245" w:rsidRPr="00E57E90" w:rsidRDefault="00533245" w:rsidP="00533245">
      <w:pPr>
        <w:pStyle w:val="PADRO"/>
        <w:keepNext w:val="0"/>
        <w:ind w:left="0" w:firstLine="0"/>
        <w:rPr>
          <w:rFonts w:ascii="Times New Roman" w:hAnsi="Times New Roman" w:cs="Times New Roman"/>
          <w:sz w:val="24"/>
        </w:rPr>
      </w:pPr>
    </w:p>
    <w:p w14:paraId="541D911E" w14:textId="77777777" w:rsidR="00533245" w:rsidRPr="00E57E90" w:rsidRDefault="00533245" w:rsidP="00533245">
      <w:pPr>
        <w:pStyle w:val="PADRO"/>
        <w:keepNext w:val="0"/>
        <w:ind w:left="0" w:firstLine="0"/>
        <w:rPr>
          <w:rFonts w:ascii="Times New Roman" w:hAnsi="Times New Roman" w:cs="Times New Roman"/>
          <w:sz w:val="24"/>
        </w:rPr>
      </w:pPr>
    </w:p>
    <w:p w14:paraId="0D5501C5" w14:textId="77777777" w:rsidR="00533245" w:rsidRPr="00E57E90" w:rsidRDefault="00533245" w:rsidP="00533245">
      <w:pPr>
        <w:pStyle w:val="PADRO"/>
        <w:keepNext w:val="0"/>
        <w:ind w:left="0" w:firstLine="0"/>
        <w:rPr>
          <w:rFonts w:ascii="Times New Roman" w:hAnsi="Times New Roman" w:cs="Times New Roman"/>
          <w:sz w:val="24"/>
        </w:rPr>
      </w:pPr>
    </w:p>
    <w:p w14:paraId="11319C30" w14:textId="77777777" w:rsidR="00533245" w:rsidRPr="00E57E90" w:rsidRDefault="00533245" w:rsidP="00533245">
      <w:pPr>
        <w:pStyle w:val="PADRO"/>
        <w:keepNext w:val="0"/>
        <w:ind w:left="0" w:firstLine="0"/>
        <w:rPr>
          <w:rFonts w:ascii="Times New Roman" w:hAnsi="Times New Roman" w:cs="Times New Roman"/>
          <w:sz w:val="24"/>
        </w:rPr>
      </w:pPr>
    </w:p>
    <w:p w14:paraId="3741AB10" w14:textId="77777777" w:rsidR="00533245" w:rsidRPr="00E57E90" w:rsidRDefault="00533245" w:rsidP="00533245">
      <w:pPr>
        <w:pStyle w:val="PADRO"/>
        <w:keepNext w:val="0"/>
        <w:ind w:left="0" w:firstLine="0"/>
        <w:rPr>
          <w:rFonts w:ascii="Times New Roman" w:hAnsi="Times New Roman" w:cs="Times New Roman"/>
          <w:sz w:val="24"/>
        </w:rPr>
      </w:pPr>
    </w:p>
    <w:p w14:paraId="6D4C658B" w14:textId="3A504E81" w:rsidR="00533245" w:rsidRDefault="00533245" w:rsidP="00533245">
      <w:pPr>
        <w:pStyle w:val="PADRO"/>
        <w:keepNext w:val="0"/>
        <w:ind w:left="0" w:firstLine="0"/>
        <w:rPr>
          <w:rFonts w:ascii="Times New Roman" w:hAnsi="Times New Roman" w:cs="Times New Roman"/>
          <w:sz w:val="24"/>
        </w:rPr>
      </w:pPr>
    </w:p>
    <w:p w14:paraId="35E06FE0" w14:textId="77777777" w:rsidR="00006C53" w:rsidRPr="00E57E90" w:rsidRDefault="00006C53" w:rsidP="00533245">
      <w:pPr>
        <w:pStyle w:val="PADRO"/>
        <w:keepNext w:val="0"/>
        <w:ind w:left="0" w:firstLine="0"/>
        <w:rPr>
          <w:rFonts w:ascii="Times New Roman" w:hAnsi="Times New Roman" w:cs="Times New Roman"/>
          <w:sz w:val="24"/>
        </w:rPr>
      </w:pPr>
    </w:p>
    <w:p w14:paraId="26E07272" w14:textId="77777777" w:rsidR="00533245" w:rsidRPr="00E57E90" w:rsidRDefault="00533245" w:rsidP="00533245">
      <w:pPr>
        <w:pStyle w:val="PADRO"/>
        <w:keepNext w:val="0"/>
        <w:ind w:left="0" w:firstLine="0"/>
        <w:rPr>
          <w:rFonts w:ascii="Times New Roman" w:hAnsi="Times New Roman" w:cs="Times New Roman"/>
          <w:sz w:val="24"/>
        </w:rPr>
      </w:pPr>
    </w:p>
    <w:p w14:paraId="6659F459" w14:textId="77777777" w:rsidR="00B14FBD" w:rsidRDefault="00B14FBD" w:rsidP="00533245">
      <w:pPr>
        <w:autoSpaceDE w:val="0"/>
        <w:autoSpaceDN w:val="0"/>
        <w:adjustRightInd w:val="0"/>
        <w:spacing w:before="240" w:after="240"/>
        <w:jc w:val="center"/>
        <w:rPr>
          <w:rFonts w:ascii="Times New Roman" w:hAnsi="Times New Roman" w:cs="Times New Roman"/>
          <w:b/>
          <w:noProof/>
        </w:rPr>
      </w:pPr>
      <w:bookmarkStart w:id="131" w:name="_Hlk12966593"/>
      <w:bookmarkStart w:id="132" w:name="_Hlk8981434"/>
    </w:p>
    <w:p w14:paraId="25B46AA5" w14:textId="77777777" w:rsidR="00B14FBD" w:rsidRDefault="00B14FBD" w:rsidP="00533245">
      <w:pPr>
        <w:autoSpaceDE w:val="0"/>
        <w:autoSpaceDN w:val="0"/>
        <w:adjustRightInd w:val="0"/>
        <w:spacing w:before="240" w:after="240"/>
        <w:jc w:val="center"/>
        <w:rPr>
          <w:rFonts w:ascii="Times New Roman" w:hAnsi="Times New Roman" w:cs="Times New Roman"/>
          <w:b/>
          <w:noProof/>
        </w:rPr>
      </w:pPr>
    </w:p>
    <w:p w14:paraId="71602678" w14:textId="77777777" w:rsidR="00B14FBD" w:rsidRDefault="00B14FBD" w:rsidP="00533245">
      <w:pPr>
        <w:autoSpaceDE w:val="0"/>
        <w:autoSpaceDN w:val="0"/>
        <w:adjustRightInd w:val="0"/>
        <w:spacing w:before="240" w:after="240"/>
        <w:jc w:val="center"/>
        <w:rPr>
          <w:rFonts w:ascii="Times New Roman" w:hAnsi="Times New Roman" w:cs="Times New Roman"/>
          <w:b/>
          <w:noProof/>
        </w:rPr>
      </w:pPr>
    </w:p>
    <w:p w14:paraId="670E8CFC" w14:textId="77777777" w:rsidR="00B14FBD" w:rsidRDefault="00B14FBD" w:rsidP="00533245">
      <w:pPr>
        <w:autoSpaceDE w:val="0"/>
        <w:autoSpaceDN w:val="0"/>
        <w:adjustRightInd w:val="0"/>
        <w:spacing w:before="240" w:after="240"/>
        <w:jc w:val="center"/>
        <w:rPr>
          <w:rFonts w:ascii="Times New Roman" w:hAnsi="Times New Roman" w:cs="Times New Roman"/>
          <w:b/>
          <w:noProof/>
        </w:rPr>
      </w:pPr>
    </w:p>
    <w:p w14:paraId="5D9EFDAF" w14:textId="77777777" w:rsidR="00B14FBD" w:rsidRDefault="00B14FBD" w:rsidP="00533245">
      <w:pPr>
        <w:autoSpaceDE w:val="0"/>
        <w:autoSpaceDN w:val="0"/>
        <w:adjustRightInd w:val="0"/>
        <w:spacing w:before="240" w:after="240"/>
        <w:jc w:val="center"/>
        <w:rPr>
          <w:rFonts w:ascii="Times New Roman" w:hAnsi="Times New Roman" w:cs="Times New Roman"/>
          <w:b/>
          <w:noProof/>
        </w:rPr>
      </w:pPr>
    </w:p>
    <w:p w14:paraId="293BA58B" w14:textId="77777777" w:rsidR="00B14FBD" w:rsidRDefault="00B14FBD" w:rsidP="00533245">
      <w:pPr>
        <w:autoSpaceDE w:val="0"/>
        <w:autoSpaceDN w:val="0"/>
        <w:adjustRightInd w:val="0"/>
        <w:spacing w:before="240" w:after="240"/>
        <w:jc w:val="center"/>
        <w:rPr>
          <w:rFonts w:ascii="Times New Roman" w:hAnsi="Times New Roman" w:cs="Times New Roman"/>
          <w:b/>
          <w:noProof/>
        </w:rPr>
      </w:pPr>
    </w:p>
    <w:p w14:paraId="595CCF06" w14:textId="70773BBD" w:rsidR="00533245" w:rsidRPr="00E57E90" w:rsidRDefault="00533245" w:rsidP="00533245">
      <w:pPr>
        <w:autoSpaceDE w:val="0"/>
        <w:autoSpaceDN w:val="0"/>
        <w:adjustRightInd w:val="0"/>
        <w:spacing w:before="240" w:after="240"/>
        <w:jc w:val="center"/>
        <w:rPr>
          <w:rFonts w:ascii="Times New Roman" w:hAnsi="Times New Roman" w:cs="Times New Roman"/>
          <w:b/>
          <w:noProof/>
        </w:rPr>
      </w:pPr>
      <w:r w:rsidRPr="00E57E90">
        <w:rPr>
          <w:rFonts w:ascii="Times New Roman" w:hAnsi="Times New Roman" w:cs="Times New Roman"/>
          <w:b/>
          <w:noProof/>
        </w:rPr>
        <w:lastRenderedPageBreak/>
        <w:t>ANEXO II- QUADROS  1 A 4</w:t>
      </w:r>
    </w:p>
    <w:p w14:paraId="587EEF6C" w14:textId="77777777" w:rsidR="00533245" w:rsidRPr="00E57E90" w:rsidRDefault="00533245" w:rsidP="00533245">
      <w:pPr>
        <w:autoSpaceDE w:val="0"/>
        <w:autoSpaceDN w:val="0"/>
        <w:adjustRightInd w:val="0"/>
        <w:spacing w:after="167"/>
        <w:ind w:left="0"/>
        <w:jc w:val="left"/>
        <w:rPr>
          <w:rFonts w:ascii="Times New Roman" w:eastAsia="WenQuanYi Micro Hei" w:hAnsi="Times New Roman" w:cs="Times New Roman"/>
          <w:color w:val="auto"/>
          <w:lang w:eastAsia="zh-CN"/>
        </w:rPr>
      </w:pPr>
      <w:r w:rsidRPr="00E57E90">
        <w:rPr>
          <w:rFonts w:ascii="Times New Roman" w:eastAsia="WenQuanYi Micro Hei" w:hAnsi="Times New Roman" w:cs="Times New Roman"/>
          <w:b/>
          <w:bCs/>
          <w:color w:val="auto"/>
          <w:lang w:eastAsia="zh-CN"/>
        </w:rPr>
        <w:t xml:space="preserve">Quadro 01 – </w:t>
      </w:r>
      <w:r w:rsidRPr="00E57E90">
        <w:rPr>
          <w:rFonts w:ascii="Times New Roman" w:eastAsia="WenQuanYi Micro Hei" w:hAnsi="Times New Roman" w:cs="Times New Roman"/>
          <w:color w:val="auto"/>
          <w:lang w:eastAsia="zh-CN"/>
        </w:rPr>
        <w:t xml:space="preserve">Relação dos Serviços Executados por Profissional(is) detentor(es) de Atestado(s) de Responsabilidade Técnica por Execução de Serviço(s) compatíveis com o objeto da licitação. </w:t>
      </w:r>
    </w:p>
    <w:p w14:paraId="18B3DEB3" w14:textId="77777777" w:rsidR="00533245" w:rsidRPr="00E57E90" w:rsidRDefault="00533245" w:rsidP="00533245">
      <w:pPr>
        <w:autoSpaceDE w:val="0"/>
        <w:autoSpaceDN w:val="0"/>
        <w:adjustRightInd w:val="0"/>
        <w:spacing w:after="167"/>
        <w:ind w:left="0"/>
        <w:jc w:val="left"/>
        <w:rPr>
          <w:rFonts w:ascii="Times New Roman" w:eastAsia="WenQuanYi Micro Hei" w:hAnsi="Times New Roman" w:cs="Times New Roman"/>
          <w:color w:val="auto"/>
          <w:lang w:eastAsia="zh-CN"/>
        </w:rPr>
      </w:pPr>
      <w:r w:rsidRPr="00E57E90">
        <w:rPr>
          <w:rFonts w:ascii="Times New Roman" w:eastAsia="WenQuanYi Micro Hei" w:hAnsi="Times New Roman" w:cs="Times New Roman"/>
          <w:b/>
          <w:bCs/>
          <w:color w:val="auto"/>
          <w:lang w:eastAsia="zh-CN"/>
        </w:rPr>
        <w:t xml:space="preserve">Quadro 02 – </w:t>
      </w:r>
      <w:r w:rsidRPr="00E57E90">
        <w:rPr>
          <w:rFonts w:ascii="Times New Roman" w:eastAsia="WenQuanYi Micro Hei" w:hAnsi="Times New Roman" w:cs="Times New Roman"/>
          <w:color w:val="auto"/>
          <w:lang w:eastAsia="zh-CN"/>
        </w:rPr>
        <w:t xml:space="preserve">Relação dos Serviços Executados pelo proponente compatível com o objeto da licitação. </w:t>
      </w:r>
    </w:p>
    <w:p w14:paraId="4773320C" w14:textId="77777777" w:rsidR="00533245" w:rsidRPr="00E57E90" w:rsidRDefault="00533245" w:rsidP="00533245">
      <w:pPr>
        <w:autoSpaceDE w:val="0"/>
        <w:autoSpaceDN w:val="0"/>
        <w:adjustRightInd w:val="0"/>
        <w:spacing w:after="167"/>
        <w:ind w:left="0"/>
        <w:jc w:val="left"/>
        <w:rPr>
          <w:rFonts w:ascii="Times New Roman" w:eastAsia="WenQuanYi Micro Hei" w:hAnsi="Times New Roman" w:cs="Times New Roman"/>
          <w:color w:val="auto"/>
          <w:lang w:eastAsia="zh-CN"/>
        </w:rPr>
      </w:pPr>
      <w:r w:rsidRPr="00E57E90">
        <w:rPr>
          <w:rFonts w:ascii="Times New Roman" w:eastAsia="WenQuanYi Micro Hei" w:hAnsi="Times New Roman" w:cs="Times New Roman"/>
          <w:b/>
          <w:bCs/>
          <w:color w:val="auto"/>
          <w:lang w:eastAsia="zh-CN"/>
        </w:rPr>
        <w:t xml:space="preserve">Quadro 03 – </w:t>
      </w:r>
      <w:r w:rsidRPr="00E57E90">
        <w:rPr>
          <w:rFonts w:ascii="Times New Roman" w:eastAsia="WenQuanYi Micro Hei" w:hAnsi="Times New Roman" w:cs="Times New Roman"/>
          <w:color w:val="auto"/>
          <w:lang w:eastAsia="zh-CN"/>
        </w:rPr>
        <w:t xml:space="preserve">Relação e vinculação da equipe técnica. </w:t>
      </w:r>
    </w:p>
    <w:p w14:paraId="2953D8F7" w14:textId="77777777" w:rsidR="00533245" w:rsidRPr="00E57E90" w:rsidRDefault="00533245" w:rsidP="00533245">
      <w:pPr>
        <w:autoSpaceDE w:val="0"/>
        <w:autoSpaceDN w:val="0"/>
        <w:adjustRightInd w:val="0"/>
        <w:ind w:left="0"/>
        <w:jc w:val="left"/>
        <w:rPr>
          <w:rFonts w:ascii="Times New Roman" w:eastAsia="WenQuanYi Micro Hei" w:hAnsi="Times New Roman" w:cs="Times New Roman"/>
          <w:color w:val="auto"/>
          <w:lang w:eastAsia="zh-CN"/>
        </w:rPr>
      </w:pPr>
      <w:r w:rsidRPr="00E57E90">
        <w:rPr>
          <w:rFonts w:ascii="Times New Roman" w:eastAsia="WenQuanYi Micro Hei" w:hAnsi="Times New Roman" w:cs="Times New Roman"/>
          <w:b/>
          <w:bCs/>
          <w:color w:val="auto"/>
          <w:lang w:eastAsia="zh-CN"/>
        </w:rPr>
        <w:t xml:space="preserve">Quadro 04 – </w:t>
      </w:r>
      <w:r w:rsidRPr="00E57E90">
        <w:rPr>
          <w:rFonts w:ascii="Times New Roman" w:eastAsia="WenQuanYi Micro Hei" w:hAnsi="Times New Roman" w:cs="Times New Roman"/>
          <w:color w:val="auto"/>
          <w:lang w:eastAsia="zh-CN"/>
        </w:rPr>
        <w:t xml:space="preserve">Identificação, formação e experiência da equipe técnica. </w:t>
      </w:r>
    </w:p>
    <w:bookmarkEnd w:id="131"/>
    <w:p w14:paraId="24F59E3D" w14:textId="77777777" w:rsidR="00B14FBD" w:rsidRDefault="00B14FBD" w:rsidP="00533245">
      <w:pPr>
        <w:autoSpaceDE w:val="0"/>
        <w:autoSpaceDN w:val="0"/>
        <w:adjustRightInd w:val="0"/>
        <w:spacing w:before="240" w:after="240"/>
        <w:jc w:val="center"/>
        <w:rPr>
          <w:rFonts w:ascii="Times New Roman" w:hAnsi="Times New Roman" w:cs="Times New Roman"/>
          <w:b/>
          <w:noProof/>
        </w:rPr>
        <w:sectPr w:rsidR="00B14FBD" w:rsidSect="00B14FBD">
          <w:headerReference w:type="default" r:id="rId30"/>
          <w:pgSz w:w="12240" w:h="15840"/>
          <w:pgMar w:top="2835" w:right="1701" w:bottom="1843" w:left="1701" w:header="284" w:footer="709" w:gutter="0"/>
          <w:cols w:space="720"/>
          <w:docGrid w:linePitch="326"/>
        </w:sectPr>
      </w:pPr>
    </w:p>
    <w:p w14:paraId="10B75712" w14:textId="4888035B" w:rsidR="00533245" w:rsidRPr="00E57E90" w:rsidRDefault="00533245" w:rsidP="00533245">
      <w:pPr>
        <w:autoSpaceDE w:val="0"/>
        <w:autoSpaceDN w:val="0"/>
        <w:adjustRightInd w:val="0"/>
        <w:spacing w:before="240" w:after="240"/>
        <w:jc w:val="center"/>
        <w:rPr>
          <w:rFonts w:ascii="Times New Roman" w:hAnsi="Times New Roman" w:cs="Times New Roman"/>
          <w:b/>
          <w:noProof/>
        </w:rPr>
      </w:pPr>
    </w:p>
    <w:bookmarkEnd w:id="132"/>
    <w:p w14:paraId="6494111F" w14:textId="77777777" w:rsidR="00533245" w:rsidRPr="00E57E90" w:rsidRDefault="00533245" w:rsidP="00533245">
      <w:pPr>
        <w:autoSpaceDE w:val="0"/>
        <w:autoSpaceDN w:val="0"/>
        <w:adjustRightInd w:val="0"/>
        <w:spacing w:before="240" w:after="240"/>
        <w:rPr>
          <w:rFonts w:ascii="Times New Roman" w:hAnsi="Times New Roman" w:cs="Times New Roman"/>
          <w:noProof/>
          <w:color w:val="auto"/>
        </w:rPr>
      </w:pPr>
      <w:r w:rsidRPr="00E57E90">
        <w:rPr>
          <w:rFonts w:ascii="Times New Roman" w:hAnsi="Times New Roman" w:cs="Times New Roman"/>
          <w:noProof/>
        </w:rPr>
        <w:drawing>
          <wp:inline distT="0" distB="0" distL="0" distR="0" wp14:anchorId="35280003" wp14:editId="5A953639">
            <wp:extent cx="8086725" cy="4743450"/>
            <wp:effectExtent l="0" t="0" r="9525"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86725" cy="4743450"/>
                    </a:xfrm>
                    <a:prstGeom prst="rect">
                      <a:avLst/>
                    </a:prstGeom>
                    <a:noFill/>
                    <a:ln>
                      <a:noFill/>
                    </a:ln>
                  </pic:spPr>
                </pic:pic>
              </a:graphicData>
            </a:graphic>
          </wp:inline>
        </w:drawing>
      </w:r>
    </w:p>
    <w:p w14:paraId="1F61CC52" w14:textId="77777777" w:rsidR="00533245" w:rsidRPr="00E57E90" w:rsidRDefault="00533245" w:rsidP="00533245">
      <w:pPr>
        <w:autoSpaceDE w:val="0"/>
        <w:autoSpaceDN w:val="0"/>
        <w:adjustRightInd w:val="0"/>
        <w:spacing w:before="240" w:after="240"/>
        <w:rPr>
          <w:rFonts w:ascii="Times New Roman" w:hAnsi="Times New Roman" w:cs="Times New Roman"/>
          <w:b/>
        </w:rPr>
      </w:pPr>
      <w:r w:rsidRPr="00E57E90">
        <w:rPr>
          <w:rFonts w:ascii="Times New Roman" w:hAnsi="Times New Roman" w:cs="Times New Roman"/>
          <w:noProof/>
        </w:rPr>
        <w:lastRenderedPageBreak/>
        <w:drawing>
          <wp:inline distT="0" distB="0" distL="0" distR="0" wp14:anchorId="294E1F52" wp14:editId="351454DF">
            <wp:extent cx="8086725" cy="4772025"/>
            <wp:effectExtent l="0" t="0" r="9525" b="9525"/>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86725" cy="4772025"/>
                    </a:xfrm>
                    <a:prstGeom prst="rect">
                      <a:avLst/>
                    </a:prstGeom>
                    <a:noFill/>
                    <a:ln>
                      <a:noFill/>
                    </a:ln>
                  </pic:spPr>
                </pic:pic>
              </a:graphicData>
            </a:graphic>
          </wp:inline>
        </w:drawing>
      </w:r>
    </w:p>
    <w:p w14:paraId="05E83B83" w14:textId="77777777" w:rsidR="00533245" w:rsidRPr="00E57E90" w:rsidRDefault="00533245" w:rsidP="00533245">
      <w:pPr>
        <w:autoSpaceDE w:val="0"/>
        <w:autoSpaceDN w:val="0"/>
        <w:adjustRightInd w:val="0"/>
        <w:spacing w:before="240" w:after="240"/>
        <w:rPr>
          <w:rFonts w:ascii="Times New Roman" w:hAnsi="Times New Roman" w:cs="Times New Roman"/>
        </w:rPr>
      </w:pPr>
      <w:r w:rsidRPr="00E57E90">
        <w:rPr>
          <w:rFonts w:ascii="Times New Roman" w:hAnsi="Times New Roman" w:cs="Times New Roman"/>
          <w:noProof/>
        </w:rPr>
        <w:lastRenderedPageBreak/>
        <w:drawing>
          <wp:inline distT="0" distB="0" distL="0" distR="0" wp14:anchorId="6808BECF" wp14:editId="328CF633">
            <wp:extent cx="8105775" cy="4762500"/>
            <wp:effectExtent l="0" t="0" r="9525" b="0"/>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05775" cy="4762500"/>
                    </a:xfrm>
                    <a:prstGeom prst="rect">
                      <a:avLst/>
                    </a:prstGeom>
                    <a:noFill/>
                    <a:ln>
                      <a:noFill/>
                    </a:ln>
                  </pic:spPr>
                </pic:pic>
              </a:graphicData>
            </a:graphic>
          </wp:inline>
        </w:drawing>
      </w:r>
    </w:p>
    <w:p w14:paraId="393FBC46" w14:textId="77777777" w:rsidR="00533245" w:rsidRPr="00E57E90" w:rsidRDefault="00533245" w:rsidP="00533245">
      <w:pPr>
        <w:autoSpaceDE w:val="0"/>
        <w:autoSpaceDN w:val="0"/>
        <w:adjustRightInd w:val="0"/>
        <w:spacing w:before="240" w:after="240"/>
        <w:rPr>
          <w:rFonts w:ascii="Times New Roman" w:hAnsi="Times New Roman" w:cs="Times New Roman"/>
          <w:noProof/>
        </w:rPr>
      </w:pPr>
      <w:r w:rsidRPr="00E57E90">
        <w:rPr>
          <w:rFonts w:ascii="Times New Roman" w:hAnsi="Times New Roman" w:cs="Times New Roman"/>
          <w:noProof/>
        </w:rPr>
        <w:lastRenderedPageBreak/>
        <w:drawing>
          <wp:inline distT="0" distB="0" distL="0" distR="0" wp14:anchorId="64CDC4B0" wp14:editId="44FF7CB0">
            <wp:extent cx="8096250" cy="4581525"/>
            <wp:effectExtent l="0" t="0" r="0" b="9525"/>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96250" cy="4581525"/>
                    </a:xfrm>
                    <a:prstGeom prst="rect">
                      <a:avLst/>
                    </a:prstGeom>
                    <a:noFill/>
                    <a:ln>
                      <a:noFill/>
                    </a:ln>
                  </pic:spPr>
                </pic:pic>
              </a:graphicData>
            </a:graphic>
          </wp:inline>
        </w:drawing>
      </w:r>
    </w:p>
    <w:p w14:paraId="5D269F4C" w14:textId="77777777" w:rsidR="00533245" w:rsidRPr="00E57E90" w:rsidRDefault="00533245" w:rsidP="00533245">
      <w:pPr>
        <w:rPr>
          <w:rFonts w:ascii="Times New Roman" w:hAnsi="Times New Roman" w:cs="Times New Roman"/>
        </w:rPr>
      </w:pPr>
      <w:r w:rsidRPr="00E57E90">
        <w:rPr>
          <w:rFonts w:ascii="Times New Roman" w:hAnsi="Times New Roman" w:cs="Times New Roman"/>
        </w:rPr>
        <w:br w:type="page"/>
      </w:r>
    </w:p>
    <w:p w14:paraId="2DBA0698" w14:textId="77777777" w:rsidR="00533245" w:rsidRPr="00E57E90" w:rsidRDefault="00533245" w:rsidP="00533245">
      <w:pPr>
        <w:rPr>
          <w:rFonts w:ascii="Times New Roman" w:hAnsi="Times New Roman" w:cs="Times New Roman"/>
        </w:rPr>
        <w:sectPr w:rsidR="00533245" w:rsidRPr="00E57E90" w:rsidSect="00B14FBD">
          <w:pgSz w:w="15840" w:h="12240" w:orient="landscape"/>
          <w:pgMar w:top="1701" w:right="2835" w:bottom="1701" w:left="1843" w:header="284" w:footer="709" w:gutter="0"/>
          <w:cols w:space="720"/>
          <w:docGrid w:linePitch="326"/>
        </w:sectPr>
      </w:pPr>
    </w:p>
    <w:p w14:paraId="549BC2D8" w14:textId="77777777" w:rsidR="00533245" w:rsidRPr="00E57E90" w:rsidRDefault="00533245" w:rsidP="00E57E90">
      <w:pPr>
        <w:pStyle w:val="Ttulo1"/>
        <w:tabs>
          <w:tab w:val="clear" w:pos="432"/>
        </w:tabs>
        <w:ind w:left="0" w:firstLine="0"/>
        <w:jc w:val="center"/>
        <w:rPr>
          <w:rFonts w:ascii="Times New Roman" w:hAnsi="Times New Roman" w:cs="Times New Roman"/>
          <w:sz w:val="24"/>
          <w:szCs w:val="24"/>
        </w:rPr>
      </w:pPr>
      <w:bookmarkStart w:id="133" w:name="_Toc9254702"/>
      <w:bookmarkStart w:id="134" w:name="_Toc12266152"/>
      <w:bookmarkStart w:id="135" w:name="_Hlk9241048"/>
      <w:r w:rsidRPr="00E57E90">
        <w:rPr>
          <w:rFonts w:ascii="Times New Roman" w:hAnsi="Times New Roman" w:cs="Times New Roman"/>
          <w:sz w:val="24"/>
          <w:szCs w:val="24"/>
        </w:rPr>
        <w:lastRenderedPageBreak/>
        <w:t>ANEXO III - CRONOGRAMA FÍSICO E FINANCEIRO E CRITÉRIOS DE PAGAMENTO</w:t>
      </w:r>
      <w:bookmarkEnd w:id="133"/>
      <w:bookmarkEnd w:id="134"/>
    </w:p>
    <w:bookmarkEnd w:id="135"/>
    <w:p w14:paraId="768EB933" w14:textId="77777777" w:rsidR="00533245" w:rsidRPr="00E57E90" w:rsidRDefault="00533245" w:rsidP="00533245">
      <w:pPr>
        <w:spacing w:before="240" w:after="240"/>
        <w:rPr>
          <w:rFonts w:ascii="Times New Roman" w:hAnsi="Times New Roman" w:cs="Times New Roman"/>
        </w:rPr>
      </w:pPr>
    </w:p>
    <w:p w14:paraId="0230F139" w14:textId="77777777" w:rsidR="00B14FBD" w:rsidRDefault="00533245" w:rsidP="00533245">
      <w:pPr>
        <w:spacing w:before="240" w:after="240"/>
        <w:rPr>
          <w:rFonts w:ascii="Times New Roman" w:hAnsi="Times New Roman" w:cs="Times New Roman"/>
          <w:b/>
        </w:rPr>
        <w:sectPr w:rsidR="00B14FBD" w:rsidSect="00533245">
          <w:headerReference w:type="default" r:id="rId35"/>
          <w:footerReference w:type="default" r:id="rId36"/>
          <w:pgSz w:w="15840" w:h="12240" w:orient="landscape"/>
          <w:pgMar w:top="1701" w:right="2835" w:bottom="1701" w:left="1843" w:header="284" w:footer="709" w:gutter="0"/>
          <w:cols w:space="720"/>
        </w:sectPr>
      </w:pPr>
      <w:r w:rsidRPr="00E57E90">
        <w:rPr>
          <w:rFonts w:ascii="Times New Roman" w:hAnsi="Times New Roman" w:cs="Times New Roman"/>
          <w:b/>
        </w:rPr>
        <w:br w:type="page"/>
      </w:r>
    </w:p>
    <w:p w14:paraId="5C63C679" w14:textId="6AE5851F" w:rsidR="00533245" w:rsidRPr="00E57E90" w:rsidRDefault="00533245" w:rsidP="00533245">
      <w:pPr>
        <w:spacing w:before="240" w:after="240"/>
        <w:rPr>
          <w:rFonts w:ascii="Times New Roman" w:hAnsi="Times New Roman" w:cs="Times New Roman"/>
          <w:b/>
        </w:rPr>
      </w:pPr>
    </w:p>
    <w:p w14:paraId="7AC1EDFD" w14:textId="77777777" w:rsidR="00533245" w:rsidRPr="00E57E90" w:rsidRDefault="00533245" w:rsidP="00533245">
      <w:pPr>
        <w:pStyle w:val="Ttulo1"/>
        <w:keepNext/>
        <w:shd w:val="clear" w:color="auto" w:fill="FFFFFF"/>
        <w:tabs>
          <w:tab w:val="clear" w:pos="432"/>
          <w:tab w:val="num" w:pos="360"/>
          <w:tab w:val="left" w:pos="708"/>
        </w:tabs>
        <w:suppressAutoHyphens/>
        <w:overflowPunct w:val="0"/>
        <w:ind w:left="0" w:firstLine="0"/>
        <w:jc w:val="center"/>
        <w:textAlignment w:val="baseline"/>
        <w:rPr>
          <w:rFonts w:ascii="Times New Roman" w:eastAsiaTheme="majorEastAsia" w:hAnsi="Times New Roman" w:cs="Times New Roman"/>
          <w:iCs/>
          <w:color w:val="000000"/>
          <w:sz w:val="24"/>
          <w:szCs w:val="24"/>
        </w:rPr>
      </w:pPr>
      <w:bookmarkStart w:id="136" w:name="_Toc4768939"/>
      <w:bookmarkStart w:id="137" w:name="_Toc9254703"/>
      <w:bookmarkStart w:id="138" w:name="_Toc12266153"/>
      <w:bookmarkStart w:id="139" w:name="_Hlk12966720"/>
      <w:r w:rsidRPr="00E57E90">
        <w:rPr>
          <w:rFonts w:ascii="Times New Roman" w:eastAsiaTheme="majorEastAsia" w:hAnsi="Times New Roman" w:cs="Times New Roman"/>
          <w:iCs/>
          <w:color w:val="000000"/>
          <w:sz w:val="24"/>
          <w:szCs w:val="24"/>
        </w:rPr>
        <w:t>ANEXO IV – COMPOSIÇÃO DO BDI</w:t>
      </w:r>
      <w:bookmarkEnd w:id="136"/>
      <w:bookmarkEnd w:id="137"/>
      <w:bookmarkEnd w:id="138"/>
    </w:p>
    <w:p w14:paraId="7CD40189" w14:textId="77777777" w:rsidR="00533245" w:rsidRPr="00E57E90" w:rsidRDefault="00533245" w:rsidP="00533245">
      <w:pPr>
        <w:rPr>
          <w:rFonts w:ascii="Times New Roman" w:eastAsia="Arial" w:hAnsi="Times New Roman" w:cs="Times New Roman"/>
        </w:rPr>
      </w:pPr>
      <w:r w:rsidRPr="00E57E90">
        <w:rPr>
          <w:rFonts w:ascii="Times New Roman" w:eastAsia="Arial" w:hAnsi="Times New Roman" w:cs="Times New Roman"/>
        </w:rPr>
        <w:br w:type="page"/>
      </w:r>
    </w:p>
    <w:p w14:paraId="6C4BE412" w14:textId="229D749D" w:rsidR="00533245" w:rsidRPr="00E57E90" w:rsidRDefault="00533245" w:rsidP="00533245">
      <w:pPr>
        <w:keepNext/>
        <w:numPr>
          <w:ilvl w:val="0"/>
          <w:numId w:val="1"/>
        </w:numPr>
        <w:shd w:val="clear" w:color="auto" w:fill="FFFFFF"/>
        <w:tabs>
          <w:tab w:val="clear" w:pos="432"/>
          <w:tab w:val="num" w:pos="360"/>
          <w:tab w:val="left" w:pos="708"/>
        </w:tabs>
        <w:suppressAutoHyphens/>
        <w:overflowPunct w:val="0"/>
        <w:spacing w:before="240" w:after="120"/>
        <w:ind w:left="0" w:firstLine="0"/>
        <w:jc w:val="center"/>
        <w:textAlignment w:val="baseline"/>
        <w:outlineLvl w:val="0"/>
        <w:rPr>
          <w:rFonts w:ascii="Times New Roman" w:eastAsia="Arial" w:hAnsi="Times New Roman" w:cs="Times New Roman"/>
          <w:b/>
          <w:i/>
          <w:color w:val="auto"/>
        </w:rPr>
      </w:pPr>
      <w:bookmarkStart w:id="140" w:name="_Toc4768938"/>
      <w:bookmarkStart w:id="141" w:name="_Toc9254704"/>
      <w:bookmarkStart w:id="142" w:name="_Toc12266154"/>
      <w:r w:rsidRPr="00E57E90">
        <w:rPr>
          <w:rFonts w:ascii="Times New Roman" w:eastAsiaTheme="majorEastAsia" w:hAnsi="Times New Roman" w:cs="Times New Roman"/>
          <w:b/>
          <w:bCs/>
          <w:iCs/>
          <w:color w:val="000000"/>
        </w:rPr>
        <w:lastRenderedPageBreak/>
        <w:t>ANEXO V</w:t>
      </w:r>
      <w:r w:rsidR="00E57E90" w:rsidRPr="00E57E90">
        <w:rPr>
          <w:rFonts w:ascii="Times New Roman" w:eastAsiaTheme="majorEastAsia" w:hAnsi="Times New Roman" w:cs="Times New Roman"/>
          <w:b/>
          <w:bCs/>
          <w:iCs/>
          <w:color w:val="000000"/>
        </w:rPr>
        <w:t>-</w:t>
      </w:r>
      <w:r w:rsidRPr="00E57E90">
        <w:rPr>
          <w:rFonts w:ascii="Times New Roman" w:eastAsiaTheme="majorEastAsia" w:hAnsi="Times New Roman" w:cs="Times New Roman"/>
          <w:b/>
          <w:bCs/>
          <w:iCs/>
          <w:color w:val="000000"/>
        </w:rPr>
        <w:t xml:space="preserve"> PLANILHA DE CUSTOS E FORMAÇÃO DE PREÇOS</w:t>
      </w:r>
      <w:bookmarkEnd w:id="140"/>
      <w:bookmarkEnd w:id="141"/>
      <w:bookmarkEnd w:id="142"/>
    </w:p>
    <w:p w14:paraId="367977C2" w14:textId="77777777" w:rsidR="00533245" w:rsidRPr="00E57E90" w:rsidRDefault="00533245" w:rsidP="00533245">
      <w:pPr>
        <w:pStyle w:val="Corpodotexto"/>
        <w:rPr>
          <w:rFonts w:ascii="Times New Roman" w:eastAsia="Arial" w:hAnsi="Times New Roman" w:cs="Times New Roman"/>
        </w:rPr>
      </w:pPr>
    </w:p>
    <w:p w14:paraId="6CF412A2" w14:textId="77777777" w:rsidR="00533245" w:rsidRPr="00E57E90" w:rsidRDefault="00533245" w:rsidP="00533245">
      <w:pPr>
        <w:pStyle w:val="PADRO"/>
        <w:keepNext w:val="0"/>
        <w:ind w:left="0" w:firstLine="0"/>
        <w:rPr>
          <w:rFonts w:ascii="Times New Roman" w:hAnsi="Times New Roman" w:cs="Times New Roman"/>
          <w:sz w:val="24"/>
        </w:rPr>
      </w:pPr>
      <w:r w:rsidRPr="00E57E90">
        <w:rPr>
          <w:rFonts w:ascii="Times New Roman" w:hAnsi="Times New Roman" w:cs="Times New Roman"/>
          <w:sz w:val="24"/>
        </w:rPr>
        <w:br w:type="page"/>
      </w:r>
    </w:p>
    <w:p w14:paraId="6A7BC3CA" w14:textId="0D8F65B5" w:rsidR="00533245" w:rsidRPr="00E57E90" w:rsidRDefault="00533245" w:rsidP="00E57E90">
      <w:pPr>
        <w:pStyle w:val="Ttulo1"/>
        <w:tabs>
          <w:tab w:val="clear" w:pos="432"/>
        </w:tabs>
        <w:ind w:left="0" w:firstLine="0"/>
        <w:jc w:val="center"/>
        <w:rPr>
          <w:rFonts w:ascii="Times New Roman" w:hAnsi="Times New Roman" w:cs="Times New Roman"/>
          <w:b w:val="0"/>
          <w:i/>
          <w:color w:val="FF0000"/>
          <w:sz w:val="24"/>
          <w:szCs w:val="24"/>
        </w:rPr>
      </w:pPr>
      <w:bookmarkStart w:id="143" w:name="_Toc9254714"/>
      <w:bookmarkStart w:id="144" w:name="_Toc12266155"/>
      <w:bookmarkStart w:id="145" w:name="_Hlk9241081"/>
      <w:r w:rsidRPr="00E57E90">
        <w:rPr>
          <w:rFonts w:ascii="Times New Roman" w:hAnsi="Times New Roman" w:cs="Times New Roman"/>
          <w:b w:val="0"/>
          <w:i/>
          <w:color w:val="FF0000"/>
          <w:sz w:val="24"/>
          <w:szCs w:val="24"/>
        </w:rPr>
        <w:lastRenderedPageBreak/>
        <w:t>ANEXO VI - LICENÇA AMBIENTAL E CONDICIONANTES (LP nº 471/2013 – Retificação)</w:t>
      </w:r>
      <w:bookmarkEnd w:id="143"/>
      <w:bookmarkEnd w:id="144"/>
    </w:p>
    <w:bookmarkEnd w:id="145"/>
    <w:p w14:paraId="29130ECD" w14:textId="77777777" w:rsidR="00533245" w:rsidRPr="00E57E90" w:rsidRDefault="00533245" w:rsidP="00533245">
      <w:pPr>
        <w:rPr>
          <w:rFonts w:ascii="Times New Roman" w:hAnsi="Times New Roman" w:cs="Times New Roman"/>
          <w:b/>
          <w:color w:val="000000"/>
        </w:rPr>
      </w:pPr>
    </w:p>
    <w:p w14:paraId="5B2B8FF5" w14:textId="77777777" w:rsidR="00533245" w:rsidRPr="00E57E90" w:rsidRDefault="00533245" w:rsidP="00533245">
      <w:pPr>
        <w:spacing w:before="240" w:after="240"/>
        <w:rPr>
          <w:rFonts w:ascii="Times New Roman" w:hAnsi="Times New Roman" w:cs="Times New Roman"/>
          <w:b/>
          <w:bCs/>
          <w:color w:val="FF0000"/>
          <w:u w:val="single"/>
        </w:rPr>
      </w:pPr>
      <w:r w:rsidRPr="00E57E90">
        <w:rPr>
          <w:rFonts w:ascii="Times New Roman" w:hAnsi="Times New Roman" w:cs="Times New Roman"/>
          <w:b/>
          <w:bCs/>
          <w:color w:val="FF0000"/>
          <w:u w:val="single"/>
        </w:rPr>
        <w:br w:type="page"/>
      </w:r>
    </w:p>
    <w:p w14:paraId="313EA0C4" w14:textId="173E33C6" w:rsidR="00533245" w:rsidRPr="00E57E90" w:rsidRDefault="00533245" w:rsidP="00533245">
      <w:pPr>
        <w:pStyle w:val="Ttulo1"/>
        <w:jc w:val="center"/>
        <w:rPr>
          <w:rFonts w:ascii="Times New Roman" w:hAnsi="Times New Roman" w:cs="Times New Roman"/>
          <w:color w:val="000000" w:themeColor="text1"/>
          <w:sz w:val="24"/>
          <w:szCs w:val="24"/>
        </w:rPr>
      </w:pPr>
      <w:bookmarkStart w:id="146" w:name="_Toc12266156"/>
      <w:r w:rsidRPr="00E57E90">
        <w:rPr>
          <w:rFonts w:ascii="Times New Roman" w:hAnsi="Times New Roman" w:cs="Times New Roman"/>
          <w:color w:val="000000" w:themeColor="text1"/>
          <w:sz w:val="24"/>
          <w:szCs w:val="24"/>
        </w:rPr>
        <w:lastRenderedPageBreak/>
        <w:t xml:space="preserve">ANEXO </w:t>
      </w:r>
      <w:r w:rsidR="00E57E90" w:rsidRPr="00E57E90">
        <w:rPr>
          <w:rFonts w:ascii="Times New Roman" w:hAnsi="Times New Roman" w:cs="Times New Roman"/>
          <w:color w:val="000000" w:themeColor="text1"/>
          <w:sz w:val="24"/>
          <w:szCs w:val="24"/>
        </w:rPr>
        <w:t>VII</w:t>
      </w:r>
      <w:r w:rsidRPr="00E57E90">
        <w:rPr>
          <w:rFonts w:ascii="Times New Roman" w:hAnsi="Times New Roman" w:cs="Times New Roman"/>
          <w:color w:val="000000" w:themeColor="text1"/>
          <w:sz w:val="24"/>
          <w:szCs w:val="24"/>
        </w:rPr>
        <w:t>- DESAPROPRIAÇÃO</w:t>
      </w:r>
      <w:bookmarkEnd w:id="146"/>
    </w:p>
    <w:p w14:paraId="4AAA5538" w14:textId="77777777" w:rsidR="00533245" w:rsidRPr="00E57E90" w:rsidRDefault="00533245" w:rsidP="00533245">
      <w:pPr>
        <w:autoSpaceDE w:val="0"/>
        <w:autoSpaceDN w:val="0"/>
        <w:adjustRightInd w:val="0"/>
        <w:spacing w:before="120" w:after="120"/>
        <w:jc w:val="center"/>
        <w:rPr>
          <w:rFonts w:ascii="Times New Roman" w:hAnsi="Times New Roman" w:cs="Times New Roman"/>
          <w:b/>
          <w:bCs/>
          <w:color w:val="000000"/>
          <w:u w:val="single"/>
        </w:rPr>
      </w:pPr>
    </w:p>
    <w:p w14:paraId="03943344" w14:textId="77777777" w:rsidR="00533245" w:rsidRPr="00E57E90" w:rsidRDefault="00533245" w:rsidP="00533245">
      <w:pPr>
        <w:widowControl w:val="0"/>
        <w:snapToGrid w:val="0"/>
        <w:spacing w:before="120" w:after="240"/>
        <w:rPr>
          <w:rFonts w:ascii="Times New Roman" w:hAnsi="Times New Roman" w:cs="Times New Roman"/>
          <w:i/>
          <w:color w:val="FF0000"/>
        </w:rPr>
      </w:pPr>
      <w:r w:rsidRPr="00E57E90">
        <w:rPr>
          <w:rFonts w:ascii="Times New Roman" w:hAnsi="Times New Roman" w:cs="Times New Roman"/>
          <w:i/>
          <w:color w:val="FF0000"/>
        </w:rPr>
        <w:t>A Coordenação de Desapropriação e Reassentamento - CDR/DPP informa que há necessidade de Desapropriação e Reassentamento para a consolidação da obra em evidencia. Porém, os custos com as desapropriações serão às expensas do DNIT.</w:t>
      </w:r>
    </w:p>
    <w:p w14:paraId="677F7D16" w14:textId="77777777" w:rsidR="00533245" w:rsidRPr="00E57E90" w:rsidRDefault="00533245" w:rsidP="00533245">
      <w:pPr>
        <w:pStyle w:val="Ttulo1"/>
        <w:autoSpaceDE w:val="0"/>
        <w:autoSpaceDN w:val="0"/>
        <w:adjustRightInd w:val="0"/>
        <w:spacing w:before="120"/>
        <w:jc w:val="center"/>
        <w:rPr>
          <w:rFonts w:ascii="Times New Roman" w:hAnsi="Times New Roman" w:cs="Times New Roman"/>
          <w:color w:val="FF0000"/>
          <w:sz w:val="24"/>
          <w:szCs w:val="24"/>
          <w:u w:val="single"/>
        </w:rPr>
      </w:pPr>
    </w:p>
    <w:p w14:paraId="20EE967A" w14:textId="77777777" w:rsidR="00533245" w:rsidRPr="00E57E90" w:rsidRDefault="00533245" w:rsidP="00533245">
      <w:pPr>
        <w:rPr>
          <w:rFonts w:ascii="Times New Roman" w:hAnsi="Times New Roman" w:cs="Times New Roman"/>
        </w:rPr>
      </w:pPr>
    </w:p>
    <w:p w14:paraId="7C0F85DB" w14:textId="77777777" w:rsidR="00533245" w:rsidRPr="00E57E90" w:rsidRDefault="00533245" w:rsidP="00533245">
      <w:pPr>
        <w:rPr>
          <w:rFonts w:ascii="Times New Roman" w:hAnsi="Times New Roman" w:cs="Times New Roman"/>
        </w:rPr>
      </w:pPr>
    </w:p>
    <w:p w14:paraId="7A8F23F5" w14:textId="77777777" w:rsidR="00533245" w:rsidRPr="00E57E90" w:rsidRDefault="00533245" w:rsidP="00533245">
      <w:pPr>
        <w:rPr>
          <w:rFonts w:ascii="Times New Roman" w:hAnsi="Times New Roman" w:cs="Times New Roman"/>
        </w:rPr>
      </w:pPr>
    </w:p>
    <w:p w14:paraId="60636284" w14:textId="77777777" w:rsidR="00533245" w:rsidRPr="00E57E90" w:rsidRDefault="00533245" w:rsidP="00533245">
      <w:pPr>
        <w:rPr>
          <w:rFonts w:ascii="Times New Roman" w:hAnsi="Times New Roman" w:cs="Times New Roman"/>
        </w:rPr>
      </w:pPr>
    </w:p>
    <w:p w14:paraId="5FC74D2D" w14:textId="77777777" w:rsidR="00533245" w:rsidRPr="00E57E90" w:rsidRDefault="00533245" w:rsidP="00533245">
      <w:pPr>
        <w:rPr>
          <w:rFonts w:ascii="Times New Roman" w:hAnsi="Times New Roman" w:cs="Times New Roman"/>
        </w:rPr>
      </w:pPr>
    </w:p>
    <w:p w14:paraId="7BE88E69" w14:textId="77777777" w:rsidR="00533245" w:rsidRPr="00E57E90" w:rsidRDefault="00533245" w:rsidP="00533245">
      <w:pPr>
        <w:rPr>
          <w:rFonts w:ascii="Times New Roman" w:hAnsi="Times New Roman" w:cs="Times New Roman"/>
        </w:rPr>
      </w:pPr>
    </w:p>
    <w:p w14:paraId="23AC54E5" w14:textId="77777777" w:rsidR="00533245" w:rsidRPr="00E57E90" w:rsidRDefault="00533245" w:rsidP="00533245">
      <w:pPr>
        <w:rPr>
          <w:rFonts w:ascii="Times New Roman" w:hAnsi="Times New Roman" w:cs="Times New Roman"/>
        </w:rPr>
      </w:pPr>
    </w:p>
    <w:p w14:paraId="2541ADAF" w14:textId="77777777" w:rsidR="00533245" w:rsidRPr="00E57E90" w:rsidRDefault="00533245" w:rsidP="00533245">
      <w:pPr>
        <w:rPr>
          <w:rFonts w:ascii="Times New Roman" w:hAnsi="Times New Roman" w:cs="Times New Roman"/>
        </w:rPr>
      </w:pPr>
    </w:p>
    <w:p w14:paraId="63B0D9E7" w14:textId="77777777" w:rsidR="00533245" w:rsidRPr="00E57E90" w:rsidRDefault="00533245" w:rsidP="00533245">
      <w:pPr>
        <w:rPr>
          <w:rFonts w:ascii="Times New Roman" w:hAnsi="Times New Roman" w:cs="Times New Roman"/>
        </w:rPr>
      </w:pPr>
    </w:p>
    <w:p w14:paraId="12A47020" w14:textId="77777777" w:rsidR="00533245" w:rsidRPr="00E57E90" w:rsidRDefault="00533245" w:rsidP="00533245">
      <w:pPr>
        <w:rPr>
          <w:rFonts w:ascii="Times New Roman" w:hAnsi="Times New Roman" w:cs="Times New Roman"/>
        </w:rPr>
      </w:pPr>
    </w:p>
    <w:p w14:paraId="496E431B" w14:textId="178C0324" w:rsidR="00533245" w:rsidRDefault="00533245" w:rsidP="00533245">
      <w:pPr>
        <w:rPr>
          <w:rFonts w:ascii="Times New Roman" w:hAnsi="Times New Roman" w:cs="Times New Roman"/>
        </w:rPr>
      </w:pPr>
    </w:p>
    <w:p w14:paraId="71614C19" w14:textId="3CB15AFC" w:rsidR="00FA2A6B" w:rsidRDefault="00FA2A6B" w:rsidP="00533245">
      <w:pPr>
        <w:rPr>
          <w:rFonts w:ascii="Times New Roman" w:hAnsi="Times New Roman" w:cs="Times New Roman"/>
        </w:rPr>
      </w:pPr>
    </w:p>
    <w:p w14:paraId="7AFC51C8" w14:textId="3CDA5680" w:rsidR="00FA2A6B" w:rsidRDefault="00FA2A6B" w:rsidP="00533245">
      <w:pPr>
        <w:rPr>
          <w:rFonts w:ascii="Times New Roman" w:hAnsi="Times New Roman" w:cs="Times New Roman"/>
        </w:rPr>
      </w:pPr>
    </w:p>
    <w:p w14:paraId="1F353542" w14:textId="5748E6C3" w:rsidR="00FA2A6B" w:rsidRDefault="00FA2A6B" w:rsidP="00533245">
      <w:pPr>
        <w:rPr>
          <w:rFonts w:ascii="Times New Roman" w:hAnsi="Times New Roman" w:cs="Times New Roman"/>
        </w:rPr>
      </w:pPr>
    </w:p>
    <w:p w14:paraId="22C9B31D" w14:textId="2EE92512" w:rsidR="00FA2A6B" w:rsidRDefault="00FA2A6B" w:rsidP="00533245">
      <w:pPr>
        <w:rPr>
          <w:rFonts w:ascii="Times New Roman" w:hAnsi="Times New Roman" w:cs="Times New Roman"/>
        </w:rPr>
      </w:pPr>
    </w:p>
    <w:p w14:paraId="413FEC98" w14:textId="4C6460E1" w:rsidR="00FA2A6B" w:rsidRDefault="00FA2A6B" w:rsidP="00533245">
      <w:pPr>
        <w:rPr>
          <w:rFonts w:ascii="Times New Roman" w:hAnsi="Times New Roman" w:cs="Times New Roman"/>
        </w:rPr>
      </w:pPr>
    </w:p>
    <w:p w14:paraId="41E57387" w14:textId="1A8DC914" w:rsidR="00FA2A6B" w:rsidRDefault="00FA2A6B" w:rsidP="00533245">
      <w:pPr>
        <w:rPr>
          <w:rFonts w:ascii="Times New Roman" w:hAnsi="Times New Roman" w:cs="Times New Roman"/>
        </w:rPr>
      </w:pPr>
    </w:p>
    <w:p w14:paraId="4C67BF3C" w14:textId="77777777" w:rsidR="00FA2A6B" w:rsidRPr="00E57E90" w:rsidRDefault="00FA2A6B" w:rsidP="00533245">
      <w:pPr>
        <w:rPr>
          <w:rFonts w:ascii="Times New Roman" w:hAnsi="Times New Roman" w:cs="Times New Roman"/>
        </w:rPr>
      </w:pPr>
    </w:p>
    <w:p w14:paraId="26114797" w14:textId="77777777" w:rsidR="00533245" w:rsidRPr="00E57E90" w:rsidRDefault="00533245" w:rsidP="00533245">
      <w:pPr>
        <w:rPr>
          <w:rFonts w:ascii="Times New Roman" w:hAnsi="Times New Roman" w:cs="Times New Roman"/>
        </w:rPr>
      </w:pPr>
    </w:p>
    <w:p w14:paraId="7FF42B17" w14:textId="6A090ACF" w:rsidR="00533245" w:rsidRDefault="00533245" w:rsidP="00533245">
      <w:pPr>
        <w:rPr>
          <w:rFonts w:ascii="Times New Roman" w:hAnsi="Times New Roman" w:cs="Times New Roman"/>
        </w:rPr>
      </w:pPr>
    </w:p>
    <w:p w14:paraId="77F09232" w14:textId="52B46F55" w:rsidR="00B14FBD" w:rsidRDefault="00B14FBD" w:rsidP="00533245">
      <w:pPr>
        <w:rPr>
          <w:rFonts w:ascii="Times New Roman" w:hAnsi="Times New Roman" w:cs="Times New Roman"/>
        </w:rPr>
      </w:pPr>
      <w:r>
        <w:rPr>
          <w:rFonts w:ascii="Times New Roman" w:hAnsi="Times New Roman" w:cs="Times New Roman"/>
        </w:rPr>
        <w:br w:type="page"/>
      </w:r>
    </w:p>
    <w:p w14:paraId="6F1FFACD" w14:textId="77777777" w:rsidR="002A28E3" w:rsidRPr="00E57E90" w:rsidRDefault="002A28E3" w:rsidP="00533245">
      <w:pPr>
        <w:rPr>
          <w:rFonts w:ascii="Times New Roman" w:hAnsi="Times New Roman" w:cs="Times New Roman"/>
        </w:rPr>
      </w:pPr>
    </w:p>
    <w:p w14:paraId="55261D3F" w14:textId="77777777" w:rsidR="00533245" w:rsidRPr="00E57E90" w:rsidRDefault="00533245" w:rsidP="00533245">
      <w:pPr>
        <w:rPr>
          <w:rFonts w:ascii="Times New Roman" w:hAnsi="Times New Roman" w:cs="Times New Roman"/>
        </w:rPr>
      </w:pPr>
    </w:p>
    <w:p w14:paraId="0378EF8B" w14:textId="551DEC9F" w:rsidR="00533245" w:rsidRPr="00E57E90" w:rsidRDefault="00533245" w:rsidP="00533245">
      <w:pPr>
        <w:numPr>
          <w:ilvl w:val="0"/>
          <w:numId w:val="1"/>
        </w:numPr>
        <w:tabs>
          <w:tab w:val="clear" w:pos="432"/>
        </w:tabs>
        <w:spacing w:before="240" w:after="120"/>
        <w:ind w:left="0" w:firstLine="0"/>
        <w:jc w:val="center"/>
        <w:outlineLvl w:val="0"/>
        <w:rPr>
          <w:rFonts w:ascii="Times New Roman" w:eastAsia="WenQuanYi Micro Hei" w:hAnsi="Times New Roman" w:cs="Times New Roman"/>
          <w:b/>
          <w:bCs/>
          <w:color w:val="000000" w:themeColor="text1"/>
        </w:rPr>
      </w:pPr>
      <w:bookmarkStart w:id="147" w:name="_Toc9332314"/>
      <w:bookmarkStart w:id="148" w:name="_Toc12266157"/>
      <w:r w:rsidRPr="00E57E90">
        <w:rPr>
          <w:rFonts w:ascii="Times New Roman" w:eastAsia="WenQuanYi Micro Hei" w:hAnsi="Times New Roman" w:cs="Times New Roman"/>
          <w:b/>
          <w:bCs/>
          <w:color w:val="000000" w:themeColor="text1"/>
        </w:rPr>
        <w:t xml:space="preserve">ANEXO </w:t>
      </w:r>
      <w:r w:rsidR="00E57E90" w:rsidRPr="00E57E90">
        <w:rPr>
          <w:rFonts w:ascii="Times New Roman" w:eastAsia="WenQuanYi Micro Hei" w:hAnsi="Times New Roman" w:cs="Times New Roman"/>
          <w:b/>
          <w:bCs/>
          <w:color w:val="000000" w:themeColor="text1"/>
        </w:rPr>
        <w:t>VIII</w:t>
      </w:r>
      <w:r w:rsidRPr="00E57E90">
        <w:rPr>
          <w:rFonts w:ascii="Times New Roman" w:eastAsia="WenQuanYi Micro Hei" w:hAnsi="Times New Roman" w:cs="Times New Roman"/>
          <w:b/>
          <w:bCs/>
          <w:color w:val="000000" w:themeColor="text1"/>
        </w:rPr>
        <w:t>– MATRIZ DE RISCO 1A E 1B</w:t>
      </w:r>
      <w:bookmarkEnd w:id="147"/>
      <w:bookmarkEnd w:id="148"/>
    </w:p>
    <w:p w14:paraId="518A5713" w14:textId="77777777" w:rsidR="00533245" w:rsidRPr="00E57E90" w:rsidRDefault="00533245" w:rsidP="00533245">
      <w:pPr>
        <w:pStyle w:val="PADRO"/>
        <w:keepNext w:val="0"/>
        <w:ind w:left="0" w:firstLine="0"/>
        <w:rPr>
          <w:rFonts w:ascii="Times New Roman" w:hAnsi="Times New Roman" w:cs="Times New Roman"/>
          <w:sz w:val="24"/>
        </w:rPr>
      </w:pPr>
    </w:p>
    <w:p w14:paraId="433B5ADB" w14:textId="77777777" w:rsidR="00533245" w:rsidRPr="00E57E90" w:rsidRDefault="00533245" w:rsidP="00533245">
      <w:pPr>
        <w:pStyle w:val="PADRO"/>
        <w:keepNext w:val="0"/>
        <w:ind w:left="0" w:firstLine="0"/>
        <w:rPr>
          <w:rFonts w:ascii="Times New Roman" w:hAnsi="Times New Roman" w:cs="Times New Roman"/>
          <w:sz w:val="24"/>
        </w:rPr>
      </w:pPr>
    </w:p>
    <w:p w14:paraId="57194D10" w14:textId="77777777" w:rsidR="00533245" w:rsidRPr="00E57E90" w:rsidRDefault="00533245" w:rsidP="00533245">
      <w:pPr>
        <w:pStyle w:val="PADRO"/>
        <w:keepNext w:val="0"/>
        <w:ind w:left="0" w:firstLine="0"/>
        <w:rPr>
          <w:rFonts w:ascii="Times New Roman" w:hAnsi="Times New Roman" w:cs="Times New Roman"/>
          <w:sz w:val="24"/>
        </w:rPr>
      </w:pPr>
    </w:p>
    <w:p w14:paraId="00AE3FEC" w14:textId="77777777" w:rsidR="00533245" w:rsidRPr="00E57E90" w:rsidRDefault="00533245" w:rsidP="00533245">
      <w:pPr>
        <w:pStyle w:val="PADRO"/>
        <w:keepNext w:val="0"/>
        <w:ind w:left="0" w:firstLine="0"/>
        <w:rPr>
          <w:rFonts w:ascii="Times New Roman" w:hAnsi="Times New Roman" w:cs="Times New Roman"/>
          <w:sz w:val="24"/>
        </w:rPr>
      </w:pPr>
    </w:p>
    <w:p w14:paraId="37D703CC" w14:textId="77777777" w:rsidR="00533245" w:rsidRPr="00E57E90" w:rsidRDefault="00533245" w:rsidP="00533245">
      <w:pPr>
        <w:pStyle w:val="PADRO"/>
        <w:keepNext w:val="0"/>
        <w:ind w:left="0" w:firstLine="0"/>
        <w:rPr>
          <w:rFonts w:ascii="Times New Roman" w:hAnsi="Times New Roman" w:cs="Times New Roman"/>
          <w:sz w:val="24"/>
        </w:rPr>
      </w:pPr>
    </w:p>
    <w:p w14:paraId="4EB97264" w14:textId="77777777" w:rsidR="00533245" w:rsidRPr="00E57E90" w:rsidRDefault="00533245" w:rsidP="00533245">
      <w:pPr>
        <w:pStyle w:val="PADRO"/>
        <w:keepNext w:val="0"/>
        <w:ind w:left="0" w:firstLine="0"/>
        <w:rPr>
          <w:rFonts w:ascii="Times New Roman" w:hAnsi="Times New Roman" w:cs="Times New Roman"/>
          <w:sz w:val="24"/>
        </w:rPr>
      </w:pPr>
    </w:p>
    <w:p w14:paraId="708C51C9" w14:textId="77777777" w:rsidR="00B14FBD" w:rsidRDefault="00B14FBD" w:rsidP="00533245">
      <w:pPr>
        <w:keepNext/>
        <w:shd w:val="clear" w:color="auto" w:fill="FFFFFF"/>
        <w:tabs>
          <w:tab w:val="left" w:pos="708"/>
        </w:tabs>
        <w:suppressAutoHyphens/>
        <w:overflowPunct w:val="0"/>
        <w:spacing w:after="240"/>
        <w:ind w:left="0"/>
        <w:jc w:val="center"/>
        <w:textAlignment w:val="baseline"/>
        <w:rPr>
          <w:rFonts w:ascii="Times New Roman" w:hAnsi="Times New Roman" w:cs="Times New Roman"/>
          <w:b/>
          <w:bCs/>
          <w:color w:val="FF0000"/>
          <w:u w:val="single"/>
        </w:rPr>
      </w:pPr>
      <w:bookmarkStart w:id="149" w:name="_Hlk9250616"/>
      <w:bookmarkStart w:id="150" w:name="_Hlk9582843"/>
      <w:r>
        <w:rPr>
          <w:rFonts w:ascii="Times New Roman" w:hAnsi="Times New Roman" w:cs="Times New Roman"/>
          <w:b/>
          <w:bCs/>
          <w:color w:val="FF0000"/>
          <w:u w:val="single"/>
        </w:rPr>
        <w:br w:type="page"/>
      </w:r>
    </w:p>
    <w:p w14:paraId="777A3CF7" w14:textId="23EDB02C" w:rsidR="00533245" w:rsidRPr="00E57E90" w:rsidRDefault="00533245" w:rsidP="00533245">
      <w:pPr>
        <w:keepNext/>
        <w:shd w:val="clear" w:color="auto" w:fill="FFFFFF"/>
        <w:tabs>
          <w:tab w:val="left" w:pos="708"/>
        </w:tabs>
        <w:suppressAutoHyphens/>
        <w:overflowPunct w:val="0"/>
        <w:spacing w:after="240"/>
        <w:ind w:left="0"/>
        <w:jc w:val="center"/>
        <w:textAlignment w:val="baseline"/>
        <w:rPr>
          <w:rFonts w:ascii="Times New Roman" w:hAnsi="Times New Roman" w:cs="Times New Roman"/>
          <w:b/>
          <w:bCs/>
        </w:rPr>
      </w:pPr>
      <w:r w:rsidRPr="00E57E90">
        <w:rPr>
          <w:rFonts w:ascii="Times New Roman" w:hAnsi="Times New Roman" w:cs="Times New Roman"/>
          <w:b/>
          <w:bCs/>
          <w:color w:val="FF0000"/>
          <w:u w:val="single"/>
        </w:rPr>
        <w:lastRenderedPageBreak/>
        <w:t>ANEXO IX- AUTORIZAÇÃO COMPLEMENTAR AO CONTRATO</w:t>
      </w:r>
      <w:r w:rsidRPr="00E57E90">
        <w:rPr>
          <w:rFonts w:ascii="Times New Roman" w:hAnsi="Times New Roman" w:cs="Times New Roman"/>
          <w:b/>
          <w:bCs/>
          <w:u w:val="single"/>
        </w:rPr>
        <w:t xml:space="preserve"> </w:t>
      </w:r>
      <w:r w:rsidRPr="00E57E90">
        <w:rPr>
          <w:rFonts w:ascii="Times New Roman" w:hAnsi="Times New Roman" w:cs="Times New Roman"/>
          <w:b/>
          <w:bCs/>
          <w:color w:val="FF0000"/>
          <w:u w:val="single"/>
        </w:rPr>
        <w:t xml:space="preserve">N° XXXX </w:t>
      </w:r>
    </w:p>
    <w:bookmarkEnd w:id="149"/>
    <w:p w14:paraId="2781D149" w14:textId="77777777" w:rsidR="00533245" w:rsidRPr="00E57E90" w:rsidRDefault="00533245" w:rsidP="00533245">
      <w:pPr>
        <w:keepNext/>
        <w:shd w:val="clear" w:color="auto" w:fill="FFFFFF"/>
        <w:tabs>
          <w:tab w:val="left" w:pos="708"/>
        </w:tabs>
        <w:suppressAutoHyphens/>
        <w:overflowPunct w:val="0"/>
        <w:spacing w:after="240"/>
        <w:ind w:left="0" w:firstLine="1418"/>
        <w:textAlignment w:val="baseline"/>
        <w:rPr>
          <w:rFonts w:ascii="Times New Roman" w:eastAsia="Arial" w:hAnsi="Times New Roman" w:cs="Times New Roman"/>
          <w:lang w:eastAsia="ar-SA"/>
        </w:rPr>
      </w:pPr>
      <w:r w:rsidRPr="00E57E90">
        <w:rPr>
          <w:rFonts w:ascii="Times New Roman" w:eastAsia="Arial" w:hAnsi="Times New Roman" w:cs="Times New Roman"/>
          <w:bCs/>
          <w:lang w:eastAsia="ar-SA"/>
        </w:rPr>
        <w:softHyphen/>
        <w:t>______________________________________________</w:t>
      </w:r>
      <w:r w:rsidRPr="00E57E90">
        <w:rPr>
          <w:rFonts w:ascii="Times New Roman" w:eastAsia="Arial" w:hAnsi="Times New Roman" w:cs="Times New Roman"/>
          <w:lang w:eastAsia="ar-SA"/>
        </w:rPr>
        <w:t xml:space="preserve"> (</w:t>
      </w:r>
      <w:r w:rsidRPr="00E57E90">
        <w:rPr>
          <w:rFonts w:ascii="Times New Roman" w:eastAsia="Arial" w:hAnsi="Times New Roman" w:cs="Times New Roman"/>
          <w:i/>
          <w:iCs/>
          <w:lang w:eastAsia="ar-SA"/>
        </w:rPr>
        <w:t>identificação do licitante</w:t>
      </w:r>
      <w:r w:rsidRPr="00E57E90">
        <w:rPr>
          <w:rFonts w:ascii="Times New Roman" w:eastAsia="Arial" w:hAnsi="Times New Roman" w:cs="Times New Roman"/>
          <w:lang w:eastAsia="ar-SA"/>
        </w:rPr>
        <w:t xml:space="preserve">), inscrita no CNPJ nº _______________, por intermédio de seu representante legal, o Sr. </w:t>
      </w:r>
      <w:r w:rsidRPr="00E57E90">
        <w:rPr>
          <w:rFonts w:ascii="Times New Roman" w:eastAsia="Arial" w:hAnsi="Times New Roman" w:cs="Times New Roman"/>
          <w:bCs/>
          <w:lang w:eastAsia="ar-SA"/>
        </w:rPr>
        <w:t>___________________________</w:t>
      </w:r>
      <w:r w:rsidRPr="00E57E90">
        <w:rPr>
          <w:rFonts w:ascii="Times New Roman" w:eastAsia="Arial" w:hAnsi="Times New Roman" w:cs="Times New Roman"/>
          <w:lang w:eastAsia="ar-SA"/>
        </w:rPr>
        <w:t xml:space="preserve"> (</w:t>
      </w:r>
      <w:r w:rsidRPr="00E57E90">
        <w:rPr>
          <w:rFonts w:ascii="Times New Roman" w:eastAsia="Arial" w:hAnsi="Times New Roman" w:cs="Times New Roman"/>
          <w:i/>
          <w:iCs/>
          <w:lang w:eastAsia="ar-SA"/>
        </w:rPr>
        <w:t>nome do representante</w:t>
      </w:r>
      <w:r w:rsidRPr="00E57E90">
        <w:rPr>
          <w:rFonts w:ascii="Times New Roman" w:eastAsia="Arial" w:hAnsi="Times New Roman" w:cs="Times New Roman"/>
          <w:lang w:eastAsia="ar-SA"/>
        </w:rPr>
        <w:t xml:space="preserve">), portador da Cédula de Identidade RG nº _______________ e do CPF nº _______________, </w:t>
      </w:r>
      <w:r w:rsidRPr="00E57E90">
        <w:rPr>
          <w:rFonts w:ascii="Times New Roman" w:eastAsia="Arial" w:hAnsi="Times New Roman" w:cs="Times New Roman"/>
          <w:b/>
          <w:u w:val="single"/>
          <w:lang w:eastAsia="ar-SA"/>
        </w:rPr>
        <w:t>AUTORIZA</w:t>
      </w:r>
      <w:r w:rsidRPr="00E57E90">
        <w:rPr>
          <w:rFonts w:ascii="Times New Roman" w:eastAsia="Arial" w:hAnsi="Times New Roman" w:cs="Times New Roman"/>
          <w:lang w:eastAsia="ar-SA"/>
        </w:rPr>
        <w:t xml:space="preserve"> o </w:t>
      </w:r>
      <w:r w:rsidRPr="00E57E90">
        <w:rPr>
          <w:rFonts w:ascii="Times New Roman" w:hAnsi="Times New Roman" w:cs="Times New Roman"/>
          <w:lang w:eastAsia="ar-SA"/>
        </w:rPr>
        <w:t>DEPARTAMENTO NACIONAL DE INFRAESTRUTURA DE TRANSPORTES - DNIT</w:t>
      </w:r>
      <w:r w:rsidRPr="00E57E90">
        <w:rPr>
          <w:rFonts w:ascii="Times New Roman" w:eastAsia="Arial" w:hAnsi="Times New Roman" w:cs="Times New Roman"/>
          <w:lang w:eastAsia="ar-SA"/>
        </w:rPr>
        <w:t>, para os fins do Anexo VII-B da Instrução Normativa n° 05, de 26/05/2017, da Secretaria de Gestão do Ministério do Planejamento, Desenvolvimento e Gestão e dos dispositivos correspondentes do Edital do RDC n. XXX/20XX:</w:t>
      </w:r>
    </w:p>
    <w:p w14:paraId="3A46933E" w14:textId="77777777" w:rsidR="00533245" w:rsidRPr="00E57E90" w:rsidRDefault="00533245" w:rsidP="00533245">
      <w:pPr>
        <w:keepNext/>
        <w:shd w:val="clear" w:color="auto" w:fill="FFFFFF"/>
        <w:tabs>
          <w:tab w:val="left" w:pos="708"/>
        </w:tabs>
        <w:suppressAutoHyphens/>
        <w:overflowPunct w:val="0"/>
        <w:autoSpaceDE w:val="0"/>
        <w:autoSpaceDN w:val="0"/>
        <w:adjustRightInd w:val="0"/>
        <w:spacing w:after="240"/>
        <w:ind w:left="0" w:firstLine="1418"/>
        <w:textAlignment w:val="baseline"/>
        <w:rPr>
          <w:rFonts w:ascii="Times New Roman" w:hAnsi="Times New Roman" w:cs="Times New Roman"/>
        </w:rPr>
      </w:pPr>
      <w:r w:rsidRPr="00E57E90">
        <w:rPr>
          <w:rFonts w:ascii="Times New Roman" w:hAnsi="Times New Roman" w:cs="Times New Roman"/>
        </w:rPr>
        <w:t xml:space="preserve">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w:t>
      </w:r>
    </w:p>
    <w:p w14:paraId="408B946E" w14:textId="77777777" w:rsidR="00533245" w:rsidRPr="00E57E90" w:rsidRDefault="00533245" w:rsidP="00533245">
      <w:pPr>
        <w:keepNext/>
        <w:shd w:val="clear" w:color="auto" w:fill="FFFFFF"/>
        <w:tabs>
          <w:tab w:val="left" w:pos="708"/>
        </w:tabs>
        <w:suppressAutoHyphens/>
        <w:overflowPunct w:val="0"/>
        <w:autoSpaceDE w:val="0"/>
        <w:autoSpaceDN w:val="0"/>
        <w:adjustRightInd w:val="0"/>
        <w:spacing w:after="240"/>
        <w:ind w:left="0" w:firstLine="1418"/>
        <w:textAlignment w:val="baseline"/>
        <w:rPr>
          <w:rFonts w:ascii="Times New Roman" w:hAnsi="Times New Roman" w:cs="Times New Roman"/>
        </w:rPr>
      </w:pPr>
      <w:r w:rsidRPr="00E57E90">
        <w:rPr>
          <w:rFonts w:ascii="Times New Roman" w:hAnsi="Times New Roman" w:cs="Times New Roman"/>
        </w:rPr>
        <w:t xml:space="preserve">2) que sejam provisionados valores para o pagamento dos trabalhadores alocados na execução do contrato e depositados em conta corrente vinculada, bloqueada para movimentação, e aberta em nome da empresa </w:t>
      </w:r>
      <w:r w:rsidRPr="00E57E90">
        <w:rPr>
          <w:rFonts w:ascii="Times New Roman" w:hAnsi="Times New Roman" w:cs="Times New Roman"/>
          <w:b/>
          <w:i/>
          <w:color w:val="FF0000"/>
        </w:rPr>
        <w:t>(indicar o nome da empresa)</w:t>
      </w:r>
      <w:r w:rsidRPr="00E57E90">
        <w:rPr>
          <w:rFonts w:ascii="Times New Roman" w:hAnsi="Times New Roman" w:cs="Times New Roman"/>
        </w:rPr>
        <w:t xml:space="preserve"> junto a instituição bancária oficial, cuja movimentação dependerá de autorização prévia da(o) </w:t>
      </w:r>
      <w:r w:rsidRPr="00E57E90">
        <w:rPr>
          <w:rFonts w:ascii="Times New Roman" w:eastAsia="Arial" w:hAnsi="Times New Roman" w:cs="Times New Roman"/>
          <w:b/>
          <w:i/>
          <w:color w:val="FF0000"/>
        </w:rPr>
        <w:t>(Nome do Órgão ou Entidade promotora da licitação)</w:t>
      </w:r>
      <w:r w:rsidRPr="00E57E90">
        <w:rPr>
          <w:rFonts w:ascii="Times New Roman" w:eastAsia="Arial" w:hAnsi="Times New Roman" w:cs="Times New Roman"/>
        </w:rPr>
        <w:t>,</w:t>
      </w:r>
      <w:r w:rsidRPr="00E57E90">
        <w:rPr>
          <w:rFonts w:ascii="Times New Roman" w:hAnsi="Times New Roman" w:cs="Times New Roman"/>
        </w:rPr>
        <w:t xml:space="preserve"> que também terá permanente autorização para acessar e conhecer os respectivos saldos e extratos, independentemente de qualquer intervenção da titular da conta.</w:t>
      </w:r>
    </w:p>
    <w:p w14:paraId="45CA10CF" w14:textId="77777777" w:rsidR="00533245" w:rsidRPr="00E57E90" w:rsidRDefault="00533245" w:rsidP="00533245">
      <w:pPr>
        <w:keepNext/>
        <w:pBdr>
          <w:top w:val="single" w:sz="4" w:space="1" w:color="1F497D"/>
          <w:left w:val="single" w:sz="4" w:space="4" w:color="1F497D"/>
          <w:bottom w:val="single" w:sz="4" w:space="1" w:color="1F497D"/>
          <w:right w:val="single" w:sz="4" w:space="4" w:color="1F497D"/>
        </w:pBdr>
        <w:shd w:val="clear" w:color="auto" w:fill="FFFFCC"/>
        <w:tabs>
          <w:tab w:val="left" w:pos="708"/>
        </w:tabs>
        <w:suppressAutoHyphens/>
        <w:overflowPunct w:val="0"/>
        <w:spacing w:before="120"/>
        <w:ind w:left="0"/>
        <w:textAlignment w:val="baseline"/>
        <w:rPr>
          <w:rFonts w:ascii="Times New Roman" w:eastAsia="Calibri" w:hAnsi="Times New Roman" w:cs="Times New Roman"/>
          <w:i/>
          <w:iCs/>
          <w:color w:val="000000"/>
          <w:lang w:eastAsia="en-US"/>
        </w:rPr>
      </w:pPr>
      <w:r w:rsidRPr="00E57E90">
        <w:rPr>
          <w:rFonts w:ascii="Times New Roman" w:eastAsia="Calibri" w:hAnsi="Times New Roman" w:cs="Times New Roman"/>
          <w:b/>
          <w:i/>
          <w:iCs/>
          <w:color w:val="000000"/>
          <w:lang w:val="x-none" w:eastAsia="en-US"/>
        </w:rPr>
        <w:t>Nota explicativa</w:t>
      </w:r>
      <w:r w:rsidRPr="00E57E90">
        <w:rPr>
          <w:rFonts w:ascii="Times New Roman" w:eastAsia="Calibri" w:hAnsi="Times New Roman" w:cs="Times New Roman"/>
          <w:i/>
          <w:iCs/>
          <w:color w:val="000000"/>
          <w:lang w:val="x-none" w:eastAsia="en-US"/>
        </w:rPr>
        <w:t xml:space="preserve">: A assinatura desta “Autorização Complementar” deve ser precedida da solicitação de abertura da conta-depósito para a Instituição Financeira com quem se tenha firmado Termo de Cooperação Técnica e é condição para a celebração do contrato. </w:t>
      </w:r>
    </w:p>
    <w:p w14:paraId="73F3AEA9" w14:textId="77777777" w:rsidR="00533245" w:rsidRPr="00E57E90" w:rsidRDefault="00533245" w:rsidP="00533245">
      <w:pPr>
        <w:keepNext/>
        <w:shd w:val="clear" w:color="auto" w:fill="FFFFFF"/>
        <w:tabs>
          <w:tab w:val="left" w:pos="708"/>
        </w:tabs>
        <w:suppressAutoHyphens/>
        <w:overflowPunct w:val="0"/>
        <w:autoSpaceDE w:val="0"/>
        <w:autoSpaceDN w:val="0"/>
        <w:adjustRightInd w:val="0"/>
        <w:spacing w:after="240"/>
        <w:ind w:left="0" w:firstLine="1418"/>
        <w:textAlignment w:val="baseline"/>
        <w:rPr>
          <w:rFonts w:ascii="Times New Roman" w:hAnsi="Times New Roman" w:cs="Times New Roman"/>
        </w:rPr>
      </w:pPr>
    </w:p>
    <w:p w14:paraId="668084F3" w14:textId="77777777" w:rsidR="00533245" w:rsidRPr="00E57E90" w:rsidRDefault="00533245" w:rsidP="00533245">
      <w:pPr>
        <w:keepNext/>
        <w:shd w:val="clear" w:color="auto" w:fill="FFFFFF"/>
        <w:tabs>
          <w:tab w:val="left" w:pos="708"/>
        </w:tabs>
        <w:suppressAutoHyphens/>
        <w:overflowPunct w:val="0"/>
        <w:autoSpaceDE w:val="0"/>
        <w:autoSpaceDN w:val="0"/>
        <w:adjustRightInd w:val="0"/>
        <w:spacing w:after="240"/>
        <w:ind w:left="0" w:firstLine="1418"/>
        <w:textAlignment w:val="baseline"/>
        <w:rPr>
          <w:rFonts w:ascii="Times New Roman" w:hAnsi="Times New Roman" w:cs="Times New Roman"/>
        </w:rPr>
      </w:pPr>
      <w:r w:rsidRPr="00E57E90">
        <w:rPr>
          <w:rFonts w:ascii="Times New Roman" w:hAnsi="Times New Roman" w:cs="Times New Roman"/>
        </w:rPr>
        <w:t xml:space="preserve">3) que a CONTRATANTE utilize o valor da garantia prestada para realizar o pagamento direto das verbas rescisórias aos trabalhadores alocados na execução do contrato, </w:t>
      </w:r>
      <w:r w:rsidRPr="00E57E90">
        <w:rPr>
          <w:rFonts w:ascii="Times New Roman" w:hAnsi="Times New Roman" w:cs="Times New Roman"/>
        </w:rPr>
        <w:lastRenderedPageBreak/>
        <w:t xml:space="preserve">caso a CONTRATADA não efetue tais pagamentos até o fim do segundo mês após o encerramento da vigência contratual. </w:t>
      </w:r>
    </w:p>
    <w:p w14:paraId="6B794C58" w14:textId="77777777" w:rsidR="00533245" w:rsidRPr="00E57E90" w:rsidRDefault="00533245" w:rsidP="00533245">
      <w:pPr>
        <w:keepNext/>
        <w:shd w:val="clear" w:color="auto" w:fill="FFFFFF"/>
        <w:tabs>
          <w:tab w:val="left" w:pos="708"/>
        </w:tabs>
        <w:suppressAutoHyphens/>
        <w:overflowPunct w:val="0"/>
        <w:autoSpaceDE w:val="0"/>
        <w:autoSpaceDN w:val="0"/>
        <w:adjustRightInd w:val="0"/>
        <w:spacing w:after="240"/>
        <w:ind w:left="0"/>
        <w:textAlignment w:val="baseline"/>
        <w:rPr>
          <w:rFonts w:ascii="Times New Roman" w:hAnsi="Times New Roman" w:cs="Times New Roman"/>
          <w:lang w:val="x-none"/>
        </w:rPr>
      </w:pPr>
    </w:p>
    <w:p w14:paraId="2772C5A7" w14:textId="77777777" w:rsidR="00533245" w:rsidRPr="00E57E90" w:rsidRDefault="00533245" w:rsidP="00533245">
      <w:pPr>
        <w:keepNext/>
        <w:shd w:val="clear" w:color="auto" w:fill="FFFFFF"/>
        <w:tabs>
          <w:tab w:val="left" w:pos="708"/>
        </w:tabs>
        <w:suppressAutoHyphens/>
        <w:overflowPunct w:val="0"/>
        <w:spacing w:after="120" w:line="360" w:lineRule="auto"/>
        <w:ind w:left="0" w:right="-15"/>
        <w:textAlignment w:val="baseline"/>
        <w:rPr>
          <w:rFonts w:ascii="Times New Roman" w:hAnsi="Times New Roman" w:cs="Times New Roman"/>
        </w:rPr>
      </w:pPr>
      <w:r w:rsidRPr="00E57E90">
        <w:rPr>
          <w:rFonts w:ascii="Times New Roman" w:hAnsi="Times New Roman" w:cs="Times New Roman"/>
        </w:rPr>
        <w:t>...........................................,  .......... de.......................................... de 20.....</w:t>
      </w:r>
    </w:p>
    <w:p w14:paraId="791570E8" w14:textId="77777777" w:rsidR="00533245" w:rsidRPr="00E57E90" w:rsidRDefault="00533245" w:rsidP="00533245">
      <w:pPr>
        <w:keepNext/>
        <w:shd w:val="clear" w:color="auto" w:fill="FFFFFF"/>
        <w:tabs>
          <w:tab w:val="left" w:pos="708"/>
        </w:tabs>
        <w:suppressAutoHyphens/>
        <w:overflowPunct w:val="0"/>
        <w:autoSpaceDE w:val="0"/>
        <w:autoSpaceDN w:val="0"/>
        <w:adjustRightInd w:val="0"/>
        <w:spacing w:after="240"/>
        <w:ind w:left="0"/>
        <w:textAlignment w:val="baseline"/>
        <w:rPr>
          <w:rFonts w:ascii="Times New Roman" w:hAnsi="Times New Roman" w:cs="Times New Roman"/>
        </w:rPr>
      </w:pPr>
    </w:p>
    <w:p w14:paraId="46995AEF" w14:textId="77777777" w:rsidR="00533245" w:rsidRPr="00E57E90" w:rsidRDefault="00533245" w:rsidP="00533245">
      <w:pPr>
        <w:keepNext/>
        <w:shd w:val="clear" w:color="auto" w:fill="FFFFFF"/>
        <w:tabs>
          <w:tab w:val="left" w:pos="708"/>
        </w:tabs>
        <w:suppressAutoHyphens/>
        <w:overflowPunct w:val="0"/>
        <w:autoSpaceDE w:val="0"/>
        <w:autoSpaceDN w:val="0"/>
        <w:adjustRightInd w:val="0"/>
        <w:spacing w:after="240"/>
        <w:ind w:left="0"/>
        <w:jc w:val="center"/>
        <w:textAlignment w:val="baseline"/>
        <w:rPr>
          <w:rFonts w:ascii="Times New Roman" w:hAnsi="Times New Roman" w:cs="Times New Roman"/>
        </w:rPr>
      </w:pPr>
      <w:r w:rsidRPr="00E57E90">
        <w:rPr>
          <w:rFonts w:ascii="Times New Roman" w:hAnsi="Times New Roman" w:cs="Times New Roman"/>
        </w:rPr>
        <w:t>________________________________________</w:t>
      </w:r>
    </w:p>
    <w:p w14:paraId="044256F9" w14:textId="77777777" w:rsidR="00533245" w:rsidRPr="00E57E90" w:rsidRDefault="00533245" w:rsidP="00533245">
      <w:pPr>
        <w:keepNext/>
        <w:shd w:val="clear" w:color="auto" w:fill="FFFFFF"/>
        <w:tabs>
          <w:tab w:val="left" w:pos="708"/>
        </w:tabs>
        <w:suppressAutoHyphens/>
        <w:overflowPunct w:val="0"/>
        <w:autoSpaceDE w:val="0"/>
        <w:autoSpaceDN w:val="0"/>
        <w:adjustRightInd w:val="0"/>
        <w:spacing w:after="240"/>
        <w:ind w:left="0"/>
        <w:jc w:val="center"/>
        <w:textAlignment w:val="baseline"/>
        <w:rPr>
          <w:rFonts w:ascii="Times New Roman" w:hAnsi="Times New Roman" w:cs="Times New Roman"/>
          <w:i/>
        </w:rPr>
      </w:pPr>
      <w:r w:rsidRPr="00E57E90">
        <w:rPr>
          <w:rFonts w:ascii="Times New Roman" w:hAnsi="Times New Roman" w:cs="Times New Roman"/>
          <w:i/>
        </w:rPr>
        <w:t>(assinatura do representante legal do licitante)</w:t>
      </w:r>
    </w:p>
    <w:p w14:paraId="000F4143" w14:textId="77777777" w:rsidR="00533245" w:rsidRPr="00E57E90" w:rsidRDefault="00533245" w:rsidP="00533245">
      <w:pPr>
        <w:keepNext/>
        <w:shd w:val="clear" w:color="auto" w:fill="FFFFFF"/>
        <w:tabs>
          <w:tab w:val="left" w:pos="708"/>
        </w:tabs>
        <w:suppressAutoHyphens/>
        <w:overflowPunct w:val="0"/>
        <w:spacing w:after="360"/>
        <w:ind w:left="0"/>
        <w:textAlignment w:val="baseline"/>
        <w:rPr>
          <w:rFonts w:ascii="Times New Roman" w:hAnsi="Times New Roman" w:cs="Times New Roman"/>
        </w:rPr>
      </w:pPr>
    </w:p>
    <w:p w14:paraId="644760A8" w14:textId="77777777" w:rsidR="00533245" w:rsidRPr="00E57E90" w:rsidRDefault="00533245" w:rsidP="0053324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21540B84" w14:textId="77777777" w:rsidR="00533245" w:rsidRPr="00E57E90" w:rsidRDefault="00533245" w:rsidP="00533245">
      <w:pPr>
        <w:pBdr>
          <w:top w:val="single" w:sz="4" w:space="1" w:color="1F497D"/>
          <w:left w:val="single" w:sz="4" w:space="4" w:color="1F497D"/>
          <w:bottom w:val="single" w:sz="4" w:space="0" w:color="1F497D"/>
          <w:right w:val="single" w:sz="4" w:space="4" w:color="1F497D"/>
        </w:pBdr>
        <w:shd w:val="clear" w:color="auto" w:fill="FFFFCC"/>
        <w:tabs>
          <w:tab w:val="left" w:pos="-12"/>
        </w:tabs>
        <w:spacing w:before="120"/>
        <w:ind w:left="375"/>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b/>
          <w:i/>
          <w:iCs/>
          <w:color w:val="000000"/>
          <w:highlight w:val="yellow"/>
          <w:lang w:eastAsia="en-US"/>
        </w:rPr>
        <w:t>Nota explicativa</w:t>
      </w:r>
      <w:r w:rsidRPr="00E57E90">
        <w:rPr>
          <w:rFonts w:ascii="Times New Roman" w:eastAsia="Calibri" w:hAnsi="Times New Roman" w:cs="Times New Roman"/>
          <w:i/>
          <w:iCs/>
          <w:color w:val="000000"/>
          <w:highlight w:val="yellow"/>
          <w:lang w:eastAsia="en-US"/>
        </w:rPr>
        <w:t xml:space="preserve">: Em se tratando de licitação que envolva futura contratação de serviços continuados com dedicação exclusiva de mão de obra, a Autorização Complementar ao Contrato deverá ser inserida </w:t>
      </w:r>
      <w:r w:rsidRPr="00E57E90">
        <w:rPr>
          <w:rFonts w:ascii="Times New Roman" w:eastAsia="WenQuanYi Micro Hei" w:hAnsi="Times New Roman" w:cs="Times New Roman"/>
          <w:color w:val="auto"/>
          <w:highlight w:val="yellow"/>
          <w:lang w:eastAsia="en-US" w:bidi="hi-IN"/>
        </w:rPr>
        <w:t xml:space="preserve">para dar fiel cumprimento ao </w:t>
      </w:r>
      <w:r w:rsidRPr="00E57E90">
        <w:rPr>
          <w:rFonts w:ascii="Times New Roman" w:eastAsia="Calibri" w:hAnsi="Times New Roman" w:cs="Times New Roman"/>
          <w:i/>
          <w:iCs/>
          <w:color w:val="000000"/>
          <w:highlight w:val="yellow"/>
          <w:lang w:eastAsia="en-US"/>
        </w:rPr>
        <w:t>do Anexo VII-B da Instrução Normativa n° 05, de 26/05/2017</w:t>
      </w:r>
    </w:p>
    <w:bookmarkEnd w:id="150"/>
    <w:p w14:paraId="304A7915" w14:textId="77777777" w:rsidR="00533245" w:rsidRPr="00E57E90" w:rsidRDefault="00533245" w:rsidP="00533245">
      <w:pPr>
        <w:pStyle w:val="PADRO"/>
        <w:keepNext w:val="0"/>
        <w:ind w:left="0" w:right="426" w:firstLine="0"/>
        <w:rPr>
          <w:rFonts w:ascii="Times New Roman" w:hAnsi="Times New Roman" w:cs="Times New Roman"/>
          <w:sz w:val="24"/>
        </w:rPr>
      </w:pPr>
    </w:p>
    <w:p w14:paraId="79D07135" w14:textId="77777777" w:rsidR="00533245" w:rsidRPr="00E57E90" w:rsidRDefault="00533245" w:rsidP="00533245">
      <w:pPr>
        <w:jc w:val="center"/>
        <w:rPr>
          <w:rFonts w:ascii="Times New Roman" w:eastAsia="Calibri" w:hAnsi="Times New Roman" w:cs="Times New Roman"/>
          <w:b/>
          <w:color w:val="auto"/>
          <w:lang w:eastAsia="en-US"/>
        </w:rPr>
      </w:pPr>
      <w:r w:rsidRPr="00E57E90">
        <w:rPr>
          <w:rFonts w:ascii="Times New Roman" w:hAnsi="Times New Roman" w:cs="Times New Roman"/>
        </w:rPr>
        <w:br w:type="page"/>
      </w:r>
      <w:r w:rsidRPr="00E57E90">
        <w:rPr>
          <w:rFonts w:ascii="Times New Roman" w:eastAsia="Calibri" w:hAnsi="Times New Roman" w:cs="Times New Roman"/>
          <w:b/>
          <w:color w:val="auto"/>
          <w:lang w:eastAsia="en-US"/>
        </w:rPr>
        <w:lastRenderedPageBreak/>
        <w:t xml:space="preserve">ANEXO X - CARTA DE APRESENTAÇÃO DA PROPOSTA DE PREÇOS </w:t>
      </w:r>
    </w:p>
    <w:p w14:paraId="4C93EC19" w14:textId="77777777" w:rsidR="00533245" w:rsidRPr="00E57E90" w:rsidRDefault="00533245" w:rsidP="00533245">
      <w:pPr>
        <w:spacing w:after="160" w:line="259" w:lineRule="auto"/>
        <w:ind w:left="0"/>
        <w:jc w:val="center"/>
        <w:rPr>
          <w:rFonts w:ascii="Times New Roman" w:eastAsia="Calibri" w:hAnsi="Times New Roman" w:cs="Times New Roman"/>
          <w:i/>
          <w:color w:val="FF0000"/>
          <w:lang w:eastAsia="en-US"/>
        </w:rPr>
      </w:pPr>
      <w:r w:rsidRPr="00E57E90">
        <w:rPr>
          <w:rFonts w:ascii="Times New Roman" w:eastAsia="Calibri" w:hAnsi="Times New Roman" w:cs="Times New Roman"/>
          <w:i/>
          <w:color w:val="FF0000"/>
          <w:lang w:eastAsia="en-US"/>
        </w:rPr>
        <w:t>Papel timbrado da licitante</w:t>
      </w:r>
    </w:p>
    <w:p w14:paraId="61D56002" w14:textId="77777777" w:rsidR="00533245" w:rsidRPr="00E57E90" w:rsidRDefault="00533245" w:rsidP="00533245">
      <w:pPr>
        <w:spacing w:after="160" w:line="259" w:lineRule="auto"/>
        <w:ind w:left="0"/>
        <w:jc w:val="left"/>
        <w:rPr>
          <w:rFonts w:ascii="Times New Roman" w:eastAsia="Calibri" w:hAnsi="Times New Roman" w:cs="Times New Roman"/>
          <w:color w:val="auto"/>
          <w:lang w:eastAsia="en-US"/>
        </w:rPr>
      </w:pPr>
    </w:p>
    <w:p w14:paraId="51D12044" w14:textId="77777777" w:rsidR="00533245" w:rsidRPr="00E57E90" w:rsidRDefault="00533245" w:rsidP="00533245">
      <w:pPr>
        <w:spacing w:after="160" w:line="259" w:lineRule="auto"/>
        <w:ind w:left="0"/>
        <w:jc w:val="center"/>
        <w:rPr>
          <w:rFonts w:ascii="Times New Roman" w:eastAsia="Calibri" w:hAnsi="Times New Roman" w:cs="Times New Roman"/>
          <w:color w:val="auto"/>
          <w:u w:val="single"/>
          <w:lang w:eastAsia="en-US"/>
        </w:rPr>
      </w:pPr>
      <w:r w:rsidRPr="00E57E90">
        <w:rPr>
          <w:rFonts w:ascii="Times New Roman" w:eastAsia="Calibri" w:hAnsi="Times New Roman" w:cs="Times New Roman"/>
          <w:color w:val="auto"/>
          <w:u w:val="single"/>
          <w:lang w:eastAsia="en-US"/>
        </w:rPr>
        <w:t>CARTA DE APRESENTAÇÃO DA PROPOSTA DE PREÇOS</w:t>
      </w:r>
    </w:p>
    <w:p w14:paraId="5ECFADFD" w14:textId="77777777" w:rsidR="00533245" w:rsidRPr="00E57E90" w:rsidRDefault="00533245" w:rsidP="00533245">
      <w:pPr>
        <w:spacing w:line="259" w:lineRule="auto"/>
        <w:ind w:left="0"/>
        <w:jc w:val="left"/>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AO</w:t>
      </w:r>
    </w:p>
    <w:p w14:paraId="6052A238" w14:textId="77777777" w:rsidR="00533245" w:rsidRPr="00E57E90" w:rsidRDefault="00533245" w:rsidP="00533245">
      <w:pPr>
        <w:spacing w:line="259" w:lineRule="auto"/>
        <w:ind w:left="0"/>
        <w:jc w:val="left"/>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DEPARTAMENTO NACIONAL DE INFRAESTRUTURA DE TRANSPORTES-DNIT</w:t>
      </w:r>
    </w:p>
    <w:p w14:paraId="5D2619FB" w14:textId="77777777" w:rsidR="00533245" w:rsidRPr="00E57E90" w:rsidRDefault="00533245" w:rsidP="00533245">
      <w:pPr>
        <w:spacing w:line="259" w:lineRule="auto"/>
        <w:ind w:left="0"/>
        <w:jc w:val="left"/>
        <w:rPr>
          <w:rFonts w:ascii="Times New Roman" w:eastAsia="Calibri" w:hAnsi="Times New Roman" w:cs="Times New Roman"/>
          <w:color w:val="auto"/>
          <w:lang w:eastAsia="en-US"/>
        </w:rPr>
      </w:pPr>
    </w:p>
    <w:p w14:paraId="19BF91A5" w14:textId="77777777" w:rsidR="00533245" w:rsidRPr="00E57E90" w:rsidRDefault="00533245" w:rsidP="00533245">
      <w:pPr>
        <w:spacing w:after="160" w:line="259" w:lineRule="auto"/>
        <w:ind w:left="0"/>
        <w:jc w:val="right"/>
        <w:rPr>
          <w:rFonts w:ascii="Times New Roman" w:eastAsia="Calibri" w:hAnsi="Times New Roman" w:cs="Times New Roman"/>
          <w:color w:val="auto"/>
          <w:lang w:eastAsia="en-US"/>
        </w:rPr>
      </w:pPr>
      <w:bookmarkStart w:id="151" w:name="_Hlk9582939"/>
      <w:r w:rsidRPr="00E57E90">
        <w:rPr>
          <w:rFonts w:ascii="Times New Roman" w:eastAsia="Calibri" w:hAnsi="Times New Roman" w:cs="Times New Roman"/>
          <w:color w:val="auto"/>
          <w:lang w:eastAsia="en-US"/>
        </w:rPr>
        <w:t>RDC ELETRÔNICO Nº XXX/20XX-XX</w:t>
      </w:r>
    </w:p>
    <w:bookmarkEnd w:id="151"/>
    <w:p w14:paraId="65432A26" w14:textId="77777777" w:rsidR="00533245" w:rsidRPr="00E57E90" w:rsidRDefault="00533245" w:rsidP="00533245">
      <w:pPr>
        <w:spacing w:after="160" w:line="259" w:lineRule="auto"/>
        <w:ind w:left="0"/>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Apresentamos a V.Sas. nossa proposta para execução dos serviços de ......................................., pelo preço global de R$ _________ (_______________________), para execução em ____ (____) dias consecutivos, conforme Planilha de Preços anexa.</w:t>
      </w:r>
    </w:p>
    <w:p w14:paraId="5CB4F162" w14:textId="77777777" w:rsidR="00533245" w:rsidRPr="00E57E90" w:rsidRDefault="00533245" w:rsidP="00533245">
      <w:pPr>
        <w:spacing w:after="160" w:line="259" w:lineRule="auto"/>
        <w:ind w:left="0"/>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Declaramos que em nossa proposta estão incluídos todas as despesas, inclusive aquelas relativas a taxas, tributos, encargos sociais, ensaios, testes e demais provas exigidas por normas técnicas oficiais, que possam influir direta ou indiretamente no custo de execução dos serviços, e, ainda, as despesas relativas à mobilização e desmobilização de pessoal, máquinas e equipamentos, sem que nos caiba, em qualquer caso, direito regressivo em relação ao DNIT.</w:t>
      </w:r>
    </w:p>
    <w:p w14:paraId="249D26ED" w14:textId="77777777" w:rsidR="00533245" w:rsidRPr="00E57E90" w:rsidRDefault="00533245" w:rsidP="00533245">
      <w:pPr>
        <w:spacing w:after="160" w:line="259" w:lineRule="auto"/>
        <w:ind w:left="0"/>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Na execução dos serviços, observaremos rigorosamente as especificações das normas técnicas brasileiras ou qualquer outra norma que garanta a qualidade igual ou superior, bem como as recomendações e instruções do Órgão de Fiscalização do DNIT, assumindo, desde já, a integral responsabilidade pela perfeita realização dos trabalhos, de conformidade com as especificações.</w:t>
      </w:r>
    </w:p>
    <w:p w14:paraId="3BEB2246" w14:textId="77777777" w:rsidR="00533245" w:rsidRPr="00E57E90" w:rsidRDefault="00533245" w:rsidP="00533245">
      <w:pPr>
        <w:spacing w:after="160" w:line="259" w:lineRule="auto"/>
        <w:ind w:left="0"/>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Informamos que o prazo de validade de nossa PROPOSTA DE PREÇOS é de ___ (_____) dias corridos, a contar da data de abertura da licitação.</w:t>
      </w:r>
    </w:p>
    <w:p w14:paraId="468E988B" w14:textId="77777777" w:rsidR="00533245" w:rsidRPr="00E57E90" w:rsidRDefault="00533245" w:rsidP="00533245">
      <w:pPr>
        <w:spacing w:after="160" w:line="259" w:lineRule="auto"/>
        <w:ind w:left="0"/>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Caso nos seja adjudicado o objeto da presente licitação, nos comprometemos a assinar o Contrato no prazo determinado no documento de convocação, indicando para esse fim o Sr.</w:t>
      </w:r>
    </w:p>
    <w:p w14:paraId="677EE06A" w14:textId="77777777" w:rsidR="00533245" w:rsidRPr="00E57E90" w:rsidRDefault="00533245" w:rsidP="00533245">
      <w:pPr>
        <w:spacing w:after="160" w:line="259" w:lineRule="auto"/>
        <w:ind w:left="0"/>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___________________, Carteira de Identidade nº. ___________ expedida em __/__/____, Órgão Expedidor ____________, e CPF nº ________, como representante desta Empresa.</w:t>
      </w:r>
    </w:p>
    <w:p w14:paraId="09742D22" w14:textId="77777777" w:rsidR="00533245" w:rsidRPr="00E57E90" w:rsidRDefault="00533245" w:rsidP="00533245">
      <w:pPr>
        <w:spacing w:after="160" w:line="259" w:lineRule="auto"/>
        <w:ind w:left="0"/>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lastRenderedPageBreak/>
        <w:t>Finalizando, declaramos que temos pleno conhecimento de todos os aspectos relativos à licitação em causa e nossa plena concordância com as condições estabelecidas no Edital da licitação e seus anexos.</w:t>
      </w:r>
    </w:p>
    <w:p w14:paraId="48F43709" w14:textId="77777777" w:rsidR="00533245" w:rsidRPr="00E57E90" w:rsidRDefault="00533245" w:rsidP="00533245">
      <w:pPr>
        <w:spacing w:after="160" w:line="259" w:lineRule="auto"/>
        <w:ind w:left="0"/>
        <w:rPr>
          <w:rFonts w:ascii="Times New Roman" w:eastAsia="Calibri" w:hAnsi="Times New Roman" w:cs="Times New Roman"/>
          <w:color w:val="auto"/>
          <w:lang w:eastAsia="en-US"/>
        </w:rPr>
      </w:pPr>
    </w:p>
    <w:p w14:paraId="5BF02B43" w14:textId="77777777" w:rsidR="00533245" w:rsidRPr="00E57E90" w:rsidRDefault="00533245" w:rsidP="00533245">
      <w:pPr>
        <w:spacing w:after="160" w:line="259" w:lineRule="auto"/>
        <w:ind w:left="0"/>
        <w:jc w:val="center"/>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__________________________________________</w:t>
      </w:r>
    </w:p>
    <w:p w14:paraId="27B87EC3" w14:textId="77777777" w:rsidR="00533245" w:rsidRPr="00E57E90" w:rsidRDefault="00533245" w:rsidP="00533245">
      <w:pPr>
        <w:spacing w:after="160" w:line="259" w:lineRule="auto"/>
        <w:ind w:left="0"/>
        <w:jc w:val="center"/>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FIRMA LICITANTE/CNPJ</w:t>
      </w:r>
    </w:p>
    <w:p w14:paraId="6BE3B503" w14:textId="77777777" w:rsidR="00533245" w:rsidRPr="00E57E90" w:rsidRDefault="00533245" w:rsidP="00533245">
      <w:pPr>
        <w:spacing w:after="160" w:line="259" w:lineRule="auto"/>
        <w:ind w:left="0"/>
        <w:jc w:val="center"/>
        <w:rPr>
          <w:rFonts w:ascii="Times New Roman" w:eastAsia="Calibri" w:hAnsi="Times New Roman" w:cs="Times New Roman"/>
          <w:color w:val="auto"/>
          <w:lang w:eastAsia="en-US"/>
        </w:rPr>
      </w:pPr>
      <w:r w:rsidRPr="00E57E90">
        <w:rPr>
          <w:rFonts w:ascii="Times New Roman" w:eastAsia="Calibri" w:hAnsi="Times New Roman" w:cs="Times New Roman"/>
          <w:color w:val="auto"/>
          <w:lang w:eastAsia="en-US"/>
        </w:rPr>
        <w:t>ASSINATURA DO REPRESENTANTE LEGAL</w:t>
      </w:r>
    </w:p>
    <w:p w14:paraId="19A41A72" w14:textId="77777777" w:rsidR="00533245" w:rsidRPr="00E57E90" w:rsidRDefault="00533245" w:rsidP="00533245">
      <w:pPr>
        <w:rPr>
          <w:rFonts w:ascii="Times New Roman" w:hAnsi="Times New Roman" w:cs="Times New Roman"/>
        </w:rPr>
      </w:pPr>
      <w:r w:rsidRPr="00E57E90">
        <w:rPr>
          <w:rFonts w:ascii="Times New Roman" w:hAnsi="Times New Roman" w:cs="Times New Roman"/>
        </w:rPr>
        <w:br w:type="page"/>
      </w:r>
    </w:p>
    <w:p w14:paraId="47973FAF" w14:textId="77777777" w:rsidR="00533245" w:rsidRPr="00E57E90" w:rsidRDefault="00533245" w:rsidP="00533245">
      <w:pPr>
        <w:pStyle w:val="Ttulo1"/>
        <w:tabs>
          <w:tab w:val="clear" w:pos="432"/>
        </w:tabs>
        <w:ind w:left="-284" w:firstLine="0"/>
        <w:jc w:val="center"/>
        <w:rPr>
          <w:rFonts w:ascii="Times New Roman" w:hAnsi="Times New Roman" w:cs="Times New Roman"/>
          <w:iCs/>
          <w:color w:val="000000"/>
          <w:sz w:val="24"/>
          <w:szCs w:val="24"/>
          <w:lang w:eastAsia="zh-CN" w:bidi="hi-IN"/>
        </w:rPr>
      </w:pPr>
      <w:bookmarkStart w:id="152" w:name="_Toc9254716"/>
      <w:bookmarkStart w:id="153" w:name="_Toc12266158"/>
      <w:bookmarkStart w:id="154" w:name="_Toc510010910"/>
      <w:bookmarkStart w:id="155" w:name="_Toc4768937"/>
      <w:r w:rsidRPr="00E57E90">
        <w:rPr>
          <w:rFonts w:ascii="Times New Roman" w:hAnsi="Times New Roman" w:cs="Times New Roman"/>
          <w:sz w:val="24"/>
          <w:szCs w:val="24"/>
        </w:rPr>
        <w:lastRenderedPageBreak/>
        <w:t xml:space="preserve">ANEXO XI  - </w:t>
      </w:r>
      <w:r w:rsidRPr="00E57E90">
        <w:rPr>
          <w:rFonts w:ascii="Times New Roman" w:hAnsi="Times New Roman" w:cs="Times New Roman"/>
          <w:iCs/>
          <w:color w:val="000000"/>
          <w:sz w:val="24"/>
          <w:szCs w:val="24"/>
          <w:lang w:eastAsia="zh-CN" w:bidi="hi-IN"/>
        </w:rPr>
        <w:t>TERMO DE COMPROMISSO DE EXECUÇÃO DOS SERVIÇOS E DE CESSÃO DE DIREITOS AUTORAIS PATRIMONIAIS (MODELO)</w:t>
      </w:r>
      <w:bookmarkEnd w:id="152"/>
      <w:bookmarkEnd w:id="153"/>
    </w:p>
    <w:p w14:paraId="1073063A" w14:textId="77777777" w:rsidR="00533245" w:rsidRPr="00E57E90" w:rsidRDefault="00533245" w:rsidP="00533245">
      <w:pPr>
        <w:pStyle w:val="Corpodotexto"/>
        <w:rPr>
          <w:rFonts w:ascii="Times New Roman" w:hAnsi="Times New Roman" w:cs="Times New Roman"/>
          <w:lang w:eastAsia="zh-CN" w:bidi="hi-IN"/>
        </w:rPr>
      </w:pPr>
    </w:p>
    <w:p w14:paraId="27C296E5" w14:textId="77777777" w:rsidR="00533245" w:rsidRPr="00E57E90" w:rsidRDefault="00533245" w:rsidP="00533245">
      <w:pPr>
        <w:spacing w:line="236" w:lineRule="auto"/>
        <w:ind w:left="0" w:right="284" w:firstLine="851"/>
        <w:rPr>
          <w:rFonts w:ascii="Times New Roman" w:hAnsi="Times New Roman" w:cs="Times New Roman"/>
        </w:rPr>
      </w:pPr>
      <w:r w:rsidRPr="00E57E90">
        <w:rPr>
          <w:rFonts w:ascii="Times New Roman" w:hAnsi="Times New Roman" w:cs="Times New Roman"/>
        </w:rPr>
        <w:t>Em conformidade com o disposto no Edital, declaramos que executaremos os serviços objeto desta licitação a serviço da [RAZÃO SOCIAL DA EMPRESA LICITANTE], inscrita no CNPJ / MF sob o nº.........................</w:t>
      </w:r>
    </w:p>
    <w:p w14:paraId="6F238F07" w14:textId="77777777" w:rsidR="00533245" w:rsidRPr="00E57E90" w:rsidRDefault="00533245" w:rsidP="00533245">
      <w:pPr>
        <w:spacing w:line="134" w:lineRule="exact"/>
        <w:ind w:left="0" w:right="284" w:firstLine="851"/>
        <w:rPr>
          <w:rFonts w:ascii="Times New Roman" w:hAnsi="Times New Roman" w:cs="Times New Roman"/>
        </w:rPr>
      </w:pPr>
    </w:p>
    <w:p w14:paraId="4232F674" w14:textId="77777777" w:rsidR="00533245" w:rsidRPr="00E57E90" w:rsidRDefault="00533245" w:rsidP="00533245">
      <w:pPr>
        <w:spacing w:line="250" w:lineRule="auto"/>
        <w:ind w:left="0" w:right="284" w:firstLine="851"/>
        <w:rPr>
          <w:rFonts w:ascii="Times New Roman" w:hAnsi="Times New Roman" w:cs="Times New Roman"/>
        </w:rPr>
      </w:pPr>
      <w:r w:rsidRPr="00E57E90">
        <w:rPr>
          <w:rFonts w:ascii="Times New Roman" w:hAnsi="Times New Roman" w:cs="Times New Roman"/>
        </w:rPr>
        <w:t>Outrossim, declaramos que, em obediência ao art. 111 da Lei n.º 8.666/93, cedemos ao DNIT,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3825A42C" w14:textId="77777777" w:rsidR="00533245" w:rsidRPr="00E57E90" w:rsidRDefault="00533245" w:rsidP="00533245">
      <w:pPr>
        <w:spacing w:line="123" w:lineRule="exact"/>
        <w:ind w:left="0" w:right="284" w:firstLine="851"/>
        <w:rPr>
          <w:rFonts w:ascii="Times New Roman" w:hAnsi="Times New Roman" w:cs="Times New Roman"/>
        </w:rPr>
      </w:pPr>
    </w:p>
    <w:p w14:paraId="1717F245" w14:textId="77777777" w:rsidR="00533245" w:rsidRPr="00E57E90" w:rsidRDefault="00533245" w:rsidP="00533245">
      <w:pPr>
        <w:spacing w:line="234" w:lineRule="auto"/>
        <w:ind w:left="0" w:right="284" w:firstLine="851"/>
        <w:rPr>
          <w:rFonts w:ascii="Times New Roman" w:hAnsi="Times New Roman" w:cs="Times New Roman"/>
        </w:rPr>
      </w:pPr>
      <w:r w:rsidRPr="00E57E90">
        <w:rPr>
          <w:rFonts w:ascii="Times New Roman" w:hAnsi="Times New Roman" w:cs="Times New Roman"/>
        </w:rPr>
        <w:t>Declaramos, também, estarmos de acordo com as seguintes prerrogativas do DNIT em relação aos citados serviços:</w:t>
      </w:r>
    </w:p>
    <w:p w14:paraId="0CB60315" w14:textId="77777777" w:rsidR="00533245" w:rsidRPr="00E57E90" w:rsidRDefault="00533245" w:rsidP="00533245">
      <w:pPr>
        <w:spacing w:line="134" w:lineRule="exact"/>
        <w:ind w:left="0" w:right="284" w:firstLine="851"/>
        <w:rPr>
          <w:rFonts w:ascii="Times New Roman" w:hAnsi="Times New Roman" w:cs="Times New Roman"/>
        </w:rPr>
      </w:pPr>
    </w:p>
    <w:p w14:paraId="3DA0F114" w14:textId="77777777" w:rsidR="00533245" w:rsidRPr="00E57E90" w:rsidRDefault="00533245" w:rsidP="00533245">
      <w:pPr>
        <w:spacing w:line="237" w:lineRule="auto"/>
        <w:ind w:left="851" w:right="284"/>
        <w:rPr>
          <w:rFonts w:ascii="Times New Roman" w:hAnsi="Times New Roman" w:cs="Times New Roman"/>
        </w:rPr>
      </w:pPr>
      <w:r w:rsidRPr="00E57E90">
        <w:rPr>
          <w:rFonts w:ascii="Times New Roman" w:hAnsi="Times New Roman" w:cs="Times New Roman"/>
        </w:rPr>
        <w:t>1 – O DNIT poderá proceder quaisquer alterações que considerar necessárias, a seu exclusivo critério, nos nossos planos ou projetos, a qualquer tempo, sem ônus adicional, independentemente de autorização específica, na forma prevista no art. 29 da Lei n° 9.610/1998 c/c art. 18 da Lei nº 5.194/1966 e art. 16 da Lei nº 12.378/2010.</w:t>
      </w:r>
    </w:p>
    <w:p w14:paraId="624D6BCC" w14:textId="77777777" w:rsidR="00533245" w:rsidRPr="00E57E90" w:rsidRDefault="00533245" w:rsidP="00533245">
      <w:pPr>
        <w:spacing w:line="134" w:lineRule="exact"/>
        <w:ind w:left="851" w:right="284"/>
        <w:rPr>
          <w:rFonts w:ascii="Times New Roman" w:hAnsi="Times New Roman" w:cs="Times New Roman"/>
        </w:rPr>
      </w:pPr>
    </w:p>
    <w:p w14:paraId="4F2D61A7" w14:textId="77777777" w:rsidR="00533245" w:rsidRPr="00E57E90" w:rsidRDefault="00533245" w:rsidP="00533245">
      <w:pPr>
        <w:spacing w:line="250" w:lineRule="auto"/>
        <w:ind w:left="851" w:right="284"/>
        <w:rPr>
          <w:rFonts w:ascii="Times New Roman" w:hAnsi="Times New Roman" w:cs="Times New Roman"/>
        </w:rPr>
      </w:pPr>
      <w:r w:rsidRPr="00E57E90">
        <w:rPr>
          <w:rFonts w:ascii="Times New Roman" w:hAnsi="Times New Roman" w:cs="Times New Roman"/>
        </w:rPr>
        <w:t>2 – O DNIT poderá indicar ou anunciar o nome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estes, conforme conceito da Lei nº 9.610/1998, art. 5º, inc. VIII, alínea “g”</w:t>
      </w:r>
    </w:p>
    <w:p w14:paraId="1B0816C4" w14:textId="77777777" w:rsidR="00533245" w:rsidRPr="00E57E90" w:rsidRDefault="00533245" w:rsidP="00533245">
      <w:pPr>
        <w:spacing w:line="133" w:lineRule="exact"/>
        <w:ind w:left="0" w:right="284" w:firstLine="851"/>
        <w:rPr>
          <w:rFonts w:ascii="Times New Roman" w:hAnsi="Times New Roman" w:cs="Times New Roman"/>
        </w:rPr>
      </w:pPr>
    </w:p>
    <w:p w14:paraId="205E218A" w14:textId="06313D7B" w:rsidR="00533245" w:rsidRPr="00E57E90" w:rsidRDefault="00533245" w:rsidP="00533245">
      <w:pPr>
        <w:spacing w:line="250" w:lineRule="auto"/>
        <w:ind w:left="851" w:right="284"/>
        <w:rPr>
          <w:rFonts w:ascii="Times New Roman" w:hAnsi="Times New Roman" w:cs="Times New Roman"/>
        </w:rPr>
      </w:pPr>
      <w:r w:rsidRPr="00E57E90">
        <w:rPr>
          <w:rFonts w:ascii="Times New Roman" w:hAnsi="Times New Roman" w:cs="Times New Roman"/>
        </w:rPr>
        <w:t xml:space="preserve">3 – O DNIT poderá reutilizar os planos ou projetos originais para outras áreas ou localidades além daquela para a qual foram originalmente feitos, com as adaptações técnicas que considerar necessárias, sendo que o DNIT não nos </w:t>
      </w:r>
      <w:r w:rsidR="00A819DB">
        <w:rPr>
          <w:rFonts w:ascii="Times New Roman" w:hAnsi="Times New Roman" w:cs="Times New Roman"/>
        </w:rPr>
        <w:t>CE</w:t>
      </w:r>
      <w:r w:rsidRPr="00E57E90">
        <w:rPr>
          <w:rFonts w:ascii="Times New Roman" w:hAnsi="Times New Roman" w:cs="Times New Roman"/>
        </w:rPr>
        <w:t>remunerará por essa reutilização.</w:t>
      </w:r>
    </w:p>
    <w:p w14:paraId="563977C9" w14:textId="77777777" w:rsidR="00533245" w:rsidRPr="00E57E90" w:rsidRDefault="00533245" w:rsidP="00533245">
      <w:pPr>
        <w:spacing w:line="134" w:lineRule="exact"/>
        <w:ind w:left="0" w:right="284" w:firstLine="851"/>
        <w:rPr>
          <w:rFonts w:ascii="Times New Roman" w:hAnsi="Times New Roman" w:cs="Times New Roman"/>
        </w:rPr>
      </w:pPr>
    </w:p>
    <w:p w14:paraId="75B52CE3" w14:textId="77777777" w:rsidR="00533245" w:rsidRPr="00E57E90" w:rsidRDefault="00533245" w:rsidP="00533245">
      <w:pPr>
        <w:spacing w:line="234" w:lineRule="auto"/>
        <w:ind w:left="0" w:right="284" w:firstLine="851"/>
        <w:rPr>
          <w:rFonts w:ascii="Times New Roman" w:hAnsi="Times New Roman" w:cs="Times New Roman"/>
        </w:rPr>
      </w:pPr>
      <w:r w:rsidRPr="00E57E90">
        <w:rPr>
          <w:rFonts w:ascii="Times New Roman" w:hAnsi="Times New Roman" w:cs="Times New Roman"/>
        </w:rPr>
        <w:t>Declaramos ainda, que faremos constar em todos os documentos que venham a compor os planos ou projetos, ou em parte deles, a critério do DNIT:</w:t>
      </w:r>
    </w:p>
    <w:p w14:paraId="4287FC9F" w14:textId="77777777" w:rsidR="00533245" w:rsidRPr="00E57E90" w:rsidRDefault="00533245" w:rsidP="00533245">
      <w:pPr>
        <w:spacing w:line="122" w:lineRule="exact"/>
        <w:ind w:left="0" w:right="284" w:firstLine="851"/>
        <w:rPr>
          <w:rFonts w:ascii="Times New Roman" w:hAnsi="Times New Roman" w:cs="Times New Roman"/>
        </w:rPr>
      </w:pPr>
    </w:p>
    <w:p w14:paraId="75F338D9" w14:textId="77777777" w:rsidR="00533245" w:rsidRPr="00E57E90" w:rsidRDefault="00533245" w:rsidP="00533245">
      <w:pPr>
        <w:numPr>
          <w:ilvl w:val="0"/>
          <w:numId w:val="45"/>
        </w:numPr>
        <w:tabs>
          <w:tab w:val="left" w:pos="284"/>
        </w:tabs>
        <w:spacing w:line="0" w:lineRule="atLeast"/>
        <w:ind w:left="0" w:right="284" w:firstLine="851"/>
        <w:rPr>
          <w:rFonts w:ascii="Times New Roman" w:hAnsi="Times New Roman" w:cs="Times New Roman"/>
        </w:rPr>
      </w:pPr>
      <w:r w:rsidRPr="00E57E90">
        <w:rPr>
          <w:rFonts w:ascii="Times New Roman" w:hAnsi="Times New Roman" w:cs="Times New Roman"/>
        </w:rPr>
        <w:t xml:space="preserve">o teor da cessão de direitos autorais e autorizações desta cláusula e, com destaque, a inscrição “PROPRIEDADE DO DNIT; e se for o caso, os nomes de títulos e </w:t>
      </w:r>
      <w:r w:rsidRPr="00E57E90">
        <w:rPr>
          <w:rFonts w:ascii="Times New Roman" w:hAnsi="Times New Roman" w:cs="Times New Roman"/>
        </w:rPr>
        <w:lastRenderedPageBreak/>
        <w:t>registros profissionais dos autores dos estudos anteriores aos planos ou projetos objeto do contrato, se tais estudos definirem a concepção dos trabalhos a serem feitos pelo CONTRATADO, sejam tais autores empregados do DNIT ou não.</w:t>
      </w:r>
    </w:p>
    <w:p w14:paraId="0ED8DBEA" w14:textId="77777777" w:rsidR="00533245" w:rsidRPr="00E57E90" w:rsidRDefault="00533245" w:rsidP="00533245">
      <w:pPr>
        <w:numPr>
          <w:ilvl w:val="0"/>
          <w:numId w:val="45"/>
        </w:numPr>
        <w:tabs>
          <w:tab w:val="left" w:pos="280"/>
        </w:tabs>
        <w:spacing w:line="0" w:lineRule="atLeast"/>
        <w:ind w:left="0" w:right="284" w:firstLine="851"/>
        <w:rPr>
          <w:rFonts w:ascii="Times New Roman" w:hAnsi="Times New Roman" w:cs="Times New Roman"/>
        </w:rPr>
      </w:pPr>
    </w:p>
    <w:p w14:paraId="307955E2" w14:textId="77777777" w:rsidR="00533245" w:rsidRPr="00E57E90" w:rsidRDefault="00533245" w:rsidP="00533245">
      <w:pPr>
        <w:spacing w:line="234" w:lineRule="auto"/>
        <w:ind w:left="0" w:right="284" w:firstLine="851"/>
        <w:rPr>
          <w:rFonts w:ascii="Times New Roman" w:hAnsi="Times New Roman" w:cs="Times New Roman"/>
        </w:rPr>
      </w:pPr>
      <w:r w:rsidRPr="00E57E90">
        <w:rPr>
          <w:rFonts w:ascii="Times New Roman" w:hAnsi="Times New Roman" w:cs="Times New Roman"/>
        </w:rPr>
        <w:t>Finalmente, comprometemo-nos a não fazer o aproveitamento substancial dos nossos projetos em outros projetos que venhamos a elaborar, de modo a preservar a originalidade das obras.</w:t>
      </w:r>
    </w:p>
    <w:p w14:paraId="39E08995" w14:textId="77777777" w:rsidR="00533245" w:rsidRPr="00E57E90" w:rsidRDefault="00533245" w:rsidP="00533245">
      <w:pPr>
        <w:spacing w:line="122" w:lineRule="exact"/>
        <w:rPr>
          <w:rFonts w:ascii="Times New Roman" w:hAnsi="Times New Roman" w:cs="Times New Roman"/>
        </w:rPr>
      </w:pPr>
    </w:p>
    <w:tbl>
      <w:tblPr>
        <w:tblW w:w="0" w:type="auto"/>
        <w:tblInd w:w="4200" w:type="dxa"/>
        <w:tblLayout w:type="fixed"/>
        <w:tblCellMar>
          <w:left w:w="0" w:type="dxa"/>
          <w:right w:w="0" w:type="dxa"/>
        </w:tblCellMar>
        <w:tblLook w:val="0000" w:firstRow="0" w:lastRow="0" w:firstColumn="0" w:lastColumn="0" w:noHBand="0" w:noVBand="0"/>
      </w:tblPr>
      <w:tblGrid>
        <w:gridCol w:w="4720"/>
        <w:gridCol w:w="820"/>
      </w:tblGrid>
      <w:tr w:rsidR="00533245" w:rsidRPr="00E57E90" w14:paraId="259346BE" w14:textId="77777777" w:rsidTr="00E57E90">
        <w:trPr>
          <w:trHeight w:val="276"/>
        </w:trPr>
        <w:tc>
          <w:tcPr>
            <w:tcW w:w="4720" w:type="dxa"/>
            <w:shd w:val="clear" w:color="auto" w:fill="auto"/>
            <w:vAlign w:val="bottom"/>
          </w:tcPr>
          <w:p w14:paraId="760AE1BB" w14:textId="77777777" w:rsidR="00533245" w:rsidRPr="00E57E90" w:rsidRDefault="00533245" w:rsidP="00E57E90">
            <w:pPr>
              <w:spacing w:line="0" w:lineRule="atLeast"/>
              <w:ind w:left="0"/>
              <w:rPr>
                <w:rFonts w:ascii="Times New Roman" w:hAnsi="Times New Roman" w:cs="Times New Roman"/>
                <w:w w:val="99"/>
              </w:rPr>
            </w:pPr>
            <w:r w:rsidRPr="00E57E90">
              <w:rPr>
                <w:rFonts w:ascii="Times New Roman" w:hAnsi="Times New Roman" w:cs="Times New Roman"/>
                <w:w w:val="99"/>
              </w:rPr>
              <w:t>.................................,........de.................de ........</w:t>
            </w:r>
          </w:p>
        </w:tc>
        <w:tc>
          <w:tcPr>
            <w:tcW w:w="820" w:type="dxa"/>
            <w:shd w:val="clear" w:color="auto" w:fill="auto"/>
            <w:vAlign w:val="bottom"/>
          </w:tcPr>
          <w:p w14:paraId="1A82C383" w14:textId="77777777" w:rsidR="00533245" w:rsidRPr="00E57E90" w:rsidRDefault="00533245" w:rsidP="00E57E90">
            <w:pPr>
              <w:spacing w:line="0" w:lineRule="atLeast"/>
              <w:ind w:left="0"/>
              <w:rPr>
                <w:rFonts w:ascii="Times New Roman" w:hAnsi="Times New Roman" w:cs="Times New Roman"/>
                <w:w w:val="96"/>
              </w:rPr>
            </w:pPr>
          </w:p>
        </w:tc>
      </w:tr>
    </w:tbl>
    <w:p w14:paraId="1E0DABCF" w14:textId="77777777" w:rsidR="00533245" w:rsidRPr="00E57E90" w:rsidRDefault="00533245" w:rsidP="00533245">
      <w:pPr>
        <w:spacing w:line="200" w:lineRule="exact"/>
        <w:rPr>
          <w:rFonts w:ascii="Times New Roman" w:hAnsi="Times New Roman" w:cs="Times New Roman"/>
        </w:rPr>
      </w:pPr>
    </w:p>
    <w:p w14:paraId="0D84F44D" w14:textId="77777777" w:rsidR="00533245" w:rsidRPr="00E57E90" w:rsidRDefault="00533245" w:rsidP="00533245">
      <w:pPr>
        <w:spacing w:line="352" w:lineRule="exact"/>
        <w:rPr>
          <w:rFonts w:ascii="Times New Roman" w:hAnsi="Times New Roman" w:cs="Times New Roman"/>
        </w:rPr>
      </w:pPr>
    </w:p>
    <w:p w14:paraId="409CE81E" w14:textId="77777777" w:rsidR="00533245" w:rsidRPr="00E57E90" w:rsidRDefault="00533245" w:rsidP="00533245">
      <w:pPr>
        <w:spacing w:line="0" w:lineRule="atLeast"/>
        <w:ind w:left="1920"/>
        <w:rPr>
          <w:rFonts w:ascii="Times New Roman" w:hAnsi="Times New Roman" w:cs="Times New Roman"/>
        </w:rPr>
      </w:pPr>
      <w:r w:rsidRPr="00E57E90">
        <w:rPr>
          <w:rFonts w:ascii="Times New Roman" w:hAnsi="Times New Roman" w:cs="Times New Roman"/>
        </w:rPr>
        <w:t>--------------------------------------------------------------------------</w:t>
      </w:r>
    </w:p>
    <w:p w14:paraId="5E819EF0" w14:textId="77777777" w:rsidR="00533245" w:rsidRPr="00E57E90" w:rsidRDefault="00533245" w:rsidP="00533245">
      <w:pPr>
        <w:spacing w:line="0" w:lineRule="atLeast"/>
        <w:ind w:left="2680"/>
        <w:rPr>
          <w:rFonts w:ascii="Times New Roman" w:hAnsi="Times New Roman" w:cs="Times New Roman"/>
        </w:rPr>
      </w:pPr>
      <w:r w:rsidRPr="00E57E90">
        <w:rPr>
          <w:rFonts w:ascii="Times New Roman" w:hAnsi="Times New Roman" w:cs="Times New Roman"/>
        </w:rPr>
        <w:t>[NOME COMPLETO DO PROFISSIONAL]</w:t>
      </w:r>
    </w:p>
    <w:p w14:paraId="2DBB4770" w14:textId="77777777" w:rsidR="00533245" w:rsidRPr="00E57E90" w:rsidRDefault="00533245" w:rsidP="00533245">
      <w:pPr>
        <w:spacing w:line="2" w:lineRule="exact"/>
        <w:rPr>
          <w:rFonts w:ascii="Times New Roman" w:hAnsi="Times New Roman" w:cs="Times New Roman"/>
        </w:rPr>
      </w:pPr>
    </w:p>
    <w:p w14:paraId="7EE06324" w14:textId="052B7E86" w:rsidR="00533245" w:rsidRPr="00E57E90" w:rsidRDefault="00533245" w:rsidP="00E57E90">
      <w:pPr>
        <w:spacing w:line="0" w:lineRule="atLeast"/>
        <w:ind w:left="3380"/>
        <w:rPr>
          <w:rFonts w:ascii="Times New Roman" w:hAnsi="Times New Roman" w:cs="Times New Roman"/>
        </w:rPr>
      </w:pPr>
      <w:r w:rsidRPr="00E57E90">
        <w:rPr>
          <w:rFonts w:ascii="Times New Roman" w:hAnsi="Times New Roman" w:cs="Times New Roman"/>
        </w:rPr>
        <w:t>[IDENTIDADE] – [CPF / MF]</w:t>
      </w:r>
    </w:p>
    <w:p w14:paraId="039D6643" w14:textId="4868DD59" w:rsidR="00E57E90" w:rsidRPr="00E57E90" w:rsidRDefault="00E57E90" w:rsidP="00533245">
      <w:pPr>
        <w:keepNext/>
        <w:keepLines/>
        <w:shd w:val="clear" w:color="auto" w:fill="FFFFFF"/>
        <w:tabs>
          <w:tab w:val="left" w:pos="708"/>
        </w:tabs>
        <w:suppressAutoHyphens/>
        <w:overflowPunct w:val="0"/>
        <w:spacing w:before="480" w:after="120" w:line="276" w:lineRule="auto"/>
        <w:ind w:left="0" w:right="-15"/>
        <w:jc w:val="center"/>
        <w:textAlignment w:val="baseline"/>
        <w:outlineLvl w:val="0"/>
        <w:rPr>
          <w:rFonts w:ascii="Times New Roman" w:eastAsiaTheme="majorEastAsia" w:hAnsi="Times New Roman" w:cs="Times New Roman"/>
          <w:b/>
          <w:bCs/>
          <w:color w:val="000000"/>
        </w:rPr>
      </w:pPr>
    </w:p>
    <w:p w14:paraId="6C78CE34" w14:textId="718B878A" w:rsidR="00E57E90" w:rsidRPr="00E57E90" w:rsidRDefault="00E57E90">
      <w:pPr>
        <w:rPr>
          <w:rFonts w:ascii="Times New Roman" w:eastAsiaTheme="majorEastAsia" w:hAnsi="Times New Roman" w:cs="Times New Roman"/>
          <w:b/>
          <w:bCs/>
          <w:color w:val="000000"/>
        </w:rPr>
      </w:pPr>
      <w:r w:rsidRPr="00E57E90">
        <w:rPr>
          <w:rFonts w:ascii="Times New Roman" w:eastAsiaTheme="majorEastAsia" w:hAnsi="Times New Roman" w:cs="Times New Roman"/>
          <w:b/>
          <w:bCs/>
          <w:color w:val="000000"/>
        </w:rPr>
        <w:br w:type="page"/>
      </w:r>
    </w:p>
    <w:p w14:paraId="01484A4D" w14:textId="538CE82F" w:rsidR="00533245" w:rsidRPr="00E57E90" w:rsidRDefault="00E57E90" w:rsidP="00533245">
      <w:pPr>
        <w:keepNext/>
        <w:keepLines/>
        <w:shd w:val="clear" w:color="auto" w:fill="FFFFFF"/>
        <w:tabs>
          <w:tab w:val="left" w:pos="708"/>
        </w:tabs>
        <w:suppressAutoHyphens/>
        <w:overflowPunct w:val="0"/>
        <w:spacing w:before="480" w:after="120" w:line="276" w:lineRule="auto"/>
        <w:ind w:left="0" w:right="-15"/>
        <w:jc w:val="center"/>
        <w:textAlignment w:val="baseline"/>
        <w:outlineLvl w:val="0"/>
        <w:rPr>
          <w:rFonts w:ascii="Times New Roman" w:eastAsiaTheme="majorEastAsia" w:hAnsi="Times New Roman" w:cs="Times New Roman"/>
          <w:b/>
          <w:bCs/>
          <w:color w:val="000000"/>
        </w:rPr>
      </w:pPr>
      <w:bookmarkStart w:id="156" w:name="_Toc9254717"/>
      <w:bookmarkStart w:id="157" w:name="_Toc12266159"/>
      <w:r w:rsidRPr="00E57E90">
        <w:rPr>
          <w:rFonts w:ascii="Times New Roman" w:eastAsiaTheme="majorEastAsia" w:hAnsi="Times New Roman" w:cs="Times New Roman"/>
          <w:b/>
          <w:bCs/>
          <w:color w:val="000000"/>
        </w:rPr>
        <w:lastRenderedPageBreak/>
        <w:t>A</w:t>
      </w:r>
      <w:r w:rsidR="00533245" w:rsidRPr="00E57E90">
        <w:rPr>
          <w:rFonts w:ascii="Times New Roman" w:eastAsiaTheme="majorEastAsia" w:hAnsi="Times New Roman" w:cs="Times New Roman"/>
          <w:b/>
          <w:bCs/>
          <w:color w:val="000000"/>
        </w:rPr>
        <w:t xml:space="preserve">NEXO XII - </w:t>
      </w:r>
      <w:bookmarkStart w:id="158" w:name="_Hlk9250924"/>
      <w:r w:rsidR="00533245" w:rsidRPr="00E57E90">
        <w:rPr>
          <w:rFonts w:ascii="Times New Roman" w:eastAsiaTheme="majorEastAsia" w:hAnsi="Times New Roman" w:cs="Times New Roman"/>
          <w:b/>
          <w:bCs/>
          <w:iCs/>
          <w:color w:val="000000"/>
        </w:rPr>
        <w:t>MODELO DE AUTORIZAÇÃO PARA A UTILIZAÇÃO DA GARANTIA E DE PAGAMENTO DIRETO</w:t>
      </w:r>
      <w:bookmarkEnd w:id="154"/>
      <w:bookmarkEnd w:id="155"/>
      <w:bookmarkEnd w:id="156"/>
      <w:bookmarkEnd w:id="157"/>
      <w:bookmarkEnd w:id="158"/>
    </w:p>
    <w:p w14:paraId="4D5726F1" w14:textId="77777777" w:rsidR="00533245" w:rsidRPr="00E57E90" w:rsidRDefault="00533245" w:rsidP="0053324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237DC385" w14:textId="77777777" w:rsidR="00533245" w:rsidRPr="00E57E90" w:rsidRDefault="00533245" w:rsidP="00533245">
      <w:pPr>
        <w:keepNext/>
        <w:shd w:val="clear" w:color="auto" w:fill="FFFFFF"/>
        <w:tabs>
          <w:tab w:val="left" w:pos="708"/>
        </w:tabs>
        <w:suppressAutoHyphens/>
        <w:overflowPunct w:val="0"/>
        <w:ind w:left="0"/>
        <w:textAlignment w:val="baseline"/>
        <w:rPr>
          <w:rFonts w:ascii="Times New Roman" w:hAnsi="Times New Roman" w:cs="Times New Roman"/>
        </w:rPr>
      </w:pPr>
    </w:p>
    <w:p w14:paraId="2AC28DB3" w14:textId="77777777" w:rsidR="00533245" w:rsidRPr="00E57E90" w:rsidRDefault="00533245" w:rsidP="00533245">
      <w:pPr>
        <w:keepNext/>
        <w:shd w:val="clear" w:color="auto" w:fill="FFFFFF"/>
        <w:tabs>
          <w:tab w:val="left" w:pos="708"/>
        </w:tabs>
        <w:suppressAutoHyphens/>
        <w:overflowPunct w:val="0"/>
        <w:ind w:left="0"/>
        <w:textAlignment w:val="baseline"/>
        <w:rPr>
          <w:rFonts w:ascii="Times New Roman" w:hAnsi="Times New Roman" w:cs="Times New Roman"/>
        </w:rPr>
      </w:pPr>
    </w:p>
    <w:p w14:paraId="04C2D157" w14:textId="77777777" w:rsidR="00533245" w:rsidRPr="00E57E90" w:rsidRDefault="00533245" w:rsidP="0053324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r w:rsidRPr="00E57E90">
        <w:rPr>
          <w:rFonts w:ascii="Times New Roman" w:hAnsi="Times New Roman" w:cs="Times New Roman"/>
          <w:color w:val="000000"/>
        </w:rPr>
        <w:t>__________________________________________ (</w:t>
      </w:r>
      <w:r w:rsidRPr="00E57E90">
        <w:rPr>
          <w:rFonts w:ascii="Times New Roman" w:hAnsi="Times New Roman" w:cs="Times New Roman"/>
          <w:i/>
          <w:iCs/>
          <w:color w:val="000000"/>
        </w:rPr>
        <w:t>identificação do licitante</w:t>
      </w:r>
      <w:r w:rsidRPr="00E57E90">
        <w:rPr>
          <w:rFonts w:ascii="Times New Roman" w:hAnsi="Times New Roman" w:cs="Times New Roman"/>
          <w:color w:val="000000"/>
        </w:rPr>
        <w:t>), inscrita no CNPJ nº _______________, por intermédio de seu representante legal, o Sr. ___________________________ (</w:t>
      </w:r>
      <w:r w:rsidRPr="00E57E90">
        <w:rPr>
          <w:rFonts w:ascii="Times New Roman" w:hAnsi="Times New Roman" w:cs="Times New Roman"/>
          <w:i/>
          <w:iCs/>
          <w:color w:val="000000"/>
        </w:rPr>
        <w:t>nome do representante</w:t>
      </w:r>
      <w:r w:rsidRPr="00E57E90">
        <w:rPr>
          <w:rFonts w:ascii="Times New Roman" w:hAnsi="Times New Roman" w:cs="Times New Roman"/>
          <w:color w:val="000000"/>
        </w:rPr>
        <w:t xml:space="preserve">), portador da Cédula de Identidade RG nº _______________ e do CPF nº _______________, </w:t>
      </w:r>
      <w:r w:rsidRPr="00E57E90">
        <w:rPr>
          <w:rFonts w:ascii="Times New Roman" w:hAnsi="Times New Roman" w:cs="Times New Roman"/>
          <w:b/>
          <w:bCs/>
          <w:color w:val="000000"/>
        </w:rPr>
        <w:t xml:space="preserve">AUTORIZA </w:t>
      </w:r>
      <w:r w:rsidRPr="00E57E90">
        <w:rPr>
          <w:rFonts w:ascii="Times New Roman" w:hAnsi="Times New Roman" w:cs="Times New Roman"/>
          <w:color w:val="000000"/>
        </w:rPr>
        <w:t xml:space="preserve">o(a) </w:t>
      </w:r>
      <w:r w:rsidRPr="00E57E90">
        <w:rPr>
          <w:rFonts w:ascii="Times New Roman" w:hAnsi="Times New Roman" w:cs="Times New Roman"/>
          <w:b/>
          <w:bCs/>
          <w:i/>
          <w:iCs/>
          <w:color w:val="FF0000"/>
        </w:rPr>
        <w:t>(Nome do Órgão ou Entidade promotora da licitação)</w:t>
      </w:r>
      <w:r w:rsidRPr="00E57E90">
        <w:rPr>
          <w:rFonts w:ascii="Times New Roman" w:hAnsi="Times New Roman" w:cs="Times New Roman"/>
          <w:color w:val="000000"/>
        </w:rPr>
        <w:t>, para os fins do Anexo VII-B da Instrução Normativa n° 05, de 26/05/2017,da Secretaria de Gestão do Ministério do Planejamento, Desenvolvimento e Gestão e dos dispositivos correspondentes do Edital do RDC n. XXX/20XX:</w:t>
      </w:r>
    </w:p>
    <w:p w14:paraId="40E5AAC1" w14:textId="77777777" w:rsidR="00533245" w:rsidRPr="00E57E90" w:rsidRDefault="00533245" w:rsidP="0053324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p>
    <w:p w14:paraId="45D49823" w14:textId="77777777" w:rsidR="00533245" w:rsidRPr="00E57E90" w:rsidRDefault="00533245" w:rsidP="0053324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r w:rsidRPr="00E57E90">
        <w:rPr>
          <w:rFonts w:ascii="Times New Roman" w:hAnsi="Times New Roman" w:cs="Times New Roman"/>
          <w:color w:val="000000"/>
        </w:rPr>
        <w:t>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w:t>
      </w:r>
    </w:p>
    <w:p w14:paraId="07DD5162" w14:textId="77777777" w:rsidR="00533245" w:rsidRPr="00E57E90" w:rsidRDefault="00533245" w:rsidP="0053324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p>
    <w:p w14:paraId="5087C7D6" w14:textId="77777777" w:rsidR="00533245" w:rsidRPr="00E57E90" w:rsidRDefault="00533245" w:rsidP="0053324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r w:rsidRPr="00E57E90">
        <w:rPr>
          <w:rFonts w:ascii="Times New Roman" w:hAnsi="Times New Roman" w:cs="Times New Roman"/>
          <w:color w:val="000000"/>
        </w:rPr>
        <w:t xml:space="preserve">2) que sejam provisionados valores para o pagamento dos trabalhadores alocados na execução do contrato e depositados em conta corrente vinculada, bloqueada para movimentação, e aberta em nome da empresa </w:t>
      </w:r>
      <w:r w:rsidRPr="00E57E90">
        <w:rPr>
          <w:rFonts w:ascii="Times New Roman" w:hAnsi="Times New Roman" w:cs="Times New Roman"/>
          <w:b/>
          <w:bCs/>
          <w:i/>
          <w:iCs/>
          <w:color w:val="FF0000"/>
        </w:rPr>
        <w:t xml:space="preserve">(indicar o nome da empresa) </w:t>
      </w:r>
      <w:r w:rsidRPr="00E57E90">
        <w:rPr>
          <w:rFonts w:ascii="Times New Roman" w:hAnsi="Times New Roman" w:cs="Times New Roman"/>
          <w:color w:val="000000"/>
        </w:rPr>
        <w:t xml:space="preserve">junto a instituição bancária oficial, cuja movimentação dependerá de autorização prévia da(o) </w:t>
      </w:r>
      <w:r w:rsidRPr="00E57E90">
        <w:rPr>
          <w:rFonts w:ascii="Times New Roman" w:hAnsi="Times New Roman" w:cs="Times New Roman"/>
          <w:b/>
          <w:bCs/>
          <w:i/>
          <w:iCs/>
          <w:color w:val="FF0000"/>
        </w:rPr>
        <w:t>(Nome do Órgão ou Entidade promotora da licitação)</w:t>
      </w:r>
      <w:r w:rsidRPr="00E57E90">
        <w:rPr>
          <w:rFonts w:ascii="Times New Roman" w:hAnsi="Times New Roman" w:cs="Times New Roman"/>
          <w:color w:val="000000"/>
        </w:rPr>
        <w:t xml:space="preserve">, que também terá permanente autorização para acessar e conhecer os respectivos saldos e extratos, independentemente de qualquer intervenção da titular da conta. </w:t>
      </w:r>
    </w:p>
    <w:p w14:paraId="040A2F2B" w14:textId="77777777" w:rsidR="00533245" w:rsidRPr="00E57E90" w:rsidRDefault="00533245" w:rsidP="0053324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p>
    <w:p w14:paraId="15C0309B" w14:textId="77777777" w:rsidR="00533245" w:rsidRPr="00E57E90" w:rsidRDefault="00533245" w:rsidP="00533245">
      <w:pPr>
        <w:keepNext/>
        <w:shd w:val="clear" w:color="auto" w:fill="FFFFFF"/>
        <w:tabs>
          <w:tab w:val="left" w:pos="708"/>
        </w:tabs>
        <w:suppressAutoHyphens/>
        <w:overflowPunct w:val="0"/>
        <w:ind w:left="0" w:firstLine="1418"/>
        <w:textAlignment w:val="baseline"/>
        <w:rPr>
          <w:rFonts w:ascii="Times New Roman" w:hAnsi="Times New Roman" w:cs="Times New Roman"/>
          <w:color w:val="000000"/>
        </w:rPr>
      </w:pPr>
      <w:r w:rsidRPr="00E57E90">
        <w:rPr>
          <w:rFonts w:ascii="Times New Roman" w:hAnsi="Times New Roman" w:cs="Times New Roman"/>
          <w:color w:val="000000"/>
        </w:rPr>
        <w:t xml:space="preserve">3) que a CONTRATANTE utilize o valor da garantia prestada para realizar o pagamento direto das verbas rescisórias aos trabalhadores alocados na execução do contrato, </w:t>
      </w:r>
      <w:r w:rsidRPr="00E57E90">
        <w:rPr>
          <w:rFonts w:ascii="Times New Roman" w:hAnsi="Times New Roman" w:cs="Times New Roman"/>
          <w:color w:val="000000"/>
        </w:rPr>
        <w:lastRenderedPageBreak/>
        <w:t>caso a CONTRATADA não efetue tais pagamentos até o fim do segundo mês após o encerramento da vigência contratual.</w:t>
      </w:r>
    </w:p>
    <w:p w14:paraId="091575B1" w14:textId="77777777" w:rsidR="00533245" w:rsidRPr="00E57E90" w:rsidRDefault="00533245" w:rsidP="00533245">
      <w:pPr>
        <w:keepNext/>
        <w:shd w:val="clear" w:color="auto" w:fill="FFFFFF"/>
        <w:tabs>
          <w:tab w:val="left" w:pos="708"/>
        </w:tabs>
        <w:suppressAutoHyphens/>
        <w:overflowPunct w:val="0"/>
        <w:ind w:left="0"/>
        <w:textAlignment w:val="baseline"/>
        <w:rPr>
          <w:rFonts w:ascii="Times New Roman" w:hAnsi="Times New Roman" w:cs="Times New Roman"/>
          <w:color w:val="000000"/>
        </w:rPr>
      </w:pPr>
    </w:p>
    <w:p w14:paraId="1750B070" w14:textId="77777777" w:rsidR="00533245" w:rsidRPr="00E57E90" w:rsidRDefault="00533245" w:rsidP="00533245">
      <w:pPr>
        <w:keepNext/>
        <w:shd w:val="clear" w:color="auto" w:fill="FFFFFF"/>
        <w:tabs>
          <w:tab w:val="left" w:pos="708"/>
        </w:tabs>
        <w:suppressAutoHyphens/>
        <w:overflowPunct w:val="0"/>
        <w:ind w:left="0"/>
        <w:textAlignment w:val="baseline"/>
        <w:rPr>
          <w:rFonts w:ascii="Times New Roman" w:hAnsi="Times New Roman" w:cs="Times New Roman"/>
          <w:color w:val="000000"/>
        </w:rPr>
      </w:pPr>
    </w:p>
    <w:p w14:paraId="0D8D87D1"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09A00936"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5B8E1D81"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r w:rsidRPr="00E57E90">
        <w:rPr>
          <w:rFonts w:ascii="Times New Roman" w:hAnsi="Times New Roman" w:cs="Times New Roman"/>
          <w:color w:val="000000"/>
        </w:rPr>
        <w:t>..........................................., .......... de.......................................... de 20.....</w:t>
      </w:r>
    </w:p>
    <w:p w14:paraId="760EC33D"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2F64F226"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4EAA605D"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p>
    <w:p w14:paraId="793FB157"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r w:rsidRPr="00E57E90">
        <w:rPr>
          <w:rFonts w:ascii="Times New Roman" w:hAnsi="Times New Roman" w:cs="Times New Roman"/>
          <w:color w:val="000000"/>
        </w:rPr>
        <w:t>________________________________________</w:t>
      </w:r>
    </w:p>
    <w:p w14:paraId="1B83437B"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color w:val="000000"/>
        </w:rPr>
      </w:pPr>
      <w:r w:rsidRPr="00E57E90">
        <w:rPr>
          <w:rFonts w:ascii="Times New Roman" w:hAnsi="Times New Roman" w:cs="Times New Roman"/>
          <w:i/>
          <w:iCs/>
          <w:color w:val="000000"/>
        </w:rPr>
        <w:t>(assinatura do representante legal do licitante)</w:t>
      </w:r>
    </w:p>
    <w:p w14:paraId="15C07651" w14:textId="77777777" w:rsidR="00533245" w:rsidRPr="00E57E90" w:rsidRDefault="00533245" w:rsidP="00533245">
      <w:pPr>
        <w:keepNext/>
        <w:shd w:val="clear" w:color="auto" w:fill="FFFFFF"/>
        <w:tabs>
          <w:tab w:val="left" w:pos="708"/>
        </w:tabs>
        <w:suppressAutoHyphens/>
        <w:overflowPunct w:val="0"/>
        <w:ind w:left="0"/>
        <w:jc w:val="center"/>
        <w:textAlignment w:val="baseline"/>
        <w:rPr>
          <w:rFonts w:ascii="Times New Roman" w:hAnsi="Times New Roman" w:cs="Times New Roman"/>
        </w:rPr>
      </w:pPr>
    </w:p>
    <w:p w14:paraId="1387B07C" w14:textId="77777777" w:rsidR="00533245" w:rsidRPr="00E57E90" w:rsidRDefault="00533245" w:rsidP="0053324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578A3B38" w14:textId="77777777" w:rsidR="00533245" w:rsidRPr="00E57E90" w:rsidRDefault="00533245" w:rsidP="0053324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6D0EB9B2" w14:textId="77777777" w:rsidR="00533245" w:rsidRPr="00E57E90" w:rsidRDefault="00533245" w:rsidP="0053324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68F6C025" w14:textId="77777777" w:rsidR="00533245" w:rsidRPr="00E57E90" w:rsidRDefault="00533245" w:rsidP="0053324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5D364D97" w14:textId="77777777" w:rsidR="00533245" w:rsidRPr="00E57E90" w:rsidRDefault="00533245" w:rsidP="0053324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074B8741" w14:textId="77777777" w:rsidR="00533245" w:rsidRPr="00E57E90" w:rsidRDefault="00533245" w:rsidP="00533245">
      <w:pPr>
        <w:keepNext/>
        <w:shd w:val="clear" w:color="auto" w:fill="FFFFFF"/>
        <w:tabs>
          <w:tab w:val="left" w:pos="708"/>
        </w:tabs>
        <w:suppressAutoHyphens/>
        <w:overflowPunct w:val="0"/>
        <w:ind w:left="0"/>
        <w:jc w:val="left"/>
        <w:textAlignment w:val="baseline"/>
        <w:rPr>
          <w:rFonts w:ascii="Times New Roman" w:hAnsi="Times New Roman" w:cs="Times New Roman"/>
        </w:rPr>
      </w:pPr>
    </w:p>
    <w:p w14:paraId="77908394"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7E14C317" w14:textId="77777777" w:rsidR="00533245" w:rsidRPr="00E57E90" w:rsidRDefault="00533245" w:rsidP="00533245">
      <w:pPr>
        <w:pBdr>
          <w:top w:val="single" w:sz="4" w:space="1" w:color="1F497D"/>
          <w:left w:val="single" w:sz="4" w:space="4" w:color="1F497D"/>
          <w:bottom w:val="single" w:sz="4" w:space="0" w:color="1F497D"/>
          <w:right w:val="single" w:sz="4" w:space="4" w:color="1F497D"/>
        </w:pBdr>
        <w:shd w:val="clear" w:color="auto" w:fill="FFFFCC"/>
        <w:tabs>
          <w:tab w:val="left" w:pos="-12"/>
        </w:tabs>
        <w:spacing w:before="120"/>
        <w:ind w:left="375"/>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b/>
          <w:i/>
          <w:iCs/>
          <w:color w:val="000000"/>
          <w:highlight w:val="yellow"/>
          <w:lang w:eastAsia="en-US"/>
        </w:rPr>
        <w:t>Nota explicativa</w:t>
      </w:r>
      <w:r w:rsidRPr="00E57E90">
        <w:rPr>
          <w:rFonts w:ascii="Times New Roman" w:eastAsia="Calibri" w:hAnsi="Times New Roman" w:cs="Times New Roman"/>
          <w:i/>
          <w:iCs/>
          <w:color w:val="000000"/>
          <w:highlight w:val="yellow"/>
          <w:lang w:eastAsia="en-US"/>
        </w:rPr>
        <w:t>: Em se tratando de licitação que envolva futura contratação de serviços continuados com dedicação exclusiva de mão de obra, a Autorização para a Utilização da Garantia e de Pagamento Direto deverá ser inserida para dar fiel cumprimento ao Anexo VII-B da Instrução Normativa n° 05, de 26/05/2017.</w:t>
      </w:r>
    </w:p>
    <w:p w14:paraId="7D8D5325"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08FAB31B" w14:textId="77777777" w:rsidR="00533245" w:rsidRPr="00E57E90" w:rsidRDefault="00533245" w:rsidP="00533245">
      <w:pPr>
        <w:keepNext/>
        <w:numPr>
          <w:ilvl w:val="0"/>
          <w:numId w:val="1"/>
        </w:numPr>
        <w:shd w:val="clear" w:color="auto" w:fill="FFFFFF"/>
        <w:tabs>
          <w:tab w:val="clear" w:pos="432"/>
          <w:tab w:val="num" w:pos="360"/>
          <w:tab w:val="left" w:pos="708"/>
        </w:tabs>
        <w:suppressAutoHyphens/>
        <w:overflowPunct w:val="0"/>
        <w:spacing w:before="240" w:after="120"/>
        <w:ind w:left="0" w:firstLine="0"/>
        <w:jc w:val="center"/>
        <w:textAlignment w:val="baseline"/>
        <w:outlineLvl w:val="0"/>
        <w:rPr>
          <w:rFonts w:ascii="Times New Roman" w:eastAsia="Arial" w:hAnsi="Times New Roman" w:cs="Times New Roman"/>
          <w:b/>
          <w:i/>
          <w:color w:val="auto"/>
        </w:rPr>
      </w:pPr>
      <w:bookmarkStart w:id="159" w:name="_Toc4768942"/>
      <w:bookmarkStart w:id="160" w:name="_Toc9254718"/>
      <w:bookmarkStart w:id="161" w:name="_Toc12266160"/>
      <w:bookmarkStart w:id="162" w:name="_Hlk9250985"/>
      <w:r w:rsidRPr="00E57E90">
        <w:rPr>
          <w:rFonts w:ascii="Times New Roman" w:eastAsiaTheme="majorEastAsia" w:hAnsi="Times New Roman" w:cs="Times New Roman"/>
          <w:b/>
          <w:bCs/>
          <w:iCs/>
          <w:color w:val="000000"/>
        </w:rPr>
        <w:t xml:space="preserve">ANEXO XIII – </w:t>
      </w:r>
      <w:r w:rsidRPr="00E57E90">
        <w:rPr>
          <w:rFonts w:ascii="Times New Roman" w:eastAsiaTheme="majorEastAsia" w:hAnsi="Times New Roman" w:cs="Times New Roman"/>
          <w:b/>
          <w:bCs/>
          <w:color w:val="000000"/>
        </w:rPr>
        <w:t>MODELO DE TERMO DE VISTORIA</w:t>
      </w:r>
      <w:bookmarkEnd w:id="159"/>
      <w:bookmarkEnd w:id="160"/>
      <w:bookmarkEnd w:id="161"/>
    </w:p>
    <w:bookmarkEnd w:id="162"/>
    <w:p w14:paraId="14B5C71D"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1CA44EC5"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666EADFC" w14:textId="77777777" w:rsidR="00533245" w:rsidRPr="00E57E90" w:rsidRDefault="00533245" w:rsidP="0053324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b/>
          <w:color w:val="auto"/>
          <w:u w:val="single"/>
          <w:lang w:eastAsia="zh-CN" w:bidi="hi-IN"/>
        </w:rPr>
      </w:pPr>
      <w:r w:rsidRPr="00E57E90">
        <w:rPr>
          <w:rFonts w:ascii="Times New Roman" w:eastAsia="WenQuanYi Micro Hei" w:hAnsi="Times New Roman" w:cs="Times New Roman"/>
          <w:b/>
          <w:color w:val="auto"/>
          <w:u w:val="single"/>
          <w:lang w:eastAsia="zh-CN" w:bidi="hi-IN"/>
        </w:rPr>
        <w:t>ATESTADO DE VISITA AO LOCAL DE PRESTAÇÃO DE SERVIÇO</w:t>
      </w:r>
    </w:p>
    <w:p w14:paraId="3F159542"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3A0BD05B"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7245028E"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5C7FF712"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r w:rsidRPr="00E57E90">
        <w:rPr>
          <w:rFonts w:ascii="Times New Roman" w:eastAsia="WenQuanYi Micro Hei" w:hAnsi="Times New Roman" w:cs="Times New Roman"/>
          <w:color w:val="auto"/>
          <w:lang w:eastAsia="zh-CN" w:bidi="hi-IN"/>
        </w:rPr>
        <w:lastRenderedPageBreak/>
        <w:t xml:space="preserve">Ref.: RDC Eletrônico nº </w:t>
      </w:r>
    </w:p>
    <w:p w14:paraId="3436668D"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2608F01D"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3FF0478D"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r w:rsidRPr="00E57E90">
        <w:rPr>
          <w:rFonts w:ascii="Times New Roman" w:eastAsia="WenQuanYi Micro Hei" w:hAnsi="Times New Roman" w:cs="Times New Roman"/>
          <w:color w:val="auto"/>
          <w:lang w:eastAsia="zh-CN" w:bidi="hi-IN"/>
        </w:rPr>
        <w:t>Atestamos que o (a) Sr. (ª)_______________________________________________, na qualidade de profissional indicado pela empresa_________________________________________________, CNPJ________________________________________, telefone (____)____________, compareceu no ___________________________________________ e efetuou visita aos locais dos postos onde serão prestados os serviços, conforme especificado em Edital.</w:t>
      </w:r>
    </w:p>
    <w:p w14:paraId="7FF5BCD8"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115A9565"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5B21FEF5" w14:textId="77777777" w:rsidR="00533245" w:rsidRPr="00E57E90" w:rsidRDefault="00533245" w:rsidP="00533245">
      <w:pPr>
        <w:widowControl w:val="0"/>
        <w:shd w:val="clear" w:color="auto" w:fill="FFFFFF"/>
        <w:spacing w:before="119" w:after="119" w:line="276" w:lineRule="auto"/>
        <w:ind w:left="0" w:firstLine="567"/>
        <w:jc w:val="right"/>
        <w:textAlignment w:val="baseline"/>
        <w:rPr>
          <w:rFonts w:ascii="Times New Roman" w:eastAsia="WenQuanYi Micro Hei" w:hAnsi="Times New Roman" w:cs="Times New Roman"/>
          <w:color w:val="auto"/>
          <w:lang w:eastAsia="zh-CN" w:bidi="hi-IN"/>
        </w:rPr>
      </w:pPr>
      <w:r w:rsidRPr="00E57E90">
        <w:rPr>
          <w:rFonts w:ascii="Times New Roman" w:eastAsia="WenQuanYi Micro Hei" w:hAnsi="Times New Roman" w:cs="Times New Roman"/>
          <w:color w:val="auto"/>
          <w:lang w:eastAsia="zh-CN" w:bidi="hi-IN"/>
        </w:rPr>
        <w:t xml:space="preserve">________________, _______ de__________________ de ______. </w:t>
      </w:r>
    </w:p>
    <w:p w14:paraId="423EF0D8"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03AA6145"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3A623C87"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65B8E42D"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i/>
          <w:color w:val="FF0000"/>
          <w:lang w:eastAsia="zh-CN" w:bidi="hi-IN"/>
        </w:rPr>
      </w:pPr>
      <w:r w:rsidRPr="00E57E90">
        <w:rPr>
          <w:rFonts w:ascii="Times New Roman" w:eastAsia="WenQuanYi Micro Hei" w:hAnsi="Times New Roman" w:cs="Times New Roman"/>
          <w:i/>
          <w:color w:val="FF0000"/>
          <w:lang w:eastAsia="zh-CN" w:bidi="hi-IN"/>
        </w:rPr>
        <w:t xml:space="preserve">[Obs.: Caso a licitante opte por não realizar a vistoria ao local, deverá declarar que assume total responsabilidade por este fato e que não utilizará deste para quaisquer questionamentos futuros que ensejam avenças técnicas ou financeiras com este órgão, conforme subitem … do edital.] </w:t>
      </w:r>
    </w:p>
    <w:p w14:paraId="01168A16"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58BC2B82"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45DDF8F0"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p>
    <w:p w14:paraId="6FA3E4E7" w14:textId="77777777" w:rsidR="00533245" w:rsidRPr="00E57E90" w:rsidRDefault="00533245" w:rsidP="0053324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r w:rsidRPr="00E57E90">
        <w:rPr>
          <w:rFonts w:ascii="Times New Roman" w:eastAsia="WenQuanYi Micro Hei" w:hAnsi="Times New Roman" w:cs="Times New Roman"/>
          <w:color w:val="auto"/>
          <w:lang w:eastAsia="zh-CN" w:bidi="hi-IN"/>
        </w:rPr>
        <w:t>_____________________________________________</w:t>
      </w:r>
    </w:p>
    <w:p w14:paraId="7D916A53" w14:textId="77777777" w:rsidR="00533245" w:rsidRPr="00E57E90" w:rsidRDefault="00533245" w:rsidP="0053324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r w:rsidRPr="00E57E90">
        <w:rPr>
          <w:rFonts w:ascii="Times New Roman" w:eastAsia="WenQuanYi Micro Hei" w:hAnsi="Times New Roman" w:cs="Times New Roman"/>
          <w:color w:val="auto"/>
          <w:lang w:eastAsia="zh-CN" w:bidi="hi-IN"/>
        </w:rPr>
        <w:t>Assinatura e matrícula do servidor responsável</w:t>
      </w:r>
    </w:p>
    <w:p w14:paraId="4EA8EE75" w14:textId="77777777" w:rsidR="00533245" w:rsidRPr="00E57E90" w:rsidRDefault="00533245" w:rsidP="0053324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p>
    <w:p w14:paraId="41D0E588" w14:textId="77777777" w:rsidR="00533245" w:rsidRPr="00E57E90" w:rsidRDefault="00533245" w:rsidP="0053324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p>
    <w:p w14:paraId="060262E2" w14:textId="77777777" w:rsidR="00533245" w:rsidRPr="00E57E90" w:rsidRDefault="00533245" w:rsidP="0053324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r w:rsidRPr="00E57E90">
        <w:rPr>
          <w:rFonts w:ascii="Times New Roman" w:eastAsia="WenQuanYi Micro Hei" w:hAnsi="Times New Roman" w:cs="Times New Roman"/>
          <w:color w:val="auto"/>
          <w:lang w:eastAsia="zh-CN" w:bidi="hi-IN"/>
        </w:rPr>
        <w:t>______________________________________________</w:t>
      </w:r>
    </w:p>
    <w:p w14:paraId="24982EBA" w14:textId="77777777" w:rsidR="00533245" w:rsidRPr="00E57E90" w:rsidRDefault="00533245" w:rsidP="00533245">
      <w:pPr>
        <w:widowControl w:val="0"/>
        <w:shd w:val="clear" w:color="auto" w:fill="FFFFFF"/>
        <w:spacing w:before="119" w:after="119" w:line="276" w:lineRule="auto"/>
        <w:ind w:left="0" w:firstLine="567"/>
        <w:jc w:val="center"/>
        <w:textAlignment w:val="baseline"/>
        <w:rPr>
          <w:rFonts w:ascii="Times New Roman" w:eastAsia="WenQuanYi Micro Hei" w:hAnsi="Times New Roman" w:cs="Times New Roman"/>
          <w:color w:val="auto"/>
          <w:lang w:eastAsia="zh-CN" w:bidi="hi-IN"/>
        </w:rPr>
      </w:pPr>
      <w:r w:rsidRPr="00E57E90">
        <w:rPr>
          <w:rFonts w:ascii="Times New Roman" w:eastAsia="WenQuanYi Micro Hei" w:hAnsi="Times New Roman" w:cs="Times New Roman"/>
          <w:color w:val="auto"/>
          <w:lang w:eastAsia="zh-CN" w:bidi="hi-IN"/>
        </w:rPr>
        <w:lastRenderedPageBreak/>
        <w:t>Assinatura do profissional indicado pela Empresa</w:t>
      </w:r>
    </w:p>
    <w:p w14:paraId="7D455901" w14:textId="77777777" w:rsidR="00533245" w:rsidRPr="00E57E90" w:rsidRDefault="00533245" w:rsidP="00533245">
      <w:pPr>
        <w:widowControl w:val="0"/>
        <w:shd w:val="clear" w:color="auto" w:fill="FFFFFF"/>
        <w:spacing w:before="119" w:after="119" w:line="276" w:lineRule="auto"/>
        <w:ind w:left="0" w:firstLine="567"/>
        <w:textAlignment w:val="baseline"/>
        <w:rPr>
          <w:rFonts w:ascii="Times New Roman" w:eastAsia="WenQuanYi Micro Hei" w:hAnsi="Times New Roman" w:cs="Times New Roman"/>
          <w:color w:val="auto"/>
          <w:lang w:eastAsia="zh-CN" w:bidi="hi-IN"/>
        </w:rPr>
      </w:pPr>
      <w:r w:rsidRPr="00E57E90">
        <w:rPr>
          <w:rFonts w:ascii="Times New Roman" w:eastAsia="WenQuanYi Micro Hei" w:hAnsi="Times New Roman" w:cs="Times New Roman"/>
          <w:color w:val="auto"/>
          <w:lang w:eastAsia="zh-CN" w:bidi="hi-IN"/>
        </w:rPr>
        <w:t>Assinatura e carimbo</w:t>
      </w:r>
      <w:r w:rsidRPr="00E57E90">
        <w:rPr>
          <w:rFonts w:ascii="Times New Roman" w:eastAsia="WenQuanYi Micro Hei" w:hAnsi="Times New Roman" w:cs="Times New Roman"/>
          <w:color w:val="auto"/>
          <w:lang w:eastAsia="zh-CN" w:bidi="hi-IN"/>
        </w:rPr>
        <w:br w:type="page"/>
      </w:r>
    </w:p>
    <w:p w14:paraId="6874677C" w14:textId="77777777" w:rsidR="00533245" w:rsidRPr="00E57E90" w:rsidRDefault="00533245" w:rsidP="00533245">
      <w:pPr>
        <w:keepNext/>
        <w:numPr>
          <w:ilvl w:val="0"/>
          <w:numId w:val="1"/>
        </w:numPr>
        <w:shd w:val="clear" w:color="auto" w:fill="FFFFFF"/>
        <w:tabs>
          <w:tab w:val="clear" w:pos="432"/>
          <w:tab w:val="num" w:pos="360"/>
          <w:tab w:val="left" w:pos="708"/>
        </w:tabs>
        <w:suppressAutoHyphens/>
        <w:overflowPunct w:val="0"/>
        <w:spacing w:before="240" w:after="120"/>
        <w:ind w:left="0" w:firstLine="0"/>
        <w:jc w:val="center"/>
        <w:textAlignment w:val="baseline"/>
        <w:outlineLvl w:val="0"/>
        <w:rPr>
          <w:rFonts w:ascii="Times New Roman" w:eastAsia="Arial" w:hAnsi="Times New Roman" w:cs="Times New Roman"/>
          <w:b/>
          <w:i/>
          <w:color w:val="auto"/>
        </w:rPr>
      </w:pPr>
      <w:bookmarkStart w:id="163" w:name="_Toc4768943"/>
      <w:bookmarkStart w:id="164" w:name="_Toc9254719"/>
      <w:bookmarkStart w:id="165" w:name="_Toc12266161"/>
      <w:bookmarkStart w:id="166" w:name="_Hlk9251033"/>
      <w:r w:rsidRPr="00E57E90">
        <w:rPr>
          <w:rFonts w:ascii="Times New Roman" w:eastAsiaTheme="majorEastAsia" w:hAnsi="Times New Roman" w:cs="Times New Roman"/>
          <w:b/>
          <w:bCs/>
          <w:iCs/>
          <w:color w:val="000000"/>
        </w:rPr>
        <w:lastRenderedPageBreak/>
        <w:t>ANEXO XIV – MODELO DE PROPOSTA</w:t>
      </w:r>
      <w:bookmarkEnd w:id="163"/>
      <w:bookmarkEnd w:id="164"/>
      <w:bookmarkEnd w:id="165"/>
    </w:p>
    <w:bookmarkEnd w:id="166"/>
    <w:p w14:paraId="54B2DE15" w14:textId="77777777" w:rsidR="00533245" w:rsidRPr="00E57E90" w:rsidRDefault="00533245" w:rsidP="00533245">
      <w:pPr>
        <w:pStyle w:val="PADRO"/>
        <w:keepNext w:val="0"/>
        <w:ind w:left="0" w:right="426" w:firstLine="0"/>
        <w:rPr>
          <w:rFonts w:ascii="Times New Roman" w:hAnsi="Times New Roman" w:cs="Times New Roman"/>
          <w:sz w:val="24"/>
        </w:rPr>
      </w:pPr>
    </w:p>
    <w:p w14:paraId="6CFEA3E4" w14:textId="77777777" w:rsidR="00533245" w:rsidRPr="00E57E90" w:rsidRDefault="00533245" w:rsidP="00533245">
      <w:pPr>
        <w:pStyle w:val="PADRO"/>
        <w:keepNext w:val="0"/>
        <w:ind w:left="0" w:firstLine="0"/>
        <w:rPr>
          <w:rFonts w:ascii="Times New Roman" w:hAnsi="Times New Roman" w:cs="Times New Roman"/>
          <w:sz w:val="24"/>
        </w:rPr>
      </w:pPr>
    </w:p>
    <w:p w14:paraId="7FE260FA" w14:textId="77777777" w:rsidR="00533245" w:rsidRPr="00E57E90" w:rsidRDefault="00533245" w:rsidP="00533245">
      <w:pPr>
        <w:pStyle w:val="PADRO"/>
        <w:keepNext w:val="0"/>
        <w:ind w:left="0" w:firstLine="0"/>
        <w:rPr>
          <w:rFonts w:ascii="Times New Roman" w:hAnsi="Times New Roman" w:cs="Times New Roman"/>
          <w:sz w:val="24"/>
        </w:rPr>
      </w:pPr>
    </w:p>
    <w:p w14:paraId="2AAF6077" w14:textId="77777777" w:rsidR="00533245" w:rsidRPr="00E57E90" w:rsidRDefault="00533245" w:rsidP="00533245">
      <w:pPr>
        <w:pStyle w:val="PADRO"/>
        <w:keepNext w:val="0"/>
        <w:ind w:left="0" w:firstLine="0"/>
        <w:rPr>
          <w:rFonts w:ascii="Times New Roman" w:hAnsi="Times New Roman" w:cs="Times New Roman"/>
          <w:sz w:val="24"/>
        </w:rPr>
      </w:pPr>
    </w:p>
    <w:p w14:paraId="251482A2" w14:textId="77777777" w:rsidR="00533245" w:rsidRPr="00E57E90" w:rsidRDefault="00533245" w:rsidP="00533245">
      <w:pPr>
        <w:pStyle w:val="PADRO"/>
        <w:keepNext w:val="0"/>
        <w:ind w:left="0" w:firstLine="0"/>
        <w:rPr>
          <w:rFonts w:ascii="Times New Roman" w:hAnsi="Times New Roman" w:cs="Times New Roman"/>
          <w:sz w:val="24"/>
        </w:rPr>
      </w:pPr>
    </w:p>
    <w:p w14:paraId="1EE44CAE" w14:textId="77777777" w:rsidR="00533245" w:rsidRPr="00E57E90" w:rsidRDefault="00533245" w:rsidP="00533245">
      <w:pPr>
        <w:pStyle w:val="PADRO"/>
        <w:keepNext w:val="0"/>
        <w:ind w:left="0" w:firstLine="0"/>
        <w:rPr>
          <w:rFonts w:ascii="Times New Roman" w:hAnsi="Times New Roman" w:cs="Times New Roman"/>
          <w:sz w:val="24"/>
        </w:rPr>
      </w:pPr>
    </w:p>
    <w:p w14:paraId="375E8228" w14:textId="77777777" w:rsidR="00533245" w:rsidRPr="00E57E90" w:rsidRDefault="00533245" w:rsidP="00533245">
      <w:pPr>
        <w:pStyle w:val="PADRO"/>
        <w:keepNext w:val="0"/>
        <w:ind w:left="0" w:firstLine="0"/>
        <w:rPr>
          <w:rFonts w:ascii="Times New Roman" w:hAnsi="Times New Roman" w:cs="Times New Roman"/>
          <w:sz w:val="24"/>
        </w:rPr>
      </w:pPr>
    </w:p>
    <w:p w14:paraId="3FB4154B" w14:textId="77777777" w:rsidR="00533245" w:rsidRPr="00E57E90" w:rsidRDefault="00533245" w:rsidP="00533245">
      <w:pPr>
        <w:pStyle w:val="PADRO"/>
        <w:keepNext w:val="0"/>
        <w:ind w:left="0" w:firstLine="0"/>
        <w:rPr>
          <w:rFonts w:ascii="Times New Roman" w:hAnsi="Times New Roman" w:cs="Times New Roman"/>
          <w:sz w:val="24"/>
        </w:rPr>
      </w:pPr>
    </w:p>
    <w:p w14:paraId="7AA1B323" w14:textId="77777777" w:rsidR="00533245" w:rsidRPr="00E57E90" w:rsidRDefault="00533245" w:rsidP="00533245">
      <w:pPr>
        <w:pStyle w:val="PADRO"/>
        <w:keepNext w:val="0"/>
        <w:ind w:left="0" w:firstLine="0"/>
        <w:rPr>
          <w:rFonts w:ascii="Times New Roman" w:hAnsi="Times New Roman" w:cs="Times New Roman"/>
          <w:sz w:val="24"/>
        </w:rPr>
      </w:pPr>
    </w:p>
    <w:p w14:paraId="28623E34" w14:textId="77777777" w:rsidR="00533245" w:rsidRPr="00E57E90" w:rsidRDefault="00533245" w:rsidP="00533245">
      <w:pPr>
        <w:pStyle w:val="PADRO"/>
        <w:keepNext w:val="0"/>
        <w:ind w:left="0" w:firstLine="0"/>
        <w:rPr>
          <w:rFonts w:ascii="Times New Roman" w:hAnsi="Times New Roman" w:cs="Times New Roman"/>
          <w:sz w:val="24"/>
        </w:rPr>
      </w:pPr>
    </w:p>
    <w:p w14:paraId="5BF9075D" w14:textId="77777777" w:rsidR="00533245" w:rsidRPr="00E57E90" w:rsidRDefault="00533245" w:rsidP="00533245">
      <w:pPr>
        <w:pStyle w:val="PADRO"/>
        <w:keepNext w:val="0"/>
        <w:ind w:left="0" w:firstLine="0"/>
        <w:rPr>
          <w:rFonts w:ascii="Times New Roman" w:hAnsi="Times New Roman" w:cs="Times New Roman"/>
          <w:sz w:val="24"/>
        </w:rPr>
      </w:pPr>
    </w:p>
    <w:p w14:paraId="7B9C56A5" w14:textId="77777777" w:rsidR="00533245" w:rsidRPr="00E57E90" w:rsidRDefault="00533245" w:rsidP="00533245">
      <w:pPr>
        <w:pStyle w:val="PADRO"/>
        <w:keepNext w:val="0"/>
        <w:ind w:left="0" w:firstLine="0"/>
        <w:rPr>
          <w:rFonts w:ascii="Times New Roman" w:hAnsi="Times New Roman" w:cs="Times New Roman"/>
          <w:sz w:val="24"/>
        </w:rPr>
      </w:pPr>
    </w:p>
    <w:p w14:paraId="37B4EC4E" w14:textId="77777777" w:rsidR="00533245" w:rsidRPr="00E57E90" w:rsidRDefault="00533245" w:rsidP="00533245">
      <w:pPr>
        <w:pStyle w:val="PADRO"/>
        <w:keepNext w:val="0"/>
        <w:ind w:left="0" w:firstLine="0"/>
        <w:rPr>
          <w:rFonts w:ascii="Times New Roman" w:hAnsi="Times New Roman" w:cs="Times New Roman"/>
          <w:sz w:val="24"/>
        </w:rPr>
      </w:pPr>
    </w:p>
    <w:p w14:paraId="32DA499F" w14:textId="77777777" w:rsidR="00533245" w:rsidRPr="00E57E90" w:rsidRDefault="00533245" w:rsidP="00533245">
      <w:pPr>
        <w:pStyle w:val="PADRO"/>
        <w:keepNext w:val="0"/>
        <w:ind w:left="0" w:firstLine="0"/>
        <w:rPr>
          <w:rFonts w:ascii="Times New Roman" w:hAnsi="Times New Roman" w:cs="Times New Roman"/>
          <w:sz w:val="24"/>
        </w:rPr>
      </w:pPr>
    </w:p>
    <w:p w14:paraId="7B473811" w14:textId="77777777" w:rsidR="00533245" w:rsidRPr="00E57E90" w:rsidRDefault="00533245" w:rsidP="00533245">
      <w:pPr>
        <w:pStyle w:val="PADRO"/>
        <w:keepNext w:val="0"/>
        <w:ind w:left="0" w:firstLine="0"/>
        <w:rPr>
          <w:rFonts w:ascii="Times New Roman" w:hAnsi="Times New Roman" w:cs="Times New Roman"/>
          <w:sz w:val="24"/>
        </w:rPr>
      </w:pPr>
    </w:p>
    <w:p w14:paraId="763EE62C" w14:textId="77777777" w:rsidR="00533245" w:rsidRPr="00E57E90" w:rsidRDefault="00533245" w:rsidP="00533245">
      <w:pPr>
        <w:pStyle w:val="PADRO"/>
        <w:keepNext w:val="0"/>
        <w:ind w:left="0" w:firstLine="0"/>
        <w:rPr>
          <w:rFonts w:ascii="Times New Roman" w:hAnsi="Times New Roman" w:cs="Times New Roman"/>
          <w:sz w:val="24"/>
        </w:rPr>
      </w:pPr>
    </w:p>
    <w:p w14:paraId="66112BE1" w14:textId="77777777" w:rsidR="00533245" w:rsidRPr="00E57E90" w:rsidRDefault="00533245" w:rsidP="00533245">
      <w:pPr>
        <w:pStyle w:val="PADRO"/>
        <w:keepNext w:val="0"/>
        <w:ind w:left="0" w:firstLine="0"/>
        <w:rPr>
          <w:rFonts w:ascii="Times New Roman" w:hAnsi="Times New Roman" w:cs="Times New Roman"/>
          <w:sz w:val="24"/>
        </w:rPr>
      </w:pPr>
    </w:p>
    <w:p w14:paraId="3BCD475B" w14:textId="77777777" w:rsidR="00533245" w:rsidRPr="00E57E90" w:rsidRDefault="00533245" w:rsidP="00533245">
      <w:pPr>
        <w:pStyle w:val="PADRO"/>
        <w:keepNext w:val="0"/>
        <w:ind w:left="0" w:firstLine="0"/>
        <w:rPr>
          <w:rFonts w:ascii="Times New Roman" w:hAnsi="Times New Roman" w:cs="Times New Roman"/>
          <w:sz w:val="24"/>
        </w:rPr>
      </w:pPr>
    </w:p>
    <w:p w14:paraId="4D37481F" w14:textId="77777777" w:rsidR="00533245" w:rsidRPr="00E57E90" w:rsidRDefault="00533245" w:rsidP="00533245">
      <w:pPr>
        <w:pStyle w:val="PADRO"/>
        <w:keepNext w:val="0"/>
        <w:ind w:left="0" w:firstLine="0"/>
        <w:rPr>
          <w:rFonts w:ascii="Times New Roman" w:hAnsi="Times New Roman" w:cs="Times New Roman"/>
          <w:sz w:val="24"/>
        </w:rPr>
      </w:pPr>
    </w:p>
    <w:p w14:paraId="0FDD35A8" w14:textId="77777777" w:rsidR="00533245" w:rsidRPr="00E57E90" w:rsidRDefault="00533245" w:rsidP="00533245">
      <w:pPr>
        <w:pStyle w:val="PADRO"/>
        <w:keepNext w:val="0"/>
        <w:numPr>
          <w:ilvl w:val="0"/>
          <w:numId w:val="1"/>
        </w:numPr>
        <w:jc w:val="center"/>
        <w:rPr>
          <w:rFonts w:ascii="Times New Roman" w:hAnsi="Times New Roman" w:cs="Times New Roman"/>
          <w:b/>
          <w:i/>
          <w:sz w:val="24"/>
        </w:rPr>
      </w:pPr>
      <w:bookmarkStart w:id="167" w:name="_Toc4768941"/>
      <w:bookmarkStart w:id="168" w:name="_Hlk9251060"/>
      <w:r w:rsidRPr="00E57E90">
        <w:rPr>
          <w:rFonts w:ascii="Times New Roman" w:hAnsi="Times New Roman" w:cs="Times New Roman"/>
          <w:b/>
          <w:bCs/>
          <w:iCs/>
          <w:sz w:val="24"/>
        </w:rPr>
        <w:t>ANEXO XV– PROJETO EXECUTIVO</w:t>
      </w:r>
      <w:bookmarkEnd w:id="167"/>
    </w:p>
    <w:bookmarkEnd w:id="168"/>
    <w:p w14:paraId="34602E3F" w14:textId="77777777" w:rsidR="00533245" w:rsidRPr="00E57E90" w:rsidRDefault="00533245" w:rsidP="00533245">
      <w:pPr>
        <w:pStyle w:val="PADRO"/>
        <w:keepNext w:val="0"/>
        <w:ind w:left="0" w:firstLine="0"/>
        <w:rPr>
          <w:rFonts w:ascii="Times New Roman" w:hAnsi="Times New Roman" w:cs="Times New Roman"/>
          <w:sz w:val="24"/>
        </w:rPr>
      </w:pPr>
    </w:p>
    <w:p w14:paraId="68DAF3E9" w14:textId="77777777" w:rsidR="00533245" w:rsidRPr="00E57E90" w:rsidRDefault="00533245" w:rsidP="00533245">
      <w:pPr>
        <w:pStyle w:val="PADRO"/>
        <w:keepNext w:val="0"/>
        <w:ind w:left="0" w:firstLine="0"/>
        <w:rPr>
          <w:rFonts w:ascii="Times New Roman" w:hAnsi="Times New Roman" w:cs="Times New Roman"/>
          <w:sz w:val="24"/>
        </w:rPr>
      </w:pPr>
    </w:p>
    <w:p w14:paraId="32CC275C" w14:textId="77777777" w:rsidR="00533245" w:rsidRPr="00E57E90" w:rsidRDefault="00533245" w:rsidP="00533245">
      <w:pPr>
        <w:pStyle w:val="PADRO"/>
        <w:keepNext w:val="0"/>
        <w:ind w:left="0" w:firstLine="0"/>
        <w:rPr>
          <w:rFonts w:ascii="Times New Roman" w:hAnsi="Times New Roman" w:cs="Times New Roman"/>
          <w:sz w:val="24"/>
        </w:rPr>
      </w:pPr>
    </w:p>
    <w:p w14:paraId="5D0EB59C" w14:textId="77777777" w:rsidR="00533245" w:rsidRPr="00E57E90" w:rsidRDefault="00533245" w:rsidP="00533245">
      <w:pPr>
        <w:pStyle w:val="PADRO"/>
        <w:keepNext w:val="0"/>
        <w:ind w:left="0" w:firstLine="0"/>
        <w:rPr>
          <w:rFonts w:ascii="Times New Roman" w:hAnsi="Times New Roman" w:cs="Times New Roman"/>
          <w:sz w:val="24"/>
        </w:rPr>
      </w:pPr>
    </w:p>
    <w:p w14:paraId="1859FC90" w14:textId="77777777" w:rsidR="00533245" w:rsidRPr="00E57E90" w:rsidRDefault="00533245" w:rsidP="00533245">
      <w:pPr>
        <w:pStyle w:val="PADRO"/>
        <w:keepNext w:val="0"/>
        <w:ind w:left="0" w:firstLine="0"/>
        <w:rPr>
          <w:rFonts w:ascii="Times New Roman" w:hAnsi="Times New Roman" w:cs="Times New Roman"/>
          <w:sz w:val="24"/>
        </w:rPr>
      </w:pPr>
    </w:p>
    <w:p w14:paraId="4F3AE073" w14:textId="77777777" w:rsidR="00533245" w:rsidRPr="00E57E90" w:rsidRDefault="00533245" w:rsidP="00533245">
      <w:pPr>
        <w:pStyle w:val="PADRO"/>
        <w:keepNext w:val="0"/>
        <w:ind w:left="0" w:firstLine="0"/>
        <w:rPr>
          <w:rFonts w:ascii="Times New Roman" w:hAnsi="Times New Roman" w:cs="Times New Roman"/>
          <w:sz w:val="24"/>
        </w:rPr>
      </w:pPr>
    </w:p>
    <w:p w14:paraId="20C18833" w14:textId="77777777" w:rsidR="00533245" w:rsidRPr="00E57E90" w:rsidRDefault="00533245" w:rsidP="00533245">
      <w:pPr>
        <w:pStyle w:val="PADRO"/>
        <w:keepNext w:val="0"/>
        <w:ind w:left="0" w:firstLine="0"/>
        <w:rPr>
          <w:rFonts w:ascii="Times New Roman" w:hAnsi="Times New Roman" w:cs="Times New Roman"/>
          <w:sz w:val="24"/>
        </w:rPr>
      </w:pPr>
    </w:p>
    <w:p w14:paraId="3B92E000" w14:textId="77777777" w:rsidR="00533245" w:rsidRPr="00E57E90" w:rsidRDefault="00533245" w:rsidP="00533245">
      <w:pPr>
        <w:pStyle w:val="PADRO"/>
        <w:keepNext w:val="0"/>
        <w:ind w:left="0" w:firstLine="0"/>
        <w:rPr>
          <w:rFonts w:ascii="Times New Roman" w:hAnsi="Times New Roman" w:cs="Times New Roman"/>
          <w:sz w:val="24"/>
        </w:rPr>
      </w:pPr>
    </w:p>
    <w:p w14:paraId="0CA820D1" w14:textId="77777777" w:rsidR="00533245" w:rsidRPr="00E57E90" w:rsidRDefault="00533245" w:rsidP="00533245">
      <w:pPr>
        <w:pStyle w:val="PADRO"/>
        <w:keepNext w:val="0"/>
        <w:ind w:left="0" w:firstLine="0"/>
        <w:rPr>
          <w:rFonts w:ascii="Times New Roman" w:hAnsi="Times New Roman" w:cs="Times New Roman"/>
          <w:sz w:val="24"/>
        </w:rPr>
      </w:pPr>
    </w:p>
    <w:p w14:paraId="28FFA9F9" w14:textId="77777777" w:rsidR="00533245" w:rsidRPr="00E57E90" w:rsidRDefault="00533245" w:rsidP="00533245">
      <w:pPr>
        <w:pStyle w:val="PADRO"/>
        <w:keepNext w:val="0"/>
        <w:ind w:left="0" w:firstLine="0"/>
        <w:rPr>
          <w:rFonts w:ascii="Times New Roman" w:hAnsi="Times New Roman" w:cs="Times New Roman"/>
          <w:sz w:val="24"/>
        </w:rPr>
      </w:pPr>
    </w:p>
    <w:p w14:paraId="73288A33" w14:textId="77777777" w:rsidR="00533245" w:rsidRPr="00E57E90" w:rsidRDefault="00533245" w:rsidP="00533245">
      <w:pPr>
        <w:pStyle w:val="PADRO"/>
        <w:keepNext w:val="0"/>
        <w:ind w:left="0" w:firstLine="0"/>
        <w:rPr>
          <w:rFonts w:ascii="Times New Roman" w:hAnsi="Times New Roman" w:cs="Times New Roman"/>
          <w:sz w:val="24"/>
        </w:rPr>
      </w:pPr>
    </w:p>
    <w:p w14:paraId="754AB113" w14:textId="77777777" w:rsidR="00533245" w:rsidRPr="00E57E90" w:rsidRDefault="00533245" w:rsidP="00533245">
      <w:pPr>
        <w:pStyle w:val="PADRO"/>
        <w:keepNext w:val="0"/>
        <w:ind w:left="0" w:firstLine="0"/>
        <w:rPr>
          <w:rFonts w:ascii="Times New Roman" w:hAnsi="Times New Roman" w:cs="Times New Roman"/>
          <w:sz w:val="24"/>
        </w:rPr>
      </w:pPr>
    </w:p>
    <w:p w14:paraId="4D780B21" w14:textId="77777777" w:rsidR="00533245" w:rsidRPr="00E57E90" w:rsidRDefault="00533245" w:rsidP="00533245">
      <w:pPr>
        <w:pStyle w:val="PADRO"/>
        <w:keepNext w:val="0"/>
        <w:ind w:left="0" w:firstLine="0"/>
        <w:rPr>
          <w:rFonts w:ascii="Times New Roman" w:hAnsi="Times New Roman" w:cs="Times New Roman"/>
          <w:sz w:val="24"/>
        </w:rPr>
      </w:pPr>
    </w:p>
    <w:p w14:paraId="114FDA1E" w14:textId="0DB6A8A3" w:rsidR="00533245" w:rsidRDefault="00533245" w:rsidP="00533245">
      <w:pPr>
        <w:pStyle w:val="PADRO"/>
        <w:keepNext w:val="0"/>
        <w:ind w:left="0" w:firstLine="0"/>
        <w:rPr>
          <w:rFonts w:ascii="Times New Roman" w:hAnsi="Times New Roman" w:cs="Times New Roman"/>
          <w:sz w:val="24"/>
        </w:rPr>
      </w:pPr>
    </w:p>
    <w:p w14:paraId="33701FED" w14:textId="77777777" w:rsidR="002A28E3" w:rsidRPr="00E57E90" w:rsidRDefault="002A28E3" w:rsidP="00533245">
      <w:pPr>
        <w:pStyle w:val="PADRO"/>
        <w:keepNext w:val="0"/>
        <w:ind w:left="0" w:firstLine="0"/>
        <w:rPr>
          <w:rFonts w:ascii="Times New Roman" w:hAnsi="Times New Roman" w:cs="Times New Roman"/>
          <w:sz w:val="24"/>
        </w:rPr>
      </w:pPr>
    </w:p>
    <w:p w14:paraId="3F6F5E4E" w14:textId="4B2AA755" w:rsidR="00533245" w:rsidRDefault="00533245" w:rsidP="00533245">
      <w:pPr>
        <w:pStyle w:val="PADRO"/>
        <w:keepNext w:val="0"/>
        <w:ind w:left="0" w:firstLine="0"/>
        <w:rPr>
          <w:rFonts w:ascii="Times New Roman" w:hAnsi="Times New Roman" w:cs="Times New Roman"/>
          <w:sz w:val="24"/>
        </w:rPr>
      </w:pPr>
    </w:p>
    <w:p w14:paraId="3E62501B" w14:textId="15546B21" w:rsidR="002A28E3" w:rsidRDefault="002A28E3" w:rsidP="00533245">
      <w:pPr>
        <w:pStyle w:val="PADRO"/>
        <w:keepNext w:val="0"/>
        <w:ind w:left="0" w:firstLine="0"/>
        <w:rPr>
          <w:rFonts w:ascii="Times New Roman" w:hAnsi="Times New Roman" w:cs="Times New Roman"/>
          <w:sz w:val="24"/>
        </w:rPr>
      </w:pPr>
    </w:p>
    <w:p w14:paraId="629E84C3" w14:textId="77777777" w:rsidR="002A28E3" w:rsidRPr="00E57E90" w:rsidRDefault="002A28E3" w:rsidP="00533245">
      <w:pPr>
        <w:pStyle w:val="PADRO"/>
        <w:keepNext w:val="0"/>
        <w:ind w:left="0" w:firstLine="0"/>
        <w:rPr>
          <w:rFonts w:ascii="Times New Roman" w:hAnsi="Times New Roman" w:cs="Times New Roman"/>
          <w:sz w:val="24"/>
        </w:rPr>
      </w:pPr>
    </w:p>
    <w:p w14:paraId="2BBEFF4B" w14:textId="77777777" w:rsidR="00B14FBD" w:rsidRDefault="00B14FBD" w:rsidP="00533245">
      <w:pPr>
        <w:numPr>
          <w:ilvl w:val="0"/>
          <w:numId w:val="1"/>
        </w:numPr>
        <w:tabs>
          <w:tab w:val="clear" w:pos="432"/>
        </w:tabs>
        <w:spacing w:before="240" w:after="120"/>
        <w:ind w:left="0" w:firstLine="0"/>
        <w:jc w:val="center"/>
        <w:outlineLvl w:val="0"/>
        <w:rPr>
          <w:rFonts w:ascii="Times New Roman" w:eastAsia="WenQuanYi Micro Hei" w:hAnsi="Times New Roman" w:cs="Times New Roman"/>
          <w:b/>
          <w:bCs/>
          <w:iCs/>
          <w:color w:val="000000"/>
          <w:lang w:eastAsia="zh-CN" w:bidi="hi-IN"/>
        </w:rPr>
      </w:pPr>
      <w:bookmarkStart w:id="169" w:name="_Toc9332319"/>
      <w:bookmarkStart w:id="170" w:name="_Toc12266162"/>
      <w:r>
        <w:rPr>
          <w:rFonts w:ascii="Times New Roman" w:eastAsia="WenQuanYi Micro Hei" w:hAnsi="Times New Roman" w:cs="Times New Roman"/>
          <w:b/>
          <w:bCs/>
          <w:iCs/>
          <w:color w:val="000000"/>
          <w:lang w:eastAsia="zh-CN" w:bidi="hi-IN"/>
        </w:rPr>
        <w:br w:type="page"/>
      </w:r>
    </w:p>
    <w:p w14:paraId="26B721E8" w14:textId="66CEEF4B" w:rsidR="00533245" w:rsidRPr="00E57E90" w:rsidRDefault="00533245" w:rsidP="00533245">
      <w:pPr>
        <w:numPr>
          <w:ilvl w:val="0"/>
          <w:numId w:val="1"/>
        </w:numPr>
        <w:tabs>
          <w:tab w:val="clear" w:pos="432"/>
        </w:tabs>
        <w:spacing w:before="240" w:after="120"/>
        <w:ind w:left="0" w:firstLine="0"/>
        <w:jc w:val="center"/>
        <w:outlineLvl w:val="0"/>
        <w:rPr>
          <w:rFonts w:ascii="Times New Roman" w:eastAsia="WenQuanYi Micro Hei" w:hAnsi="Times New Roman" w:cs="Times New Roman"/>
          <w:b/>
          <w:bCs/>
          <w:iCs/>
          <w:color w:val="000000"/>
          <w:lang w:eastAsia="zh-CN" w:bidi="hi-IN"/>
        </w:rPr>
      </w:pPr>
      <w:r w:rsidRPr="00E57E90">
        <w:rPr>
          <w:rFonts w:ascii="Times New Roman" w:eastAsia="WenQuanYi Micro Hei" w:hAnsi="Times New Roman" w:cs="Times New Roman"/>
          <w:b/>
          <w:bCs/>
          <w:iCs/>
          <w:color w:val="000000"/>
          <w:lang w:eastAsia="zh-CN" w:bidi="hi-IN"/>
        </w:rPr>
        <w:lastRenderedPageBreak/>
        <w:t>ANEXO X</w:t>
      </w:r>
      <w:r w:rsidR="00E57E90" w:rsidRPr="00E57E90">
        <w:rPr>
          <w:rFonts w:ascii="Times New Roman" w:eastAsia="WenQuanYi Micro Hei" w:hAnsi="Times New Roman" w:cs="Times New Roman"/>
          <w:b/>
          <w:bCs/>
          <w:iCs/>
          <w:color w:val="000000"/>
          <w:lang w:eastAsia="zh-CN" w:bidi="hi-IN"/>
        </w:rPr>
        <w:t>V</w:t>
      </w:r>
      <w:r w:rsidRPr="00E57E90">
        <w:rPr>
          <w:rFonts w:ascii="Times New Roman" w:eastAsia="WenQuanYi Micro Hei" w:hAnsi="Times New Roman" w:cs="Times New Roman"/>
          <w:b/>
          <w:bCs/>
          <w:iCs/>
          <w:color w:val="000000"/>
          <w:lang w:eastAsia="zh-CN" w:bidi="hi-IN"/>
        </w:rPr>
        <w:t>I - TERMO DE COMPROMISSO (MODELO)</w:t>
      </w:r>
      <w:bookmarkEnd w:id="169"/>
      <w:bookmarkEnd w:id="170"/>
    </w:p>
    <w:p w14:paraId="5A9C7E0C" w14:textId="77777777" w:rsidR="00533245" w:rsidRPr="00E57E90" w:rsidRDefault="00533245" w:rsidP="00533245">
      <w:pPr>
        <w:spacing w:after="120"/>
        <w:rPr>
          <w:rFonts w:ascii="Times New Roman" w:eastAsia="WenQuanYi Micro Hei" w:hAnsi="Times New Roman" w:cs="Times New Roman"/>
          <w:lang w:eastAsia="zh-CN" w:bidi="hi-IN"/>
        </w:rPr>
      </w:pPr>
    </w:p>
    <w:p w14:paraId="409C781D" w14:textId="77777777" w:rsidR="00533245" w:rsidRPr="00E57E90" w:rsidRDefault="00533245" w:rsidP="00533245">
      <w:pPr>
        <w:spacing w:line="0" w:lineRule="atLeast"/>
        <w:ind w:left="2980"/>
        <w:rPr>
          <w:rFonts w:ascii="Times New Roman" w:hAnsi="Times New Roman" w:cs="Times New Roman"/>
        </w:rPr>
      </w:pPr>
      <w:r w:rsidRPr="00E57E90">
        <w:rPr>
          <w:rFonts w:ascii="Times New Roman" w:hAnsi="Times New Roman" w:cs="Times New Roman"/>
        </w:rPr>
        <w:t>PAPEL TIMBRADO DA LICITANTE</w:t>
      </w:r>
    </w:p>
    <w:p w14:paraId="4DB8BDA3" w14:textId="77777777" w:rsidR="00533245" w:rsidRPr="00E57E90" w:rsidRDefault="00533245" w:rsidP="00533245">
      <w:pPr>
        <w:spacing w:line="200" w:lineRule="exact"/>
        <w:rPr>
          <w:rFonts w:ascii="Times New Roman" w:hAnsi="Times New Roman" w:cs="Times New Roman"/>
        </w:rPr>
      </w:pPr>
    </w:p>
    <w:p w14:paraId="434FEC88" w14:textId="77777777" w:rsidR="00533245" w:rsidRPr="00E57E90" w:rsidRDefault="00533245" w:rsidP="00533245">
      <w:pPr>
        <w:spacing w:line="200" w:lineRule="exact"/>
        <w:rPr>
          <w:rFonts w:ascii="Times New Roman" w:hAnsi="Times New Roman" w:cs="Times New Roman"/>
        </w:rPr>
      </w:pPr>
    </w:p>
    <w:p w14:paraId="6C3200D5" w14:textId="77777777" w:rsidR="00533245" w:rsidRPr="00E57E90" w:rsidRDefault="00533245" w:rsidP="00533245">
      <w:pPr>
        <w:spacing w:line="200" w:lineRule="exact"/>
        <w:rPr>
          <w:rFonts w:ascii="Times New Roman" w:hAnsi="Times New Roman" w:cs="Times New Roman"/>
        </w:rPr>
      </w:pPr>
    </w:p>
    <w:p w14:paraId="5556ED01" w14:textId="77777777" w:rsidR="00533245" w:rsidRPr="00E57E90" w:rsidRDefault="00533245" w:rsidP="00533245">
      <w:pPr>
        <w:spacing w:line="228" w:lineRule="exact"/>
        <w:rPr>
          <w:rFonts w:ascii="Times New Roman" w:hAnsi="Times New Roman" w:cs="Times New Roman"/>
        </w:rPr>
      </w:pPr>
    </w:p>
    <w:p w14:paraId="02CF227F" w14:textId="77777777" w:rsidR="00533245" w:rsidRPr="00E57E90" w:rsidRDefault="00533245" w:rsidP="00533245">
      <w:pPr>
        <w:spacing w:line="0" w:lineRule="atLeast"/>
        <w:rPr>
          <w:rFonts w:ascii="Times New Roman" w:hAnsi="Times New Roman" w:cs="Times New Roman"/>
        </w:rPr>
      </w:pPr>
      <w:r w:rsidRPr="00E57E90">
        <w:rPr>
          <w:rFonts w:ascii="Times New Roman" w:hAnsi="Times New Roman" w:cs="Times New Roman"/>
        </w:rPr>
        <w:t>AO</w:t>
      </w:r>
    </w:p>
    <w:p w14:paraId="5F6B2186" w14:textId="77777777" w:rsidR="00533245" w:rsidRPr="00E57E90" w:rsidRDefault="00533245" w:rsidP="00533245">
      <w:pPr>
        <w:spacing w:line="0" w:lineRule="atLeast"/>
        <w:rPr>
          <w:rFonts w:ascii="Times New Roman" w:hAnsi="Times New Roman" w:cs="Times New Roman"/>
        </w:rPr>
      </w:pPr>
      <w:r w:rsidRPr="00E57E90">
        <w:rPr>
          <w:rFonts w:ascii="Times New Roman" w:hAnsi="Times New Roman" w:cs="Times New Roman"/>
        </w:rPr>
        <w:t>DEPARTAMENTO NACIONAL DE INFRAESTRUTURA DE TRANSPORTES - DNIT</w:t>
      </w:r>
    </w:p>
    <w:p w14:paraId="2BF20526" w14:textId="77777777" w:rsidR="00533245" w:rsidRPr="00E57E90" w:rsidRDefault="00533245" w:rsidP="00533245">
      <w:pPr>
        <w:spacing w:line="200" w:lineRule="exact"/>
        <w:rPr>
          <w:rFonts w:ascii="Times New Roman" w:hAnsi="Times New Roman" w:cs="Times New Roman"/>
        </w:rPr>
      </w:pPr>
    </w:p>
    <w:p w14:paraId="7EBC49C2" w14:textId="77777777" w:rsidR="00533245" w:rsidRPr="00E57E90" w:rsidRDefault="00533245" w:rsidP="00533245">
      <w:pPr>
        <w:spacing w:line="357" w:lineRule="exact"/>
        <w:rPr>
          <w:rFonts w:ascii="Times New Roman" w:hAnsi="Times New Roman" w:cs="Times New Roman"/>
        </w:rPr>
      </w:pPr>
    </w:p>
    <w:p w14:paraId="18669835" w14:textId="77777777" w:rsidR="00533245" w:rsidRPr="00E57E90" w:rsidRDefault="00533245" w:rsidP="00533245">
      <w:pPr>
        <w:spacing w:line="0" w:lineRule="atLeast"/>
        <w:ind w:left="3970" w:firstLine="284"/>
        <w:rPr>
          <w:rFonts w:ascii="Times New Roman" w:hAnsi="Times New Roman" w:cs="Times New Roman"/>
          <w:b/>
        </w:rPr>
      </w:pPr>
      <w:r w:rsidRPr="00E57E90">
        <w:rPr>
          <w:rFonts w:ascii="Times New Roman" w:hAnsi="Times New Roman" w:cs="Times New Roman"/>
          <w:b/>
        </w:rPr>
        <w:t>Ref.: RDC ELETRÔNICO Nº ____/201_-00</w:t>
      </w:r>
    </w:p>
    <w:p w14:paraId="32E9DF21" w14:textId="77777777" w:rsidR="00533245" w:rsidRPr="00E57E90" w:rsidRDefault="00533245" w:rsidP="00533245">
      <w:pPr>
        <w:spacing w:line="200" w:lineRule="exact"/>
        <w:rPr>
          <w:rFonts w:ascii="Times New Roman" w:hAnsi="Times New Roman" w:cs="Times New Roman"/>
        </w:rPr>
      </w:pPr>
    </w:p>
    <w:p w14:paraId="5121BF77" w14:textId="77777777" w:rsidR="00533245" w:rsidRPr="00E57E90" w:rsidRDefault="00533245" w:rsidP="00533245">
      <w:pPr>
        <w:spacing w:line="348" w:lineRule="exact"/>
        <w:rPr>
          <w:rFonts w:ascii="Times New Roman" w:hAnsi="Times New Roman" w:cs="Times New Roman"/>
        </w:rPr>
      </w:pPr>
    </w:p>
    <w:p w14:paraId="16BB2734" w14:textId="77777777" w:rsidR="00533245" w:rsidRPr="00E57E90" w:rsidRDefault="00533245" w:rsidP="00533245">
      <w:pPr>
        <w:spacing w:line="0" w:lineRule="atLeast"/>
        <w:rPr>
          <w:rFonts w:ascii="Times New Roman" w:hAnsi="Times New Roman" w:cs="Times New Roman"/>
        </w:rPr>
      </w:pPr>
      <w:r w:rsidRPr="00E57E90">
        <w:rPr>
          <w:rFonts w:ascii="Times New Roman" w:hAnsi="Times New Roman" w:cs="Times New Roman"/>
        </w:rPr>
        <w:t>Pelo presente termo, declaramos ter ciência de que a Garantia de Cumprimento do Contrato nº</w:t>
      </w:r>
    </w:p>
    <w:p w14:paraId="24DBA9BE" w14:textId="77777777" w:rsidR="00533245" w:rsidRPr="00E57E90" w:rsidRDefault="00533245" w:rsidP="00533245">
      <w:pPr>
        <w:spacing w:line="12" w:lineRule="exact"/>
        <w:rPr>
          <w:rFonts w:ascii="Times New Roman" w:hAnsi="Times New Roman" w:cs="Times New Roman"/>
        </w:rPr>
      </w:pPr>
    </w:p>
    <w:p w14:paraId="1A0BAC2D" w14:textId="77777777" w:rsidR="00533245" w:rsidRPr="00E57E90" w:rsidRDefault="00533245" w:rsidP="00533245">
      <w:pPr>
        <w:spacing w:line="237" w:lineRule="auto"/>
        <w:rPr>
          <w:rFonts w:ascii="Times New Roman" w:hAnsi="Times New Roman" w:cs="Times New Roman"/>
        </w:rPr>
      </w:pPr>
      <w:r w:rsidRPr="00E57E90">
        <w:rPr>
          <w:rFonts w:ascii="Times New Roman" w:hAnsi="Times New Roman" w:cs="Times New Roman"/>
        </w:rPr>
        <w:t>______________, relativa ao Termo de Contrato nº ________________, será analisada pelo DNIT após a assinatura do retrocitado Termo de Contrato pelas partes contratantes, e que eventuais ajustes, correções ou complementações de dados verificados em sua análise serão atendidos por esta EMPRESA, mediante endosso ou apresentação de nova garantia, no prazo máximo de 10 (dez) dias úteis, a contar da data de notificação.</w:t>
      </w:r>
    </w:p>
    <w:p w14:paraId="4CD8FF22" w14:textId="77777777" w:rsidR="00533245" w:rsidRPr="00E57E90" w:rsidRDefault="00533245" w:rsidP="00533245">
      <w:pPr>
        <w:spacing w:line="281" w:lineRule="exact"/>
        <w:rPr>
          <w:rFonts w:ascii="Times New Roman" w:hAnsi="Times New Roman" w:cs="Times New Roman"/>
        </w:rPr>
      </w:pPr>
    </w:p>
    <w:p w14:paraId="3BC08B73" w14:textId="77777777" w:rsidR="00533245" w:rsidRPr="00E57E90" w:rsidRDefault="00533245" w:rsidP="00533245">
      <w:pPr>
        <w:spacing w:line="0" w:lineRule="atLeast"/>
        <w:ind w:left="3261" w:firstLine="284"/>
        <w:rPr>
          <w:rFonts w:ascii="Times New Roman" w:hAnsi="Times New Roman" w:cs="Times New Roman"/>
        </w:rPr>
      </w:pPr>
      <w:r w:rsidRPr="00E57E90">
        <w:rPr>
          <w:rFonts w:ascii="Times New Roman" w:hAnsi="Times New Roman" w:cs="Times New Roman"/>
        </w:rPr>
        <w:t>_________________, ___ de ________________ de _____.</w:t>
      </w:r>
    </w:p>
    <w:p w14:paraId="64B29B48" w14:textId="77777777" w:rsidR="00533245" w:rsidRPr="00E57E90" w:rsidRDefault="00533245" w:rsidP="00533245">
      <w:pPr>
        <w:spacing w:line="200" w:lineRule="exact"/>
        <w:rPr>
          <w:rFonts w:ascii="Times New Roman" w:hAnsi="Times New Roman" w:cs="Times New Roman"/>
        </w:rPr>
      </w:pPr>
    </w:p>
    <w:p w14:paraId="32FC1790" w14:textId="77777777" w:rsidR="00533245" w:rsidRPr="00E57E90" w:rsidRDefault="00533245" w:rsidP="00533245">
      <w:pPr>
        <w:spacing w:line="200" w:lineRule="exact"/>
        <w:rPr>
          <w:rFonts w:ascii="Times New Roman" w:hAnsi="Times New Roman" w:cs="Times New Roman"/>
        </w:rPr>
      </w:pPr>
    </w:p>
    <w:p w14:paraId="0C20B333" w14:textId="77777777" w:rsidR="00533245" w:rsidRPr="00E57E90" w:rsidRDefault="00533245" w:rsidP="00533245">
      <w:pPr>
        <w:spacing w:line="200" w:lineRule="exact"/>
        <w:rPr>
          <w:rFonts w:ascii="Times New Roman" w:hAnsi="Times New Roman" w:cs="Times New Roman"/>
        </w:rPr>
      </w:pPr>
    </w:p>
    <w:p w14:paraId="5D8774BB" w14:textId="77777777" w:rsidR="00533245" w:rsidRPr="00E57E90" w:rsidRDefault="00533245" w:rsidP="00533245">
      <w:pPr>
        <w:spacing w:line="200" w:lineRule="exact"/>
        <w:rPr>
          <w:rFonts w:ascii="Times New Roman" w:hAnsi="Times New Roman" w:cs="Times New Roman"/>
        </w:rPr>
      </w:pPr>
    </w:p>
    <w:p w14:paraId="30961588" w14:textId="77777777" w:rsidR="00533245" w:rsidRPr="00E57E90" w:rsidRDefault="00533245" w:rsidP="00533245">
      <w:pPr>
        <w:spacing w:line="309" w:lineRule="exact"/>
        <w:rPr>
          <w:rFonts w:ascii="Times New Roman" w:hAnsi="Times New Roman" w:cs="Times New Roman"/>
        </w:rPr>
      </w:pPr>
    </w:p>
    <w:p w14:paraId="08C4D5F4" w14:textId="77777777" w:rsidR="00533245" w:rsidRPr="00E57E90" w:rsidRDefault="00533245" w:rsidP="00533245">
      <w:pPr>
        <w:spacing w:line="0" w:lineRule="atLeast"/>
        <w:ind w:left="2360"/>
        <w:rPr>
          <w:rFonts w:ascii="Times New Roman" w:hAnsi="Times New Roman" w:cs="Times New Roman"/>
          <w:b/>
        </w:rPr>
      </w:pPr>
      <w:r w:rsidRPr="00E57E90">
        <w:rPr>
          <w:rFonts w:ascii="Times New Roman" w:hAnsi="Times New Roman" w:cs="Times New Roman"/>
          <w:b/>
        </w:rPr>
        <w:t>__________________________________________</w:t>
      </w:r>
    </w:p>
    <w:p w14:paraId="0250B96D" w14:textId="77777777" w:rsidR="00533245" w:rsidRPr="00E57E90" w:rsidRDefault="00533245" w:rsidP="00533245">
      <w:pPr>
        <w:spacing w:line="235" w:lineRule="auto"/>
        <w:ind w:left="3520"/>
        <w:rPr>
          <w:rFonts w:ascii="Times New Roman" w:hAnsi="Times New Roman" w:cs="Times New Roman"/>
        </w:rPr>
      </w:pPr>
      <w:r w:rsidRPr="00E57E90">
        <w:rPr>
          <w:rFonts w:ascii="Times New Roman" w:hAnsi="Times New Roman" w:cs="Times New Roman"/>
        </w:rPr>
        <w:t>FIRMA LICITANTE/CNPJ</w:t>
      </w:r>
    </w:p>
    <w:p w14:paraId="6DE63E85" w14:textId="77777777" w:rsidR="00533245" w:rsidRPr="00E57E90" w:rsidRDefault="00533245" w:rsidP="00533245">
      <w:pPr>
        <w:spacing w:line="1" w:lineRule="exact"/>
        <w:rPr>
          <w:rFonts w:ascii="Times New Roman" w:hAnsi="Times New Roman" w:cs="Times New Roman"/>
        </w:rPr>
      </w:pPr>
    </w:p>
    <w:p w14:paraId="34F96FCD" w14:textId="77777777" w:rsidR="00533245" w:rsidRPr="00E57E90" w:rsidRDefault="00533245" w:rsidP="00533245">
      <w:pPr>
        <w:spacing w:line="0" w:lineRule="atLeast"/>
        <w:ind w:left="2460"/>
        <w:rPr>
          <w:rFonts w:ascii="Times New Roman" w:hAnsi="Times New Roman" w:cs="Times New Roman"/>
        </w:rPr>
      </w:pPr>
      <w:r w:rsidRPr="00E57E90">
        <w:rPr>
          <w:rFonts w:ascii="Times New Roman" w:hAnsi="Times New Roman" w:cs="Times New Roman"/>
        </w:rPr>
        <w:t>ASSINATURA DO REPRESENTANTE LEGAL</w:t>
      </w:r>
    </w:p>
    <w:p w14:paraId="6042E336" w14:textId="77777777" w:rsidR="00533245" w:rsidRPr="00E57E90" w:rsidRDefault="00533245" w:rsidP="00533245">
      <w:pPr>
        <w:spacing w:line="2" w:lineRule="exact"/>
        <w:rPr>
          <w:rFonts w:ascii="Times New Roman" w:hAnsi="Times New Roman" w:cs="Times New Roman"/>
        </w:rPr>
      </w:pPr>
    </w:p>
    <w:p w14:paraId="0113835C" w14:textId="77777777" w:rsidR="00533245" w:rsidRPr="00E57E90" w:rsidRDefault="00533245" w:rsidP="00533245">
      <w:pPr>
        <w:spacing w:line="0" w:lineRule="atLeast"/>
        <w:ind w:left="2980"/>
        <w:rPr>
          <w:rFonts w:ascii="Times New Roman" w:hAnsi="Times New Roman" w:cs="Times New Roman"/>
        </w:rPr>
      </w:pPr>
      <w:r w:rsidRPr="00E57E90">
        <w:rPr>
          <w:rFonts w:ascii="Times New Roman" w:hAnsi="Times New Roman" w:cs="Times New Roman"/>
        </w:rPr>
        <w:t>CPF DO REPRESENTANTE LEGAL:</w:t>
      </w:r>
    </w:p>
    <w:p w14:paraId="592C51B8" w14:textId="77777777" w:rsidR="00B14FBD" w:rsidRDefault="00B14FBD" w:rsidP="00533245">
      <w:pPr>
        <w:numPr>
          <w:ilvl w:val="0"/>
          <w:numId w:val="1"/>
        </w:numPr>
        <w:tabs>
          <w:tab w:val="clear" w:pos="432"/>
          <w:tab w:val="num" w:pos="284"/>
        </w:tabs>
        <w:spacing w:before="240" w:after="120"/>
        <w:ind w:left="0" w:firstLine="0"/>
        <w:outlineLvl w:val="0"/>
        <w:rPr>
          <w:rFonts w:ascii="Times New Roman" w:eastAsia="WenQuanYi Micro Hei" w:hAnsi="Times New Roman" w:cs="Times New Roman"/>
          <w:bCs/>
          <w:lang w:eastAsia="zh-CN" w:bidi="hi-IN"/>
        </w:rPr>
      </w:pPr>
      <w:bookmarkStart w:id="171" w:name="_Toc9332321"/>
      <w:bookmarkStart w:id="172" w:name="_Toc12266163"/>
      <w:r>
        <w:rPr>
          <w:rFonts w:ascii="Times New Roman" w:eastAsia="WenQuanYi Micro Hei" w:hAnsi="Times New Roman" w:cs="Times New Roman"/>
          <w:bCs/>
          <w:lang w:eastAsia="zh-CN" w:bidi="hi-IN"/>
        </w:rPr>
        <w:br w:type="page"/>
      </w:r>
    </w:p>
    <w:p w14:paraId="0701336A" w14:textId="2D2E02C0" w:rsidR="00533245" w:rsidRPr="00E57E90" w:rsidRDefault="00533245" w:rsidP="00533245">
      <w:pPr>
        <w:numPr>
          <w:ilvl w:val="0"/>
          <w:numId w:val="1"/>
        </w:numPr>
        <w:tabs>
          <w:tab w:val="clear" w:pos="432"/>
          <w:tab w:val="num" w:pos="284"/>
        </w:tabs>
        <w:spacing w:before="240" w:after="120"/>
        <w:ind w:left="0" w:firstLine="0"/>
        <w:outlineLvl w:val="0"/>
        <w:rPr>
          <w:rFonts w:ascii="Times New Roman" w:eastAsia="WenQuanYi Micro Hei" w:hAnsi="Times New Roman" w:cs="Times New Roman"/>
          <w:bCs/>
          <w:lang w:eastAsia="zh-CN" w:bidi="hi-IN"/>
        </w:rPr>
      </w:pPr>
      <w:r w:rsidRPr="00E57E90">
        <w:rPr>
          <w:rFonts w:ascii="Times New Roman" w:eastAsia="WenQuanYi Micro Hei" w:hAnsi="Times New Roman" w:cs="Times New Roman"/>
          <w:bCs/>
          <w:lang w:eastAsia="zh-CN" w:bidi="hi-IN"/>
        </w:rPr>
        <w:lastRenderedPageBreak/>
        <w:t>ANEXO X</w:t>
      </w:r>
      <w:r w:rsidR="00E57E90" w:rsidRPr="00E57E90">
        <w:rPr>
          <w:rFonts w:ascii="Times New Roman" w:eastAsia="WenQuanYi Micro Hei" w:hAnsi="Times New Roman" w:cs="Times New Roman"/>
          <w:bCs/>
          <w:lang w:eastAsia="zh-CN" w:bidi="hi-IN"/>
        </w:rPr>
        <w:t>VII</w:t>
      </w:r>
      <w:r w:rsidRPr="00E57E90">
        <w:rPr>
          <w:rFonts w:ascii="Times New Roman" w:eastAsia="WenQuanYi Micro Hei" w:hAnsi="Times New Roman" w:cs="Times New Roman"/>
          <w:bCs/>
          <w:lang w:eastAsia="zh-CN" w:bidi="hi-IN"/>
        </w:rPr>
        <w:t xml:space="preserve"> - CARTA DE APRESENTAÇÃO DOS DOCUMENTOS DE HABILITAÇÃO (MODELO)</w:t>
      </w:r>
      <w:bookmarkEnd w:id="171"/>
      <w:bookmarkEnd w:id="172"/>
    </w:p>
    <w:p w14:paraId="541E25E6" w14:textId="77777777" w:rsidR="00533245" w:rsidRPr="00E57E90" w:rsidRDefault="00533245" w:rsidP="00533245">
      <w:pPr>
        <w:numPr>
          <w:ilvl w:val="0"/>
          <w:numId w:val="1"/>
        </w:numPr>
        <w:tabs>
          <w:tab w:val="clear" w:pos="432"/>
        </w:tabs>
        <w:spacing w:before="240" w:after="120"/>
        <w:ind w:left="0" w:firstLine="0"/>
        <w:outlineLvl w:val="0"/>
        <w:rPr>
          <w:rFonts w:ascii="Times New Roman" w:eastAsia="WenQuanYi Micro Hei" w:hAnsi="Times New Roman" w:cs="Times New Roman"/>
          <w:bCs/>
        </w:rPr>
      </w:pPr>
    </w:p>
    <w:p w14:paraId="23A0D1D5" w14:textId="77777777" w:rsidR="00533245" w:rsidRPr="00E57E90" w:rsidRDefault="00533245" w:rsidP="00533245">
      <w:pPr>
        <w:spacing w:line="0" w:lineRule="atLeast"/>
        <w:ind w:left="2980"/>
        <w:rPr>
          <w:rFonts w:ascii="Times New Roman" w:hAnsi="Times New Roman" w:cs="Times New Roman"/>
        </w:rPr>
      </w:pPr>
      <w:r w:rsidRPr="00E57E90">
        <w:rPr>
          <w:rFonts w:ascii="Times New Roman" w:hAnsi="Times New Roman" w:cs="Times New Roman"/>
        </w:rPr>
        <w:t>PAPEL TIMBRADO DA LICITANTE</w:t>
      </w:r>
    </w:p>
    <w:p w14:paraId="6B9E93B8" w14:textId="77777777" w:rsidR="00533245" w:rsidRPr="00E57E90" w:rsidRDefault="00533245" w:rsidP="00533245">
      <w:pPr>
        <w:spacing w:line="317" w:lineRule="exact"/>
        <w:rPr>
          <w:rFonts w:ascii="Times New Roman" w:hAnsi="Times New Roman" w:cs="Times New Roman"/>
        </w:rPr>
      </w:pPr>
    </w:p>
    <w:p w14:paraId="3D95F4A7" w14:textId="77777777" w:rsidR="00533245" w:rsidRPr="00E57E90" w:rsidRDefault="00533245" w:rsidP="00533245">
      <w:pPr>
        <w:spacing w:line="0" w:lineRule="atLeast"/>
        <w:ind w:left="960"/>
        <w:rPr>
          <w:rFonts w:ascii="Times New Roman" w:hAnsi="Times New Roman" w:cs="Times New Roman"/>
          <w:b/>
          <w:u w:val="single"/>
        </w:rPr>
      </w:pPr>
      <w:r w:rsidRPr="00E57E90">
        <w:rPr>
          <w:rFonts w:ascii="Times New Roman" w:hAnsi="Times New Roman" w:cs="Times New Roman"/>
          <w:b/>
          <w:u w:val="single"/>
        </w:rPr>
        <w:t>CARTA DE APRESENTAÇÃO DOS DOCUMENTOS DE HABILITAÇÃO</w:t>
      </w:r>
    </w:p>
    <w:p w14:paraId="3CD7796B" w14:textId="77777777" w:rsidR="00533245" w:rsidRPr="00E57E90" w:rsidRDefault="00533245" w:rsidP="00533245">
      <w:pPr>
        <w:spacing w:line="132" w:lineRule="exact"/>
        <w:rPr>
          <w:rFonts w:ascii="Times New Roman" w:hAnsi="Times New Roman" w:cs="Times New Roman"/>
        </w:rPr>
      </w:pPr>
    </w:p>
    <w:p w14:paraId="3159D40A" w14:textId="77777777" w:rsidR="00533245" w:rsidRPr="00E57E90" w:rsidRDefault="00533245" w:rsidP="00533245">
      <w:pPr>
        <w:spacing w:line="137" w:lineRule="exact"/>
        <w:rPr>
          <w:rFonts w:ascii="Times New Roman" w:hAnsi="Times New Roman" w:cs="Times New Roman"/>
        </w:rPr>
      </w:pPr>
    </w:p>
    <w:p w14:paraId="5E285920" w14:textId="77777777" w:rsidR="00533245" w:rsidRPr="00E57E90" w:rsidRDefault="00533245" w:rsidP="00533245">
      <w:pPr>
        <w:spacing w:line="0" w:lineRule="atLeast"/>
        <w:rPr>
          <w:rFonts w:ascii="Times New Roman" w:hAnsi="Times New Roman" w:cs="Times New Roman"/>
        </w:rPr>
      </w:pPr>
    </w:p>
    <w:p w14:paraId="4CF00421" w14:textId="77777777" w:rsidR="00533245" w:rsidRPr="00E57E90" w:rsidRDefault="00533245" w:rsidP="00533245">
      <w:pPr>
        <w:spacing w:line="0" w:lineRule="atLeast"/>
        <w:rPr>
          <w:rFonts w:ascii="Times New Roman" w:hAnsi="Times New Roman" w:cs="Times New Roman"/>
        </w:rPr>
      </w:pPr>
      <w:r w:rsidRPr="00E57E90">
        <w:rPr>
          <w:rFonts w:ascii="Times New Roman" w:hAnsi="Times New Roman" w:cs="Times New Roman"/>
        </w:rPr>
        <w:t>AO DEPARTAMENTO NACIONAL DE INFRAESTRUTURA DE TRANSPORTES-DNIT</w:t>
      </w:r>
    </w:p>
    <w:p w14:paraId="2EDB4838" w14:textId="77777777" w:rsidR="00533245" w:rsidRPr="00E57E90" w:rsidRDefault="00533245" w:rsidP="00533245">
      <w:pPr>
        <w:spacing w:line="2" w:lineRule="exact"/>
        <w:rPr>
          <w:rFonts w:ascii="Times New Roman" w:hAnsi="Times New Roman" w:cs="Times New Roman"/>
        </w:rPr>
      </w:pPr>
    </w:p>
    <w:p w14:paraId="2D6E6B34" w14:textId="77777777" w:rsidR="00533245" w:rsidRPr="00E57E90" w:rsidRDefault="00533245" w:rsidP="00533245">
      <w:pPr>
        <w:spacing w:line="0" w:lineRule="atLeast"/>
        <w:rPr>
          <w:rFonts w:ascii="Times New Roman" w:hAnsi="Times New Roman" w:cs="Times New Roman"/>
        </w:rPr>
      </w:pPr>
      <w:r w:rsidRPr="00E57E90">
        <w:rPr>
          <w:rFonts w:ascii="Times New Roman" w:hAnsi="Times New Roman" w:cs="Times New Roman"/>
        </w:rPr>
        <w:t>SAN Q.03 BL. A - ED.NÚCLEO DOS TRANSPORTES - BRASÍLIA – DF</w:t>
      </w:r>
    </w:p>
    <w:p w14:paraId="00138216" w14:textId="77777777" w:rsidR="00533245" w:rsidRPr="00E57E90" w:rsidRDefault="00533245" w:rsidP="00533245">
      <w:pPr>
        <w:spacing w:line="200" w:lineRule="exact"/>
        <w:rPr>
          <w:rFonts w:ascii="Times New Roman" w:hAnsi="Times New Roman" w:cs="Times New Roman"/>
        </w:rPr>
      </w:pPr>
    </w:p>
    <w:p w14:paraId="07723174" w14:textId="77777777" w:rsidR="00533245" w:rsidRPr="00E57E90" w:rsidRDefault="00533245" w:rsidP="00533245">
      <w:pPr>
        <w:spacing w:line="254" w:lineRule="exact"/>
        <w:rPr>
          <w:rFonts w:ascii="Times New Roman" w:hAnsi="Times New Roman" w:cs="Times New Roman"/>
        </w:rPr>
      </w:pPr>
    </w:p>
    <w:p w14:paraId="42DFF01B" w14:textId="77777777" w:rsidR="00533245" w:rsidRPr="00E57E90" w:rsidRDefault="00533245" w:rsidP="00533245">
      <w:pPr>
        <w:spacing w:line="0" w:lineRule="atLeast"/>
        <w:ind w:left="5440"/>
        <w:rPr>
          <w:rFonts w:ascii="Times New Roman" w:hAnsi="Times New Roman" w:cs="Times New Roman"/>
        </w:rPr>
      </w:pPr>
      <w:r w:rsidRPr="00E57E90">
        <w:rPr>
          <w:rFonts w:ascii="Times New Roman" w:hAnsi="Times New Roman" w:cs="Times New Roman"/>
        </w:rPr>
        <w:t>Ref.: RDC ELETRÔNICO Nº ____/201_-00</w:t>
      </w:r>
    </w:p>
    <w:p w14:paraId="240B0F73" w14:textId="77777777" w:rsidR="00533245" w:rsidRPr="00E57E90" w:rsidRDefault="00533245" w:rsidP="00533245">
      <w:pPr>
        <w:spacing w:line="361" w:lineRule="exact"/>
        <w:rPr>
          <w:rFonts w:ascii="Times New Roman" w:hAnsi="Times New Roman" w:cs="Times New Roman"/>
        </w:rPr>
      </w:pPr>
    </w:p>
    <w:p w14:paraId="575C75A9" w14:textId="77777777" w:rsidR="00533245" w:rsidRPr="00E57E90" w:rsidRDefault="00533245" w:rsidP="00533245">
      <w:pPr>
        <w:spacing w:line="0" w:lineRule="atLeast"/>
        <w:rPr>
          <w:rFonts w:ascii="Times New Roman" w:hAnsi="Times New Roman" w:cs="Times New Roman"/>
        </w:rPr>
      </w:pPr>
      <w:r w:rsidRPr="00E57E90">
        <w:rPr>
          <w:rFonts w:ascii="Times New Roman" w:hAnsi="Times New Roman" w:cs="Times New Roman"/>
        </w:rPr>
        <w:t>Prezados Senhores:</w:t>
      </w:r>
    </w:p>
    <w:p w14:paraId="111AA7CB" w14:textId="77777777" w:rsidR="00533245" w:rsidRPr="00E57E90" w:rsidRDefault="00533245" w:rsidP="00533245">
      <w:pPr>
        <w:spacing w:line="370" w:lineRule="exact"/>
        <w:rPr>
          <w:rFonts w:ascii="Times New Roman" w:hAnsi="Times New Roman" w:cs="Times New Roman"/>
        </w:rPr>
      </w:pPr>
    </w:p>
    <w:p w14:paraId="46A3D097" w14:textId="77777777" w:rsidR="00533245" w:rsidRPr="00E57E90" w:rsidRDefault="00533245" w:rsidP="00533245">
      <w:pPr>
        <w:spacing w:line="263" w:lineRule="auto"/>
        <w:ind w:right="20"/>
        <w:rPr>
          <w:rFonts w:ascii="Times New Roman" w:hAnsi="Times New Roman" w:cs="Times New Roman"/>
        </w:rPr>
      </w:pPr>
      <w:r w:rsidRPr="00E57E90">
        <w:rPr>
          <w:rFonts w:ascii="Times New Roman" w:hAnsi="Times New Roman" w:cs="Times New Roman"/>
        </w:rPr>
        <w:t>Em cumprimento aos ditames editalícios utilizamo-nos do presente para submeter à apreciação de V.S</w:t>
      </w:r>
      <w:r w:rsidRPr="00E57E90">
        <w:rPr>
          <w:rFonts w:ascii="Times New Roman" w:hAnsi="Times New Roman" w:cs="Times New Roman"/>
          <w:vertAlign w:val="superscript"/>
        </w:rPr>
        <w:t>as</w:t>
      </w:r>
      <w:r w:rsidRPr="00E57E90">
        <w:rPr>
          <w:rFonts w:ascii="Times New Roman" w:hAnsi="Times New Roman" w:cs="Times New Roman"/>
        </w:rPr>
        <w:t>. os documentos abaixo discriminados, necessários para a licitação referenciada:</w:t>
      </w:r>
    </w:p>
    <w:p w14:paraId="15861364" w14:textId="77777777" w:rsidR="00533245" w:rsidRPr="00E57E90" w:rsidRDefault="00533245" w:rsidP="00533245">
      <w:pPr>
        <w:spacing w:line="240" w:lineRule="exact"/>
        <w:rPr>
          <w:rFonts w:ascii="Times New Roman" w:hAnsi="Times New Roman" w:cs="Times New Roman"/>
        </w:rPr>
      </w:pPr>
    </w:p>
    <w:p w14:paraId="53A29155" w14:textId="77777777" w:rsidR="00533245" w:rsidRPr="00E57E90" w:rsidRDefault="00533245" w:rsidP="00533245">
      <w:pPr>
        <w:spacing w:line="0" w:lineRule="atLeast"/>
        <w:rPr>
          <w:rFonts w:ascii="Times New Roman" w:hAnsi="Times New Roman" w:cs="Times New Roman"/>
          <w:b/>
        </w:rPr>
      </w:pPr>
      <w:r w:rsidRPr="00E57E90">
        <w:rPr>
          <w:rFonts w:ascii="Times New Roman" w:hAnsi="Times New Roman" w:cs="Times New Roman"/>
          <w:b/>
        </w:rPr>
        <w:t>(DESCREVER OS DOCUMENTOS)</w:t>
      </w:r>
    </w:p>
    <w:p w14:paraId="1EAE57F3" w14:textId="77777777" w:rsidR="00533245" w:rsidRPr="00E57E90" w:rsidRDefault="00533245" w:rsidP="00533245">
      <w:pPr>
        <w:spacing w:line="365" w:lineRule="exact"/>
        <w:rPr>
          <w:rFonts w:ascii="Times New Roman" w:hAnsi="Times New Roman" w:cs="Times New Roman"/>
        </w:rPr>
      </w:pPr>
    </w:p>
    <w:p w14:paraId="2170D89A" w14:textId="77777777" w:rsidR="00533245" w:rsidRPr="00E57E90" w:rsidRDefault="00533245" w:rsidP="00533245">
      <w:pPr>
        <w:spacing w:line="272" w:lineRule="auto"/>
        <w:ind w:right="20"/>
        <w:rPr>
          <w:rFonts w:ascii="Times New Roman" w:hAnsi="Times New Roman" w:cs="Times New Roman"/>
        </w:rPr>
      </w:pPr>
      <w:r w:rsidRPr="00E57E90">
        <w:rPr>
          <w:rFonts w:ascii="Times New Roman" w:hAnsi="Times New Roman" w:cs="Times New Roman"/>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01323ED3" w14:textId="77777777" w:rsidR="00533245" w:rsidRPr="00E57E90" w:rsidRDefault="00533245" w:rsidP="00533245">
      <w:pPr>
        <w:spacing w:line="338" w:lineRule="exact"/>
        <w:rPr>
          <w:rFonts w:ascii="Times New Roman" w:hAnsi="Times New Roman" w:cs="Times New Roman"/>
        </w:rPr>
      </w:pPr>
    </w:p>
    <w:p w14:paraId="7FA0E4F0" w14:textId="77777777" w:rsidR="00533245" w:rsidRPr="00E57E90" w:rsidRDefault="00533245" w:rsidP="00533245">
      <w:pPr>
        <w:spacing w:line="264" w:lineRule="auto"/>
        <w:ind w:right="20"/>
        <w:rPr>
          <w:rFonts w:ascii="Times New Roman" w:hAnsi="Times New Roman" w:cs="Times New Roman"/>
        </w:rPr>
      </w:pPr>
      <w:r w:rsidRPr="00E57E90">
        <w:rPr>
          <w:rFonts w:ascii="Times New Roman" w:hAnsi="Times New Roman" w:cs="Times New Roman"/>
        </w:rPr>
        <w:t>Caso nos seja adjudicado o objeto da presente licitação, nos comprometemos a assinar o Contrato no prazo determinado no documento de convocação, indicando para esse fim o Sr.</w:t>
      </w:r>
    </w:p>
    <w:p w14:paraId="5A7BC58C" w14:textId="77777777" w:rsidR="00533245" w:rsidRPr="00E57E90" w:rsidRDefault="00533245" w:rsidP="00533245">
      <w:pPr>
        <w:spacing w:line="26" w:lineRule="exact"/>
        <w:rPr>
          <w:rFonts w:ascii="Times New Roman" w:hAnsi="Times New Roman" w:cs="Times New Roman"/>
        </w:rPr>
      </w:pPr>
    </w:p>
    <w:p w14:paraId="595662B3" w14:textId="77777777" w:rsidR="00533245" w:rsidRPr="00E57E90" w:rsidRDefault="00533245" w:rsidP="00533245">
      <w:pPr>
        <w:spacing w:line="264" w:lineRule="auto"/>
        <w:rPr>
          <w:rFonts w:ascii="Times New Roman" w:hAnsi="Times New Roman" w:cs="Times New Roman"/>
        </w:rPr>
      </w:pPr>
      <w:r w:rsidRPr="00E57E90">
        <w:rPr>
          <w:rFonts w:ascii="Times New Roman" w:hAnsi="Times New Roman" w:cs="Times New Roman"/>
        </w:rPr>
        <w:lastRenderedPageBreak/>
        <w:t>___________________, Carteira de Identidade nº. ___________ expedida em __/__/____, Órgão Expedidor ____________, e CPF nº ________, Fone (___) ________, Fax (___) _________, E-mail</w:t>
      </w:r>
    </w:p>
    <w:p w14:paraId="62155ADF" w14:textId="77777777" w:rsidR="00533245" w:rsidRPr="00E57E90" w:rsidRDefault="00533245" w:rsidP="00533245">
      <w:pPr>
        <w:spacing w:line="17" w:lineRule="exact"/>
        <w:rPr>
          <w:rFonts w:ascii="Times New Roman" w:hAnsi="Times New Roman" w:cs="Times New Roman"/>
        </w:rPr>
      </w:pPr>
    </w:p>
    <w:p w14:paraId="684C01CA" w14:textId="77777777" w:rsidR="00533245" w:rsidRPr="00E57E90" w:rsidRDefault="00533245" w:rsidP="00533245">
      <w:pPr>
        <w:spacing w:line="0" w:lineRule="atLeast"/>
        <w:rPr>
          <w:rFonts w:ascii="Times New Roman" w:hAnsi="Times New Roman" w:cs="Times New Roman"/>
        </w:rPr>
      </w:pPr>
      <w:r w:rsidRPr="00E57E90">
        <w:rPr>
          <w:rFonts w:ascii="Times New Roman" w:hAnsi="Times New Roman" w:cs="Times New Roman"/>
        </w:rPr>
        <w:t>____________________ como representante desta Empresa.</w:t>
      </w:r>
    </w:p>
    <w:p w14:paraId="46ED87FC" w14:textId="77777777" w:rsidR="00533245" w:rsidRPr="00E57E90" w:rsidRDefault="00533245" w:rsidP="00533245">
      <w:pPr>
        <w:spacing w:line="200" w:lineRule="exact"/>
        <w:rPr>
          <w:rFonts w:ascii="Times New Roman" w:hAnsi="Times New Roman" w:cs="Times New Roman"/>
        </w:rPr>
      </w:pPr>
    </w:p>
    <w:p w14:paraId="2186B414" w14:textId="77777777" w:rsidR="00533245" w:rsidRPr="00E57E90" w:rsidRDefault="00533245" w:rsidP="00533245">
      <w:pPr>
        <w:spacing w:line="254" w:lineRule="exact"/>
        <w:rPr>
          <w:rFonts w:ascii="Times New Roman" w:hAnsi="Times New Roman" w:cs="Times New Roman"/>
        </w:rPr>
      </w:pPr>
    </w:p>
    <w:p w14:paraId="47B71B76" w14:textId="77777777" w:rsidR="00533245" w:rsidRPr="00E57E90" w:rsidRDefault="00533245" w:rsidP="00533245">
      <w:pPr>
        <w:spacing w:line="0" w:lineRule="atLeast"/>
        <w:rPr>
          <w:rFonts w:ascii="Times New Roman" w:hAnsi="Times New Roman" w:cs="Times New Roman"/>
        </w:rPr>
      </w:pPr>
      <w:r w:rsidRPr="00E57E90">
        <w:rPr>
          <w:rFonts w:ascii="Times New Roman" w:hAnsi="Times New Roman" w:cs="Times New Roman"/>
        </w:rPr>
        <w:t>Atenciosamente,</w:t>
      </w:r>
    </w:p>
    <w:p w14:paraId="56A5608C" w14:textId="77777777" w:rsidR="00533245" w:rsidRPr="00E57E90" w:rsidRDefault="00533245" w:rsidP="00533245">
      <w:pPr>
        <w:spacing w:line="137" w:lineRule="exact"/>
        <w:rPr>
          <w:rFonts w:ascii="Times New Roman" w:hAnsi="Times New Roman" w:cs="Times New Roman"/>
        </w:rPr>
      </w:pPr>
    </w:p>
    <w:p w14:paraId="2175BD2B" w14:textId="77777777" w:rsidR="00533245" w:rsidRPr="00E57E90" w:rsidRDefault="00533245" w:rsidP="00533245">
      <w:pPr>
        <w:spacing w:line="0" w:lineRule="atLeast"/>
        <w:ind w:left="3960"/>
        <w:rPr>
          <w:rFonts w:ascii="Times New Roman" w:hAnsi="Times New Roman" w:cs="Times New Roman"/>
        </w:rPr>
      </w:pPr>
      <w:r w:rsidRPr="00E57E90">
        <w:rPr>
          <w:rFonts w:ascii="Times New Roman" w:hAnsi="Times New Roman" w:cs="Times New Roman"/>
        </w:rPr>
        <w:t>_________________, ___ de ________________ de _____.</w:t>
      </w:r>
    </w:p>
    <w:p w14:paraId="3CE6DA16" w14:textId="77777777" w:rsidR="00533245" w:rsidRPr="00E57E90" w:rsidRDefault="00533245" w:rsidP="00533245">
      <w:pPr>
        <w:spacing w:line="279" w:lineRule="exact"/>
        <w:rPr>
          <w:rFonts w:ascii="Times New Roman" w:hAnsi="Times New Roman" w:cs="Times New Roman"/>
        </w:rPr>
      </w:pPr>
    </w:p>
    <w:p w14:paraId="7F49520F" w14:textId="77777777" w:rsidR="00533245" w:rsidRPr="00E57E90" w:rsidRDefault="00533245" w:rsidP="00533245">
      <w:pPr>
        <w:spacing w:line="0" w:lineRule="atLeast"/>
        <w:ind w:left="2240"/>
        <w:rPr>
          <w:rFonts w:ascii="Times New Roman" w:hAnsi="Times New Roman" w:cs="Times New Roman"/>
        </w:rPr>
      </w:pPr>
      <w:r w:rsidRPr="00E57E90">
        <w:rPr>
          <w:rFonts w:ascii="Times New Roman" w:hAnsi="Times New Roman" w:cs="Times New Roman"/>
        </w:rPr>
        <w:t>____________________________________________</w:t>
      </w:r>
    </w:p>
    <w:p w14:paraId="3ADE0202" w14:textId="77777777" w:rsidR="00533245" w:rsidRPr="00E57E90" w:rsidRDefault="00533245" w:rsidP="00533245">
      <w:pPr>
        <w:spacing w:line="41" w:lineRule="exact"/>
        <w:rPr>
          <w:rFonts w:ascii="Times New Roman" w:hAnsi="Times New Roman" w:cs="Times New Roman"/>
        </w:rPr>
      </w:pPr>
    </w:p>
    <w:p w14:paraId="71FFEA9A" w14:textId="77777777" w:rsidR="00533245" w:rsidRPr="00E57E90" w:rsidRDefault="00533245" w:rsidP="00533245">
      <w:pPr>
        <w:spacing w:line="0" w:lineRule="atLeast"/>
        <w:ind w:left="3520"/>
        <w:rPr>
          <w:rFonts w:ascii="Times New Roman" w:hAnsi="Times New Roman" w:cs="Times New Roman"/>
        </w:rPr>
      </w:pPr>
      <w:r w:rsidRPr="00E57E90">
        <w:rPr>
          <w:rFonts w:ascii="Times New Roman" w:hAnsi="Times New Roman" w:cs="Times New Roman"/>
        </w:rPr>
        <w:t>FIRMA LICITANTE/CNPJ</w:t>
      </w:r>
    </w:p>
    <w:p w14:paraId="01D81B06" w14:textId="77777777" w:rsidR="00533245" w:rsidRPr="00E57E90" w:rsidRDefault="00533245" w:rsidP="00533245">
      <w:pPr>
        <w:spacing w:line="38" w:lineRule="exact"/>
        <w:rPr>
          <w:rFonts w:ascii="Times New Roman" w:hAnsi="Times New Roman" w:cs="Times New Roman"/>
        </w:rPr>
      </w:pPr>
    </w:p>
    <w:p w14:paraId="5A915912" w14:textId="77777777" w:rsidR="00533245" w:rsidRPr="00E57E90" w:rsidRDefault="00533245" w:rsidP="00533245">
      <w:pPr>
        <w:spacing w:line="0" w:lineRule="atLeast"/>
        <w:ind w:left="2460"/>
        <w:rPr>
          <w:rFonts w:ascii="Times New Roman" w:hAnsi="Times New Roman" w:cs="Times New Roman"/>
        </w:rPr>
      </w:pPr>
      <w:r w:rsidRPr="00E57E90">
        <w:rPr>
          <w:rFonts w:ascii="Times New Roman" w:hAnsi="Times New Roman" w:cs="Times New Roman"/>
        </w:rPr>
        <w:t>ASSINATURA DO REPRESENTANTE LEGAL</w:t>
      </w:r>
    </w:p>
    <w:p w14:paraId="2F7A9648" w14:textId="77777777" w:rsidR="00E57E90" w:rsidRPr="00E57E90" w:rsidRDefault="00E57E90" w:rsidP="00533245">
      <w:pPr>
        <w:pStyle w:val="Ttulo1"/>
        <w:jc w:val="center"/>
        <w:rPr>
          <w:rFonts w:ascii="Times New Roman" w:hAnsi="Times New Roman" w:cs="Times New Roman"/>
          <w:iCs/>
          <w:color w:val="000000" w:themeColor="text1"/>
          <w:sz w:val="24"/>
          <w:szCs w:val="24"/>
          <w:lang w:eastAsia="zh-CN" w:bidi="hi-IN"/>
        </w:rPr>
      </w:pPr>
      <w:bookmarkStart w:id="173" w:name="_Toc9332318"/>
    </w:p>
    <w:p w14:paraId="26EAA5F5" w14:textId="77777777" w:rsidR="00E57E90" w:rsidRPr="00E57E90" w:rsidRDefault="00E57E90" w:rsidP="00533245">
      <w:pPr>
        <w:pStyle w:val="Ttulo1"/>
        <w:jc w:val="center"/>
        <w:rPr>
          <w:rFonts w:ascii="Times New Roman" w:hAnsi="Times New Roman" w:cs="Times New Roman"/>
          <w:iCs/>
          <w:color w:val="000000" w:themeColor="text1"/>
          <w:sz w:val="24"/>
          <w:szCs w:val="24"/>
          <w:lang w:eastAsia="zh-CN" w:bidi="hi-IN"/>
        </w:rPr>
      </w:pPr>
    </w:p>
    <w:p w14:paraId="39E08C91" w14:textId="77777777" w:rsidR="00E57E90" w:rsidRPr="00E57E90" w:rsidRDefault="00E57E90" w:rsidP="00533245">
      <w:pPr>
        <w:pStyle w:val="Ttulo1"/>
        <w:jc w:val="center"/>
        <w:rPr>
          <w:rFonts w:ascii="Times New Roman" w:hAnsi="Times New Roman" w:cs="Times New Roman"/>
          <w:iCs/>
          <w:color w:val="000000" w:themeColor="text1"/>
          <w:sz w:val="24"/>
          <w:szCs w:val="24"/>
          <w:lang w:eastAsia="zh-CN" w:bidi="hi-IN"/>
        </w:rPr>
      </w:pPr>
    </w:p>
    <w:p w14:paraId="45D9638C" w14:textId="77777777" w:rsidR="00E57E90" w:rsidRPr="00E57E90" w:rsidRDefault="00E57E90" w:rsidP="00533245">
      <w:pPr>
        <w:pStyle w:val="Ttulo1"/>
        <w:jc w:val="center"/>
        <w:rPr>
          <w:rFonts w:ascii="Times New Roman" w:hAnsi="Times New Roman" w:cs="Times New Roman"/>
          <w:iCs/>
          <w:color w:val="000000" w:themeColor="text1"/>
          <w:sz w:val="24"/>
          <w:szCs w:val="24"/>
          <w:lang w:eastAsia="zh-CN" w:bidi="hi-IN"/>
        </w:rPr>
      </w:pPr>
    </w:p>
    <w:p w14:paraId="2E592795" w14:textId="77777777" w:rsidR="00E57E90" w:rsidRPr="00E57E90" w:rsidRDefault="00E57E90" w:rsidP="00533245">
      <w:pPr>
        <w:pStyle w:val="Ttulo1"/>
        <w:jc w:val="center"/>
        <w:rPr>
          <w:rFonts w:ascii="Times New Roman" w:hAnsi="Times New Roman" w:cs="Times New Roman"/>
          <w:iCs/>
          <w:color w:val="000000" w:themeColor="text1"/>
          <w:sz w:val="24"/>
          <w:szCs w:val="24"/>
          <w:lang w:eastAsia="zh-CN" w:bidi="hi-IN"/>
        </w:rPr>
      </w:pPr>
    </w:p>
    <w:p w14:paraId="79E8A803" w14:textId="77777777" w:rsidR="00E57E90" w:rsidRPr="00E57E90" w:rsidRDefault="00E57E90" w:rsidP="00533245">
      <w:pPr>
        <w:pStyle w:val="Ttulo1"/>
        <w:jc w:val="center"/>
        <w:rPr>
          <w:rFonts w:ascii="Times New Roman" w:hAnsi="Times New Roman" w:cs="Times New Roman"/>
          <w:iCs/>
          <w:color w:val="000000" w:themeColor="text1"/>
          <w:sz w:val="24"/>
          <w:szCs w:val="24"/>
          <w:lang w:eastAsia="zh-CN" w:bidi="hi-IN"/>
        </w:rPr>
      </w:pPr>
    </w:p>
    <w:p w14:paraId="3E3A269A" w14:textId="432038C3" w:rsidR="00E57E90" w:rsidRDefault="00E57E90" w:rsidP="00533245">
      <w:pPr>
        <w:pStyle w:val="Ttulo1"/>
        <w:jc w:val="center"/>
        <w:rPr>
          <w:rFonts w:ascii="Times New Roman" w:hAnsi="Times New Roman" w:cs="Times New Roman"/>
          <w:iCs/>
          <w:color w:val="000000" w:themeColor="text1"/>
          <w:sz w:val="24"/>
          <w:szCs w:val="24"/>
          <w:lang w:eastAsia="zh-CN" w:bidi="hi-IN"/>
        </w:rPr>
      </w:pPr>
    </w:p>
    <w:p w14:paraId="462E741F" w14:textId="77777777" w:rsidR="00FA2A6B" w:rsidRPr="00FA2A6B" w:rsidRDefault="00FA2A6B" w:rsidP="00FA2A6B">
      <w:pPr>
        <w:pStyle w:val="Corpodotexto"/>
        <w:rPr>
          <w:lang w:eastAsia="zh-CN" w:bidi="hi-IN"/>
        </w:rPr>
      </w:pPr>
    </w:p>
    <w:p w14:paraId="6F8C2628" w14:textId="1F9595A0" w:rsidR="00E57E90" w:rsidRDefault="00E57E90" w:rsidP="00533245">
      <w:pPr>
        <w:pStyle w:val="Ttulo1"/>
        <w:jc w:val="center"/>
        <w:rPr>
          <w:rFonts w:ascii="Times New Roman" w:hAnsi="Times New Roman" w:cs="Times New Roman"/>
          <w:iCs/>
          <w:color w:val="000000" w:themeColor="text1"/>
          <w:sz w:val="24"/>
          <w:szCs w:val="24"/>
          <w:lang w:eastAsia="zh-CN" w:bidi="hi-IN"/>
        </w:rPr>
      </w:pPr>
    </w:p>
    <w:p w14:paraId="4899E262" w14:textId="528E9979" w:rsidR="002A28E3" w:rsidRDefault="002A28E3" w:rsidP="002A28E3">
      <w:pPr>
        <w:pStyle w:val="Corpodotexto"/>
        <w:rPr>
          <w:lang w:eastAsia="zh-CN" w:bidi="hi-IN"/>
        </w:rPr>
      </w:pPr>
    </w:p>
    <w:p w14:paraId="43A2A8EC" w14:textId="379A50E0" w:rsidR="002A28E3" w:rsidRDefault="002A28E3" w:rsidP="002A28E3">
      <w:pPr>
        <w:pStyle w:val="Corpodotexto"/>
        <w:rPr>
          <w:lang w:eastAsia="zh-CN" w:bidi="hi-IN"/>
        </w:rPr>
      </w:pPr>
    </w:p>
    <w:p w14:paraId="361D7E10" w14:textId="0CAC8362" w:rsidR="002A28E3" w:rsidRDefault="002A28E3" w:rsidP="002A28E3">
      <w:pPr>
        <w:pStyle w:val="Corpodotexto"/>
        <w:rPr>
          <w:lang w:eastAsia="zh-CN" w:bidi="hi-IN"/>
        </w:rPr>
      </w:pPr>
    </w:p>
    <w:p w14:paraId="5138FFC5" w14:textId="78CD8D66" w:rsidR="002A28E3" w:rsidRDefault="002A28E3" w:rsidP="002A28E3">
      <w:pPr>
        <w:pStyle w:val="Corpodotexto"/>
        <w:rPr>
          <w:lang w:eastAsia="zh-CN" w:bidi="hi-IN"/>
        </w:rPr>
      </w:pPr>
    </w:p>
    <w:p w14:paraId="00B67513" w14:textId="77777777" w:rsidR="002A28E3" w:rsidRPr="002A28E3" w:rsidRDefault="002A28E3" w:rsidP="002A28E3">
      <w:pPr>
        <w:pStyle w:val="Corpodotexto"/>
        <w:rPr>
          <w:lang w:eastAsia="zh-CN" w:bidi="hi-IN"/>
        </w:rPr>
      </w:pPr>
    </w:p>
    <w:p w14:paraId="10D197F9" w14:textId="77777777" w:rsidR="00B14FBD" w:rsidRDefault="00B14FBD" w:rsidP="00533245">
      <w:pPr>
        <w:pStyle w:val="Ttulo1"/>
        <w:jc w:val="center"/>
        <w:rPr>
          <w:rFonts w:ascii="Times New Roman" w:hAnsi="Times New Roman" w:cs="Times New Roman"/>
          <w:iCs/>
          <w:color w:val="000000" w:themeColor="text1"/>
          <w:sz w:val="24"/>
          <w:szCs w:val="24"/>
          <w:lang w:eastAsia="zh-CN" w:bidi="hi-IN"/>
        </w:rPr>
      </w:pPr>
      <w:bookmarkStart w:id="174" w:name="_Toc12266164"/>
      <w:r>
        <w:rPr>
          <w:rFonts w:ascii="Times New Roman" w:hAnsi="Times New Roman" w:cs="Times New Roman"/>
          <w:iCs/>
          <w:color w:val="000000" w:themeColor="text1"/>
          <w:sz w:val="24"/>
          <w:szCs w:val="24"/>
          <w:lang w:eastAsia="zh-CN" w:bidi="hi-IN"/>
        </w:rPr>
        <w:br w:type="page"/>
      </w:r>
    </w:p>
    <w:p w14:paraId="1512E19C" w14:textId="2A296342" w:rsidR="00533245" w:rsidRPr="00FA2A6B" w:rsidRDefault="00533245" w:rsidP="00533245">
      <w:pPr>
        <w:pStyle w:val="Ttulo1"/>
        <w:jc w:val="center"/>
        <w:rPr>
          <w:rFonts w:ascii="Times New Roman" w:hAnsi="Times New Roman" w:cs="Times New Roman"/>
          <w:iCs/>
          <w:color w:val="000000" w:themeColor="text1"/>
          <w:sz w:val="24"/>
          <w:szCs w:val="24"/>
          <w:lang w:eastAsia="zh-CN" w:bidi="hi-IN"/>
        </w:rPr>
      </w:pPr>
      <w:r w:rsidRPr="00FA2A6B">
        <w:rPr>
          <w:rFonts w:ascii="Times New Roman" w:hAnsi="Times New Roman" w:cs="Times New Roman"/>
          <w:iCs/>
          <w:color w:val="000000" w:themeColor="text1"/>
          <w:sz w:val="24"/>
          <w:szCs w:val="24"/>
          <w:lang w:eastAsia="zh-CN" w:bidi="hi-IN"/>
        </w:rPr>
        <w:lastRenderedPageBreak/>
        <w:t>ANEXO X</w:t>
      </w:r>
      <w:r w:rsidR="00E57E90" w:rsidRPr="00FA2A6B">
        <w:rPr>
          <w:rFonts w:ascii="Times New Roman" w:hAnsi="Times New Roman" w:cs="Times New Roman"/>
          <w:iCs/>
          <w:color w:val="000000" w:themeColor="text1"/>
          <w:sz w:val="24"/>
          <w:szCs w:val="24"/>
          <w:lang w:eastAsia="zh-CN" w:bidi="hi-IN"/>
        </w:rPr>
        <w:t>VIII</w:t>
      </w:r>
      <w:r w:rsidRPr="00FA2A6B">
        <w:rPr>
          <w:rFonts w:ascii="Times New Roman" w:hAnsi="Times New Roman" w:cs="Times New Roman"/>
          <w:iCs/>
          <w:color w:val="000000" w:themeColor="text1"/>
          <w:sz w:val="24"/>
          <w:szCs w:val="24"/>
          <w:lang w:eastAsia="zh-CN" w:bidi="hi-IN"/>
        </w:rPr>
        <w:t xml:space="preserve"> - QUADRO DE PESSOAL TÉCNICO QUALIFICADO (MODELO)</w:t>
      </w:r>
      <w:bookmarkEnd w:id="173"/>
      <w:bookmarkEnd w:id="174"/>
    </w:p>
    <w:p w14:paraId="1065CE87" w14:textId="77777777" w:rsidR="00533245" w:rsidRPr="00E57E90" w:rsidRDefault="00533245" w:rsidP="00533245">
      <w:pPr>
        <w:spacing w:line="0" w:lineRule="atLeast"/>
        <w:ind w:left="2080"/>
        <w:rPr>
          <w:rFonts w:ascii="Times New Roman" w:hAnsi="Times New Roman" w:cs="Times New Roman"/>
          <w:b/>
          <w:u w:val="single"/>
        </w:rPr>
      </w:pPr>
      <w:r w:rsidRPr="00E57E90">
        <w:rPr>
          <w:rFonts w:ascii="Times New Roman" w:hAnsi="Times New Roman" w:cs="Times New Roman"/>
          <w:b/>
          <w:u w:val="single"/>
        </w:rPr>
        <w:t>QUADRO DE PESSOAL TÉCNICO QUALIFICADO</w:t>
      </w:r>
    </w:p>
    <w:p w14:paraId="2CB0D501" w14:textId="77777777" w:rsidR="00533245" w:rsidRPr="00E57E90" w:rsidRDefault="00533245" w:rsidP="00533245">
      <w:pPr>
        <w:spacing w:line="343" w:lineRule="exact"/>
        <w:rPr>
          <w:rFonts w:ascii="Times New Roman" w:hAnsi="Times New Roman" w:cs="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480"/>
        <w:gridCol w:w="2100"/>
        <w:gridCol w:w="2940"/>
        <w:gridCol w:w="2240"/>
      </w:tblGrid>
      <w:tr w:rsidR="00533245" w:rsidRPr="00E57E90" w14:paraId="390F5776" w14:textId="77777777" w:rsidTr="00E57E90">
        <w:trPr>
          <w:trHeight w:val="355"/>
        </w:trPr>
        <w:tc>
          <w:tcPr>
            <w:tcW w:w="2480" w:type="dxa"/>
            <w:tcBorders>
              <w:top w:val="single" w:sz="8" w:space="0" w:color="auto"/>
              <w:left w:val="single" w:sz="8" w:space="0" w:color="auto"/>
            </w:tcBorders>
            <w:shd w:val="clear" w:color="auto" w:fill="auto"/>
            <w:vAlign w:val="bottom"/>
          </w:tcPr>
          <w:p w14:paraId="16E8578A" w14:textId="77777777" w:rsidR="00533245" w:rsidRPr="00E57E90" w:rsidRDefault="00533245" w:rsidP="00E57E90">
            <w:pPr>
              <w:spacing w:line="0" w:lineRule="atLeast"/>
              <w:ind w:left="120"/>
              <w:rPr>
                <w:rFonts w:ascii="Times New Roman" w:hAnsi="Times New Roman" w:cs="Times New Roman"/>
                <w:b/>
              </w:rPr>
            </w:pPr>
            <w:r w:rsidRPr="00E57E90">
              <w:rPr>
                <w:rFonts w:ascii="Times New Roman" w:hAnsi="Times New Roman" w:cs="Times New Roman"/>
                <w:b/>
              </w:rPr>
              <w:t>REFERÊNCIA:</w:t>
            </w:r>
          </w:p>
        </w:tc>
        <w:tc>
          <w:tcPr>
            <w:tcW w:w="2100" w:type="dxa"/>
            <w:tcBorders>
              <w:top w:val="single" w:sz="8" w:space="0" w:color="auto"/>
              <w:right w:val="single" w:sz="8" w:space="0" w:color="auto"/>
            </w:tcBorders>
            <w:shd w:val="clear" w:color="auto" w:fill="auto"/>
            <w:vAlign w:val="bottom"/>
          </w:tcPr>
          <w:p w14:paraId="6A730A3E" w14:textId="77777777" w:rsidR="00533245" w:rsidRPr="00E57E90" w:rsidRDefault="00533245" w:rsidP="00E57E90">
            <w:pPr>
              <w:spacing w:line="0" w:lineRule="atLeast"/>
              <w:rPr>
                <w:rFonts w:ascii="Times New Roman" w:hAnsi="Times New Roman" w:cs="Times New Roman"/>
              </w:rPr>
            </w:pPr>
          </w:p>
        </w:tc>
        <w:tc>
          <w:tcPr>
            <w:tcW w:w="5180" w:type="dxa"/>
            <w:gridSpan w:val="2"/>
            <w:tcBorders>
              <w:top w:val="single" w:sz="8" w:space="0" w:color="auto"/>
              <w:right w:val="single" w:sz="8" w:space="0" w:color="auto"/>
            </w:tcBorders>
            <w:shd w:val="clear" w:color="auto" w:fill="auto"/>
            <w:vAlign w:val="bottom"/>
          </w:tcPr>
          <w:p w14:paraId="5A5CE6CE" w14:textId="77777777" w:rsidR="00533245" w:rsidRPr="00E57E90" w:rsidRDefault="00533245" w:rsidP="00E57E90">
            <w:pPr>
              <w:spacing w:line="0" w:lineRule="atLeast"/>
              <w:ind w:left="80"/>
              <w:rPr>
                <w:rFonts w:ascii="Times New Roman" w:hAnsi="Times New Roman" w:cs="Times New Roman"/>
              </w:rPr>
            </w:pPr>
            <w:r w:rsidRPr="00E57E90">
              <w:rPr>
                <w:rFonts w:ascii="Times New Roman" w:hAnsi="Times New Roman" w:cs="Times New Roman"/>
              </w:rPr>
              <w:t>QUADRO DE PESSOAL TÉCNICO A SER</w:t>
            </w:r>
          </w:p>
        </w:tc>
      </w:tr>
      <w:tr w:rsidR="00533245" w:rsidRPr="00E57E90" w14:paraId="220DF267" w14:textId="77777777" w:rsidTr="00E57E90">
        <w:trPr>
          <w:trHeight w:val="312"/>
        </w:trPr>
        <w:tc>
          <w:tcPr>
            <w:tcW w:w="4580" w:type="dxa"/>
            <w:gridSpan w:val="2"/>
            <w:tcBorders>
              <w:left w:val="single" w:sz="8" w:space="0" w:color="auto"/>
              <w:right w:val="single" w:sz="8" w:space="0" w:color="auto"/>
            </w:tcBorders>
            <w:shd w:val="clear" w:color="auto" w:fill="auto"/>
            <w:vAlign w:val="bottom"/>
          </w:tcPr>
          <w:p w14:paraId="1C9B0F8E" w14:textId="77777777" w:rsidR="00533245" w:rsidRPr="00E57E90" w:rsidRDefault="00533245" w:rsidP="00E57E90">
            <w:pPr>
              <w:spacing w:line="0" w:lineRule="atLeast"/>
              <w:ind w:left="120"/>
              <w:rPr>
                <w:rFonts w:ascii="Times New Roman" w:hAnsi="Times New Roman" w:cs="Times New Roman"/>
              </w:rPr>
            </w:pPr>
            <w:r w:rsidRPr="00E57E90">
              <w:rPr>
                <w:rFonts w:ascii="Times New Roman" w:hAnsi="Times New Roman" w:cs="Times New Roman"/>
              </w:rPr>
              <w:t>RDC ELETRÔNICO ____/201_-00</w:t>
            </w:r>
          </w:p>
        </w:tc>
        <w:tc>
          <w:tcPr>
            <w:tcW w:w="5180" w:type="dxa"/>
            <w:gridSpan w:val="2"/>
            <w:tcBorders>
              <w:right w:val="single" w:sz="8" w:space="0" w:color="auto"/>
            </w:tcBorders>
            <w:shd w:val="clear" w:color="auto" w:fill="auto"/>
            <w:vAlign w:val="bottom"/>
          </w:tcPr>
          <w:p w14:paraId="03B06B38" w14:textId="77777777" w:rsidR="00533245" w:rsidRPr="00E57E90" w:rsidRDefault="00533245" w:rsidP="00E57E90">
            <w:pPr>
              <w:spacing w:line="0" w:lineRule="atLeast"/>
              <w:ind w:left="80"/>
              <w:rPr>
                <w:rFonts w:ascii="Times New Roman" w:hAnsi="Times New Roman" w:cs="Times New Roman"/>
              </w:rPr>
            </w:pPr>
            <w:r w:rsidRPr="00E57E90">
              <w:rPr>
                <w:rFonts w:ascii="Times New Roman" w:hAnsi="Times New Roman" w:cs="Times New Roman"/>
              </w:rPr>
              <w:t>UTILIZADO NAS OBRAS/SERVIÇOS</w:t>
            </w:r>
          </w:p>
        </w:tc>
      </w:tr>
      <w:tr w:rsidR="00533245" w:rsidRPr="00E57E90" w14:paraId="6DC6A1BC" w14:textId="77777777" w:rsidTr="00E57E90">
        <w:trPr>
          <w:trHeight w:val="123"/>
        </w:trPr>
        <w:tc>
          <w:tcPr>
            <w:tcW w:w="4580" w:type="dxa"/>
            <w:gridSpan w:val="2"/>
            <w:tcBorders>
              <w:left w:val="single" w:sz="8" w:space="0" w:color="auto"/>
              <w:bottom w:val="single" w:sz="8" w:space="0" w:color="auto"/>
              <w:right w:val="single" w:sz="8" w:space="0" w:color="auto"/>
            </w:tcBorders>
            <w:shd w:val="clear" w:color="auto" w:fill="auto"/>
            <w:vAlign w:val="bottom"/>
          </w:tcPr>
          <w:p w14:paraId="0C190F98" w14:textId="77777777" w:rsidR="00533245" w:rsidRPr="00E57E90" w:rsidRDefault="00533245" w:rsidP="00E57E90">
            <w:pPr>
              <w:spacing w:line="0" w:lineRule="atLeast"/>
              <w:rPr>
                <w:rFonts w:ascii="Times New Roman" w:hAnsi="Times New Roman" w:cs="Times New Roman"/>
              </w:rPr>
            </w:pPr>
          </w:p>
        </w:tc>
        <w:tc>
          <w:tcPr>
            <w:tcW w:w="5180" w:type="dxa"/>
            <w:gridSpan w:val="2"/>
            <w:tcBorders>
              <w:bottom w:val="single" w:sz="8" w:space="0" w:color="auto"/>
              <w:right w:val="single" w:sz="8" w:space="0" w:color="auto"/>
            </w:tcBorders>
            <w:shd w:val="clear" w:color="auto" w:fill="auto"/>
            <w:vAlign w:val="bottom"/>
          </w:tcPr>
          <w:p w14:paraId="3877FA35" w14:textId="77777777" w:rsidR="00533245" w:rsidRPr="00E57E90" w:rsidRDefault="00533245" w:rsidP="00E57E90">
            <w:pPr>
              <w:spacing w:line="0" w:lineRule="atLeast"/>
              <w:rPr>
                <w:rFonts w:ascii="Times New Roman" w:hAnsi="Times New Roman" w:cs="Times New Roman"/>
              </w:rPr>
            </w:pPr>
          </w:p>
        </w:tc>
      </w:tr>
      <w:tr w:rsidR="00533245" w:rsidRPr="00E57E90" w14:paraId="0AB641F1" w14:textId="77777777" w:rsidTr="00E57E90">
        <w:trPr>
          <w:trHeight w:val="481"/>
        </w:trPr>
        <w:tc>
          <w:tcPr>
            <w:tcW w:w="9760" w:type="dxa"/>
            <w:gridSpan w:val="4"/>
            <w:tcBorders>
              <w:left w:val="single" w:sz="8" w:space="0" w:color="auto"/>
              <w:right w:val="single" w:sz="8" w:space="0" w:color="auto"/>
            </w:tcBorders>
            <w:shd w:val="clear" w:color="auto" w:fill="auto"/>
            <w:vAlign w:val="bottom"/>
          </w:tcPr>
          <w:p w14:paraId="7837AB5F" w14:textId="77777777" w:rsidR="00533245" w:rsidRPr="00E57E90" w:rsidRDefault="00533245" w:rsidP="00E57E90">
            <w:pPr>
              <w:spacing w:line="0" w:lineRule="atLeast"/>
              <w:ind w:left="120"/>
              <w:rPr>
                <w:rFonts w:ascii="Times New Roman" w:hAnsi="Times New Roman" w:cs="Times New Roman"/>
                <w:b/>
              </w:rPr>
            </w:pPr>
            <w:r w:rsidRPr="00E57E90">
              <w:rPr>
                <w:rFonts w:ascii="Times New Roman" w:hAnsi="Times New Roman" w:cs="Times New Roman"/>
                <w:b/>
              </w:rPr>
              <w:t>RAZÃO SOCIAL DA LICITANTE:______________________________________</w:t>
            </w:r>
          </w:p>
        </w:tc>
      </w:tr>
      <w:tr w:rsidR="00533245" w:rsidRPr="00E57E90" w14:paraId="3E2230FA" w14:textId="77777777" w:rsidTr="00E57E90">
        <w:trPr>
          <w:trHeight w:val="260"/>
        </w:trPr>
        <w:tc>
          <w:tcPr>
            <w:tcW w:w="2480" w:type="dxa"/>
            <w:tcBorders>
              <w:left w:val="single" w:sz="8" w:space="0" w:color="auto"/>
              <w:bottom w:val="single" w:sz="8" w:space="0" w:color="auto"/>
            </w:tcBorders>
            <w:shd w:val="clear" w:color="auto" w:fill="auto"/>
            <w:vAlign w:val="bottom"/>
          </w:tcPr>
          <w:p w14:paraId="0D0C79B8" w14:textId="77777777" w:rsidR="00533245" w:rsidRPr="00E57E90" w:rsidRDefault="00533245" w:rsidP="00E57E90">
            <w:pPr>
              <w:spacing w:line="0" w:lineRule="atLeast"/>
              <w:rPr>
                <w:rFonts w:ascii="Times New Roman" w:hAnsi="Times New Roman" w:cs="Times New Roman"/>
              </w:rPr>
            </w:pPr>
          </w:p>
        </w:tc>
        <w:tc>
          <w:tcPr>
            <w:tcW w:w="2100" w:type="dxa"/>
            <w:tcBorders>
              <w:bottom w:val="single" w:sz="8" w:space="0" w:color="auto"/>
            </w:tcBorders>
            <w:shd w:val="clear" w:color="auto" w:fill="auto"/>
            <w:vAlign w:val="bottom"/>
          </w:tcPr>
          <w:p w14:paraId="32A6400B" w14:textId="77777777" w:rsidR="00533245" w:rsidRPr="00E57E90" w:rsidRDefault="00533245" w:rsidP="00E57E90">
            <w:pPr>
              <w:spacing w:line="0" w:lineRule="atLeast"/>
              <w:rPr>
                <w:rFonts w:ascii="Times New Roman" w:hAnsi="Times New Roman" w:cs="Times New Roman"/>
              </w:rPr>
            </w:pPr>
          </w:p>
        </w:tc>
        <w:tc>
          <w:tcPr>
            <w:tcW w:w="2940" w:type="dxa"/>
            <w:tcBorders>
              <w:bottom w:val="single" w:sz="8" w:space="0" w:color="auto"/>
            </w:tcBorders>
            <w:shd w:val="clear" w:color="auto" w:fill="auto"/>
            <w:vAlign w:val="bottom"/>
          </w:tcPr>
          <w:p w14:paraId="2EF3A251" w14:textId="77777777" w:rsidR="00533245" w:rsidRPr="00E57E90" w:rsidRDefault="00533245" w:rsidP="00E57E90">
            <w:pPr>
              <w:spacing w:line="0" w:lineRule="atLeast"/>
              <w:rPr>
                <w:rFonts w:ascii="Times New Roman" w:hAnsi="Times New Roman" w:cs="Times New Roman"/>
              </w:rPr>
            </w:pPr>
          </w:p>
        </w:tc>
        <w:tc>
          <w:tcPr>
            <w:tcW w:w="2240" w:type="dxa"/>
            <w:tcBorders>
              <w:bottom w:val="single" w:sz="8" w:space="0" w:color="auto"/>
              <w:right w:val="single" w:sz="8" w:space="0" w:color="auto"/>
            </w:tcBorders>
            <w:shd w:val="clear" w:color="auto" w:fill="auto"/>
            <w:vAlign w:val="bottom"/>
          </w:tcPr>
          <w:p w14:paraId="53A6B95E" w14:textId="77777777" w:rsidR="00533245" w:rsidRPr="00E57E90" w:rsidRDefault="00533245" w:rsidP="00E57E90">
            <w:pPr>
              <w:spacing w:line="0" w:lineRule="atLeast"/>
              <w:rPr>
                <w:rFonts w:ascii="Times New Roman" w:hAnsi="Times New Roman" w:cs="Times New Roman"/>
              </w:rPr>
            </w:pPr>
          </w:p>
        </w:tc>
      </w:tr>
      <w:tr w:rsidR="00533245" w:rsidRPr="00E57E90" w14:paraId="1701D043" w14:textId="77777777" w:rsidTr="00E57E90">
        <w:trPr>
          <w:trHeight w:val="309"/>
        </w:trPr>
        <w:tc>
          <w:tcPr>
            <w:tcW w:w="2480" w:type="dxa"/>
            <w:tcBorders>
              <w:bottom w:val="single" w:sz="8" w:space="0" w:color="auto"/>
            </w:tcBorders>
            <w:shd w:val="clear" w:color="auto" w:fill="auto"/>
            <w:vAlign w:val="bottom"/>
          </w:tcPr>
          <w:p w14:paraId="40BDBAE4" w14:textId="77777777" w:rsidR="00533245" w:rsidRPr="00E57E90" w:rsidRDefault="00533245" w:rsidP="00E57E90">
            <w:pPr>
              <w:spacing w:line="0" w:lineRule="atLeast"/>
              <w:rPr>
                <w:rFonts w:ascii="Times New Roman" w:hAnsi="Times New Roman" w:cs="Times New Roman"/>
              </w:rPr>
            </w:pPr>
          </w:p>
        </w:tc>
        <w:tc>
          <w:tcPr>
            <w:tcW w:w="2100" w:type="dxa"/>
            <w:tcBorders>
              <w:bottom w:val="single" w:sz="8" w:space="0" w:color="auto"/>
            </w:tcBorders>
            <w:shd w:val="clear" w:color="auto" w:fill="auto"/>
            <w:vAlign w:val="bottom"/>
          </w:tcPr>
          <w:p w14:paraId="49B78F06" w14:textId="77777777" w:rsidR="00533245" w:rsidRPr="00E57E90" w:rsidRDefault="00533245" w:rsidP="00E57E90">
            <w:pPr>
              <w:spacing w:line="0" w:lineRule="atLeast"/>
              <w:rPr>
                <w:rFonts w:ascii="Times New Roman" w:hAnsi="Times New Roman" w:cs="Times New Roman"/>
              </w:rPr>
            </w:pPr>
          </w:p>
        </w:tc>
        <w:tc>
          <w:tcPr>
            <w:tcW w:w="2940" w:type="dxa"/>
            <w:tcBorders>
              <w:bottom w:val="single" w:sz="8" w:space="0" w:color="auto"/>
            </w:tcBorders>
            <w:shd w:val="clear" w:color="auto" w:fill="auto"/>
            <w:vAlign w:val="bottom"/>
          </w:tcPr>
          <w:p w14:paraId="21F6BCFD" w14:textId="77777777" w:rsidR="00533245" w:rsidRPr="00E57E90" w:rsidRDefault="00533245" w:rsidP="00E57E90">
            <w:pPr>
              <w:spacing w:line="0" w:lineRule="atLeast"/>
              <w:rPr>
                <w:rFonts w:ascii="Times New Roman" w:hAnsi="Times New Roman" w:cs="Times New Roman"/>
              </w:rPr>
            </w:pPr>
          </w:p>
        </w:tc>
        <w:tc>
          <w:tcPr>
            <w:tcW w:w="2240" w:type="dxa"/>
            <w:tcBorders>
              <w:bottom w:val="single" w:sz="8" w:space="0" w:color="auto"/>
            </w:tcBorders>
            <w:shd w:val="clear" w:color="auto" w:fill="auto"/>
            <w:vAlign w:val="bottom"/>
          </w:tcPr>
          <w:p w14:paraId="11BCE74B" w14:textId="77777777" w:rsidR="00533245" w:rsidRPr="00E57E90" w:rsidRDefault="00533245" w:rsidP="00E57E90">
            <w:pPr>
              <w:spacing w:line="0" w:lineRule="atLeast"/>
              <w:rPr>
                <w:rFonts w:ascii="Times New Roman" w:hAnsi="Times New Roman" w:cs="Times New Roman"/>
              </w:rPr>
            </w:pPr>
          </w:p>
        </w:tc>
      </w:tr>
      <w:tr w:rsidR="00533245" w:rsidRPr="00E57E90" w14:paraId="713DF5AD" w14:textId="77777777" w:rsidTr="00E57E90">
        <w:trPr>
          <w:trHeight w:val="240"/>
        </w:trPr>
        <w:tc>
          <w:tcPr>
            <w:tcW w:w="2480" w:type="dxa"/>
            <w:shd w:val="clear" w:color="auto" w:fill="auto"/>
            <w:vAlign w:val="bottom"/>
          </w:tcPr>
          <w:p w14:paraId="3B9F4DAB" w14:textId="77777777" w:rsidR="00533245" w:rsidRPr="00E57E90" w:rsidRDefault="00533245" w:rsidP="00E57E90">
            <w:pPr>
              <w:spacing w:line="239" w:lineRule="exact"/>
              <w:ind w:left="880"/>
              <w:rPr>
                <w:rFonts w:ascii="Times New Roman" w:hAnsi="Times New Roman" w:cs="Times New Roman"/>
                <w:b/>
              </w:rPr>
            </w:pPr>
            <w:r w:rsidRPr="00E57E90">
              <w:rPr>
                <w:rFonts w:ascii="Times New Roman" w:hAnsi="Times New Roman" w:cs="Times New Roman"/>
                <w:b/>
              </w:rPr>
              <w:t>NOME</w:t>
            </w:r>
          </w:p>
        </w:tc>
        <w:tc>
          <w:tcPr>
            <w:tcW w:w="2100" w:type="dxa"/>
            <w:shd w:val="clear" w:color="auto" w:fill="auto"/>
            <w:vAlign w:val="bottom"/>
          </w:tcPr>
          <w:p w14:paraId="69735CDB" w14:textId="77777777" w:rsidR="00533245" w:rsidRPr="00E57E90" w:rsidRDefault="00533245" w:rsidP="00E57E90">
            <w:pPr>
              <w:spacing w:line="239" w:lineRule="exact"/>
              <w:ind w:left="700"/>
              <w:rPr>
                <w:rFonts w:ascii="Times New Roman" w:hAnsi="Times New Roman" w:cs="Times New Roman"/>
                <w:b/>
              </w:rPr>
            </w:pPr>
            <w:r w:rsidRPr="00E57E90">
              <w:rPr>
                <w:rFonts w:ascii="Times New Roman" w:hAnsi="Times New Roman" w:cs="Times New Roman"/>
                <w:b/>
              </w:rPr>
              <w:t>FUNÇÃO</w:t>
            </w:r>
          </w:p>
        </w:tc>
        <w:tc>
          <w:tcPr>
            <w:tcW w:w="2940" w:type="dxa"/>
            <w:shd w:val="clear" w:color="auto" w:fill="auto"/>
            <w:vAlign w:val="bottom"/>
          </w:tcPr>
          <w:p w14:paraId="09BE1F32" w14:textId="77777777" w:rsidR="00533245" w:rsidRPr="00E57E90" w:rsidRDefault="00533245" w:rsidP="00E57E90">
            <w:pPr>
              <w:spacing w:line="239" w:lineRule="exact"/>
              <w:ind w:left="520"/>
              <w:rPr>
                <w:rFonts w:ascii="Times New Roman" w:hAnsi="Times New Roman" w:cs="Times New Roman"/>
                <w:b/>
              </w:rPr>
            </w:pPr>
            <w:r w:rsidRPr="00E57E90">
              <w:rPr>
                <w:rFonts w:ascii="Times New Roman" w:hAnsi="Times New Roman" w:cs="Times New Roman"/>
                <w:b/>
              </w:rPr>
              <w:t>ESPECIALIZAÇÃO</w:t>
            </w:r>
          </w:p>
        </w:tc>
        <w:tc>
          <w:tcPr>
            <w:tcW w:w="2240" w:type="dxa"/>
            <w:shd w:val="clear" w:color="auto" w:fill="auto"/>
            <w:vAlign w:val="bottom"/>
          </w:tcPr>
          <w:p w14:paraId="5DBF6846" w14:textId="77777777" w:rsidR="00533245" w:rsidRPr="00E57E90" w:rsidRDefault="00533245" w:rsidP="00E57E90">
            <w:pPr>
              <w:spacing w:line="239" w:lineRule="exact"/>
              <w:ind w:left="420"/>
              <w:jc w:val="center"/>
              <w:rPr>
                <w:rFonts w:ascii="Times New Roman" w:hAnsi="Times New Roman" w:cs="Times New Roman"/>
                <w:b/>
              </w:rPr>
            </w:pPr>
          </w:p>
          <w:p w14:paraId="13103E98" w14:textId="77777777" w:rsidR="00533245" w:rsidRPr="00E57E90" w:rsidRDefault="00533245" w:rsidP="00E57E90">
            <w:pPr>
              <w:spacing w:line="239" w:lineRule="exact"/>
              <w:ind w:left="420"/>
              <w:jc w:val="center"/>
              <w:rPr>
                <w:rFonts w:ascii="Times New Roman" w:hAnsi="Times New Roman" w:cs="Times New Roman"/>
                <w:b/>
              </w:rPr>
            </w:pPr>
            <w:r w:rsidRPr="00E57E90">
              <w:rPr>
                <w:rFonts w:ascii="Times New Roman" w:hAnsi="Times New Roman" w:cs="Times New Roman"/>
                <w:b/>
              </w:rPr>
              <w:t>TEMPO DE EXPERIÊNCIA</w:t>
            </w:r>
          </w:p>
        </w:tc>
      </w:tr>
    </w:tbl>
    <w:p w14:paraId="7106F158" w14:textId="77777777" w:rsidR="00533245" w:rsidRPr="00E57E90" w:rsidRDefault="00533245" w:rsidP="00533245">
      <w:pPr>
        <w:spacing w:line="37" w:lineRule="exact"/>
        <w:rPr>
          <w:rFonts w:ascii="Times New Roman" w:hAnsi="Times New Roman" w:cs="Times New Roman"/>
        </w:rPr>
      </w:pPr>
      <w:r w:rsidRPr="00E57E90">
        <w:rPr>
          <w:rFonts w:ascii="Times New Roman" w:hAnsi="Times New Roman" w:cs="Times New Roman"/>
          <w:b/>
          <w:noProof/>
        </w:rPr>
        <mc:AlternateContent>
          <mc:Choice Requires="wps">
            <w:drawing>
              <wp:anchor distT="0" distB="0" distL="114300" distR="114300" simplePos="0" relativeHeight="251661312" behindDoc="1" locked="0" layoutInCell="0" allowOverlap="1" wp14:anchorId="185F433B" wp14:editId="19A2F95D">
                <wp:simplePos x="0" y="0"/>
                <wp:positionH relativeFrom="column">
                  <wp:posOffset>2540</wp:posOffset>
                </wp:positionH>
                <wp:positionV relativeFrom="paragraph">
                  <wp:posOffset>-164465</wp:posOffset>
                </wp:positionV>
                <wp:extent cx="0" cy="1212850"/>
                <wp:effectExtent l="12065" t="6985" r="6985" b="8890"/>
                <wp:wrapNone/>
                <wp:docPr id="65" name="Conector re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13F572" id="Conector reto 6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95pt" to=".2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" o:allowincell="f" strokeweight=".16931mm"/>
            </w:pict>
          </mc:Fallback>
        </mc:AlternateContent>
      </w:r>
      <w:r w:rsidRPr="00E57E90">
        <w:rPr>
          <w:rFonts w:ascii="Times New Roman" w:hAnsi="Times New Roman" w:cs="Times New Roman"/>
          <w:b/>
          <w:noProof/>
        </w:rPr>
        <mc:AlternateContent>
          <mc:Choice Requires="wps">
            <w:drawing>
              <wp:anchor distT="0" distB="0" distL="114300" distR="114300" simplePos="0" relativeHeight="251662336" behindDoc="1" locked="0" layoutInCell="0" allowOverlap="1" wp14:anchorId="1C4530D7" wp14:editId="256F6998">
                <wp:simplePos x="0" y="0"/>
                <wp:positionH relativeFrom="column">
                  <wp:posOffset>0</wp:posOffset>
                </wp:positionH>
                <wp:positionV relativeFrom="paragraph">
                  <wp:posOffset>212725</wp:posOffset>
                </wp:positionV>
                <wp:extent cx="6189980" cy="0"/>
                <wp:effectExtent l="9525" t="12700" r="10795" b="6350"/>
                <wp:wrapNone/>
                <wp:docPr id="64" name="Conector reto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DF8618" id="Conector reto 6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75pt" to="487.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" o:allowincell="f" strokeweight=".16931mm"/>
            </w:pict>
          </mc:Fallback>
        </mc:AlternateContent>
      </w:r>
      <w:r w:rsidRPr="00E57E90">
        <w:rPr>
          <w:rFonts w:ascii="Times New Roman" w:hAnsi="Times New Roman" w:cs="Times New Roman"/>
          <w:b/>
          <w:noProof/>
        </w:rPr>
        <mc:AlternateContent>
          <mc:Choice Requires="wps">
            <w:drawing>
              <wp:anchor distT="0" distB="0" distL="114300" distR="114300" simplePos="0" relativeHeight="251663360" behindDoc="1" locked="0" layoutInCell="0" allowOverlap="1" wp14:anchorId="3E32BC9E" wp14:editId="3B7ACF6B">
                <wp:simplePos x="0" y="0"/>
                <wp:positionH relativeFrom="column">
                  <wp:posOffset>1545590</wp:posOffset>
                </wp:positionH>
                <wp:positionV relativeFrom="paragraph">
                  <wp:posOffset>-164465</wp:posOffset>
                </wp:positionV>
                <wp:extent cx="0" cy="1212850"/>
                <wp:effectExtent l="12065" t="6985" r="6985" b="8890"/>
                <wp:wrapNone/>
                <wp:docPr id="63" name="Conector re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2451C1" id="Conector reto 6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7pt,-12.95pt" to="121.7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" o:allowincell="f" strokeweight=".16931mm"/>
            </w:pict>
          </mc:Fallback>
        </mc:AlternateContent>
      </w:r>
      <w:r w:rsidRPr="00E57E90">
        <w:rPr>
          <w:rFonts w:ascii="Times New Roman" w:hAnsi="Times New Roman" w:cs="Times New Roman"/>
          <w:b/>
          <w:noProof/>
        </w:rPr>
        <mc:AlternateContent>
          <mc:Choice Requires="wps">
            <w:drawing>
              <wp:anchor distT="0" distB="0" distL="114300" distR="114300" simplePos="0" relativeHeight="251664384" behindDoc="1" locked="0" layoutInCell="0" allowOverlap="1" wp14:anchorId="7174036D" wp14:editId="0AB45859">
                <wp:simplePos x="0" y="0"/>
                <wp:positionH relativeFrom="column">
                  <wp:posOffset>3088005</wp:posOffset>
                </wp:positionH>
                <wp:positionV relativeFrom="paragraph">
                  <wp:posOffset>-164465</wp:posOffset>
                </wp:positionV>
                <wp:extent cx="0" cy="1212850"/>
                <wp:effectExtent l="11430" t="6985" r="7620" b="8890"/>
                <wp:wrapNone/>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F302F7" id="Conector reto 6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5pt,-12.95pt" to="243.1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" o:allowincell="f" strokeweight=".16931mm"/>
            </w:pict>
          </mc:Fallback>
        </mc:AlternateContent>
      </w:r>
      <w:r w:rsidRPr="00E57E90">
        <w:rPr>
          <w:rFonts w:ascii="Times New Roman" w:hAnsi="Times New Roman" w:cs="Times New Roman"/>
          <w:b/>
          <w:noProof/>
        </w:rPr>
        <mc:AlternateContent>
          <mc:Choice Requires="wps">
            <w:drawing>
              <wp:anchor distT="0" distB="0" distL="114300" distR="114300" simplePos="0" relativeHeight="251665408" behindDoc="1" locked="0" layoutInCell="0" allowOverlap="1" wp14:anchorId="43AE099A" wp14:editId="06B3266D">
                <wp:simplePos x="0" y="0"/>
                <wp:positionH relativeFrom="column">
                  <wp:posOffset>4645660</wp:posOffset>
                </wp:positionH>
                <wp:positionV relativeFrom="paragraph">
                  <wp:posOffset>-164465</wp:posOffset>
                </wp:positionV>
                <wp:extent cx="0" cy="1212850"/>
                <wp:effectExtent l="6985" t="6985" r="12065" b="8890"/>
                <wp:wrapNone/>
                <wp:docPr id="61" name="Conector re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93D2653" id="Conector reto 6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8pt,-12.95pt" to="365.8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" o:allowincell="f" strokeweight=".16931mm"/>
            </w:pict>
          </mc:Fallback>
        </mc:AlternateContent>
      </w:r>
      <w:r w:rsidRPr="00E57E90">
        <w:rPr>
          <w:rFonts w:ascii="Times New Roman" w:hAnsi="Times New Roman" w:cs="Times New Roman"/>
          <w:b/>
          <w:noProof/>
        </w:rPr>
        <mc:AlternateContent>
          <mc:Choice Requires="wps">
            <w:drawing>
              <wp:anchor distT="0" distB="0" distL="114300" distR="114300" simplePos="0" relativeHeight="251666432" behindDoc="1" locked="0" layoutInCell="0" allowOverlap="1" wp14:anchorId="21D5D008" wp14:editId="229A91BC">
                <wp:simplePos x="0" y="0"/>
                <wp:positionH relativeFrom="column">
                  <wp:posOffset>6186805</wp:posOffset>
                </wp:positionH>
                <wp:positionV relativeFrom="paragraph">
                  <wp:posOffset>-164465</wp:posOffset>
                </wp:positionV>
                <wp:extent cx="0" cy="1206500"/>
                <wp:effectExtent l="5080" t="6985" r="13970" b="5715"/>
                <wp:wrapNone/>
                <wp:docPr id="60" name="Conector re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F4F66FF" id="Conector reto 6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15pt,-12.95pt" to="487.1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" o:allowincell="f" strokeweight=".16931mm"/>
            </w:pict>
          </mc:Fallback>
        </mc:AlternateContent>
      </w:r>
    </w:p>
    <w:p w14:paraId="3265B4C8" w14:textId="77777777" w:rsidR="00533245" w:rsidRPr="00E57E90" w:rsidRDefault="00533245" w:rsidP="00533245">
      <w:pPr>
        <w:spacing w:line="200" w:lineRule="exact"/>
        <w:rPr>
          <w:rFonts w:ascii="Times New Roman" w:hAnsi="Times New Roman" w:cs="Times New Roman"/>
        </w:rPr>
      </w:pPr>
      <w:r w:rsidRPr="00E57E90">
        <w:rPr>
          <w:rFonts w:ascii="Times New Roman" w:hAnsi="Times New Roman" w:cs="Times New Roman"/>
          <w:b/>
          <w:noProof/>
        </w:rPr>
        <mc:AlternateContent>
          <mc:Choice Requires="wps">
            <w:drawing>
              <wp:anchor distT="0" distB="0" distL="114300" distR="114300" simplePos="0" relativeHeight="251667456" behindDoc="1" locked="0" layoutInCell="0" allowOverlap="1" wp14:anchorId="1ED59012" wp14:editId="0204D3EA">
                <wp:simplePos x="0" y="0"/>
                <wp:positionH relativeFrom="column">
                  <wp:posOffset>0</wp:posOffset>
                </wp:positionH>
                <wp:positionV relativeFrom="paragraph">
                  <wp:posOffset>237490</wp:posOffset>
                </wp:positionV>
                <wp:extent cx="6189980" cy="0"/>
                <wp:effectExtent l="9525" t="8890" r="10795" b="1016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D80C3A6" id="Conector reto 5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87.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" o:allowincell="f" strokeweight=".48pt"/>
            </w:pict>
          </mc:Fallback>
        </mc:AlternateContent>
      </w:r>
      <w:r w:rsidRPr="00E57E90">
        <w:rPr>
          <w:rFonts w:ascii="Times New Roman" w:hAnsi="Times New Roman" w:cs="Times New Roman"/>
          <w:b/>
          <w:noProof/>
        </w:rPr>
        <mc:AlternateContent>
          <mc:Choice Requires="wps">
            <w:drawing>
              <wp:anchor distT="0" distB="0" distL="114300" distR="114300" simplePos="0" relativeHeight="251668480" behindDoc="1" locked="0" layoutInCell="0" allowOverlap="1" wp14:anchorId="0E427587" wp14:editId="26A37465">
                <wp:simplePos x="0" y="0"/>
                <wp:positionH relativeFrom="column">
                  <wp:posOffset>0</wp:posOffset>
                </wp:positionH>
                <wp:positionV relativeFrom="paragraph">
                  <wp:posOffset>445135</wp:posOffset>
                </wp:positionV>
                <wp:extent cx="6189980" cy="0"/>
                <wp:effectExtent l="9525" t="6985" r="10795" b="12065"/>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A797A0" id="Conector reto 5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05pt" to="487.4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" o:allowincell="f" strokeweight=".48pt"/>
            </w:pict>
          </mc:Fallback>
        </mc:AlternateContent>
      </w:r>
      <w:r w:rsidRPr="00E57E90">
        <w:rPr>
          <w:rFonts w:ascii="Times New Roman" w:hAnsi="Times New Roman" w:cs="Times New Roman"/>
          <w:b/>
          <w:noProof/>
        </w:rPr>
        <mc:AlternateContent>
          <mc:Choice Requires="wps">
            <w:drawing>
              <wp:anchor distT="0" distB="0" distL="114300" distR="114300" simplePos="0" relativeHeight="251669504" behindDoc="1" locked="0" layoutInCell="0" allowOverlap="1" wp14:anchorId="67B50195" wp14:editId="260AA87E">
                <wp:simplePos x="0" y="0"/>
                <wp:positionH relativeFrom="column">
                  <wp:posOffset>0</wp:posOffset>
                </wp:positionH>
                <wp:positionV relativeFrom="paragraph">
                  <wp:posOffset>652145</wp:posOffset>
                </wp:positionV>
                <wp:extent cx="6189980" cy="0"/>
                <wp:effectExtent l="9525" t="13970" r="10795" b="5080"/>
                <wp:wrapNone/>
                <wp:docPr id="57" name="Conector re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9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5094BF" id="Conector reto 5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35pt" to="487.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" o:allowincell="f" strokeweight=".16931mm"/>
            </w:pict>
          </mc:Fallback>
        </mc:AlternateContent>
      </w:r>
      <w:r w:rsidRPr="00E57E90">
        <w:rPr>
          <w:rFonts w:ascii="Times New Roman" w:hAnsi="Times New Roman" w:cs="Times New Roman"/>
          <w:b/>
          <w:noProof/>
        </w:rPr>
        <mc:AlternateContent>
          <mc:Choice Requires="wps">
            <w:drawing>
              <wp:anchor distT="0" distB="0" distL="114300" distR="114300" simplePos="0" relativeHeight="251670528" behindDoc="1" locked="0" layoutInCell="0" allowOverlap="1" wp14:anchorId="01EEAAD1" wp14:editId="3C1BBA84">
                <wp:simplePos x="0" y="0"/>
                <wp:positionH relativeFrom="column">
                  <wp:posOffset>0</wp:posOffset>
                </wp:positionH>
                <wp:positionV relativeFrom="paragraph">
                  <wp:posOffset>861060</wp:posOffset>
                </wp:positionV>
                <wp:extent cx="6183630" cy="0"/>
                <wp:effectExtent l="9525" t="13335" r="7620" b="5715"/>
                <wp:wrapNone/>
                <wp:docPr id="56" name="Conector re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32FC62" id="Conector reto 5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8pt" to="486.9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" o:allowincell="f" strokeweight=".16931mm"/>
            </w:pict>
          </mc:Fallback>
        </mc:AlternateContent>
      </w:r>
      <w:r w:rsidRPr="00E57E90">
        <w:rPr>
          <w:rFonts w:ascii="Times New Roman" w:hAnsi="Times New Roman" w:cs="Times New Roman"/>
          <w:b/>
          <w:noProof/>
        </w:rPr>
        <mc:AlternateContent>
          <mc:Choice Requires="wps">
            <w:drawing>
              <wp:anchor distT="0" distB="0" distL="114300" distR="114300" simplePos="0" relativeHeight="251671552" behindDoc="1" locked="0" layoutInCell="0" allowOverlap="1" wp14:anchorId="0ECF2257" wp14:editId="3B65198E">
                <wp:simplePos x="0" y="0"/>
                <wp:positionH relativeFrom="column">
                  <wp:posOffset>6180455</wp:posOffset>
                </wp:positionH>
                <wp:positionV relativeFrom="paragraph">
                  <wp:posOffset>854710</wp:posOffset>
                </wp:positionV>
                <wp:extent cx="12700" cy="12700"/>
                <wp:effectExtent l="0" t="0" r="0" b="0"/>
                <wp:wrapNone/>
                <wp:docPr id="55" name="Retâ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6B569DE" id="Retângulo 55" o:spid="_x0000_s1026" style="position:absolute;margin-left:486.65pt;margin-top:67.3pt;width:1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" o:allowincell="f" fillcolor="black" strokecolor="white"/>
            </w:pict>
          </mc:Fallback>
        </mc:AlternateContent>
      </w:r>
    </w:p>
    <w:p w14:paraId="02D52138" w14:textId="77777777" w:rsidR="00533245" w:rsidRPr="00E57E90" w:rsidRDefault="00533245" w:rsidP="00533245">
      <w:pPr>
        <w:spacing w:line="200" w:lineRule="exact"/>
        <w:rPr>
          <w:rFonts w:ascii="Times New Roman" w:hAnsi="Times New Roman" w:cs="Times New Roman"/>
        </w:rPr>
      </w:pPr>
    </w:p>
    <w:p w14:paraId="45681C89" w14:textId="77777777" w:rsidR="00533245" w:rsidRPr="00E57E90" w:rsidRDefault="00533245" w:rsidP="00533245">
      <w:pPr>
        <w:spacing w:line="200" w:lineRule="exact"/>
        <w:rPr>
          <w:rFonts w:ascii="Times New Roman" w:hAnsi="Times New Roman" w:cs="Times New Roman"/>
        </w:rPr>
      </w:pPr>
    </w:p>
    <w:p w14:paraId="461BA0A5" w14:textId="77777777" w:rsidR="00533245" w:rsidRPr="00E57E90" w:rsidRDefault="00533245" w:rsidP="00533245">
      <w:pPr>
        <w:spacing w:line="200" w:lineRule="exact"/>
        <w:rPr>
          <w:rFonts w:ascii="Times New Roman" w:hAnsi="Times New Roman" w:cs="Times New Roman"/>
        </w:rPr>
      </w:pPr>
    </w:p>
    <w:p w14:paraId="2CEEA180" w14:textId="77777777" w:rsidR="00533245" w:rsidRPr="00E57E90" w:rsidRDefault="00533245" w:rsidP="00533245">
      <w:pPr>
        <w:spacing w:line="200" w:lineRule="exact"/>
        <w:rPr>
          <w:rFonts w:ascii="Times New Roman" w:hAnsi="Times New Roman" w:cs="Times New Roman"/>
        </w:rPr>
      </w:pPr>
    </w:p>
    <w:p w14:paraId="59B670E2" w14:textId="77777777" w:rsidR="00533245" w:rsidRPr="00E57E90" w:rsidRDefault="00533245" w:rsidP="00533245">
      <w:pPr>
        <w:spacing w:line="200" w:lineRule="exact"/>
        <w:rPr>
          <w:rFonts w:ascii="Times New Roman" w:hAnsi="Times New Roman" w:cs="Times New Roman"/>
        </w:rPr>
      </w:pPr>
    </w:p>
    <w:p w14:paraId="47156F95" w14:textId="77777777" w:rsidR="00533245" w:rsidRPr="00E57E90" w:rsidRDefault="00533245" w:rsidP="00533245">
      <w:pPr>
        <w:spacing w:line="200" w:lineRule="exact"/>
        <w:rPr>
          <w:rFonts w:ascii="Times New Roman" w:hAnsi="Times New Roman" w:cs="Times New Roman"/>
        </w:rPr>
      </w:pPr>
    </w:p>
    <w:p w14:paraId="1C668D09" w14:textId="77777777" w:rsidR="00533245" w:rsidRPr="00E57E90" w:rsidRDefault="00533245" w:rsidP="00533245">
      <w:pPr>
        <w:spacing w:line="282" w:lineRule="exact"/>
        <w:rPr>
          <w:rFonts w:ascii="Times New Roman" w:hAnsi="Times New Roman" w:cs="Times New Roman"/>
        </w:rPr>
      </w:pPr>
    </w:p>
    <w:p w14:paraId="253D46F2" w14:textId="77777777" w:rsidR="00533245" w:rsidRPr="00E57E90" w:rsidRDefault="00533245" w:rsidP="00533245">
      <w:pPr>
        <w:spacing w:line="264" w:lineRule="auto"/>
        <w:rPr>
          <w:rFonts w:ascii="Times New Roman" w:hAnsi="Times New Roman" w:cs="Times New Roman"/>
        </w:rPr>
      </w:pPr>
      <w:r w:rsidRPr="00E57E90">
        <w:rPr>
          <w:rFonts w:ascii="Times New Roman" w:hAnsi="Times New Roman" w:cs="Times New Roman"/>
        </w:rPr>
        <w:t>Conforme consta no Edital em tela, comprometemo-nos a exercer atividades nos serviços objeto da licitação em referência.</w:t>
      </w:r>
    </w:p>
    <w:p w14:paraId="3AD77FFD" w14:textId="77777777" w:rsidR="00533245" w:rsidRPr="00E57E90" w:rsidRDefault="00533245" w:rsidP="00533245">
      <w:pPr>
        <w:spacing w:line="17" w:lineRule="exact"/>
        <w:rPr>
          <w:rFonts w:ascii="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3780"/>
        <w:gridCol w:w="5140"/>
        <w:gridCol w:w="820"/>
      </w:tblGrid>
      <w:tr w:rsidR="00533245" w:rsidRPr="00E57E90" w14:paraId="4383F955" w14:textId="77777777" w:rsidTr="00E57E90">
        <w:trPr>
          <w:trHeight w:val="276"/>
        </w:trPr>
        <w:tc>
          <w:tcPr>
            <w:tcW w:w="3780" w:type="dxa"/>
            <w:shd w:val="clear" w:color="auto" w:fill="auto"/>
            <w:vAlign w:val="bottom"/>
          </w:tcPr>
          <w:p w14:paraId="7855F116" w14:textId="77777777" w:rsidR="00533245" w:rsidRPr="00E57E90" w:rsidRDefault="00533245" w:rsidP="00E57E90">
            <w:pPr>
              <w:spacing w:line="0" w:lineRule="atLeast"/>
              <w:rPr>
                <w:rFonts w:ascii="Times New Roman" w:hAnsi="Times New Roman" w:cs="Times New Roman"/>
              </w:rPr>
            </w:pPr>
          </w:p>
        </w:tc>
        <w:tc>
          <w:tcPr>
            <w:tcW w:w="5140" w:type="dxa"/>
            <w:shd w:val="clear" w:color="auto" w:fill="auto"/>
            <w:vAlign w:val="bottom"/>
          </w:tcPr>
          <w:p w14:paraId="140ED394" w14:textId="77777777" w:rsidR="00533245" w:rsidRPr="00E57E90" w:rsidRDefault="00533245" w:rsidP="00E57E90">
            <w:pPr>
              <w:spacing w:line="0" w:lineRule="atLeast"/>
              <w:ind w:left="420"/>
              <w:rPr>
                <w:rFonts w:ascii="Times New Roman" w:hAnsi="Times New Roman" w:cs="Times New Roman"/>
                <w:w w:val="99"/>
              </w:rPr>
            </w:pPr>
            <w:r w:rsidRPr="00E57E90">
              <w:rPr>
                <w:rFonts w:ascii="Times New Roman" w:hAnsi="Times New Roman" w:cs="Times New Roman"/>
                <w:w w:val="99"/>
              </w:rPr>
              <w:t>.........................................,........de.........................</w:t>
            </w:r>
          </w:p>
        </w:tc>
        <w:tc>
          <w:tcPr>
            <w:tcW w:w="820" w:type="dxa"/>
            <w:shd w:val="clear" w:color="auto" w:fill="auto"/>
            <w:vAlign w:val="bottom"/>
          </w:tcPr>
          <w:p w14:paraId="17D78E8A" w14:textId="77777777" w:rsidR="00533245" w:rsidRPr="00E57E90" w:rsidRDefault="00533245" w:rsidP="00E57E90">
            <w:pPr>
              <w:spacing w:line="0" w:lineRule="atLeast"/>
              <w:rPr>
                <w:rFonts w:ascii="Times New Roman" w:hAnsi="Times New Roman" w:cs="Times New Roman"/>
                <w:w w:val="96"/>
              </w:rPr>
            </w:pPr>
            <w:r w:rsidRPr="00E57E90">
              <w:rPr>
                <w:rFonts w:ascii="Times New Roman" w:hAnsi="Times New Roman" w:cs="Times New Roman"/>
                <w:w w:val="96"/>
              </w:rPr>
              <w:t>de 201_.</w:t>
            </w:r>
          </w:p>
        </w:tc>
      </w:tr>
      <w:tr w:rsidR="00533245" w:rsidRPr="00E57E90" w14:paraId="51A4929E" w14:textId="77777777" w:rsidTr="00E57E90">
        <w:trPr>
          <w:trHeight w:val="322"/>
        </w:trPr>
        <w:tc>
          <w:tcPr>
            <w:tcW w:w="3780" w:type="dxa"/>
            <w:shd w:val="clear" w:color="auto" w:fill="auto"/>
            <w:vAlign w:val="bottom"/>
          </w:tcPr>
          <w:p w14:paraId="39010A5F" w14:textId="77777777" w:rsidR="00533245" w:rsidRPr="00E57E90" w:rsidRDefault="00533245" w:rsidP="00E57E90">
            <w:pPr>
              <w:spacing w:line="0" w:lineRule="atLeast"/>
              <w:rPr>
                <w:rFonts w:ascii="Times New Roman" w:hAnsi="Times New Roman" w:cs="Times New Roman"/>
                <w:b/>
              </w:rPr>
            </w:pPr>
            <w:r w:rsidRPr="00E57E90">
              <w:rPr>
                <w:rFonts w:ascii="Times New Roman" w:hAnsi="Times New Roman" w:cs="Times New Roman"/>
                <w:b/>
              </w:rPr>
              <w:t>Cientes:</w:t>
            </w:r>
          </w:p>
        </w:tc>
        <w:tc>
          <w:tcPr>
            <w:tcW w:w="5140" w:type="dxa"/>
            <w:shd w:val="clear" w:color="auto" w:fill="auto"/>
            <w:vAlign w:val="bottom"/>
          </w:tcPr>
          <w:p w14:paraId="77F7A5D7" w14:textId="77777777" w:rsidR="00533245" w:rsidRPr="00E57E90" w:rsidRDefault="00533245" w:rsidP="00E57E90">
            <w:pPr>
              <w:spacing w:line="0" w:lineRule="atLeast"/>
              <w:rPr>
                <w:rFonts w:ascii="Times New Roman" w:hAnsi="Times New Roman" w:cs="Times New Roman"/>
              </w:rPr>
            </w:pPr>
          </w:p>
        </w:tc>
        <w:tc>
          <w:tcPr>
            <w:tcW w:w="820" w:type="dxa"/>
            <w:shd w:val="clear" w:color="auto" w:fill="auto"/>
            <w:vAlign w:val="bottom"/>
          </w:tcPr>
          <w:p w14:paraId="72A2264F" w14:textId="77777777" w:rsidR="00533245" w:rsidRPr="00E57E90" w:rsidRDefault="00533245" w:rsidP="00E57E90">
            <w:pPr>
              <w:spacing w:line="0" w:lineRule="atLeast"/>
              <w:rPr>
                <w:rFonts w:ascii="Times New Roman" w:hAnsi="Times New Roman" w:cs="Times New Roman"/>
              </w:rPr>
            </w:pPr>
          </w:p>
        </w:tc>
      </w:tr>
      <w:tr w:rsidR="00533245" w:rsidRPr="00E57E90" w14:paraId="7076EA87" w14:textId="77777777" w:rsidTr="00E57E90">
        <w:trPr>
          <w:trHeight w:val="523"/>
        </w:trPr>
        <w:tc>
          <w:tcPr>
            <w:tcW w:w="3780" w:type="dxa"/>
            <w:shd w:val="clear" w:color="auto" w:fill="auto"/>
            <w:vAlign w:val="bottom"/>
          </w:tcPr>
          <w:p w14:paraId="3199A339" w14:textId="77777777" w:rsidR="00533245" w:rsidRPr="00E57E90" w:rsidRDefault="00533245" w:rsidP="00E57E90">
            <w:pPr>
              <w:spacing w:line="0" w:lineRule="atLeast"/>
              <w:rPr>
                <w:rFonts w:ascii="Times New Roman" w:hAnsi="Times New Roman" w:cs="Times New Roman"/>
              </w:rPr>
            </w:pPr>
            <w:r w:rsidRPr="00E57E90">
              <w:rPr>
                <w:rFonts w:ascii="Times New Roman" w:hAnsi="Times New Roman" w:cs="Times New Roman"/>
              </w:rPr>
              <w:t>__________________________</w:t>
            </w:r>
          </w:p>
        </w:tc>
        <w:tc>
          <w:tcPr>
            <w:tcW w:w="5140" w:type="dxa"/>
            <w:shd w:val="clear" w:color="auto" w:fill="auto"/>
            <w:vAlign w:val="bottom"/>
          </w:tcPr>
          <w:p w14:paraId="6E1783CB" w14:textId="77777777" w:rsidR="00533245" w:rsidRPr="00E57E90" w:rsidRDefault="00533245" w:rsidP="00E57E90">
            <w:pPr>
              <w:spacing w:line="0" w:lineRule="atLeast"/>
              <w:ind w:left="1140"/>
              <w:rPr>
                <w:rFonts w:ascii="Times New Roman" w:hAnsi="Times New Roman" w:cs="Times New Roman"/>
              </w:rPr>
            </w:pPr>
            <w:r w:rsidRPr="00E57E90">
              <w:rPr>
                <w:rFonts w:ascii="Times New Roman" w:hAnsi="Times New Roman" w:cs="Times New Roman"/>
              </w:rPr>
              <w:t>__________________________</w:t>
            </w:r>
          </w:p>
        </w:tc>
        <w:tc>
          <w:tcPr>
            <w:tcW w:w="820" w:type="dxa"/>
            <w:shd w:val="clear" w:color="auto" w:fill="auto"/>
            <w:vAlign w:val="bottom"/>
          </w:tcPr>
          <w:p w14:paraId="1727E488" w14:textId="77777777" w:rsidR="00533245" w:rsidRPr="00E57E90" w:rsidRDefault="00533245" w:rsidP="00E57E90">
            <w:pPr>
              <w:spacing w:line="0" w:lineRule="atLeast"/>
              <w:rPr>
                <w:rFonts w:ascii="Times New Roman" w:hAnsi="Times New Roman" w:cs="Times New Roman"/>
              </w:rPr>
            </w:pPr>
          </w:p>
        </w:tc>
      </w:tr>
      <w:tr w:rsidR="00533245" w:rsidRPr="00E57E90" w14:paraId="182DDF54" w14:textId="77777777" w:rsidTr="00E57E90">
        <w:trPr>
          <w:trHeight w:val="324"/>
        </w:trPr>
        <w:tc>
          <w:tcPr>
            <w:tcW w:w="3780" w:type="dxa"/>
            <w:shd w:val="clear" w:color="auto" w:fill="auto"/>
            <w:vAlign w:val="bottom"/>
          </w:tcPr>
          <w:p w14:paraId="1D1034EE" w14:textId="77777777" w:rsidR="00533245" w:rsidRPr="00E57E90" w:rsidRDefault="00533245" w:rsidP="00E57E90">
            <w:pPr>
              <w:spacing w:line="0" w:lineRule="atLeast"/>
              <w:rPr>
                <w:rFonts w:ascii="Times New Roman" w:hAnsi="Times New Roman" w:cs="Times New Roman"/>
                <w:b/>
              </w:rPr>
            </w:pPr>
            <w:r w:rsidRPr="00E57E90">
              <w:rPr>
                <w:rFonts w:ascii="Times New Roman" w:hAnsi="Times New Roman" w:cs="Times New Roman"/>
                <w:b/>
              </w:rPr>
              <w:t>Assinatura</w:t>
            </w:r>
          </w:p>
        </w:tc>
        <w:tc>
          <w:tcPr>
            <w:tcW w:w="5140" w:type="dxa"/>
            <w:shd w:val="clear" w:color="auto" w:fill="auto"/>
            <w:vAlign w:val="bottom"/>
          </w:tcPr>
          <w:p w14:paraId="11CB59EB" w14:textId="77777777" w:rsidR="00533245" w:rsidRPr="00E57E90" w:rsidRDefault="00533245" w:rsidP="00E57E90">
            <w:pPr>
              <w:spacing w:line="0" w:lineRule="atLeast"/>
              <w:ind w:left="1180"/>
              <w:rPr>
                <w:rFonts w:ascii="Times New Roman" w:hAnsi="Times New Roman" w:cs="Times New Roman"/>
                <w:b/>
              </w:rPr>
            </w:pPr>
            <w:r w:rsidRPr="00E57E90">
              <w:rPr>
                <w:rFonts w:ascii="Times New Roman" w:hAnsi="Times New Roman" w:cs="Times New Roman"/>
                <w:b/>
              </w:rPr>
              <w:t>Assinatura</w:t>
            </w:r>
          </w:p>
        </w:tc>
        <w:tc>
          <w:tcPr>
            <w:tcW w:w="820" w:type="dxa"/>
            <w:shd w:val="clear" w:color="auto" w:fill="auto"/>
            <w:vAlign w:val="bottom"/>
          </w:tcPr>
          <w:p w14:paraId="41453C7A" w14:textId="77777777" w:rsidR="00533245" w:rsidRPr="00E57E90" w:rsidRDefault="00533245" w:rsidP="00E57E90">
            <w:pPr>
              <w:spacing w:line="0" w:lineRule="atLeast"/>
              <w:rPr>
                <w:rFonts w:ascii="Times New Roman" w:hAnsi="Times New Roman" w:cs="Times New Roman"/>
              </w:rPr>
            </w:pPr>
          </w:p>
        </w:tc>
      </w:tr>
      <w:tr w:rsidR="00533245" w:rsidRPr="00E57E90" w14:paraId="69DFAA42" w14:textId="77777777" w:rsidTr="00E57E90">
        <w:trPr>
          <w:trHeight w:val="317"/>
        </w:trPr>
        <w:tc>
          <w:tcPr>
            <w:tcW w:w="3780" w:type="dxa"/>
            <w:shd w:val="clear" w:color="auto" w:fill="auto"/>
            <w:vAlign w:val="bottom"/>
          </w:tcPr>
          <w:p w14:paraId="32DD462D" w14:textId="77777777" w:rsidR="00533245" w:rsidRPr="00E57E90" w:rsidRDefault="00533245" w:rsidP="00E57E90">
            <w:pPr>
              <w:spacing w:line="0" w:lineRule="atLeast"/>
              <w:rPr>
                <w:rFonts w:ascii="Times New Roman" w:hAnsi="Times New Roman" w:cs="Times New Roman"/>
                <w:b/>
              </w:rPr>
            </w:pPr>
            <w:r w:rsidRPr="00E57E90">
              <w:rPr>
                <w:rFonts w:ascii="Times New Roman" w:hAnsi="Times New Roman" w:cs="Times New Roman"/>
                <w:b/>
              </w:rPr>
              <w:t>Nome:</w:t>
            </w:r>
          </w:p>
        </w:tc>
        <w:tc>
          <w:tcPr>
            <w:tcW w:w="5140" w:type="dxa"/>
            <w:shd w:val="clear" w:color="auto" w:fill="auto"/>
            <w:vAlign w:val="bottom"/>
          </w:tcPr>
          <w:p w14:paraId="6DD9E9B6" w14:textId="77777777" w:rsidR="00533245" w:rsidRPr="00E57E90" w:rsidRDefault="00533245" w:rsidP="00E57E90">
            <w:pPr>
              <w:spacing w:line="0" w:lineRule="atLeast"/>
              <w:ind w:left="1180"/>
              <w:rPr>
                <w:rFonts w:ascii="Times New Roman" w:hAnsi="Times New Roman" w:cs="Times New Roman"/>
                <w:b/>
              </w:rPr>
            </w:pPr>
            <w:r w:rsidRPr="00E57E90">
              <w:rPr>
                <w:rFonts w:ascii="Times New Roman" w:hAnsi="Times New Roman" w:cs="Times New Roman"/>
                <w:b/>
              </w:rPr>
              <w:t>Nome:</w:t>
            </w:r>
          </w:p>
        </w:tc>
        <w:tc>
          <w:tcPr>
            <w:tcW w:w="820" w:type="dxa"/>
            <w:shd w:val="clear" w:color="auto" w:fill="auto"/>
            <w:vAlign w:val="bottom"/>
          </w:tcPr>
          <w:p w14:paraId="5BE7E240" w14:textId="77777777" w:rsidR="00533245" w:rsidRPr="00E57E90" w:rsidRDefault="00533245" w:rsidP="00E57E90">
            <w:pPr>
              <w:spacing w:line="0" w:lineRule="atLeast"/>
              <w:rPr>
                <w:rFonts w:ascii="Times New Roman" w:hAnsi="Times New Roman" w:cs="Times New Roman"/>
              </w:rPr>
            </w:pPr>
          </w:p>
        </w:tc>
      </w:tr>
      <w:tr w:rsidR="00533245" w:rsidRPr="00E57E90" w14:paraId="5C8916FA" w14:textId="77777777" w:rsidTr="00E57E90">
        <w:trPr>
          <w:trHeight w:val="317"/>
        </w:trPr>
        <w:tc>
          <w:tcPr>
            <w:tcW w:w="3780" w:type="dxa"/>
            <w:shd w:val="clear" w:color="auto" w:fill="auto"/>
            <w:vAlign w:val="bottom"/>
          </w:tcPr>
          <w:p w14:paraId="44938D3A" w14:textId="77777777" w:rsidR="00533245" w:rsidRPr="00E57E90" w:rsidRDefault="00533245" w:rsidP="00E57E90">
            <w:pPr>
              <w:spacing w:line="0" w:lineRule="atLeast"/>
              <w:rPr>
                <w:rFonts w:ascii="Times New Roman" w:hAnsi="Times New Roman" w:cs="Times New Roman"/>
                <w:b/>
              </w:rPr>
            </w:pPr>
            <w:r w:rsidRPr="00E57E90">
              <w:rPr>
                <w:rFonts w:ascii="Times New Roman" w:hAnsi="Times New Roman" w:cs="Times New Roman"/>
                <w:b/>
              </w:rPr>
              <w:t>Cargo:</w:t>
            </w:r>
          </w:p>
        </w:tc>
        <w:tc>
          <w:tcPr>
            <w:tcW w:w="5140" w:type="dxa"/>
            <w:shd w:val="clear" w:color="auto" w:fill="auto"/>
            <w:vAlign w:val="bottom"/>
          </w:tcPr>
          <w:p w14:paraId="6B9DCF72" w14:textId="77777777" w:rsidR="00533245" w:rsidRPr="00E57E90" w:rsidRDefault="00533245" w:rsidP="00E57E90">
            <w:pPr>
              <w:spacing w:line="0" w:lineRule="atLeast"/>
              <w:ind w:left="1180"/>
              <w:rPr>
                <w:rFonts w:ascii="Times New Roman" w:hAnsi="Times New Roman" w:cs="Times New Roman"/>
                <w:b/>
              </w:rPr>
            </w:pPr>
            <w:r w:rsidRPr="00E57E90">
              <w:rPr>
                <w:rFonts w:ascii="Times New Roman" w:hAnsi="Times New Roman" w:cs="Times New Roman"/>
                <w:b/>
              </w:rPr>
              <w:t>Cargo:</w:t>
            </w:r>
          </w:p>
        </w:tc>
        <w:tc>
          <w:tcPr>
            <w:tcW w:w="820" w:type="dxa"/>
            <w:shd w:val="clear" w:color="auto" w:fill="auto"/>
            <w:vAlign w:val="bottom"/>
          </w:tcPr>
          <w:p w14:paraId="202C3F67" w14:textId="77777777" w:rsidR="00533245" w:rsidRPr="00E57E90" w:rsidRDefault="00533245" w:rsidP="00E57E90">
            <w:pPr>
              <w:spacing w:line="0" w:lineRule="atLeast"/>
              <w:rPr>
                <w:rFonts w:ascii="Times New Roman" w:hAnsi="Times New Roman" w:cs="Times New Roman"/>
              </w:rPr>
            </w:pPr>
          </w:p>
        </w:tc>
      </w:tr>
      <w:tr w:rsidR="00533245" w:rsidRPr="00E57E90" w14:paraId="5BF111C9" w14:textId="77777777" w:rsidTr="00E57E90">
        <w:trPr>
          <w:trHeight w:val="497"/>
        </w:trPr>
        <w:tc>
          <w:tcPr>
            <w:tcW w:w="3780" w:type="dxa"/>
            <w:shd w:val="clear" w:color="auto" w:fill="auto"/>
            <w:vAlign w:val="bottom"/>
          </w:tcPr>
          <w:p w14:paraId="12435661" w14:textId="77777777" w:rsidR="00533245" w:rsidRPr="00E57E90" w:rsidRDefault="00533245" w:rsidP="00E57E90">
            <w:pPr>
              <w:spacing w:line="0" w:lineRule="atLeast"/>
              <w:rPr>
                <w:rFonts w:ascii="Times New Roman" w:hAnsi="Times New Roman" w:cs="Times New Roman"/>
              </w:rPr>
            </w:pPr>
            <w:r w:rsidRPr="00E57E90">
              <w:rPr>
                <w:rFonts w:ascii="Times New Roman" w:hAnsi="Times New Roman" w:cs="Times New Roman"/>
              </w:rPr>
              <w:t>____________________________</w:t>
            </w:r>
          </w:p>
        </w:tc>
        <w:tc>
          <w:tcPr>
            <w:tcW w:w="5140" w:type="dxa"/>
            <w:shd w:val="clear" w:color="auto" w:fill="auto"/>
            <w:vAlign w:val="bottom"/>
          </w:tcPr>
          <w:p w14:paraId="3C558DBF" w14:textId="77777777" w:rsidR="00533245" w:rsidRPr="00E57E90" w:rsidRDefault="00533245" w:rsidP="00E57E90">
            <w:pPr>
              <w:spacing w:line="0" w:lineRule="atLeast"/>
              <w:ind w:left="1200"/>
              <w:rPr>
                <w:rFonts w:ascii="Times New Roman" w:hAnsi="Times New Roman" w:cs="Times New Roman"/>
              </w:rPr>
            </w:pPr>
            <w:r w:rsidRPr="00E57E90">
              <w:rPr>
                <w:rFonts w:ascii="Times New Roman" w:hAnsi="Times New Roman" w:cs="Times New Roman"/>
              </w:rPr>
              <w:t>___________________________</w:t>
            </w:r>
          </w:p>
        </w:tc>
        <w:tc>
          <w:tcPr>
            <w:tcW w:w="820" w:type="dxa"/>
            <w:shd w:val="clear" w:color="auto" w:fill="auto"/>
            <w:vAlign w:val="bottom"/>
          </w:tcPr>
          <w:p w14:paraId="392BAF4E" w14:textId="77777777" w:rsidR="00533245" w:rsidRPr="00E57E90" w:rsidRDefault="00533245" w:rsidP="00E57E90">
            <w:pPr>
              <w:spacing w:line="0" w:lineRule="atLeast"/>
              <w:rPr>
                <w:rFonts w:ascii="Times New Roman" w:hAnsi="Times New Roman" w:cs="Times New Roman"/>
              </w:rPr>
            </w:pPr>
          </w:p>
        </w:tc>
      </w:tr>
      <w:tr w:rsidR="00533245" w:rsidRPr="00E57E90" w14:paraId="378A5B59" w14:textId="77777777" w:rsidTr="00E57E90">
        <w:trPr>
          <w:trHeight w:val="324"/>
        </w:trPr>
        <w:tc>
          <w:tcPr>
            <w:tcW w:w="3780" w:type="dxa"/>
            <w:shd w:val="clear" w:color="auto" w:fill="auto"/>
            <w:vAlign w:val="bottom"/>
          </w:tcPr>
          <w:p w14:paraId="4A442CAD" w14:textId="77777777" w:rsidR="00533245" w:rsidRPr="00E57E90" w:rsidRDefault="00533245" w:rsidP="00E57E90">
            <w:pPr>
              <w:spacing w:line="0" w:lineRule="atLeast"/>
              <w:rPr>
                <w:rFonts w:ascii="Times New Roman" w:hAnsi="Times New Roman" w:cs="Times New Roman"/>
                <w:b/>
              </w:rPr>
            </w:pPr>
            <w:r w:rsidRPr="00E57E90">
              <w:rPr>
                <w:rFonts w:ascii="Times New Roman" w:hAnsi="Times New Roman" w:cs="Times New Roman"/>
                <w:b/>
              </w:rPr>
              <w:t>Assinatura</w:t>
            </w:r>
          </w:p>
        </w:tc>
        <w:tc>
          <w:tcPr>
            <w:tcW w:w="5140" w:type="dxa"/>
            <w:shd w:val="clear" w:color="auto" w:fill="auto"/>
            <w:vAlign w:val="bottom"/>
          </w:tcPr>
          <w:p w14:paraId="3472CED3" w14:textId="77777777" w:rsidR="00533245" w:rsidRPr="00E57E90" w:rsidRDefault="00533245" w:rsidP="00E57E90">
            <w:pPr>
              <w:spacing w:line="0" w:lineRule="atLeast"/>
              <w:ind w:left="1180"/>
              <w:rPr>
                <w:rFonts w:ascii="Times New Roman" w:hAnsi="Times New Roman" w:cs="Times New Roman"/>
                <w:b/>
              </w:rPr>
            </w:pPr>
            <w:r w:rsidRPr="00E57E90">
              <w:rPr>
                <w:rFonts w:ascii="Times New Roman" w:hAnsi="Times New Roman" w:cs="Times New Roman"/>
                <w:b/>
              </w:rPr>
              <w:t>Assinatura</w:t>
            </w:r>
          </w:p>
        </w:tc>
        <w:tc>
          <w:tcPr>
            <w:tcW w:w="820" w:type="dxa"/>
            <w:shd w:val="clear" w:color="auto" w:fill="auto"/>
            <w:vAlign w:val="bottom"/>
          </w:tcPr>
          <w:p w14:paraId="337556A9" w14:textId="77777777" w:rsidR="00533245" w:rsidRPr="00E57E90" w:rsidRDefault="00533245" w:rsidP="00E57E90">
            <w:pPr>
              <w:spacing w:line="0" w:lineRule="atLeast"/>
              <w:rPr>
                <w:rFonts w:ascii="Times New Roman" w:hAnsi="Times New Roman" w:cs="Times New Roman"/>
              </w:rPr>
            </w:pPr>
          </w:p>
        </w:tc>
      </w:tr>
      <w:tr w:rsidR="00533245" w:rsidRPr="00E57E90" w14:paraId="51C8A474" w14:textId="77777777" w:rsidTr="00E57E90">
        <w:trPr>
          <w:trHeight w:val="317"/>
        </w:trPr>
        <w:tc>
          <w:tcPr>
            <w:tcW w:w="3780" w:type="dxa"/>
            <w:shd w:val="clear" w:color="auto" w:fill="auto"/>
            <w:vAlign w:val="bottom"/>
          </w:tcPr>
          <w:p w14:paraId="51DF49E3" w14:textId="77777777" w:rsidR="00533245" w:rsidRPr="00E57E90" w:rsidRDefault="00533245" w:rsidP="00E57E90">
            <w:pPr>
              <w:spacing w:line="0" w:lineRule="atLeast"/>
              <w:rPr>
                <w:rFonts w:ascii="Times New Roman" w:hAnsi="Times New Roman" w:cs="Times New Roman"/>
                <w:b/>
              </w:rPr>
            </w:pPr>
            <w:r w:rsidRPr="00E57E90">
              <w:rPr>
                <w:rFonts w:ascii="Times New Roman" w:hAnsi="Times New Roman" w:cs="Times New Roman"/>
                <w:b/>
              </w:rPr>
              <w:t>Nome:</w:t>
            </w:r>
          </w:p>
        </w:tc>
        <w:tc>
          <w:tcPr>
            <w:tcW w:w="5140" w:type="dxa"/>
            <w:shd w:val="clear" w:color="auto" w:fill="auto"/>
            <w:vAlign w:val="bottom"/>
          </w:tcPr>
          <w:p w14:paraId="7E225A29" w14:textId="77777777" w:rsidR="00533245" w:rsidRPr="00E57E90" w:rsidRDefault="00533245" w:rsidP="00E57E90">
            <w:pPr>
              <w:spacing w:line="0" w:lineRule="atLeast"/>
              <w:ind w:left="1180"/>
              <w:rPr>
                <w:rFonts w:ascii="Times New Roman" w:hAnsi="Times New Roman" w:cs="Times New Roman"/>
                <w:b/>
              </w:rPr>
            </w:pPr>
            <w:r w:rsidRPr="00E57E90">
              <w:rPr>
                <w:rFonts w:ascii="Times New Roman" w:hAnsi="Times New Roman" w:cs="Times New Roman"/>
                <w:b/>
              </w:rPr>
              <w:t>Nome:</w:t>
            </w:r>
          </w:p>
        </w:tc>
        <w:tc>
          <w:tcPr>
            <w:tcW w:w="820" w:type="dxa"/>
            <w:shd w:val="clear" w:color="auto" w:fill="auto"/>
            <w:vAlign w:val="bottom"/>
          </w:tcPr>
          <w:p w14:paraId="06E9C8CA" w14:textId="77777777" w:rsidR="00533245" w:rsidRPr="00E57E90" w:rsidRDefault="00533245" w:rsidP="00E57E90">
            <w:pPr>
              <w:spacing w:line="0" w:lineRule="atLeast"/>
              <w:rPr>
                <w:rFonts w:ascii="Times New Roman" w:hAnsi="Times New Roman" w:cs="Times New Roman"/>
              </w:rPr>
            </w:pPr>
          </w:p>
        </w:tc>
      </w:tr>
      <w:tr w:rsidR="00533245" w:rsidRPr="00E57E90" w14:paraId="05808806" w14:textId="77777777" w:rsidTr="00E57E90">
        <w:trPr>
          <w:trHeight w:val="317"/>
        </w:trPr>
        <w:tc>
          <w:tcPr>
            <w:tcW w:w="3780" w:type="dxa"/>
            <w:shd w:val="clear" w:color="auto" w:fill="auto"/>
            <w:vAlign w:val="bottom"/>
          </w:tcPr>
          <w:p w14:paraId="1959E364" w14:textId="77777777" w:rsidR="00533245" w:rsidRPr="00E57E90" w:rsidRDefault="00533245" w:rsidP="00E57E90">
            <w:pPr>
              <w:spacing w:line="0" w:lineRule="atLeast"/>
              <w:rPr>
                <w:rFonts w:ascii="Times New Roman" w:hAnsi="Times New Roman" w:cs="Times New Roman"/>
                <w:b/>
              </w:rPr>
            </w:pPr>
            <w:r w:rsidRPr="00E57E90">
              <w:rPr>
                <w:rFonts w:ascii="Times New Roman" w:hAnsi="Times New Roman" w:cs="Times New Roman"/>
                <w:b/>
              </w:rPr>
              <w:t>Cargo:</w:t>
            </w:r>
          </w:p>
        </w:tc>
        <w:tc>
          <w:tcPr>
            <w:tcW w:w="5140" w:type="dxa"/>
            <w:shd w:val="clear" w:color="auto" w:fill="auto"/>
            <w:vAlign w:val="bottom"/>
          </w:tcPr>
          <w:p w14:paraId="2875205D" w14:textId="77777777" w:rsidR="00533245" w:rsidRPr="00E57E90" w:rsidRDefault="00533245" w:rsidP="00E57E90">
            <w:pPr>
              <w:spacing w:line="0" w:lineRule="atLeast"/>
              <w:ind w:left="1180"/>
              <w:rPr>
                <w:rFonts w:ascii="Times New Roman" w:hAnsi="Times New Roman" w:cs="Times New Roman"/>
                <w:b/>
              </w:rPr>
            </w:pPr>
            <w:r w:rsidRPr="00E57E90">
              <w:rPr>
                <w:rFonts w:ascii="Times New Roman" w:hAnsi="Times New Roman" w:cs="Times New Roman"/>
                <w:b/>
              </w:rPr>
              <w:t>Cargo:</w:t>
            </w:r>
          </w:p>
        </w:tc>
        <w:tc>
          <w:tcPr>
            <w:tcW w:w="820" w:type="dxa"/>
            <w:shd w:val="clear" w:color="auto" w:fill="auto"/>
            <w:vAlign w:val="bottom"/>
          </w:tcPr>
          <w:p w14:paraId="306749A2" w14:textId="77777777" w:rsidR="00533245" w:rsidRPr="00E57E90" w:rsidRDefault="00533245" w:rsidP="00E57E90">
            <w:pPr>
              <w:spacing w:line="0" w:lineRule="atLeast"/>
              <w:rPr>
                <w:rFonts w:ascii="Times New Roman" w:hAnsi="Times New Roman" w:cs="Times New Roman"/>
              </w:rPr>
            </w:pPr>
          </w:p>
        </w:tc>
      </w:tr>
    </w:tbl>
    <w:p w14:paraId="2EEEFC30" w14:textId="77777777" w:rsidR="00533245" w:rsidRPr="00E57E90" w:rsidRDefault="00533245" w:rsidP="00533245">
      <w:pPr>
        <w:spacing w:line="247" w:lineRule="exact"/>
        <w:rPr>
          <w:rFonts w:ascii="Times New Roman" w:hAnsi="Times New Roman" w:cs="Times New Roman"/>
        </w:rPr>
      </w:pPr>
    </w:p>
    <w:p w14:paraId="214D8525" w14:textId="77777777" w:rsidR="00533245" w:rsidRPr="00E57E90" w:rsidRDefault="00533245" w:rsidP="00533245">
      <w:pPr>
        <w:spacing w:line="0" w:lineRule="atLeast"/>
        <w:ind w:left="2540"/>
        <w:rPr>
          <w:rFonts w:ascii="Times New Roman" w:hAnsi="Times New Roman" w:cs="Times New Roman"/>
        </w:rPr>
      </w:pPr>
      <w:r w:rsidRPr="00E57E90">
        <w:rPr>
          <w:rFonts w:ascii="Times New Roman" w:hAnsi="Times New Roman" w:cs="Times New Roman"/>
        </w:rPr>
        <w:lastRenderedPageBreak/>
        <w:t>_______________________________________</w:t>
      </w:r>
    </w:p>
    <w:p w14:paraId="35F9AFC3" w14:textId="77777777" w:rsidR="00533245" w:rsidRPr="00E57E90" w:rsidRDefault="00533245" w:rsidP="00533245">
      <w:pPr>
        <w:spacing w:line="0" w:lineRule="atLeast"/>
        <w:ind w:left="3520"/>
        <w:rPr>
          <w:rFonts w:ascii="Times New Roman" w:hAnsi="Times New Roman" w:cs="Times New Roman"/>
        </w:rPr>
      </w:pPr>
      <w:r w:rsidRPr="00E57E90">
        <w:rPr>
          <w:rFonts w:ascii="Times New Roman" w:hAnsi="Times New Roman" w:cs="Times New Roman"/>
        </w:rPr>
        <w:t>FIRMA LICITANTE/CNPJ</w:t>
      </w:r>
    </w:p>
    <w:p w14:paraId="28E7BC16" w14:textId="77777777" w:rsidR="00B14FBD" w:rsidRDefault="00B14FBD" w:rsidP="00FA2A6B">
      <w:pPr>
        <w:pStyle w:val="Ttulo1"/>
        <w:tabs>
          <w:tab w:val="clear" w:pos="432"/>
        </w:tabs>
        <w:ind w:left="0" w:firstLine="0"/>
        <w:jc w:val="center"/>
        <w:rPr>
          <w:rFonts w:ascii="Times New Roman" w:hAnsi="Times New Roman" w:cs="Times New Roman"/>
          <w:b w:val="0"/>
          <w:sz w:val="24"/>
          <w:szCs w:val="24"/>
        </w:rPr>
      </w:pPr>
      <w:bookmarkStart w:id="175" w:name="_Toc12266165"/>
      <w:bookmarkEnd w:id="139"/>
    </w:p>
    <w:p w14:paraId="0EA63A63" w14:textId="77777777" w:rsidR="00B14FBD" w:rsidRDefault="00B14FBD" w:rsidP="00FA2A6B">
      <w:pPr>
        <w:pStyle w:val="Ttulo1"/>
        <w:tabs>
          <w:tab w:val="clear" w:pos="432"/>
        </w:tabs>
        <w:ind w:left="0" w:firstLine="0"/>
        <w:jc w:val="center"/>
        <w:rPr>
          <w:rFonts w:ascii="Times New Roman" w:hAnsi="Times New Roman" w:cs="Times New Roman"/>
          <w:b w:val="0"/>
          <w:sz w:val="24"/>
          <w:szCs w:val="24"/>
        </w:rPr>
      </w:pPr>
    </w:p>
    <w:p w14:paraId="71F32959" w14:textId="77777777" w:rsidR="00B14FBD" w:rsidRDefault="00B14FBD" w:rsidP="00FA2A6B">
      <w:pPr>
        <w:pStyle w:val="Ttulo1"/>
        <w:tabs>
          <w:tab w:val="clear" w:pos="432"/>
        </w:tabs>
        <w:ind w:left="0" w:firstLine="0"/>
        <w:jc w:val="center"/>
        <w:rPr>
          <w:rFonts w:ascii="Times New Roman" w:hAnsi="Times New Roman" w:cs="Times New Roman"/>
          <w:b w:val="0"/>
          <w:sz w:val="24"/>
          <w:szCs w:val="24"/>
        </w:rPr>
      </w:pPr>
    </w:p>
    <w:p w14:paraId="1AE48070" w14:textId="77777777" w:rsidR="00B14FBD" w:rsidRDefault="00B14FBD" w:rsidP="00FA2A6B">
      <w:pPr>
        <w:pStyle w:val="Ttulo1"/>
        <w:tabs>
          <w:tab w:val="clear" w:pos="432"/>
        </w:tabs>
        <w:ind w:left="0" w:firstLine="0"/>
        <w:jc w:val="center"/>
        <w:rPr>
          <w:rFonts w:ascii="Times New Roman" w:hAnsi="Times New Roman" w:cs="Times New Roman"/>
          <w:b w:val="0"/>
          <w:sz w:val="24"/>
          <w:szCs w:val="24"/>
        </w:rPr>
      </w:pPr>
    </w:p>
    <w:p w14:paraId="4CCD3EF8" w14:textId="77777777" w:rsidR="00B14FBD" w:rsidRDefault="00B14FBD" w:rsidP="00FA2A6B">
      <w:pPr>
        <w:pStyle w:val="Ttulo1"/>
        <w:tabs>
          <w:tab w:val="clear" w:pos="432"/>
        </w:tabs>
        <w:ind w:left="0" w:firstLine="0"/>
        <w:jc w:val="center"/>
        <w:rPr>
          <w:rFonts w:ascii="Times New Roman" w:hAnsi="Times New Roman" w:cs="Times New Roman"/>
          <w:b w:val="0"/>
          <w:sz w:val="24"/>
          <w:szCs w:val="24"/>
        </w:rPr>
      </w:pPr>
    </w:p>
    <w:p w14:paraId="2471F5EF" w14:textId="738EEAA9" w:rsidR="00E235A8" w:rsidRPr="00E57E90" w:rsidRDefault="0002729D" w:rsidP="00FA2A6B">
      <w:pPr>
        <w:pStyle w:val="Ttulo1"/>
        <w:tabs>
          <w:tab w:val="clear" w:pos="432"/>
        </w:tabs>
        <w:ind w:left="0" w:firstLine="0"/>
        <w:jc w:val="center"/>
        <w:rPr>
          <w:rFonts w:ascii="Times New Roman" w:hAnsi="Times New Roman" w:cs="Times New Roman"/>
          <w:b w:val="0"/>
          <w:sz w:val="24"/>
          <w:szCs w:val="24"/>
        </w:rPr>
      </w:pPr>
      <w:r w:rsidRPr="00E57E90">
        <w:rPr>
          <w:rFonts w:ascii="Times New Roman" w:hAnsi="Times New Roman" w:cs="Times New Roman"/>
          <w:b w:val="0"/>
          <w:sz w:val="24"/>
          <w:szCs w:val="24"/>
        </w:rPr>
        <w:t xml:space="preserve">ANEXO </w:t>
      </w:r>
      <w:r w:rsidR="00E57E90" w:rsidRPr="00E57E90">
        <w:rPr>
          <w:rFonts w:ascii="Times New Roman" w:hAnsi="Times New Roman" w:cs="Times New Roman"/>
          <w:b w:val="0"/>
          <w:sz w:val="24"/>
          <w:szCs w:val="24"/>
        </w:rPr>
        <w:t>XIX</w:t>
      </w:r>
      <w:r w:rsidR="00E235A8" w:rsidRPr="00E57E90">
        <w:rPr>
          <w:rFonts w:ascii="Times New Roman" w:hAnsi="Times New Roman" w:cs="Times New Roman"/>
          <w:b w:val="0"/>
          <w:sz w:val="24"/>
          <w:szCs w:val="24"/>
        </w:rPr>
        <w:t xml:space="preserve"> - MINUTA CONTRATO</w:t>
      </w:r>
      <w:bookmarkEnd w:id="175"/>
    </w:p>
    <w:p w14:paraId="3FA1101F" w14:textId="20F442E4" w:rsidR="007C14F1" w:rsidRPr="00E57E90" w:rsidRDefault="007C14F1" w:rsidP="007C14F1">
      <w:pPr>
        <w:pStyle w:val="Corpodotexto"/>
        <w:rPr>
          <w:rFonts w:ascii="Times New Roman" w:hAnsi="Times New Roman" w:cs="Times New Roman"/>
        </w:rPr>
      </w:pPr>
    </w:p>
    <w:p w14:paraId="7B7337C6" w14:textId="77777777" w:rsidR="007C14F1" w:rsidRPr="00E57E90" w:rsidRDefault="007C14F1" w:rsidP="007C14F1">
      <w:pPr>
        <w:pBdr>
          <w:top w:val="single" w:sz="4" w:space="1" w:color="1F497D"/>
          <w:left w:val="single" w:sz="4" w:space="4" w:color="1F497D"/>
          <w:bottom w:val="single" w:sz="4" w:space="1" w:color="1F497D"/>
          <w:right w:val="single" w:sz="4" w:space="4" w:color="1F497D"/>
        </w:pBdr>
        <w:shd w:val="clear" w:color="auto" w:fill="FFFFCC"/>
        <w:spacing w:before="120"/>
        <w:ind w:left="0"/>
        <w:jc w:val="center"/>
        <w:rPr>
          <w:rFonts w:ascii="Times New Roman" w:eastAsia="Calibri" w:hAnsi="Times New Roman" w:cs="Times New Roman"/>
          <w:b/>
          <w:i/>
          <w:iCs/>
          <w:color w:val="000000"/>
          <w:lang w:eastAsia="en-US" w:bidi="hi-IN"/>
        </w:rPr>
      </w:pPr>
      <w:bookmarkStart w:id="176" w:name="_Hlk12967161"/>
      <w:r w:rsidRPr="00E57E90">
        <w:rPr>
          <w:rFonts w:ascii="Times New Roman" w:eastAsia="Calibri" w:hAnsi="Times New Roman" w:cs="Times New Roman"/>
          <w:b/>
          <w:i/>
          <w:iCs/>
          <w:color w:val="000000"/>
          <w:lang w:eastAsia="en-US" w:bidi="hi-IN"/>
        </w:rPr>
        <w:t>NOTA EXPLICATIVA</w:t>
      </w:r>
    </w:p>
    <w:p w14:paraId="0E2FAE54" w14:textId="77777777" w:rsidR="007C14F1" w:rsidRPr="00E57E90" w:rsidRDefault="007C14F1" w:rsidP="007C14F1">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bidi="hi-IN"/>
        </w:rPr>
      </w:pPr>
      <w:r w:rsidRPr="00E57E90">
        <w:rPr>
          <w:rFonts w:ascii="Times New Roman" w:eastAsia="Calibri" w:hAnsi="Times New Roman" w:cs="Times New Roman"/>
          <w:i/>
          <w:iCs/>
          <w:color w:val="000000"/>
          <w:lang w:eastAsia="en-US" w:bidi="hi-IN"/>
        </w:rPr>
        <w:t>Os itens deste modelo de Termo de Contrato, destacados em vermelho itálico, devem ser preenchidos ou adotados pelo órgão ou entidade pública licitante, de acordo com as mesmas definições adotadas no Termo de Referência e no Edital.</w:t>
      </w:r>
    </w:p>
    <w:p w14:paraId="563F88AF" w14:textId="77777777" w:rsidR="007C14F1" w:rsidRPr="00E57E90" w:rsidRDefault="007C14F1" w:rsidP="007C14F1">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bidi="hi-IN"/>
        </w:rPr>
      </w:pPr>
      <w:r w:rsidRPr="00E57E90">
        <w:rPr>
          <w:rFonts w:ascii="Times New Roman" w:eastAsia="Calibri" w:hAnsi="Times New Roman" w:cs="Times New Roman"/>
          <w:i/>
          <w:iCs/>
          <w:color w:val="000000"/>
          <w:lang w:eastAsia="en-US" w:bidi="hi-IN"/>
        </w:rPr>
        <w:t>Alguns itens receberão notas explicativas destacadas para compreensão do agente ou setor responsável pela elaboração das minutas referentes à licitação, que deverão ser devidamente suprimidas quando da finalização do documento.</w:t>
      </w:r>
    </w:p>
    <w:p w14:paraId="5E6B75F1" w14:textId="77777777" w:rsidR="007C14F1" w:rsidRPr="00E57E90" w:rsidRDefault="007C14F1" w:rsidP="007C14F1">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bidi="hi-IN"/>
        </w:rPr>
      </w:pPr>
      <w:r w:rsidRPr="00E57E90">
        <w:rPr>
          <w:rFonts w:ascii="Times New Roman" w:eastAsia="Calibri" w:hAnsi="Times New Roman" w:cs="Times New Roman"/>
          <w:i/>
          <w:iCs/>
          <w:color w:val="000000"/>
          <w:lang w:eastAsia="en-US" w:bidi="hi-IN"/>
        </w:rPr>
        <w:t>Trata-se de modelo de contrato e nos termos do art. 35 da Instrução Normativa SEGES/MPDG nº 5/2017. O referido modelo deverá ser utilizado no que couber. Para as alterações, deve ser apresentada justificativa, nos termos do art. 35, §1º da referida IN</w:t>
      </w:r>
    </w:p>
    <w:p w14:paraId="5B988C9E" w14:textId="77777777" w:rsidR="007C14F1" w:rsidRPr="00E57E90" w:rsidRDefault="007C14F1" w:rsidP="007C14F1">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bidi="hi-IN"/>
        </w:rPr>
      </w:pPr>
      <w:r w:rsidRPr="00E57E90">
        <w:rPr>
          <w:rFonts w:ascii="Times New Roman" w:eastAsia="Calibri" w:hAnsi="Times New Roman" w:cs="Times New Roman"/>
          <w:i/>
          <w:iCs/>
          <w:color w:val="000000"/>
          <w:lang w:eastAsia="en-US" w:bidi="hi-IN"/>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06578316" w14:textId="77777777" w:rsidR="007C14F1" w:rsidRPr="00E57E90" w:rsidRDefault="007C14F1" w:rsidP="007C14F1">
      <w:pPr>
        <w:keepNext/>
        <w:shd w:val="clear" w:color="auto" w:fill="FFFFFF"/>
        <w:tabs>
          <w:tab w:val="left" w:pos="708"/>
        </w:tabs>
        <w:suppressAutoHyphens/>
        <w:overflowPunct w:val="0"/>
        <w:ind w:left="0"/>
        <w:jc w:val="left"/>
        <w:textAlignment w:val="baseline"/>
        <w:rPr>
          <w:rFonts w:ascii="Times New Roman" w:hAnsi="Times New Roman" w:cs="Times New Roman"/>
          <w:lang w:eastAsia="en-US"/>
        </w:rPr>
      </w:pPr>
    </w:p>
    <w:p w14:paraId="664C95DE" w14:textId="77777777" w:rsidR="007C14F1" w:rsidRPr="00E57E90" w:rsidRDefault="007C14F1" w:rsidP="007C14F1">
      <w:pPr>
        <w:keepNext/>
        <w:shd w:val="clear" w:color="auto" w:fill="FFFFFF"/>
        <w:tabs>
          <w:tab w:val="left" w:pos="708"/>
        </w:tabs>
        <w:suppressAutoHyphens/>
        <w:overflowPunct w:val="0"/>
        <w:spacing w:after="120"/>
        <w:ind w:left="0" w:right="-15"/>
        <w:jc w:val="left"/>
        <w:textAlignment w:val="baseline"/>
        <w:rPr>
          <w:rFonts w:ascii="Times New Roman" w:hAnsi="Times New Roman" w:cs="Times New Roman"/>
          <w:b/>
          <w:bCs/>
        </w:rPr>
      </w:pPr>
    </w:p>
    <w:p w14:paraId="231E4C4D" w14:textId="77777777" w:rsidR="007C14F1" w:rsidRPr="00E57E90" w:rsidRDefault="007C14F1" w:rsidP="007C14F1">
      <w:pPr>
        <w:pBdr>
          <w:top w:val="single" w:sz="4" w:space="1" w:color="1F497D"/>
          <w:left w:val="single" w:sz="4" w:space="4" w:color="1F497D"/>
          <w:bottom w:val="single" w:sz="4" w:space="1" w:color="1F497D"/>
          <w:right w:val="single" w:sz="4" w:space="4" w:color="1F497D"/>
        </w:pBdr>
        <w:shd w:val="clear" w:color="auto" w:fill="FFFFCC"/>
        <w:ind w:left="0"/>
        <w:jc w:val="center"/>
        <w:rPr>
          <w:rFonts w:ascii="Times New Roman" w:eastAsia="Calibri" w:hAnsi="Times New Roman" w:cs="Times New Roman"/>
          <w:b/>
          <w:iCs/>
          <w:color w:val="000000"/>
          <w:lang w:eastAsia="en-US" w:bidi="hi-IN"/>
        </w:rPr>
      </w:pPr>
      <w:r w:rsidRPr="00E57E90">
        <w:rPr>
          <w:rFonts w:ascii="Times New Roman" w:eastAsia="Calibri" w:hAnsi="Times New Roman" w:cs="Times New Roman"/>
          <w:b/>
          <w:iCs/>
          <w:color w:val="000000"/>
          <w:lang w:eastAsia="en-US" w:bidi="hi-IN"/>
        </w:rPr>
        <w:t>MODELO DE TERMO DE CONTRATO</w:t>
      </w:r>
    </w:p>
    <w:bookmarkEnd w:id="176"/>
    <w:p w14:paraId="55B6DF32" w14:textId="53148342" w:rsidR="007C14F1" w:rsidRPr="00E57E90" w:rsidRDefault="007C14F1" w:rsidP="007C14F1">
      <w:pPr>
        <w:pStyle w:val="Corpodotexto"/>
        <w:rPr>
          <w:rFonts w:ascii="Times New Roman" w:hAnsi="Times New Roman" w:cs="Times New Roman"/>
        </w:rPr>
      </w:pPr>
    </w:p>
    <w:p w14:paraId="54FC6034" w14:textId="710393F0" w:rsidR="00E57E90" w:rsidRPr="00E57E90" w:rsidRDefault="00E57E90" w:rsidP="007C14F1">
      <w:pPr>
        <w:pStyle w:val="Corpodotexto"/>
        <w:rPr>
          <w:rFonts w:ascii="Times New Roman" w:hAnsi="Times New Roman" w:cs="Times New Roman"/>
        </w:rPr>
      </w:pPr>
    </w:p>
    <w:p w14:paraId="314F515A" w14:textId="4AF0CA94" w:rsidR="00E57E90" w:rsidRPr="00E57E90" w:rsidRDefault="00E57E90" w:rsidP="007C14F1">
      <w:pPr>
        <w:pStyle w:val="Corpodotexto"/>
        <w:rPr>
          <w:rFonts w:ascii="Times New Roman" w:hAnsi="Times New Roman" w:cs="Times New Roman"/>
        </w:rPr>
      </w:pPr>
    </w:p>
    <w:p w14:paraId="1298644A" w14:textId="7B4C1A29" w:rsidR="00E57E90" w:rsidRPr="00E57E90" w:rsidRDefault="00E57E90" w:rsidP="007C14F1">
      <w:pPr>
        <w:pStyle w:val="Corpodotexto"/>
        <w:rPr>
          <w:rFonts w:ascii="Times New Roman" w:hAnsi="Times New Roman" w:cs="Times New Roman"/>
        </w:rPr>
      </w:pPr>
    </w:p>
    <w:p w14:paraId="31948856" w14:textId="77777777" w:rsidR="00E57E90" w:rsidRPr="00E57E90" w:rsidRDefault="00E57E90" w:rsidP="007C14F1">
      <w:pPr>
        <w:pStyle w:val="Corpodotexto"/>
        <w:rPr>
          <w:rFonts w:ascii="Times New Roman" w:hAnsi="Times New Roman" w:cs="Times New Roman"/>
        </w:rPr>
      </w:pPr>
    </w:p>
    <w:p w14:paraId="42F48F91" w14:textId="084BDB6E" w:rsidR="007C4C8A" w:rsidRPr="00E57E90" w:rsidRDefault="007C4C8A" w:rsidP="007C4C8A">
      <w:pPr>
        <w:autoSpaceDE w:val="0"/>
        <w:autoSpaceDN w:val="0"/>
        <w:adjustRightInd w:val="0"/>
        <w:spacing w:before="120" w:after="120"/>
        <w:jc w:val="center"/>
        <w:rPr>
          <w:rFonts w:ascii="Times New Roman" w:hAnsi="Times New Roman" w:cs="Times New Roman"/>
          <w:b/>
          <w:bCs/>
          <w:color w:val="000000"/>
          <w:u w:val="single"/>
        </w:rPr>
      </w:pPr>
    </w:p>
    <w:p w14:paraId="3B347AED" w14:textId="612DCEEB" w:rsidR="00E235A8" w:rsidRPr="00E57E90" w:rsidRDefault="0055764D" w:rsidP="00E235A8">
      <w:pPr>
        <w:tabs>
          <w:tab w:val="left" w:pos="0"/>
          <w:tab w:val="left" w:pos="709"/>
          <w:tab w:val="left" w:pos="7797"/>
          <w:tab w:val="left" w:pos="7938"/>
          <w:tab w:val="right" w:pos="8080"/>
          <w:tab w:val="left" w:pos="8505"/>
        </w:tabs>
        <w:spacing w:after="120"/>
        <w:jc w:val="center"/>
        <w:rPr>
          <w:rFonts w:ascii="Times New Roman" w:hAnsi="Times New Roman" w:cs="Times New Roman"/>
          <w:b/>
          <w:bCs/>
        </w:rPr>
      </w:pPr>
      <w:r w:rsidRPr="00E57E90">
        <w:rPr>
          <w:rFonts w:ascii="Times New Roman" w:hAnsi="Times New Roman" w:cs="Times New Roman"/>
          <w:b/>
          <w:bCs/>
          <w:noProof/>
        </w:rPr>
        <w:drawing>
          <wp:anchor distT="0" distB="0" distL="114300" distR="114300" simplePos="0" relativeHeight="251659264" behindDoc="0" locked="0" layoutInCell="1" allowOverlap="1" wp14:anchorId="6CCD8534" wp14:editId="49F94792">
            <wp:simplePos x="0" y="0"/>
            <wp:positionH relativeFrom="margin">
              <wp:posOffset>3239135</wp:posOffset>
            </wp:positionH>
            <wp:positionV relativeFrom="paragraph">
              <wp:posOffset>-328930</wp:posOffset>
            </wp:positionV>
            <wp:extent cx="818515" cy="818515"/>
            <wp:effectExtent l="0" t="0" r="635" b="635"/>
            <wp:wrapNone/>
            <wp:docPr id="6" name="Imagem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818515" cy="818515"/>
                    </a:xfrm>
                    <a:prstGeom prst="rect">
                      <a:avLst/>
                    </a:prstGeom>
                    <a:noFill/>
                    <a:ln>
                      <a:noFill/>
                      <a:prstDash/>
                    </a:ln>
                  </pic:spPr>
                </pic:pic>
              </a:graphicData>
            </a:graphic>
          </wp:anchor>
        </w:drawing>
      </w:r>
    </w:p>
    <w:p w14:paraId="675CBA5A" w14:textId="77777777" w:rsidR="00E235A8" w:rsidRPr="00E57E90" w:rsidRDefault="00E235A8" w:rsidP="00E235A8">
      <w:pPr>
        <w:tabs>
          <w:tab w:val="left" w:pos="284"/>
          <w:tab w:val="left" w:pos="709"/>
        </w:tabs>
        <w:jc w:val="center"/>
        <w:rPr>
          <w:rFonts w:ascii="Times New Roman" w:hAnsi="Times New Roman" w:cs="Times New Roman"/>
          <w:b/>
          <w:bCs/>
        </w:rPr>
      </w:pPr>
    </w:p>
    <w:p w14:paraId="6B65E9E1" w14:textId="77777777" w:rsidR="00E235A8" w:rsidRPr="00E57E90" w:rsidRDefault="00E235A8" w:rsidP="00E235A8">
      <w:pPr>
        <w:tabs>
          <w:tab w:val="left" w:pos="284"/>
          <w:tab w:val="left" w:pos="709"/>
        </w:tabs>
        <w:jc w:val="center"/>
        <w:rPr>
          <w:rFonts w:ascii="Times New Roman" w:hAnsi="Times New Roman" w:cs="Times New Roman"/>
          <w:b/>
          <w:bCs/>
        </w:rPr>
      </w:pPr>
    </w:p>
    <w:p w14:paraId="3FCA5F1D" w14:textId="77777777" w:rsidR="00C71E21" w:rsidRPr="00E57E90" w:rsidRDefault="00C71E21" w:rsidP="00E235A8">
      <w:pPr>
        <w:tabs>
          <w:tab w:val="left" w:pos="284"/>
          <w:tab w:val="left" w:pos="709"/>
        </w:tabs>
        <w:jc w:val="center"/>
        <w:rPr>
          <w:rFonts w:ascii="Times New Roman" w:hAnsi="Times New Roman" w:cs="Times New Roman"/>
          <w:b/>
          <w:bCs/>
        </w:rPr>
      </w:pPr>
    </w:p>
    <w:p w14:paraId="7982E3B6" w14:textId="77777777" w:rsidR="00FA2A6B" w:rsidRDefault="00FA2A6B" w:rsidP="00E235A8">
      <w:pPr>
        <w:tabs>
          <w:tab w:val="left" w:pos="284"/>
          <w:tab w:val="left" w:pos="709"/>
        </w:tabs>
        <w:jc w:val="center"/>
        <w:rPr>
          <w:rFonts w:ascii="Times New Roman" w:hAnsi="Times New Roman" w:cs="Times New Roman"/>
          <w:b/>
          <w:bCs/>
        </w:rPr>
      </w:pPr>
    </w:p>
    <w:p w14:paraId="59124931" w14:textId="77777777" w:rsidR="00FA2A6B" w:rsidRDefault="00FA2A6B" w:rsidP="00E235A8">
      <w:pPr>
        <w:tabs>
          <w:tab w:val="left" w:pos="284"/>
          <w:tab w:val="left" w:pos="709"/>
        </w:tabs>
        <w:jc w:val="center"/>
        <w:rPr>
          <w:rFonts w:ascii="Times New Roman" w:hAnsi="Times New Roman" w:cs="Times New Roman"/>
          <w:b/>
          <w:bCs/>
        </w:rPr>
      </w:pPr>
    </w:p>
    <w:p w14:paraId="51AFB779" w14:textId="2D66BAA0" w:rsidR="00E235A8" w:rsidRPr="00E57E90" w:rsidRDefault="00E235A8" w:rsidP="00E235A8">
      <w:pPr>
        <w:tabs>
          <w:tab w:val="left" w:pos="284"/>
          <w:tab w:val="left" w:pos="709"/>
        </w:tabs>
        <w:jc w:val="center"/>
        <w:rPr>
          <w:rFonts w:ascii="Times New Roman" w:hAnsi="Times New Roman" w:cs="Times New Roman"/>
          <w:b/>
          <w:bCs/>
          <w:lang w:eastAsia="ar-SA"/>
        </w:rPr>
      </w:pPr>
      <w:r w:rsidRPr="00E57E90">
        <w:rPr>
          <w:rFonts w:ascii="Times New Roman" w:hAnsi="Times New Roman" w:cs="Times New Roman"/>
          <w:b/>
          <w:bCs/>
        </w:rPr>
        <w:t>REPÚBLICA FEDERATIVA DO BRASIL</w:t>
      </w:r>
    </w:p>
    <w:p w14:paraId="5D1E71ED" w14:textId="7BD816B7" w:rsidR="00E235A8" w:rsidRPr="00E57E90" w:rsidRDefault="00E235A8" w:rsidP="00E235A8">
      <w:pPr>
        <w:tabs>
          <w:tab w:val="left" w:pos="284"/>
          <w:tab w:val="left" w:pos="709"/>
        </w:tabs>
        <w:jc w:val="center"/>
        <w:rPr>
          <w:rFonts w:ascii="Times New Roman" w:hAnsi="Times New Roman" w:cs="Times New Roman"/>
          <w:b/>
          <w:bCs/>
          <w:lang w:eastAsia="ar-SA"/>
        </w:rPr>
      </w:pPr>
      <w:bookmarkStart w:id="177" w:name="_Hlk12869208"/>
      <w:r w:rsidRPr="00E57E90">
        <w:rPr>
          <w:rFonts w:ascii="Times New Roman" w:hAnsi="Times New Roman" w:cs="Times New Roman"/>
          <w:b/>
          <w:bCs/>
          <w:highlight w:val="yellow"/>
        </w:rPr>
        <w:t xml:space="preserve">MINISTÉRIO </w:t>
      </w:r>
      <w:r w:rsidR="005D4038" w:rsidRPr="00E57E90">
        <w:rPr>
          <w:rFonts w:ascii="Times New Roman" w:hAnsi="Times New Roman" w:cs="Times New Roman"/>
          <w:b/>
          <w:bCs/>
          <w:highlight w:val="yellow"/>
        </w:rPr>
        <w:t>DA INFRAESTRUTRA</w:t>
      </w:r>
    </w:p>
    <w:bookmarkEnd w:id="177"/>
    <w:p w14:paraId="74056A2F" w14:textId="77777777" w:rsidR="00E235A8" w:rsidRPr="00E57E90" w:rsidRDefault="00E235A8" w:rsidP="00E235A8">
      <w:pPr>
        <w:tabs>
          <w:tab w:val="left" w:pos="284"/>
          <w:tab w:val="left" w:pos="709"/>
        </w:tabs>
        <w:jc w:val="center"/>
        <w:rPr>
          <w:rFonts w:ascii="Times New Roman" w:hAnsi="Times New Roman" w:cs="Times New Roman"/>
          <w:b/>
          <w:bCs/>
        </w:rPr>
      </w:pPr>
      <w:r w:rsidRPr="00E57E90">
        <w:rPr>
          <w:rFonts w:ascii="Times New Roman" w:hAnsi="Times New Roman" w:cs="Times New Roman"/>
          <w:b/>
          <w:bCs/>
        </w:rPr>
        <w:t>DEPARTAMENTO NACIONAL DE INFRAESTRUTURA DE TRANSPORTES</w:t>
      </w:r>
    </w:p>
    <w:p w14:paraId="0EC78C28" w14:textId="77777777" w:rsidR="00E235A8" w:rsidRPr="00E57E90" w:rsidRDefault="00E235A8" w:rsidP="00E235A8">
      <w:pPr>
        <w:tabs>
          <w:tab w:val="left" w:pos="284"/>
          <w:tab w:val="left" w:pos="709"/>
        </w:tabs>
        <w:jc w:val="center"/>
        <w:rPr>
          <w:rFonts w:ascii="Times New Roman" w:hAnsi="Times New Roman" w:cs="Times New Roman"/>
          <w:b/>
          <w:bCs/>
          <w:i/>
          <w:color w:val="FF0000"/>
        </w:rPr>
      </w:pPr>
      <w:r w:rsidRPr="00E57E90">
        <w:rPr>
          <w:rFonts w:ascii="Times New Roman" w:hAnsi="Times New Roman" w:cs="Times New Roman"/>
          <w:b/>
          <w:bCs/>
          <w:i/>
          <w:color w:val="FF0000"/>
        </w:rPr>
        <w:t>SUPERINTENDÊNCIA REGIONAL NO ESTADO ________</w:t>
      </w:r>
    </w:p>
    <w:p w14:paraId="18589068" w14:textId="77777777" w:rsidR="007C4C8A" w:rsidRPr="00E57E90" w:rsidRDefault="007C4C8A" w:rsidP="007C4C8A">
      <w:pPr>
        <w:rPr>
          <w:rFonts w:ascii="Times New Roman" w:hAnsi="Times New Roman" w:cs="Times New Roman"/>
        </w:rPr>
      </w:pPr>
      <w:r w:rsidRPr="00E57E90">
        <w:rPr>
          <w:rFonts w:ascii="Times New Roman" w:hAnsi="Times New Roman" w:cs="Times New Roman"/>
          <w:b/>
        </w:rPr>
        <w:t xml:space="preserve">                                                              </w:t>
      </w:r>
    </w:p>
    <w:p w14:paraId="28928CB2" w14:textId="77777777" w:rsidR="007C14F1" w:rsidRPr="00E57E90" w:rsidRDefault="007C14F1" w:rsidP="007C14F1">
      <w:pPr>
        <w:keepNext/>
        <w:shd w:val="clear" w:color="auto" w:fill="FFFFFF"/>
        <w:tabs>
          <w:tab w:val="left" w:pos="708"/>
        </w:tabs>
        <w:suppressAutoHyphens/>
        <w:overflowPunct w:val="0"/>
        <w:spacing w:line="306" w:lineRule="exact"/>
        <w:ind w:left="0"/>
        <w:jc w:val="left"/>
        <w:textAlignment w:val="baseline"/>
        <w:rPr>
          <w:rFonts w:ascii="Times New Roman" w:hAnsi="Times New Roman" w:cs="Times New Roman"/>
          <w:b/>
          <w:highlight w:val="yellow"/>
        </w:rPr>
      </w:pPr>
      <w:bookmarkStart w:id="178" w:name="_Hlk12967341"/>
      <w:r w:rsidRPr="00E57E90">
        <w:rPr>
          <w:rFonts w:ascii="Times New Roman" w:hAnsi="Times New Roman" w:cs="Times New Roman"/>
          <w:b/>
          <w:highlight w:val="yellow"/>
        </w:rPr>
        <w:t xml:space="preserve">PROCESSO Nº. </w:t>
      </w:r>
      <w:r w:rsidRPr="00E57E90">
        <w:rPr>
          <w:rFonts w:ascii="Times New Roman" w:hAnsi="Times New Roman" w:cs="Times New Roman"/>
          <w:b/>
          <w:color w:val="FF0000"/>
          <w:highlight w:val="yellow"/>
        </w:rPr>
        <w:t>XXXX</w:t>
      </w:r>
    </w:p>
    <w:p w14:paraId="192C3E9D" w14:textId="77777777" w:rsidR="007C14F1" w:rsidRPr="00E57E90" w:rsidRDefault="007C14F1" w:rsidP="007C14F1">
      <w:pPr>
        <w:keepNext/>
        <w:shd w:val="clear" w:color="auto" w:fill="FFFFFF"/>
        <w:tabs>
          <w:tab w:val="left" w:pos="708"/>
        </w:tabs>
        <w:suppressAutoHyphens/>
        <w:overflowPunct w:val="0"/>
        <w:spacing w:line="237" w:lineRule="auto"/>
        <w:ind w:left="0"/>
        <w:jc w:val="left"/>
        <w:textAlignment w:val="baseline"/>
        <w:rPr>
          <w:rFonts w:ascii="Times New Roman" w:eastAsia="Arial" w:hAnsi="Times New Roman" w:cs="Times New Roman"/>
          <w:b/>
          <w:bCs/>
          <w:highlight w:val="yellow"/>
        </w:rPr>
      </w:pPr>
      <w:r w:rsidRPr="00E57E90">
        <w:rPr>
          <w:rFonts w:ascii="Times New Roman" w:eastAsia="Arial" w:hAnsi="Times New Roman" w:cs="Times New Roman"/>
          <w:b/>
          <w:bCs/>
          <w:highlight w:val="yellow"/>
        </w:rPr>
        <w:t xml:space="preserve">CONTRATO Nº </w:t>
      </w:r>
      <w:r w:rsidRPr="00E57E90">
        <w:rPr>
          <w:rFonts w:ascii="Times New Roman" w:eastAsia="Arial" w:hAnsi="Times New Roman" w:cs="Times New Roman"/>
          <w:b/>
          <w:bCs/>
          <w:color w:val="FF0000"/>
          <w:highlight w:val="yellow"/>
        </w:rPr>
        <w:t>XXXX/20XX</w:t>
      </w:r>
    </w:p>
    <w:p w14:paraId="516ADE7B" w14:textId="77777777" w:rsidR="007C14F1" w:rsidRPr="00E57E90" w:rsidRDefault="007C14F1" w:rsidP="007C14F1">
      <w:pPr>
        <w:keepNext/>
        <w:shd w:val="clear" w:color="auto" w:fill="FFFFFF"/>
        <w:tabs>
          <w:tab w:val="left" w:pos="708"/>
        </w:tabs>
        <w:suppressAutoHyphens/>
        <w:overflowPunct w:val="0"/>
        <w:spacing w:after="120" w:line="360" w:lineRule="auto"/>
        <w:ind w:left="3969"/>
        <w:textAlignment w:val="baseline"/>
        <w:rPr>
          <w:rFonts w:ascii="Times New Roman" w:hAnsi="Times New Roman" w:cs="Times New Roman"/>
          <w:b/>
          <w:highlight w:val="yellow"/>
        </w:rPr>
      </w:pPr>
    </w:p>
    <w:p w14:paraId="0BE5FF89" w14:textId="77777777" w:rsidR="007C14F1" w:rsidRPr="00E57E90" w:rsidRDefault="007C14F1" w:rsidP="007C14F1">
      <w:pPr>
        <w:keepNext/>
        <w:shd w:val="clear" w:color="auto" w:fill="FFFFFF"/>
        <w:tabs>
          <w:tab w:val="left" w:pos="708"/>
        </w:tabs>
        <w:suppressAutoHyphens/>
        <w:overflowPunct w:val="0"/>
        <w:spacing w:after="120" w:line="360" w:lineRule="auto"/>
        <w:ind w:left="3969"/>
        <w:textAlignment w:val="baseline"/>
        <w:rPr>
          <w:rFonts w:ascii="Times New Roman" w:hAnsi="Times New Roman" w:cs="Times New Roman"/>
          <w:b/>
          <w:color w:val="FF0000"/>
        </w:rPr>
      </w:pPr>
      <w:r w:rsidRPr="00E57E90">
        <w:rPr>
          <w:rFonts w:ascii="Times New Roman" w:hAnsi="Times New Roman" w:cs="Times New Roman"/>
          <w:b/>
          <w:highlight w:val="yellow"/>
        </w:rPr>
        <w:t xml:space="preserve">TERMO DE CONTRATO DE PRESTAÇÃO DE SERVIÇO DE ENGENHARIA  Nº </w:t>
      </w:r>
      <w:r w:rsidRPr="00E57E90">
        <w:rPr>
          <w:rFonts w:ascii="Times New Roman" w:hAnsi="Times New Roman" w:cs="Times New Roman"/>
          <w:b/>
          <w:color w:val="FF0000"/>
          <w:highlight w:val="yellow"/>
        </w:rPr>
        <w:t>......../....</w:t>
      </w:r>
      <w:r w:rsidRPr="00E57E90">
        <w:rPr>
          <w:rFonts w:ascii="Times New Roman" w:hAnsi="Times New Roman" w:cs="Times New Roman"/>
          <w:b/>
          <w:highlight w:val="yellow"/>
        </w:rPr>
        <w:t>, QUE FAZEM ENTRE SI O</w:t>
      </w:r>
      <w:r w:rsidRPr="00E57E90">
        <w:rPr>
          <w:rFonts w:ascii="Times New Roman" w:eastAsia="Arial" w:hAnsi="Times New Roman" w:cs="Times New Roman"/>
          <w:b/>
          <w:bCs/>
          <w:highlight w:val="yellow"/>
        </w:rPr>
        <w:t xml:space="preserve"> </w:t>
      </w:r>
      <w:r w:rsidRPr="00E57E90">
        <w:rPr>
          <w:rFonts w:ascii="Times New Roman" w:hAnsi="Times New Roman" w:cs="Times New Roman"/>
          <w:b/>
          <w:highlight w:val="yellow"/>
        </w:rPr>
        <w:t xml:space="preserve">DEPARTAMENTO NACIONAL DE INFRAESTRUTURA DE TRANSPORTES E A EMPRESA </w:t>
      </w:r>
      <w:r w:rsidRPr="00E57E90">
        <w:rPr>
          <w:rFonts w:ascii="Times New Roman" w:hAnsi="Times New Roman" w:cs="Times New Roman"/>
          <w:b/>
          <w:color w:val="FF0000"/>
          <w:highlight w:val="yellow"/>
        </w:rPr>
        <w:t>.............................................................</w:t>
      </w:r>
      <w:r w:rsidRPr="00E57E90">
        <w:rPr>
          <w:rFonts w:ascii="Times New Roman" w:hAnsi="Times New Roman" w:cs="Times New Roman"/>
          <w:b/>
          <w:color w:val="FF0000"/>
        </w:rPr>
        <w:t xml:space="preserve">  </w:t>
      </w:r>
    </w:p>
    <w:bookmarkEnd w:id="178"/>
    <w:p w14:paraId="18A8B043" w14:textId="77777777" w:rsidR="007C4C8A" w:rsidRPr="00E57E90" w:rsidRDefault="007C4C8A" w:rsidP="007C4C8A">
      <w:pPr>
        <w:rPr>
          <w:rFonts w:ascii="Times New Roman" w:hAnsi="Times New Roman" w:cs="Times New Roman"/>
        </w:rPr>
      </w:pPr>
    </w:p>
    <w:p w14:paraId="0C099822" w14:textId="77777777" w:rsidR="007C4C8A" w:rsidRPr="00E57E90" w:rsidRDefault="007C4C8A" w:rsidP="007C4C8A">
      <w:pPr>
        <w:rPr>
          <w:rFonts w:ascii="Times New Roman" w:hAnsi="Times New Roman" w:cs="Times New Roman"/>
        </w:rPr>
      </w:pPr>
    </w:p>
    <w:p w14:paraId="671DF823" w14:textId="77777777" w:rsidR="007C4C8A" w:rsidRPr="00E57E90" w:rsidRDefault="007C4C8A" w:rsidP="007C4C8A">
      <w:pPr>
        <w:rPr>
          <w:rFonts w:ascii="Times New Roman" w:hAnsi="Times New Roman" w:cs="Times New Roman"/>
        </w:rPr>
      </w:pPr>
    </w:p>
    <w:p w14:paraId="03C541DE" w14:textId="77777777" w:rsidR="007C4C8A" w:rsidRPr="00E57E90" w:rsidRDefault="007C4C8A" w:rsidP="007C4C8A">
      <w:pPr>
        <w:rPr>
          <w:rFonts w:ascii="Times New Roman" w:hAnsi="Times New Roman" w:cs="Times New Roman"/>
        </w:rPr>
      </w:pPr>
    </w:p>
    <w:p w14:paraId="417C8B62" w14:textId="7E18A1DB" w:rsidR="00A77A53" w:rsidRPr="00E57E90" w:rsidRDefault="00E740C0" w:rsidP="00A77A53">
      <w:pPr>
        <w:rPr>
          <w:rFonts w:ascii="Times New Roman" w:hAnsi="Times New Roman" w:cs="Times New Roman"/>
        </w:rPr>
      </w:pPr>
      <w:r w:rsidRPr="00E57E90">
        <w:rPr>
          <w:rFonts w:ascii="Times New Roman" w:hAnsi="Times New Roman" w:cs="Times New Roman"/>
        </w:rPr>
        <w:t xml:space="preserve">O </w:t>
      </w:r>
      <w:r w:rsidRPr="00E57E90">
        <w:rPr>
          <w:rFonts w:ascii="Times New Roman" w:hAnsi="Times New Roman" w:cs="Times New Roman"/>
          <w:b/>
        </w:rPr>
        <w:t>DEPARTAMENTO NACIONAL DE INFRAESTRUTURA DE TRANSPORTES - DNIT</w:t>
      </w:r>
      <w:r w:rsidRPr="00E57E90">
        <w:rPr>
          <w:rFonts w:ascii="Times New Roman" w:hAnsi="Times New Roman" w:cs="Times New Roman"/>
        </w:rPr>
        <w:t xml:space="preserve">, ente autárquico federal vinculado ao Ministério dos Transportes, com sede na capital do Distrito Federal – Setor de Autarquias Norte, Núcleo dos Transportes Q-3, B-A, inscrito no CNPJ/MF sob o nº. </w:t>
      </w:r>
      <w:r w:rsidRPr="00E57E90">
        <w:rPr>
          <w:rFonts w:ascii="Times New Roman" w:hAnsi="Times New Roman" w:cs="Times New Roman"/>
          <w:color w:val="FF0000"/>
        </w:rPr>
        <w:t xml:space="preserve">........................, </w:t>
      </w:r>
      <w:r w:rsidRPr="00E57E90">
        <w:rPr>
          <w:rFonts w:ascii="Times New Roman" w:hAnsi="Times New Roman" w:cs="Times New Roman"/>
        </w:rPr>
        <w:t xml:space="preserve">neste ato </w:t>
      </w:r>
      <w:r w:rsidRPr="00E57E90">
        <w:rPr>
          <w:rFonts w:ascii="Times New Roman" w:hAnsi="Times New Roman" w:cs="Times New Roman"/>
        </w:rPr>
        <w:lastRenderedPageBreak/>
        <w:t xml:space="preserve">representado pelo Diretor Geral </w:t>
      </w:r>
      <w:r w:rsidRPr="00E57E90">
        <w:rPr>
          <w:rFonts w:ascii="Times New Roman" w:hAnsi="Times New Roman" w:cs="Times New Roman"/>
          <w:b/>
        </w:rPr>
        <w:t>(NOME DA AUTORIDADE E CARGO),</w:t>
      </w:r>
      <w:r w:rsidRPr="00E57E90">
        <w:rPr>
          <w:rFonts w:ascii="Times New Roman" w:hAnsi="Times New Roman" w:cs="Times New Roman"/>
        </w:rPr>
        <w:t xml:space="preserve"> nomeado pela Portaria nº. </w:t>
      </w:r>
      <w:r w:rsidRPr="00E57E90">
        <w:rPr>
          <w:rFonts w:ascii="Times New Roman" w:hAnsi="Times New Roman" w:cs="Times New Roman"/>
          <w:color w:val="FF0000"/>
        </w:rPr>
        <w:t>.....................,</w:t>
      </w:r>
      <w:r w:rsidRPr="00E57E90">
        <w:rPr>
          <w:rFonts w:ascii="Times New Roman" w:hAnsi="Times New Roman" w:cs="Times New Roman"/>
        </w:rPr>
        <w:t xml:space="preserve"> de </w:t>
      </w:r>
      <w:r w:rsidRPr="00E57E90">
        <w:rPr>
          <w:rFonts w:ascii="Times New Roman" w:hAnsi="Times New Roman" w:cs="Times New Roman"/>
          <w:color w:val="FF0000"/>
        </w:rPr>
        <w:t>......./....../...........</w:t>
      </w:r>
      <w:r w:rsidRPr="00E57E90">
        <w:rPr>
          <w:rFonts w:ascii="Times New Roman" w:hAnsi="Times New Roman" w:cs="Times New Roman"/>
        </w:rPr>
        <w:t xml:space="preserve">, e em conformidade com as atribuições que lhe foram delegadas pela Portaria nº </w:t>
      </w:r>
      <w:r w:rsidRPr="00E57E90">
        <w:rPr>
          <w:rFonts w:ascii="Times New Roman" w:hAnsi="Times New Roman" w:cs="Times New Roman"/>
          <w:color w:val="FF0000"/>
        </w:rPr>
        <w:t>..................,</w:t>
      </w:r>
      <w:r w:rsidRPr="00E57E90">
        <w:rPr>
          <w:rFonts w:ascii="Times New Roman" w:hAnsi="Times New Roman" w:cs="Times New Roman"/>
        </w:rPr>
        <w:t xml:space="preserve"> de </w:t>
      </w:r>
      <w:r w:rsidRPr="00E57E90">
        <w:rPr>
          <w:rFonts w:ascii="Times New Roman" w:hAnsi="Times New Roman" w:cs="Times New Roman"/>
          <w:color w:val="FF0000"/>
        </w:rPr>
        <w:t>......./....../...........,</w:t>
      </w:r>
      <w:r w:rsidRPr="00E57E90">
        <w:rPr>
          <w:rFonts w:ascii="Times New Roman" w:hAnsi="Times New Roman" w:cs="Times New Roman"/>
        </w:rPr>
        <w:t xml:space="preserve"> publicada em </w:t>
      </w:r>
      <w:r w:rsidRPr="00E57E90">
        <w:rPr>
          <w:rFonts w:ascii="Times New Roman" w:hAnsi="Times New Roman" w:cs="Times New Roman"/>
          <w:color w:val="FF0000"/>
        </w:rPr>
        <w:t>......./....../...........</w:t>
      </w:r>
      <w:r w:rsidRPr="00E57E90">
        <w:rPr>
          <w:rFonts w:ascii="Times New Roman" w:hAnsi="Times New Roman" w:cs="Times New Roman"/>
        </w:rPr>
        <w:t xml:space="preserve">, doravante denominado simplesmente CONTRATANTE, e a empresa </w:t>
      </w:r>
      <w:r w:rsidRPr="00E57E90">
        <w:rPr>
          <w:rFonts w:ascii="Times New Roman" w:hAnsi="Times New Roman" w:cs="Times New Roman"/>
          <w:color w:val="FF0000"/>
        </w:rPr>
        <w:t>..........................................,</w:t>
      </w:r>
      <w:r w:rsidRPr="00E57E90">
        <w:rPr>
          <w:rFonts w:ascii="Times New Roman" w:hAnsi="Times New Roman" w:cs="Times New Roman"/>
        </w:rPr>
        <w:t xml:space="preserve"> inscrita sob o CNPJ </w:t>
      </w:r>
      <w:r w:rsidRPr="00E57E90">
        <w:rPr>
          <w:rFonts w:ascii="Times New Roman" w:hAnsi="Times New Roman" w:cs="Times New Roman"/>
          <w:color w:val="FF0000"/>
        </w:rPr>
        <w:t>..............................</w:t>
      </w:r>
      <w:r w:rsidRPr="00E57E90">
        <w:rPr>
          <w:rFonts w:ascii="Times New Roman" w:hAnsi="Times New Roman" w:cs="Times New Roman"/>
        </w:rPr>
        <w:t xml:space="preserve">, com sede na </w:t>
      </w:r>
      <w:r w:rsidRPr="00E57E90">
        <w:rPr>
          <w:rFonts w:ascii="Times New Roman" w:hAnsi="Times New Roman" w:cs="Times New Roman"/>
          <w:color w:val="FF0000"/>
        </w:rPr>
        <w:t>..............................,</w:t>
      </w:r>
      <w:r w:rsidRPr="00E57E90">
        <w:rPr>
          <w:rFonts w:ascii="Times New Roman" w:hAnsi="Times New Roman" w:cs="Times New Roman"/>
        </w:rPr>
        <w:t xml:space="preserve"> CEP </w:t>
      </w:r>
      <w:r w:rsidRPr="00E57E90">
        <w:rPr>
          <w:rFonts w:ascii="Times New Roman" w:hAnsi="Times New Roman" w:cs="Times New Roman"/>
          <w:color w:val="FF0000"/>
        </w:rPr>
        <w:t>...................,</w:t>
      </w:r>
      <w:r w:rsidRPr="00E57E90">
        <w:rPr>
          <w:rFonts w:ascii="Times New Roman" w:hAnsi="Times New Roman" w:cs="Times New Roman"/>
        </w:rPr>
        <w:t xml:space="preserve"> no município de </w:t>
      </w:r>
      <w:r w:rsidRPr="00E57E90">
        <w:rPr>
          <w:rFonts w:ascii="Times New Roman" w:hAnsi="Times New Roman" w:cs="Times New Roman"/>
          <w:color w:val="FF0000"/>
        </w:rPr>
        <w:t xml:space="preserve">....................., </w:t>
      </w:r>
      <w:r w:rsidRPr="00E57E90">
        <w:rPr>
          <w:rFonts w:ascii="Times New Roman" w:hAnsi="Times New Roman" w:cs="Times New Roman"/>
        </w:rPr>
        <w:t xml:space="preserve">denominada CONTRATADA, neste ato representada pelo Senhor </w:t>
      </w:r>
      <w:r w:rsidRPr="00E57E90">
        <w:rPr>
          <w:rFonts w:ascii="Times New Roman" w:hAnsi="Times New Roman" w:cs="Times New Roman"/>
          <w:color w:val="FF0000"/>
        </w:rPr>
        <w:t>................................</w:t>
      </w:r>
      <w:r w:rsidRPr="00E57E90">
        <w:rPr>
          <w:rFonts w:ascii="Times New Roman" w:hAnsi="Times New Roman" w:cs="Times New Roman"/>
        </w:rPr>
        <w:t xml:space="preserve">, portador da Carteira de Identidade nº </w:t>
      </w:r>
      <w:r w:rsidRPr="00E57E90">
        <w:rPr>
          <w:rFonts w:ascii="Times New Roman" w:hAnsi="Times New Roman" w:cs="Times New Roman"/>
          <w:color w:val="FF0000"/>
        </w:rPr>
        <w:t>...............................,</w:t>
      </w:r>
      <w:r w:rsidRPr="00E57E90">
        <w:rPr>
          <w:rFonts w:ascii="Times New Roman" w:hAnsi="Times New Roman" w:cs="Times New Roman"/>
        </w:rPr>
        <w:t xml:space="preserve"> e CPF nº </w:t>
      </w:r>
      <w:r w:rsidRPr="00E57E90">
        <w:rPr>
          <w:rFonts w:ascii="Times New Roman" w:hAnsi="Times New Roman" w:cs="Times New Roman"/>
          <w:color w:val="FF0000"/>
        </w:rPr>
        <w:t>................................,</w:t>
      </w:r>
      <w:r w:rsidRPr="00E57E90">
        <w:rPr>
          <w:rFonts w:ascii="Times New Roman" w:hAnsi="Times New Roman" w:cs="Times New Roman"/>
        </w:rPr>
        <w:t xml:space="preserve"> tendo em vista o que consta no Processo nº </w:t>
      </w:r>
      <w:r w:rsidRPr="00E57E90">
        <w:rPr>
          <w:rFonts w:ascii="Times New Roman" w:hAnsi="Times New Roman" w:cs="Times New Roman"/>
          <w:color w:val="FF0000"/>
        </w:rPr>
        <w:t>.....................................,</w:t>
      </w:r>
      <w:r w:rsidRPr="00E57E90">
        <w:rPr>
          <w:rFonts w:ascii="Times New Roman" w:hAnsi="Times New Roman" w:cs="Times New Roman"/>
        </w:rPr>
        <w:t xml:space="preserve"> e o resultad</w:t>
      </w:r>
      <w:r w:rsidR="00EA6A98" w:rsidRPr="00E57E90">
        <w:rPr>
          <w:rFonts w:ascii="Times New Roman" w:hAnsi="Times New Roman" w:cs="Times New Roman"/>
        </w:rPr>
        <w:t>o final do RDC</w:t>
      </w:r>
      <w:r w:rsidRPr="00E57E90">
        <w:rPr>
          <w:rFonts w:ascii="Times New Roman" w:hAnsi="Times New Roman" w:cs="Times New Roman"/>
        </w:rPr>
        <w:t xml:space="preserve"> nº </w:t>
      </w:r>
      <w:r w:rsidRPr="00E57E90">
        <w:rPr>
          <w:rFonts w:ascii="Times New Roman" w:hAnsi="Times New Roman" w:cs="Times New Roman"/>
          <w:color w:val="FF0000"/>
        </w:rPr>
        <w:t>............/...............</w:t>
      </w:r>
      <w:r w:rsidRPr="00E57E90">
        <w:rPr>
          <w:rFonts w:ascii="Times New Roman" w:hAnsi="Times New Roman" w:cs="Times New Roman"/>
        </w:rPr>
        <w:t xml:space="preserve">, com fundamento </w:t>
      </w:r>
      <w:r w:rsidR="00A77A53" w:rsidRPr="00E57E90">
        <w:rPr>
          <w:rFonts w:ascii="Times New Roman" w:hAnsi="Times New Roman" w:cs="Times New Roman"/>
        </w:rPr>
        <w:t>na Lei n° 12.462/2011, no Decreto nº 7.581/2011 e na Lei n° 8.666/1993,</w:t>
      </w:r>
      <w:r w:rsidR="007C14F1" w:rsidRPr="00E57E90">
        <w:rPr>
          <w:rFonts w:ascii="Times New Roman" w:hAnsi="Times New Roman" w:cs="Times New Roman"/>
        </w:rPr>
        <w:t xml:space="preserve"> </w:t>
      </w:r>
      <w:r w:rsidR="00A77A53" w:rsidRPr="00E57E90">
        <w:rPr>
          <w:rFonts w:ascii="Times New Roman" w:hAnsi="Times New Roman" w:cs="Times New Roman"/>
        </w:rPr>
        <w:t xml:space="preserve"> </w:t>
      </w:r>
      <w:bookmarkStart w:id="179" w:name="_Hlk12869235"/>
      <w:bookmarkStart w:id="180" w:name="_Hlk12967384"/>
      <w:r w:rsidR="007C14F1" w:rsidRPr="00E57E90">
        <w:rPr>
          <w:rFonts w:ascii="Times New Roman" w:hAnsi="Times New Roman" w:cs="Times New Roman"/>
          <w:i/>
        </w:rPr>
        <w:t xml:space="preserve">, </w:t>
      </w:r>
      <w:r w:rsidR="007C14F1" w:rsidRPr="00E57E90">
        <w:rPr>
          <w:rFonts w:ascii="Times New Roman" w:hAnsi="Times New Roman" w:cs="Times New Roman"/>
          <w:highlight w:val="yellow"/>
        </w:rPr>
        <w:t>bem como da Instrução Normativa SEGES/MP nº 5, de 25 de maio de 2017 e suas alterações, e Instrução Normativa vigente no DNIT sobre Processo Administrativo de Apuração de Responsabilidade – PAAR</w:t>
      </w:r>
      <w:bookmarkEnd w:id="179"/>
      <w:r w:rsidR="007C14F1" w:rsidRPr="00E57E90">
        <w:rPr>
          <w:rFonts w:ascii="Times New Roman" w:hAnsi="Times New Roman" w:cs="Times New Roman"/>
        </w:rPr>
        <w:t>,</w:t>
      </w:r>
      <w:bookmarkEnd w:id="180"/>
      <w:r w:rsidR="007C14F1" w:rsidRPr="00E57E90">
        <w:rPr>
          <w:rFonts w:ascii="Times New Roman" w:hAnsi="Times New Roman" w:cs="Times New Roman"/>
        </w:rPr>
        <w:t xml:space="preserve"> </w:t>
      </w:r>
      <w:r w:rsidR="00A77A53" w:rsidRPr="00E57E90">
        <w:rPr>
          <w:rFonts w:ascii="Times New Roman" w:hAnsi="Times New Roman" w:cs="Times New Roman"/>
        </w:rPr>
        <w:t>e vincula- se ao Edital n.º</w:t>
      </w:r>
      <w:r w:rsidR="00A77A53" w:rsidRPr="00E57E90">
        <w:rPr>
          <w:rFonts w:ascii="Times New Roman" w:hAnsi="Times New Roman" w:cs="Times New Roman"/>
          <w:color w:val="FF0000"/>
        </w:rPr>
        <w:t>...........</w:t>
      </w:r>
      <w:r w:rsidR="00842843" w:rsidRPr="00E57E90">
        <w:rPr>
          <w:rFonts w:ascii="Times New Roman" w:hAnsi="Times New Roman" w:cs="Times New Roman"/>
        </w:rPr>
        <w:t>,</w:t>
      </w:r>
      <w:r w:rsidR="00A77A53" w:rsidRPr="00E57E90">
        <w:rPr>
          <w:rFonts w:ascii="Times New Roman" w:hAnsi="Times New Roman" w:cs="Times New Roman"/>
        </w:rPr>
        <w:t>e seus anexos, bem como à proposta da CONTRATADA, constante do Processo Administrativo nº</w:t>
      </w:r>
      <w:r w:rsidR="00A77A53" w:rsidRPr="00E57E90">
        <w:rPr>
          <w:rFonts w:ascii="Times New Roman" w:hAnsi="Times New Roman" w:cs="Times New Roman"/>
          <w:b/>
          <w:color w:val="FF0000"/>
        </w:rPr>
        <w:t xml:space="preserve"> </w:t>
      </w:r>
      <w:r w:rsidR="00A77A53" w:rsidRPr="00E57E90">
        <w:rPr>
          <w:rFonts w:ascii="Times New Roman" w:hAnsi="Times New Roman" w:cs="Times New Roman"/>
          <w:color w:val="FF0000"/>
        </w:rPr>
        <w:t>.........................................................</w:t>
      </w:r>
      <w:r w:rsidR="00A77A53" w:rsidRPr="00E57E90">
        <w:rPr>
          <w:rFonts w:ascii="Times New Roman" w:hAnsi="Times New Roman" w:cs="Times New Roman"/>
        </w:rPr>
        <w:t>- DNIT.</w:t>
      </w:r>
    </w:p>
    <w:p w14:paraId="61FC0F1C" w14:textId="77777777" w:rsidR="00A77A53" w:rsidRPr="00E57E90" w:rsidRDefault="00A77A53" w:rsidP="00A77A53">
      <w:pPr>
        <w:rPr>
          <w:rFonts w:ascii="Times New Roman" w:hAnsi="Times New Roman" w:cs="Times New Roman"/>
        </w:rPr>
      </w:pPr>
      <w:r w:rsidRPr="00E57E90">
        <w:rPr>
          <w:rFonts w:ascii="Times New Roman" w:hAnsi="Times New Roman" w:cs="Times New Roman"/>
        </w:rPr>
        <w:t>As partes têm entre si justo e avençado, e celebram o presente Contrato, instruído no Processo Administrativo</w:t>
      </w:r>
      <w:r w:rsidRPr="00E57E90">
        <w:rPr>
          <w:rFonts w:ascii="Times New Roman" w:hAnsi="Times New Roman" w:cs="Times New Roman"/>
          <w:color w:val="auto"/>
        </w:rPr>
        <w:t xml:space="preserve"> nº</w:t>
      </w:r>
      <w:r w:rsidRPr="00E57E90">
        <w:rPr>
          <w:rFonts w:ascii="Times New Roman" w:hAnsi="Times New Roman" w:cs="Times New Roman"/>
          <w:b/>
          <w:color w:val="auto"/>
        </w:rPr>
        <w:t xml:space="preserve"> </w:t>
      </w:r>
      <w:r w:rsidRPr="00E57E90">
        <w:rPr>
          <w:rFonts w:ascii="Times New Roman" w:hAnsi="Times New Roman" w:cs="Times New Roman"/>
          <w:color w:val="FF0000"/>
        </w:rPr>
        <w:t>...........................</w:t>
      </w:r>
      <w:r w:rsidRPr="00E57E90">
        <w:rPr>
          <w:rFonts w:ascii="Times New Roman" w:hAnsi="Times New Roman" w:cs="Times New Roman"/>
          <w:color w:val="auto"/>
        </w:rPr>
        <w:t>-</w:t>
      </w:r>
      <w:r w:rsidRPr="00E57E90">
        <w:rPr>
          <w:rFonts w:ascii="Times New Roman" w:hAnsi="Times New Roman" w:cs="Times New Roman"/>
        </w:rPr>
        <w:t xml:space="preserve">DNIT, cujo resultado foi homologado em </w:t>
      </w:r>
      <w:r w:rsidRPr="00E57E90">
        <w:rPr>
          <w:rFonts w:ascii="Times New Roman" w:hAnsi="Times New Roman" w:cs="Times New Roman"/>
          <w:color w:val="FF0000"/>
        </w:rPr>
        <w:t>____/____/____</w:t>
      </w:r>
      <w:r w:rsidRPr="00E57E90">
        <w:rPr>
          <w:rFonts w:ascii="Times New Roman" w:hAnsi="Times New Roman" w:cs="Times New Roman"/>
        </w:rPr>
        <w:t xml:space="preserve"> pela autoridade competente</w:t>
      </w:r>
      <w:r w:rsidRPr="00E57E90">
        <w:rPr>
          <w:rFonts w:ascii="Times New Roman" w:hAnsi="Times New Roman" w:cs="Times New Roman"/>
          <w:b/>
          <w:color w:val="FF0000"/>
        </w:rPr>
        <w:t xml:space="preserve"> </w:t>
      </w:r>
      <w:r w:rsidRPr="00E57E90">
        <w:rPr>
          <w:rFonts w:ascii="Times New Roman" w:hAnsi="Times New Roman" w:cs="Times New Roman"/>
        </w:rPr>
        <w:t xml:space="preserve">do DNIT, ratificada por meio de deliberação da Diretoria Colegiada na data </w:t>
      </w:r>
      <w:r w:rsidRPr="00E57E90">
        <w:rPr>
          <w:rFonts w:ascii="Times New Roman" w:hAnsi="Times New Roman" w:cs="Times New Roman"/>
          <w:color w:val="FF0000"/>
        </w:rPr>
        <w:t>____/____/____</w:t>
      </w:r>
      <w:r w:rsidRPr="00E57E90">
        <w:rPr>
          <w:rFonts w:ascii="Times New Roman" w:hAnsi="Times New Roman" w:cs="Times New Roman"/>
        </w:rPr>
        <w:t xml:space="preserve">, constante do Relato nº </w:t>
      </w:r>
      <w:r w:rsidRPr="00E57E90">
        <w:rPr>
          <w:rFonts w:ascii="Times New Roman" w:hAnsi="Times New Roman" w:cs="Times New Roman"/>
          <w:color w:val="FF0000"/>
        </w:rPr>
        <w:t>..................</w:t>
      </w:r>
      <w:r w:rsidRPr="00E57E90">
        <w:rPr>
          <w:rFonts w:ascii="Times New Roman" w:hAnsi="Times New Roman" w:cs="Times New Roman"/>
        </w:rPr>
        <w:t xml:space="preserve">, incluído na Ata nº </w:t>
      </w:r>
      <w:r w:rsidRPr="00E57E90">
        <w:rPr>
          <w:rFonts w:ascii="Times New Roman" w:hAnsi="Times New Roman" w:cs="Times New Roman"/>
          <w:color w:val="FF0000"/>
        </w:rPr>
        <w:t>.............................</w:t>
      </w:r>
      <w:r w:rsidRPr="00E57E90">
        <w:rPr>
          <w:rFonts w:ascii="Times New Roman" w:hAnsi="Times New Roman" w:cs="Times New Roman"/>
        </w:rPr>
        <w:t>, que aprovou o Relato D</w:t>
      </w:r>
      <w:r w:rsidR="00EA5BFD" w:rsidRPr="00E57E90">
        <w:rPr>
          <w:rFonts w:ascii="Times New Roman" w:hAnsi="Times New Roman" w:cs="Times New Roman"/>
        </w:rPr>
        <w:t>IREX</w:t>
      </w:r>
      <w:r w:rsidRPr="00E57E90">
        <w:rPr>
          <w:rFonts w:ascii="Times New Roman" w:hAnsi="Times New Roman" w:cs="Times New Roman"/>
        </w:rPr>
        <w:t xml:space="preserve"> nº </w:t>
      </w:r>
      <w:r w:rsidRPr="00E57E90">
        <w:rPr>
          <w:rFonts w:ascii="Times New Roman" w:hAnsi="Times New Roman" w:cs="Times New Roman"/>
          <w:color w:val="FF0000"/>
        </w:rPr>
        <w:t xml:space="preserve">........................ </w:t>
      </w:r>
      <w:r w:rsidRPr="00E57E90">
        <w:rPr>
          <w:rFonts w:ascii="Times New Roman" w:hAnsi="Times New Roman" w:cs="Times New Roman"/>
        </w:rPr>
        <w:t>mediante as cláusulas e condições que se seguem:</w:t>
      </w:r>
    </w:p>
    <w:p w14:paraId="1DDC7D37" w14:textId="77777777" w:rsidR="007C4C8A" w:rsidRPr="00E57E90" w:rsidRDefault="007C4C8A" w:rsidP="007C4C8A">
      <w:pPr>
        <w:rPr>
          <w:rFonts w:ascii="Times New Roman" w:hAnsi="Times New Roman" w:cs="Times New Roman"/>
        </w:rPr>
      </w:pPr>
    </w:p>
    <w:p w14:paraId="2EBC6ADE" w14:textId="77777777" w:rsidR="007C4C8A" w:rsidRPr="00E57E90" w:rsidRDefault="007C4C8A" w:rsidP="003F5449">
      <w:pPr>
        <w:pStyle w:val="PargrafodaLista"/>
        <w:numPr>
          <w:ilvl w:val="0"/>
          <w:numId w:val="10"/>
        </w:numPr>
        <w:tabs>
          <w:tab w:val="clear" w:pos="-12"/>
        </w:tabs>
        <w:suppressAutoHyphens/>
        <w:spacing w:before="120" w:after="120" w:line="100" w:lineRule="atLeast"/>
        <w:ind w:left="426" w:firstLine="0"/>
        <w:rPr>
          <w:rFonts w:ascii="Times New Roman" w:hAnsi="Times New Roman" w:cs="Times New Roman"/>
          <w:b/>
        </w:rPr>
      </w:pPr>
      <w:r w:rsidRPr="00E57E90">
        <w:rPr>
          <w:rFonts w:ascii="Times New Roman" w:hAnsi="Times New Roman" w:cs="Times New Roman"/>
          <w:b/>
        </w:rPr>
        <w:t xml:space="preserve">CLÁUSULA PRIMEIRA – DO OBJETO  </w:t>
      </w:r>
    </w:p>
    <w:p w14:paraId="0D5C8FDB" w14:textId="77777777" w:rsidR="003B11C9" w:rsidRPr="00E57E90" w:rsidRDefault="003B11C9" w:rsidP="003F5449">
      <w:pPr>
        <w:numPr>
          <w:ilvl w:val="1"/>
          <w:numId w:val="10"/>
        </w:numPr>
        <w:spacing w:before="120" w:after="120" w:line="276" w:lineRule="auto"/>
        <w:ind w:left="709" w:firstLine="0"/>
        <w:rPr>
          <w:rFonts w:ascii="Times New Roman" w:hAnsi="Times New Roman" w:cs="Times New Roman"/>
          <w:color w:val="000000"/>
        </w:rPr>
      </w:pPr>
      <w:r w:rsidRPr="00E57E90">
        <w:rPr>
          <w:rFonts w:ascii="Times New Roman" w:hAnsi="Times New Roman" w:cs="Times New Roman"/>
          <w:color w:val="000000"/>
        </w:rPr>
        <w:t xml:space="preserve">O objeto da presente licitação é a contratação de </w:t>
      </w:r>
      <w:r w:rsidRPr="00E57E90">
        <w:rPr>
          <w:rFonts w:ascii="Times New Roman" w:hAnsi="Times New Roman" w:cs="Times New Roman"/>
          <w:color w:val="FF0000"/>
        </w:rPr>
        <w:t>...........................................................</w:t>
      </w:r>
      <w:r w:rsidRPr="00E57E90">
        <w:rPr>
          <w:rFonts w:ascii="Times New Roman" w:hAnsi="Times New Roman" w:cs="Times New Roman"/>
          <w:b/>
          <w:color w:val="000000"/>
        </w:rPr>
        <w:t>,</w:t>
      </w:r>
      <w:r w:rsidRPr="00E57E90">
        <w:rPr>
          <w:rFonts w:ascii="Times New Roman" w:hAnsi="Times New Roman" w:cs="Times New Roman"/>
          <w:color w:val="000000"/>
        </w:rPr>
        <w:t xml:space="preserve"> conforme condições, quantidades, exigências e especificações discriminadas nos projetos e estabelecidas neste Edital, seus anexos e na proposta da Contratada.</w:t>
      </w:r>
    </w:p>
    <w:p w14:paraId="330789CB" w14:textId="77777777" w:rsidR="003B11C9" w:rsidRPr="00E57E90" w:rsidRDefault="003B11C9" w:rsidP="003F5449">
      <w:pPr>
        <w:numPr>
          <w:ilvl w:val="1"/>
          <w:numId w:val="10"/>
        </w:numPr>
        <w:spacing w:before="120" w:after="120" w:line="276" w:lineRule="auto"/>
        <w:ind w:left="709" w:firstLine="0"/>
        <w:rPr>
          <w:rFonts w:ascii="Times New Roman" w:hAnsi="Times New Roman" w:cs="Times New Roman"/>
          <w:color w:val="000000"/>
        </w:rPr>
      </w:pPr>
      <w:r w:rsidRPr="00E57E90">
        <w:rPr>
          <w:rFonts w:ascii="Times New Roman" w:hAnsi="Times New Roman" w:cs="Times New Roman"/>
          <w:color w:val="000000"/>
        </w:rPr>
        <w:t>Este Termo de Contrat</w:t>
      </w:r>
      <w:r w:rsidR="00842843" w:rsidRPr="00E57E90">
        <w:rPr>
          <w:rFonts w:ascii="Times New Roman" w:hAnsi="Times New Roman" w:cs="Times New Roman"/>
          <w:color w:val="000000"/>
        </w:rPr>
        <w:t>o vincula-se ao Edital de RDC</w:t>
      </w:r>
      <w:r w:rsidRPr="00E57E90">
        <w:rPr>
          <w:rFonts w:ascii="Times New Roman" w:hAnsi="Times New Roman" w:cs="Times New Roman"/>
          <w:color w:val="000000"/>
        </w:rPr>
        <w:t xml:space="preserve"> e seus anexos, identificado no preâmbulo acima, e à proposta vencedora, independentemente de transcrição.</w:t>
      </w:r>
    </w:p>
    <w:p w14:paraId="433E044B" w14:textId="77777777" w:rsidR="006248B3" w:rsidRPr="00E57E90" w:rsidRDefault="006248B3" w:rsidP="006248B3">
      <w:pPr>
        <w:pStyle w:val="GradeMdia2-nfase21"/>
        <w:pBdr>
          <w:bottom w:val="single" w:sz="4" w:space="0" w:color="1F497D"/>
        </w:pBdr>
        <w:ind w:left="360"/>
        <w:rPr>
          <w:rFonts w:ascii="Times New Roman" w:hAnsi="Times New Roman" w:cs="Times New Roman"/>
          <w:sz w:val="24"/>
          <w:u w:val="single"/>
        </w:rPr>
      </w:pPr>
      <w:r w:rsidRPr="00E57E90">
        <w:rPr>
          <w:rFonts w:ascii="Times New Roman" w:hAnsi="Times New Roman" w:cs="Times New Roman"/>
          <w:b/>
          <w:sz w:val="24"/>
        </w:rPr>
        <w:t>Nota explicativa</w:t>
      </w:r>
      <w:r w:rsidRPr="00E57E90">
        <w:rPr>
          <w:rFonts w:ascii="Times New Roman" w:hAnsi="Times New Roman" w:cs="Times New Roman"/>
          <w:sz w:val="24"/>
        </w:rPr>
        <w:t>: O regime de execução será aquele indicado no Termo de Referência. Orienta-se que, antes da assinatura do contrato, o órgão verifique a adequação das planilhas apresentadas pela licitante vencedora àquelas utilizadas como parâmetro no Termo de Referência, que deverão estar devidamente adequadas ao lance vencedor. As planilhas utilizadas deverão conter a descrição completa de cada um dos insumos utilizad</w:t>
      </w:r>
      <w:r w:rsidR="000308BE" w:rsidRPr="00E57E90">
        <w:rPr>
          <w:rFonts w:ascii="Times New Roman" w:hAnsi="Times New Roman" w:cs="Times New Roman"/>
          <w:sz w:val="24"/>
        </w:rPr>
        <w:t>os, a indicação do código Sicro</w:t>
      </w:r>
      <w:r w:rsidRPr="00E57E90">
        <w:rPr>
          <w:rFonts w:ascii="Times New Roman" w:hAnsi="Times New Roman" w:cs="Times New Roman"/>
          <w:sz w:val="24"/>
        </w:rPr>
        <w:t xml:space="preserve"> (ressalvados apenas aqueles não contemplados </w:t>
      </w:r>
      <w:r w:rsidRPr="00E57E90">
        <w:rPr>
          <w:rFonts w:ascii="Times New Roman" w:hAnsi="Times New Roman" w:cs="Times New Roman"/>
          <w:sz w:val="24"/>
        </w:rPr>
        <w:lastRenderedPageBreak/>
        <w:t>no sistema), as respectivas unidades de medida, em compatibilidade com as especificações dos serviços estabelecidas no Termo de Referência e demais projetos anexos ao edital, de modo a reproduzir os preços unitários e global, assim como as demais condições ofertadas na proposta vencedora (Decreto n. 7.983/13, art. 2º). Também deverá constar a composição detalhada do BDI, nos termos do Decreto n. 7.983/13. art. 9º). O órgão deverá atentar que a proposta da licitante vencedora deverá conter a composição dos custos unitários dos serviços e demais insumos necessários ao perfeito dimensionamento do valor do objeto contratado.</w:t>
      </w:r>
    </w:p>
    <w:p w14:paraId="3D377907" w14:textId="77777777" w:rsidR="007C4C8A" w:rsidRPr="00E57E90" w:rsidRDefault="007C4C8A" w:rsidP="007C4C8A">
      <w:pPr>
        <w:spacing w:before="120" w:after="120"/>
        <w:rPr>
          <w:rFonts w:ascii="Times New Roman" w:hAnsi="Times New Roman" w:cs="Times New Roman"/>
        </w:rPr>
      </w:pPr>
    </w:p>
    <w:p w14:paraId="142ADBD6" w14:textId="77777777" w:rsidR="001A1657" w:rsidRPr="00E57E90" w:rsidRDefault="001A1657" w:rsidP="003F5449">
      <w:pPr>
        <w:numPr>
          <w:ilvl w:val="0"/>
          <w:numId w:val="10"/>
        </w:numPr>
        <w:spacing w:before="120" w:after="120" w:line="276" w:lineRule="auto"/>
        <w:rPr>
          <w:rFonts w:ascii="Times New Roman" w:hAnsi="Times New Roman" w:cs="Times New Roman"/>
          <w:bCs/>
          <w:iCs/>
        </w:rPr>
      </w:pPr>
      <w:r w:rsidRPr="00E57E90">
        <w:rPr>
          <w:rFonts w:ascii="Times New Roman" w:hAnsi="Times New Roman" w:cs="Times New Roman"/>
          <w:b/>
        </w:rPr>
        <w:t>CLÁUSULA SEGUNDA – VIGÊNCIA</w:t>
      </w:r>
    </w:p>
    <w:p w14:paraId="1AB53CB3" w14:textId="77777777" w:rsidR="00B072BC" w:rsidRPr="00E57E90" w:rsidRDefault="00B072BC" w:rsidP="00B072BC">
      <w:pPr>
        <w:pBdr>
          <w:top w:val="single" w:sz="4" w:space="1" w:color="1F497D"/>
          <w:left w:val="single" w:sz="4" w:space="4" w:color="1F497D"/>
          <w:bottom w:val="single" w:sz="4" w:space="0" w:color="1F497D"/>
          <w:right w:val="single" w:sz="4" w:space="4" w:color="1F497D"/>
        </w:pBdr>
        <w:shd w:val="clear" w:color="auto" w:fill="FFFFCC"/>
        <w:spacing w:before="120"/>
        <w:ind w:left="0" w:right="-15"/>
        <w:rPr>
          <w:rFonts w:ascii="Times New Roman" w:eastAsia="Calibri" w:hAnsi="Times New Roman" w:cs="Times New Roman"/>
          <w:i/>
          <w:iCs/>
          <w:color w:val="000000"/>
          <w:highlight w:val="yellow"/>
          <w:lang w:eastAsia="en-US" w:bidi="hi-IN"/>
        </w:rPr>
      </w:pPr>
      <w:bookmarkStart w:id="181" w:name="_Hlk12869359"/>
      <w:bookmarkStart w:id="182" w:name="_Hlk12869389"/>
      <w:r w:rsidRPr="00E57E90">
        <w:rPr>
          <w:rFonts w:ascii="Times New Roman" w:eastAsia="Calibri" w:hAnsi="Times New Roman" w:cs="Times New Roman"/>
          <w:b/>
          <w:i/>
          <w:iCs/>
          <w:color w:val="auto"/>
          <w:highlight w:val="yellow"/>
          <w:lang w:eastAsia="en-US" w:bidi="hi-IN"/>
        </w:rPr>
        <w:t xml:space="preserve">Nota </w:t>
      </w:r>
      <w:r w:rsidRPr="00E57E90">
        <w:rPr>
          <w:rFonts w:ascii="Times New Roman" w:eastAsia="Calibri" w:hAnsi="Times New Roman" w:cs="Times New Roman"/>
          <w:b/>
          <w:i/>
          <w:iCs/>
          <w:color w:val="000000"/>
          <w:highlight w:val="yellow"/>
          <w:lang w:eastAsia="en-US" w:bidi="hi-IN"/>
        </w:rPr>
        <w:t>Explicativa</w:t>
      </w:r>
      <w:r w:rsidRPr="00E57E90">
        <w:rPr>
          <w:rFonts w:ascii="Times New Roman" w:eastAsia="Calibri" w:hAnsi="Times New Roman" w:cs="Times New Roman"/>
          <w:i/>
          <w:iCs/>
          <w:color w:val="000000"/>
          <w:highlight w:val="yellow"/>
          <w:lang w:eastAsia="en-US" w:bidi="hi-IN"/>
        </w:rPr>
        <w:t>: O presente tópico traz duas sistemáticas distintas de vigência: A primeira para serviços de engenharia por escopo, com prazo fixo de duração do contrato, que só será prorrogado excepcionalmente, nas hipóteses do art. 57, §1º, da Lei de Licitações, e a segunda para serviços contínuos de engenharia, com contratos prorrogáveis até 60 meses, com base no artigo 57, II, da Lei 8.666/93, da mesma Lei.</w:t>
      </w:r>
    </w:p>
    <w:p w14:paraId="35E6623D" w14:textId="77777777" w:rsidR="00B072BC" w:rsidRPr="00E57E90" w:rsidRDefault="00B072BC" w:rsidP="00B072BC">
      <w:pPr>
        <w:pBdr>
          <w:top w:val="single" w:sz="4" w:space="1" w:color="1F497D"/>
          <w:left w:val="single" w:sz="4" w:space="4" w:color="1F497D"/>
          <w:bottom w:val="single" w:sz="4" w:space="0" w:color="1F497D"/>
          <w:right w:val="single" w:sz="4" w:space="4" w:color="1F497D"/>
        </w:pBdr>
        <w:shd w:val="clear" w:color="auto" w:fill="FFFFCC"/>
        <w:spacing w:before="120"/>
        <w:ind w:left="0" w:right="-15"/>
        <w:rPr>
          <w:rFonts w:ascii="Times New Roman" w:eastAsia="Calibri" w:hAnsi="Times New Roman" w:cs="Times New Roman"/>
          <w:i/>
          <w:iCs/>
          <w:color w:val="000000"/>
          <w:highlight w:val="yellow"/>
          <w:lang w:eastAsia="en-US" w:bidi="hi-IN"/>
        </w:rPr>
      </w:pPr>
      <w:r w:rsidRPr="00E57E90">
        <w:rPr>
          <w:rFonts w:ascii="Times New Roman" w:hAnsi="Times New Roman" w:cs="Times New Roman"/>
          <w:color w:val="auto"/>
          <w:highlight w:val="yellow"/>
          <w:lang w:eastAsia="en-US" w:bidi="hi-IN"/>
        </w:rPr>
        <w:t xml:space="preserve">O órgão deve escolher e aplicar uma das duas sistemáticas apenas. </w:t>
      </w:r>
      <w:r w:rsidRPr="00E57E90">
        <w:rPr>
          <w:rFonts w:ascii="Times New Roman" w:eastAsia="Calibri" w:hAnsi="Times New Roman" w:cs="Times New Roman"/>
          <w:i/>
          <w:iCs/>
          <w:color w:val="000000"/>
          <w:highlight w:val="yellow"/>
          <w:lang w:eastAsia="en-US" w:bidi="hi-IN"/>
        </w:rPr>
        <w:t>Lembramos que o Edital traz o prazo de vigência da contratação no tópico sobre o instrumento de contrato, devendo a Administração atentar para que haja compatibilidade entre as diversas previsões.</w:t>
      </w:r>
    </w:p>
    <w:p w14:paraId="0DAAFDBB" w14:textId="77777777" w:rsidR="002A28E3" w:rsidRPr="002A28E3" w:rsidRDefault="002A28E3" w:rsidP="002A28E3">
      <w:pPr>
        <w:pStyle w:val="PargrafodaLista"/>
        <w:keepNext/>
        <w:keepLines/>
        <w:numPr>
          <w:ilvl w:val="0"/>
          <w:numId w:val="36"/>
        </w:numPr>
        <w:shd w:val="clear" w:color="auto" w:fill="FFFFFF"/>
        <w:tabs>
          <w:tab w:val="clear" w:pos="-12"/>
          <w:tab w:val="left" w:pos="708"/>
        </w:tabs>
        <w:suppressAutoHyphens/>
        <w:overflowPunct w:val="0"/>
        <w:spacing w:before="120" w:after="120" w:line="276" w:lineRule="auto"/>
        <w:textAlignment w:val="baseline"/>
        <w:outlineLvl w:val="0"/>
        <w:rPr>
          <w:rFonts w:ascii="Times New Roman" w:eastAsiaTheme="majorEastAsia" w:hAnsi="Times New Roman" w:cs="Times New Roman"/>
          <w:b/>
          <w:bCs/>
          <w:iCs/>
          <w:vanish/>
          <w:color w:val="FF0000"/>
          <w:sz w:val="32"/>
          <w:szCs w:val="32"/>
          <w:highlight w:val="yellow"/>
        </w:rPr>
      </w:pPr>
    </w:p>
    <w:p w14:paraId="41A36E15" w14:textId="77777777" w:rsidR="002A28E3" w:rsidRPr="002A28E3" w:rsidRDefault="002A28E3" w:rsidP="002A28E3">
      <w:pPr>
        <w:pStyle w:val="PargrafodaLista"/>
        <w:keepNext/>
        <w:keepLines/>
        <w:numPr>
          <w:ilvl w:val="0"/>
          <w:numId w:val="36"/>
        </w:numPr>
        <w:shd w:val="clear" w:color="auto" w:fill="FFFFFF"/>
        <w:tabs>
          <w:tab w:val="clear" w:pos="-12"/>
          <w:tab w:val="left" w:pos="708"/>
        </w:tabs>
        <w:suppressAutoHyphens/>
        <w:overflowPunct w:val="0"/>
        <w:spacing w:before="120" w:after="120" w:line="276" w:lineRule="auto"/>
        <w:textAlignment w:val="baseline"/>
        <w:outlineLvl w:val="0"/>
        <w:rPr>
          <w:rFonts w:ascii="Times New Roman" w:eastAsiaTheme="majorEastAsia" w:hAnsi="Times New Roman" w:cs="Times New Roman"/>
          <w:b/>
          <w:bCs/>
          <w:iCs/>
          <w:vanish/>
          <w:color w:val="FF0000"/>
          <w:sz w:val="32"/>
          <w:szCs w:val="32"/>
          <w:highlight w:val="yellow"/>
        </w:rPr>
      </w:pPr>
    </w:p>
    <w:p w14:paraId="3B966E33" w14:textId="73D4B151" w:rsidR="00B072BC" w:rsidRPr="00A955C3" w:rsidRDefault="00B072BC" w:rsidP="002A28E3">
      <w:pPr>
        <w:pStyle w:val="PargrafodaLista"/>
        <w:numPr>
          <w:ilvl w:val="1"/>
          <w:numId w:val="36"/>
        </w:numPr>
        <w:ind w:left="425"/>
        <w:rPr>
          <w:rFonts w:ascii="Times New Roman" w:hAnsi="Times New Roman" w:cs="Times New Roman"/>
          <w:color w:val="auto"/>
          <w:highlight w:val="yellow"/>
          <w:lang w:eastAsia="en-US" w:bidi="hi-IN"/>
        </w:rPr>
      </w:pPr>
      <w:r w:rsidRPr="00A955C3">
        <w:rPr>
          <w:rFonts w:ascii="Times New Roman" w:hAnsi="Times New Roman" w:cs="Times New Roman"/>
          <w:color w:val="auto"/>
          <w:highlight w:val="yellow"/>
          <w:lang w:eastAsia="en-US" w:bidi="hi-IN"/>
        </w:rPr>
        <w:t>O prazo de vigência deste Termo de Contrato é aquele fixado no Edital, com início na data de .........../......../........ e encerramento em .........../........./...........</w:t>
      </w:r>
    </w:p>
    <w:p w14:paraId="150E6AB4" w14:textId="77777777" w:rsidR="00B072BC" w:rsidRPr="00E57E90" w:rsidRDefault="00B072BC" w:rsidP="002A28E3">
      <w:pPr>
        <w:keepNext/>
        <w:numPr>
          <w:ilvl w:val="2"/>
          <w:numId w:val="36"/>
        </w:numPr>
        <w:shd w:val="clear" w:color="auto" w:fill="FFFFFF"/>
        <w:tabs>
          <w:tab w:val="left" w:pos="708"/>
        </w:tabs>
        <w:suppressAutoHyphens/>
        <w:overflowPunct w:val="0"/>
        <w:spacing w:before="120" w:after="120" w:line="276" w:lineRule="auto"/>
        <w:ind w:left="567"/>
        <w:textAlignment w:val="baseline"/>
        <w:rPr>
          <w:rFonts w:ascii="Times New Roman" w:hAnsi="Times New Roman" w:cs="Times New Roman"/>
          <w:color w:val="000000"/>
          <w:highlight w:val="yellow"/>
        </w:rPr>
      </w:pPr>
      <w:r w:rsidRPr="00E57E90">
        <w:rPr>
          <w:rFonts w:ascii="Times New Roman" w:hAnsi="Times New Roman" w:cs="Times New Roman"/>
          <w:color w:val="FF0000"/>
          <w:highlight w:val="yellow"/>
        </w:rPr>
        <w:t>A vigência poderá ultrapassar o exercício financeiro, desde que as despesas referentes à contratação sejam integralmente empenhadas até 31 de dezembro, para fins de inscrição em restos a pagar, conforme Orientação Normativa AGU n° 39, de 13/12/2011</w:t>
      </w:r>
      <w:r w:rsidRPr="00E57E90">
        <w:rPr>
          <w:rFonts w:ascii="Times New Roman" w:hAnsi="Times New Roman" w:cs="Times New Roman"/>
          <w:color w:val="FF0000"/>
          <w:highlight w:val="yellow"/>
          <w:shd w:val="clear" w:color="auto" w:fill="FFFFFF"/>
        </w:rPr>
        <w:t xml:space="preserve">. </w:t>
      </w:r>
    </w:p>
    <w:p w14:paraId="65203C80" w14:textId="77777777" w:rsidR="00B072BC" w:rsidRPr="00E57E90" w:rsidRDefault="00B072BC" w:rsidP="002A28E3">
      <w:pPr>
        <w:keepNext/>
        <w:shd w:val="clear" w:color="auto" w:fill="FFFFFF"/>
        <w:tabs>
          <w:tab w:val="left" w:pos="708"/>
        </w:tabs>
        <w:suppressAutoHyphens/>
        <w:overflowPunct w:val="0"/>
        <w:spacing w:before="120" w:after="120" w:line="276" w:lineRule="auto"/>
        <w:ind w:left="567"/>
        <w:textAlignment w:val="baseline"/>
        <w:rPr>
          <w:rFonts w:ascii="Times New Roman" w:hAnsi="Times New Roman" w:cs="Times New Roman"/>
          <w:b/>
          <w:i/>
          <w:color w:val="000000"/>
          <w:highlight w:val="yellow"/>
        </w:rPr>
      </w:pPr>
      <w:r w:rsidRPr="00E57E90">
        <w:rPr>
          <w:rFonts w:ascii="Times New Roman" w:hAnsi="Times New Roman" w:cs="Times New Roman"/>
          <w:b/>
          <w:i/>
          <w:color w:val="FF0000"/>
          <w:highlight w:val="yellow"/>
        </w:rPr>
        <w:t>OU</w:t>
      </w:r>
    </w:p>
    <w:p w14:paraId="20BDF4C9" w14:textId="77777777" w:rsidR="00B072BC" w:rsidRPr="00E57E90" w:rsidRDefault="00B072BC" w:rsidP="002A28E3">
      <w:pPr>
        <w:keepNext/>
        <w:numPr>
          <w:ilvl w:val="2"/>
          <w:numId w:val="37"/>
        </w:numPr>
        <w:shd w:val="clear" w:color="auto" w:fill="FFFFFF"/>
        <w:tabs>
          <w:tab w:val="left" w:pos="708"/>
        </w:tabs>
        <w:suppressAutoHyphens/>
        <w:overflowPunct w:val="0"/>
        <w:spacing w:before="120" w:after="120" w:line="276" w:lineRule="auto"/>
        <w:textAlignment w:val="baseline"/>
        <w:rPr>
          <w:rFonts w:ascii="Times New Roman" w:hAnsi="Times New Roman" w:cs="Times New Roman"/>
          <w:color w:val="000000"/>
          <w:highlight w:val="yellow"/>
        </w:rPr>
      </w:pPr>
      <w:r w:rsidRPr="00E57E90">
        <w:rPr>
          <w:rFonts w:ascii="Times New Roman" w:hAnsi="Times New Roman" w:cs="Times New Roman"/>
          <w:color w:val="FF0000"/>
          <w:highlight w:val="yellow"/>
        </w:rPr>
        <w:t xml:space="preserve">A vigência poderá ultrapassar o exercício financeiro, em razão de o objeto estar contemplado na </w:t>
      </w:r>
      <w:r w:rsidRPr="00E57E90">
        <w:rPr>
          <w:rFonts w:ascii="Times New Roman" w:hAnsi="Times New Roman" w:cs="Times New Roman"/>
          <w:color w:val="FF0000"/>
          <w:highlight w:val="yellow"/>
          <w:shd w:val="clear" w:color="auto" w:fill="FFFFFF"/>
        </w:rPr>
        <w:t>meta XXXX, do Programa XXXXX, do Plano Plurianual YYYY, conforme art. 57, I da Lei de Licitações</w:t>
      </w:r>
      <w:r w:rsidRPr="00E57E90">
        <w:rPr>
          <w:rFonts w:ascii="Times New Roman" w:hAnsi="Times New Roman" w:cs="Times New Roman"/>
          <w:color w:val="FF0000"/>
          <w:highlight w:val="yellow"/>
        </w:rPr>
        <w:t>.</w:t>
      </w:r>
    </w:p>
    <w:p w14:paraId="32648748" w14:textId="77777777" w:rsidR="00B072BC" w:rsidRPr="00E57E90" w:rsidRDefault="00B072BC" w:rsidP="00B072BC">
      <w:pPr>
        <w:pBdr>
          <w:top w:val="single" w:sz="4" w:space="1" w:color="1F497D"/>
          <w:left w:val="single" w:sz="4" w:space="4" w:color="1F497D"/>
          <w:bottom w:val="single" w:sz="4" w:space="0" w:color="1F497D"/>
          <w:right w:val="single" w:sz="4" w:space="4" w:color="1F497D"/>
        </w:pBdr>
        <w:shd w:val="clear" w:color="auto" w:fill="FFFFCC"/>
        <w:spacing w:before="120"/>
        <w:ind w:left="426"/>
        <w:rPr>
          <w:rFonts w:ascii="Times New Roman" w:eastAsia="Calibri" w:hAnsi="Times New Roman" w:cs="Times New Roman"/>
          <w:i/>
          <w:iCs/>
          <w:color w:val="000000"/>
          <w:highlight w:val="yellow"/>
          <w:lang w:eastAsia="en-US" w:bidi="hi-IN"/>
        </w:rPr>
      </w:pPr>
      <w:r w:rsidRPr="00E57E90">
        <w:rPr>
          <w:rFonts w:ascii="Times New Roman" w:eastAsia="Calibri" w:hAnsi="Times New Roman" w:cs="Times New Roman"/>
          <w:b/>
          <w:i/>
          <w:iCs/>
          <w:color w:val="000000"/>
          <w:highlight w:val="yellow"/>
          <w:lang w:eastAsia="en-US" w:bidi="hi-IN"/>
        </w:rPr>
        <w:t>Nota Explicativa</w:t>
      </w:r>
      <w:r w:rsidRPr="00E57E90">
        <w:rPr>
          <w:rFonts w:ascii="Times New Roman" w:eastAsia="Calibri" w:hAnsi="Times New Roman" w:cs="Times New Roman"/>
          <w:i/>
          <w:iCs/>
          <w:color w:val="000000"/>
          <w:highlight w:val="yellow"/>
          <w:lang w:eastAsia="en-US" w:bidi="hi-IN"/>
        </w:rPr>
        <w:t xml:space="preserve">: A Orientação Normativa nº 39, da Advocacia-Geral da União, preceitua que: “A VIGÊNCIA DOS CONTRATOS REGIDOS PELO ART. 57, CAPUT, DA LEI 8.666, DE 1993, PODE ULTRAPASSAR O EXERCÍCIO FINANCEIRO EM QUE CELEBRADOS, DESDE QUE AS DESPESAS A ELES REFERENTES SEJAM </w:t>
      </w:r>
      <w:r w:rsidRPr="00E57E90">
        <w:rPr>
          <w:rFonts w:ascii="Times New Roman" w:eastAsia="Calibri" w:hAnsi="Times New Roman" w:cs="Times New Roman"/>
          <w:i/>
          <w:iCs/>
          <w:color w:val="000000"/>
          <w:highlight w:val="yellow"/>
          <w:lang w:eastAsia="en-US" w:bidi="hi-IN"/>
        </w:rPr>
        <w:lastRenderedPageBreak/>
        <w:t xml:space="preserve">INTEGRALMENTE EMPENHADAS ATÉ 31 DE DEZEMBRO, PERMITINDO-SE, ASSIM, SUA INSCRIÇÃO EM RESTOS A PAGAR”. </w:t>
      </w:r>
    </w:p>
    <w:p w14:paraId="55A69AD7" w14:textId="77777777" w:rsidR="00B072BC" w:rsidRPr="00E57E90" w:rsidRDefault="00B072BC" w:rsidP="00B072BC">
      <w:pPr>
        <w:pBdr>
          <w:top w:val="single" w:sz="4" w:space="1" w:color="1F497D"/>
          <w:left w:val="single" w:sz="4" w:space="4" w:color="1F497D"/>
          <w:bottom w:val="single" w:sz="4" w:space="0" w:color="1F497D"/>
          <w:right w:val="single" w:sz="4" w:space="4" w:color="1F497D"/>
        </w:pBdr>
        <w:shd w:val="clear" w:color="auto" w:fill="FFFFCC"/>
        <w:spacing w:before="120"/>
        <w:ind w:left="426"/>
        <w:rPr>
          <w:rFonts w:ascii="Times New Roman" w:eastAsia="Calibri" w:hAnsi="Times New Roman" w:cs="Times New Roman"/>
          <w:i/>
          <w:iCs/>
          <w:color w:val="000000"/>
          <w:highlight w:val="yellow"/>
          <w:lang w:eastAsia="en-US" w:bidi="hi-IN"/>
        </w:rPr>
      </w:pPr>
      <w:r w:rsidRPr="00E57E90">
        <w:rPr>
          <w:rFonts w:ascii="Times New Roman" w:eastAsia="Calibri" w:hAnsi="Times New Roman" w:cs="Times New Roman"/>
          <w:i/>
          <w:iCs/>
          <w:color w:val="000000"/>
          <w:highlight w:val="yellow"/>
          <w:lang w:eastAsia="en-US" w:bidi="hi-IN"/>
        </w:rPr>
        <w:t xml:space="preserve">O art. 57, I, da Lei nº 8.666, de 1993, também diz que os projetos cujos produtos estejam contemplados nas metas estabelecidas no Plano Plurianual poderão ser prorrogados se houver interesse da Administração </w:t>
      </w:r>
      <w:r w:rsidRPr="00E57E90">
        <w:rPr>
          <w:rFonts w:ascii="Times New Roman" w:eastAsia="Calibri" w:hAnsi="Times New Roman" w:cs="Times New Roman"/>
          <w:i/>
          <w:iCs/>
          <w:color w:val="000000"/>
          <w:highlight w:val="yellow"/>
          <w:u w:val="single"/>
          <w:lang w:eastAsia="en-US" w:bidi="hi-IN"/>
        </w:rPr>
        <w:t>e desde que isso tenha sido previsto no ato convocatório</w:t>
      </w:r>
      <w:r w:rsidRPr="00E57E90">
        <w:rPr>
          <w:rFonts w:ascii="Times New Roman" w:eastAsia="Calibri" w:hAnsi="Times New Roman" w:cs="Times New Roman"/>
          <w:i/>
          <w:iCs/>
          <w:color w:val="000000"/>
          <w:highlight w:val="yellow"/>
          <w:lang w:eastAsia="en-US" w:bidi="hi-IN"/>
        </w:rPr>
        <w:t>;”</w:t>
      </w:r>
    </w:p>
    <w:p w14:paraId="738F0118" w14:textId="77777777" w:rsidR="00B072BC" w:rsidRPr="00E57E90" w:rsidRDefault="00B072BC" w:rsidP="002A28E3">
      <w:pPr>
        <w:keepNext/>
        <w:numPr>
          <w:ilvl w:val="1"/>
          <w:numId w:val="38"/>
        </w:numPr>
        <w:shd w:val="clear" w:color="auto" w:fill="FFFFFF"/>
        <w:tabs>
          <w:tab w:val="left" w:pos="708"/>
        </w:tabs>
        <w:suppressAutoHyphens/>
        <w:overflowPunct w:val="0"/>
        <w:spacing w:before="120" w:after="120" w:line="276" w:lineRule="auto"/>
        <w:ind w:left="425"/>
        <w:textAlignment w:val="baseline"/>
        <w:rPr>
          <w:rFonts w:ascii="Times New Roman" w:hAnsi="Times New Roman" w:cs="Times New Roman"/>
          <w:color w:val="FF0000"/>
          <w:highlight w:val="yellow"/>
        </w:rPr>
      </w:pPr>
      <w:r w:rsidRPr="00E57E90">
        <w:rPr>
          <w:rFonts w:ascii="Times New Roman" w:hAnsi="Times New Roman" w:cs="Times New Roman"/>
          <w:color w:val="FF0000"/>
          <w:highlight w:val="yellow"/>
        </w:rPr>
        <w:t xml:space="preserve">A execução dos serviços será iniciada _________________ </w:t>
      </w:r>
      <w:r w:rsidRPr="00E57E90">
        <w:rPr>
          <w:rFonts w:ascii="Times New Roman" w:hAnsi="Times New Roman" w:cs="Times New Roman"/>
          <w:i/>
          <w:color w:val="FF0000"/>
          <w:highlight w:val="yellow"/>
        </w:rPr>
        <w:t>(indicar a data ou evento para o início dos serviços)</w:t>
      </w:r>
      <w:r w:rsidRPr="00E57E90">
        <w:rPr>
          <w:rFonts w:ascii="Times New Roman" w:hAnsi="Times New Roman" w:cs="Times New Roman"/>
          <w:color w:val="FF0000"/>
          <w:highlight w:val="yellow"/>
        </w:rPr>
        <w:t>, cujas etapas observarão o cronograma fixado no Termo de Referência.</w:t>
      </w:r>
    </w:p>
    <w:p w14:paraId="5029F180" w14:textId="77777777" w:rsidR="00B072BC" w:rsidRPr="00E57E90" w:rsidRDefault="00B072BC" w:rsidP="002A28E3">
      <w:pPr>
        <w:keepNext/>
        <w:numPr>
          <w:ilvl w:val="2"/>
          <w:numId w:val="38"/>
        </w:numPr>
        <w:shd w:val="clear" w:color="auto" w:fill="FFFFFF"/>
        <w:tabs>
          <w:tab w:val="left" w:pos="708"/>
        </w:tabs>
        <w:suppressAutoHyphens/>
        <w:overflowPunct w:val="0"/>
        <w:spacing w:before="120" w:after="120" w:line="276" w:lineRule="auto"/>
        <w:textAlignment w:val="baseline"/>
        <w:rPr>
          <w:rFonts w:ascii="Times New Roman" w:hAnsi="Times New Roman" w:cs="Times New Roman"/>
          <w:color w:val="FF0000"/>
          <w:highlight w:val="yellow"/>
        </w:rPr>
      </w:pPr>
      <w:r w:rsidRPr="00E57E90">
        <w:rPr>
          <w:rFonts w:ascii="Times New Roman" w:hAnsi="Times New Roman" w:cs="Times New Roman"/>
          <w:color w:val="FF0000"/>
          <w:highlight w:val="yellow"/>
        </w:rPr>
        <w:t>O prazo de execução deste contrato é de ........., contados a partir do marco supra referido.</w:t>
      </w:r>
    </w:p>
    <w:p w14:paraId="74229809" w14:textId="77777777" w:rsidR="00B072BC" w:rsidRPr="00E57E90" w:rsidRDefault="00B072BC" w:rsidP="002A28E3">
      <w:pPr>
        <w:keepNext/>
        <w:numPr>
          <w:ilvl w:val="1"/>
          <w:numId w:val="38"/>
        </w:numPr>
        <w:shd w:val="clear" w:color="auto" w:fill="FFFFFF"/>
        <w:tabs>
          <w:tab w:val="left" w:pos="708"/>
        </w:tabs>
        <w:suppressAutoHyphens/>
        <w:overflowPunct w:val="0"/>
        <w:spacing w:before="120" w:after="120" w:line="276" w:lineRule="auto"/>
        <w:ind w:left="425"/>
        <w:textAlignment w:val="baseline"/>
        <w:rPr>
          <w:rFonts w:ascii="Times New Roman" w:hAnsi="Times New Roman" w:cs="Times New Roman"/>
          <w:color w:val="FF0000"/>
          <w:highlight w:val="yellow"/>
        </w:rPr>
      </w:pPr>
      <w:r w:rsidRPr="00E57E90">
        <w:rPr>
          <w:rFonts w:ascii="Times New Roman" w:hAnsi="Times New Roman" w:cs="Times New Roman"/>
          <w:color w:val="FF0000"/>
          <w:highlight w:val="yellow"/>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6E2F779E" w14:textId="77777777" w:rsidR="00B072BC" w:rsidRPr="00E57E90" w:rsidRDefault="00B072BC" w:rsidP="00B072BC">
      <w:pPr>
        <w:pBdr>
          <w:top w:val="single" w:sz="4" w:space="1" w:color="1F497D"/>
          <w:left w:val="single" w:sz="4" w:space="4" w:color="1F497D"/>
          <w:bottom w:val="single" w:sz="4" w:space="0"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bidi="hi-IN"/>
        </w:rPr>
      </w:pPr>
      <w:r w:rsidRPr="00E57E90">
        <w:rPr>
          <w:rFonts w:ascii="Times New Roman" w:eastAsia="Calibri" w:hAnsi="Times New Roman" w:cs="Times New Roman"/>
          <w:b/>
          <w:i/>
          <w:iCs/>
          <w:color w:val="000000"/>
          <w:highlight w:val="yellow"/>
          <w:lang w:eastAsia="en-US" w:bidi="hi-IN"/>
        </w:rPr>
        <w:t>Nota Explicativa</w:t>
      </w:r>
      <w:r w:rsidRPr="00E57E90">
        <w:rPr>
          <w:rFonts w:ascii="Times New Roman" w:eastAsia="Calibri" w:hAnsi="Times New Roman" w:cs="Times New Roman"/>
          <w:i/>
          <w:iCs/>
          <w:color w:val="000000"/>
          <w:highlight w:val="yellow"/>
          <w:lang w:eastAsia="en-US" w:bidi="hi-IN"/>
        </w:rPr>
        <w:t xml:space="preserve">: O prazo de execução não se confunde com o prazo de vigência do contrato. Esse corresponde ao prazo previsto para as partes cumprirem as prestações que lhes incumbem, enquanto aquele é o tempo determinado para que o contratado execute o seu objeto. </w:t>
      </w:r>
    </w:p>
    <w:p w14:paraId="2E0CED66" w14:textId="77777777" w:rsidR="00B072BC" w:rsidRPr="00E57E90" w:rsidRDefault="00B072BC" w:rsidP="00B072BC">
      <w:pPr>
        <w:pBdr>
          <w:top w:val="single" w:sz="4" w:space="1" w:color="1F497D"/>
          <w:left w:val="single" w:sz="4" w:space="4" w:color="1F497D"/>
          <w:bottom w:val="single" w:sz="4" w:space="0"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bidi="hi-IN"/>
        </w:rPr>
      </w:pPr>
      <w:r w:rsidRPr="00E57E90">
        <w:rPr>
          <w:rFonts w:ascii="Times New Roman" w:eastAsia="Calibri" w:hAnsi="Times New Roman" w:cs="Times New Roman"/>
          <w:i/>
          <w:iCs/>
          <w:color w:val="000000"/>
          <w:highlight w:val="yellow"/>
          <w:lang w:eastAsia="en-US" w:bidi="hi-IN"/>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 Deve a autoridade atentar para que haja compatibilidade entre as diversas previsões.</w:t>
      </w:r>
    </w:p>
    <w:p w14:paraId="40FC256A" w14:textId="77777777" w:rsidR="00B072BC" w:rsidRPr="00E57E90" w:rsidRDefault="00B072BC" w:rsidP="00B072BC">
      <w:pPr>
        <w:pBdr>
          <w:top w:val="single" w:sz="4" w:space="1" w:color="1F497D"/>
          <w:left w:val="single" w:sz="4" w:space="4" w:color="1F497D"/>
          <w:bottom w:val="single" w:sz="4" w:space="0"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bidi="hi-IN"/>
        </w:rPr>
      </w:pPr>
      <w:r w:rsidRPr="00E57E90">
        <w:rPr>
          <w:rFonts w:ascii="Times New Roman" w:eastAsia="Calibri" w:hAnsi="Times New Roman" w:cs="Times New Roman"/>
          <w:i/>
          <w:iCs/>
          <w:color w:val="000000"/>
          <w:highlight w:val="yellow"/>
          <w:lang w:eastAsia="en-US" w:bidi="hi-IN"/>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nº 133/2011/DECOR/CGU/AGU.</w:t>
      </w:r>
    </w:p>
    <w:p w14:paraId="243438AA" w14:textId="77777777" w:rsidR="00B072BC" w:rsidRPr="00E57E90" w:rsidRDefault="00B072BC" w:rsidP="00B072BC">
      <w:pPr>
        <w:keepNext/>
        <w:shd w:val="clear" w:color="auto" w:fill="FFFFFF"/>
        <w:tabs>
          <w:tab w:val="left" w:pos="708"/>
        </w:tabs>
        <w:suppressAutoHyphens/>
        <w:overflowPunct w:val="0"/>
        <w:ind w:left="0"/>
        <w:jc w:val="left"/>
        <w:textAlignment w:val="baseline"/>
        <w:rPr>
          <w:rFonts w:ascii="Times New Roman" w:hAnsi="Times New Roman" w:cs="Times New Roman"/>
          <w:highlight w:val="yellow"/>
          <w:lang w:eastAsia="en-US"/>
        </w:rPr>
      </w:pPr>
    </w:p>
    <w:p w14:paraId="026E8D7B" w14:textId="77777777" w:rsidR="00B072BC" w:rsidRPr="00E57E90" w:rsidRDefault="00B072BC" w:rsidP="00B072BC">
      <w:pPr>
        <w:keepNext/>
        <w:shd w:val="clear" w:color="auto" w:fill="FFFFFF"/>
        <w:tabs>
          <w:tab w:val="left" w:pos="708"/>
        </w:tabs>
        <w:suppressAutoHyphens/>
        <w:overflowPunct w:val="0"/>
        <w:ind w:left="0"/>
        <w:jc w:val="left"/>
        <w:textAlignment w:val="baseline"/>
        <w:rPr>
          <w:rFonts w:ascii="Times New Roman" w:hAnsi="Times New Roman" w:cs="Times New Roman"/>
          <w:b/>
          <w:color w:val="FF0000"/>
          <w:highlight w:val="yellow"/>
          <w:lang w:eastAsia="en-US"/>
        </w:rPr>
      </w:pPr>
      <w:r w:rsidRPr="00E57E90">
        <w:rPr>
          <w:rFonts w:ascii="Times New Roman" w:hAnsi="Times New Roman" w:cs="Times New Roman"/>
          <w:b/>
          <w:color w:val="FF0000"/>
          <w:highlight w:val="yellow"/>
          <w:lang w:eastAsia="en-US"/>
        </w:rPr>
        <w:t>OU</w:t>
      </w:r>
    </w:p>
    <w:p w14:paraId="6636523E" w14:textId="77777777" w:rsidR="00B072BC" w:rsidRPr="00E57E90" w:rsidRDefault="00B072BC" w:rsidP="002A28E3">
      <w:pPr>
        <w:keepNext/>
        <w:numPr>
          <w:ilvl w:val="1"/>
          <w:numId w:val="39"/>
        </w:numPr>
        <w:shd w:val="clear" w:color="auto" w:fill="FFFFFF"/>
        <w:tabs>
          <w:tab w:val="left" w:pos="-12"/>
          <w:tab w:val="left" w:pos="708"/>
        </w:tabs>
        <w:suppressAutoHyphens/>
        <w:overflowPunct w:val="0"/>
        <w:spacing w:before="120" w:after="120" w:line="276" w:lineRule="auto"/>
        <w:textAlignment w:val="baseline"/>
        <w:rPr>
          <w:rFonts w:ascii="Times New Roman" w:hAnsi="Times New Roman" w:cs="Times New Roman"/>
          <w:i/>
          <w:color w:val="FF0000"/>
          <w:highlight w:val="yellow"/>
        </w:rPr>
      </w:pPr>
      <w:r w:rsidRPr="00E57E90">
        <w:rPr>
          <w:rFonts w:ascii="Times New Roman" w:hAnsi="Times New Roman" w:cs="Times New Roman"/>
          <w:bCs/>
          <w:iCs/>
          <w:color w:val="FF0000"/>
          <w:highlight w:val="yellow"/>
        </w:rPr>
        <w:t xml:space="preserve">O prazo de vigência deste Termo de Contrato é aquele fixado no Edital, com início na data de .........../......../........ e encerramento em .........../........./.........., </w:t>
      </w:r>
      <w:r w:rsidRPr="00E57E90">
        <w:rPr>
          <w:rFonts w:ascii="Times New Roman" w:hAnsi="Times New Roman" w:cs="Times New Roman"/>
          <w:i/>
          <w:color w:val="FF0000"/>
          <w:highlight w:val="yellow"/>
        </w:rPr>
        <w:t>podendo ser prorrogado por interesse das partes até o  limite de 60 (sessenta) meses, desde que haja autorização formal da autoridade competente e observados os seguintes requisitos:</w:t>
      </w:r>
    </w:p>
    <w:p w14:paraId="4CFDF4F5" w14:textId="77777777" w:rsidR="00B072BC" w:rsidRPr="00E57E90" w:rsidRDefault="00B072BC" w:rsidP="002A28E3">
      <w:pPr>
        <w:keepNext/>
        <w:numPr>
          <w:ilvl w:val="2"/>
          <w:numId w:val="39"/>
        </w:numPr>
        <w:shd w:val="clear" w:color="auto" w:fill="FFFFFF"/>
        <w:tabs>
          <w:tab w:val="left" w:pos="-12"/>
          <w:tab w:val="left" w:pos="708"/>
        </w:tabs>
        <w:suppressAutoHyphens/>
        <w:overflowPunct w:val="0"/>
        <w:spacing w:before="120" w:after="120" w:line="276" w:lineRule="auto"/>
        <w:textAlignment w:val="baseline"/>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Os serviços tenham sido prestados regularmente;</w:t>
      </w:r>
    </w:p>
    <w:p w14:paraId="45AB4314" w14:textId="77777777" w:rsidR="00B072BC" w:rsidRPr="00E57E90" w:rsidRDefault="00B072BC" w:rsidP="002A28E3">
      <w:pPr>
        <w:keepNext/>
        <w:numPr>
          <w:ilvl w:val="2"/>
          <w:numId w:val="39"/>
        </w:numPr>
        <w:shd w:val="clear" w:color="auto" w:fill="FFFFFF"/>
        <w:tabs>
          <w:tab w:val="left" w:pos="708"/>
        </w:tabs>
        <w:suppressAutoHyphens/>
        <w:overflowPunct w:val="0"/>
        <w:spacing w:before="120" w:after="120" w:line="276" w:lineRule="auto"/>
        <w:ind w:left="1135"/>
        <w:textAlignment w:val="baseline"/>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Esteja formalmente demonstrado que a forma de prestação dos serviços tem natureza continuada;  </w:t>
      </w:r>
    </w:p>
    <w:p w14:paraId="56393B91" w14:textId="77777777" w:rsidR="00B072BC" w:rsidRPr="00E57E90" w:rsidRDefault="00B072BC" w:rsidP="002A28E3">
      <w:pPr>
        <w:keepNext/>
        <w:numPr>
          <w:ilvl w:val="2"/>
          <w:numId w:val="39"/>
        </w:numPr>
        <w:shd w:val="clear" w:color="auto" w:fill="FFFFFF"/>
        <w:tabs>
          <w:tab w:val="left" w:pos="708"/>
        </w:tabs>
        <w:suppressAutoHyphens/>
        <w:overflowPunct w:val="0"/>
        <w:spacing w:before="120" w:after="120" w:line="276" w:lineRule="auto"/>
        <w:ind w:left="1135"/>
        <w:textAlignment w:val="baseline"/>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Seja juntado relatório que discorra sobre a execução do contrato, com informações de que os serviços tenham sido prestados regularmente;  </w:t>
      </w:r>
    </w:p>
    <w:p w14:paraId="6CAF19B1" w14:textId="77777777" w:rsidR="00B072BC" w:rsidRPr="00E57E90" w:rsidRDefault="00B072BC" w:rsidP="002A28E3">
      <w:pPr>
        <w:keepNext/>
        <w:numPr>
          <w:ilvl w:val="2"/>
          <w:numId w:val="39"/>
        </w:numPr>
        <w:shd w:val="clear" w:color="auto" w:fill="FFFFFF"/>
        <w:tabs>
          <w:tab w:val="left" w:pos="708"/>
        </w:tabs>
        <w:suppressAutoHyphens/>
        <w:overflowPunct w:val="0"/>
        <w:spacing w:before="120" w:after="120" w:line="276" w:lineRule="auto"/>
        <w:ind w:left="1135"/>
        <w:textAlignment w:val="baseline"/>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Seja juntada justificativa e motivo, por escrito, de que a Administração mantém interesse na realização do serviço;  </w:t>
      </w:r>
    </w:p>
    <w:p w14:paraId="14798A59" w14:textId="77777777" w:rsidR="00B072BC" w:rsidRPr="00E57E90" w:rsidRDefault="00B072BC" w:rsidP="002A28E3">
      <w:pPr>
        <w:keepNext/>
        <w:numPr>
          <w:ilvl w:val="2"/>
          <w:numId w:val="39"/>
        </w:numPr>
        <w:shd w:val="clear" w:color="auto" w:fill="FFFFFF"/>
        <w:tabs>
          <w:tab w:val="left" w:pos="708"/>
        </w:tabs>
        <w:suppressAutoHyphens/>
        <w:overflowPunct w:val="0"/>
        <w:spacing w:before="120" w:after="120" w:line="276" w:lineRule="auto"/>
        <w:ind w:left="1135"/>
        <w:textAlignment w:val="baseline"/>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Seja comprovado que o valor do contrato permanece economicamente vantajoso para a Administração;  </w:t>
      </w:r>
    </w:p>
    <w:p w14:paraId="15BD334E" w14:textId="77777777" w:rsidR="00B072BC" w:rsidRPr="00E57E90" w:rsidRDefault="00B072BC" w:rsidP="002A28E3">
      <w:pPr>
        <w:keepNext/>
        <w:numPr>
          <w:ilvl w:val="2"/>
          <w:numId w:val="39"/>
        </w:numPr>
        <w:shd w:val="clear" w:color="auto" w:fill="FFFFFF"/>
        <w:tabs>
          <w:tab w:val="left" w:pos="708"/>
        </w:tabs>
        <w:suppressAutoHyphens/>
        <w:overflowPunct w:val="0"/>
        <w:spacing w:before="120" w:after="120" w:line="276" w:lineRule="auto"/>
        <w:ind w:left="1135"/>
        <w:textAlignment w:val="baseline"/>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 xml:space="preserve">Haja manifestação expressa da contratada informando o interesse na prorrogação; </w:t>
      </w:r>
    </w:p>
    <w:p w14:paraId="1665E8F1" w14:textId="77777777" w:rsidR="00B072BC" w:rsidRPr="00E57E90" w:rsidRDefault="00B072BC" w:rsidP="002A28E3">
      <w:pPr>
        <w:keepNext/>
        <w:numPr>
          <w:ilvl w:val="2"/>
          <w:numId w:val="39"/>
        </w:numPr>
        <w:shd w:val="clear" w:color="auto" w:fill="FFFFFF"/>
        <w:tabs>
          <w:tab w:val="left" w:pos="708"/>
        </w:tabs>
        <w:suppressAutoHyphens/>
        <w:overflowPunct w:val="0"/>
        <w:spacing w:before="120" w:after="120" w:line="276" w:lineRule="auto"/>
        <w:ind w:left="1135"/>
        <w:textAlignment w:val="baseline"/>
        <w:rPr>
          <w:rFonts w:ascii="Times New Roman" w:hAnsi="Times New Roman" w:cs="Times New Roman"/>
          <w:bCs/>
          <w:i/>
          <w:iCs/>
          <w:color w:val="FF0000"/>
          <w:highlight w:val="yellow"/>
        </w:rPr>
      </w:pPr>
      <w:r w:rsidRPr="00E57E90">
        <w:rPr>
          <w:rFonts w:ascii="Times New Roman" w:hAnsi="Times New Roman" w:cs="Times New Roman"/>
          <w:bCs/>
          <w:i/>
          <w:iCs/>
          <w:color w:val="FF0000"/>
          <w:highlight w:val="yellow"/>
        </w:rPr>
        <w:t>Seja comprovado que o contratado mantém as condições iniciais de habilitação.  </w:t>
      </w:r>
    </w:p>
    <w:p w14:paraId="5EA62277" w14:textId="77777777" w:rsidR="00B072BC" w:rsidRPr="00E57E90" w:rsidRDefault="00B072BC" w:rsidP="00B072BC">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auto"/>
          <w:highlight w:val="yellow"/>
          <w:lang w:eastAsia="en-US"/>
        </w:rPr>
      </w:pPr>
      <w:r w:rsidRPr="00E57E90">
        <w:rPr>
          <w:rFonts w:ascii="Times New Roman" w:eastAsia="Calibri" w:hAnsi="Times New Roman" w:cs="Times New Roman"/>
          <w:b/>
          <w:i/>
          <w:iCs/>
          <w:color w:val="000000"/>
          <w:highlight w:val="yellow"/>
          <w:lang w:eastAsia="en-US"/>
        </w:rPr>
        <w:t>Nota Explicativa</w:t>
      </w:r>
      <w:r w:rsidRPr="00E57E90">
        <w:rPr>
          <w:rFonts w:ascii="Times New Roman" w:eastAsia="Calibri" w:hAnsi="Times New Roman" w:cs="Times New Roman"/>
          <w:i/>
          <w:iCs/>
          <w:color w:val="000000"/>
          <w:highlight w:val="yellow"/>
          <w:lang w:eastAsia="en-US"/>
        </w:rPr>
        <w:t xml:space="preserve">: No modelo de Edital há campo específico para que o órgão ou entidade licitante indique o prazo inicial de vigência contratual (como por exemplo o prazo inicial de 12 meses), devendo estar de acordo com o acima. </w:t>
      </w:r>
    </w:p>
    <w:p w14:paraId="268522EC" w14:textId="77777777" w:rsidR="00B072BC" w:rsidRPr="00E57E90" w:rsidRDefault="00B072BC" w:rsidP="00B072BC">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A</w:t>
      </w:r>
      <w:r w:rsidRPr="00E57E90">
        <w:rPr>
          <w:rFonts w:ascii="Times New Roman" w:eastAsia="Calibri" w:hAnsi="Times New Roman" w:cs="Times New Roman"/>
          <w:i/>
          <w:color w:val="000000"/>
          <w:highlight w:val="yellow"/>
          <w:lang w:eastAsia="en-US"/>
        </w:rPr>
        <w:t xml:space="preserve"> vigência do Termo de Contrato de prestação de serviços contínuos pode ultrapassar o exercício financeiro, como no exemplo a seguir, totalizando 60 (sessenta) meses,</w:t>
      </w:r>
      <w:r w:rsidRPr="00E57E90">
        <w:rPr>
          <w:rFonts w:ascii="Times New Roman" w:eastAsia="Calibri" w:hAnsi="Times New Roman" w:cs="Times New Roman"/>
          <w:i/>
          <w:iCs/>
          <w:color w:val="000000"/>
          <w:highlight w:val="yellow"/>
          <w:lang w:eastAsia="en-US"/>
        </w:rPr>
        <w:t xml:space="preserve"> no entanto, conforme entendimento esposado no Parecer </w:t>
      </w:r>
      <w:r w:rsidRPr="00E57E90">
        <w:rPr>
          <w:rFonts w:ascii="Times New Roman" w:eastAsia="Calibri" w:hAnsi="Times New Roman" w:cs="Times New Roman"/>
          <w:i/>
          <w:iCs/>
          <w:color w:val="000000"/>
          <w:highlight w:val="yellow"/>
          <w:shd w:val="clear" w:color="auto" w:fill="FFFFCC"/>
          <w:lang w:eastAsia="en-US"/>
        </w:rPr>
        <w:t>nº 035/2013/DECOR/CGU/AGU, aprovado pelo então Consultor-Geral da União – Substituto, nos autos do processo nº 00400.007093/2013-13</w:t>
      </w:r>
      <w:r w:rsidRPr="00E57E90">
        <w:rPr>
          <w:rFonts w:ascii="Times New Roman" w:hAnsi="Times New Roman" w:cs="Times New Roman"/>
          <w:i/>
          <w:iCs/>
          <w:color w:val="000000"/>
          <w:highlight w:val="yellow"/>
          <w:shd w:val="clear" w:color="auto" w:fill="FFFFCC"/>
        </w:rPr>
        <w:t>,</w:t>
      </w:r>
      <w:r w:rsidRPr="00E57E90">
        <w:rPr>
          <w:rFonts w:ascii="Times New Roman" w:eastAsia="Calibri" w:hAnsi="Times New Roman" w:cs="Times New Roman"/>
          <w:i/>
          <w:iCs/>
          <w:color w:val="000000"/>
          <w:highlight w:val="yellow"/>
          <w:shd w:val="clear" w:color="auto" w:fill="FFFFCC"/>
          <w:lang w:eastAsia="en-US"/>
        </w:rPr>
        <w:t xml:space="preserve"> a contagem dos prazos contratuais fixados em meses ou anos deve ser de data a data, conforme art. 132, §3°do CC c/c art. 54 da Lei n. 8.666/93. </w:t>
      </w:r>
      <w:r w:rsidRPr="00E57E90">
        <w:rPr>
          <w:rFonts w:ascii="Times New Roman" w:eastAsia="Calibri" w:hAnsi="Times New Roman" w:cs="Times New Roman"/>
          <w:i/>
          <w:iCs/>
          <w:color w:val="000000"/>
          <w:highlight w:val="yellow"/>
          <w:lang w:eastAsia="en-US"/>
        </w:rPr>
        <w:t xml:space="preserve">A prorrogação de contrato deverá ser promovida mediante a celebração de termo aditivo. Ademais, no caso </w:t>
      </w:r>
      <w:r w:rsidRPr="00E57E90">
        <w:rPr>
          <w:rFonts w:ascii="Times New Roman" w:eastAsia="Calibri" w:hAnsi="Times New Roman" w:cs="Times New Roman"/>
          <w:i/>
          <w:iCs/>
          <w:color w:val="000000"/>
          <w:highlight w:val="yellow"/>
          <w:lang w:eastAsia="en-US"/>
        </w:rPr>
        <w:lastRenderedPageBreak/>
        <w:t>de prorrogação da vigência devem ser observadas as regras previstas no Anexo IV da IN SEGES/MPDG nº 5/2017.</w:t>
      </w:r>
    </w:p>
    <w:p w14:paraId="5C997C98" w14:textId="77777777" w:rsidR="00B072BC" w:rsidRPr="00E57E90" w:rsidRDefault="00B072BC" w:rsidP="00B072BC">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i/>
          <w:iCs/>
          <w:color w:val="000000"/>
          <w:highlight w:val="yellow"/>
          <w:lang w:eastAsia="en-US"/>
        </w:rPr>
        <w:t>Cabe mencionar, ainda, que o TCU flexibilizou o entendimento de que os contratos de serviços continuados devem ter seu prazo inicial fixado em 12 meses, podendo a autoridade justificar a vantajosidade de um prazo inicial maior. Veja-se o seguinte trecho do Acórdão nº 1214/2013-Plenário: "Considerando que a legislação não determina expressamente que esse tipo de contrato deve ter prazo inicial de vigência de 12 meses, levando em conta os aspectos mencionados nos parágrafos anteriores, entendo que não se deva fixar uma orientação geral de que a administração deve ou não fazer contratos para prestação de serviços continuados com prazo de 12, 24 ou 60 meses. É uma avaliação que deve ser feita a cada caso concreto, tendo em conta as características específicas daquela contratação. Cabe à administração justificar no procedimento administrativo o porquê da escolha de um ou outro prazo, levando-se em conta os aspectos aqui discutidos e outros porventura pertinentes para aquele tipo de serviço"</w:t>
      </w:r>
    </w:p>
    <w:p w14:paraId="074DAA4A" w14:textId="77777777" w:rsidR="00B072BC" w:rsidRPr="00E57E90" w:rsidRDefault="00B072BC" w:rsidP="00B072BC">
      <w:pPr>
        <w:pBdr>
          <w:top w:val="single" w:sz="4" w:space="1" w:color="1F497D"/>
          <w:left w:val="single" w:sz="4" w:space="4" w:color="1F497D"/>
          <w:bottom w:val="single" w:sz="4" w:space="1" w:color="1F497D"/>
          <w:right w:val="single" w:sz="4" w:space="4" w:color="1F497D"/>
        </w:pBdr>
        <w:shd w:val="clear" w:color="auto" w:fill="FFFFCC"/>
        <w:spacing w:before="120"/>
        <w:ind w:left="0"/>
        <w:rPr>
          <w:rFonts w:ascii="Times New Roman" w:eastAsia="Calibri" w:hAnsi="Times New Roman" w:cs="Times New Roman"/>
          <w:i/>
          <w:iCs/>
          <w:color w:val="000000"/>
          <w:lang w:eastAsia="en-US"/>
        </w:rPr>
      </w:pPr>
      <w:r w:rsidRPr="00E57E90">
        <w:rPr>
          <w:rFonts w:ascii="Times New Roman" w:eastAsia="Calibri" w:hAnsi="Times New Roman" w:cs="Times New Roman"/>
          <w:i/>
          <w:iCs/>
          <w:color w:val="000000"/>
          <w:highlight w:val="yellow"/>
          <w:lang w:eastAsia="en-US"/>
        </w:rPr>
        <w:t>No caso de Serviços Continuados, necessário também atentar para a Orientação Normativa AGU nº 38/2011, segundo a qual: “NOS CONTRATOS DE PRESTAÇÃO DE SERVIÇOS DE NATUREZA CONTINUADA DEVE-SE OBSERVAR QUE: A) O PRAZO DE VIGÊNCIA ORIGINÁRIO, DE REGRA, É DE ATÉ 12 MESES; B) EXCEPCIONALMENTE, ESTE PRAZO PODERÁ SER FIXADO POR PERÍODO SUPERIOR A 12 MESES NOS CASOS EM QUE, DIANTE DA PECULIARIDADE E/OU COMPLEXIDADE DO OBJETO, FIQUE TECNICAMENTE DEMONSTRADO O BENEFÍCIO ADVINDO PARA A ADMINISTRAÇÃO; E C) É JURIDICAMENTE POSSÍVEL A PRORROGAÇÃO DO CONTRATO POR PRAZO DIVERSO DO CONTRATADO ORIGINARIAMENTE.”</w:t>
      </w:r>
      <w:bookmarkEnd w:id="181"/>
    </w:p>
    <w:bookmarkEnd w:id="182"/>
    <w:p w14:paraId="0202E262" w14:textId="77777777" w:rsidR="001A1657" w:rsidRPr="00E57E90" w:rsidRDefault="001A1657" w:rsidP="001A1657">
      <w:pPr>
        <w:pStyle w:val="PargrafodaLista"/>
        <w:tabs>
          <w:tab w:val="clear" w:pos="-12"/>
        </w:tabs>
        <w:suppressAutoHyphens/>
        <w:spacing w:before="120" w:after="120" w:line="100" w:lineRule="atLeast"/>
        <w:ind w:left="426"/>
        <w:rPr>
          <w:rFonts w:ascii="Times New Roman" w:hAnsi="Times New Roman" w:cs="Times New Roman"/>
          <w:b/>
        </w:rPr>
      </w:pPr>
    </w:p>
    <w:p w14:paraId="43B37044" w14:textId="77777777" w:rsidR="00177ABD" w:rsidRPr="00E57E90" w:rsidRDefault="00177ABD" w:rsidP="003F5449">
      <w:pPr>
        <w:pStyle w:val="PargrafodaLista"/>
        <w:numPr>
          <w:ilvl w:val="0"/>
          <w:numId w:val="10"/>
        </w:numPr>
        <w:spacing w:before="120" w:after="120" w:line="276" w:lineRule="auto"/>
        <w:rPr>
          <w:rFonts w:ascii="Times New Roman" w:hAnsi="Times New Roman" w:cs="Times New Roman"/>
          <w:b/>
          <w:bCs/>
          <w:color w:val="000000"/>
        </w:rPr>
      </w:pPr>
      <w:r w:rsidRPr="00E57E90">
        <w:rPr>
          <w:rFonts w:ascii="Times New Roman" w:hAnsi="Times New Roman" w:cs="Times New Roman"/>
          <w:b/>
          <w:color w:val="000000"/>
        </w:rPr>
        <w:t>CLÁUSULA TERCEIRA – DO VALOR DO CONTRATO</w:t>
      </w:r>
    </w:p>
    <w:p w14:paraId="55E6B00E" w14:textId="77777777" w:rsidR="00177ABD" w:rsidRPr="00E57E90" w:rsidRDefault="00177ABD" w:rsidP="003F5449">
      <w:pPr>
        <w:numPr>
          <w:ilvl w:val="1"/>
          <w:numId w:val="10"/>
        </w:numPr>
        <w:spacing w:before="120" w:after="120" w:line="276" w:lineRule="auto"/>
        <w:ind w:left="709" w:firstLine="0"/>
        <w:rPr>
          <w:rFonts w:ascii="Times New Roman" w:hAnsi="Times New Roman" w:cs="Times New Roman"/>
        </w:rPr>
      </w:pPr>
      <w:r w:rsidRPr="00E57E90">
        <w:rPr>
          <w:rFonts w:ascii="Times New Roman" w:hAnsi="Times New Roman" w:cs="Times New Roman"/>
          <w:color w:val="000000"/>
        </w:rPr>
        <w:t>O valor total da contratação é de R$</w:t>
      </w:r>
      <w:r w:rsidR="00D86A2E" w:rsidRPr="00E57E90">
        <w:rPr>
          <w:rFonts w:ascii="Times New Roman" w:hAnsi="Times New Roman" w:cs="Times New Roman"/>
          <w:color w:val="000000"/>
        </w:rPr>
        <w:t xml:space="preserve"> </w:t>
      </w:r>
      <w:r w:rsidRPr="00E57E90">
        <w:rPr>
          <w:rFonts w:ascii="Times New Roman" w:hAnsi="Times New Roman" w:cs="Times New Roman"/>
          <w:color w:val="FF0000"/>
        </w:rPr>
        <w:t>..........</w:t>
      </w:r>
      <w:r w:rsidR="002531DA" w:rsidRPr="00E57E90">
        <w:rPr>
          <w:rFonts w:ascii="Times New Roman" w:hAnsi="Times New Roman" w:cs="Times New Roman"/>
          <w:color w:val="FF0000"/>
        </w:rPr>
        <w:t>.........</w:t>
      </w:r>
      <w:r w:rsidRPr="00E57E90">
        <w:rPr>
          <w:rFonts w:ascii="Times New Roman" w:hAnsi="Times New Roman" w:cs="Times New Roman"/>
          <w:color w:val="FF0000"/>
        </w:rPr>
        <w:t xml:space="preserve"> (....</w:t>
      </w:r>
      <w:r w:rsidR="002531DA" w:rsidRPr="00E57E90">
        <w:rPr>
          <w:rFonts w:ascii="Times New Roman" w:hAnsi="Times New Roman" w:cs="Times New Roman"/>
          <w:color w:val="FF0000"/>
        </w:rPr>
        <w:t>.................................</w:t>
      </w:r>
      <w:r w:rsidRPr="00E57E90">
        <w:rPr>
          <w:rFonts w:ascii="Times New Roman" w:hAnsi="Times New Roman" w:cs="Times New Roman"/>
          <w:color w:val="FF0000"/>
        </w:rPr>
        <w:t>)</w:t>
      </w:r>
    </w:p>
    <w:p w14:paraId="0DFCE148" w14:textId="77777777" w:rsidR="00177ABD" w:rsidRPr="00E57E90" w:rsidRDefault="00177ABD" w:rsidP="00177ABD">
      <w:pPr>
        <w:pStyle w:val="GradeMdia2-nfase21"/>
        <w:rPr>
          <w:rFonts w:ascii="Times New Roman" w:hAnsi="Times New Roman" w:cs="Times New Roman"/>
          <w:sz w:val="24"/>
        </w:rPr>
      </w:pPr>
      <w:r w:rsidRPr="00E57E90">
        <w:rPr>
          <w:rFonts w:ascii="Times New Roman" w:hAnsi="Times New Roman" w:cs="Times New Roman"/>
          <w:b/>
          <w:sz w:val="24"/>
        </w:rPr>
        <w:t>Nota Explicativa</w:t>
      </w:r>
      <w:r w:rsidRPr="00E57E90">
        <w:rPr>
          <w:rFonts w:ascii="Times New Roman" w:hAnsi="Times New Roman" w:cs="Times New Roman"/>
          <w:sz w:val="24"/>
        </w:rPr>
        <w:t>. O cômputo do valor total do Termo de Contrato levará em conta o período inicial de vigência estabelecido no Edital. De acordo com definição apresentada no art. 2º, VII, do Decreto nº 7.983, de 2013, o valor global do contrato constitui-se no valor total da remuneração a ser paga pela administração pública ao contratado e previsto no ato de celebração do contrato para realização de obra ou serviço de engenharia.</w:t>
      </w:r>
    </w:p>
    <w:p w14:paraId="395B329E" w14:textId="2F6C6D07" w:rsidR="00177ABD" w:rsidRDefault="00177ABD" w:rsidP="003F5449">
      <w:pPr>
        <w:numPr>
          <w:ilvl w:val="1"/>
          <w:numId w:val="10"/>
        </w:numPr>
        <w:spacing w:before="120" w:afterLines="120" w:after="288" w:line="276" w:lineRule="auto"/>
        <w:ind w:left="709" w:firstLine="0"/>
        <w:rPr>
          <w:rFonts w:ascii="Times New Roman" w:hAnsi="Times New Roman" w:cs="Times New Roman"/>
        </w:rPr>
      </w:pPr>
      <w:r w:rsidRPr="00E57E90">
        <w:rPr>
          <w:rFonts w:ascii="Times New Roman" w:hAnsi="Times New Roman" w:cs="Times New Roman"/>
        </w:rPr>
        <w:t xml:space="preserve"> No valor acima estão incluídas todas as despesas ordinárias diretas e indiretas decorrentes da execução do objeto, inclusive tributos e/ou impostos, encargos sociais, trabalhistas, previdenciários, fiscais e comerciais incidentes, bem como taxas de </w:t>
      </w:r>
      <w:r w:rsidRPr="00E57E90">
        <w:rPr>
          <w:rFonts w:ascii="Times New Roman" w:hAnsi="Times New Roman" w:cs="Times New Roman"/>
        </w:rPr>
        <w:lastRenderedPageBreak/>
        <w:t>licenciamento, administração, frete, seguro e outros necessários ao cumprimento integral do objeto da contratação.</w:t>
      </w:r>
    </w:p>
    <w:p w14:paraId="1B45D009" w14:textId="77777777" w:rsidR="002A28E3" w:rsidRPr="002A28E3" w:rsidRDefault="002A28E3" w:rsidP="002A28E3">
      <w:pPr>
        <w:numPr>
          <w:ilvl w:val="1"/>
          <w:numId w:val="10"/>
        </w:numPr>
        <w:spacing w:before="120" w:afterLines="120" w:after="288" w:line="276" w:lineRule="auto"/>
        <w:ind w:left="709" w:firstLine="0"/>
        <w:rPr>
          <w:rFonts w:ascii="Times New Roman" w:hAnsi="Times New Roman" w:cs="Times New Roman"/>
        </w:rPr>
      </w:pPr>
      <w:r w:rsidRPr="002A28E3">
        <w:rPr>
          <w:rFonts w:ascii="Times New Roman" w:hAnsi="Times New Roman" w:cs="Times New Roman"/>
        </w:rPr>
        <w:t>O valor consignado neste Termo de Contrato é fixo e irreajustável, porém poderá ser corrigido anualmente, mediante requerimento da contratada, observado o interregno mínimo de um ano, contado a partir mês-base / data-base do orçamento constante do Edital e seus anexos, pela variação do índice ..................... ou outro que vier a substituí-lo.</w:t>
      </w:r>
    </w:p>
    <w:p w14:paraId="0A2EEDC6" w14:textId="77777777" w:rsidR="00177ABD" w:rsidRPr="00E57E90" w:rsidRDefault="00177ABD" w:rsidP="00177ABD">
      <w:pPr>
        <w:pStyle w:val="GradeMdia2-nfase21"/>
        <w:pBdr>
          <w:bottom w:val="single" w:sz="4" w:space="0" w:color="1F497D"/>
        </w:pBdr>
        <w:rPr>
          <w:rFonts w:ascii="Times New Roman" w:hAnsi="Times New Roman" w:cs="Times New Roman"/>
          <w:sz w:val="24"/>
        </w:rPr>
      </w:pPr>
      <w:r w:rsidRPr="00E57E90">
        <w:rPr>
          <w:rFonts w:ascii="Times New Roman" w:hAnsi="Times New Roman" w:cs="Times New Roman"/>
          <w:b/>
          <w:sz w:val="24"/>
        </w:rPr>
        <w:t>Nota Explicativa</w:t>
      </w:r>
      <w:r w:rsidRPr="00E57E90">
        <w:rPr>
          <w:rFonts w:ascii="Times New Roman" w:hAnsi="Times New Roman" w:cs="Times New Roman"/>
          <w:sz w:val="24"/>
        </w:rPr>
        <w:t>: O TCU vem recomendando a inclusão da previsão de reajuste e do respectivo índice mesmo nos contratos cujo prazo de duração previsto seja inferior a um ano, respeitada a regra da anualidade. Objetiva-se a manutenção da relação econômica inicialmente ajustada diante de atrasos em ajustes cuja duração venha a superar o prazo de um ano da data da proposta ou da data a que ela se referir, desde que não haja culpa da contratada. Em caso de culpa, a correção será vedada, obrigando o particular contratado a arcar com os ônus decorrentes do atraso - TCU, Ac 1607/2009-Plenário.</w:t>
      </w:r>
    </w:p>
    <w:p w14:paraId="45646B38" w14:textId="77777777" w:rsidR="00177ABD" w:rsidRPr="00E57E90" w:rsidRDefault="00177ABD" w:rsidP="00177ABD">
      <w:pPr>
        <w:pStyle w:val="GradeMdia2-nfase21"/>
        <w:pBdr>
          <w:bottom w:val="single" w:sz="4" w:space="0" w:color="1F497D"/>
        </w:pBdr>
        <w:rPr>
          <w:rFonts w:ascii="Times New Roman" w:hAnsi="Times New Roman" w:cs="Times New Roman"/>
          <w:sz w:val="24"/>
        </w:rPr>
      </w:pPr>
      <w:r w:rsidRPr="00E57E90">
        <w:rPr>
          <w:rFonts w:ascii="Times New Roman" w:hAnsi="Times New Roman" w:cs="Times New Roman"/>
          <w:sz w:val="24"/>
        </w:rPr>
        <w:t>Portanto, para efeito de reajuste do valor contratual, este somente é admitido nos contratos cujo prazo de duração se torne superior a um ano em razão do próprio cronograma inicial ou por força de vicissitudes supervenientes não decorrentes de culpa da contratada, conforme estatuído na Lei nº 10.192, de 2001.</w:t>
      </w:r>
    </w:p>
    <w:p w14:paraId="38721637" w14:textId="77777777" w:rsidR="00177ABD" w:rsidRPr="00E57E90" w:rsidRDefault="00177ABD" w:rsidP="00177ABD">
      <w:pPr>
        <w:pStyle w:val="GradeMdia2-nfase21"/>
        <w:pBdr>
          <w:bottom w:val="single" w:sz="4" w:space="0" w:color="1F497D"/>
        </w:pBdr>
        <w:rPr>
          <w:rFonts w:ascii="Times New Roman" w:hAnsi="Times New Roman" w:cs="Times New Roman"/>
          <w:sz w:val="24"/>
        </w:rPr>
      </w:pPr>
      <w:r w:rsidRPr="00E57E90">
        <w:rPr>
          <w:rFonts w:ascii="Times New Roman" w:hAnsi="Times New Roman" w:cs="Times New Roman"/>
          <w:b/>
          <w:sz w:val="24"/>
        </w:rPr>
        <w:t>Anualidade</w:t>
      </w:r>
      <w:r w:rsidRPr="00E57E90">
        <w:rPr>
          <w:rFonts w:ascii="Times New Roman" w:hAnsi="Times New Roman" w:cs="Times New Roman"/>
          <w:sz w:val="24"/>
        </w:rPr>
        <w:t>: A anualidade deverá ser contada nos termos do art. 3º, §1º da mencionada Lei de modo que a redação acima proposta poderá ser alterada para que a anualidade seja contada a partir da data do orçamento a que essa se referir, a critério da área técnica.</w:t>
      </w:r>
    </w:p>
    <w:p w14:paraId="0BCB11C7" w14:textId="77777777" w:rsidR="00177ABD" w:rsidRPr="00E57E90" w:rsidRDefault="00177ABD" w:rsidP="00177ABD">
      <w:pPr>
        <w:pStyle w:val="GradeMdia2-nfase21"/>
        <w:pBdr>
          <w:bottom w:val="single" w:sz="4" w:space="0" w:color="1F497D"/>
        </w:pBdr>
        <w:rPr>
          <w:rFonts w:ascii="Times New Roman" w:hAnsi="Times New Roman" w:cs="Times New Roman"/>
          <w:sz w:val="24"/>
        </w:rPr>
      </w:pPr>
      <w:r w:rsidRPr="00E57E90">
        <w:rPr>
          <w:rFonts w:ascii="Times New Roman" w:hAnsi="Times New Roman" w:cs="Times New Roman"/>
          <w:sz w:val="24"/>
        </w:rPr>
        <w:t>Em relação ao índice a ser adotado, deve ser dada preferência ao índice setorial, em detrimento do geral. Exemplo do primeiro caso é o INCC (Índice Nacional de Custos da Construção), e do segundo o IPCA (Índice de Preço ao Consumidor Amplo). A pertinência de utilização de um ou de outro (nos contratos com prazo de duração superior a um ano) depende de avaliação técnica.</w:t>
      </w:r>
    </w:p>
    <w:p w14:paraId="639932B2" w14:textId="77777777" w:rsidR="00B072BC" w:rsidRPr="00E57E90" w:rsidRDefault="00B072BC" w:rsidP="00B072BC">
      <w:pPr>
        <w:pStyle w:val="PargrafodaLista"/>
        <w:tabs>
          <w:tab w:val="clear" w:pos="-12"/>
          <w:tab w:val="left" w:pos="426"/>
        </w:tabs>
        <w:suppressAutoHyphens/>
        <w:spacing w:before="120" w:after="120" w:line="100" w:lineRule="atLeast"/>
        <w:ind w:left="0"/>
        <w:rPr>
          <w:rFonts w:ascii="Times New Roman" w:hAnsi="Times New Roman" w:cs="Times New Roman"/>
          <w:b/>
        </w:rPr>
      </w:pPr>
    </w:p>
    <w:p w14:paraId="0875B1F3" w14:textId="6964E5CC" w:rsidR="007C4C8A" w:rsidRPr="00E57E90" w:rsidRDefault="007C4C8A" w:rsidP="003F5449">
      <w:pPr>
        <w:pStyle w:val="PargrafodaLista"/>
        <w:numPr>
          <w:ilvl w:val="0"/>
          <w:numId w:val="10"/>
        </w:numPr>
        <w:tabs>
          <w:tab w:val="clear" w:pos="-12"/>
          <w:tab w:val="left" w:pos="426"/>
        </w:tabs>
        <w:suppressAutoHyphens/>
        <w:spacing w:before="120" w:after="120" w:line="100" w:lineRule="atLeast"/>
        <w:ind w:left="0" w:firstLine="0"/>
        <w:rPr>
          <w:rFonts w:ascii="Times New Roman" w:hAnsi="Times New Roman" w:cs="Times New Roman"/>
          <w:b/>
        </w:rPr>
      </w:pPr>
      <w:r w:rsidRPr="00E57E90">
        <w:rPr>
          <w:rFonts w:ascii="Times New Roman" w:hAnsi="Times New Roman" w:cs="Times New Roman"/>
          <w:b/>
        </w:rPr>
        <w:t xml:space="preserve">CLÁUSULA </w:t>
      </w:r>
      <w:r w:rsidR="00B072BC" w:rsidRPr="00E57E90">
        <w:rPr>
          <w:rFonts w:ascii="Times New Roman" w:hAnsi="Times New Roman" w:cs="Times New Roman"/>
          <w:b/>
        </w:rPr>
        <w:t>QUARTA</w:t>
      </w:r>
      <w:r w:rsidRPr="00E57E90">
        <w:rPr>
          <w:rFonts w:ascii="Times New Roman" w:hAnsi="Times New Roman" w:cs="Times New Roman"/>
          <w:b/>
        </w:rPr>
        <w:t xml:space="preserve"> - DA DOTAÇÃO ORÇAMENTÁRIA</w:t>
      </w:r>
    </w:p>
    <w:p w14:paraId="263862AA" w14:textId="77777777" w:rsidR="00D86A2E" w:rsidRPr="00E57E90" w:rsidRDefault="00D86A2E" w:rsidP="003F5449">
      <w:pPr>
        <w:numPr>
          <w:ilvl w:val="1"/>
          <w:numId w:val="10"/>
        </w:numPr>
        <w:spacing w:before="120" w:after="120" w:line="276" w:lineRule="auto"/>
        <w:ind w:left="709" w:firstLine="0"/>
        <w:rPr>
          <w:rFonts w:ascii="Times New Roman" w:hAnsi="Times New Roman" w:cs="Times New Roman"/>
        </w:rPr>
      </w:pPr>
      <w:r w:rsidRPr="00E57E90">
        <w:rPr>
          <w:rFonts w:ascii="Times New Roman" w:hAnsi="Times New Roman" w:cs="Times New Roman"/>
        </w:rPr>
        <w:t>As despesas decorrentes desta contratação estão programadas em dotação orçamentária própria, prevista no orçamento da União, para o exercício de 20</w:t>
      </w:r>
      <w:r w:rsidRPr="00E57E90">
        <w:rPr>
          <w:rFonts w:ascii="Times New Roman" w:hAnsi="Times New Roman" w:cs="Times New Roman"/>
          <w:color w:val="FF0000"/>
        </w:rPr>
        <w:t>....,</w:t>
      </w:r>
      <w:r w:rsidRPr="00E57E90">
        <w:rPr>
          <w:rFonts w:ascii="Times New Roman" w:hAnsi="Times New Roman" w:cs="Times New Roman"/>
        </w:rPr>
        <w:t xml:space="preserve">  na classificação abaixo:</w:t>
      </w:r>
    </w:p>
    <w:p w14:paraId="5C2DCDC0" w14:textId="77777777" w:rsidR="00D86A2E" w:rsidRPr="00E57E90" w:rsidRDefault="00D86A2E" w:rsidP="00D86A2E">
      <w:pPr>
        <w:spacing w:before="120" w:after="120" w:line="276" w:lineRule="auto"/>
        <w:ind w:left="1134"/>
        <w:rPr>
          <w:rFonts w:ascii="Times New Roman" w:hAnsi="Times New Roman" w:cs="Times New Roman"/>
        </w:rPr>
      </w:pPr>
      <w:r w:rsidRPr="00E57E90">
        <w:rPr>
          <w:rFonts w:ascii="Times New Roman" w:hAnsi="Times New Roman" w:cs="Times New Roman"/>
        </w:rPr>
        <w:t xml:space="preserve">Gestão/Unidade:  </w:t>
      </w:r>
    </w:p>
    <w:p w14:paraId="643B2F37" w14:textId="77777777" w:rsidR="00D86A2E" w:rsidRPr="00E57E90" w:rsidRDefault="00D86A2E" w:rsidP="00D86A2E">
      <w:pPr>
        <w:spacing w:before="120" w:after="120" w:line="276" w:lineRule="auto"/>
        <w:ind w:left="1134"/>
        <w:rPr>
          <w:rFonts w:ascii="Times New Roman" w:hAnsi="Times New Roman" w:cs="Times New Roman"/>
        </w:rPr>
      </w:pPr>
      <w:r w:rsidRPr="00E57E90">
        <w:rPr>
          <w:rFonts w:ascii="Times New Roman" w:hAnsi="Times New Roman" w:cs="Times New Roman"/>
        </w:rPr>
        <w:lastRenderedPageBreak/>
        <w:t xml:space="preserve">Fonte: </w:t>
      </w:r>
    </w:p>
    <w:p w14:paraId="4D8F4378" w14:textId="77777777" w:rsidR="00D86A2E" w:rsidRPr="00E57E90" w:rsidRDefault="00D86A2E" w:rsidP="00D86A2E">
      <w:pPr>
        <w:spacing w:before="120" w:after="120" w:line="276" w:lineRule="auto"/>
        <w:ind w:left="1134"/>
        <w:rPr>
          <w:rFonts w:ascii="Times New Roman" w:hAnsi="Times New Roman" w:cs="Times New Roman"/>
        </w:rPr>
      </w:pPr>
      <w:r w:rsidRPr="00E57E90">
        <w:rPr>
          <w:rFonts w:ascii="Times New Roman" w:hAnsi="Times New Roman" w:cs="Times New Roman"/>
        </w:rPr>
        <w:t xml:space="preserve">Programa de Trabalho:  </w:t>
      </w:r>
    </w:p>
    <w:p w14:paraId="0C1C416B" w14:textId="77777777" w:rsidR="00D86A2E" w:rsidRPr="00E57E90" w:rsidRDefault="00D86A2E" w:rsidP="00D86A2E">
      <w:pPr>
        <w:spacing w:before="120" w:after="120" w:line="276" w:lineRule="auto"/>
        <w:ind w:left="1134"/>
        <w:rPr>
          <w:rFonts w:ascii="Times New Roman" w:hAnsi="Times New Roman" w:cs="Times New Roman"/>
        </w:rPr>
      </w:pPr>
      <w:r w:rsidRPr="00E57E90">
        <w:rPr>
          <w:rFonts w:ascii="Times New Roman" w:hAnsi="Times New Roman" w:cs="Times New Roman"/>
        </w:rPr>
        <w:t xml:space="preserve">Elemento de Despesa:  </w:t>
      </w:r>
    </w:p>
    <w:p w14:paraId="33064BC9" w14:textId="77777777" w:rsidR="00D86A2E" w:rsidRPr="00E57E90" w:rsidRDefault="00D86A2E" w:rsidP="00D86A2E">
      <w:pPr>
        <w:spacing w:before="120" w:after="120" w:line="276" w:lineRule="auto"/>
        <w:ind w:left="1134"/>
        <w:rPr>
          <w:rFonts w:ascii="Times New Roman" w:hAnsi="Times New Roman" w:cs="Times New Roman"/>
        </w:rPr>
      </w:pPr>
      <w:r w:rsidRPr="00E57E90">
        <w:rPr>
          <w:rFonts w:ascii="Times New Roman" w:hAnsi="Times New Roman" w:cs="Times New Roman"/>
        </w:rPr>
        <w:t>PI:</w:t>
      </w:r>
    </w:p>
    <w:p w14:paraId="1396346A" w14:textId="77777777" w:rsidR="007C4C8A" w:rsidRPr="00E57E90" w:rsidRDefault="007C4C8A" w:rsidP="007C4C8A">
      <w:pPr>
        <w:pStyle w:val="PargrafodaLista"/>
        <w:spacing w:before="120" w:after="120"/>
        <w:ind w:left="0"/>
        <w:rPr>
          <w:rFonts w:ascii="Times New Roman" w:hAnsi="Times New Roman" w:cs="Times New Roman"/>
        </w:rPr>
      </w:pPr>
    </w:p>
    <w:p w14:paraId="04658A8C" w14:textId="77777777" w:rsidR="00D86A2E" w:rsidRPr="00E57E90" w:rsidRDefault="00D86A2E" w:rsidP="003F5449">
      <w:pPr>
        <w:numPr>
          <w:ilvl w:val="0"/>
          <w:numId w:val="10"/>
        </w:numPr>
        <w:spacing w:before="120" w:after="120" w:line="276" w:lineRule="auto"/>
        <w:rPr>
          <w:rFonts w:ascii="Times New Roman" w:hAnsi="Times New Roman" w:cs="Times New Roman"/>
        </w:rPr>
      </w:pPr>
      <w:bookmarkStart w:id="183" w:name="_Hlk12869488"/>
      <w:r w:rsidRPr="00E57E90">
        <w:rPr>
          <w:rFonts w:ascii="Times New Roman" w:hAnsi="Times New Roman" w:cs="Times New Roman"/>
          <w:b/>
        </w:rPr>
        <w:t>CLÁUSULA QUINTA – PAGAMENTO</w:t>
      </w:r>
    </w:p>
    <w:bookmarkEnd w:id="183"/>
    <w:p w14:paraId="4680CDA3" w14:textId="182455AD" w:rsidR="00D86A2E" w:rsidRPr="00E57E90" w:rsidRDefault="00D86A2E" w:rsidP="003F5449">
      <w:pPr>
        <w:numPr>
          <w:ilvl w:val="1"/>
          <w:numId w:val="10"/>
        </w:numPr>
        <w:spacing w:before="120" w:after="120" w:line="276" w:lineRule="auto"/>
        <w:rPr>
          <w:rFonts w:ascii="Times New Roman" w:hAnsi="Times New Roman" w:cs="Times New Roman"/>
        </w:rPr>
      </w:pPr>
      <w:r w:rsidRPr="00E57E90">
        <w:rPr>
          <w:rFonts w:ascii="Times New Roman" w:hAnsi="Times New Roman" w:cs="Times New Roman"/>
        </w:rPr>
        <w:t>O prazo para pagamento à CONTRATADA e demais condições a ele referentes encontram-se definidos no Edital e Termo de Referência</w:t>
      </w:r>
      <w:r w:rsidR="00B072BC" w:rsidRPr="00E57E90">
        <w:rPr>
          <w:rFonts w:ascii="Times New Roman" w:hAnsi="Times New Roman" w:cs="Times New Roman"/>
        </w:rPr>
        <w:t>, e ainda:</w:t>
      </w:r>
    </w:p>
    <w:p w14:paraId="194C4D6B" w14:textId="77777777" w:rsidR="00B502CA" w:rsidRPr="00E57E90" w:rsidRDefault="00B502CA" w:rsidP="00B502CA">
      <w:pPr>
        <w:pStyle w:val="PargrafodaLista"/>
        <w:numPr>
          <w:ilvl w:val="2"/>
          <w:numId w:val="40"/>
        </w:numPr>
        <w:spacing w:before="120" w:after="120" w:line="276" w:lineRule="auto"/>
        <w:ind w:left="992" w:firstLine="0"/>
        <w:rPr>
          <w:rFonts w:ascii="Times New Roman" w:hAnsi="Times New Roman" w:cs="Times New Roman"/>
          <w:color w:val="000000" w:themeColor="text1"/>
          <w:highlight w:val="yellow"/>
        </w:rPr>
      </w:pPr>
      <w:bookmarkStart w:id="184" w:name="_Hlk12869525"/>
      <w:r w:rsidRPr="00E57E90">
        <w:rPr>
          <w:rFonts w:ascii="Times New Roman" w:hAnsi="Times New Roman" w:cs="Times New Roman"/>
          <w:color w:val="000000" w:themeColor="text1"/>
          <w:highlight w:val="yellow"/>
        </w:rPr>
        <w:t>A Nota Fiscal/Fatura deverá estar devidamente acompanhada das respectivas comprovações de regularidade para com os encargos previdenciários, trabalhistas e fiscais;</w:t>
      </w:r>
    </w:p>
    <w:p w14:paraId="1F42CBE7" w14:textId="77777777" w:rsidR="00B502CA" w:rsidRPr="00E57E90" w:rsidRDefault="00B502CA" w:rsidP="00B502CA">
      <w:pPr>
        <w:pStyle w:val="PargrafodaLista"/>
        <w:numPr>
          <w:ilvl w:val="2"/>
          <w:numId w:val="40"/>
        </w:numPr>
        <w:spacing w:before="120" w:after="120" w:line="276" w:lineRule="auto"/>
        <w:ind w:left="992" w:firstLine="0"/>
        <w:rPr>
          <w:rFonts w:ascii="Times New Roman" w:hAnsi="Times New Roman" w:cs="Times New Roman"/>
          <w:color w:val="000000" w:themeColor="text1"/>
          <w:highlight w:val="yellow"/>
        </w:rPr>
      </w:pPr>
      <w:r w:rsidRPr="00E57E90">
        <w:rPr>
          <w:rFonts w:ascii="Times New Roman" w:hAnsi="Times New Roman" w:cs="Times New Roman"/>
          <w:color w:val="000000" w:themeColor="text1"/>
          <w:highlight w:val="yellow"/>
        </w:rPr>
        <w:t>O pagamento mensal fica condicionado a comprovação do pagamento das obrigações trabalhistas, previdenciárias e para com o Fundo de Garantia do Tempo de Serviço – FGTS pela contratada relativas aos empregados que tenham participado da execução dos serviços contratados;</w:t>
      </w:r>
    </w:p>
    <w:p w14:paraId="60952213" w14:textId="544925D7" w:rsidR="00B502CA" w:rsidRPr="00E57E90" w:rsidRDefault="00B502CA" w:rsidP="00B502CA">
      <w:pPr>
        <w:pStyle w:val="SombreamentoMdio1-nfase31"/>
        <w:ind w:left="435"/>
        <w:rPr>
          <w:rFonts w:ascii="Times New Roman" w:hAnsi="Times New Roman" w:cs="Times New Roman"/>
          <w:sz w:val="24"/>
        </w:rPr>
      </w:pPr>
      <w:r w:rsidRPr="00E57E90">
        <w:rPr>
          <w:rFonts w:ascii="Times New Roman" w:hAnsi="Times New Roman" w:cs="Times New Roman"/>
          <w:b/>
          <w:sz w:val="24"/>
          <w:highlight w:val="yellow"/>
        </w:rPr>
        <w:t>Nota Explicativa</w:t>
      </w:r>
      <w:r w:rsidRPr="00E57E90">
        <w:rPr>
          <w:rFonts w:ascii="Times New Roman" w:hAnsi="Times New Roman" w:cs="Times New Roman"/>
          <w:sz w:val="24"/>
          <w:highlight w:val="yellow"/>
        </w:rPr>
        <w:t xml:space="preserve">. </w:t>
      </w:r>
      <w:r w:rsidRPr="00E57E90">
        <w:rPr>
          <w:rStyle w:val="nfase"/>
          <w:rFonts w:ascii="Times New Roman" w:hAnsi="Times New Roman" w:cs="Times New Roman"/>
          <w:sz w:val="24"/>
          <w:highlight w:val="yellow"/>
        </w:rPr>
        <w:t xml:space="preserve">As condições de Pagamento estão  estabelecidas no Termo de Referência, contudo, em atendimento a Instrução Normativa nº 6, de 6 de julho de 2018 e </w:t>
      </w:r>
      <w:r w:rsidRPr="00E57E90">
        <w:rPr>
          <w:rFonts w:ascii="Times New Roman" w:hAnsi="Times New Roman" w:cs="Times New Roman"/>
          <w:sz w:val="24"/>
          <w:highlight w:val="yellow"/>
        </w:rPr>
        <w:t>Decreto nº 9.507, de 21 de setembro de 2018</w:t>
      </w:r>
      <w:r w:rsidRPr="00E57E90">
        <w:rPr>
          <w:rStyle w:val="nfase"/>
          <w:rFonts w:ascii="Times New Roman" w:hAnsi="Times New Roman" w:cs="Times New Roman"/>
          <w:sz w:val="24"/>
          <w:highlight w:val="yellow"/>
        </w:rPr>
        <w:t>, as cláusulas acima deverão estar expressamente previstas no campo DO PAGAMENTO</w:t>
      </w:r>
      <w:bookmarkEnd w:id="184"/>
      <w:r w:rsidRPr="00E57E90">
        <w:rPr>
          <w:rStyle w:val="nfase"/>
          <w:rFonts w:ascii="Times New Roman" w:hAnsi="Times New Roman" w:cs="Times New Roman"/>
          <w:sz w:val="24"/>
          <w:highlight w:val="yellow"/>
        </w:rPr>
        <w:t>.</w:t>
      </w:r>
    </w:p>
    <w:p w14:paraId="44F77A6E" w14:textId="77777777" w:rsidR="00B072BC" w:rsidRPr="00E57E90" w:rsidRDefault="00B072BC" w:rsidP="00B072BC">
      <w:pPr>
        <w:spacing w:before="120" w:after="120" w:line="276" w:lineRule="auto"/>
        <w:ind w:left="792"/>
        <w:rPr>
          <w:rFonts w:ascii="Times New Roman" w:hAnsi="Times New Roman" w:cs="Times New Roman"/>
        </w:rPr>
      </w:pPr>
    </w:p>
    <w:p w14:paraId="565DC992" w14:textId="4705DF3D" w:rsidR="009D7C6E" w:rsidRPr="00E57E90" w:rsidRDefault="009D7C6E" w:rsidP="003F5449">
      <w:pPr>
        <w:pStyle w:val="PargrafodaLista"/>
        <w:numPr>
          <w:ilvl w:val="0"/>
          <w:numId w:val="10"/>
        </w:numPr>
        <w:spacing w:before="240" w:after="120" w:line="360" w:lineRule="auto"/>
        <w:ind w:right="-15"/>
        <w:rPr>
          <w:rFonts w:ascii="Times New Roman" w:hAnsi="Times New Roman" w:cs="Times New Roman"/>
          <w:color w:val="FF0000"/>
        </w:rPr>
      </w:pPr>
      <w:bookmarkStart w:id="185" w:name="_Hlk12869574"/>
      <w:r w:rsidRPr="00E57E90">
        <w:rPr>
          <w:rFonts w:ascii="Times New Roman" w:hAnsi="Times New Roman" w:cs="Times New Roman"/>
          <w:b/>
          <w:bCs/>
          <w:i/>
          <w:iCs/>
          <w:color w:val="FF0000"/>
        </w:rPr>
        <w:t>CLÁUSULA SEXTA – GARANTIA</w:t>
      </w:r>
      <w:r w:rsidRPr="00E57E90">
        <w:rPr>
          <w:rFonts w:ascii="Times New Roman" w:hAnsi="Times New Roman" w:cs="Times New Roman"/>
          <w:i/>
          <w:color w:val="FF0000"/>
        </w:rPr>
        <w:t xml:space="preserve"> </w:t>
      </w:r>
      <w:r w:rsidRPr="00E57E90">
        <w:rPr>
          <w:rFonts w:ascii="Times New Roman" w:hAnsi="Times New Roman" w:cs="Times New Roman"/>
          <w:b/>
          <w:i/>
          <w:color w:val="FF0000"/>
        </w:rPr>
        <w:t>DE EXECUÇÃO</w:t>
      </w:r>
    </w:p>
    <w:p w14:paraId="0DEDAC91" w14:textId="77777777" w:rsidR="00B502CA" w:rsidRPr="005B631A" w:rsidRDefault="00B502CA" w:rsidP="00D32310">
      <w:pPr>
        <w:numPr>
          <w:ilvl w:val="1"/>
          <w:numId w:val="10"/>
        </w:numPr>
        <w:spacing w:before="120" w:after="120" w:line="276" w:lineRule="auto"/>
        <w:rPr>
          <w:rFonts w:ascii="Times New Roman" w:hAnsi="Times New Roman" w:cs="Times New Roman"/>
          <w:highlight w:val="yellow"/>
        </w:rPr>
      </w:pPr>
      <w:bookmarkStart w:id="186" w:name="_Hlk12869764"/>
      <w:bookmarkEnd w:id="185"/>
      <w:r w:rsidRPr="005B631A">
        <w:rPr>
          <w:rFonts w:ascii="Times New Roman" w:hAnsi="Times New Roman" w:cs="Times New Roman"/>
          <w:highlight w:val="yellow"/>
        </w:rPr>
        <w:t>Será exigida a prestação de garantia na presente contratação, conforme regras constantes do Termo de Referência, e ainda:</w:t>
      </w:r>
    </w:p>
    <w:p w14:paraId="509D2A87" w14:textId="77777777" w:rsidR="00B502CA" w:rsidRPr="005B631A" w:rsidRDefault="00B502CA" w:rsidP="005B631A">
      <w:pPr>
        <w:numPr>
          <w:ilvl w:val="2"/>
          <w:numId w:val="10"/>
        </w:numPr>
        <w:spacing w:before="120" w:after="120" w:line="276" w:lineRule="auto"/>
        <w:ind w:left="1418" w:firstLine="0"/>
        <w:rPr>
          <w:rFonts w:ascii="Times New Roman" w:hAnsi="Times New Roman" w:cs="Times New Roman"/>
          <w:highlight w:val="yellow"/>
        </w:rPr>
      </w:pPr>
      <w:r w:rsidRPr="005B631A">
        <w:rPr>
          <w:rFonts w:ascii="Times New Roman" w:hAnsi="Times New Roman" w:cs="Times New Roman"/>
          <w:highlight w:val="yellow"/>
        </w:rPr>
        <w:t xml:space="preserve">A garantia, em valor correspondente a cinco por cento do valor do contrato, limitada ao equivalente a dois meses do custo da folha de pagamento dos empregados da contratada, que venham a participar da execução dos serviços contratados, somente será liberada ante a comprovação de que a contratada pagou todas as verbas rescisórias decorrentes da contratação no </w:t>
      </w:r>
      <w:r w:rsidRPr="005B631A">
        <w:rPr>
          <w:rFonts w:ascii="Times New Roman" w:hAnsi="Times New Roman" w:cs="Times New Roman"/>
          <w:highlight w:val="yellow"/>
        </w:rPr>
        <w:lastRenderedPageBreak/>
        <w:t>prazo de até noventa dias, contados da data de encerramento do contrato, conforme estabelecido no art. 8º, VI do Decreto nº 9.507, de 2018, observada a legislação que rege a matéria.</w:t>
      </w:r>
    </w:p>
    <w:p w14:paraId="38756C50" w14:textId="60FA1005" w:rsidR="00B502CA" w:rsidRPr="005B631A" w:rsidRDefault="00B502CA" w:rsidP="005B631A">
      <w:pPr>
        <w:numPr>
          <w:ilvl w:val="2"/>
          <w:numId w:val="10"/>
        </w:numPr>
        <w:spacing w:before="120" w:after="120" w:line="276" w:lineRule="auto"/>
        <w:ind w:left="1418" w:firstLine="0"/>
        <w:rPr>
          <w:rFonts w:ascii="Times New Roman" w:hAnsi="Times New Roman" w:cs="Times New Roman"/>
          <w:highlight w:val="yellow"/>
        </w:rPr>
      </w:pPr>
      <w:r w:rsidRPr="005B631A">
        <w:rPr>
          <w:rFonts w:ascii="Times New Roman" w:hAnsi="Times New Roman" w:cs="Times New Roman"/>
          <w:highlight w:val="yellow"/>
        </w:rPr>
        <w:t>Também poderá haver liberação da garantia se a empresa comprovar que os empregados serão realocados em outra atividade de prestação de serviços, sem que ocorra a interrupção do contrato de trabalho</w:t>
      </w:r>
    </w:p>
    <w:p w14:paraId="0BC908CA" w14:textId="55EC4E25" w:rsidR="00B502CA" w:rsidRPr="005B631A" w:rsidRDefault="00B502CA" w:rsidP="005B631A">
      <w:pPr>
        <w:numPr>
          <w:ilvl w:val="1"/>
          <w:numId w:val="10"/>
        </w:numPr>
        <w:spacing w:before="120" w:after="120" w:line="276" w:lineRule="auto"/>
        <w:rPr>
          <w:rFonts w:ascii="Times New Roman" w:hAnsi="Times New Roman" w:cs="Times New Roman"/>
          <w:highlight w:val="yellow"/>
        </w:rPr>
      </w:pPr>
      <w:r w:rsidRPr="005B631A">
        <w:rPr>
          <w:rFonts w:ascii="Times New Roman" w:hAnsi="Times New Roman" w:cs="Times New Roman"/>
          <w:highlight w:val="yellow"/>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14:paraId="7FE01800" w14:textId="7586AF9A" w:rsidR="00B502CA" w:rsidRPr="00E57E90" w:rsidRDefault="00B502CA" w:rsidP="00B502CA">
      <w:pPr>
        <w:keepNext/>
        <w:pBdr>
          <w:top w:val="single" w:sz="4" w:space="1" w:color="1F497D"/>
          <w:left w:val="single" w:sz="4" w:space="4" w:color="1F497D"/>
          <w:bottom w:val="single" w:sz="4" w:space="0" w:color="1F497D"/>
          <w:right w:val="single" w:sz="4" w:space="4" w:color="1F497D"/>
        </w:pBdr>
        <w:shd w:val="clear" w:color="auto" w:fill="FFFFCC"/>
        <w:tabs>
          <w:tab w:val="left" w:pos="-12"/>
          <w:tab w:val="left" w:pos="708"/>
        </w:tabs>
        <w:suppressAutoHyphens/>
        <w:overflowPunct w:val="0"/>
        <w:spacing w:before="120"/>
        <w:ind w:left="360"/>
        <w:textAlignment w:val="baseline"/>
        <w:rPr>
          <w:rFonts w:ascii="Times New Roman" w:eastAsia="Calibri" w:hAnsi="Times New Roman" w:cs="Times New Roman"/>
          <w:i/>
          <w:iCs/>
          <w:color w:val="000000"/>
        </w:rPr>
      </w:pPr>
      <w:r w:rsidRPr="00E57E90">
        <w:rPr>
          <w:rFonts w:ascii="Times New Roman" w:eastAsia="Calibri" w:hAnsi="Times New Roman" w:cs="Times New Roman"/>
          <w:b/>
          <w:i/>
          <w:iCs/>
          <w:color w:val="000000"/>
          <w:highlight w:val="yellow"/>
        </w:rPr>
        <w:t>Nota explicativa</w:t>
      </w:r>
      <w:r w:rsidRPr="00E57E90">
        <w:rPr>
          <w:rFonts w:ascii="Times New Roman" w:eastAsia="Calibri" w:hAnsi="Times New Roman" w:cs="Times New Roman"/>
          <w:i/>
          <w:iCs/>
          <w:color w:val="000000"/>
          <w:highlight w:val="yellow"/>
        </w:rPr>
        <w:t xml:space="preserve">: </w:t>
      </w:r>
      <w:r w:rsidRPr="00E57E90">
        <w:rPr>
          <w:rFonts w:ascii="Times New Roman" w:hAnsi="Times New Roman" w:cs="Times New Roman"/>
          <w:i/>
          <w:iCs/>
          <w:color w:val="000000"/>
          <w:shd w:val="clear" w:color="auto" w:fill="FFFF00"/>
        </w:rPr>
        <w:t xml:space="preserve">As Condições de Garantia de Execução são as estabelecidas no Termo de Referência, contudo em atendimento a Instrução Normativa nº 6, de 6 de julho de 2018 e </w:t>
      </w:r>
      <w:r w:rsidRPr="00E57E90">
        <w:rPr>
          <w:rFonts w:ascii="Times New Roman" w:hAnsi="Times New Roman" w:cs="Times New Roman"/>
          <w:color w:val="000000"/>
          <w:shd w:val="clear" w:color="auto" w:fill="FFFF00"/>
        </w:rPr>
        <w:t>Decreto nº</w:t>
      </w:r>
      <w:r w:rsidR="00D41C87" w:rsidRPr="00E57E90">
        <w:rPr>
          <w:rFonts w:ascii="Times New Roman" w:hAnsi="Times New Roman" w:cs="Times New Roman"/>
          <w:color w:val="000000"/>
          <w:shd w:val="clear" w:color="auto" w:fill="FFFF00"/>
        </w:rPr>
        <w:t xml:space="preserve"> </w:t>
      </w:r>
      <w:r w:rsidRPr="00E57E90">
        <w:rPr>
          <w:rFonts w:ascii="Times New Roman" w:hAnsi="Times New Roman" w:cs="Times New Roman"/>
          <w:color w:val="000000"/>
          <w:shd w:val="clear" w:color="auto" w:fill="FFFF00"/>
        </w:rPr>
        <w:t xml:space="preserve">9.507, de 21 de </w:t>
      </w:r>
      <w:r w:rsidRPr="00E57E90">
        <w:rPr>
          <w:rFonts w:ascii="Times New Roman" w:hAnsi="Times New Roman" w:cs="Times New Roman"/>
          <w:color w:val="000000"/>
          <w:highlight w:val="yellow"/>
          <w:shd w:val="clear" w:color="auto" w:fill="FFFF00"/>
        </w:rPr>
        <w:t xml:space="preserve">setembro de 2018 </w:t>
      </w:r>
      <w:r w:rsidRPr="00E57E90">
        <w:rPr>
          <w:rFonts w:ascii="Times New Roman" w:hAnsi="Times New Roman" w:cs="Times New Roman"/>
          <w:highlight w:val="yellow"/>
        </w:rPr>
        <w:t xml:space="preserve">e </w:t>
      </w:r>
      <w:r w:rsidRPr="00E57E90">
        <w:rPr>
          <w:rFonts w:ascii="Times New Roman" w:hAnsi="Times New Roman" w:cs="Times New Roman"/>
          <w:i/>
          <w:iCs/>
          <w:color w:val="000000"/>
          <w:highlight w:val="yellow"/>
          <w:shd w:val="clear" w:color="auto" w:fill="FFFF00"/>
        </w:rPr>
        <w:t>a IN</w:t>
      </w:r>
      <w:r w:rsidRPr="00E57E90">
        <w:rPr>
          <w:rFonts w:ascii="Times New Roman" w:hAnsi="Times New Roman" w:cs="Times New Roman"/>
          <w:i/>
          <w:iCs/>
          <w:color w:val="000000"/>
          <w:shd w:val="clear" w:color="auto" w:fill="FFFF00"/>
        </w:rPr>
        <w:t xml:space="preserve"> SEGES/MP n.º 05/2017, as cláusulas acima deverão estar expressamente previstas no campo Da Garantia de Execução.</w:t>
      </w:r>
      <w:r w:rsidRPr="00E57E90">
        <w:rPr>
          <w:rFonts w:ascii="Times New Roman" w:eastAsia="WenQuanYi Micro Hei" w:hAnsi="Times New Roman" w:cs="Times New Roman"/>
          <w:highlight w:val="yellow"/>
          <w:lang w:bidi="hi-IN"/>
        </w:rPr>
        <w:t>.</w:t>
      </w:r>
    </w:p>
    <w:bookmarkEnd w:id="186"/>
    <w:p w14:paraId="670ABA55" w14:textId="77777777" w:rsidR="009D7C6E" w:rsidRPr="00E57E90" w:rsidRDefault="009D7C6E" w:rsidP="003F5449">
      <w:pPr>
        <w:numPr>
          <w:ilvl w:val="1"/>
          <w:numId w:val="10"/>
        </w:numPr>
        <w:spacing w:before="120" w:after="120" w:line="276" w:lineRule="auto"/>
        <w:ind w:left="709" w:firstLine="0"/>
        <w:rPr>
          <w:rFonts w:ascii="Times New Roman" w:hAnsi="Times New Roman" w:cs="Times New Roman"/>
          <w:i/>
          <w:color w:val="FF0000"/>
        </w:rPr>
      </w:pPr>
      <w:r w:rsidRPr="00E57E90">
        <w:rPr>
          <w:rFonts w:ascii="Times New Roman" w:hAnsi="Times New Roman" w:cs="Times New Roman"/>
          <w:i/>
          <w:color w:val="FF0000"/>
        </w:rPr>
        <w:t xml:space="preserve">  A CONTRATADA prestará garantia no valor de R$ ............... (.......................), na modalidade de .............................., correspondente a ..........% (............ por cento) de seu valor total, no prazo de 10 (dez) dias úteis, observadas as condições previstas no Edital.</w:t>
      </w:r>
    </w:p>
    <w:p w14:paraId="219B35FB" w14:textId="77777777" w:rsidR="009D7C6E" w:rsidRPr="00E57E90" w:rsidRDefault="009D7C6E" w:rsidP="009D7C6E">
      <w:pPr>
        <w:spacing w:after="120" w:line="360" w:lineRule="auto"/>
        <w:ind w:right="-15" w:firstLine="567"/>
        <w:rPr>
          <w:rFonts w:ascii="Times New Roman" w:hAnsi="Times New Roman" w:cs="Times New Roman"/>
          <w:bCs/>
          <w:i/>
          <w:iCs/>
          <w:color w:val="FF0000"/>
        </w:rPr>
      </w:pPr>
      <w:r w:rsidRPr="00E57E90">
        <w:rPr>
          <w:rFonts w:ascii="Times New Roman" w:hAnsi="Times New Roman" w:cs="Times New Roman"/>
          <w:bCs/>
          <w:i/>
          <w:iCs/>
          <w:color w:val="FF0000"/>
        </w:rPr>
        <w:t>Ou</w:t>
      </w:r>
    </w:p>
    <w:p w14:paraId="78424959" w14:textId="77777777" w:rsidR="005B631A" w:rsidRPr="005B631A" w:rsidRDefault="005B631A" w:rsidP="005B631A">
      <w:pPr>
        <w:pStyle w:val="PargrafodaLista"/>
        <w:numPr>
          <w:ilvl w:val="0"/>
          <w:numId w:val="15"/>
        </w:numPr>
        <w:tabs>
          <w:tab w:val="clear" w:pos="-12"/>
        </w:tabs>
        <w:spacing w:before="120" w:after="120" w:line="276" w:lineRule="auto"/>
        <w:rPr>
          <w:rFonts w:ascii="Times New Roman" w:hAnsi="Times New Roman" w:cs="Times New Roman"/>
          <w:bCs/>
          <w:i/>
          <w:iCs/>
          <w:vanish/>
          <w:color w:val="FF0000"/>
        </w:rPr>
      </w:pPr>
    </w:p>
    <w:p w14:paraId="30C598BD" w14:textId="77777777" w:rsidR="005B631A" w:rsidRPr="005B631A" w:rsidRDefault="005B631A" w:rsidP="005B631A">
      <w:pPr>
        <w:pStyle w:val="PargrafodaLista"/>
        <w:numPr>
          <w:ilvl w:val="1"/>
          <w:numId w:val="15"/>
        </w:numPr>
        <w:tabs>
          <w:tab w:val="clear" w:pos="-12"/>
        </w:tabs>
        <w:spacing w:before="120" w:after="120" w:line="276" w:lineRule="auto"/>
        <w:rPr>
          <w:rFonts w:ascii="Times New Roman" w:hAnsi="Times New Roman" w:cs="Times New Roman"/>
          <w:bCs/>
          <w:i/>
          <w:iCs/>
          <w:vanish/>
          <w:color w:val="FF0000"/>
        </w:rPr>
      </w:pPr>
    </w:p>
    <w:p w14:paraId="2A582FE8" w14:textId="77777777" w:rsidR="005B631A" w:rsidRPr="005B631A" w:rsidRDefault="005B631A" w:rsidP="005B631A">
      <w:pPr>
        <w:pStyle w:val="PargrafodaLista"/>
        <w:numPr>
          <w:ilvl w:val="1"/>
          <w:numId w:val="15"/>
        </w:numPr>
        <w:tabs>
          <w:tab w:val="clear" w:pos="-12"/>
        </w:tabs>
        <w:spacing w:before="120" w:after="120" w:line="276" w:lineRule="auto"/>
        <w:rPr>
          <w:rFonts w:ascii="Times New Roman" w:hAnsi="Times New Roman" w:cs="Times New Roman"/>
          <w:bCs/>
          <w:i/>
          <w:iCs/>
          <w:vanish/>
          <w:color w:val="FF0000"/>
        </w:rPr>
      </w:pPr>
    </w:p>
    <w:p w14:paraId="5A72B5A0" w14:textId="278166F9" w:rsidR="009D7C6E" w:rsidRPr="00E57E90" w:rsidRDefault="009D7C6E" w:rsidP="005B631A">
      <w:pPr>
        <w:numPr>
          <w:ilvl w:val="1"/>
          <w:numId w:val="15"/>
        </w:numPr>
        <w:spacing w:before="120" w:after="120" w:line="276" w:lineRule="auto"/>
        <w:ind w:left="709"/>
        <w:rPr>
          <w:rFonts w:ascii="Times New Roman" w:hAnsi="Times New Roman" w:cs="Times New Roman"/>
          <w:bCs/>
          <w:i/>
          <w:iCs/>
          <w:color w:val="FF0000"/>
        </w:rPr>
      </w:pPr>
      <w:r w:rsidRPr="00E57E90">
        <w:rPr>
          <w:rFonts w:ascii="Times New Roman" w:hAnsi="Times New Roman" w:cs="Times New Roman"/>
          <w:bCs/>
          <w:i/>
          <w:iCs/>
          <w:color w:val="FF0000"/>
        </w:rPr>
        <w:t xml:space="preserve"> A CONTRATADA, na assinatura deste Termo de Contrato, prestou garantia no valor de R$ ............ (...............................), na modalidade de ............................, correspondente a ..........% (............ por cento) de seu valor total, observadas as condições previstas no Edital.</w:t>
      </w:r>
    </w:p>
    <w:p w14:paraId="7DAE93FD" w14:textId="77777777" w:rsidR="009D7C6E" w:rsidRPr="00E57E90" w:rsidRDefault="009D7C6E" w:rsidP="003F5449">
      <w:pPr>
        <w:numPr>
          <w:ilvl w:val="1"/>
          <w:numId w:val="15"/>
        </w:numPr>
        <w:spacing w:before="120" w:after="120" w:line="276" w:lineRule="auto"/>
        <w:ind w:left="709"/>
        <w:rPr>
          <w:rFonts w:ascii="Times New Roman" w:hAnsi="Times New Roman" w:cs="Times New Roman"/>
          <w:bCs/>
          <w:i/>
          <w:iCs/>
          <w:color w:val="FF0000"/>
        </w:rPr>
      </w:pPr>
      <w:r w:rsidRPr="00E57E90">
        <w:rPr>
          <w:rFonts w:ascii="Times New Roman" w:hAnsi="Times New Roman" w:cs="Times New Roman"/>
          <w:bCs/>
          <w:i/>
          <w:iCs/>
          <w:color w:val="FF0000"/>
        </w:rPr>
        <w:t>O regime jurídico da garantia é aquele previsto em edital.</w:t>
      </w:r>
    </w:p>
    <w:p w14:paraId="2D703B16" w14:textId="77777777" w:rsidR="009D7C6E" w:rsidRPr="00E57E90" w:rsidRDefault="009D7C6E" w:rsidP="009D7C6E">
      <w:pPr>
        <w:pStyle w:val="GradeMdia2-nfase21"/>
        <w:rPr>
          <w:rFonts w:ascii="Times New Roman" w:hAnsi="Times New Roman" w:cs="Times New Roman"/>
          <w:sz w:val="24"/>
        </w:rPr>
      </w:pPr>
      <w:bookmarkStart w:id="187" w:name="_Hlk12967839"/>
      <w:r w:rsidRPr="00E57E90">
        <w:rPr>
          <w:rFonts w:ascii="Times New Roman" w:hAnsi="Times New Roman" w:cs="Times New Roman"/>
          <w:b/>
          <w:sz w:val="24"/>
        </w:rPr>
        <w:t>Nota Explicativa</w:t>
      </w:r>
      <w:r w:rsidRPr="00E57E90">
        <w:rPr>
          <w:rFonts w:ascii="Times New Roman" w:hAnsi="Times New Roman" w:cs="Times New Roman"/>
          <w:sz w:val="24"/>
        </w:rPr>
        <w:t xml:space="preserve">: A exigência da garantia no Termo de Contrato é possível desde que exigida no Edital e na forma nele estipulada. Pode ser exigida a comprovação da prestação da garantia após a assinatura do Termo de Contrato ou como condição à sua assinatura. Excluir esta cláusula caso não tenha sido prevista a exigência no Edital. </w:t>
      </w:r>
    </w:p>
    <w:p w14:paraId="777E656C" w14:textId="77777777" w:rsidR="00B502CA" w:rsidRPr="00E57E90" w:rsidRDefault="00B502CA" w:rsidP="00D41C87">
      <w:pPr>
        <w:spacing w:before="120" w:after="120" w:line="276" w:lineRule="auto"/>
        <w:ind w:left="360"/>
        <w:rPr>
          <w:rFonts w:ascii="Times New Roman" w:hAnsi="Times New Roman" w:cs="Times New Roman"/>
        </w:rPr>
      </w:pPr>
    </w:p>
    <w:bookmarkEnd w:id="187"/>
    <w:p w14:paraId="45977D4E" w14:textId="153D9B60" w:rsidR="006E1F7C" w:rsidRPr="00E57E90" w:rsidRDefault="006E1F7C" w:rsidP="003F5449">
      <w:pPr>
        <w:numPr>
          <w:ilvl w:val="0"/>
          <w:numId w:val="10"/>
        </w:numPr>
        <w:spacing w:before="120" w:after="120" w:line="276" w:lineRule="auto"/>
        <w:rPr>
          <w:rFonts w:ascii="Times New Roman" w:hAnsi="Times New Roman" w:cs="Times New Roman"/>
        </w:rPr>
      </w:pPr>
      <w:r w:rsidRPr="00E57E90">
        <w:rPr>
          <w:rFonts w:ascii="Times New Roman" w:hAnsi="Times New Roman" w:cs="Times New Roman"/>
          <w:b/>
        </w:rPr>
        <w:t>CLÁUSULA SÉTIMA – REGIME DE EXECUÇÃO DOS SERVIÇOS E FISCALIZAÇÃO</w:t>
      </w:r>
    </w:p>
    <w:p w14:paraId="5FAEE9A8" w14:textId="77777777" w:rsidR="006E1F7C" w:rsidRPr="00E57E90" w:rsidRDefault="006E1F7C" w:rsidP="003F5449">
      <w:pPr>
        <w:numPr>
          <w:ilvl w:val="1"/>
          <w:numId w:val="10"/>
        </w:numPr>
        <w:spacing w:before="120" w:after="120" w:line="276" w:lineRule="auto"/>
        <w:rPr>
          <w:rFonts w:ascii="Times New Roman" w:hAnsi="Times New Roman" w:cs="Times New Roman"/>
        </w:rPr>
      </w:pPr>
      <w:r w:rsidRPr="00E57E90">
        <w:rPr>
          <w:rFonts w:ascii="Times New Roman" w:hAnsi="Times New Roman" w:cs="Times New Roman"/>
        </w:rPr>
        <w:t xml:space="preserve">O regime de execução do presente contrato é </w:t>
      </w:r>
      <w:r w:rsidRPr="00E57E90">
        <w:rPr>
          <w:rFonts w:ascii="Times New Roman" w:hAnsi="Times New Roman" w:cs="Times New Roman"/>
          <w:color w:val="FF0000"/>
        </w:rPr>
        <w:t>………….</w:t>
      </w:r>
    </w:p>
    <w:p w14:paraId="5446C771" w14:textId="77777777" w:rsidR="006E1F7C" w:rsidRPr="00E57E90" w:rsidRDefault="006E1F7C" w:rsidP="003F5449">
      <w:pPr>
        <w:numPr>
          <w:ilvl w:val="1"/>
          <w:numId w:val="10"/>
        </w:numPr>
        <w:spacing w:before="120" w:after="120" w:line="276" w:lineRule="auto"/>
        <w:rPr>
          <w:rFonts w:ascii="Times New Roman" w:hAnsi="Times New Roman" w:cs="Times New Roman"/>
        </w:rPr>
      </w:pPr>
      <w:r w:rsidRPr="00E57E90">
        <w:rPr>
          <w:rFonts w:ascii="Times New Roman" w:hAnsi="Times New Roman" w:cs="Times New Roman"/>
        </w:rPr>
        <w:t>A fiscalização a ser realizada pela CONTRATANTE está prevista no Termo de Referência, anexo do Edital.</w:t>
      </w:r>
    </w:p>
    <w:p w14:paraId="3A5E2C18" w14:textId="77777777" w:rsidR="007C4C8A" w:rsidRPr="00E57E90" w:rsidRDefault="007C4C8A" w:rsidP="007C4C8A">
      <w:pPr>
        <w:pStyle w:val="PargrafodaLista"/>
        <w:spacing w:before="120" w:after="120"/>
        <w:ind w:left="0"/>
        <w:rPr>
          <w:rFonts w:ascii="Times New Roman" w:hAnsi="Times New Roman" w:cs="Times New Roman"/>
        </w:rPr>
      </w:pPr>
    </w:p>
    <w:p w14:paraId="49CE59BA" w14:textId="4B0BA50D" w:rsidR="00065E58" w:rsidRPr="00E57E90" w:rsidRDefault="00065E58" w:rsidP="003F5449">
      <w:pPr>
        <w:pStyle w:val="PargrafodaLista"/>
        <w:numPr>
          <w:ilvl w:val="0"/>
          <w:numId w:val="10"/>
        </w:numPr>
        <w:spacing w:before="120" w:after="120" w:line="276" w:lineRule="auto"/>
        <w:rPr>
          <w:rFonts w:ascii="Times New Roman" w:hAnsi="Times New Roman" w:cs="Times New Roman"/>
        </w:rPr>
      </w:pPr>
      <w:bookmarkStart w:id="188" w:name="_Hlk12869811"/>
      <w:bookmarkStart w:id="189" w:name="_Hlk12967889"/>
      <w:r w:rsidRPr="00E57E90">
        <w:rPr>
          <w:rFonts w:ascii="Times New Roman" w:hAnsi="Times New Roman" w:cs="Times New Roman"/>
          <w:b/>
        </w:rPr>
        <w:t xml:space="preserve">CLÁUSULA OITAVA – OBRIGAÇÕES DA CONTRATANTE </w:t>
      </w:r>
    </w:p>
    <w:p w14:paraId="0C551994" w14:textId="2014E6A9" w:rsidR="00065E58" w:rsidRPr="00E57E90" w:rsidRDefault="00065E58" w:rsidP="00D41C87">
      <w:pPr>
        <w:numPr>
          <w:ilvl w:val="1"/>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As obrigações da CONTRATANTE são aquelas previstas no Termo de Referência, anexo do Edital</w:t>
      </w:r>
      <w:r w:rsidR="00D41C87" w:rsidRPr="00E57E90">
        <w:rPr>
          <w:rFonts w:ascii="Times New Roman" w:hAnsi="Times New Roman" w:cs="Times New Roman"/>
          <w:highlight w:val="yellow"/>
        </w:rPr>
        <w:t>, e ainda:</w:t>
      </w:r>
    </w:p>
    <w:p w14:paraId="0728B8E5" w14:textId="77777777" w:rsidR="00D41C87" w:rsidRPr="00E57E90" w:rsidRDefault="00D41C87" w:rsidP="00D41C87">
      <w:pPr>
        <w:numPr>
          <w:ilvl w:val="1"/>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 xml:space="preserve">As obrigações da Contratante são as estabelecidas no Termo de Referência, e ainda: </w:t>
      </w:r>
    </w:p>
    <w:p w14:paraId="4049CAD6" w14:textId="77777777" w:rsidR="00D41C87" w:rsidRPr="00E57E90" w:rsidRDefault="00D41C87" w:rsidP="00D41C87">
      <w:pPr>
        <w:numPr>
          <w:ilvl w:val="2"/>
          <w:numId w:val="10"/>
        </w:numPr>
        <w:spacing w:before="120" w:after="120" w:line="276" w:lineRule="auto"/>
        <w:ind w:left="1276"/>
        <w:rPr>
          <w:rFonts w:ascii="Times New Roman" w:hAnsi="Times New Roman" w:cs="Times New Roman"/>
          <w:highlight w:val="yellow"/>
        </w:rPr>
      </w:pPr>
      <w:r w:rsidRPr="00E57E90">
        <w:rPr>
          <w:rFonts w:ascii="Times New Roman" w:hAnsi="Times New Roman" w:cs="Times New Roman"/>
          <w:highlight w:val="yellow"/>
        </w:rPr>
        <w:t xml:space="preserve">Fiscalizar mensalmente, por amostragem, o cumprimento das obrigações trabalhistas, previdenciárias e para com o FGTS, em relação aos empregados que efetivamente participarem da execução do contrato, especialmente: </w:t>
      </w:r>
    </w:p>
    <w:p w14:paraId="69F73C92" w14:textId="77777777" w:rsidR="00D41C87" w:rsidRPr="00E57E90" w:rsidRDefault="00D41C87" w:rsidP="00D41C87">
      <w:pPr>
        <w:numPr>
          <w:ilvl w:val="3"/>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Ao pagamento de salários, adicionais, horas extras, repouso semanal remunerado e décimo terceiro salário;</w:t>
      </w:r>
    </w:p>
    <w:p w14:paraId="4CDB9C28" w14:textId="77777777" w:rsidR="00D41C87" w:rsidRPr="00E57E90" w:rsidRDefault="00D41C87" w:rsidP="00D41C87">
      <w:pPr>
        <w:numPr>
          <w:ilvl w:val="3"/>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A concessão de férias remuneradas e o pagamento do respectivo adicional, bem como de auxílio-transporte, auxílio-alimentação e auxílio-saúde, quando for devido;</w:t>
      </w:r>
    </w:p>
    <w:p w14:paraId="200292AF" w14:textId="77777777" w:rsidR="00D41C87" w:rsidRPr="00E57E90" w:rsidRDefault="00D41C87" w:rsidP="00D41C87">
      <w:pPr>
        <w:numPr>
          <w:ilvl w:val="3"/>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 xml:space="preserve">Aos depósitos do FGTS; e </w:t>
      </w:r>
    </w:p>
    <w:p w14:paraId="1DC2097C" w14:textId="77777777" w:rsidR="00D41C87" w:rsidRPr="00E57E90" w:rsidRDefault="00D41C87" w:rsidP="00D41C87">
      <w:pPr>
        <w:numPr>
          <w:ilvl w:val="3"/>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 xml:space="preserve">O pagamento de obrigações trabalhistas e previdenciárias dos empregados dispensados até a data da extinção do contrato. </w:t>
      </w:r>
    </w:p>
    <w:p w14:paraId="37F29F95" w14:textId="77777777" w:rsidR="00D41C87" w:rsidRPr="00E57E90" w:rsidRDefault="00D41C87" w:rsidP="00D41C87">
      <w:pPr>
        <w:numPr>
          <w:ilvl w:val="1"/>
          <w:numId w:val="10"/>
        </w:numPr>
        <w:spacing w:before="120" w:after="120" w:line="276" w:lineRule="auto"/>
        <w:rPr>
          <w:rFonts w:ascii="Times New Roman" w:hAnsi="Times New Roman" w:cs="Times New Roman"/>
          <w:highlight w:val="yellow"/>
        </w:rPr>
      </w:pPr>
      <w:r w:rsidRPr="00E57E90">
        <w:rPr>
          <w:rFonts w:ascii="Times New Roman" w:hAnsi="Times New Roman" w:cs="Times New Roman"/>
          <w:highlight w:val="yellow"/>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71E0E02E" w14:textId="6BFA7392" w:rsidR="00D41C87" w:rsidRPr="00E57E90" w:rsidRDefault="00D41C87" w:rsidP="00D41C87">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rPr>
          <w:rFonts w:ascii="Times New Roman" w:eastAsia="Calibri" w:hAnsi="Times New Roman" w:cs="Times New Roman"/>
          <w:i/>
          <w:iCs/>
          <w:color w:val="000000"/>
          <w:lang w:eastAsia="en-US"/>
        </w:rPr>
      </w:pPr>
      <w:r w:rsidRPr="00E57E90">
        <w:rPr>
          <w:rFonts w:ascii="Times New Roman" w:eastAsia="Calibri" w:hAnsi="Times New Roman" w:cs="Times New Roman"/>
          <w:b/>
          <w:i/>
          <w:iCs/>
          <w:color w:val="000000"/>
          <w:highlight w:val="yellow"/>
          <w:lang w:eastAsia="en-US"/>
        </w:rPr>
        <w:t>Nota explicativa</w:t>
      </w:r>
      <w:r w:rsidRPr="00E57E90">
        <w:rPr>
          <w:rFonts w:ascii="Times New Roman" w:eastAsia="Calibri" w:hAnsi="Times New Roman" w:cs="Times New Roman"/>
          <w:i/>
          <w:iCs/>
          <w:color w:val="000000"/>
          <w:highlight w:val="yellow"/>
          <w:lang w:eastAsia="en-US"/>
        </w:rPr>
        <w:t xml:space="preserve">:  </w:t>
      </w:r>
      <w:r w:rsidRPr="00E57E90">
        <w:rPr>
          <w:rStyle w:val="nfase"/>
          <w:rFonts w:ascii="Times New Roman" w:hAnsi="Times New Roman" w:cs="Times New Roman"/>
          <w:highlight w:val="yellow"/>
        </w:rPr>
        <w:t xml:space="preserve">As obrigações da Contratante são as estabelecidas no Termo de Referência, contudo, em atendimento a Instrução Normativa nº 6, de 6 de julho de 2018 </w:t>
      </w:r>
      <w:r w:rsidRPr="00E57E90">
        <w:rPr>
          <w:rStyle w:val="nfase"/>
          <w:rFonts w:ascii="Times New Roman" w:hAnsi="Times New Roman" w:cs="Times New Roman"/>
          <w:highlight w:val="yellow"/>
        </w:rPr>
        <w:lastRenderedPageBreak/>
        <w:t xml:space="preserve">e </w:t>
      </w:r>
      <w:r w:rsidRPr="00E57E90">
        <w:rPr>
          <w:rFonts w:ascii="Times New Roman" w:hAnsi="Times New Roman" w:cs="Times New Roman"/>
          <w:highlight w:val="yellow"/>
        </w:rPr>
        <w:t>Decreto nº 9.507, de 21 de setembro de 2018</w:t>
      </w:r>
      <w:r w:rsidRPr="00E57E90">
        <w:rPr>
          <w:rStyle w:val="nfase"/>
          <w:rFonts w:ascii="Times New Roman" w:hAnsi="Times New Roman" w:cs="Times New Roman"/>
          <w:highlight w:val="yellow"/>
        </w:rPr>
        <w:t>, as cláusulas acima deverão estar expressamente previstas no campo OBRIGAÇÕES DA CONTRATANTE</w:t>
      </w:r>
      <w:r w:rsidRPr="00E57E90">
        <w:rPr>
          <w:rFonts w:ascii="Times New Roman" w:eastAsia="WenQuanYi Micro Hei" w:hAnsi="Times New Roman" w:cs="Times New Roman"/>
          <w:color w:val="auto"/>
          <w:highlight w:val="yellow"/>
          <w:lang w:eastAsia="en-US" w:bidi="hi-IN"/>
        </w:rPr>
        <w:t>.</w:t>
      </w:r>
    </w:p>
    <w:p w14:paraId="23FACEC8" w14:textId="7C23F473" w:rsidR="00AC0891" w:rsidRPr="00E57E90" w:rsidRDefault="00AC0891" w:rsidP="00AC0891">
      <w:pPr>
        <w:pStyle w:val="Ttulo1"/>
        <w:numPr>
          <w:ilvl w:val="0"/>
          <w:numId w:val="10"/>
        </w:numPr>
        <w:rPr>
          <w:rFonts w:ascii="Times New Roman" w:hAnsi="Times New Roman" w:cs="Times New Roman"/>
          <w:bCs w:val="0"/>
          <w:sz w:val="24"/>
          <w:szCs w:val="24"/>
        </w:rPr>
      </w:pPr>
      <w:bookmarkStart w:id="190" w:name="_Toc12266166"/>
      <w:r w:rsidRPr="00E57E90">
        <w:rPr>
          <w:rFonts w:ascii="Times New Roman" w:hAnsi="Times New Roman" w:cs="Times New Roman"/>
          <w:bCs w:val="0"/>
          <w:sz w:val="24"/>
          <w:szCs w:val="24"/>
        </w:rPr>
        <w:t>CLÁUSULA NONA- OBRIGAÇÕES DA CONTRATADA</w:t>
      </w:r>
      <w:bookmarkEnd w:id="190"/>
    </w:p>
    <w:bookmarkEnd w:id="188"/>
    <w:p w14:paraId="71CEFD06" w14:textId="31857C41" w:rsidR="00AC0891" w:rsidRPr="00E57E90" w:rsidRDefault="00AC0891" w:rsidP="003F5449">
      <w:pPr>
        <w:numPr>
          <w:ilvl w:val="1"/>
          <w:numId w:val="10"/>
        </w:numPr>
        <w:spacing w:before="120" w:after="120" w:line="276" w:lineRule="auto"/>
        <w:ind w:left="426" w:firstLine="0"/>
        <w:rPr>
          <w:rFonts w:ascii="Times New Roman" w:hAnsi="Times New Roman" w:cs="Times New Roman"/>
        </w:rPr>
      </w:pPr>
      <w:r w:rsidRPr="00E57E90">
        <w:rPr>
          <w:rFonts w:ascii="Times New Roman" w:hAnsi="Times New Roman" w:cs="Times New Roman"/>
        </w:rPr>
        <w:t>As obrigações da Contratada são estabelecidas no Termo de Referência, e ainda:</w:t>
      </w:r>
    </w:p>
    <w:p w14:paraId="37C2F08C" w14:textId="68FCA626" w:rsidR="00065E58" w:rsidRPr="00E57E90" w:rsidRDefault="00065E58" w:rsidP="003F5449">
      <w:pPr>
        <w:numPr>
          <w:ilvl w:val="1"/>
          <w:numId w:val="10"/>
        </w:numPr>
        <w:spacing w:before="120" w:after="120" w:line="276" w:lineRule="auto"/>
        <w:ind w:left="426" w:firstLine="0"/>
        <w:rPr>
          <w:rFonts w:ascii="Times New Roman" w:hAnsi="Times New Roman" w:cs="Times New Roman"/>
        </w:rPr>
      </w:pPr>
      <w:r w:rsidRPr="00E57E90">
        <w:rPr>
          <w:rFonts w:ascii="Times New Roman" w:hAnsi="Times New Roman" w:cs="Times New Roman"/>
        </w:rPr>
        <w:t>A CONTRATADA deverá manter durante toda a execução deste contrato, em compatibilidade com as obrigações por ela assumidas, todas as condições de habilitação e qualificação exigidas na licitação.</w:t>
      </w:r>
    </w:p>
    <w:p w14:paraId="3C6A4FDF" w14:textId="77777777" w:rsidR="00AC0891" w:rsidRPr="00E57E90" w:rsidRDefault="00AC0891" w:rsidP="00AC0891">
      <w:pPr>
        <w:pStyle w:val="PargrafodaLista"/>
        <w:numPr>
          <w:ilvl w:val="2"/>
          <w:numId w:val="10"/>
        </w:numPr>
        <w:spacing w:before="120" w:after="120" w:line="276" w:lineRule="auto"/>
        <w:ind w:left="851" w:firstLine="0"/>
        <w:rPr>
          <w:rFonts w:ascii="Times New Roman" w:hAnsi="Times New Roman" w:cs="Times New Roman"/>
          <w:color w:val="auto"/>
          <w:highlight w:val="yellow"/>
          <w:lang w:eastAsia="en-US"/>
        </w:rPr>
      </w:pPr>
      <w:bookmarkStart w:id="191" w:name="_Hlk12869877"/>
      <w:r w:rsidRPr="00E57E90">
        <w:rPr>
          <w:rFonts w:ascii="Times New Roman" w:hAnsi="Times New Roman" w:cs="Times New Roman"/>
          <w:color w:val="auto"/>
          <w:highlight w:val="yellow"/>
          <w:lang w:eastAsia="en-US"/>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5586E3FE" w14:textId="77777777" w:rsidR="00AC0891" w:rsidRPr="00E57E90" w:rsidRDefault="00AC0891" w:rsidP="00AC0891">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32E57A24" w14:textId="77777777" w:rsidR="00AC0891" w:rsidRPr="00E57E90" w:rsidRDefault="00AC0891" w:rsidP="00AC0891">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Responsabilizar-se pelos encargos trabalhistas, previdenciários, fiscais e comerciais, resultantes da execução do Contrato, conforme dispõe o art. 71, Parágrafos 1° e 2°, da Lei n.º 8.666/93.</w:t>
      </w:r>
    </w:p>
    <w:p w14:paraId="288B7C04" w14:textId="77777777" w:rsidR="00AC0891" w:rsidRPr="00E57E90" w:rsidRDefault="00AC0891" w:rsidP="00AC0891">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 xml:space="preserve"> Apresentar declaração de que garante aos seus trabalhadores ambiente de trabalho, inclusive equipamentos e instalações, em condições adequadas ao cumprimento das normas de saúde, segurança e bem-estar no trabalho; </w:t>
      </w:r>
    </w:p>
    <w:p w14:paraId="0A215D21" w14:textId="77777777" w:rsidR="00AC0891" w:rsidRPr="00E57E90" w:rsidRDefault="00AC0891" w:rsidP="00AC0891">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lastRenderedPageBreak/>
        <w:t>Apresentar declaração de que cumpre a observância dos preceitos da legislação sobre a jornada de trabalho, conforme a categoria profissional.</w:t>
      </w:r>
    </w:p>
    <w:p w14:paraId="3CFE6CE4" w14:textId="77777777" w:rsidR="00AC0891" w:rsidRPr="00E57E90" w:rsidRDefault="00AC0891" w:rsidP="00AC0891">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Apresentar declaração de responsabilidade exclusiva da contratada sobre a quitação dos encargos trabalhistas e sociais decorrentes do contrato;</w:t>
      </w:r>
    </w:p>
    <w:p w14:paraId="07A43F9F" w14:textId="77777777" w:rsidR="00AC0891" w:rsidRPr="00E57E90" w:rsidRDefault="00AC0891" w:rsidP="00AC0891">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Manter preposto nos locais de prestação de serviço, aceito pela Administração, para representá-la na execução do contrato;</w:t>
      </w:r>
    </w:p>
    <w:p w14:paraId="4329739B" w14:textId="77777777" w:rsidR="00AC0891" w:rsidRPr="00E57E90" w:rsidRDefault="00AC0891" w:rsidP="00AC0891">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2844C7AB" w14:textId="77777777" w:rsidR="00AC0891" w:rsidRPr="00E57E90" w:rsidRDefault="00AC0891" w:rsidP="00AC0891">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71ACB419" w14:textId="77777777" w:rsidR="00AC0891" w:rsidRPr="00E57E90" w:rsidRDefault="00AC0891" w:rsidP="00AC0891">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09862024" w14:textId="77777777" w:rsidR="00AC0891" w:rsidRPr="00E57E90" w:rsidRDefault="00AC0891" w:rsidP="00AC0891">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O sindicato representante da categoria do trabalhador deverá ser notificado pela contratante para acompanhar o pagamento das respectivas verbas.</w:t>
      </w:r>
    </w:p>
    <w:p w14:paraId="798BBEB2" w14:textId="77777777" w:rsidR="00AC0891" w:rsidRPr="00E57E90" w:rsidRDefault="00AC0891" w:rsidP="00AC0891">
      <w:pPr>
        <w:pStyle w:val="PargrafodaLista"/>
        <w:numPr>
          <w:ilvl w:val="3"/>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t xml:space="preserve">Tais pagamentos não configuram vínculo empregatício ou implicam a assunção de responsabilidade por quaisquer obrigações dele decorrentes entre a contratante e os empregados da contratada. </w:t>
      </w:r>
    </w:p>
    <w:p w14:paraId="011FA6A8" w14:textId="77777777" w:rsidR="00AC0891" w:rsidRPr="00E57E90" w:rsidRDefault="00AC0891" w:rsidP="00AC0891">
      <w:pPr>
        <w:pStyle w:val="Citao"/>
        <w:ind w:left="360"/>
        <w:rPr>
          <w:rFonts w:ascii="Times New Roman" w:hAnsi="Times New Roman" w:cs="Times New Roman"/>
          <w:color w:val="auto"/>
          <w:sz w:val="24"/>
        </w:rPr>
      </w:pPr>
      <w:r w:rsidRPr="00E57E90">
        <w:rPr>
          <w:rFonts w:ascii="Times New Roman" w:hAnsi="Times New Roman" w:cs="Times New Roman"/>
          <w:b/>
          <w:color w:val="auto"/>
          <w:sz w:val="24"/>
        </w:rPr>
        <w:t>Nota explicativa</w:t>
      </w:r>
      <w:r w:rsidRPr="00E57E90">
        <w:rPr>
          <w:rFonts w:ascii="Times New Roman" w:hAnsi="Times New Roman" w:cs="Times New Roman"/>
          <w:color w:val="auto"/>
          <w:sz w:val="24"/>
        </w:rPr>
        <w:t xml:space="preserve">: Como a fiscalização é por amostragem, a documentação deve ser encaminhada quando solicitada pela Administração. </w:t>
      </w:r>
    </w:p>
    <w:p w14:paraId="31927701" w14:textId="77777777" w:rsidR="00AC0891" w:rsidRPr="00E57E90" w:rsidRDefault="00AC0891" w:rsidP="00AC0891">
      <w:pPr>
        <w:pStyle w:val="PargrafodaLista"/>
        <w:numPr>
          <w:ilvl w:val="2"/>
          <w:numId w:val="10"/>
        </w:numPr>
        <w:spacing w:before="120" w:after="120" w:line="276" w:lineRule="auto"/>
        <w:rPr>
          <w:rFonts w:ascii="Times New Roman" w:hAnsi="Times New Roman" w:cs="Times New Roman"/>
          <w:color w:val="auto"/>
          <w:highlight w:val="yellow"/>
          <w:lang w:eastAsia="en-US"/>
        </w:rPr>
      </w:pPr>
      <w:r w:rsidRPr="00E57E90">
        <w:rPr>
          <w:rFonts w:ascii="Times New Roman" w:hAnsi="Times New Roman" w:cs="Times New Roman"/>
          <w:color w:val="auto"/>
          <w:highlight w:val="yellow"/>
          <w:lang w:eastAsia="en-US"/>
        </w:rPr>
        <w:lastRenderedPageBreak/>
        <w:t>Deverá observar as cláusulas assecuratórias de direitos trabalhistas disposto na Instrução Normativa nº 6, de 6 de julho de 2018, do Ministério do Planejamento Orçamento e Gestão.</w:t>
      </w:r>
    </w:p>
    <w:p w14:paraId="5AEC2459" w14:textId="77777777" w:rsidR="00AC0891" w:rsidRPr="00E57E90" w:rsidRDefault="00AC0891" w:rsidP="00AC0891">
      <w:pPr>
        <w:pStyle w:val="PargrafodaLista"/>
        <w:spacing w:before="120" w:after="120" w:line="276" w:lineRule="auto"/>
        <w:ind w:left="851"/>
        <w:rPr>
          <w:rFonts w:ascii="Times New Roman" w:hAnsi="Times New Roman" w:cs="Times New Roman"/>
          <w:color w:val="FF0000"/>
          <w:highlight w:val="yellow"/>
          <w:lang w:eastAsia="en-US"/>
        </w:rPr>
      </w:pPr>
    </w:p>
    <w:p w14:paraId="303B5302" w14:textId="75FB1A58" w:rsidR="00AC0891" w:rsidRPr="00E57E90" w:rsidRDefault="00AC0891" w:rsidP="00AC0891">
      <w:pPr>
        <w:pBdr>
          <w:top w:val="single" w:sz="4" w:space="1" w:color="1F497D"/>
          <w:left w:val="single" w:sz="4" w:space="4" w:color="1F497D"/>
          <w:bottom w:val="single" w:sz="4" w:space="0" w:color="1F497D"/>
          <w:right w:val="single" w:sz="4" w:space="4" w:color="1F497D"/>
        </w:pBdr>
        <w:shd w:val="clear" w:color="auto" w:fill="FFFFCC"/>
        <w:spacing w:before="120"/>
        <w:rPr>
          <w:rFonts w:ascii="Times New Roman" w:eastAsia="WenQuanYi Micro Hei" w:hAnsi="Times New Roman" w:cs="Times New Roman"/>
          <w:bCs/>
          <w:i/>
          <w:highlight w:val="yellow"/>
          <w:lang w:eastAsia="zh-CN" w:bidi="hi-IN"/>
        </w:rPr>
      </w:pPr>
      <w:r w:rsidRPr="00E57E90">
        <w:rPr>
          <w:rFonts w:ascii="Times New Roman" w:eastAsia="WenQuanYi Micro Hei" w:hAnsi="Times New Roman" w:cs="Times New Roman"/>
          <w:b/>
          <w:bCs/>
          <w:i/>
          <w:highlight w:val="yellow"/>
          <w:lang w:eastAsia="zh-CN" w:bidi="hi-IN"/>
        </w:rPr>
        <w:t>Nota Explicativa:</w:t>
      </w:r>
      <w:r w:rsidRPr="00E57E90">
        <w:rPr>
          <w:rFonts w:ascii="Times New Roman" w:eastAsia="WenQuanYi Micro Hei" w:hAnsi="Times New Roman" w:cs="Times New Roman"/>
          <w:bCs/>
          <w:i/>
          <w:highlight w:val="yellow"/>
          <w:lang w:eastAsia="zh-CN" w:bidi="hi-IN"/>
        </w:rPr>
        <w:t xml:space="preserve"> As obrigações da Contratante e Contratada são as estabelecidas no Termo de Referência, contudo, em atendimento a Instrução Normativa nº 6, de 6 de julho de 2018, as cláusulas abaixo deverão estar expressamente previstas no campo OBRIGAÇÕES DA CONTRATADA.</w:t>
      </w:r>
    </w:p>
    <w:bookmarkEnd w:id="189"/>
    <w:bookmarkEnd w:id="191"/>
    <w:p w14:paraId="3F7EE628" w14:textId="77777777" w:rsidR="00AC0891" w:rsidRPr="00E57E90" w:rsidRDefault="00AC0891" w:rsidP="00AC0891">
      <w:pPr>
        <w:spacing w:before="120" w:after="120" w:line="276" w:lineRule="auto"/>
        <w:ind w:left="426"/>
        <w:rPr>
          <w:rFonts w:ascii="Times New Roman" w:hAnsi="Times New Roman" w:cs="Times New Roman"/>
        </w:rPr>
      </w:pPr>
    </w:p>
    <w:p w14:paraId="3AD7FEF5" w14:textId="48E3B62B" w:rsidR="0040701F" w:rsidRPr="00E57E90" w:rsidRDefault="009F1211" w:rsidP="003F5449">
      <w:pPr>
        <w:pStyle w:val="Ttulo1"/>
        <w:numPr>
          <w:ilvl w:val="0"/>
          <w:numId w:val="10"/>
        </w:numPr>
        <w:rPr>
          <w:rFonts w:ascii="Times New Roman" w:hAnsi="Times New Roman" w:cs="Times New Roman"/>
          <w:bCs w:val="0"/>
          <w:sz w:val="24"/>
          <w:szCs w:val="24"/>
        </w:rPr>
      </w:pPr>
      <w:bookmarkStart w:id="192" w:name="_Toc12266167"/>
      <w:r>
        <w:rPr>
          <w:rFonts w:ascii="Times New Roman" w:hAnsi="Times New Roman" w:cs="Times New Roman"/>
          <w:bCs w:val="0"/>
          <w:sz w:val="24"/>
          <w:szCs w:val="24"/>
        </w:rPr>
        <w:t xml:space="preserve">CLÁUSULA DÉCIMA - </w:t>
      </w:r>
      <w:r w:rsidR="0040701F" w:rsidRPr="00E57E90">
        <w:rPr>
          <w:rFonts w:ascii="Times New Roman" w:hAnsi="Times New Roman" w:cs="Times New Roman"/>
          <w:bCs w:val="0"/>
          <w:sz w:val="24"/>
          <w:szCs w:val="24"/>
        </w:rPr>
        <w:t>DOS ADITIVOS, DA MATRIZ DE RISCO E DA RECOMPOSIÇÃO DO EQUILÍBRIO ECONÔMICO-FINANCEIRO</w:t>
      </w:r>
      <w:bookmarkEnd w:id="192"/>
    </w:p>
    <w:p w14:paraId="0B5CCE74" w14:textId="77777777" w:rsidR="0040701F" w:rsidRPr="00E57E90" w:rsidRDefault="0040701F" w:rsidP="003F5449">
      <w:pPr>
        <w:pStyle w:val="Normalnumerado"/>
        <w:numPr>
          <w:ilvl w:val="1"/>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Fica vedada a celebração de termos aditivos ao contrato, exceto se verificada uma das seguintes hipóteses: </w:t>
      </w:r>
    </w:p>
    <w:p w14:paraId="0268FCA1"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Recomposição do equilíbrio econômico-financeiro, devido a caso fortuito ou força maior; </w:t>
      </w:r>
    </w:p>
    <w:p w14:paraId="10B060B7"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Caso fortuito ou força maior que possam ser objeto de cobertura de seguros oferecidos no Brasil à época de sua ocorrência ou que estejam previstos na Matriz de Risco são de responsabilidade da contratada. </w:t>
      </w:r>
    </w:p>
    <w:p w14:paraId="597B171C"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Necessidade de alteração do projeto ou das especificações para melhor adequação técnica aos objetivos da contratação, a pedido da administração pública, desde que não decorrentes de erros ou omissões por parte do contratado, observados os limites previstos no § 1º do art. 65 da Lei nº 8.666/93. </w:t>
      </w:r>
    </w:p>
    <w:p w14:paraId="62327AB7" w14:textId="77777777" w:rsidR="0040701F" w:rsidRPr="00E57E90" w:rsidRDefault="0040701F" w:rsidP="003F5449">
      <w:pPr>
        <w:pStyle w:val="PargrafodaLista"/>
        <w:numPr>
          <w:ilvl w:val="2"/>
          <w:numId w:val="18"/>
        </w:numPr>
        <w:tabs>
          <w:tab w:val="clear" w:pos="-12"/>
          <w:tab w:val="left" w:pos="0"/>
          <w:tab w:val="left" w:pos="284"/>
        </w:tabs>
        <w:spacing w:before="120" w:after="120"/>
        <w:rPr>
          <w:rFonts w:ascii="Times New Roman" w:hAnsi="Times New Roman" w:cs="Times New Roman"/>
        </w:rPr>
      </w:pPr>
      <w:r w:rsidRPr="00E57E90">
        <w:rPr>
          <w:rFonts w:ascii="Times New Roman" w:hAnsi="Times New Roman" w:cs="Times New Roman"/>
        </w:rPr>
        <w:t xml:space="preserve">Nos termos do artigo 19 § 2º da lei 12.462/2011, o julgamento do maior desconto terá como referência o preço global fixado no instrumento convocatório, sendo o desconto estendido aos eventuais termos aditivos. </w:t>
      </w:r>
    </w:p>
    <w:p w14:paraId="459AADC0" w14:textId="77777777" w:rsidR="0040701F" w:rsidRPr="00E57E90" w:rsidRDefault="0040701F" w:rsidP="003F5449">
      <w:pPr>
        <w:pStyle w:val="Normalnumerado"/>
        <w:numPr>
          <w:ilvl w:val="1"/>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Da Alocação de Risco </w:t>
      </w:r>
    </w:p>
    <w:p w14:paraId="5A086E79"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Matriz de Risco é o instrumento que define as responsabilidades do Contratante e do Contratado na execução do contrato. Com base na Matriz de Risco é que são definidas as diretrizes das cláusulas contratuais. </w:t>
      </w:r>
    </w:p>
    <w:p w14:paraId="1082FBFD"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lastRenderedPageBreak/>
        <w:t xml:space="preserve">A Contratada é integral e exclusivamente responsável por todos os riscos relacionados ao objeto do ajuste, inclusive, mas sem limitação, conforme estabelecido na MATRIZ DE RISCO 1A e 1B. </w:t>
      </w:r>
    </w:p>
    <w:p w14:paraId="0C09DF32"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A Contratada não é responsável pelos riscos relacionados ao objeto do ajuste cuja responsabilidade é do Contratante, conforme estabelecido na MATRIZ DE RISCO 1A e 1B. </w:t>
      </w:r>
    </w:p>
    <w:p w14:paraId="71C4432C"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Constitui peça integrante do contrato, independentemente de transcrição no instrumento respectivo, o Anexo VI – Matriz 1A e 1B. </w:t>
      </w:r>
    </w:p>
    <w:p w14:paraId="1151F02A"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O termo risco no contrato é designado como um evento ou uma condição incerta que, se ocorrer, tem um efeito em pelo menos um objetivo do empreendimento. O risco é o resultado da combinação entre probabilidade de ocorrência de determinado evento futuro e o impacto resultante caso ele ocorra. Esse conceito pode ser ainda mais específico ao se classificar o risco como a probabilidade de ocorrência de um determinado evento que gere provável prejuízo econômico. </w:t>
      </w:r>
    </w:p>
    <w:p w14:paraId="0F77346E"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A análise dos riscos associados ao empreendimento é realizada com base nas informações da Matriz de Risco 1A e 1B. </w:t>
      </w:r>
    </w:p>
    <w:p w14:paraId="6B232A23" w14:textId="77777777" w:rsidR="0040701F" w:rsidRPr="00E57E90" w:rsidRDefault="0040701F" w:rsidP="003F5449">
      <w:pPr>
        <w:pStyle w:val="Normalnumerado"/>
        <w:numPr>
          <w:ilvl w:val="2"/>
          <w:numId w:val="10"/>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A contratada declara: </w:t>
      </w:r>
    </w:p>
    <w:p w14:paraId="3F147A2D" w14:textId="77777777" w:rsidR="0040701F" w:rsidRPr="00E57E90" w:rsidRDefault="0040701F" w:rsidP="003F5449">
      <w:pPr>
        <w:pStyle w:val="Normalnumerado"/>
        <w:numPr>
          <w:ilvl w:val="3"/>
          <w:numId w:val="19"/>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 Ter pleno conhecimento na natureza e extensão dos riscos por ela assumidos no contrato; e </w:t>
      </w:r>
    </w:p>
    <w:p w14:paraId="0F9FD4C3" w14:textId="77777777" w:rsidR="0040701F" w:rsidRPr="00E57E90" w:rsidRDefault="0040701F" w:rsidP="003F5449">
      <w:pPr>
        <w:pStyle w:val="Normalnumerado"/>
        <w:numPr>
          <w:ilvl w:val="3"/>
          <w:numId w:val="19"/>
        </w:numPr>
        <w:tabs>
          <w:tab w:val="left" w:pos="567"/>
          <w:tab w:val="left" w:pos="1134"/>
        </w:tabs>
        <w:autoSpaceDN/>
        <w:snapToGrid w:val="0"/>
        <w:spacing w:before="120"/>
        <w:rPr>
          <w:rFonts w:eastAsia="Arial Unicode MS"/>
          <w:sz w:val="24"/>
          <w:szCs w:val="24"/>
          <w:lang w:eastAsia="ar-SA"/>
        </w:rPr>
      </w:pPr>
      <w:r w:rsidRPr="00E57E90">
        <w:rPr>
          <w:rFonts w:eastAsia="Arial Unicode MS"/>
          <w:sz w:val="24"/>
          <w:szCs w:val="24"/>
          <w:lang w:eastAsia="ar-SA"/>
        </w:rPr>
        <w:t xml:space="preserve"> Ter levado tais riscos em consideração na formulação de sua proposta. </w:t>
      </w:r>
    </w:p>
    <w:p w14:paraId="4C930406" w14:textId="77777777" w:rsidR="007C4C8A" w:rsidRPr="00E57E90" w:rsidRDefault="007C4C8A" w:rsidP="005D44D5">
      <w:pPr>
        <w:pStyle w:val="PargrafodaLista"/>
        <w:suppressAutoHyphens/>
        <w:spacing w:before="120" w:after="120" w:line="100" w:lineRule="atLeast"/>
        <w:ind w:left="709"/>
        <w:rPr>
          <w:rFonts w:ascii="Times New Roman" w:hAnsi="Times New Roman" w:cs="Times New Roman"/>
        </w:rPr>
      </w:pPr>
      <w:r w:rsidRPr="00E57E90">
        <w:rPr>
          <w:rFonts w:ascii="Times New Roman" w:hAnsi="Times New Roman" w:cs="Times New Roman"/>
        </w:rPr>
        <w:tab/>
      </w:r>
    </w:p>
    <w:p w14:paraId="3F0E39DD" w14:textId="1FED67DC" w:rsidR="00F77022" w:rsidRPr="00E57E90" w:rsidRDefault="00F77022" w:rsidP="003F5449">
      <w:pPr>
        <w:numPr>
          <w:ilvl w:val="0"/>
          <w:numId w:val="10"/>
        </w:numPr>
        <w:spacing w:before="120" w:after="120" w:line="276" w:lineRule="auto"/>
        <w:rPr>
          <w:rFonts w:ascii="Times New Roman" w:hAnsi="Times New Roman" w:cs="Times New Roman"/>
        </w:rPr>
      </w:pPr>
      <w:r w:rsidRPr="00E57E90">
        <w:rPr>
          <w:rFonts w:ascii="Times New Roman" w:hAnsi="Times New Roman" w:cs="Times New Roman"/>
          <w:b/>
        </w:rPr>
        <w:t xml:space="preserve">CLÁUSULA </w:t>
      </w:r>
      <w:r w:rsidR="00565921">
        <w:rPr>
          <w:rFonts w:ascii="Times New Roman" w:hAnsi="Times New Roman" w:cs="Times New Roman"/>
          <w:b/>
        </w:rPr>
        <w:t>DÉCIMA PRIMEIRA</w:t>
      </w:r>
      <w:r w:rsidRPr="00E57E90">
        <w:rPr>
          <w:rFonts w:ascii="Times New Roman" w:hAnsi="Times New Roman" w:cs="Times New Roman"/>
          <w:b/>
        </w:rPr>
        <w:t xml:space="preserve"> – SANÇÕES ADMINISTRATIVAS</w:t>
      </w:r>
    </w:p>
    <w:p w14:paraId="1FCEAB67" w14:textId="77777777" w:rsidR="00F77022" w:rsidRPr="00E57E90" w:rsidRDefault="00F77022" w:rsidP="003F5449">
      <w:pPr>
        <w:numPr>
          <w:ilvl w:val="1"/>
          <w:numId w:val="10"/>
        </w:numPr>
        <w:spacing w:before="120" w:after="120" w:line="276" w:lineRule="auto"/>
        <w:rPr>
          <w:rFonts w:ascii="Times New Roman" w:hAnsi="Times New Roman" w:cs="Times New Roman"/>
        </w:rPr>
      </w:pPr>
      <w:bookmarkStart w:id="193" w:name="_Hlk12967974"/>
      <w:r w:rsidRPr="00E57E90">
        <w:rPr>
          <w:rFonts w:ascii="Times New Roman" w:hAnsi="Times New Roman" w:cs="Times New Roman"/>
        </w:rPr>
        <w:t>As sanções relacionadas à execução do contrato são aquelas previstas no Termo de Referência, anexo do Edital.</w:t>
      </w:r>
    </w:p>
    <w:bookmarkEnd w:id="193"/>
    <w:p w14:paraId="56925945" w14:textId="77777777" w:rsidR="007C4C8A" w:rsidRPr="00E57E90" w:rsidRDefault="007C4C8A" w:rsidP="007C4C8A">
      <w:pPr>
        <w:spacing w:after="160" w:line="254" w:lineRule="auto"/>
        <w:rPr>
          <w:rFonts w:ascii="Times New Roman" w:hAnsi="Times New Roman" w:cs="Times New Roman"/>
        </w:rPr>
      </w:pPr>
    </w:p>
    <w:p w14:paraId="47779783" w14:textId="32C68149" w:rsidR="009B30FB" w:rsidRPr="00E57E90" w:rsidRDefault="009B30FB" w:rsidP="003F5449">
      <w:pPr>
        <w:pStyle w:val="PargrafodaLista"/>
        <w:numPr>
          <w:ilvl w:val="0"/>
          <w:numId w:val="10"/>
        </w:numPr>
        <w:spacing w:before="120" w:after="120" w:line="276" w:lineRule="auto"/>
        <w:rPr>
          <w:rFonts w:ascii="Times New Roman" w:hAnsi="Times New Roman" w:cs="Times New Roman"/>
        </w:rPr>
      </w:pPr>
      <w:bookmarkStart w:id="194" w:name="_Hlk12870066"/>
      <w:r w:rsidRPr="00E57E90">
        <w:rPr>
          <w:rFonts w:ascii="Times New Roman" w:hAnsi="Times New Roman" w:cs="Times New Roman"/>
          <w:b/>
        </w:rPr>
        <w:t>CLÁUSULA DÉCIMA</w:t>
      </w:r>
      <w:r w:rsidR="00565921">
        <w:rPr>
          <w:rFonts w:ascii="Times New Roman" w:hAnsi="Times New Roman" w:cs="Times New Roman"/>
          <w:b/>
        </w:rPr>
        <w:t xml:space="preserve"> SEGUNDA</w:t>
      </w:r>
      <w:r w:rsidRPr="00E57E90">
        <w:rPr>
          <w:rFonts w:ascii="Times New Roman" w:hAnsi="Times New Roman" w:cs="Times New Roman"/>
          <w:b/>
        </w:rPr>
        <w:t>– RESCISÃO</w:t>
      </w:r>
    </w:p>
    <w:bookmarkEnd w:id="194"/>
    <w:p w14:paraId="1B6DF819" w14:textId="77777777" w:rsidR="00565921" w:rsidRPr="00565921" w:rsidRDefault="00565921" w:rsidP="00565921">
      <w:pPr>
        <w:pStyle w:val="PargrafodaLista"/>
        <w:numPr>
          <w:ilvl w:val="0"/>
          <w:numId w:val="16"/>
        </w:numPr>
        <w:spacing w:before="120" w:after="120" w:line="276" w:lineRule="auto"/>
        <w:rPr>
          <w:rFonts w:ascii="Times New Roman" w:hAnsi="Times New Roman" w:cs="Times New Roman"/>
          <w:vanish/>
        </w:rPr>
      </w:pPr>
    </w:p>
    <w:p w14:paraId="223DE436" w14:textId="77777777" w:rsidR="00565921" w:rsidRPr="00565921" w:rsidRDefault="00565921" w:rsidP="00565921">
      <w:pPr>
        <w:pStyle w:val="PargrafodaLista"/>
        <w:numPr>
          <w:ilvl w:val="0"/>
          <w:numId w:val="16"/>
        </w:numPr>
        <w:spacing w:before="120" w:after="120" w:line="276" w:lineRule="auto"/>
        <w:rPr>
          <w:rFonts w:ascii="Times New Roman" w:hAnsi="Times New Roman" w:cs="Times New Roman"/>
          <w:vanish/>
        </w:rPr>
      </w:pPr>
    </w:p>
    <w:p w14:paraId="38756457" w14:textId="77777777" w:rsidR="00565921" w:rsidRPr="00565921" w:rsidRDefault="00565921" w:rsidP="00565921">
      <w:pPr>
        <w:pStyle w:val="PargrafodaLista"/>
        <w:numPr>
          <w:ilvl w:val="0"/>
          <w:numId w:val="16"/>
        </w:numPr>
        <w:spacing w:before="120" w:after="120" w:line="276" w:lineRule="auto"/>
        <w:rPr>
          <w:rFonts w:ascii="Times New Roman" w:hAnsi="Times New Roman" w:cs="Times New Roman"/>
          <w:vanish/>
        </w:rPr>
      </w:pPr>
    </w:p>
    <w:p w14:paraId="51FC6890" w14:textId="3B68A457" w:rsidR="009B30FB" w:rsidRPr="00E57E90" w:rsidRDefault="009B30FB" w:rsidP="00565921">
      <w:pPr>
        <w:pStyle w:val="PargrafodaLista"/>
        <w:numPr>
          <w:ilvl w:val="1"/>
          <w:numId w:val="16"/>
        </w:numPr>
        <w:spacing w:before="120" w:after="120" w:line="276" w:lineRule="auto"/>
        <w:ind w:left="846"/>
        <w:rPr>
          <w:rFonts w:ascii="Times New Roman" w:hAnsi="Times New Roman" w:cs="Times New Roman"/>
        </w:rPr>
      </w:pPr>
      <w:r w:rsidRPr="00E57E90">
        <w:rPr>
          <w:rFonts w:ascii="Times New Roman" w:hAnsi="Times New Roman" w:cs="Times New Roman"/>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385329AD" w14:textId="77777777" w:rsidR="00565921" w:rsidRPr="00565921" w:rsidRDefault="00565921" w:rsidP="00565921">
      <w:pPr>
        <w:pStyle w:val="PargrafodaLista"/>
        <w:numPr>
          <w:ilvl w:val="0"/>
          <w:numId w:val="17"/>
        </w:numPr>
        <w:spacing w:before="120" w:after="120" w:line="276" w:lineRule="auto"/>
        <w:rPr>
          <w:rFonts w:ascii="Times New Roman" w:hAnsi="Times New Roman" w:cs="Times New Roman"/>
          <w:vanish/>
        </w:rPr>
      </w:pPr>
    </w:p>
    <w:p w14:paraId="6CE6EAFD" w14:textId="77777777" w:rsidR="00565921" w:rsidRPr="00565921" w:rsidRDefault="00565921" w:rsidP="00565921">
      <w:pPr>
        <w:pStyle w:val="PargrafodaLista"/>
        <w:numPr>
          <w:ilvl w:val="0"/>
          <w:numId w:val="17"/>
        </w:numPr>
        <w:spacing w:before="120" w:after="120" w:line="276" w:lineRule="auto"/>
        <w:rPr>
          <w:rFonts w:ascii="Times New Roman" w:hAnsi="Times New Roman" w:cs="Times New Roman"/>
          <w:vanish/>
        </w:rPr>
      </w:pPr>
    </w:p>
    <w:p w14:paraId="1CCC2CC0" w14:textId="77777777" w:rsidR="00565921" w:rsidRPr="00565921" w:rsidRDefault="00565921" w:rsidP="00565921">
      <w:pPr>
        <w:pStyle w:val="PargrafodaLista"/>
        <w:numPr>
          <w:ilvl w:val="0"/>
          <w:numId w:val="17"/>
        </w:numPr>
        <w:spacing w:before="120" w:after="120" w:line="276" w:lineRule="auto"/>
        <w:rPr>
          <w:rFonts w:ascii="Times New Roman" w:hAnsi="Times New Roman" w:cs="Times New Roman"/>
          <w:vanish/>
        </w:rPr>
      </w:pPr>
    </w:p>
    <w:p w14:paraId="5B442C56" w14:textId="71D1E85D" w:rsidR="009B30FB" w:rsidRPr="00E57E90" w:rsidRDefault="009B30FB" w:rsidP="00565921">
      <w:pPr>
        <w:pStyle w:val="PargrafodaLista"/>
        <w:numPr>
          <w:ilvl w:val="1"/>
          <w:numId w:val="17"/>
        </w:numPr>
        <w:spacing w:before="120" w:after="120" w:line="276" w:lineRule="auto"/>
        <w:ind w:left="906"/>
        <w:rPr>
          <w:rFonts w:ascii="Times New Roman" w:hAnsi="Times New Roman" w:cs="Times New Roman"/>
        </w:rPr>
      </w:pPr>
      <w:r w:rsidRPr="00E57E90">
        <w:rPr>
          <w:rFonts w:ascii="Times New Roman" w:hAnsi="Times New Roman" w:cs="Times New Roman"/>
        </w:rPr>
        <w:t>Os casos de rescisão contratual serão formalmente motivados, assegurando-se à CONTRATADA o direito à prévia e ampla defesa.</w:t>
      </w:r>
    </w:p>
    <w:p w14:paraId="6165B8C8" w14:textId="77777777" w:rsidR="009B30FB" w:rsidRPr="00E57E90" w:rsidRDefault="009B30FB" w:rsidP="003F5449">
      <w:pPr>
        <w:numPr>
          <w:ilvl w:val="1"/>
          <w:numId w:val="17"/>
        </w:numPr>
        <w:spacing w:before="120" w:after="120" w:line="276" w:lineRule="auto"/>
        <w:ind w:left="425" w:firstLine="1"/>
        <w:rPr>
          <w:rFonts w:ascii="Times New Roman" w:hAnsi="Times New Roman" w:cs="Times New Roman"/>
        </w:rPr>
      </w:pPr>
      <w:r w:rsidRPr="00E57E90">
        <w:rPr>
          <w:rFonts w:ascii="Times New Roman" w:hAnsi="Times New Roman" w:cs="Times New Roman"/>
        </w:rPr>
        <w:t>A CONTRATADA reconhece os direitos da CONTRATANTE em caso de rescisão administrativa prevista no art. 77 da Lei nº 8.666, de 1993.</w:t>
      </w:r>
    </w:p>
    <w:p w14:paraId="166EACD2" w14:textId="77777777" w:rsidR="009B30FB" w:rsidRPr="00E57E90" w:rsidRDefault="009B30FB" w:rsidP="003F5449">
      <w:pPr>
        <w:numPr>
          <w:ilvl w:val="1"/>
          <w:numId w:val="17"/>
        </w:numPr>
        <w:spacing w:before="120" w:after="120" w:line="276" w:lineRule="auto"/>
        <w:ind w:left="425" w:firstLine="1"/>
        <w:rPr>
          <w:rFonts w:ascii="Times New Roman" w:hAnsi="Times New Roman" w:cs="Times New Roman"/>
        </w:rPr>
      </w:pPr>
      <w:r w:rsidRPr="00E57E90">
        <w:rPr>
          <w:rFonts w:ascii="Times New Roman" w:hAnsi="Times New Roman" w:cs="Times New Roman"/>
        </w:rPr>
        <w:t>O termo de rescisão, sempre que possível, deverá indicar:</w:t>
      </w:r>
    </w:p>
    <w:p w14:paraId="2EE8B7CD" w14:textId="77777777" w:rsidR="009B30FB" w:rsidRPr="00E57E90" w:rsidRDefault="009B30FB" w:rsidP="003F5449">
      <w:pPr>
        <w:numPr>
          <w:ilvl w:val="2"/>
          <w:numId w:val="17"/>
        </w:numPr>
        <w:spacing w:before="120" w:after="120" w:line="276" w:lineRule="auto"/>
        <w:ind w:left="709" w:firstLine="0"/>
        <w:rPr>
          <w:rFonts w:ascii="Times New Roman" w:hAnsi="Times New Roman" w:cs="Times New Roman"/>
        </w:rPr>
      </w:pPr>
      <w:r w:rsidRPr="00E57E90">
        <w:rPr>
          <w:rFonts w:ascii="Times New Roman" w:hAnsi="Times New Roman" w:cs="Times New Roman"/>
        </w:rPr>
        <w:t>Balanço dos eventos contratuais já cumpridos ou parcialmente cumpridos em relação ao cronograma físico-financeiro, atualizado;</w:t>
      </w:r>
    </w:p>
    <w:p w14:paraId="30E00033" w14:textId="77777777" w:rsidR="009B30FB" w:rsidRPr="00E57E90" w:rsidRDefault="009B30FB" w:rsidP="003F5449">
      <w:pPr>
        <w:numPr>
          <w:ilvl w:val="2"/>
          <w:numId w:val="17"/>
        </w:numPr>
        <w:spacing w:before="120" w:after="120" w:line="276" w:lineRule="auto"/>
        <w:ind w:left="709" w:firstLine="0"/>
        <w:rPr>
          <w:rFonts w:ascii="Times New Roman" w:hAnsi="Times New Roman" w:cs="Times New Roman"/>
        </w:rPr>
      </w:pPr>
      <w:r w:rsidRPr="00E57E90">
        <w:rPr>
          <w:rFonts w:ascii="Times New Roman" w:hAnsi="Times New Roman" w:cs="Times New Roman"/>
        </w:rPr>
        <w:t>Relação dos pagamentos já efetuados e ainda devidos;</w:t>
      </w:r>
    </w:p>
    <w:p w14:paraId="1C747E5E" w14:textId="3D2EA71E" w:rsidR="009B30FB" w:rsidRPr="00E57E90" w:rsidRDefault="009B30FB" w:rsidP="003F5449">
      <w:pPr>
        <w:numPr>
          <w:ilvl w:val="2"/>
          <w:numId w:val="17"/>
        </w:numPr>
        <w:spacing w:before="120" w:after="120" w:line="276" w:lineRule="auto"/>
        <w:ind w:left="709" w:firstLine="0"/>
        <w:rPr>
          <w:rFonts w:ascii="Times New Roman" w:hAnsi="Times New Roman" w:cs="Times New Roman"/>
        </w:rPr>
      </w:pPr>
      <w:r w:rsidRPr="00E57E90">
        <w:rPr>
          <w:rFonts w:ascii="Times New Roman" w:hAnsi="Times New Roman" w:cs="Times New Roman"/>
        </w:rPr>
        <w:t>Indenizações e multas.</w:t>
      </w:r>
    </w:p>
    <w:p w14:paraId="0F2B3859" w14:textId="77777777" w:rsidR="00AC0891" w:rsidRPr="00E57E90" w:rsidRDefault="00AC0891" w:rsidP="00AC0891">
      <w:pPr>
        <w:numPr>
          <w:ilvl w:val="1"/>
          <w:numId w:val="17"/>
        </w:numPr>
        <w:spacing w:before="120" w:after="120" w:line="276" w:lineRule="auto"/>
        <w:ind w:left="425" w:firstLine="1"/>
        <w:rPr>
          <w:rFonts w:ascii="Times New Roman" w:hAnsi="Times New Roman" w:cs="Times New Roman"/>
          <w:highlight w:val="yellow"/>
        </w:rPr>
      </w:pPr>
      <w:bookmarkStart w:id="195" w:name="_Hlk11850459"/>
      <w:bookmarkStart w:id="196" w:name="_Hlk12870079"/>
      <w:r w:rsidRPr="00E57E90">
        <w:rPr>
          <w:rFonts w:ascii="Times New Roman" w:hAnsi="Times New Roman" w:cs="Times New Roman"/>
          <w:highlight w:val="yellow"/>
        </w:rPr>
        <w:t>O descumprimento das obrigações trabalhistas ou a não manutenção das condições de habilitação pela CONTRATADA poderá dar ensejo à rescisão contratual, sem prejuízo das demais sanções.</w:t>
      </w:r>
    </w:p>
    <w:p w14:paraId="081D6B1A" w14:textId="77777777" w:rsidR="00AC0891" w:rsidRPr="00E57E90" w:rsidRDefault="00AC0891" w:rsidP="00AC0891">
      <w:pPr>
        <w:numPr>
          <w:ilvl w:val="1"/>
          <w:numId w:val="17"/>
        </w:numPr>
        <w:spacing w:before="120" w:after="120" w:line="276" w:lineRule="auto"/>
        <w:ind w:left="425" w:firstLine="1"/>
        <w:rPr>
          <w:rFonts w:ascii="Times New Roman" w:hAnsi="Times New Roman" w:cs="Times New Roman"/>
          <w:highlight w:val="yellow"/>
        </w:rPr>
      </w:pPr>
      <w:r w:rsidRPr="00E57E90">
        <w:rPr>
          <w:rFonts w:ascii="Times New Roman" w:hAnsi="Times New Roman" w:cs="Times New Roman"/>
          <w:highlight w:val="yellow"/>
        </w:rPr>
        <w:t xml:space="preserve"> O não pagamento dos salários e das verbas trabalhistas, e o não recolhimento das contribuições sociais, previdenciárias e para com o FGTS em relação ao empregados da contrata que efetivamente participaram da execução do contrato poderá dar ensejo à rescisão do contrato, por ato unilateral e escrito, por parte da CONTRATANTE  e à aplicação das penalidades cabíveis (art. 8º, inciso IV, do Decreto n.º 9.507, de 2018).</w:t>
      </w:r>
    </w:p>
    <w:bookmarkEnd w:id="195"/>
    <w:p w14:paraId="6BA283D5" w14:textId="77777777" w:rsidR="00AC0891" w:rsidRPr="00E57E90" w:rsidRDefault="00AC0891" w:rsidP="00AC0891">
      <w:pPr>
        <w:spacing w:before="120" w:after="120" w:line="276" w:lineRule="auto"/>
        <w:ind w:left="567"/>
        <w:rPr>
          <w:rFonts w:ascii="Times New Roman" w:hAnsi="Times New Roman" w:cs="Times New Roman"/>
        </w:rPr>
      </w:pPr>
    </w:p>
    <w:p w14:paraId="54A875D8" w14:textId="20C13B18" w:rsidR="00AC0891" w:rsidRPr="00E57E90" w:rsidRDefault="00AC0891" w:rsidP="00AC0891">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75"/>
        <w:rPr>
          <w:rFonts w:ascii="Times New Roman" w:eastAsia="Calibri" w:hAnsi="Times New Roman" w:cs="Times New Roman"/>
          <w:i/>
          <w:iCs/>
          <w:color w:val="000000"/>
          <w:highlight w:val="yellow"/>
          <w:lang w:eastAsia="en-US"/>
        </w:rPr>
      </w:pPr>
      <w:r w:rsidRPr="00E57E90">
        <w:rPr>
          <w:rFonts w:ascii="Times New Roman" w:eastAsia="Calibri" w:hAnsi="Times New Roman" w:cs="Times New Roman"/>
          <w:b/>
          <w:i/>
          <w:iCs/>
          <w:color w:val="000000"/>
          <w:highlight w:val="yellow"/>
          <w:lang w:eastAsia="en-US"/>
        </w:rPr>
        <w:t>Nota explicativa</w:t>
      </w:r>
      <w:r w:rsidRPr="00E57E90">
        <w:rPr>
          <w:rFonts w:ascii="Times New Roman" w:eastAsia="Calibri" w:hAnsi="Times New Roman" w:cs="Times New Roman"/>
          <w:i/>
          <w:iCs/>
          <w:color w:val="000000"/>
          <w:highlight w:val="yellow"/>
          <w:lang w:eastAsia="en-US"/>
        </w:rPr>
        <w:t xml:space="preserve">: os itens acima foram inseridos </w:t>
      </w:r>
      <w:r w:rsidRPr="00E57E90">
        <w:rPr>
          <w:rFonts w:ascii="Times New Roman" w:eastAsia="WenQuanYi Micro Hei" w:hAnsi="Times New Roman" w:cs="Times New Roman"/>
          <w:color w:val="auto"/>
          <w:highlight w:val="yellow"/>
          <w:lang w:eastAsia="en-US" w:bidi="hi-IN"/>
        </w:rPr>
        <w:t>para dar fiel cumprimento ao Decreto nº 9.507, de 21 de setembro de 2018, publicado na Seção 1 do D.O.U. em 24/09/2018 e a Instrução Normativa nº 6 de 06/07/2018 do MPOG.</w:t>
      </w:r>
    </w:p>
    <w:bookmarkEnd w:id="196"/>
    <w:p w14:paraId="3C20ADD2" w14:textId="77777777" w:rsidR="007C4C8A" w:rsidRPr="00E57E90" w:rsidRDefault="007C4C8A" w:rsidP="007C4C8A">
      <w:pPr>
        <w:rPr>
          <w:rFonts w:ascii="Times New Roman" w:hAnsi="Times New Roman" w:cs="Times New Roman"/>
        </w:rPr>
      </w:pPr>
    </w:p>
    <w:p w14:paraId="4CB92AAE" w14:textId="1322EB30" w:rsidR="00444C87" w:rsidRPr="00E57E90" w:rsidRDefault="00444C87" w:rsidP="003F5449">
      <w:pPr>
        <w:numPr>
          <w:ilvl w:val="0"/>
          <w:numId w:val="10"/>
        </w:numPr>
        <w:spacing w:before="120" w:after="120" w:line="276" w:lineRule="auto"/>
        <w:rPr>
          <w:rFonts w:ascii="Times New Roman" w:hAnsi="Times New Roman" w:cs="Times New Roman"/>
        </w:rPr>
      </w:pPr>
      <w:r w:rsidRPr="00E57E90">
        <w:rPr>
          <w:rFonts w:ascii="Times New Roman" w:hAnsi="Times New Roman" w:cs="Times New Roman"/>
          <w:b/>
        </w:rPr>
        <w:t xml:space="preserve">CLÁUSULA DÉCIMA </w:t>
      </w:r>
      <w:r w:rsidR="00565921">
        <w:rPr>
          <w:rFonts w:ascii="Times New Roman" w:hAnsi="Times New Roman" w:cs="Times New Roman"/>
          <w:b/>
        </w:rPr>
        <w:t>TERCEIRA</w:t>
      </w:r>
      <w:r w:rsidRPr="00E57E90">
        <w:rPr>
          <w:rFonts w:ascii="Times New Roman" w:hAnsi="Times New Roman" w:cs="Times New Roman"/>
          <w:b/>
        </w:rPr>
        <w:t xml:space="preserve"> – VEDAÇÕES</w:t>
      </w:r>
    </w:p>
    <w:p w14:paraId="76A7236F" w14:textId="77777777" w:rsidR="00444C87" w:rsidRPr="00E57E90" w:rsidRDefault="00444C87" w:rsidP="003F5449">
      <w:pPr>
        <w:numPr>
          <w:ilvl w:val="1"/>
          <w:numId w:val="10"/>
        </w:numPr>
        <w:spacing w:before="120" w:after="120" w:line="276" w:lineRule="auto"/>
        <w:ind w:left="425" w:firstLine="1"/>
        <w:rPr>
          <w:rFonts w:ascii="Times New Roman" w:hAnsi="Times New Roman" w:cs="Times New Roman"/>
        </w:rPr>
      </w:pPr>
      <w:r w:rsidRPr="00E57E90">
        <w:rPr>
          <w:rFonts w:ascii="Times New Roman" w:hAnsi="Times New Roman" w:cs="Times New Roman"/>
        </w:rPr>
        <w:t>É vedado à CONTRATADA:</w:t>
      </w:r>
    </w:p>
    <w:p w14:paraId="05074B72" w14:textId="77777777" w:rsidR="00444C87" w:rsidRPr="00E57E90" w:rsidRDefault="00444C87" w:rsidP="003F5449">
      <w:pPr>
        <w:numPr>
          <w:ilvl w:val="2"/>
          <w:numId w:val="10"/>
        </w:numPr>
        <w:tabs>
          <w:tab w:val="left" w:pos="709"/>
        </w:tabs>
        <w:spacing w:before="120" w:after="120" w:line="276" w:lineRule="auto"/>
        <w:ind w:left="709" w:firstLine="0"/>
        <w:rPr>
          <w:rFonts w:ascii="Times New Roman" w:hAnsi="Times New Roman" w:cs="Times New Roman"/>
        </w:rPr>
      </w:pPr>
      <w:r w:rsidRPr="00E57E90">
        <w:rPr>
          <w:rFonts w:ascii="Times New Roman" w:hAnsi="Times New Roman" w:cs="Times New Roman"/>
        </w:rPr>
        <w:lastRenderedPageBreak/>
        <w:t>Caucionar ou utilizar este Termo de Contrato para qualquer operação financeira;</w:t>
      </w:r>
    </w:p>
    <w:p w14:paraId="03E5FA1B" w14:textId="77777777" w:rsidR="00444C87" w:rsidRPr="00E57E90" w:rsidRDefault="00444C87" w:rsidP="003F5449">
      <w:pPr>
        <w:numPr>
          <w:ilvl w:val="2"/>
          <w:numId w:val="10"/>
        </w:numPr>
        <w:tabs>
          <w:tab w:val="left" w:pos="709"/>
        </w:tabs>
        <w:spacing w:before="120" w:after="120" w:line="276" w:lineRule="auto"/>
        <w:ind w:left="709" w:firstLine="0"/>
        <w:rPr>
          <w:rFonts w:ascii="Times New Roman" w:hAnsi="Times New Roman" w:cs="Times New Roman"/>
        </w:rPr>
      </w:pPr>
      <w:r w:rsidRPr="00E57E90">
        <w:rPr>
          <w:rFonts w:ascii="Times New Roman" w:hAnsi="Times New Roman" w:cs="Times New Roman"/>
        </w:rPr>
        <w:t>Interromper a execução dos serviços sob alegação de inadimplemento por parte da CONTRATANTE, salvo nos casos previstos em lei.</w:t>
      </w:r>
    </w:p>
    <w:p w14:paraId="28B89F4C" w14:textId="77777777" w:rsidR="007C4C8A" w:rsidRPr="00E57E90" w:rsidRDefault="007C4C8A" w:rsidP="007C4C8A">
      <w:pPr>
        <w:rPr>
          <w:rFonts w:ascii="Times New Roman" w:hAnsi="Times New Roman" w:cs="Times New Roman"/>
        </w:rPr>
      </w:pPr>
    </w:p>
    <w:p w14:paraId="4DC3F702" w14:textId="5316E40D" w:rsidR="008943BE" w:rsidRPr="00E57E90" w:rsidRDefault="008943BE" w:rsidP="003F5449">
      <w:pPr>
        <w:pStyle w:val="PargrafodaLista"/>
        <w:numPr>
          <w:ilvl w:val="0"/>
          <w:numId w:val="10"/>
        </w:numPr>
        <w:spacing w:before="120" w:after="120" w:line="276" w:lineRule="auto"/>
        <w:rPr>
          <w:rFonts w:ascii="Times New Roman" w:hAnsi="Times New Roman" w:cs="Times New Roman"/>
        </w:rPr>
      </w:pPr>
      <w:r w:rsidRPr="00E57E90">
        <w:rPr>
          <w:rFonts w:ascii="Times New Roman" w:hAnsi="Times New Roman" w:cs="Times New Roman"/>
          <w:b/>
        </w:rPr>
        <w:t xml:space="preserve">CLÁUSULA DÉCIMA </w:t>
      </w:r>
      <w:r w:rsidR="00565921">
        <w:rPr>
          <w:rFonts w:ascii="Times New Roman" w:hAnsi="Times New Roman" w:cs="Times New Roman"/>
          <w:b/>
        </w:rPr>
        <w:t>QUARTA</w:t>
      </w:r>
      <w:r w:rsidRPr="00E57E90">
        <w:rPr>
          <w:rFonts w:ascii="Times New Roman" w:hAnsi="Times New Roman" w:cs="Times New Roman"/>
          <w:b/>
        </w:rPr>
        <w:t xml:space="preserve"> – DO REGIME DE EXECUÇÃO E DAS ALTERAÇÕES</w:t>
      </w:r>
    </w:p>
    <w:p w14:paraId="71E7DDBE" w14:textId="77777777" w:rsidR="008943BE" w:rsidRPr="00E57E90" w:rsidRDefault="008943BE" w:rsidP="003F5449">
      <w:pPr>
        <w:numPr>
          <w:ilvl w:val="1"/>
          <w:numId w:val="10"/>
        </w:numPr>
        <w:spacing w:before="120" w:after="120" w:line="276" w:lineRule="auto"/>
        <w:ind w:left="425" w:firstLine="1"/>
        <w:rPr>
          <w:rFonts w:ascii="Times New Roman" w:hAnsi="Times New Roman" w:cs="Times New Roman"/>
        </w:rPr>
      </w:pPr>
      <w:r w:rsidRPr="00E57E90">
        <w:rPr>
          <w:rFonts w:ascii="Times New Roman" w:hAnsi="Times New Roman" w:cs="Times New Roman"/>
        </w:rPr>
        <w:t>Eventuais alterações contratuais reger-se-ão pela disciplina do art. 65 da Lei nº 8.666, de 1993.</w:t>
      </w:r>
    </w:p>
    <w:p w14:paraId="6732AFF1" w14:textId="77777777" w:rsidR="008943BE" w:rsidRPr="00E57E90" w:rsidRDefault="008943BE" w:rsidP="003F5449">
      <w:pPr>
        <w:numPr>
          <w:ilvl w:val="1"/>
          <w:numId w:val="10"/>
        </w:numPr>
        <w:spacing w:before="120" w:after="120" w:line="276" w:lineRule="auto"/>
        <w:ind w:left="425" w:firstLine="1"/>
        <w:rPr>
          <w:rFonts w:ascii="Times New Roman" w:hAnsi="Times New Roman" w:cs="Times New Roman"/>
        </w:rPr>
      </w:pPr>
      <w:r w:rsidRPr="00E57E90">
        <w:rPr>
          <w:rFonts w:ascii="Times New Roman" w:hAnsi="Times New Roman" w:cs="Times New Roman"/>
        </w:rPr>
        <w:t xml:space="preserve"> A diferença percentual entre o valor global do contrato e o preço global de referência não poderá ser reduzida em favor do contratado em decorrência de aditamentos que modifiquem a planilha orçamentária.</w:t>
      </w:r>
    </w:p>
    <w:p w14:paraId="1E949C60" w14:textId="77777777" w:rsidR="008943BE" w:rsidRPr="00E57E90" w:rsidRDefault="008943BE" w:rsidP="008943BE">
      <w:pPr>
        <w:pStyle w:val="GradeMdia2-nfase21"/>
        <w:rPr>
          <w:rFonts w:ascii="Times New Roman" w:hAnsi="Times New Roman" w:cs="Times New Roman"/>
          <w:sz w:val="24"/>
        </w:rPr>
      </w:pPr>
      <w:r w:rsidRPr="00E57E90">
        <w:rPr>
          <w:rFonts w:ascii="Times New Roman" w:hAnsi="Times New Roman" w:cs="Times New Roman"/>
          <w:b/>
          <w:sz w:val="24"/>
        </w:rPr>
        <w:t>Nota Explicativa</w:t>
      </w:r>
      <w:r w:rsidRPr="00E57E90">
        <w:rPr>
          <w:rFonts w:ascii="Times New Roman" w:hAnsi="Times New Roman" w:cs="Times New Roman"/>
          <w:sz w:val="24"/>
        </w:rPr>
        <w:t>: Em caso de regime de empreitada por preço global, deve-se incluir a redação dos dois subitens abaixo, segundo disposto no art. 13 do Decreto nº 7.983, de 2013. No caso de aditamento, a formação do preço nesse instrumento deverá contar com orçamento específico detalhado em planilhas elaboradas pela Contratante, na forma prevista no Capítulo II do Decreto nº 7.983, de 2013, observado, ainda, o disposto em seu art. 14, mantidos os limites do previsto no § 1º do art. 65 da Lei no 8.666/93. No caso de regime de empreitada por preço global, deve-se atentar ao critério de proporcionalidade previsto no art. 17, §1º do Decreto n. 7.983, de 2013.</w:t>
      </w:r>
    </w:p>
    <w:p w14:paraId="463FD0F6" w14:textId="77777777" w:rsidR="008943BE" w:rsidRPr="00E57E90" w:rsidRDefault="008943BE" w:rsidP="003F5449">
      <w:pPr>
        <w:pStyle w:val="PargrafodaLista"/>
        <w:numPr>
          <w:ilvl w:val="1"/>
          <w:numId w:val="10"/>
        </w:numPr>
        <w:tabs>
          <w:tab w:val="clear" w:pos="-12"/>
          <w:tab w:val="left" w:pos="851"/>
          <w:tab w:val="left" w:pos="1134"/>
          <w:tab w:val="left" w:pos="1701"/>
          <w:tab w:val="left" w:pos="2268"/>
          <w:tab w:val="left" w:pos="2835"/>
        </w:tabs>
        <w:spacing w:before="120" w:after="120" w:line="276" w:lineRule="auto"/>
        <w:ind w:left="426" w:firstLine="0"/>
        <w:rPr>
          <w:rFonts w:ascii="Times New Roman" w:hAnsi="Times New Roman" w:cs="Times New Roman"/>
          <w:i/>
          <w:color w:val="FF0000"/>
        </w:rPr>
      </w:pPr>
      <w:r w:rsidRPr="00E57E90">
        <w:rPr>
          <w:rFonts w:ascii="Times New Roman" w:hAnsi="Times New Roman" w:cs="Times New Roman"/>
          <w:color w:val="FF0000"/>
        </w:rPr>
        <w:t xml:space="preserve"> </w:t>
      </w:r>
      <w:r w:rsidRPr="00E57E90">
        <w:rPr>
          <w:rFonts w:ascii="Times New Roman" w:hAnsi="Times New Roman" w:cs="Times New Roman"/>
          <w:i/>
          <w:color w:val="FF0000"/>
        </w:rPr>
        <w:t>O contrato será realizado por execução indireta, sob o regime de empreitada por preço global.</w:t>
      </w:r>
    </w:p>
    <w:p w14:paraId="19404F27" w14:textId="77777777" w:rsidR="008943BE" w:rsidRPr="00E57E90" w:rsidRDefault="008943BE" w:rsidP="003F5449">
      <w:pPr>
        <w:pStyle w:val="PargrafodaLista"/>
        <w:numPr>
          <w:ilvl w:val="1"/>
          <w:numId w:val="10"/>
        </w:numPr>
        <w:tabs>
          <w:tab w:val="clear" w:pos="-12"/>
          <w:tab w:val="left" w:pos="851"/>
          <w:tab w:val="left" w:pos="1134"/>
          <w:tab w:val="left" w:pos="1701"/>
          <w:tab w:val="left" w:pos="2268"/>
          <w:tab w:val="left" w:pos="2835"/>
        </w:tabs>
        <w:spacing w:before="120" w:after="120" w:line="276" w:lineRule="auto"/>
        <w:ind w:left="426" w:firstLine="0"/>
        <w:rPr>
          <w:rFonts w:ascii="Times New Roman" w:hAnsi="Times New Roman" w:cs="Times New Roman"/>
          <w:i/>
          <w:color w:val="FF0000"/>
        </w:rPr>
      </w:pPr>
      <w:r w:rsidRPr="00E57E90">
        <w:rPr>
          <w:rFonts w:ascii="Times New Roman" w:hAnsi="Times New Roman" w:cs="Times New Roman"/>
          <w:i/>
          <w:color w:val="FF0000"/>
        </w:rPr>
        <w:t>A assinatura do presente Contrato implica a concordância da Contratada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14:paraId="53294037"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b/>
          <w:sz w:val="24"/>
        </w:rPr>
        <w:t>Nota Explicativa</w:t>
      </w:r>
      <w:r w:rsidRPr="00E57E90">
        <w:rPr>
          <w:rFonts w:ascii="Times New Roman" w:hAnsi="Times New Roman" w:cs="Times New Roman"/>
          <w:sz w:val="24"/>
        </w:rPr>
        <w:t xml:space="preserve">: A redação acima será utilizada no termo de referência e no termo de contrato quando adotado o regime de empreitada por preço global ou empreitada integral, segundo disposto no art. 13 do Decreto nº 7.983, de 2013. </w:t>
      </w:r>
    </w:p>
    <w:p w14:paraId="70916EE5"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lastRenderedPageBreak/>
        <w:t>Orienta o Tribunal de Contas da União que:</w:t>
      </w:r>
    </w:p>
    <w:p w14:paraId="16583D22"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t xml:space="preserve">a) as alterações no projeto ou nas especificações do serviço, em razão do que dispõe o art. 65, inciso I, alínea “a”, da Lei nº 8.666/1993, como também do art. 37, inciso XXI, da Constituição Federal, repercutem na necessidade de prolação de termo aditivo; </w:t>
      </w:r>
    </w:p>
    <w:p w14:paraId="522DF13B"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t>b) quando constatados, após a assinatura do contrato, erros ou omissões no orçamento relativos a pequenas variações quantitativas nos serviços contratados, em regra, pelo fato de o objeto ter sido contratado por "</w:t>
      </w:r>
      <w:r w:rsidRPr="00E57E90">
        <w:rPr>
          <w:rFonts w:ascii="Times New Roman" w:hAnsi="Times New Roman" w:cs="Times New Roman"/>
          <w:b/>
          <w:sz w:val="24"/>
          <w:u w:val="single"/>
        </w:rPr>
        <w:t>preço certo e total</w:t>
      </w:r>
      <w:r w:rsidRPr="00E57E90">
        <w:rPr>
          <w:rFonts w:ascii="Times New Roman" w:hAnsi="Times New Roman" w:cs="Times New Roman"/>
          <w:sz w:val="24"/>
        </w:rPr>
        <w:t xml:space="preserve">", não se mostra adequada a prolação de termo aditivo, nos termos do ideal estabelecido no art. 6º, inciso VIII, alínea "a", da Lei nº 8.666/1993, como ainda na cláusula de expressa concordância do contratado com o projeto básico, prevista no art. 13, inciso II, do Decreto nº 7.983/2013; </w:t>
      </w:r>
    </w:p>
    <w:p w14:paraId="478C40E5"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t>c) excepcionalmente, de maneira a evitar o enriquecimento sem causa de qualquer das partes, como também para garantia do valor fundamental da melhor proposta e da isonomia, caso, por erro ou omissão no orçamento, se encontrarem subestimativas ou superestimativas relevantes nos quantitativos da planilha orçamentária, poderão ser ajustados termos aditivos para restabelecer a equação econômico-financeira da avença, situação em que se tomarão os seguintes cuidados:</w:t>
      </w:r>
    </w:p>
    <w:p w14:paraId="6AA27093"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t>c.1) observar se a alteração contratual decorrente não supera ao estabelecido no art. 13, inciso II, do Decreto nº 7.983/2013, cumulativamente com o respeito aos limites previstos nos §§ 1º e 2º do art. 65 da Lei nº 8.666/1993, estes últimos, relativos a todos acréscimos e supressões contratuais;</w:t>
      </w:r>
    </w:p>
    <w:p w14:paraId="74C59A01"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t xml:space="preserve">c.2) examinar se a modificação do ajuste não ensejará a ocorrência do "jogo de planilhas", com redução injustificada do desconto inicialmente ofertado em relação ao preço base do certame no ato da assinatura do contrato, em prol do que estabelece o art. 14 do Decreto nº 7.983/2013, como também do art. 37, inciso XXI, da Constituição Federal; </w:t>
      </w:r>
    </w:p>
    <w:p w14:paraId="5BB21A10"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t xml:space="preserve">c.3) avaliar se a correção de quantitativos, bem como a inclusão de serviço omitido, não está compensada por distorções em outros itens contratuais que tornem o valor global da avença compatível com o de mercado; </w:t>
      </w:r>
    </w:p>
    <w:p w14:paraId="5A9EC1D6"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t xml:space="preserve">c.4) verificar, nas superestimativas relevantes, a redundarem no eventual pagamento do objeto acima do preço de mercado e, consequentemente, em um superfaturamento, se houve a retificação do acordo mediante termo aditivo, em prol do princípio guardado nos arts. 3º, “caput”, c/c art. 6º, inciso IX, alínea "f", art. 15, § 6º; e art. 43, inciso IV, todos da Lei nº 8.666/1993; </w:t>
      </w:r>
    </w:p>
    <w:p w14:paraId="177F0969" w14:textId="77777777" w:rsidR="008943BE" w:rsidRPr="00E57E90" w:rsidRDefault="008943BE" w:rsidP="008943BE">
      <w:pPr>
        <w:pStyle w:val="SombreamentoMdio1-nfase31"/>
        <w:rPr>
          <w:rFonts w:ascii="Times New Roman" w:hAnsi="Times New Roman" w:cs="Times New Roman"/>
          <w:sz w:val="24"/>
        </w:rPr>
      </w:pPr>
      <w:r w:rsidRPr="00E57E90">
        <w:rPr>
          <w:rFonts w:ascii="Times New Roman" w:hAnsi="Times New Roman" w:cs="Times New Roman"/>
          <w:sz w:val="24"/>
        </w:rPr>
        <w:t xml:space="preserve">c.5) verificar, nas subestimativas relevantes, em cada caso concreto, a justeza na prolação do termo aditivo firmado, considerando a envergadura do erro em relação ao valor global da avença, em comparação do que seria exigível incluir como risco/contingência no BDI </w:t>
      </w:r>
      <w:r w:rsidRPr="00E57E90">
        <w:rPr>
          <w:rFonts w:ascii="Times New Roman" w:hAnsi="Times New Roman" w:cs="Times New Roman"/>
          <w:b/>
          <w:sz w:val="24"/>
          <w:u w:val="single"/>
        </w:rPr>
        <w:lastRenderedPageBreak/>
        <w:t>para o regime de empreitada global</w:t>
      </w:r>
      <w:r w:rsidRPr="00E57E90">
        <w:rPr>
          <w:rFonts w:ascii="Times New Roman" w:hAnsi="Times New Roman" w:cs="Times New Roman"/>
          <w:sz w:val="24"/>
        </w:rPr>
        <w:t>, como também da exigibilidade de identificação prévia da falha pelas licitantes - atenuada pelo erro cometido pela própria Administração -, à luz, ainda, dos princípios da vedação ao enriquecimento sem causa, da isonomia, da vinculação ao instrumento convocatório, do dever de licitar, da autotutela, da proporcionalidade, da economicidade, da moralidade, do equilíbrio econômico-financeiro do contrato e do interesse público primário; (Acórdão nº 1977/2013 – Plenário)</w:t>
      </w:r>
    </w:p>
    <w:p w14:paraId="7F98AC60" w14:textId="77777777" w:rsidR="008943BE" w:rsidRPr="00E57E90" w:rsidRDefault="008943BE" w:rsidP="008943BE">
      <w:pPr>
        <w:pStyle w:val="PargrafodaLista"/>
        <w:ind w:left="425"/>
        <w:rPr>
          <w:rFonts w:ascii="Times New Roman" w:hAnsi="Times New Roman" w:cs="Times New Roman"/>
          <w:i/>
          <w:color w:val="FF0000"/>
        </w:rPr>
      </w:pPr>
    </w:p>
    <w:p w14:paraId="1F19D7A9" w14:textId="77777777" w:rsidR="008943BE" w:rsidRPr="00E57E90" w:rsidRDefault="008943BE" w:rsidP="008943BE">
      <w:pPr>
        <w:pStyle w:val="GradeMdia2-nfase21"/>
        <w:rPr>
          <w:rFonts w:ascii="Times New Roman" w:hAnsi="Times New Roman" w:cs="Times New Roman"/>
          <w:sz w:val="24"/>
        </w:rPr>
      </w:pPr>
      <w:r w:rsidRPr="00E57E90">
        <w:rPr>
          <w:rFonts w:ascii="Times New Roman" w:hAnsi="Times New Roman" w:cs="Times New Roman"/>
          <w:b/>
          <w:sz w:val="24"/>
        </w:rPr>
        <w:t>Nota Explicativa</w:t>
      </w:r>
      <w:r w:rsidRPr="00E57E90">
        <w:rPr>
          <w:rFonts w:ascii="Times New Roman" w:hAnsi="Times New Roman" w:cs="Times New Roman"/>
          <w:sz w:val="24"/>
        </w:rPr>
        <w:t>: Em caso de regime de empreitada por preço unitário, deve-se incluir a redação dos três subitens abaixo.</w:t>
      </w:r>
    </w:p>
    <w:p w14:paraId="3D7340BE" w14:textId="77777777" w:rsidR="008943BE" w:rsidRPr="00E57E90" w:rsidRDefault="008943BE" w:rsidP="003F5449">
      <w:pPr>
        <w:numPr>
          <w:ilvl w:val="1"/>
          <w:numId w:val="10"/>
        </w:numPr>
        <w:spacing w:before="120" w:after="120" w:line="276" w:lineRule="auto"/>
        <w:ind w:left="425" w:firstLine="1"/>
        <w:rPr>
          <w:rFonts w:ascii="Times New Roman" w:hAnsi="Times New Roman" w:cs="Times New Roman"/>
          <w:i/>
          <w:color w:val="FF0000"/>
        </w:rPr>
      </w:pPr>
      <w:r w:rsidRPr="00E57E90">
        <w:rPr>
          <w:rFonts w:ascii="Times New Roman" w:hAnsi="Times New Roman" w:cs="Times New Roman"/>
          <w:i/>
          <w:color w:val="FF0000"/>
        </w:rPr>
        <w:t>O contrato será realizado por execução indireta, sob o regime de empreitada por preço unitário.</w:t>
      </w:r>
    </w:p>
    <w:p w14:paraId="09878468" w14:textId="77777777" w:rsidR="008943BE" w:rsidRPr="00E57E90" w:rsidRDefault="008943BE" w:rsidP="003F5449">
      <w:pPr>
        <w:numPr>
          <w:ilvl w:val="1"/>
          <w:numId w:val="10"/>
        </w:numPr>
        <w:spacing w:before="120" w:after="120" w:line="276" w:lineRule="auto"/>
        <w:ind w:left="425" w:firstLine="1"/>
        <w:rPr>
          <w:rFonts w:ascii="Times New Roman" w:hAnsi="Times New Roman" w:cs="Times New Roman"/>
          <w:i/>
          <w:color w:val="FF0000"/>
        </w:rPr>
      </w:pPr>
      <w:r w:rsidRPr="00E57E90">
        <w:rPr>
          <w:rFonts w:ascii="Times New Roman" w:hAnsi="Times New Roman" w:cs="Times New Roman"/>
          <w:i/>
          <w:color w:val="FF0000"/>
        </w:rPr>
        <w:t>A diferença percentual entre o valor global do contrato e o preço global de referência poderá ser reduzida para a preservação do equilíbrio econômico-financeiro do contrato em casos excepcionais e justificados, desde que os custos unitários dos aditivos contratuais não excedam os custos unitários do sistema de referência utilizado na forma do Decreto n. 7.983/2013, assegurada a manutenção da vantagem da proposta vencedora ante a da segunda colocada na licitação.</w:t>
      </w:r>
    </w:p>
    <w:p w14:paraId="2EEF32EB" w14:textId="77777777" w:rsidR="008943BE" w:rsidRPr="00E57E90" w:rsidRDefault="008943BE" w:rsidP="003F5449">
      <w:pPr>
        <w:numPr>
          <w:ilvl w:val="1"/>
          <w:numId w:val="10"/>
        </w:numPr>
        <w:spacing w:before="120" w:after="120" w:line="276" w:lineRule="auto"/>
        <w:ind w:left="425" w:firstLine="1"/>
        <w:rPr>
          <w:rFonts w:ascii="Times New Roman" w:hAnsi="Times New Roman" w:cs="Times New Roman"/>
          <w:i/>
          <w:color w:val="FF0000"/>
        </w:rPr>
      </w:pPr>
      <w:r w:rsidRPr="00E57E90">
        <w:rPr>
          <w:rFonts w:ascii="Times New Roman" w:hAnsi="Times New Roman" w:cs="Times New Roman"/>
          <w:i/>
          <w:color w:val="FF0000"/>
        </w:rPr>
        <w:t>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respeitados os limites do previstos no § 1º do art. 65 da Lei nº 8.666, de 1993.</w:t>
      </w:r>
    </w:p>
    <w:p w14:paraId="2981307F" w14:textId="77777777" w:rsidR="007C4C8A" w:rsidRPr="00E57E90" w:rsidRDefault="007C4C8A" w:rsidP="007C4C8A">
      <w:pPr>
        <w:rPr>
          <w:rFonts w:ascii="Times New Roman" w:hAnsi="Times New Roman" w:cs="Times New Roman"/>
        </w:rPr>
      </w:pPr>
    </w:p>
    <w:p w14:paraId="5C2E4AC8" w14:textId="2BB8E401" w:rsidR="00315C78" w:rsidRPr="00E57E90" w:rsidRDefault="00315C78" w:rsidP="003F5449">
      <w:pPr>
        <w:pStyle w:val="PargrafodaLista"/>
        <w:numPr>
          <w:ilvl w:val="0"/>
          <w:numId w:val="10"/>
        </w:numPr>
        <w:spacing w:before="120" w:after="120" w:line="276" w:lineRule="auto"/>
        <w:rPr>
          <w:rFonts w:ascii="Times New Roman" w:hAnsi="Times New Roman" w:cs="Times New Roman"/>
        </w:rPr>
      </w:pPr>
      <w:r w:rsidRPr="00E57E90">
        <w:rPr>
          <w:rFonts w:ascii="Times New Roman" w:hAnsi="Times New Roman" w:cs="Times New Roman"/>
          <w:b/>
        </w:rPr>
        <w:t xml:space="preserve">CLÁUSULA DÉCIMA </w:t>
      </w:r>
      <w:r w:rsidR="009F1211">
        <w:rPr>
          <w:rFonts w:ascii="Times New Roman" w:hAnsi="Times New Roman" w:cs="Times New Roman"/>
          <w:b/>
        </w:rPr>
        <w:t>QUINTA</w:t>
      </w:r>
      <w:r w:rsidRPr="00E57E90">
        <w:rPr>
          <w:rFonts w:ascii="Times New Roman" w:hAnsi="Times New Roman" w:cs="Times New Roman"/>
          <w:b/>
        </w:rPr>
        <w:t xml:space="preserve"> – PUBLICAÇÃO</w:t>
      </w:r>
    </w:p>
    <w:p w14:paraId="76F7C1E8" w14:textId="231BCF82" w:rsidR="00315C78" w:rsidRPr="00E57E90" w:rsidRDefault="00D90835" w:rsidP="003F5449">
      <w:pPr>
        <w:numPr>
          <w:ilvl w:val="1"/>
          <w:numId w:val="10"/>
        </w:numPr>
        <w:spacing w:before="120" w:after="120" w:line="276" w:lineRule="auto"/>
        <w:ind w:left="425" w:firstLine="1"/>
        <w:rPr>
          <w:rFonts w:ascii="Times New Roman" w:hAnsi="Times New Roman" w:cs="Times New Roman"/>
        </w:rPr>
      </w:pPr>
      <w:r w:rsidRPr="00E57E90">
        <w:rPr>
          <w:rFonts w:ascii="Times New Roman" w:hAnsi="Times New Roman" w:cs="Times New Roman"/>
        </w:rPr>
        <w:t>Fica vedada a celebração de alterações contratuais a este contrato, sendo resguardado as exceções previstas no art. 9°, §4°, da Lei 12.462/11.</w:t>
      </w:r>
    </w:p>
    <w:p w14:paraId="19D6C6A9" w14:textId="77777777" w:rsidR="007C4C8A" w:rsidRPr="00E57E90" w:rsidRDefault="007C4C8A" w:rsidP="007C4C8A">
      <w:pPr>
        <w:rPr>
          <w:rFonts w:ascii="Times New Roman" w:hAnsi="Times New Roman" w:cs="Times New Roman"/>
        </w:rPr>
      </w:pPr>
    </w:p>
    <w:p w14:paraId="5F901217" w14:textId="20B87D91" w:rsidR="007C4C8A" w:rsidRPr="00E57E90" w:rsidRDefault="007C4C8A" w:rsidP="003F5449">
      <w:pPr>
        <w:pStyle w:val="PargrafodaLista"/>
        <w:numPr>
          <w:ilvl w:val="0"/>
          <w:numId w:val="10"/>
        </w:numPr>
        <w:tabs>
          <w:tab w:val="clear" w:pos="-12"/>
          <w:tab w:val="left" w:pos="426"/>
        </w:tabs>
        <w:suppressAutoHyphens/>
        <w:spacing w:before="120" w:after="120" w:line="100" w:lineRule="atLeast"/>
        <w:ind w:left="0" w:firstLine="0"/>
        <w:rPr>
          <w:rFonts w:ascii="Times New Roman" w:hAnsi="Times New Roman" w:cs="Times New Roman"/>
        </w:rPr>
      </w:pPr>
      <w:r w:rsidRPr="00E57E90">
        <w:rPr>
          <w:rFonts w:ascii="Times New Roman" w:hAnsi="Times New Roman" w:cs="Times New Roman"/>
          <w:b/>
        </w:rPr>
        <w:t xml:space="preserve">CLÁUSULA </w:t>
      </w:r>
      <w:r w:rsidR="009F1211">
        <w:rPr>
          <w:rFonts w:ascii="Times New Roman" w:hAnsi="Times New Roman" w:cs="Times New Roman"/>
          <w:b/>
        </w:rPr>
        <w:t>DÉCIMA SEXTA</w:t>
      </w:r>
      <w:r w:rsidRPr="00E57E90">
        <w:rPr>
          <w:rFonts w:ascii="Times New Roman" w:hAnsi="Times New Roman" w:cs="Times New Roman"/>
          <w:b/>
        </w:rPr>
        <w:t xml:space="preserve"> – DO FORO</w:t>
      </w:r>
    </w:p>
    <w:p w14:paraId="3512EE3F" w14:textId="77777777" w:rsidR="00EA5C43" w:rsidRPr="00E57E90" w:rsidRDefault="00EA5C43" w:rsidP="003F5449">
      <w:pPr>
        <w:numPr>
          <w:ilvl w:val="1"/>
          <w:numId w:val="10"/>
        </w:numPr>
        <w:tabs>
          <w:tab w:val="left" w:pos="993"/>
        </w:tabs>
        <w:spacing w:before="120" w:after="120" w:line="276" w:lineRule="auto"/>
        <w:rPr>
          <w:rFonts w:ascii="Times New Roman" w:hAnsi="Times New Roman" w:cs="Times New Roman"/>
        </w:rPr>
      </w:pPr>
      <w:r w:rsidRPr="00E57E90">
        <w:rPr>
          <w:rFonts w:ascii="Times New Roman" w:hAnsi="Times New Roman" w:cs="Times New Roman"/>
        </w:rPr>
        <w:t xml:space="preserve">O Foro para solucionar os litígios que decorrerem da execução deste Termo de Contrato será o da </w:t>
      </w:r>
      <w:r w:rsidRPr="00E57E90">
        <w:rPr>
          <w:rFonts w:ascii="Times New Roman" w:hAnsi="Times New Roman" w:cs="Times New Roman"/>
          <w:color w:val="000000"/>
        </w:rPr>
        <w:t>Seção Judiciária</w:t>
      </w:r>
      <w:r w:rsidRPr="00E57E90">
        <w:rPr>
          <w:rFonts w:ascii="Times New Roman" w:hAnsi="Times New Roman" w:cs="Times New Roman"/>
          <w:color w:val="FF0000"/>
        </w:rPr>
        <w:t xml:space="preserve"> </w:t>
      </w:r>
      <w:r w:rsidRPr="00E57E90">
        <w:rPr>
          <w:rFonts w:ascii="Times New Roman" w:hAnsi="Times New Roman" w:cs="Times New Roman"/>
          <w:color w:val="000000"/>
        </w:rPr>
        <w:t>de</w:t>
      </w:r>
      <w:r w:rsidRPr="00E57E90">
        <w:rPr>
          <w:rFonts w:ascii="Times New Roman" w:hAnsi="Times New Roman" w:cs="Times New Roman"/>
          <w:color w:val="FF0000"/>
        </w:rPr>
        <w:t xml:space="preserve"> ..................</w:t>
      </w:r>
      <w:r w:rsidRPr="00E57E90">
        <w:rPr>
          <w:rFonts w:ascii="Times New Roman" w:hAnsi="Times New Roman" w:cs="Times New Roman"/>
        </w:rPr>
        <w:t xml:space="preserve"> - Justiça Federal.</w:t>
      </w:r>
    </w:p>
    <w:p w14:paraId="324AC453" w14:textId="77777777" w:rsidR="00EA5C43" w:rsidRPr="00E57E90" w:rsidRDefault="00EA5C43" w:rsidP="00EA5C43">
      <w:pPr>
        <w:spacing w:before="120" w:after="120" w:line="276" w:lineRule="auto"/>
        <w:rPr>
          <w:rFonts w:ascii="Times New Roman" w:hAnsi="Times New Roman" w:cs="Times New Roman"/>
        </w:rPr>
      </w:pPr>
    </w:p>
    <w:p w14:paraId="795A6B08" w14:textId="77777777" w:rsidR="00EA5C43" w:rsidRPr="00E57E90" w:rsidRDefault="00EA5C43" w:rsidP="00EA5C43">
      <w:pPr>
        <w:spacing w:before="120" w:after="120" w:line="276" w:lineRule="auto"/>
        <w:ind w:firstLine="425"/>
        <w:rPr>
          <w:rFonts w:ascii="Times New Roman" w:hAnsi="Times New Roman" w:cs="Times New Roman"/>
        </w:rPr>
      </w:pPr>
      <w:r w:rsidRPr="00E57E90">
        <w:rPr>
          <w:rFonts w:ascii="Times New Roman" w:hAnsi="Times New Roman" w:cs="Times New Roman"/>
        </w:rPr>
        <w:t xml:space="preserve">Para firmeza e validade do pactuado, o presente Termo de Contrato foi lavrado em duas (duas) vias de igual teor, que, depois de lido e achado em ordem, vai assinado pelos contraentes. </w:t>
      </w:r>
    </w:p>
    <w:p w14:paraId="1CC90BAB" w14:textId="77777777" w:rsidR="00EA5C43" w:rsidRPr="00E57E90" w:rsidRDefault="00EA5C43" w:rsidP="00EA5C43">
      <w:pPr>
        <w:spacing w:after="120" w:line="360" w:lineRule="auto"/>
        <w:ind w:right="-15"/>
        <w:rPr>
          <w:rFonts w:ascii="Times New Roman" w:hAnsi="Times New Roman" w:cs="Times New Roman"/>
        </w:rPr>
      </w:pPr>
      <w:r w:rsidRPr="00E57E90">
        <w:rPr>
          <w:rFonts w:ascii="Times New Roman" w:hAnsi="Times New Roman" w:cs="Times New Roman"/>
          <w:color w:val="FF0000"/>
        </w:rPr>
        <w:t xml:space="preserve">...........................................,  .......... </w:t>
      </w:r>
      <w:r w:rsidRPr="00E57E90">
        <w:rPr>
          <w:rFonts w:ascii="Times New Roman" w:hAnsi="Times New Roman" w:cs="Times New Roman"/>
        </w:rPr>
        <w:t>de</w:t>
      </w:r>
      <w:r w:rsidRPr="00E57E90">
        <w:rPr>
          <w:rFonts w:ascii="Times New Roman" w:hAnsi="Times New Roman" w:cs="Times New Roman"/>
          <w:color w:val="FF0000"/>
        </w:rPr>
        <w:t xml:space="preserve">.......................................... </w:t>
      </w:r>
      <w:r w:rsidRPr="00E57E90">
        <w:rPr>
          <w:rFonts w:ascii="Times New Roman" w:hAnsi="Times New Roman" w:cs="Times New Roman"/>
        </w:rPr>
        <w:t>de 20</w:t>
      </w:r>
      <w:r w:rsidRPr="00E57E90">
        <w:rPr>
          <w:rFonts w:ascii="Times New Roman" w:hAnsi="Times New Roman" w:cs="Times New Roman"/>
          <w:color w:val="FF0000"/>
        </w:rPr>
        <w:t>.....</w:t>
      </w:r>
    </w:p>
    <w:p w14:paraId="67D1590A" w14:textId="77777777" w:rsidR="007C4C8A" w:rsidRPr="00E57E90" w:rsidRDefault="007C4C8A" w:rsidP="007C4C8A">
      <w:pPr>
        <w:rPr>
          <w:rFonts w:ascii="Times New Roman" w:hAnsi="Times New Roman" w:cs="Times New Roman"/>
        </w:rPr>
      </w:pPr>
    </w:p>
    <w:p w14:paraId="6551BE21" w14:textId="77777777" w:rsidR="007C4C8A" w:rsidRPr="00E57E90" w:rsidRDefault="007C4C8A" w:rsidP="007C4C8A">
      <w:pPr>
        <w:rPr>
          <w:rFonts w:ascii="Times New Roman" w:hAnsi="Times New Roman" w:cs="Times New Roman"/>
        </w:rPr>
      </w:pPr>
    </w:p>
    <w:p w14:paraId="0BF7EE9A" w14:textId="77777777" w:rsidR="007C4C8A" w:rsidRPr="00E57E90" w:rsidRDefault="007C4C8A" w:rsidP="007C4C8A">
      <w:pPr>
        <w:rPr>
          <w:rFonts w:ascii="Times New Roman" w:hAnsi="Times New Roman" w:cs="Times New Roman"/>
        </w:rPr>
      </w:pPr>
    </w:p>
    <w:p w14:paraId="41895207" w14:textId="77777777" w:rsidR="007C4C8A" w:rsidRPr="00E57E90" w:rsidRDefault="007C4C8A" w:rsidP="007C4C8A">
      <w:pPr>
        <w:jc w:val="center"/>
        <w:rPr>
          <w:rFonts w:ascii="Times New Roman" w:hAnsi="Times New Roman" w:cs="Times New Roman"/>
        </w:rPr>
      </w:pPr>
      <w:r w:rsidRPr="00E57E90">
        <w:rPr>
          <w:rFonts w:ascii="Times New Roman" w:hAnsi="Times New Roman" w:cs="Times New Roman"/>
        </w:rPr>
        <w:t>______________________________________</w:t>
      </w:r>
    </w:p>
    <w:p w14:paraId="4C1CA657" w14:textId="77777777" w:rsidR="007C4C8A" w:rsidRPr="00E57E90" w:rsidRDefault="007C4C8A" w:rsidP="007C4C8A">
      <w:pPr>
        <w:jc w:val="center"/>
        <w:rPr>
          <w:rFonts w:ascii="Times New Roman" w:hAnsi="Times New Roman" w:cs="Times New Roman"/>
        </w:rPr>
      </w:pPr>
      <w:r w:rsidRPr="00E57E90">
        <w:rPr>
          <w:rFonts w:ascii="Times New Roman" w:hAnsi="Times New Roman" w:cs="Times New Roman"/>
        </w:rPr>
        <w:t>Responsável(is) legal(is) da CONTRATANTE</w:t>
      </w:r>
    </w:p>
    <w:p w14:paraId="0226429B" w14:textId="77777777" w:rsidR="007C4C8A" w:rsidRPr="00E57E90" w:rsidRDefault="007C4C8A" w:rsidP="007C4C8A">
      <w:pPr>
        <w:jc w:val="center"/>
        <w:rPr>
          <w:rFonts w:ascii="Times New Roman" w:hAnsi="Times New Roman" w:cs="Times New Roman"/>
        </w:rPr>
      </w:pPr>
    </w:p>
    <w:p w14:paraId="10D5F679" w14:textId="77777777" w:rsidR="007C4C8A" w:rsidRPr="00E57E90" w:rsidRDefault="007C4C8A" w:rsidP="007C4C8A">
      <w:pPr>
        <w:jc w:val="center"/>
        <w:rPr>
          <w:rFonts w:ascii="Times New Roman" w:hAnsi="Times New Roman" w:cs="Times New Roman"/>
        </w:rPr>
      </w:pPr>
      <w:r w:rsidRPr="00E57E90">
        <w:rPr>
          <w:rFonts w:ascii="Times New Roman" w:hAnsi="Times New Roman" w:cs="Times New Roman"/>
        </w:rPr>
        <w:t>______________________________________</w:t>
      </w:r>
    </w:p>
    <w:p w14:paraId="7B5D4258" w14:textId="77777777" w:rsidR="007C4C8A" w:rsidRPr="00E57E90" w:rsidRDefault="007C4C8A" w:rsidP="007C4C8A">
      <w:pPr>
        <w:jc w:val="center"/>
        <w:rPr>
          <w:rFonts w:ascii="Times New Roman" w:hAnsi="Times New Roman" w:cs="Times New Roman"/>
        </w:rPr>
      </w:pPr>
      <w:r w:rsidRPr="00E57E90">
        <w:rPr>
          <w:rFonts w:ascii="Times New Roman" w:hAnsi="Times New Roman" w:cs="Times New Roman"/>
        </w:rPr>
        <w:t>Responsável(is) legal(is) da CONTRATADA</w:t>
      </w:r>
    </w:p>
    <w:p w14:paraId="43C71843" w14:textId="77777777" w:rsidR="007C4C8A" w:rsidRPr="00E57E90" w:rsidRDefault="007C4C8A" w:rsidP="007C4C8A">
      <w:pPr>
        <w:jc w:val="center"/>
        <w:rPr>
          <w:rFonts w:ascii="Times New Roman" w:hAnsi="Times New Roman" w:cs="Times New Roman"/>
        </w:rPr>
      </w:pPr>
    </w:p>
    <w:p w14:paraId="47FAAA91" w14:textId="77777777" w:rsidR="007C4C8A" w:rsidRPr="00E57E90" w:rsidRDefault="007C4C8A" w:rsidP="007C4C8A">
      <w:pPr>
        <w:jc w:val="center"/>
        <w:rPr>
          <w:rFonts w:ascii="Times New Roman" w:hAnsi="Times New Roman" w:cs="Times New Roman"/>
        </w:rPr>
      </w:pPr>
    </w:p>
    <w:p w14:paraId="766E498D" w14:textId="77777777" w:rsidR="007C4C8A" w:rsidRPr="00E57E90" w:rsidRDefault="007C4C8A" w:rsidP="007C4C8A">
      <w:pPr>
        <w:spacing w:line="276" w:lineRule="auto"/>
        <w:ind w:right="-1"/>
        <w:rPr>
          <w:rFonts w:ascii="Times New Roman" w:hAnsi="Times New Roman" w:cs="Times New Roman"/>
        </w:rPr>
      </w:pPr>
      <w:r w:rsidRPr="00E57E90">
        <w:rPr>
          <w:rFonts w:ascii="Times New Roman" w:hAnsi="Times New Roman" w:cs="Times New Roman"/>
        </w:rPr>
        <w:t>Testemunhas:</w:t>
      </w:r>
    </w:p>
    <w:p w14:paraId="00088E01" w14:textId="77777777" w:rsidR="007C4C8A" w:rsidRPr="00E57E90" w:rsidRDefault="007C4C8A" w:rsidP="007C4C8A">
      <w:pPr>
        <w:spacing w:line="276" w:lineRule="auto"/>
        <w:ind w:right="-1"/>
        <w:rPr>
          <w:rFonts w:ascii="Times New Roman" w:hAnsi="Times New Roman" w:cs="Times New Roman"/>
        </w:rPr>
      </w:pPr>
      <w:r w:rsidRPr="00E57E90">
        <w:rPr>
          <w:rFonts w:ascii="Times New Roman" w:hAnsi="Times New Roman" w:cs="Times New Roman"/>
        </w:rPr>
        <w:t>Nome:_________________________________________CPF___________________</w:t>
      </w:r>
    </w:p>
    <w:p w14:paraId="633C5F81" w14:textId="446BB015" w:rsidR="007C4C8A" w:rsidRPr="00E57E90" w:rsidRDefault="00E235A8" w:rsidP="00E235A8">
      <w:pPr>
        <w:pStyle w:val="PADRO"/>
        <w:keepNext w:val="0"/>
        <w:ind w:left="0" w:firstLine="0"/>
        <w:rPr>
          <w:rFonts w:ascii="Times New Roman" w:hAnsi="Times New Roman" w:cs="Times New Roman"/>
          <w:sz w:val="24"/>
        </w:rPr>
      </w:pPr>
      <w:r w:rsidRPr="00E57E90">
        <w:rPr>
          <w:rFonts w:ascii="Times New Roman" w:hAnsi="Times New Roman" w:cs="Times New Roman"/>
          <w:sz w:val="24"/>
        </w:rPr>
        <w:t xml:space="preserve">       </w:t>
      </w:r>
      <w:r w:rsidR="007C4C8A" w:rsidRPr="00E57E90">
        <w:rPr>
          <w:rFonts w:ascii="Times New Roman" w:hAnsi="Times New Roman" w:cs="Times New Roman"/>
          <w:sz w:val="24"/>
        </w:rPr>
        <w:t>Nome:_____________________</w:t>
      </w:r>
      <w:r w:rsidR="003D55FF" w:rsidRPr="00E57E90">
        <w:rPr>
          <w:rFonts w:ascii="Times New Roman" w:hAnsi="Times New Roman" w:cs="Times New Roman"/>
          <w:sz w:val="24"/>
        </w:rPr>
        <w:t>___________________</w:t>
      </w:r>
      <w:r w:rsidRPr="00E57E90">
        <w:rPr>
          <w:rFonts w:ascii="Times New Roman" w:hAnsi="Times New Roman" w:cs="Times New Roman"/>
          <w:sz w:val="24"/>
        </w:rPr>
        <w:t xml:space="preserve">   CPF___________________</w:t>
      </w:r>
    </w:p>
    <w:p w14:paraId="724EF216" w14:textId="59AA3BBD" w:rsidR="00420446" w:rsidRPr="00E57E90" w:rsidRDefault="00420446" w:rsidP="00E235A8">
      <w:pPr>
        <w:pStyle w:val="PADRO"/>
        <w:keepNext w:val="0"/>
        <w:ind w:left="0" w:firstLine="0"/>
        <w:rPr>
          <w:rFonts w:ascii="Times New Roman" w:hAnsi="Times New Roman" w:cs="Times New Roman"/>
          <w:sz w:val="24"/>
        </w:rPr>
      </w:pPr>
    </w:p>
    <w:p w14:paraId="5BE907E3" w14:textId="15E08135" w:rsidR="00420446" w:rsidRPr="00E57E90" w:rsidRDefault="00420446" w:rsidP="00E235A8">
      <w:pPr>
        <w:pStyle w:val="PADRO"/>
        <w:keepNext w:val="0"/>
        <w:ind w:left="0" w:firstLine="0"/>
        <w:rPr>
          <w:rFonts w:ascii="Times New Roman" w:hAnsi="Times New Roman" w:cs="Times New Roman"/>
          <w:sz w:val="24"/>
        </w:rPr>
      </w:pPr>
    </w:p>
    <w:sectPr w:rsidR="00420446" w:rsidRPr="00E57E90" w:rsidSect="00B14FBD">
      <w:pgSz w:w="12240" w:h="15840"/>
      <w:pgMar w:top="2835" w:right="1701" w:bottom="1843" w:left="1701" w:header="284"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NatháLia Da Silva Prado" w:date="2019-06-24T17:07:00Z" w:initials="NDSP">
    <w:p w14:paraId="0A83B4B4" w14:textId="77777777" w:rsidR="005931D6" w:rsidRDefault="005931D6">
      <w:pPr>
        <w:pStyle w:val="Textodecomentrio"/>
      </w:pPr>
      <w:r>
        <w:rPr>
          <w:rStyle w:val="Refdecomentrio"/>
        </w:rPr>
        <w:annotationRef/>
      </w:r>
      <w:r>
        <w:t>Verificar se este item se aplica ao RDC, uma vez que não vi falando sobre Contratação Integrada</w:t>
      </w:r>
    </w:p>
    <w:p w14:paraId="74884E30" w14:textId="3D5F426A" w:rsidR="005931D6" w:rsidRDefault="005931D6">
      <w:pPr>
        <w:pStyle w:val="Textodecomentrio"/>
      </w:pPr>
    </w:p>
  </w:comment>
  <w:comment w:id="12" w:author="Rodrigues, Flávia D." w:date="2019-07-01T08:59:00Z" w:initials="RFD">
    <w:p w14:paraId="0BCED7D3" w14:textId="10B9E34C" w:rsidR="005931D6" w:rsidRDefault="005931D6">
      <w:pPr>
        <w:pStyle w:val="Textodecomentrio"/>
      </w:pPr>
      <w:r>
        <w:rPr>
          <w:rStyle w:val="Refdecomentrio"/>
        </w:rPr>
        <w:annotationRef/>
      </w:r>
      <w:r>
        <w:t>Este item só estará presente nos editais de técnica e preço e preço unitário/global- menor preço/maior desconto. No RDC integrado não estará presente este item</w:t>
      </w:r>
    </w:p>
  </w:comment>
  <w:comment w:id="48" w:author="NatháLia Da Silva Prado" w:date="2019-06-28T09:32:00Z" w:initials="NDSP">
    <w:p w14:paraId="356B49C6" w14:textId="7A46BCFC" w:rsidR="005931D6" w:rsidRDefault="005931D6">
      <w:pPr>
        <w:pStyle w:val="Textodecomentrio"/>
      </w:pPr>
      <w:r>
        <w:rPr>
          <w:rStyle w:val="Refdecomentrio"/>
        </w:rPr>
        <w:annotationRef/>
      </w:r>
      <w:r>
        <w:t>Preços ofertados/descontos ofertados</w:t>
      </w:r>
    </w:p>
    <w:p w14:paraId="06CCF6E0" w14:textId="77777777" w:rsidR="005931D6" w:rsidRDefault="005931D6">
      <w:pPr>
        <w:pStyle w:val="Textodecomentrio"/>
      </w:pPr>
    </w:p>
  </w:comment>
  <w:comment w:id="56" w:author="NatháLia Da Silva Prado" w:date="2019-06-25T08:34:00Z" w:initials="NDSP">
    <w:p w14:paraId="0C338249" w14:textId="11CE148D" w:rsidR="005931D6" w:rsidRDefault="005931D6">
      <w:pPr>
        <w:pStyle w:val="Textodecomentrio"/>
      </w:pPr>
      <w:r>
        <w:rPr>
          <w:rStyle w:val="Refdecomentrio"/>
        </w:rPr>
        <w:annotationRef/>
      </w:r>
      <w:r>
        <w:t>Deixar claro na nota explicativa que deverá ser utilizado apenas um dos itens. No edital em questão, seria empreitada por preço unitário</w:t>
      </w:r>
    </w:p>
  </w:comment>
  <w:comment w:id="101" w:author="NatháLia Da Silva Prado" w:date="2019-06-28T09:37:00Z" w:initials="NDSP">
    <w:p w14:paraId="3BFF067E" w14:textId="6402BDCD" w:rsidR="005931D6" w:rsidRDefault="005931D6">
      <w:pPr>
        <w:pStyle w:val="Textodecomentrio"/>
      </w:pPr>
      <w:r>
        <w:rPr>
          <w:rStyle w:val="Refdecomentrio"/>
        </w:rPr>
        <w:annotationRef/>
      </w:r>
      <w:r>
        <w:t xml:space="preserve">Verificar se todas as clausulas da </w:t>
      </w:r>
      <w:r w:rsidRPr="005866CE">
        <w:t>Convenção nº 94 da OIT</w:t>
      </w:r>
    </w:p>
  </w:comment>
  <w:comment w:id="112" w:author="NatháLia Da Silva Prado" w:date="2019-06-25T08:51:00Z" w:initials="NDSP">
    <w:p w14:paraId="2AA6522C" w14:textId="77777777" w:rsidR="005931D6" w:rsidRPr="00290541" w:rsidRDefault="005931D6" w:rsidP="0002443B">
      <w:pPr>
        <w:pStyle w:val="PargrafodaLista"/>
        <w:numPr>
          <w:ilvl w:val="1"/>
          <w:numId w:val="46"/>
        </w:numPr>
        <w:tabs>
          <w:tab w:val="clear" w:pos="-12"/>
        </w:tabs>
        <w:spacing w:before="120" w:after="120" w:line="276" w:lineRule="auto"/>
        <w:ind w:left="792"/>
        <w:contextualSpacing/>
        <w:rPr>
          <w:rFonts w:ascii="Arial" w:hAnsi="Arial" w:cs="Arial"/>
          <w:sz w:val="20"/>
          <w:szCs w:val="20"/>
        </w:rPr>
      </w:pPr>
      <w:r>
        <w:rPr>
          <w:rStyle w:val="Refdecomentrio"/>
        </w:rPr>
        <w:annotationRef/>
      </w:r>
      <w:r>
        <w:t xml:space="preserve">Verificar a possibilidade de acrescentar o seguinte item: </w:t>
      </w:r>
      <w:r w:rsidRPr="00290541">
        <w:rPr>
          <w:rFonts w:ascii="Arial" w:hAnsi="Arial" w:cs="Arial"/>
          <w:sz w:val="20"/>
          <w:szCs w:val="20"/>
        </w:rPr>
        <w:t>Os preços são fixos e irreajustáveis no prazo de um ano do mês-base / data-base do orçamento constante do Edital</w:t>
      </w:r>
      <w:r>
        <w:rPr>
          <w:rFonts w:ascii="Arial" w:hAnsi="Arial" w:cs="Arial"/>
          <w:sz w:val="20"/>
          <w:szCs w:val="20"/>
        </w:rPr>
        <w:t xml:space="preserve"> e seus anexos.</w:t>
      </w:r>
    </w:p>
    <w:p w14:paraId="30FEE2B8" w14:textId="25F84333" w:rsidR="005931D6" w:rsidRDefault="005931D6">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884E30" w15:done="0"/>
  <w15:commentEx w15:paraId="0BCED7D3" w15:paraIdParent="74884E30" w15:done="0"/>
  <w15:commentEx w15:paraId="06CCF6E0" w15:done="0"/>
  <w15:commentEx w15:paraId="0C338249" w15:done="0"/>
  <w15:commentEx w15:paraId="3BFF067E" w15:done="0"/>
  <w15:commentEx w15:paraId="30FEE2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84E30" w16cid:durableId="20C076D1"/>
  <w16cid:commentId w16cid:paraId="0BCED7D3" w16cid:durableId="20C449E4"/>
  <w16cid:commentId w16cid:paraId="06CCF6E0" w16cid:durableId="20C076D5"/>
  <w16cid:commentId w16cid:paraId="56F4BD6D" w16cid:durableId="20C076D3"/>
  <w16cid:commentId w16cid:paraId="0C338249" w16cid:durableId="20C076D7"/>
  <w16cid:commentId w16cid:paraId="3BFF067E" w16cid:durableId="20C076D9"/>
  <w16cid:commentId w16cid:paraId="30FEE2B8" w16cid:durableId="20C076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E7B53" w14:textId="77777777" w:rsidR="00804879" w:rsidRDefault="00804879">
      <w:r>
        <w:separator/>
      </w:r>
    </w:p>
  </w:endnote>
  <w:endnote w:type="continuationSeparator" w:id="0">
    <w:p w14:paraId="42C7EB76" w14:textId="77777777" w:rsidR="00804879" w:rsidRDefault="0080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erif">
    <w:altName w:val="Times New Roman"/>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ans Serif PS">
    <w:panose1 w:val="00000000000000000000"/>
    <w:charset w:val="00"/>
    <w:family w:val="swiss"/>
    <w:notTrueType/>
    <w:pitch w:val="variable"/>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Ecofont_Spranq_eco_Sans,Lohit 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E8D0B" w14:textId="77777777" w:rsidR="005931D6" w:rsidRDefault="005931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A3D3" w14:textId="77777777" w:rsidR="005931D6" w:rsidRDefault="005931D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8E89" w14:textId="77777777" w:rsidR="005931D6" w:rsidRDefault="005931D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571305"/>
      <w:docPartObj>
        <w:docPartGallery w:val="Page Numbers (Bottom of Page)"/>
        <w:docPartUnique/>
      </w:docPartObj>
    </w:sdtPr>
    <w:sdtEndPr>
      <w:rPr>
        <w:rFonts w:ascii="Times New Roman" w:hAnsi="Times New Roman" w:cs="Times New Roman"/>
      </w:rPr>
    </w:sdtEndPr>
    <w:sdtContent>
      <w:p w14:paraId="2C04798F" w14:textId="5301BF4F" w:rsidR="005931D6" w:rsidRPr="000C57DF" w:rsidRDefault="005931D6" w:rsidP="00840951">
        <w:pPr>
          <w:pStyle w:val="Rodap"/>
          <w:jc w:val="right"/>
          <w:rPr>
            <w:rFonts w:ascii="Times New Roman" w:hAnsi="Times New Roman" w:cs="Times New Roman"/>
          </w:rPr>
        </w:pPr>
        <w:r w:rsidRPr="000C57DF">
          <w:rPr>
            <w:rFonts w:ascii="Times New Roman" w:hAnsi="Times New Roman" w:cs="Times New Roman"/>
          </w:rPr>
          <w:fldChar w:fldCharType="begin"/>
        </w:r>
        <w:r w:rsidRPr="000C57DF">
          <w:rPr>
            <w:rFonts w:ascii="Times New Roman" w:hAnsi="Times New Roman" w:cs="Times New Roman"/>
          </w:rPr>
          <w:instrText>PAGE   \* MERGEFORMAT</w:instrText>
        </w:r>
        <w:r w:rsidRPr="000C57DF">
          <w:rPr>
            <w:rFonts w:ascii="Times New Roman" w:hAnsi="Times New Roman" w:cs="Times New Roman"/>
          </w:rPr>
          <w:fldChar w:fldCharType="separate"/>
        </w:r>
        <w:r w:rsidR="00F242AD">
          <w:rPr>
            <w:rFonts w:ascii="Times New Roman" w:hAnsi="Times New Roman" w:cs="Times New Roman"/>
            <w:noProof/>
          </w:rPr>
          <w:t>114</w:t>
        </w:r>
        <w:r w:rsidRPr="000C57DF">
          <w:rPr>
            <w:rFonts w:ascii="Times New Roman" w:hAnsi="Times New Roman" w:cs="Times New Roman"/>
          </w:rPr>
          <w:fldChar w:fldCharType="end"/>
        </w:r>
      </w:p>
    </w:sdtContent>
  </w:sdt>
  <w:p w14:paraId="42B82722" w14:textId="77777777" w:rsidR="005931D6" w:rsidRDefault="005931D6" w:rsidP="00840951">
    <w:pPr>
      <w:pStyle w:val="Rodap"/>
      <w:rPr>
        <w:sz w:val="12"/>
        <w:szCs w:val="12"/>
      </w:rPr>
    </w:pPr>
    <w:r>
      <w:rPr>
        <w:sz w:val="12"/>
        <w:szCs w:val="12"/>
      </w:rPr>
      <w:t>___________________________________________________________________________________________________________</w:t>
    </w:r>
  </w:p>
  <w:p w14:paraId="2DC2286E" w14:textId="77777777" w:rsidR="005931D6" w:rsidRPr="00025B38" w:rsidRDefault="005931D6" w:rsidP="00840951">
    <w:pPr>
      <w:pStyle w:val="Rodap"/>
      <w:rPr>
        <w:sz w:val="12"/>
        <w:szCs w:val="12"/>
      </w:rPr>
    </w:pPr>
    <w:r>
      <w:rPr>
        <w:sz w:val="12"/>
        <w:szCs w:val="12"/>
      </w:rPr>
      <w:t>Coordenação-Geral de Cadastro e Licitações do DNIT - CGCL</w:t>
    </w:r>
  </w:p>
  <w:p w14:paraId="0C95DF14" w14:textId="77777777" w:rsidR="005931D6" w:rsidRDefault="005931D6" w:rsidP="00840951">
    <w:pPr>
      <w:pStyle w:val="Rodap"/>
      <w:rPr>
        <w:sz w:val="12"/>
        <w:szCs w:val="12"/>
      </w:rPr>
    </w:pPr>
    <w:r w:rsidRPr="00025B38">
      <w:rPr>
        <w:sz w:val="12"/>
        <w:szCs w:val="12"/>
      </w:rPr>
      <w:t xml:space="preserve">Edital modelo para </w:t>
    </w:r>
    <w:r>
      <w:rPr>
        <w:sz w:val="12"/>
        <w:szCs w:val="12"/>
      </w:rPr>
      <w:t xml:space="preserve">RDC Eletrônico: empreitada por preço global ou unitário – critério de julgamento: menor preço ou maior desconto </w:t>
    </w:r>
  </w:p>
  <w:p w14:paraId="6C9BB0F2" w14:textId="2F27CC57" w:rsidR="005931D6" w:rsidRDefault="005931D6" w:rsidP="00840951">
    <w:pPr>
      <w:pStyle w:val="Rodap"/>
    </w:pPr>
    <w:r>
      <w:rPr>
        <w:sz w:val="12"/>
        <w:szCs w:val="12"/>
      </w:rPr>
      <w:t>Atualização: 06/2019</w:t>
    </w:r>
  </w:p>
  <w:p w14:paraId="2BE013F9" w14:textId="77777777" w:rsidR="005931D6" w:rsidRDefault="005931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F2492" w14:textId="77777777" w:rsidR="00804879" w:rsidRDefault="00804879">
      <w:r>
        <w:separator/>
      </w:r>
    </w:p>
  </w:footnote>
  <w:footnote w:type="continuationSeparator" w:id="0">
    <w:p w14:paraId="2B0F27C0" w14:textId="77777777" w:rsidR="00804879" w:rsidRDefault="00804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188FA" w14:textId="77777777" w:rsidR="005931D6" w:rsidRDefault="005931D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87FB" w14:textId="77777777" w:rsidR="005931D6" w:rsidRDefault="005931D6" w:rsidP="007540C6">
    <w:pPr>
      <w:pStyle w:val="Cabealho"/>
      <w:ind w:left="6099" w:firstLine="311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E2F5" w14:textId="77777777" w:rsidR="005931D6" w:rsidRDefault="005931D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DFB60" w14:textId="77777777" w:rsidR="005931D6" w:rsidRDefault="005931D6" w:rsidP="007540C6">
    <w:pPr>
      <w:pStyle w:val="Cabealho"/>
      <w:ind w:left="6099" w:firstLine="311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22E09" w14:textId="101E2BEF" w:rsidR="005931D6" w:rsidRDefault="005931D6">
    <w:pPr>
      <w:pStyle w:val="Cabealho"/>
    </w:pPr>
    <w:r>
      <w:tab/>
    </w:r>
    <w:r>
      <w:tab/>
    </w:r>
    <w:r>
      <w:tab/>
    </w:r>
    <w:r>
      <w:tab/>
    </w:r>
    <w:sdt>
      <w:sdtPr>
        <w:id w:val="-715205856"/>
        <w:docPartObj>
          <w:docPartGallery w:val="Page Numbers (Top of Page)"/>
          <w:docPartUnique/>
        </w:docPartObj>
      </w:sdtPr>
      <w:sdtEndPr/>
      <w:sdtContent>
        <w:r>
          <w:fldChar w:fldCharType="begin"/>
        </w:r>
        <w:r>
          <w:instrText>PAGE   \* MERGEFORMAT</w:instrText>
        </w:r>
        <w:r>
          <w:fldChar w:fldCharType="separate"/>
        </w:r>
        <w:r w:rsidR="00F242AD">
          <w:rPr>
            <w:noProof/>
          </w:rPr>
          <w:t>26</w:t>
        </w:r>
        <w:r>
          <w:fldChar w:fldCharType="end"/>
        </w:r>
      </w:sdtContent>
    </w:sdt>
  </w:p>
  <w:p w14:paraId="72FCD3C0" w14:textId="77777777" w:rsidR="005931D6" w:rsidRDefault="005931D6" w:rsidP="007540C6">
    <w:pPr>
      <w:pStyle w:val="Cabealho"/>
      <w:ind w:left="6099" w:firstLine="311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226D3" w14:textId="77777777" w:rsidR="005931D6" w:rsidRPr="00182090" w:rsidRDefault="005931D6" w:rsidP="00F636CB">
    <w:pPr>
      <w:pStyle w:val="Cabealho"/>
      <w:jc w:val="right"/>
      <w:rPr>
        <w:rFonts w:ascii="Times New Roman" w:hAnsi="Times New Roman" w:cs="Times New Roman"/>
        <w:b/>
      </w:rPr>
    </w:pPr>
    <w:r w:rsidRPr="00182090">
      <w:rPr>
        <w:rFonts w:ascii="Times New Roman" w:hAnsi="Times New Roman" w:cs="Times New Roman"/>
        <w:b/>
      </w:rPr>
      <w:t xml:space="preserve">Processo nº </w:t>
    </w:r>
    <w:r w:rsidRPr="00182090">
      <w:rPr>
        <w:rFonts w:ascii="Times New Roman" w:hAnsi="Times New Roman" w:cs="Times New Roman"/>
        <w:b/>
        <w:color w:val="FF0000"/>
      </w:rPr>
      <w:t>...........</w:t>
    </w:r>
    <w:r>
      <w:rPr>
        <w:rFonts w:ascii="Times New Roman" w:hAnsi="Times New Roman" w:cs="Times New Roman"/>
        <w:b/>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744500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㤀⸀Ā⸀Āᜀ"/>
      <w:lvlJc w:val="left"/>
    </w:lvl>
    <w:lvl w:ilvl="4" w:tplc="FFFFFFFF">
      <w:numFmt w:val="decimal"/>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14217"/>
    <w:multiLevelType w:val="multilevel"/>
    <w:tmpl w:val="4746D3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954A5"/>
    <w:multiLevelType w:val="multilevel"/>
    <w:tmpl w:val="30C8E5A6"/>
    <w:lvl w:ilvl="0">
      <w:start w:val="9"/>
      <w:numFmt w:val="decimal"/>
      <w:lvlText w:val="%1"/>
      <w:lvlJc w:val="left"/>
      <w:pPr>
        <w:ind w:left="360" w:hanging="360"/>
      </w:pPr>
      <w:rPr>
        <w:rFonts w:hint="default"/>
        <w:color w:val="00000A"/>
      </w:rPr>
    </w:lvl>
    <w:lvl w:ilvl="1">
      <w:start w:val="1"/>
      <w:numFmt w:val="decimal"/>
      <w:lvlText w:val="%1.%2"/>
      <w:lvlJc w:val="left"/>
      <w:pPr>
        <w:ind w:left="1440" w:hanging="36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2279"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3" w15:restartNumberingAfterBreak="0">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A243BC9"/>
    <w:multiLevelType w:val="multilevel"/>
    <w:tmpl w:val="AAAC0452"/>
    <w:lvl w:ilvl="0">
      <w:start w:val="16"/>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5B339B4"/>
    <w:multiLevelType w:val="multilevel"/>
    <w:tmpl w:val="00C04526"/>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lowerLetter"/>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6" w15:restartNumberingAfterBreak="0">
    <w:nsid w:val="19AD3ADD"/>
    <w:multiLevelType w:val="multilevel"/>
    <w:tmpl w:val="D8C2481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9CF417C"/>
    <w:multiLevelType w:val="hybridMultilevel"/>
    <w:tmpl w:val="14208B58"/>
    <w:lvl w:ilvl="0" w:tplc="181096C4">
      <w:start w:val="1"/>
      <w:numFmt w:val="lowerLetter"/>
      <w:lvlText w:val="%1)"/>
      <w:lvlJc w:val="left"/>
      <w:pPr>
        <w:ind w:left="2279" w:hanging="360"/>
      </w:pPr>
      <w:rPr>
        <w:b/>
      </w:rPr>
    </w:lvl>
    <w:lvl w:ilvl="1" w:tplc="04160019">
      <w:start w:val="1"/>
      <w:numFmt w:val="lowerLetter"/>
      <w:lvlText w:val="%2."/>
      <w:lvlJc w:val="left"/>
      <w:pPr>
        <w:ind w:left="2999" w:hanging="360"/>
      </w:pPr>
    </w:lvl>
    <w:lvl w:ilvl="2" w:tplc="0416001B">
      <w:start w:val="1"/>
      <w:numFmt w:val="lowerRoman"/>
      <w:lvlText w:val="%3."/>
      <w:lvlJc w:val="right"/>
      <w:pPr>
        <w:ind w:left="3719" w:hanging="180"/>
      </w:pPr>
    </w:lvl>
    <w:lvl w:ilvl="3" w:tplc="0416000F">
      <w:start w:val="1"/>
      <w:numFmt w:val="decimal"/>
      <w:lvlText w:val="%4."/>
      <w:lvlJc w:val="left"/>
      <w:pPr>
        <w:ind w:left="4439" w:hanging="360"/>
      </w:pPr>
    </w:lvl>
    <w:lvl w:ilvl="4" w:tplc="04160019">
      <w:start w:val="1"/>
      <w:numFmt w:val="lowerLetter"/>
      <w:lvlText w:val="%5."/>
      <w:lvlJc w:val="left"/>
      <w:pPr>
        <w:ind w:left="5159" w:hanging="360"/>
      </w:pPr>
    </w:lvl>
    <w:lvl w:ilvl="5" w:tplc="0416001B">
      <w:start w:val="1"/>
      <w:numFmt w:val="lowerRoman"/>
      <w:lvlText w:val="%6."/>
      <w:lvlJc w:val="right"/>
      <w:pPr>
        <w:ind w:left="5879" w:hanging="180"/>
      </w:pPr>
    </w:lvl>
    <w:lvl w:ilvl="6" w:tplc="0416000F">
      <w:start w:val="1"/>
      <w:numFmt w:val="decimal"/>
      <w:lvlText w:val="%7."/>
      <w:lvlJc w:val="left"/>
      <w:pPr>
        <w:ind w:left="6599" w:hanging="360"/>
      </w:pPr>
    </w:lvl>
    <w:lvl w:ilvl="7" w:tplc="04160019">
      <w:start w:val="1"/>
      <w:numFmt w:val="lowerLetter"/>
      <w:lvlText w:val="%8."/>
      <w:lvlJc w:val="left"/>
      <w:pPr>
        <w:ind w:left="7319" w:hanging="360"/>
      </w:pPr>
    </w:lvl>
    <w:lvl w:ilvl="8" w:tplc="0416001B">
      <w:start w:val="1"/>
      <w:numFmt w:val="lowerRoman"/>
      <w:lvlText w:val="%9."/>
      <w:lvlJc w:val="right"/>
      <w:pPr>
        <w:ind w:left="8039" w:hanging="180"/>
      </w:pPr>
    </w:lvl>
  </w:abstractNum>
  <w:abstractNum w:abstractNumId="8" w15:restartNumberingAfterBreak="0">
    <w:nsid w:val="1D5C100D"/>
    <w:multiLevelType w:val="multilevel"/>
    <w:tmpl w:val="CD12BC06"/>
    <w:lvl w:ilvl="0">
      <w:start w:val="1"/>
      <w:numFmt w:val="decimal"/>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631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D23F92"/>
    <w:multiLevelType w:val="hybridMultilevel"/>
    <w:tmpl w:val="F766B306"/>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0" w15:restartNumberingAfterBreak="0">
    <w:nsid w:val="270D6882"/>
    <w:multiLevelType w:val="multilevel"/>
    <w:tmpl w:val="A1E2D0F6"/>
    <w:lvl w:ilvl="0">
      <w:start w:val="2"/>
      <w:numFmt w:val="decimal"/>
      <w:suff w:val="space"/>
      <w:lvlText w:val="%1."/>
      <w:lvlJc w:val="left"/>
      <w:pPr>
        <w:ind w:left="0" w:firstLine="0"/>
      </w:pPr>
      <w:rPr>
        <w:b/>
        <w:i w:val="0"/>
      </w:rPr>
    </w:lvl>
    <w:lvl w:ilvl="1">
      <w:start w:val="1"/>
      <w:numFmt w:val="decimal"/>
      <w:suff w:val="space"/>
      <w:lvlText w:val="%1.%2."/>
      <w:lvlJc w:val="left"/>
      <w:pPr>
        <w:ind w:left="993" w:firstLine="0"/>
      </w:pPr>
      <w:rPr>
        <w:b/>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E0A609E"/>
    <w:multiLevelType w:val="multilevel"/>
    <w:tmpl w:val="15444ED0"/>
    <w:lvl w:ilvl="0">
      <w:start w:val="20"/>
      <w:numFmt w:val="decimal"/>
      <w:lvlText w:val="%1"/>
      <w:lvlJc w:val="left"/>
      <w:pPr>
        <w:ind w:left="540" w:hanging="540"/>
      </w:pPr>
      <w:rPr>
        <w:rFonts w:hint="default"/>
      </w:rPr>
    </w:lvl>
    <w:lvl w:ilvl="1">
      <w:start w:val="1"/>
      <w:numFmt w:val="decimal"/>
      <w:lvlText w:val="%1.%2"/>
      <w:lvlJc w:val="left"/>
      <w:pPr>
        <w:ind w:left="646" w:hanging="54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12" w15:restartNumberingAfterBreak="0">
    <w:nsid w:val="30C81A75"/>
    <w:multiLevelType w:val="multilevel"/>
    <w:tmpl w:val="888CC74A"/>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FF000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665CEB"/>
    <w:multiLevelType w:val="multilevel"/>
    <w:tmpl w:val="7F30E2B8"/>
    <w:lvl w:ilvl="0">
      <w:start w:val="13"/>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516B2C"/>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6B0F14"/>
    <w:multiLevelType w:val="multilevel"/>
    <w:tmpl w:val="5D6A35D4"/>
    <w:lvl w:ilvl="0">
      <w:start w:val="4"/>
      <w:numFmt w:val="decimal"/>
      <w:lvlText w:val="%1."/>
      <w:lvlJc w:val="left"/>
      <w:pPr>
        <w:ind w:left="360" w:hanging="360"/>
      </w:pPr>
      <w:rPr>
        <w:rFonts w:hint="default"/>
        <w:b/>
        <w:sz w:val="24"/>
        <w:szCs w:val="24"/>
      </w:rPr>
    </w:lvl>
    <w:lvl w:ilvl="1">
      <w:start w:val="1"/>
      <w:numFmt w:val="decimal"/>
      <w:lvlText w:val="%1.%2."/>
      <w:lvlJc w:val="left"/>
      <w:pPr>
        <w:ind w:left="644" w:hanging="360"/>
      </w:pPr>
      <w:rPr>
        <w:rFonts w:hint="default"/>
        <w:b w:val="0"/>
        <w:color w:val="auto"/>
      </w:rPr>
    </w:lvl>
    <w:lvl w:ilvl="2">
      <w:start w:val="1"/>
      <w:numFmt w:val="decimal"/>
      <w:lvlText w:val="%1.%2.%3."/>
      <w:lvlJc w:val="left"/>
      <w:pPr>
        <w:ind w:left="1570" w:hanging="720"/>
      </w:pPr>
      <w:rPr>
        <w:rFonts w:hint="default"/>
        <w:b w:val="0"/>
      </w:rPr>
    </w:lvl>
    <w:lvl w:ilvl="3">
      <w:start w:val="1"/>
      <w:numFmt w:val="lowerLetter"/>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6" w15:restartNumberingAfterBreak="0">
    <w:nsid w:val="38901E35"/>
    <w:multiLevelType w:val="multilevel"/>
    <w:tmpl w:val="2FB80FEE"/>
    <w:lvl w:ilvl="0">
      <w:start w:val="15"/>
      <w:numFmt w:val="decimal"/>
      <w:lvlText w:val="%1"/>
      <w:lvlJc w:val="left"/>
      <w:pPr>
        <w:ind w:left="375" w:hanging="375"/>
      </w:pPr>
      <w:rPr>
        <w:rFonts w:hint="default"/>
        <w:color w:val="00000A"/>
      </w:rPr>
    </w:lvl>
    <w:lvl w:ilvl="1">
      <w:start w:val="1"/>
      <w:numFmt w:val="decimal"/>
      <w:lvlText w:val="%1.%2"/>
      <w:lvlJc w:val="left"/>
      <w:pPr>
        <w:ind w:left="1110" w:hanging="375"/>
      </w:pPr>
      <w:rPr>
        <w:rFonts w:hint="default"/>
        <w:color w:val="00000A"/>
      </w:rPr>
    </w:lvl>
    <w:lvl w:ilvl="2">
      <w:start w:val="1"/>
      <w:numFmt w:val="decimal"/>
      <w:lvlText w:val="%1.%2.%3"/>
      <w:lvlJc w:val="left"/>
      <w:pPr>
        <w:ind w:left="2190" w:hanging="720"/>
      </w:pPr>
      <w:rPr>
        <w:rFonts w:hint="default"/>
        <w:color w:val="00000A"/>
      </w:rPr>
    </w:lvl>
    <w:lvl w:ilvl="3">
      <w:start w:val="1"/>
      <w:numFmt w:val="decimal"/>
      <w:lvlText w:val="%1.%2.%3.%4"/>
      <w:lvlJc w:val="left"/>
      <w:pPr>
        <w:ind w:left="2925" w:hanging="720"/>
      </w:pPr>
      <w:rPr>
        <w:rFonts w:hint="default"/>
        <w:color w:val="00000A"/>
      </w:rPr>
    </w:lvl>
    <w:lvl w:ilvl="4">
      <w:start w:val="1"/>
      <w:numFmt w:val="decimal"/>
      <w:lvlText w:val="%1.%2.%3.%4.%5"/>
      <w:lvlJc w:val="left"/>
      <w:pPr>
        <w:ind w:left="4020" w:hanging="1080"/>
      </w:pPr>
      <w:rPr>
        <w:rFonts w:hint="default"/>
        <w:color w:val="00000A"/>
      </w:rPr>
    </w:lvl>
    <w:lvl w:ilvl="5">
      <w:start w:val="1"/>
      <w:numFmt w:val="decimal"/>
      <w:lvlText w:val="%1.%2.%3.%4.%5.%6"/>
      <w:lvlJc w:val="left"/>
      <w:pPr>
        <w:ind w:left="4755" w:hanging="1080"/>
      </w:pPr>
      <w:rPr>
        <w:rFonts w:hint="default"/>
        <w:color w:val="00000A"/>
      </w:rPr>
    </w:lvl>
    <w:lvl w:ilvl="6">
      <w:start w:val="1"/>
      <w:numFmt w:val="decimal"/>
      <w:lvlText w:val="%1.%2.%3.%4.%5.%6.%7"/>
      <w:lvlJc w:val="left"/>
      <w:pPr>
        <w:ind w:left="5850" w:hanging="1440"/>
      </w:pPr>
      <w:rPr>
        <w:rFonts w:hint="default"/>
        <w:color w:val="00000A"/>
      </w:rPr>
    </w:lvl>
    <w:lvl w:ilvl="7">
      <w:start w:val="1"/>
      <w:numFmt w:val="decimal"/>
      <w:lvlText w:val="%1.%2.%3.%4.%5.%6.%7.%8"/>
      <w:lvlJc w:val="left"/>
      <w:pPr>
        <w:ind w:left="6585" w:hanging="1440"/>
      </w:pPr>
      <w:rPr>
        <w:rFonts w:hint="default"/>
        <w:color w:val="00000A"/>
      </w:rPr>
    </w:lvl>
    <w:lvl w:ilvl="8">
      <w:start w:val="1"/>
      <w:numFmt w:val="decimal"/>
      <w:lvlText w:val="%1.%2.%3.%4.%5.%6.%7.%8.%9"/>
      <w:lvlJc w:val="left"/>
      <w:pPr>
        <w:ind w:left="7680" w:hanging="1800"/>
      </w:pPr>
      <w:rPr>
        <w:rFonts w:hint="default"/>
        <w:color w:val="00000A"/>
      </w:rPr>
    </w:lvl>
  </w:abstractNum>
  <w:abstractNum w:abstractNumId="17" w15:restartNumberingAfterBreak="0">
    <w:nsid w:val="3AA51121"/>
    <w:multiLevelType w:val="multilevel"/>
    <w:tmpl w:val="5D6A35D4"/>
    <w:lvl w:ilvl="0">
      <w:start w:val="4"/>
      <w:numFmt w:val="decimal"/>
      <w:lvlText w:val="%1."/>
      <w:lvlJc w:val="left"/>
      <w:pPr>
        <w:ind w:left="360" w:hanging="360"/>
      </w:pPr>
      <w:rPr>
        <w:rFonts w:hint="default"/>
        <w:b/>
        <w:sz w:val="24"/>
        <w:szCs w:val="24"/>
      </w:rPr>
    </w:lvl>
    <w:lvl w:ilvl="1">
      <w:start w:val="1"/>
      <w:numFmt w:val="decimal"/>
      <w:lvlText w:val="%1.%2."/>
      <w:lvlJc w:val="left"/>
      <w:pPr>
        <w:ind w:left="644" w:hanging="360"/>
      </w:pPr>
      <w:rPr>
        <w:rFonts w:hint="default"/>
        <w:b w:val="0"/>
        <w:color w:val="auto"/>
      </w:rPr>
    </w:lvl>
    <w:lvl w:ilvl="2">
      <w:start w:val="1"/>
      <w:numFmt w:val="decimal"/>
      <w:lvlText w:val="%1.%2.%3."/>
      <w:lvlJc w:val="left"/>
      <w:pPr>
        <w:ind w:left="1570" w:hanging="720"/>
      </w:pPr>
      <w:rPr>
        <w:rFonts w:hint="default"/>
        <w:b w:val="0"/>
      </w:rPr>
    </w:lvl>
    <w:lvl w:ilvl="3">
      <w:start w:val="1"/>
      <w:numFmt w:val="lowerLetter"/>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8" w15:restartNumberingAfterBreak="0">
    <w:nsid w:val="3F5F6116"/>
    <w:multiLevelType w:val="multilevel"/>
    <w:tmpl w:val="C8C0FA8E"/>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2489" w:hanging="504"/>
      </w:pPr>
      <w:rPr>
        <w:rFonts w:ascii="Times New Roman" w:hAnsi="Times New Roman" w:cs="Times New Roman" w:hint="default"/>
        <w:b w:val="0"/>
      </w:rPr>
    </w:lvl>
    <w:lvl w:ilvl="3">
      <w:start w:val="1"/>
      <w:numFmt w:val="decimal"/>
      <w:lvlText w:val="%1.%2.%3.%4."/>
      <w:lvlJc w:val="left"/>
      <w:pPr>
        <w:ind w:left="1728" w:hanging="648"/>
      </w:pPr>
      <w:rPr>
        <w:rFonts w:asciiTheme="minorHAnsi" w:hAnsiTheme="minorHAnsi"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7B0AF6"/>
    <w:multiLevelType w:val="multilevel"/>
    <w:tmpl w:val="E4646DCC"/>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0AC370B"/>
    <w:multiLevelType w:val="hybridMultilevel"/>
    <w:tmpl w:val="594E9734"/>
    <w:lvl w:ilvl="0" w:tplc="15F2691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24C0D13"/>
    <w:multiLevelType w:val="multilevel"/>
    <w:tmpl w:val="6B725DA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44F10E0E"/>
    <w:multiLevelType w:val="multilevel"/>
    <w:tmpl w:val="B600B83A"/>
    <w:lvl w:ilvl="0">
      <w:start w:val="10"/>
      <w:numFmt w:val="decimal"/>
      <w:lvlText w:val="%1"/>
      <w:lvlJc w:val="left"/>
      <w:pPr>
        <w:ind w:left="780" w:hanging="780"/>
      </w:pPr>
      <w:rPr>
        <w:rFonts w:hint="default"/>
      </w:rPr>
    </w:lvl>
    <w:lvl w:ilvl="1">
      <w:start w:val="2"/>
      <w:numFmt w:val="decimal"/>
      <w:lvlText w:val="%1.%2"/>
      <w:lvlJc w:val="left"/>
      <w:pPr>
        <w:ind w:left="1445" w:hanging="780"/>
      </w:pPr>
      <w:rPr>
        <w:rFonts w:hint="default"/>
      </w:rPr>
    </w:lvl>
    <w:lvl w:ilvl="2">
      <w:start w:val="7"/>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23" w15:restartNumberingAfterBreak="0">
    <w:nsid w:val="48D4392B"/>
    <w:multiLevelType w:val="multilevel"/>
    <w:tmpl w:val="C62646FA"/>
    <w:lvl w:ilvl="0">
      <w:start w:val="10"/>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530C3B0F"/>
    <w:multiLevelType w:val="multilevel"/>
    <w:tmpl w:val="FEC0CCE4"/>
    <w:lvl w:ilvl="0">
      <w:start w:val="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407B22"/>
    <w:multiLevelType w:val="multilevel"/>
    <w:tmpl w:val="2DE065CE"/>
    <w:lvl w:ilvl="0">
      <w:start w:val="17"/>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3540B1E"/>
    <w:multiLevelType w:val="multilevel"/>
    <w:tmpl w:val="79844BA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FC187C"/>
    <w:multiLevelType w:val="hybridMultilevel"/>
    <w:tmpl w:val="0472C886"/>
    <w:lvl w:ilvl="0" w:tplc="04160017">
      <w:start w:val="1"/>
      <w:numFmt w:val="lowerLetter"/>
      <w:lvlText w:val="%1)"/>
      <w:lvlJc w:val="left"/>
      <w:pPr>
        <w:ind w:left="2149" w:hanging="360"/>
      </w:pPr>
    </w:lvl>
    <w:lvl w:ilvl="1" w:tplc="04160019">
      <w:start w:val="1"/>
      <w:numFmt w:val="lowerLetter"/>
      <w:lvlText w:val="%2."/>
      <w:lvlJc w:val="left"/>
      <w:pPr>
        <w:ind w:left="2869" w:hanging="360"/>
      </w:pPr>
    </w:lvl>
    <w:lvl w:ilvl="2" w:tplc="0416001B">
      <w:start w:val="1"/>
      <w:numFmt w:val="lowerRoman"/>
      <w:lvlText w:val="%3."/>
      <w:lvlJc w:val="right"/>
      <w:pPr>
        <w:ind w:left="3589" w:hanging="180"/>
      </w:pPr>
    </w:lvl>
    <w:lvl w:ilvl="3" w:tplc="0416000F">
      <w:start w:val="1"/>
      <w:numFmt w:val="decimal"/>
      <w:lvlText w:val="%4."/>
      <w:lvlJc w:val="left"/>
      <w:pPr>
        <w:ind w:left="4309" w:hanging="360"/>
      </w:pPr>
    </w:lvl>
    <w:lvl w:ilvl="4" w:tplc="04160019">
      <w:start w:val="1"/>
      <w:numFmt w:val="lowerLetter"/>
      <w:lvlText w:val="%5."/>
      <w:lvlJc w:val="left"/>
      <w:pPr>
        <w:ind w:left="5029" w:hanging="360"/>
      </w:pPr>
    </w:lvl>
    <w:lvl w:ilvl="5" w:tplc="0416001B">
      <w:start w:val="1"/>
      <w:numFmt w:val="lowerRoman"/>
      <w:lvlText w:val="%6."/>
      <w:lvlJc w:val="right"/>
      <w:pPr>
        <w:ind w:left="5749" w:hanging="180"/>
      </w:pPr>
    </w:lvl>
    <w:lvl w:ilvl="6" w:tplc="0416000F">
      <w:start w:val="1"/>
      <w:numFmt w:val="decimal"/>
      <w:lvlText w:val="%7."/>
      <w:lvlJc w:val="left"/>
      <w:pPr>
        <w:ind w:left="6469" w:hanging="360"/>
      </w:pPr>
    </w:lvl>
    <w:lvl w:ilvl="7" w:tplc="04160019">
      <w:start w:val="1"/>
      <w:numFmt w:val="lowerLetter"/>
      <w:lvlText w:val="%8."/>
      <w:lvlJc w:val="left"/>
      <w:pPr>
        <w:ind w:left="7189" w:hanging="360"/>
      </w:pPr>
    </w:lvl>
    <w:lvl w:ilvl="8" w:tplc="0416001B">
      <w:start w:val="1"/>
      <w:numFmt w:val="lowerRoman"/>
      <w:lvlText w:val="%9."/>
      <w:lvlJc w:val="right"/>
      <w:pPr>
        <w:ind w:left="7909" w:hanging="180"/>
      </w:pPr>
    </w:lvl>
  </w:abstractNum>
  <w:abstractNum w:abstractNumId="28" w15:restartNumberingAfterBreak="0">
    <w:nsid w:val="581F56D5"/>
    <w:multiLevelType w:val="multilevel"/>
    <w:tmpl w:val="F0F6BBE0"/>
    <w:lvl w:ilvl="0">
      <w:start w:val="10"/>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58B42AC5"/>
    <w:multiLevelType w:val="multilevel"/>
    <w:tmpl w:val="5D6A35D4"/>
    <w:lvl w:ilvl="0">
      <w:start w:val="4"/>
      <w:numFmt w:val="decimal"/>
      <w:lvlText w:val="%1."/>
      <w:lvlJc w:val="left"/>
      <w:pPr>
        <w:ind w:left="360" w:hanging="360"/>
      </w:pPr>
      <w:rPr>
        <w:rFonts w:hint="default"/>
        <w:b/>
        <w:sz w:val="24"/>
        <w:szCs w:val="24"/>
      </w:rPr>
    </w:lvl>
    <w:lvl w:ilvl="1">
      <w:start w:val="1"/>
      <w:numFmt w:val="decimal"/>
      <w:lvlText w:val="%1.%2."/>
      <w:lvlJc w:val="left"/>
      <w:pPr>
        <w:ind w:left="644" w:hanging="360"/>
      </w:pPr>
      <w:rPr>
        <w:rFonts w:hint="default"/>
        <w:b w:val="0"/>
        <w:color w:val="auto"/>
      </w:rPr>
    </w:lvl>
    <w:lvl w:ilvl="2">
      <w:start w:val="1"/>
      <w:numFmt w:val="decimal"/>
      <w:lvlText w:val="%1.%2.%3."/>
      <w:lvlJc w:val="left"/>
      <w:pPr>
        <w:ind w:left="1570" w:hanging="720"/>
      </w:pPr>
      <w:rPr>
        <w:rFonts w:hint="default"/>
        <w:b w:val="0"/>
      </w:rPr>
    </w:lvl>
    <w:lvl w:ilvl="3">
      <w:start w:val="1"/>
      <w:numFmt w:val="lowerLetter"/>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0" w15:restartNumberingAfterBreak="0">
    <w:nsid w:val="58C70088"/>
    <w:multiLevelType w:val="multilevel"/>
    <w:tmpl w:val="BBECEDC0"/>
    <w:lvl w:ilvl="0">
      <w:start w:val="1"/>
      <w:numFmt w:val="decimal"/>
      <w:pStyle w:val="Nivel1"/>
      <w:lvlText w:val="%1."/>
      <w:lvlJc w:val="left"/>
      <w:pPr>
        <w:ind w:left="360" w:hanging="360"/>
      </w:pPr>
      <w:rPr>
        <w:b/>
        <w:i w:val="0"/>
        <w:strike w:val="0"/>
        <w:dstrike w:val="0"/>
      </w:rPr>
    </w:lvl>
    <w:lvl w:ilvl="1">
      <w:start w:val="1"/>
      <w:numFmt w:val="decimal"/>
      <w:pStyle w:val="Nivel2"/>
      <w:lvlText w:val="%1.%2."/>
      <w:lvlJc w:val="left"/>
      <w:pPr>
        <w:ind w:left="716" w:hanging="432"/>
      </w:pPr>
      <w:rPr>
        <w:rFonts w:ascii="Times New Roman" w:hAnsi="Times New Roman" w:cs="Times New Roman" w:hint="default"/>
        <w:b w:val="0"/>
        <w:strike w:val="0"/>
        <w:sz w:val="24"/>
        <w:szCs w:val="24"/>
      </w:rPr>
    </w:lvl>
    <w:lvl w:ilvl="2">
      <w:start w:val="1"/>
      <w:numFmt w:val="decimal"/>
      <w:pStyle w:val="Nivel3"/>
      <w:lvlText w:val="%1.%2.%3."/>
      <w:lvlJc w:val="left"/>
      <w:pPr>
        <w:ind w:left="2064" w:hanging="504"/>
      </w:pPr>
      <w:rPr>
        <w:rFonts w:ascii="Times New Roman" w:hAnsi="Times New Roman" w:cs="Times New Roman" w:hint="default"/>
        <w:i w:val="0"/>
        <w:strike w:val="0"/>
        <w:color w:val="FF0000"/>
        <w:sz w:val="24"/>
        <w:szCs w:val="24"/>
      </w:rPr>
    </w:lvl>
    <w:lvl w:ilvl="3">
      <w:start w:val="1"/>
      <w:numFmt w:val="decimal"/>
      <w:pStyle w:val="Nivel4"/>
      <w:lvlText w:val="%1.%2.%3.%4."/>
      <w:lvlJc w:val="left"/>
      <w:pPr>
        <w:ind w:left="3200" w:hanging="648"/>
      </w:pPr>
      <w:rPr>
        <w:rFonts w:ascii="Times New Roman" w:hAnsi="Times New Roman" w:cs="Times New Roman" w:hint="default"/>
        <w:sz w:val="24"/>
        <w:szCs w:val="24"/>
      </w:rPr>
    </w:lvl>
    <w:lvl w:ilvl="4">
      <w:start w:val="1"/>
      <w:numFmt w:val="decimal"/>
      <w:pStyle w:val="Nivel5"/>
      <w:lvlText w:val="%1.%2.%3.%4.%5."/>
      <w:lvlJc w:val="left"/>
      <w:pPr>
        <w:ind w:left="3911"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1" w15:restartNumberingAfterBreak="0">
    <w:nsid w:val="5D752B23"/>
    <w:multiLevelType w:val="multilevel"/>
    <w:tmpl w:val="1248AD2C"/>
    <w:lvl w:ilvl="0">
      <w:start w:val="5"/>
      <w:numFmt w:val="decimal"/>
      <w:lvlText w:val="%1"/>
      <w:lvlJc w:val="left"/>
      <w:pPr>
        <w:ind w:left="435" w:hanging="435"/>
      </w:pPr>
      <w:rPr>
        <w:rFonts w:hint="default"/>
      </w:rPr>
    </w:lvl>
    <w:lvl w:ilvl="1">
      <w:start w:val="1"/>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5E930499"/>
    <w:multiLevelType w:val="hybridMultilevel"/>
    <w:tmpl w:val="00507A7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DD361E"/>
    <w:multiLevelType w:val="multilevel"/>
    <w:tmpl w:val="3120E3B2"/>
    <w:lvl w:ilvl="0">
      <w:start w:val="1"/>
      <w:numFmt w:val="decimal"/>
      <w:pStyle w:val="Nivel10"/>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34" w15:restartNumberingAfterBreak="0">
    <w:nsid w:val="67F3263E"/>
    <w:multiLevelType w:val="multilevel"/>
    <w:tmpl w:val="1A1C0802"/>
    <w:lvl w:ilvl="0">
      <w:start w:val="2"/>
      <w:numFmt w:val="decimal"/>
      <w:suff w:val="space"/>
      <w:lvlText w:val="%1."/>
      <w:lvlJc w:val="left"/>
      <w:pPr>
        <w:ind w:left="0" w:firstLine="0"/>
      </w:pPr>
      <w:rPr>
        <w:b/>
        <w:i w:val="0"/>
      </w:rPr>
    </w:lvl>
    <w:lvl w:ilvl="1">
      <w:start w:val="2"/>
      <w:numFmt w:val="decimal"/>
      <w:suff w:val="space"/>
      <w:lvlText w:val="%1.%2."/>
      <w:lvlJc w:val="left"/>
      <w:pPr>
        <w:ind w:left="993" w:firstLine="0"/>
      </w:pPr>
      <w:rPr>
        <w:b w:val="0"/>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8001263"/>
    <w:multiLevelType w:val="multilevel"/>
    <w:tmpl w:val="3FBEDC6A"/>
    <w:lvl w:ilvl="0">
      <w:start w:val="2"/>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36" w15:restartNumberingAfterBreak="0">
    <w:nsid w:val="6D970E3B"/>
    <w:multiLevelType w:val="multilevel"/>
    <w:tmpl w:val="4E8240AC"/>
    <w:lvl w:ilvl="0">
      <w:start w:val="7"/>
      <w:numFmt w:val="decimal"/>
      <w:lvlText w:val="%1"/>
      <w:lvlJc w:val="left"/>
      <w:pPr>
        <w:ind w:left="360" w:hanging="360"/>
      </w:pPr>
      <w:rPr>
        <w:rFonts w:eastAsia="Times New Roman" w:hint="default"/>
        <w:color w:val="000000" w:themeColor="text1"/>
      </w:rPr>
    </w:lvl>
    <w:lvl w:ilvl="1">
      <w:start w:val="1"/>
      <w:numFmt w:val="decimal"/>
      <w:lvlText w:val="%1.%2"/>
      <w:lvlJc w:val="left"/>
      <w:pPr>
        <w:ind w:left="1145" w:hanging="360"/>
      </w:pPr>
      <w:rPr>
        <w:rFonts w:eastAsia="Times New Roman" w:hint="default"/>
        <w:color w:val="000000" w:themeColor="text1"/>
      </w:rPr>
    </w:lvl>
    <w:lvl w:ilvl="2">
      <w:start w:val="1"/>
      <w:numFmt w:val="decimal"/>
      <w:lvlText w:val="%1.%2.%3"/>
      <w:lvlJc w:val="left"/>
      <w:pPr>
        <w:ind w:left="2290" w:hanging="720"/>
      </w:pPr>
      <w:rPr>
        <w:rFonts w:eastAsia="Times New Roman" w:hint="default"/>
        <w:color w:val="000000" w:themeColor="text1"/>
      </w:rPr>
    </w:lvl>
    <w:lvl w:ilvl="3">
      <w:start w:val="1"/>
      <w:numFmt w:val="decimal"/>
      <w:lvlText w:val="%1.%2.%3.%4"/>
      <w:lvlJc w:val="left"/>
      <w:pPr>
        <w:ind w:left="3075" w:hanging="720"/>
      </w:pPr>
      <w:rPr>
        <w:rFonts w:eastAsia="Times New Roman" w:hint="default"/>
        <w:color w:val="000000" w:themeColor="text1"/>
      </w:rPr>
    </w:lvl>
    <w:lvl w:ilvl="4">
      <w:start w:val="1"/>
      <w:numFmt w:val="decimal"/>
      <w:lvlText w:val="%1.%2.%3.%4.%5"/>
      <w:lvlJc w:val="left"/>
      <w:pPr>
        <w:ind w:left="4220" w:hanging="1080"/>
      </w:pPr>
      <w:rPr>
        <w:rFonts w:eastAsia="Times New Roman" w:hint="default"/>
        <w:color w:val="000000" w:themeColor="text1"/>
      </w:rPr>
    </w:lvl>
    <w:lvl w:ilvl="5">
      <w:start w:val="1"/>
      <w:numFmt w:val="decimal"/>
      <w:lvlText w:val="%1.%2.%3.%4.%5.%6"/>
      <w:lvlJc w:val="left"/>
      <w:pPr>
        <w:ind w:left="5005" w:hanging="1080"/>
      </w:pPr>
      <w:rPr>
        <w:rFonts w:eastAsia="Times New Roman" w:hint="default"/>
        <w:color w:val="000000" w:themeColor="text1"/>
      </w:rPr>
    </w:lvl>
    <w:lvl w:ilvl="6">
      <w:start w:val="1"/>
      <w:numFmt w:val="decimal"/>
      <w:lvlText w:val="%1.%2.%3.%4.%5.%6.%7"/>
      <w:lvlJc w:val="left"/>
      <w:pPr>
        <w:ind w:left="6150" w:hanging="1440"/>
      </w:pPr>
      <w:rPr>
        <w:rFonts w:eastAsia="Times New Roman" w:hint="default"/>
        <w:color w:val="000000" w:themeColor="text1"/>
      </w:rPr>
    </w:lvl>
    <w:lvl w:ilvl="7">
      <w:start w:val="1"/>
      <w:numFmt w:val="decimal"/>
      <w:lvlText w:val="%1.%2.%3.%4.%5.%6.%7.%8"/>
      <w:lvlJc w:val="left"/>
      <w:pPr>
        <w:ind w:left="6935" w:hanging="1440"/>
      </w:pPr>
      <w:rPr>
        <w:rFonts w:eastAsia="Times New Roman" w:hint="default"/>
        <w:color w:val="000000" w:themeColor="text1"/>
      </w:rPr>
    </w:lvl>
    <w:lvl w:ilvl="8">
      <w:start w:val="1"/>
      <w:numFmt w:val="decimal"/>
      <w:lvlText w:val="%1.%2.%3.%4.%5.%6.%7.%8.%9"/>
      <w:lvlJc w:val="left"/>
      <w:pPr>
        <w:ind w:left="8080" w:hanging="1800"/>
      </w:pPr>
      <w:rPr>
        <w:rFonts w:eastAsia="Times New Roman" w:hint="default"/>
        <w:color w:val="000000" w:themeColor="text1"/>
      </w:rPr>
    </w:lvl>
  </w:abstractNum>
  <w:abstractNum w:abstractNumId="37" w15:restartNumberingAfterBreak="0">
    <w:nsid w:val="72D63AE6"/>
    <w:multiLevelType w:val="multilevel"/>
    <w:tmpl w:val="7F00BB2A"/>
    <w:lvl w:ilvl="0">
      <w:start w:val="22"/>
      <w:numFmt w:val="decimal"/>
      <w:lvlText w:val="%1"/>
      <w:lvlJc w:val="left"/>
      <w:pPr>
        <w:ind w:left="375" w:hanging="375"/>
      </w:pPr>
      <w:rPr>
        <w:rFonts w:hint="default"/>
      </w:rPr>
    </w:lvl>
    <w:lvl w:ilvl="1">
      <w:start w:val="1"/>
      <w:numFmt w:val="decimal"/>
      <w:lvlText w:val="%1.%2"/>
      <w:lvlJc w:val="left"/>
      <w:pPr>
        <w:ind w:left="917" w:hanging="375"/>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38" w15:restartNumberingAfterBreak="0">
    <w:nsid w:val="73310294"/>
    <w:multiLevelType w:val="multilevel"/>
    <w:tmpl w:val="B6683F5C"/>
    <w:lvl w:ilvl="0">
      <w:start w:val="18"/>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562063B"/>
    <w:multiLevelType w:val="multilevel"/>
    <w:tmpl w:val="8870BB8C"/>
    <w:lvl w:ilvl="0">
      <w:start w:val="5"/>
      <w:numFmt w:val="decimal"/>
      <w:lvlText w:val="%1"/>
      <w:lvlJc w:val="left"/>
      <w:pPr>
        <w:ind w:left="435" w:hanging="435"/>
      </w:pPr>
      <w:rPr>
        <w:rFonts w:hint="default"/>
        <w:color w:val="auto"/>
      </w:rPr>
    </w:lvl>
    <w:lvl w:ilvl="1">
      <w:start w:val="7"/>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40" w15:restartNumberingAfterBreak="0">
    <w:nsid w:val="76282AFA"/>
    <w:multiLevelType w:val="multilevel"/>
    <w:tmpl w:val="907A0D3E"/>
    <w:lvl w:ilvl="0">
      <w:start w:val="1"/>
      <w:numFmt w:val="decimal"/>
      <w:lvlText w:val="%1"/>
      <w:lvlJc w:val="left"/>
      <w:pPr>
        <w:ind w:left="360" w:hanging="360"/>
      </w:pPr>
      <w:rPr>
        <w:rFonts w:hint="default"/>
      </w:rPr>
    </w:lvl>
    <w:lvl w:ilvl="1">
      <w:start w:val="1"/>
      <w:numFmt w:val="decimal"/>
      <w:pStyle w:val="Remissivo2"/>
      <w:lvlText w:val="%1.%2"/>
      <w:lvlJc w:val="left"/>
      <w:pPr>
        <w:ind w:left="644" w:hanging="360"/>
      </w:pPr>
      <w:rPr>
        <w:rFonts w:hint="default"/>
      </w:rPr>
    </w:lvl>
    <w:lvl w:ilvl="2">
      <w:start w:val="1"/>
      <w:numFmt w:val="decimal"/>
      <w:lvlText w:val="%1.%2.%3"/>
      <w:lvlJc w:val="left"/>
      <w:pPr>
        <w:ind w:left="2705"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CC42F52"/>
    <w:multiLevelType w:val="multilevel"/>
    <w:tmpl w:val="E0129F74"/>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42" w15:restartNumberingAfterBreak="0">
    <w:nsid w:val="7D267862"/>
    <w:multiLevelType w:val="multilevel"/>
    <w:tmpl w:val="ADFE5FB8"/>
    <w:lvl w:ilvl="0">
      <w:start w:val="1"/>
      <w:numFmt w:val="decimal"/>
      <w:pStyle w:val="Remissivo1"/>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0"/>
  </w:num>
  <w:num w:numId="3">
    <w:abstractNumId w:val="40"/>
  </w:num>
  <w:num w:numId="4">
    <w:abstractNumId w:val="42"/>
  </w:num>
  <w:num w:numId="5">
    <w:abstractNumId w:val="3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15"/>
  </w:num>
  <w:num w:numId="14">
    <w:abstractNumId w:val="33"/>
  </w:num>
  <w:num w:numId="15">
    <w:abstractNumId w:val="12"/>
  </w:num>
  <w:num w:numId="16">
    <w:abstractNumId w:val="21"/>
  </w:num>
  <w:num w:numId="17">
    <w:abstractNumId w:val="23"/>
  </w:num>
  <w:num w:numId="18">
    <w:abstractNumId w:val="28"/>
  </w:num>
  <w:num w:numId="19">
    <w:abstractNumId w:val="22"/>
  </w:num>
  <w:num w:numId="20">
    <w:abstractNumId w:val="41"/>
  </w:num>
  <w:num w:numId="21">
    <w:abstractNumId w:val="13"/>
  </w:num>
  <w:num w:numId="22">
    <w:abstractNumId w:val="19"/>
  </w:num>
  <w:num w:numId="23">
    <w:abstractNumId w:val="4"/>
  </w:num>
  <w:num w:numId="24">
    <w:abstractNumId w:val="25"/>
  </w:num>
  <w:num w:numId="25">
    <w:abstractNumId w:val="38"/>
  </w:num>
  <w:num w:numId="26">
    <w:abstractNumId w:val="7"/>
  </w:num>
  <w:num w:numId="27">
    <w:abstractNumId w:val="9"/>
  </w:num>
  <w:num w:numId="28">
    <w:abstractNumId w:val="27"/>
  </w:num>
  <w:num w:numId="29">
    <w:abstractNumId w:val="11"/>
  </w:num>
  <w:num w:numId="30">
    <w:abstractNumId w:val="37"/>
  </w:num>
  <w:num w:numId="31">
    <w:abstractNumId w:val="26"/>
  </w:num>
  <w:num w:numId="32">
    <w:abstractNumId w:val="8"/>
  </w:num>
  <w:num w:numId="33">
    <w:abstractNumId w:val="39"/>
  </w:num>
  <w:num w:numId="34">
    <w:abstractNumId w:val="14"/>
  </w:num>
  <w:num w:numId="35">
    <w:abstractNumId w:val="36"/>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1"/>
  </w:num>
  <w:num w:numId="41">
    <w:abstractNumId w:val="1"/>
  </w:num>
  <w:num w:numId="42">
    <w:abstractNumId w:val="24"/>
  </w:num>
  <w:num w:numId="43">
    <w:abstractNumId w:val="2"/>
  </w:num>
  <w:num w:numId="44">
    <w:abstractNumId w:val="3"/>
  </w:num>
  <w:num w:numId="45">
    <w:abstractNumId w:val="0"/>
  </w:num>
  <w:num w:numId="46">
    <w:abstractNumId w:val="16"/>
  </w:num>
  <w:num w:numId="47">
    <w:abstractNumId w:val="29"/>
  </w:num>
  <w:num w:numId="48">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áLia Da Silva Prado">
    <w15:presenceInfo w15:providerId="None" w15:userId="NatháLia Da Silva Prado"/>
  </w15:person>
  <w15:person w15:author="Rodrigues, Flávia D.">
    <w15:presenceInfo w15:providerId="AD" w15:userId="S-1-5-21-329068152-1454471165-1417001333-4033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46"/>
    <w:rsid w:val="00005CD6"/>
    <w:rsid w:val="00006C53"/>
    <w:rsid w:val="000120D7"/>
    <w:rsid w:val="00015D1F"/>
    <w:rsid w:val="0001650B"/>
    <w:rsid w:val="00020951"/>
    <w:rsid w:val="00020CC1"/>
    <w:rsid w:val="0002443B"/>
    <w:rsid w:val="0002729D"/>
    <w:rsid w:val="000308BE"/>
    <w:rsid w:val="00031539"/>
    <w:rsid w:val="00032E62"/>
    <w:rsid w:val="00036DFF"/>
    <w:rsid w:val="00037E9A"/>
    <w:rsid w:val="000401E9"/>
    <w:rsid w:val="000427E9"/>
    <w:rsid w:val="000432AB"/>
    <w:rsid w:val="00043AC5"/>
    <w:rsid w:val="000440BA"/>
    <w:rsid w:val="00044D9B"/>
    <w:rsid w:val="00047AF8"/>
    <w:rsid w:val="000503C6"/>
    <w:rsid w:val="000511BF"/>
    <w:rsid w:val="000531B4"/>
    <w:rsid w:val="00053AEE"/>
    <w:rsid w:val="000541D0"/>
    <w:rsid w:val="000544B9"/>
    <w:rsid w:val="000573A7"/>
    <w:rsid w:val="00057935"/>
    <w:rsid w:val="0006228A"/>
    <w:rsid w:val="0006277D"/>
    <w:rsid w:val="0006500C"/>
    <w:rsid w:val="00065E58"/>
    <w:rsid w:val="00067A5A"/>
    <w:rsid w:val="000705CF"/>
    <w:rsid w:val="00071D96"/>
    <w:rsid w:val="00076E1E"/>
    <w:rsid w:val="0008017F"/>
    <w:rsid w:val="00082961"/>
    <w:rsid w:val="00084117"/>
    <w:rsid w:val="00085A59"/>
    <w:rsid w:val="00087821"/>
    <w:rsid w:val="00087FD9"/>
    <w:rsid w:val="00091358"/>
    <w:rsid w:val="000921AB"/>
    <w:rsid w:val="00092371"/>
    <w:rsid w:val="000927B6"/>
    <w:rsid w:val="00092B33"/>
    <w:rsid w:val="00092FEF"/>
    <w:rsid w:val="000949E7"/>
    <w:rsid w:val="000960FC"/>
    <w:rsid w:val="00096BF5"/>
    <w:rsid w:val="000A11D8"/>
    <w:rsid w:val="000A210F"/>
    <w:rsid w:val="000A41FD"/>
    <w:rsid w:val="000A5384"/>
    <w:rsid w:val="000A71C5"/>
    <w:rsid w:val="000B09BA"/>
    <w:rsid w:val="000B58E7"/>
    <w:rsid w:val="000B5F59"/>
    <w:rsid w:val="000B6B23"/>
    <w:rsid w:val="000C41AE"/>
    <w:rsid w:val="000C57DF"/>
    <w:rsid w:val="000C71F6"/>
    <w:rsid w:val="000C7CD4"/>
    <w:rsid w:val="000C7FDF"/>
    <w:rsid w:val="000D0A7E"/>
    <w:rsid w:val="000D0AFA"/>
    <w:rsid w:val="000D1A3F"/>
    <w:rsid w:val="000D49D8"/>
    <w:rsid w:val="000D52CD"/>
    <w:rsid w:val="000E0396"/>
    <w:rsid w:val="000E0484"/>
    <w:rsid w:val="000E1657"/>
    <w:rsid w:val="000E2BAF"/>
    <w:rsid w:val="000E56C7"/>
    <w:rsid w:val="000E6EBA"/>
    <w:rsid w:val="000E7058"/>
    <w:rsid w:val="000F322C"/>
    <w:rsid w:val="000F7405"/>
    <w:rsid w:val="001007BF"/>
    <w:rsid w:val="00100BAD"/>
    <w:rsid w:val="001017CA"/>
    <w:rsid w:val="0010550E"/>
    <w:rsid w:val="001063DE"/>
    <w:rsid w:val="001076B9"/>
    <w:rsid w:val="00111FD8"/>
    <w:rsid w:val="0011664F"/>
    <w:rsid w:val="0011684B"/>
    <w:rsid w:val="0012026E"/>
    <w:rsid w:val="001226B8"/>
    <w:rsid w:val="001226D0"/>
    <w:rsid w:val="001228AB"/>
    <w:rsid w:val="00122D24"/>
    <w:rsid w:val="0012528C"/>
    <w:rsid w:val="001252FE"/>
    <w:rsid w:val="00125951"/>
    <w:rsid w:val="00126266"/>
    <w:rsid w:val="001321DB"/>
    <w:rsid w:val="0013269B"/>
    <w:rsid w:val="001331CB"/>
    <w:rsid w:val="00134815"/>
    <w:rsid w:val="001378F7"/>
    <w:rsid w:val="00140A79"/>
    <w:rsid w:val="00142E9E"/>
    <w:rsid w:val="00144017"/>
    <w:rsid w:val="00144E81"/>
    <w:rsid w:val="0014798A"/>
    <w:rsid w:val="0015519F"/>
    <w:rsid w:val="00156910"/>
    <w:rsid w:val="00156A13"/>
    <w:rsid w:val="00157C03"/>
    <w:rsid w:val="00157C85"/>
    <w:rsid w:val="00157FBB"/>
    <w:rsid w:val="0016185F"/>
    <w:rsid w:val="00166248"/>
    <w:rsid w:val="00166C75"/>
    <w:rsid w:val="00167059"/>
    <w:rsid w:val="001718F3"/>
    <w:rsid w:val="00171F26"/>
    <w:rsid w:val="001724FB"/>
    <w:rsid w:val="00173A59"/>
    <w:rsid w:val="00176321"/>
    <w:rsid w:val="001769B3"/>
    <w:rsid w:val="00177ABD"/>
    <w:rsid w:val="00182090"/>
    <w:rsid w:val="00182929"/>
    <w:rsid w:val="00182BC9"/>
    <w:rsid w:val="001901FF"/>
    <w:rsid w:val="001936BF"/>
    <w:rsid w:val="00194540"/>
    <w:rsid w:val="00196053"/>
    <w:rsid w:val="001977C3"/>
    <w:rsid w:val="001A10F2"/>
    <w:rsid w:val="001A1413"/>
    <w:rsid w:val="001A1657"/>
    <w:rsid w:val="001B2FA1"/>
    <w:rsid w:val="001B390F"/>
    <w:rsid w:val="001B7562"/>
    <w:rsid w:val="001C15ED"/>
    <w:rsid w:val="001C31EA"/>
    <w:rsid w:val="001C7492"/>
    <w:rsid w:val="001D22A1"/>
    <w:rsid w:val="001D26C9"/>
    <w:rsid w:val="001D287E"/>
    <w:rsid w:val="001D3A87"/>
    <w:rsid w:val="001D4FD7"/>
    <w:rsid w:val="001D7875"/>
    <w:rsid w:val="001E6B7D"/>
    <w:rsid w:val="001F05A9"/>
    <w:rsid w:val="001F1E15"/>
    <w:rsid w:val="001F4E06"/>
    <w:rsid w:val="00206C01"/>
    <w:rsid w:val="00210997"/>
    <w:rsid w:val="002142BD"/>
    <w:rsid w:val="002149F0"/>
    <w:rsid w:val="0022034D"/>
    <w:rsid w:val="00222B36"/>
    <w:rsid w:val="00225D1E"/>
    <w:rsid w:val="00226332"/>
    <w:rsid w:val="00226A35"/>
    <w:rsid w:val="00226F35"/>
    <w:rsid w:val="0022732E"/>
    <w:rsid w:val="0022781D"/>
    <w:rsid w:val="00230009"/>
    <w:rsid w:val="00232E15"/>
    <w:rsid w:val="002333BE"/>
    <w:rsid w:val="00233A93"/>
    <w:rsid w:val="0024037F"/>
    <w:rsid w:val="00241F92"/>
    <w:rsid w:val="00243254"/>
    <w:rsid w:val="002439A0"/>
    <w:rsid w:val="002457C3"/>
    <w:rsid w:val="0024730E"/>
    <w:rsid w:val="00252F5C"/>
    <w:rsid w:val="00252F89"/>
    <w:rsid w:val="002531DA"/>
    <w:rsid w:val="00253DE3"/>
    <w:rsid w:val="00257A17"/>
    <w:rsid w:val="00260854"/>
    <w:rsid w:val="00260BEF"/>
    <w:rsid w:val="00261398"/>
    <w:rsid w:val="00271170"/>
    <w:rsid w:val="00273341"/>
    <w:rsid w:val="0027630E"/>
    <w:rsid w:val="00277C05"/>
    <w:rsid w:val="002802D5"/>
    <w:rsid w:val="002817B6"/>
    <w:rsid w:val="00284764"/>
    <w:rsid w:val="00284F93"/>
    <w:rsid w:val="00287BC9"/>
    <w:rsid w:val="00290431"/>
    <w:rsid w:val="00291591"/>
    <w:rsid w:val="00293EFE"/>
    <w:rsid w:val="00293FD2"/>
    <w:rsid w:val="00294347"/>
    <w:rsid w:val="002954E6"/>
    <w:rsid w:val="002A1153"/>
    <w:rsid w:val="002A28E3"/>
    <w:rsid w:val="002A4ADF"/>
    <w:rsid w:val="002A7FF8"/>
    <w:rsid w:val="002B4FDD"/>
    <w:rsid w:val="002C0F0D"/>
    <w:rsid w:val="002C1A6C"/>
    <w:rsid w:val="002C43B1"/>
    <w:rsid w:val="002C62EC"/>
    <w:rsid w:val="002C6D28"/>
    <w:rsid w:val="002C72C8"/>
    <w:rsid w:val="002D0C56"/>
    <w:rsid w:val="002D1558"/>
    <w:rsid w:val="002D266D"/>
    <w:rsid w:val="002D5536"/>
    <w:rsid w:val="002D643D"/>
    <w:rsid w:val="002D7815"/>
    <w:rsid w:val="002E4B44"/>
    <w:rsid w:val="002E6525"/>
    <w:rsid w:val="002F0C63"/>
    <w:rsid w:val="002F11F0"/>
    <w:rsid w:val="002F1613"/>
    <w:rsid w:val="002F1CF5"/>
    <w:rsid w:val="002F2439"/>
    <w:rsid w:val="002F56B9"/>
    <w:rsid w:val="002F585E"/>
    <w:rsid w:val="002F7BAD"/>
    <w:rsid w:val="003041C3"/>
    <w:rsid w:val="003046DD"/>
    <w:rsid w:val="003048E6"/>
    <w:rsid w:val="00304AD7"/>
    <w:rsid w:val="0030528E"/>
    <w:rsid w:val="00307E3D"/>
    <w:rsid w:val="0031074E"/>
    <w:rsid w:val="00311453"/>
    <w:rsid w:val="00314E3F"/>
    <w:rsid w:val="00315C78"/>
    <w:rsid w:val="00316CD8"/>
    <w:rsid w:val="00325407"/>
    <w:rsid w:val="0032731A"/>
    <w:rsid w:val="00327BE5"/>
    <w:rsid w:val="003341A0"/>
    <w:rsid w:val="003341D1"/>
    <w:rsid w:val="00335500"/>
    <w:rsid w:val="003364B6"/>
    <w:rsid w:val="00340F9A"/>
    <w:rsid w:val="00341874"/>
    <w:rsid w:val="003433C3"/>
    <w:rsid w:val="00343A93"/>
    <w:rsid w:val="00344B34"/>
    <w:rsid w:val="00345678"/>
    <w:rsid w:val="00346674"/>
    <w:rsid w:val="00352543"/>
    <w:rsid w:val="0035340C"/>
    <w:rsid w:val="00353C2E"/>
    <w:rsid w:val="00357764"/>
    <w:rsid w:val="00357B10"/>
    <w:rsid w:val="003635E8"/>
    <w:rsid w:val="00365C5A"/>
    <w:rsid w:val="00365F32"/>
    <w:rsid w:val="00366C3C"/>
    <w:rsid w:val="00367A7E"/>
    <w:rsid w:val="0037022E"/>
    <w:rsid w:val="003710B7"/>
    <w:rsid w:val="0037497B"/>
    <w:rsid w:val="00377665"/>
    <w:rsid w:val="00380363"/>
    <w:rsid w:val="003806B3"/>
    <w:rsid w:val="00381CE5"/>
    <w:rsid w:val="00382F29"/>
    <w:rsid w:val="0039040C"/>
    <w:rsid w:val="0039188F"/>
    <w:rsid w:val="003933A5"/>
    <w:rsid w:val="00393D1A"/>
    <w:rsid w:val="00394B1B"/>
    <w:rsid w:val="00396760"/>
    <w:rsid w:val="003972EF"/>
    <w:rsid w:val="003A18C3"/>
    <w:rsid w:val="003A20CC"/>
    <w:rsid w:val="003A36C7"/>
    <w:rsid w:val="003A64CB"/>
    <w:rsid w:val="003B11C9"/>
    <w:rsid w:val="003B1834"/>
    <w:rsid w:val="003B2633"/>
    <w:rsid w:val="003B278D"/>
    <w:rsid w:val="003B3C39"/>
    <w:rsid w:val="003B3D94"/>
    <w:rsid w:val="003B5B01"/>
    <w:rsid w:val="003B6DF3"/>
    <w:rsid w:val="003C1A8D"/>
    <w:rsid w:val="003D36A6"/>
    <w:rsid w:val="003D55FF"/>
    <w:rsid w:val="003D64F5"/>
    <w:rsid w:val="003E3732"/>
    <w:rsid w:val="003E53CB"/>
    <w:rsid w:val="003E5602"/>
    <w:rsid w:val="003F015F"/>
    <w:rsid w:val="003F2DDA"/>
    <w:rsid w:val="003F50ED"/>
    <w:rsid w:val="003F5449"/>
    <w:rsid w:val="003F54BF"/>
    <w:rsid w:val="00403EEF"/>
    <w:rsid w:val="00404D67"/>
    <w:rsid w:val="0040619A"/>
    <w:rsid w:val="0040701F"/>
    <w:rsid w:val="004108F2"/>
    <w:rsid w:val="00413327"/>
    <w:rsid w:val="004135DB"/>
    <w:rsid w:val="00413904"/>
    <w:rsid w:val="00413E4B"/>
    <w:rsid w:val="004147B0"/>
    <w:rsid w:val="0041488F"/>
    <w:rsid w:val="00416E22"/>
    <w:rsid w:val="004170DD"/>
    <w:rsid w:val="00417FAF"/>
    <w:rsid w:val="00420446"/>
    <w:rsid w:val="00420E39"/>
    <w:rsid w:val="00421035"/>
    <w:rsid w:val="0042369B"/>
    <w:rsid w:val="00424F94"/>
    <w:rsid w:val="00425633"/>
    <w:rsid w:val="00433326"/>
    <w:rsid w:val="00433A07"/>
    <w:rsid w:val="00436034"/>
    <w:rsid w:val="00440207"/>
    <w:rsid w:val="0044424C"/>
    <w:rsid w:val="00444C87"/>
    <w:rsid w:val="0045020C"/>
    <w:rsid w:val="00452051"/>
    <w:rsid w:val="00453388"/>
    <w:rsid w:val="0045477E"/>
    <w:rsid w:val="0045662D"/>
    <w:rsid w:val="00456636"/>
    <w:rsid w:val="004572CE"/>
    <w:rsid w:val="004648C2"/>
    <w:rsid w:val="00464C98"/>
    <w:rsid w:val="00467D37"/>
    <w:rsid w:val="004709AD"/>
    <w:rsid w:val="004729F8"/>
    <w:rsid w:val="0047606C"/>
    <w:rsid w:val="004829F1"/>
    <w:rsid w:val="00483085"/>
    <w:rsid w:val="0048407D"/>
    <w:rsid w:val="00484B41"/>
    <w:rsid w:val="00486BE8"/>
    <w:rsid w:val="00486EF8"/>
    <w:rsid w:val="004877A9"/>
    <w:rsid w:val="00492D34"/>
    <w:rsid w:val="004947D0"/>
    <w:rsid w:val="00495B00"/>
    <w:rsid w:val="00497781"/>
    <w:rsid w:val="00497F39"/>
    <w:rsid w:val="004A095B"/>
    <w:rsid w:val="004A50E1"/>
    <w:rsid w:val="004B005E"/>
    <w:rsid w:val="004B04FF"/>
    <w:rsid w:val="004B269E"/>
    <w:rsid w:val="004B29C9"/>
    <w:rsid w:val="004B2CC6"/>
    <w:rsid w:val="004B413E"/>
    <w:rsid w:val="004B48EC"/>
    <w:rsid w:val="004B6108"/>
    <w:rsid w:val="004B6C55"/>
    <w:rsid w:val="004C15D4"/>
    <w:rsid w:val="004C3277"/>
    <w:rsid w:val="004C4AD8"/>
    <w:rsid w:val="004C6298"/>
    <w:rsid w:val="004D5277"/>
    <w:rsid w:val="004D5566"/>
    <w:rsid w:val="004D5F80"/>
    <w:rsid w:val="004E13D1"/>
    <w:rsid w:val="004E2403"/>
    <w:rsid w:val="004E3B81"/>
    <w:rsid w:val="004E433B"/>
    <w:rsid w:val="004E6E69"/>
    <w:rsid w:val="004F24CF"/>
    <w:rsid w:val="004F657D"/>
    <w:rsid w:val="004F6B27"/>
    <w:rsid w:val="004F6E55"/>
    <w:rsid w:val="004F778D"/>
    <w:rsid w:val="00500C2A"/>
    <w:rsid w:val="00501206"/>
    <w:rsid w:val="00502147"/>
    <w:rsid w:val="0050357A"/>
    <w:rsid w:val="00503E75"/>
    <w:rsid w:val="005042E2"/>
    <w:rsid w:val="005057D4"/>
    <w:rsid w:val="00506989"/>
    <w:rsid w:val="00511F49"/>
    <w:rsid w:val="00512287"/>
    <w:rsid w:val="00513AD1"/>
    <w:rsid w:val="00515E90"/>
    <w:rsid w:val="0051762A"/>
    <w:rsid w:val="00517F8C"/>
    <w:rsid w:val="005204B3"/>
    <w:rsid w:val="00520858"/>
    <w:rsid w:val="00522713"/>
    <w:rsid w:val="00523155"/>
    <w:rsid w:val="00524B89"/>
    <w:rsid w:val="00525F25"/>
    <w:rsid w:val="00526C19"/>
    <w:rsid w:val="00526F53"/>
    <w:rsid w:val="00533236"/>
    <w:rsid w:val="00533245"/>
    <w:rsid w:val="00534C33"/>
    <w:rsid w:val="00540490"/>
    <w:rsid w:val="00541B27"/>
    <w:rsid w:val="0054254B"/>
    <w:rsid w:val="0054303D"/>
    <w:rsid w:val="005471CC"/>
    <w:rsid w:val="00547702"/>
    <w:rsid w:val="005525B5"/>
    <w:rsid w:val="00556230"/>
    <w:rsid w:val="0055764D"/>
    <w:rsid w:val="00557981"/>
    <w:rsid w:val="0056076E"/>
    <w:rsid w:val="005618BE"/>
    <w:rsid w:val="00564236"/>
    <w:rsid w:val="0056542E"/>
    <w:rsid w:val="00565921"/>
    <w:rsid w:val="00565C13"/>
    <w:rsid w:val="00566384"/>
    <w:rsid w:val="005676FE"/>
    <w:rsid w:val="005719D9"/>
    <w:rsid w:val="005739BE"/>
    <w:rsid w:val="005745CB"/>
    <w:rsid w:val="00574B22"/>
    <w:rsid w:val="00576C40"/>
    <w:rsid w:val="005804D6"/>
    <w:rsid w:val="0058302D"/>
    <w:rsid w:val="00584571"/>
    <w:rsid w:val="00585879"/>
    <w:rsid w:val="005866CE"/>
    <w:rsid w:val="00592E0F"/>
    <w:rsid w:val="005931D6"/>
    <w:rsid w:val="00593523"/>
    <w:rsid w:val="005972F7"/>
    <w:rsid w:val="0059770C"/>
    <w:rsid w:val="005A15A1"/>
    <w:rsid w:val="005A5E8C"/>
    <w:rsid w:val="005A687C"/>
    <w:rsid w:val="005A6DE9"/>
    <w:rsid w:val="005B0CE9"/>
    <w:rsid w:val="005B53B6"/>
    <w:rsid w:val="005B631A"/>
    <w:rsid w:val="005B648E"/>
    <w:rsid w:val="005B6D40"/>
    <w:rsid w:val="005B7B65"/>
    <w:rsid w:val="005C1FBE"/>
    <w:rsid w:val="005C4E5D"/>
    <w:rsid w:val="005C51A2"/>
    <w:rsid w:val="005C5455"/>
    <w:rsid w:val="005C6120"/>
    <w:rsid w:val="005D15C8"/>
    <w:rsid w:val="005D3709"/>
    <w:rsid w:val="005D3EE2"/>
    <w:rsid w:val="005D4038"/>
    <w:rsid w:val="005D44D5"/>
    <w:rsid w:val="005D7CBC"/>
    <w:rsid w:val="005E127B"/>
    <w:rsid w:val="005E2AE4"/>
    <w:rsid w:val="005E47E8"/>
    <w:rsid w:val="005E683D"/>
    <w:rsid w:val="005E7541"/>
    <w:rsid w:val="005F1095"/>
    <w:rsid w:val="005F28A4"/>
    <w:rsid w:val="005F44B5"/>
    <w:rsid w:val="005F4D53"/>
    <w:rsid w:val="005F5338"/>
    <w:rsid w:val="005F7230"/>
    <w:rsid w:val="005F7815"/>
    <w:rsid w:val="00600AF8"/>
    <w:rsid w:val="00601961"/>
    <w:rsid w:val="00601B61"/>
    <w:rsid w:val="006056BA"/>
    <w:rsid w:val="00606CC2"/>
    <w:rsid w:val="006118FC"/>
    <w:rsid w:val="00616E52"/>
    <w:rsid w:val="00617647"/>
    <w:rsid w:val="0061764B"/>
    <w:rsid w:val="006248B3"/>
    <w:rsid w:val="00625F03"/>
    <w:rsid w:val="00626048"/>
    <w:rsid w:val="0062736D"/>
    <w:rsid w:val="00627427"/>
    <w:rsid w:val="00630584"/>
    <w:rsid w:val="0063408F"/>
    <w:rsid w:val="006350C8"/>
    <w:rsid w:val="006360B4"/>
    <w:rsid w:val="00640F50"/>
    <w:rsid w:val="006412D9"/>
    <w:rsid w:val="006437A9"/>
    <w:rsid w:val="00646BD3"/>
    <w:rsid w:val="00650F97"/>
    <w:rsid w:val="00651F24"/>
    <w:rsid w:val="00652399"/>
    <w:rsid w:val="006529AC"/>
    <w:rsid w:val="00653469"/>
    <w:rsid w:val="0065384B"/>
    <w:rsid w:val="006553C7"/>
    <w:rsid w:val="0065583C"/>
    <w:rsid w:val="00657D65"/>
    <w:rsid w:val="006607FB"/>
    <w:rsid w:val="0066165D"/>
    <w:rsid w:val="00664488"/>
    <w:rsid w:val="00666601"/>
    <w:rsid w:val="00671653"/>
    <w:rsid w:val="0067394F"/>
    <w:rsid w:val="00673C26"/>
    <w:rsid w:val="00673C95"/>
    <w:rsid w:val="00675748"/>
    <w:rsid w:val="00676069"/>
    <w:rsid w:val="006764C6"/>
    <w:rsid w:val="006829B6"/>
    <w:rsid w:val="00682FBD"/>
    <w:rsid w:val="0068469B"/>
    <w:rsid w:val="006921BB"/>
    <w:rsid w:val="00692698"/>
    <w:rsid w:val="006A17C0"/>
    <w:rsid w:val="006A2F1D"/>
    <w:rsid w:val="006A305B"/>
    <w:rsid w:val="006B0100"/>
    <w:rsid w:val="006B4747"/>
    <w:rsid w:val="006B4A52"/>
    <w:rsid w:val="006B5523"/>
    <w:rsid w:val="006B5E3B"/>
    <w:rsid w:val="006B5FD4"/>
    <w:rsid w:val="006B7A5A"/>
    <w:rsid w:val="006C0B35"/>
    <w:rsid w:val="006C16A7"/>
    <w:rsid w:val="006C3D69"/>
    <w:rsid w:val="006C3D80"/>
    <w:rsid w:val="006C60F6"/>
    <w:rsid w:val="006D00B4"/>
    <w:rsid w:val="006D03F6"/>
    <w:rsid w:val="006D1C17"/>
    <w:rsid w:val="006D3E04"/>
    <w:rsid w:val="006D5F38"/>
    <w:rsid w:val="006E0A95"/>
    <w:rsid w:val="006E1F7C"/>
    <w:rsid w:val="006E2392"/>
    <w:rsid w:val="006E3CDD"/>
    <w:rsid w:val="006E3E03"/>
    <w:rsid w:val="006E7E78"/>
    <w:rsid w:val="006F28FF"/>
    <w:rsid w:val="006F37CD"/>
    <w:rsid w:val="006F5496"/>
    <w:rsid w:val="006F7A25"/>
    <w:rsid w:val="00703BC1"/>
    <w:rsid w:val="00704991"/>
    <w:rsid w:val="00707E0E"/>
    <w:rsid w:val="00712070"/>
    <w:rsid w:val="00713467"/>
    <w:rsid w:val="00714A54"/>
    <w:rsid w:val="007163FB"/>
    <w:rsid w:val="0072277A"/>
    <w:rsid w:val="00732C7D"/>
    <w:rsid w:val="00732D83"/>
    <w:rsid w:val="00735994"/>
    <w:rsid w:val="0073603F"/>
    <w:rsid w:val="00740C62"/>
    <w:rsid w:val="00740F57"/>
    <w:rsid w:val="00745FEA"/>
    <w:rsid w:val="00746160"/>
    <w:rsid w:val="00746737"/>
    <w:rsid w:val="00747C33"/>
    <w:rsid w:val="0075387D"/>
    <w:rsid w:val="00753EFF"/>
    <w:rsid w:val="007540C6"/>
    <w:rsid w:val="00754D1E"/>
    <w:rsid w:val="00754D55"/>
    <w:rsid w:val="00755470"/>
    <w:rsid w:val="007630D6"/>
    <w:rsid w:val="00764AEC"/>
    <w:rsid w:val="007657FF"/>
    <w:rsid w:val="007665CE"/>
    <w:rsid w:val="007677E8"/>
    <w:rsid w:val="00770F10"/>
    <w:rsid w:val="007747AA"/>
    <w:rsid w:val="007765FA"/>
    <w:rsid w:val="007776F9"/>
    <w:rsid w:val="00782B6D"/>
    <w:rsid w:val="007832F6"/>
    <w:rsid w:val="00784ADE"/>
    <w:rsid w:val="00784C60"/>
    <w:rsid w:val="00785409"/>
    <w:rsid w:val="0079695E"/>
    <w:rsid w:val="007A1356"/>
    <w:rsid w:val="007B1591"/>
    <w:rsid w:val="007B1B07"/>
    <w:rsid w:val="007B2234"/>
    <w:rsid w:val="007B5DD7"/>
    <w:rsid w:val="007B6473"/>
    <w:rsid w:val="007C0537"/>
    <w:rsid w:val="007C0704"/>
    <w:rsid w:val="007C14F1"/>
    <w:rsid w:val="007C2A9B"/>
    <w:rsid w:val="007C429A"/>
    <w:rsid w:val="007C4570"/>
    <w:rsid w:val="007C4C8A"/>
    <w:rsid w:val="007C7777"/>
    <w:rsid w:val="007C7D4C"/>
    <w:rsid w:val="007D19F2"/>
    <w:rsid w:val="007D42E3"/>
    <w:rsid w:val="007D56AE"/>
    <w:rsid w:val="007E2177"/>
    <w:rsid w:val="007E230F"/>
    <w:rsid w:val="007E656A"/>
    <w:rsid w:val="007F11C8"/>
    <w:rsid w:val="007F1521"/>
    <w:rsid w:val="007F3DE1"/>
    <w:rsid w:val="007F3E87"/>
    <w:rsid w:val="007F7D42"/>
    <w:rsid w:val="00801183"/>
    <w:rsid w:val="00804879"/>
    <w:rsid w:val="008063E1"/>
    <w:rsid w:val="00807014"/>
    <w:rsid w:val="00810878"/>
    <w:rsid w:val="00811F36"/>
    <w:rsid w:val="008133C1"/>
    <w:rsid w:val="00813B66"/>
    <w:rsid w:val="00815238"/>
    <w:rsid w:val="008231A2"/>
    <w:rsid w:val="00823757"/>
    <w:rsid w:val="00825C6C"/>
    <w:rsid w:val="00827B7D"/>
    <w:rsid w:val="008311A4"/>
    <w:rsid w:val="008331E6"/>
    <w:rsid w:val="008338A3"/>
    <w:rsid w:val="0083427B"/>
    <w:rsid w:val="008364EC"/>
    <w:rsid w:val="0084041F"/>
    <w:rsid w:val="00840951"/>
    <w:rsid w:val="00842843"/>
    <w:rsid w:val="008461BE"/>
    <w:rsid w:val="00846B58"/>
    <w:rsid w:val="00847AE5"/>
    <w:rsid w:val="00852F35"/>
    <w:rsid w:val="00853239"/>
    <w:rsid w:val="00854232"/>
    <w:rsid w:val="00855DCC"/>
    <w:rsid w:val="00856433"/>
    <w:rsid w:val="0085645E"/>
    <w:rsid w:val="0085770D"/>
    <w:rsid w:val="00860CD9"/>
    <w:rsid w:val="0087098B"/>
    <w:rsid w:val="00872BD1"/>
    <w:rsid w:val="00877227"/>
    <w:rsid w:val="008779A2"/>
    <w:rsid w:val="00881B88"/>
    <w:rsid w:val="00882C08"/>
    <w:rsid w:val="008835FA"/>
    <w:rsid w:val="00885E66"/>
    <w:rsid w:val="008871D2"/>
    <w:rsid w:val="008911AD"/>
    <w:rsid w:val="00893AC1"/>
    <w:rsid w:val="008943BE"/>
    <w:rsid w:val="00894A19"/>
    <w:rsid w:val="008A0AA4"/>
    <w:rsid w:val="008A1A59"/>
    <w:rsid w:val="008A4C71"/>
    <w:rsid w:val="008A5D55"/>
    <w:rsid w:val="008A793E"/>
    <w:rsid w:val="008B0ACF"/>
    <w:rsid w:val="008B169B"/>
    <w:rsid w:val="008B2B7F"/>
    <w:rsid w:val="008C335D"/>
    <w:rsid w:val="008C4D64"/>
    <w:rsid w:val="008C56D1"/>
    <w:rsid w:val="008C5F5E"/>
    <w:rsid w:val="008C7B97"/>
    <w:rsid w:val="008D3304"/>
    <w:rsid w:val="008D3B7D"/>
    <w:rsid w:val="008D4714"/>
    <w:rsid w:val="008D6162"/>
    <w:rsid w:val="008D674F"/>
    <w:rsid w:val="008E18B0"/>
    <w:rsid w:val="008E192F"/>
    <w:rsid w:val="008E25CD"/>
    <w:rsid w:val="008F08A7"/>
    <w:rsid w:val="008F1D0A"/>
    <w:rsid w:val="008F1EC7"/>
    <w:rsid w:val="008F43BD"/>
    <w:rsid w:val="008F4444"/>
    <w:rsid w:val="008F58E1"/>
    <w:rsid w:val="0090360D"/>
    <w:rsid w:val="00903C9C"/>
    <w:rsid w:val="00904DBA"/>
    <w:rsid w:val="00907CCF"/>
    <w:rsid w:val="00912C63"/>
    <w:rsid w:val="00924CCD"/>
    <w:rsid w:val="00936597"/>
    <w:rsid w:val="00940470"/>
    <w:rsid w:val="00941F1E"/>
    <w:rsid w:val="009479D7"/>
    <w:rsid w:val="009521CB"/>
    <w:rsid w:val="0095273A"/>
    <w:rsid w:val="00952962"/>
    <w:rsid w:val="00953272"/>
    <w:rsid w:val="009559E8"/>
    <w:rsid w:val="0096009A"/>
    <w:rsid w:val="0096365D"/>
    <w:rsid w:val="00963781"/>
    <w:rsid w:val="009674AF"/>
    <w:rsid w:val="00973804"/>
    <w:rsid w:val="0097604D"/>
    <w:rsid w:val="0098226F"/>
    <w:rsid w:val="00982D2F"/>
    <w:rsid w:val="009839C7"/>
    <w:rsid w:val="00983F49"/>
    <w:rsid w:val="009849A6"/>
    <w:rsid w:val="00985786"/>
    <w:rsid w:val="00986A24"/>
    <w:rsid w:val="00986B1D"/>
    <w:rsid w:val="00990126"/>
    <w:rsid w:val="00991437"/>
    <w:rsid w:val="00995C89"/>
    <w:rsid w:val="00996E6E"/>
    <w:rsid w:val="009A0DC6"/>
    <w:rsid w:val="009A1DD9"/>
    <w:rsid w:val="009A43EA"/>
    <w:rsid w:val="009A55A6"/>
    <w:rsid w:val="009A642B"/>
    <w:rsid w:val="009A6A81"/>
    <w:rsid w:val="009A78B6"/>
    <w:rsid w:val="009B1DE4"/>
    <w:rsid w:val="009B2198"/>
    <w:rsid w:val="009B30FB"/>
    <w:rsid w:val="009B3C33"/>
    <w:rsid w:val="009B4A12"/>
    <w:rsid w:val="009B56FB"/>
    <w:rsid w:val="009C11A0"/>
    <w:rsid w:val="009C2DF4"/>
    <w:rsid w:val="009C667A"/>
    <w:rsid w:val="009C7672"/>
    <w:rsid w:val="009C7B52"/>
    <w:rsid w:val="009D04C1"/>
    <w:rsid w:val="009D40EB"/>
    <w:rsid w:val="009D637C"/>
    <w:rsid w:val="009D6765"/>
    <w:rsid w:val="009D7804"/>
    <w:rsid w:val="009D7C6E"/>
    <w:rsid w:val="009D7EBF"/>
    <w:rsid w:val="009E0559"/>
    <w:rsid w:val="009E06DC"/>
    <w:rsid w:val="009E107F"/>
    <w:rsid w:val="009E6012"/>
    <w:rsid w:val="009E723F"/>
    <w:rsid w:val="009E799A"/>
    <w:rsid w:val="009F1211"/>
    <w:rsid w:val="009F45C6"/>
    <w:rsid w:val="009F6046"/>
    <w:rsid w:val="00A000D9"/>
    <w:rsid w:val="00A01935"/>
    <w:rsid w:val="00A02D7A"/>
    <w:rsid w:val="00A04075"/>
    <w:rsid w:val="00A04E80"/>
    <w:rsid w:val="00A04FF2"/>
    <w:rsid w:val="00A10D51"/>
    <w:rsid w:val="00A11BEE"/>
    <w:rsid w:val="00A147D4"/>
    <w:rsid w:val="00A14FAC"/>
    <w:rsid w:val="00A2050A"/>
    <w:rsid w:val="00A31C2D"/>
    <w:rsid w:val="00A35170"/>
    <w:rsid w:val="00A37653"/>
    <w:rsid w:val="00A408EE"/>
    <w:rsid w:val="00A416BB"/>
    <w:rsid w:val="00A427A5"/>
    <w:rsid w:val="00A444A4"/>
    <w:rsid w:val="00A45268"/>
    <w:rsid w:val="00A512F6"/>
    <w:rsid w:val="00A54113"/>
    <w:rsid w:val="00A5475B"/>
    <w:rsid w:val="00A54987"/>
    <w:rsid w:val="00A5503A"/>
    <w:rsid w:val="00A636DA"/>
    <w:rsid w:val="00A64F39"/>
    <w:rsid w:val="00A64F43"/>
    <w:rsid w:val="00A6593F"/>
    <w:rsid w:val="00A6695A"/>
    <w:rsid w:val="00A67BCE"/>
    <w:rsid w:val="00A70726"/>
    <w:rsid w:val="00A70FCF"/>
    <w:rsid w:val="00A77A53"/>
    <w:rsid w:val="00A814B3"/>
    <w:rsid w:val="00A819DB"/>
    <w:rsid w:val="00A820C4"/>
    <w:rsid w:val="00A82D9C"/>
    <w:rsid w:val="00A82FFB"/>
    <w:rsid w:val="00A84054"/>
    <w:rsid w:val="00A92056"/>
    <w:rsid w:val="00A93E53"/>
    <w:rsid w:val="00A94323"/>
    <w:rsid w:val="00A955C3"/>
    <w:rsid w:val="00A963F9"/>
    <w:rsid w:val="00A96D8B"/>
    <w:rsid w:val="00A9782B"/>
    <w:rsid w:val="00AA1591"/>
    <w:rsid w:val="00AA1AA5"/>
    <w:rsid w:val="00AA23CD"/>
    <w:rsid w:val="00AA32B4"/>
    <w:rsid w:val="00AA4244"/>
    <w:rsid w:val="00AA7EEC"/>
    <w:rsid w:val="00AB009C"/>
    <w:rsid w:val="00AB2290"/>
    <w:rsid w:val="00AB47A4"/>
    <w:rsid w:val="00AB6540"/>
    <w:rsid w:val="00AC0268"/>
    <w:rsid w:val="00AC0501"/>
    <w:rsid w:val="00AC0891"/>
    <w:rsid w:val="00AC371E"/>
    <w:rsid w:val="00AC63BA"/>
    <w:rsid w:val="00AC6D17"/>
    <w:rsid w:val="00AC7491"/>
    <w:rsid w:val="00AD087E"/>
    <w:rsid w:val="00AD119B"/>
    <w:rsid w:val="00AD2B32"/>
    <w:rsid w:val="00AD7D45"/>
    <w:rsid w:val="00AE070B"/>
    <w:rsid w:val="00AE0BE7"/>
    <w:rsid w:val="00AE3090"/>
    <w:rsid w:val="00AE709C"/>
    <w:rsid w:val="00AF17AA"/>
    <w:rsid w:val="00AF18E8"/>
    <w:rsid w:val="00AF3864"/>
    <w:rsid w:val="00AF498A"/>
    <w:rsid w:val="00AF6117"/>
    <w:rsid w:val="00AF6437"/>
    <w:rsid w:val="00AF648B"/>
    <w:rsid w:val="00AF6526"/>
    <w:rsid w:val="00AF75F2"/>
    <w:rsid w:val="00B01F81"/>
    <w:rsid w:val="00B0474C"/>
    <w:rsid w:val="00B0712B"/>
    <w:rsid w:val="00B072BC"/>
    <w:rsid w:val="00B13D9A"/>
    <w:rsid w:val="00B14565"/>
    <w:rsid w:val="00B14FBD"/>
    <w:rsid w:val="00B15E6A"/>
    <w:rsid w:val="00B1656B"/>
    <w:rsid w:val="00B16BD3"/>
    <w:rsid w:val="00B17C31"/>
    <w:rsid w:val="00B20ECA"/>
    <w:rsid w:val="00B21A9B"/>
    <w:rsid w:val="00B312F8"/>
    <w:rsid w:val="00B31B7A"/>
    <w:rsid w:val="00B3359C"/>
    <w:rsid w:val="00B33AD7"/>
    <w:rsid w:val="00B35A1C"/>
    <w:rsid w:val="00B36F29"/>
    <w:rsid w:val="00B4224D"/>
    <w:rsid w:val="00B454A4"/>
    <w:rsid w:val="00B502CA"/>
    <w:rsid w:val="00B51CFD"/>
    <w:rsid w:val="00B53652"/>
    <w:rsid w:val="00B54549"/>
    <w:rsid w:val="00B5626A"/>
    <w:rsid w:val="00B60599"/>
    <w:rsid w:val="00B63AE4"/>
    <w:rsid w:val="00B66BAE"/>
    <w:rsid w:val="00B7129B"/>
    <w:rsid w:val="00B72693"/>
    <w:rsid w:val="00B7379C"/>
    <w:rsid w:val="00B74305"/>
    <w:rsid w:val="00B77C1D"/>
    <w:rsid w:val="00B804C0"/>
    <w:rsid w:val="00B81938"/>
    <w:rsid w:val="00B82C45"/>
    <w:rsid w:val="00B84402"/>
    <w:rsid w:val="00B85B9F"/>
    <w:rsid w:val="00B87C8E"/>
    <w:rsid w:val="00B87E64"/>
    <w:rsid w:val="00B9154A"/>
    <w:rsid w:val="00B91872"/>
    <w:rsid w:val="00B91B04"/>
    <w:rsid w:val="00B9242E"/>
    <w:rsid w:val="00B93BAC"/>
    <w:rsid w:val="00B93D68"/>
    <w:rsid w:val="00B940C9"/>
    <w:rsid w:val="00B95E6B"/>
    <w:rsid w:val="00B97BA6"/>
    <w:rsid w:val="00BA5067"/>
    <w:rsid w:val="00BA535B"/>
    <w:rsid w:val="00BB0141"/>
    <w:rsid w:val="00BB0D8C"/>
    <w:rsid w:val="00BB1FC1"/>
    <w:rsid w:val="00BB2F34"/>
    <w:rsid w:val="00BB4165"/>
    <w:rsid w:val="00BB4843"/>
    <w:rsid w:val="00BB4E38"/>
    <w:rsid w:val="00BB5248"/>
    <w:rsid w:val="00BB5627"/>
    <w:rsid w:val="00BB62E6"/>
    <w:rsid w:val="00BB713D"/>
    <w:rsid w:val="00BB7182"/>
    <w:rsid w:val="00BC27E5"/>
    <w:rsid w:val="00BC4BE1"/>
    <w:rsid w:val="00BD02B4"/>
    <w:rsid w:val="00BD218D"/>
    <w:rsid w:val="00BD2402"/>
    <w:rsid w:val="00BD3AD6"/>
    <w:rsid w:val="00BE0A4C"/>
    <w:rsid w:val="00BE14BC"/>
    <w:rsid w:val="00BE2449"/>
    <w:rsid w:val="00BE3C04"/>
    <w:rsid w:val="00BE4C34"/>
    <w:rsid w:val="00BE4FBE"/>
    <w:rsid w:val="00BE54B9"/>
    <w:rsid w:val="00BE7AD6"/>
    <w:rsid w:val="00BF201C"/>
    <w:rsid w:val="00BF4352"/>
    <w:rsid w:val="00C079A3"/>
    <w:rsid w:val="00C138F4"/>
    <w:rsid w:val="00C139C7"/>
    <w:rsid w:val="00C13FD7"/>
    <w:rsid w:val="00C17104"/>
    <w:rsid w:val="00C25DFC"/>
    <w:rsid w:val="00C261DB"/>
    <w:rsid w:val="00C3212D"/>
    <w:rsid w:val="00C34CCC"/>
    <w:rsid w:val="00C35AFA"/>
    <w:rsid w:val="00C41722"/>
    <w:rsid w:val="00C42191"/>
    <w:rsid w:val="00C44C42"/>
    <w:rsid w:val="00C46CB8"/>
    <w:rsid w:val="00C501D9"/>
    <w:rsid w:val="00C52AFE"/>
    <w:rsid w:val="00C53F93"/>
    <w:rsid w:val="00C54AEC"/>
    <w:rsid w:val="00C55442"/>
    <w:rsid w:val="00C56F14"/>
    <w:rsid w:val="00C57A8A"/>
    <w:rsid w:val="00C612D5"/>
    <w:rsid w:val="00C61924"/>
    <w:rsid w:val="00C6272E"/>
    <w:rsid w:val="00C62B48"/>
    <w:rsid w:val="00C62B97"/>
    <w:rsid w:val="00C633F6"/>
    <w:rsid w:val="00C635F6"/>
    <w:rsid w:val="00C642A6"/>
    <w:rsid w:val="00C64437"/>
    <w:rsid w:val="00C660FF"/>
    <w:rsid w:val="00C6670E"/>
    <w:rsid w:val="00C7033A"/>
    <w:rsid w:val="00C71E21"/>
    <w:rsid w:val="00C77AA3"/>
    <w:rsid w:val="00C822FD"/>
    <w:rsid w:val="00C87112"/>
    <w:rsid w:val="00C87DDE"/>
    <w:rsid w:val="00C93587"/>
    <w:rsid w:val="00CA07F9"/>
    <w:rsid w:val="00CA135D"/>
    <w:rsid w:val="00CA276B"/>
    <w:rsid w:val="00CA288F"/>
    <w:rsid w:val="00CA3908"/>
    <w:rsid w:val="00CA49E7"/>
    <w:rsid w:val="00CA5559"/>
    <w:rsid w:val="00CA5A81"/>
    <w:rsid w:val="00CA6A0F"/>
    <w:rsid w:val="00CB4172"/>
    <w:rsid w:val="00CB65F2"/>
    <w:rsid w:val="00CC3E19"/>
    <w:rsid w:val="00CC408D"/>
    <w:rsid w:val="00CC60CE"/>
    <w:rsid w:val="00CC6D95"/>
    <w:rsid w:val="00CC7CF7"/>
    <w:rsid w:val="00CD0B56"/>
    <w:rsid w:val="00CD1C40"/>
    <w:rsid w:val="00CD33A4"/>
    <w:rsid w:val="00CD5F96"/>
    <w:rsid w:val="00CD7907"/>
    <w:rsid w:val="00CF132E"/>
    <w:rsid w:val="00CF3E8B"/>
    <w:rsid w:val="00CF7CED"/>
    <w:rsid w:val="00D00846"/>
    <w:rsid w:val="00D023D9"/>
    <w:rsid w:val="00D03153"/>
    <w:rsid w:val="00D03285"/>
    <w:rsid w:val="00D03ED8"/>
    <w:rsid w:val="00D0411B"/>
    <w:rsid w:val="00D05353"/>
    <w:rsid w:val="00D06352"/>
    <w:rsid w:val="00D06D9A"/>
    <w:rsid w:val="00D073A9"/>
    <w:rsid w:val="00D10181"/>
    <w:rsid w:val="00D106D2"/>
    <w:rsid w:val="00D10D2F"/>
    <w:rsid w:val="00D11422"/>
    <w:rsid w:val="00D1203A"/>
    <w:rsid w:val="00D14E39"/>
    <w:rsid w:val="00D15064"/>
    <w:rsid w:val="00D15EDD"/>
    <w:rsid w:val="00D162A4"/>
    <w:rsid w:val="00D21D82"/>
    <w:rsid w:val="00D22656"/>
    <w:rsid w:val="00D23B82"/>
    <w:rsid w:val="00D32310"/>
    <w:rsid w:val="00D32960"/>
    <w:rsid w:val="00D333CE"/>
    <w:rsid w:val="00D401DD"/>
    <w:rsid w:val="00D40357"/>
    <w:rsid w:val="00D41C87"/>
    <w:rsid w:val="00D44630"/>
    <w:rsid w:val="00D44848"/>
    <w:rsid w:val="00D472DA"/>
    <w:rsid w:val="00D50EA0"/>
    <w:rsid w:val="00D5263E"/>
    <w:rsid w:val="00D54792"/>
    <w:rsid w:val="00D629AD"/>
    <w:rsid w:val="00D65B95"/>
    <w:rsid w:val="00D7372A"/>
    <w:rsid w:val="00D73F61"/>
    <w:rsid w:val="00D808F9"/>
    <w:rsid w:val="00D819FD"/>
    <w:rsid w:val="00D8237D"/>
    <w:rsid w:val="00D83F20"/>
    <w:rsid w:val="00D862DF"/>
    <w:rsid w:val="00D86A2E"/>
    <w:rsid w:val="00D8722B"/>
    <w:rsid w:val="00D901AB"/>
    <w:rsid w:val="00D90835"/>
    <w:rsid w:val="00D92DE3"/>
    <w:rsid w:val="00D95C17"/>
    <w:rsid w:val="00D97487"/>
    <w:rsid w:val="00DA0AFE"/>
    <w:rsid w:val="00DA3AC7"/>
    <w:rsid w:val="00DA3D82"/>
    <w:rsid w:val="00DA4167"/>
    <w:rsid w:val="00DA4509"/>
    <w:rsid w:val="00DB0D4B"/>
    <w:rsid w:val="00DB0F69"/>
    <w:rsid w:val="00DB1E40"/>
    <w:rsid w:val="00DB7394"/>
    <w:rsid w:val="00DB77BA"/>
    <w:rsid w:val="00DC140F"/>
    <w:rsid w:val="00DC4008"/>
    <w:rsid w:val="00DD087C"/>
    <w:rsid w:val="00DD0B03"/>
    <w:rsid w:val="00DD0B23"/>
    <w:rsid w:val="00DD2008"/>
    <w:rsid w:val="00DD4425"/>
    <w:rsid w:val="00DD55A0"/>
    <w:rsid w:val="00DD5D2E"/>
    <w:rsid w:val="00DD62FE"/>
    <w:rsid w:val="00DE11D3"/>
    <w:rsid w:val="00DE1735"/>
    <w:rsid w:val="00DE1A48"/>
    <w:rsid w:val="00DE245B"/>
    <w:rsid w:val="00DE56B7"/>
    <w:rsid w:val="00DE63A6"/>
    <w:rsid w:val="00DE7690"/>
    <w:rsid w:val="00DE7957"/>
    <w:rsid w:val="00DF4AD2"/>
    <w:rsid w:val="00DF52EB"/>
    <w:rsid w:val="00E003E3"/>
    <w:rsid w:val="00E00FA6"/>
    <w:rsid w:val="00E028A9"/>
    <w:rsid w:val="00E03956"/>
    <w:rsid w:val="00E03F4E"/>
    <w:rsid w:val="00E050BA"/>
    <w:rsid w:val="00E05AE4"/>
    <w:rsid w:val="00E05D8B"/>
    <w:rsid w:val="00E0613E"/>
    <w:rsid w:val="00E0709D"/>
    <w:rsid w:val="00E1003D"/>
    <w:rsid w:val="00E1215B"/>
    <w:rsid w:val="00E1687A"/>
    <w:rsid w:val="00E169C5"/>
    <w:rsid w:val="00E20F26"/>
    <w:rsid w:val="00E235A8"/>
    <w:rsid w:val="00E25D03"/>
    <w:rsid w:val="00E40722"/>
    <w:rsid w:val="00E41970"/>
    <w:rsid w:val="00E434B9"/>
    <w:rsid w:val="00E44322"/>
    <w:rsid w:val="00E4750B"/>
    <w:rsid w:val="00E512C9"/>
    <w:rsid w:val="00E52444"/>
    <w:rsid w:val="00E5348D"/>
    <w:rsid w:val="00E55B79"/>
    <w:rsid w:val="00E5617E"/>
    <w:rsid w:val="00E57152"/>
    <w:rsid w:val="00E57E90"/>
    <w:rsid w:val="00E57FAC"/>
    <w:rsid w:val="00E63ACF"/>
    <w:rsid w:val="00E63C84"/>
    <w:rsid w:val="00E64622"/>
    <w:rsid w:val="00E71BB5"/>
    <w:rsid w:val="00E71DC2"/>
    <w:rsid w:val="00E740C0"/>
    <w:rsid w:val="00E74ABC"/>
    <w:rsid w:val="00E74EB8"/>
    <w:rsid w:val="00E76451"/>
    <w:rsid w:val="00E8526B"/>
    <w:rsid w:val="00E85468"/>
    <w:rsid w:val="00E854FE"/>
    <w:rsid w:val="00E85574"/>
    <w:rsid w:val="00E8574B"/>
    <w:rsid w:val="00E86A2D"/>
    <w:rsid w:val="00E90580"/>
    <w:rsid w:val="00E9419E"/>
    <w:rsid w:val="00E956CD"/>
    <w:rsid w:val="00E97A7A"/>
    <w:rsid w:val="00EA0F5A"/>
    <w:rsid w:val="00EA35EA"/>
    <w:rsid w:val="00EA3631"/>
    <w:rsid w:val="00EA3EE1"/>
    <w:rsid w:val="00EA56CD"/>
    <w:rsid w:val="00EA5BFD"/>
    <w:rsid w:val="00EA5C43"/>
    <w:rsid w:val="00EA5C4F"/>
    <w:rsid w:val="00EA6794"/>
    <w:rsid w:val="00EA68D8"/>
    <w:rsid w:val="00EA6A98"/>
    <w:rsid w:val="00EB240A"/>
    <w:rsid w:val="00EB2D4E"/>
    <w:rsid w:val="00EB78F0"/>
    <w:rsid w:val="00EC338A"/>
    <w:rsid w:val="00EC7D50"/>
    <w:rsid w:val="00ED0E6C"/>
    <w:rsid w:val="00ED12B9"/>
    <w:rsid w:val="00ED148E"/>
    <w:rsid w:val="00ED43F9"/>
    <w:rsid w:val="00ED45A1"/>
    <w:rsid w:val="00ED4E46"/>
    <w:rsid w:val="00ED55E2"/>
    <w:rsid w:val="00ED5D79"/>
    <w:rsid w:val="00ED6474"/>
    <w:rsid w:val="00EE2270"/>
    <w:rsid w:val="00EE38DF"/>
    <w:rsid w:val="00EE6AB7"/>
    <w:rsid w:val="00EE728E"/>
    <w:rsid w:val="00EF431C"/>
    <w:rsid w:val="00EF565F"/>
    <w:rsid w:val="00F006B9"/>
    <w:rsid w:val="00F009ED"/>
    <w:rsid w:val="00F01282"/>
    <w:rsid w:val="00F03CC6"/>
    <w:rsid w:val="00F04F42"/>
    <w:rsid w:val="00F11750"/>
    <w:rsid w:val="00F12D3F"/>
    <w:rsid w:val="00F14AD7"/>
    <w:rsid w:val="00F15369"/>
    <w:rsid w:val="00F16509"/>
    <w:rsid w:val="00F20FCC"/>
    <w:rsid w:val="00F21934"/>
    <w:rsid w:val="00F242AD"/>
    <w:rsid w:val="00F2481B"/>
    <w:rsid w:val="00F2485D"/>
    <w:rsid w:val="00F24B52"/>
    <w:rsid w:val="00F26012"/>
    <w:rsid w:val="00F26943"/>
    <w:rsid w:val="00F26AED"/>
    <w:rsid w:val="00F33CD8"/>
    <w:rsid w:val="00F352E3"/>
    <w:rsid w:val="00F35354"/>
    <w:rsid w:val="00F42DD4"/>
    <w:rsid w:val="00F4380F"/>
    <w:rsid w:val="00F44EB9"/>
    <w:rsid w:val="00F45494"/>
    <w:rsid w:val="00F46BD6"/>
    <w:rsid w:val="00F60B37"/>
    <w:rsid w:val="00F61285"/>
    <w:rsid w:val="00F6321E"/>
    <w:rsid w:val="00F636CB"/>
    <w:rsid w:val="00F70CC2"/>
    <w:rsid w:val="00F714C3"/>
    <w:rsid w:val="00F716B7"/>
    <w:rsid w:val="00F72F05"/>
    <w:rsid w:val="00F74414"/>
    <w:rsid w:val="00F74976"/>
    <w:rsid w:val="00F77022"/>
    <w:rsid w:val="00F82D7E"/>
    <w:rsid w:val="00F83830"/>
    <w:rsid w:val="00F8530E"/>
    <w:rsid w:val="00F869CC"/>
    <w:rsid w:val="00F86C00"/>
    <w:rsid w:val="00F933F4"/>
    <w:rsid w:val="00F9390C"/>
    <w:rsid w:val="00F96052"/>
    <w:rsid w:val="00FA2A6B"/>
    <w:rsid w:val="00FB407F"/>
    <w:rsid w:val="00FB42DA"/>
    <w:rsid w:val="00FB624E"/>
    <w:rsid w:val="00FB7733"/>
    <w:rsid w:val="00FC16CB"/>
    <w:rsid w:val="00FC1C7A"/>
    <w:rsid w:val="00FC29F2"/>
    <w:rsid w:val="00FC4E3F"/>
    <w:rsid w:val="00FD2668"/>
    <w:rsid w:val="00FD5478"/>
    <w:rsid w:val="00FD7897"/>
    <w:rsid w:val="00FD7FAE"/>
    <w:rsid w:val="00FE618E"/>
    <w:rsid w:val="00FF0836"/>
    <w:rsid w:val="00FF1DA2"/>
    <w:rsid w:val="00FF2E64"/>
    <w:rsid w:val="00FF30C4"/>
    <w:rsid w:val="00FF5AE4"/>
    <w:rsid w:val="00FF63DD"/>
    <w:rsid w:val="00FF799C"/>
    <w:rsid w:val="53DD6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6A45E"/>
  <w15:docId w15:val="{6F24C0E1-7492-4978-9541-9BBE3790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Hindi"/>
        <w:sz w:val="24"/>
        <w:szCs w:val="24"/>
        <w:lang w:val="pt-BR" w:eastAsia="zh-CN" w:bidi="hi-IN"/>
      </w:rPr>
    </w:rPrDefault>
    <w:pPrDefault>
      <w:pPr>
        <w:ind w:left="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5442"/>
    <w:rPr>
      <w:rFonts w:ascii="Ecofont_Spranq_eco_Sans" w:eastAsia="Times New Roman" w:hAnsi="Ecofont_Spranq_eco_Sans" w:cs="Tahoma"/>
      <w:color w:val="00000A"/>
      <w:lang w:eastAsia="pt-BR" w:bidi="ar-SA"/>
    </w:rPr>
  </w:style>
  <w:style w:type="paragraph" w:styleId="Ttulo1">
    <w:name w:val="heading 1"/>
    <w:basedOn w:val="Ttulo"/>
    <w:next w:val="Corpodotexto"/>
    <w:link w:val="Ttulo1Char"/>
    <w:qFormat/>
    <w:pPr>
      <w:numPr>
        <w:numId w:val="1"/>
      </w:numPr>
      <w:outlineLvl w:val="0"/>
    </w:pPr>
    <w:rPr>
      <w:b/>
      <w:bCs/>
      <w:sz w:val="36"/>
      <w:szCs w:val="36"/>
    </w:rPr>
  </w:style>
  <w:style w:type="paragraph" w:styleId="Ttulo2">
    <w:name w:val="heading 2"/>
    <w:basedOn w:val="Normal"/>
    <w:next w:val="Corpodotexto"/>
    <w:qFormat/>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pPr>
      <w:numPr>
        <w:ilvl w:val="2"/>
        <w:numId w:val="1"/>
      </w:numPr>
      <w:spacing w:before="140"/>
      <w:outlineLvl w:val="2"/>
    </w:pPr>
    <w:rPr>
      <w:b/>
      <w:bCs/>
      <w:color w:val="808080"/>
    </w:rPr>
  </w:style>
  <w:style w:type="paragraph" w:styleId="Ttulo4">
    <w:name w:val="heading 4"/>
    <w:basedOn w:val="Normal"/>
    <w:next w:val="Normal"/>
    <w:link w:val="Ttulo4Char"/>
    <w:uiPriority w:val="9"/>
    <w:unhideWhenUsed/>
    <w:qFormat/>
    <w:rsid w:val="00440207"/>
    <w:pPr>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uiPriority w:val="29"/>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aliases w:val="Cabeçalho superior Char,Heading 1a Char,hd Char,he Char,Cabeçalho1 Char,HeaderNN Char"/>
    <w:uiPriority w:val="99"/>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1">
    <w:name w:val="Comment Reference1"/>
    <w:basedOn w:val="Fontepargpadro"/>
    <w:rPr>
      <w:sz w:val="16"/>
      <w:szCs w:val="16"/>
    </w:rPr>
  </w:style>
  <w:style w:type="character" w:customStyle="1" w:styleId="QuoteChar">
    <w:name w:val="Quote Char"/>
    <w:basedOn w:val="Fontepargpadro"/>
    <w:link w:val="Citao1"/>
    <w:uiPriority w:val="99"/>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Fontepargpadro"/>
    <w:uiPriority w:val="99"/>
    <w:rsid w:val="0016185F"/>
    <w:rPr>
      <w:rFonts w:ascii="Times New Roman" w:hAnsi="Times New Roman" w:cs="Times New Roman"/>
      <w:noProof/>
      <w:color w:val="0563C1"/>
      <w:sz w:val="24"/>
      <w:szCs w:val="24"/>
      <w:u w:val="single"/>
      <w:lang w:bidi="hi-IN"/>
    </w:rPr>
  </w:style>
  <w:style w:type="paragraph" w:styleId="Ttulo">
    <w:name w:val="Title"/>
    <w:basedOn w:val="Normal"/>
    <w:next w:val="Corpodotexto"/>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link w:val="PargrafodaListaChar"/>
    <w:uiPriority w:val="34"/>
    <w:qFormat/>
    <w:pPr>
      <w:tabs>
        <w:tab w:val="left" w:pos="-12"/>
      </w:tabs>
      <w:ind w:left="720"/>
    </w:pPr>
  </w:style>
  <w:style w:type="paragraph" w:styleId="NormalWeb">
    <w:name w:val="Normal (Web)"/>
    <w:basedOn w:val="Normal"/>
    <w:pPr>
      <w:spacing w:before="28" w:after="28"/>
    </w:pPr>
    <w:rPr>
      <w:rFonts w:ascii="Times New Roman" w:hAnsi="Times New Roman" w:cs="Times New Roman"/>
    </w:rPr>
  </w:style>
  <w:style w:type="paragraph" w:styleId="Textodebalo">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pPr>
    <w:rPr>
      <w:rFonts w:ascii="Ecofont_Spranq_eco_Sans" w:hAnsi="Ecofont_Spranq_eco_Sans" w:cs="Times New Roman"/>
      <w:sz w:val="20"/>
      <w:szCs w:val="20"/>
    </w:rPr>
  </w:style>
  <w:style w:type="paragraph" w:styleId="Citao">
    <w:name w:val="Quote"/>
    <w:basedOn w:val="Normal"/>
    <w:uiPriority w:val="29"/>
    <w:qFormat/>
    <w:pPr>
      <w:pBdr>
        <w:top w:val="single" w:sz="4" w:space="0" w:color="1F497D"/>
        <w:left w:val="single" w:sz="4" w:space="0" w:color="1F497D"/>
        <w:bottom w:val="single" w:sz="4" w:space="0" w:color="1F497D"/>
        <w:right w:val="single" w:sz="4" w:space="0" w:color="1F497D"/>
      </w:pBdr>
      <w:shd w:val="clear" w:color="auto" w:fill="FFFFCC"/>
      <w:spacing w:before="120"/>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aliases w:val="Cabeçalho superior,Heading 1a,hd,he,Cabeçalho1,HeaderNN"/>
    <w:basedOn w:val="Normal"/>
    <w:uiPriority w:val="99"/>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1">
    <w:name w:val="Comment Text1"/>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link w:val="SubttuloChar"/>
    <w:uiPriority w:val="11"/>
    <w:qFormat/>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nhideWhenUsed/>
    <w:rPr>
      <w:sz w:val="20"/>
      <w:szCs w:val="20"/>
    </w:rPr>
  </w:style>
  <w:style w:type="character" w:customStyle="1" w:styleId="TextodecomentrioChar">
    <w:name w:val="Texto de comentário Char"/>
    <w:basedOn w:val="Fontepargpadro"/>
    <w:link w:val="Textodecomentrio"/>
    <w:uiPriority w:val="99"/>
    <w:semiHidden/>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iPriority w:val="99"/>
    <w:unhideWhenUsed/>
    <w:rPr>
      <w:sz w:val="16"/>
      <w:szCs w:val="16"/>
    </w:rPr>
  </w:style>
  <w:style w:type="paragraph" w:styleId="Corpodetexto">
    <w:name w:val="Body Text"/>
    <w:basedOn w:val="Normal"/>
    <w:link w:val="CorpodetextoChar"/>
    <w:rsid w:val="00CB65F2"/>
    <w:pPr>
      <w:widowControl w:val="0"/>
      <w:spacing w:after="120"/>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59"/>
    <w:rsid w:val="007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464C98"/>
    <w:pPr>
      <w:numPr>
        <w:ilvl w:val="1"/>
        <w:numId w:val="2"/>
      </w:numPr>
      <w:spacing w:before="120" w:after="120" w:line="276" w:lineRule="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qFormat/>
    <w:rsid w:val="00464C98"/>
    <w:pPr>
      <w:numPr>
        <w:ilvl w:val="0"/>
      </w:numPr>
    </w:pPr>
    <w:rPr>
      <w:rFonts w:cs="Arial"/>
      <w:b/>
    </w:rPr>
  </w:style>
  <w:style w:type="paragraph" w:customStyle="1" w:styleId="Nivel3">
    <w:name w:val="Nivel 3"/>
    <w:basedOn w:val="Nivel2"/>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customStyle="1" w:styleId="xl26">
    <w:name w:val="xl26"/>
    <w:basedOn w:val="Normal"/>
    <w:rsid w:val="00A35170"/>
    <w:pPr>
      <w:pBdr>
        <w:left w:val="single" w:sz="4" w:space="0" w:color="auto"/>
        <w:bottom w:val="single" w:sz="4" w:space="0" w:color="auto"/>
        <w:right w:val="single" w:sz="4" w:space="0" w:color="auto"/>
      </w:pBdr>
      <w:spacing w:before="100" w:after="100"/>
      <w:jc w:val="center"/>
    </w:pPr>
    <w:rPr>
      <w:rFonts w:ascii="Times New Roman" w:hAnsi="Times New Roman" w:cs="Times New Roman"/>
      <w:color w:val="auto"/>
    </w:rPr>
  </w:style>
  <w:style w:type="paragraph" w:customStyle="1" w:styleId="Normalnumerado">
    <w:name w:val="Normal numerado"/>
    <w:basedOn w:val="Normal"/>
    <w:rsid w:val="001724FB"/>
    <w:pPr>
      <w:autoSpaceDN w:val="0"/>
      <w:spacing w:after="120"/>
    </w:pPr>
    <w:rPr>
      <w:rFonts w:ascii="Times New Roman" w:hAnsi="Times New Roman" w:cs="Times New Roman"/>
      <w:color w:val="auto"/>
      <w:sz w:val="20"/>
      <w:szCs w:val="20"/>
    </w:rPr>
  </w:style>
  <w:style w:type="paragraph" w:styleId="Assuntodocomentrio">
    <w:name w:val="annotation subject"/>
    <w:basedOn w:val="Textodecomentrio"/>
    <w:next w:val="Textodecomentrio"/>
    <w:link w:val="AssuntodocomentrioChar"/>
    <w:uiPriority w:val="99"/>
    <w:semiHidden/>
    <w:unhideWhenUsed/>
    <w:rsid w:val="00AF18E8"/>
    <w:rPr>
      <w:b/>
      <w:bCs/>
    </w:rPr>
  </w:style>
  <w:style w:type="character" w:customStyle="1" w:styleId="AssuntodocomentrioChar">
    <w:name w:val="Assunto do comentário Char"/>
    <w:basedOn w:val="TextodecomentrioChar"/>
    <w:link w:val="Assuntodocomentrio"/>
    <w:uiPriority w:val="99"/>
    <w:semiHidden/>
    <w:rsid w:val="00AF18E8"/>
    <w:rPr>
      <w:rFonts w:ascii="Ecofont_Spranq_eco_Sans" w:eastAsia="Times New Roman" w:hAnsi="Ecofont_Spranq_eco_Sans" w:cs="Tahoma"/>
      <w:b/>
      <w:bCs/>
      <w:color w:val="00000A"/>
      <w:sz w:val="20"/>
      <w:szCs w:val="20"/>
      <w:shd w:val="clear" w:color="auto" w:fill="FFFFFF"/>
      <w:lang w:eastAsia="pt-BR" w:bidi="ar-SA"/>
    </w:rPr>
  </w:style>
  <w:style w:type="paragraph" w:styleId="CabealhodoSumrio">
    <w:name w:val="TOC Heading"/>
    <w:basedOn w:val="Ttulo1"/>
    <w:next w:val="Normal"/>
    <w:uiPriority w:val="39"/>
    <w:unhideWhenUsed/>
    <w:qFormat/>
    <w:rsid w:val="00815238"/>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Sumrio1">
    <w:name w:val="toc 1"/>
    <w:basedOn w:val="Nivel1"/>
    <w:next w:val="Normal"/>
    <w:autoRedefine/>
    <w:uiPriority w:val="39"/>
    <w:unhideWhenUsed/>
    <w:qFormat/>
    <w:rsid w:val="004729F8"/>
    <w:pPr>
      <w:keepNext/>
      <w:numPr>
        <w:numId w:val="0"/>
      </w:numPr>
      <w:shd w:val="clear" w:color="auto" w:fill="FFFFFF"/>
      <w:tabs>
        <w:tab w:val="left" w:pos="480"/>
        <w:tab w:val="right" w:leader="dot" w:pos="9747"/>
      </w:tabs>
      <w:suppressAutoHyphens/>
      <w:overflowPunct w:val="0"/>
      <w:spacing w:line="240" w:lineRule="auto"/>
      <w:jc w:val="left"/>
      <w:textAlignment w:val="baseline"/>
    </w:pPr>
    <w:rPr>
      <w:rFonts w:asciiTheme="minorHAnsi" w:eastAsia="Times New Roman" w:hAnsiTheme="minorHAnsi" w:cs="Tahoma"/>
      <w:bCs/>
      <w:caps/>
      <w:color w:val="00000A"/>
    </w:rPr>
  </w:style>
  <w:style w:type="character" w:customStyle="1" w:styleId="Ttulo4Char">
    <w:name w:val="Título 4 Char"/>
    <w:basedOn w:val="Fontepargpadro"/>
    <w:link w:val="Ttulo4"/>
    <w:uiPriority w:val="9"/>
    <w:rsid w:val="00440207"/>
    <w:rPr>
      <w:rFonts w:asciiTheme="majorHAnsi" w:eastAsiaTheme="majorEastAsia" w:hAnsiTheme="majorHAnsi" w:cstheme="majorBidi"/>
      <w:b/>
      <w:bCs/>
      <w:i/>
      <w:iCs/>
      <w:color w:val="4F81BD" w:themeColor="accent1"/>
      <w:shd w:val="clear" w:color="auto" w:fill="FFFFFF"/>
      <w:lang w:eastAsia="pt-BR" w:bidi="ar-SA"/>
    </w:rPr>
  </w:style>
  <w:style w:type="paragraph" w:styleId="Sumrio2">
    <w:name w:val="toc 2"/>
    <w:basedOn w:val="Normal"/>
    <w:next w:val="Normal"/>
    <w:autoRedefine/>
    <w:uiPriority w:val="39"/>
    <w:unhideWhenUsed/>
    <w:qFormat/>
    <w:rsid w:val="00087821"/>
    <w:pPr>
      <w:ind w:left="240"/>
    </w:pPr>
    <w:rPr>
      <w:rFonts w:asciiTheme="minorHAnsi" w:hAnsiTheme="minorHAnsi"/>
      <w:smallCaps/>
      <w:sz w:val="20"/>
      <w:szCs w:val="20"/>
    </w:rPr>
  </w:style>
  <w:style w:type="paragraph" w:styleId="Sumrio3">
    <w:name w:val="toc 3"/>
    <w:basedOn w:val="Normal"/>
    <w:next w:val="Normal"/>
    <w:autoRedefine/>
    <w:uiPriority w:val="39"/>
    <w:unhideWhenUsed/>
    <w:qFormat/>
    <w:rsid w:val="00087821"/>
    <w:pPr>
      <w:ind w:left="480"/>
    </w:pPr>
    <w:rPr>
      <w:rFonts w:asciiTheme="minorHAnsi" w:hAnsiTheme="minorHAnsi"/>
      <w:i/>
      <w:iCs/>
      <w:sz w:val="20"/>
      <w:szCs w:val="20"/>
    </w:rPr>
  </w:style>
  <w:style w:type="paragraph" w:styleId="Sumrio4">
    <w:name w:val="toc 4"/>
    <w:basedOn w:val="Normal"/>
    <w:next w:val="Normal"/>
    <w:autoRedefine/>
    <w:uiPriority w:val="39"/>
    <w:unhideWhenUsed/>
    <w:rsid w:val="00087821"/>
    <w:pPr>
      <w:ind w:left="720"/>
    </w:pPr>
    <w:rPr>
      <w:rFonts w:asciiTheme="minorHAnsi" w:hAnsiTheme="minorHAnsi"/>
      <w:sz w:val="18"/>
      <w:szCs w:val="18"/>
    </w:rPr>
  </w:style>
  <w:style w:type="paragraph" w:styleId="Sumrio5">
    <w:name w:val="toc 5"/>
    <w:basedOn w:val="Normal"/>
    <w:next w:val="Normal"/>
    <w:autoRedefine/>
    <w:uiPriority w:val="39"/>
    <w:unhideWhenUsed/>
    <w:rsid w:val="00087821"/>
    <w:pPr>
      <w:ind w:left="960"/>
    </w:pPr>
    <w:rPr>
      <w:rFonts w:asciiTheme="minorHAnsi" w:hAnsiTheme="minorHAnsi"/>
      <w:sz w:val="18"/>
      <w:szCs w:val="18"/>
    </w:rPr>
  </w:style>
  <w:style w:type="paragraph" w:styleId="Sumrio6">
    <w:name w:val="toc 6"/>
    <w:basedOn w:val="Normal"/>
    <w:next w:val="Normal"/>
    <w:autoRedefine/>
    <w:uiPriority w:val="39"/>
    <w:unhideWhenUsed/>
    <w:rsid w:val="00087821"/>
    <w:pPr>
      <w:ind w:left="1200"/>
    </w:pPr>
    <w:rPr>
      <w:rFonts w:asciiTheme="minorHAnsi" w:hAnsiTheme="minorHAnsi"/>
      <w:sz w:val="18"/>
      <w:szCs w:val="18"/>
    </w:rPr>
  </w:style>
  <w:style w:type="paragraph" w:styleId="Sumrio7">
    <w:name w:val="toc 7"/>
    <w:basedOn w:val="Normal"/>
    <w:next w:val="Normal"/>
    <w:autoRedefine/>
    <w:uiPriority w:val="39"/>
    <w:unhideWhenUsed/>
    <w:rsid w:val="00087821"/>
    <w:pPr>
      <w:ind w:left="1440"/>
    </w:pPr>
    <w:rPr>
      <w:rFonts w:asciiTheme="minorHAnsi" w:hAnsiTheme="minorHAnsi"/>
      <w:sz w:val="18"/>
      <w:szCs w:val="18"/>
    </w:rPr>
  </w:style>
  <w:style w:type="paragraph" w:styleId="Sumrio8">
    <w:name w:val="toc 8"/>
    <w:basedOn w:val="Normal"/>
    <w:next w:val="Normal"/>
    <w:autoRedefine/>
    <w:uiPriority w:val="39"/>
    <w:unhideWhenUsed/>
    <w:rsid w:val="00087821"/>
    <w:pPr>
      <w:ind w:left="1680"/>
    </w:pPr>
    <w:rPr>
      <w:rFonts w:asciiTheme="minorHAnsi" w:hAnsiTheme="minorHAnsi"/>
      <w:sz w:val="18"/>
      <w:szCs w:val="18"/>
    </w:rPr>
  </w:style>
  <w:style w:type="paragraph" w:styleId="Sumrio9">
    <w:name w:val="toc 9"/>
    <w:basedOn w:val="Normal"/>
    <w:next w:val="Normal"/>
    <w:autoRedefine/>
    <w:uiPriority w:val="39"/>
    <w:unhideWhenUsed/>
    <w:rsid w:val="00087821"/>
    <w:pPr>
      <w:ind w:left="1920"/>
    </w:pPr>
    <w:rPr>
      <w:rFonts w:asciiTheme="minorHAnsi" w:hAnsiTheme="minorHAnsi"/>
      <w:sz w:val="18"/>
      <w:szCs w:val="18"/>
    </w:rPr>
  </w:style>
  <w:style w:type="paragraph" w:styleId="Remissivo1">
    <w:name w:val="index 1"/>
    <w:basedOn w:val="PADRO"/>
    <w:next w:val="Normal"/>
    <w:uiPriority w:val="99"/>
    <w:unhideWhenUsed/>
    <w:rsid w:val="00C55442"/>
    <w:pPr>
      <w:keepNext w:val="0"/>
      <w:widowControl/>
      <w:numPr>
        <w:numId w:val="4"/>
      </w:numPr>
      <w:shd w:val="clear" w:color="auto" w:fill="auto"/>
      <w:spacing w:before="120" w:after="120"/>
      <w:outlineLvl w:val="0"/>
    </w:pPr>
    <w:rPr>
      <w:rFonts w:ascii="Times New Roman" w:hAnsi="Times New Roman" w:cs="Times New Roman"/>
      <w:b/>
      <w:color w:val="000000"/>
      <w:sz w:val="24"/>
    </w:rPr>
  </w:style>
  <w:style w:type="paragraph" w:styleId="Remissivo2">
    <w:name w:val="index 2"/>
    <w:basedOn w:val="Nivel2"/>
    <w:next w:val="Normal"/>
    <w:autoRedefine/>
    <w:uiPriority w:val="99"/>
    <w:unhideWhenUsed/>
    <w:rsid w:val="00C55442"/>
    <w:pPr>
      <w:numPr>
        <w:numId w:val="3"/>
      </w:numPr>
      <w:ind w:left="567" w:firstLine="0"/>
    </w:pPr>
    <w:rPr>
      <w:rFonts w:ascii="Times New Roman" w:hAnsi="Times New Roman"/>
      <w:sz w:val="24"/>
      <w:szCs w:val="24"/>
    </w:rPr>
  </w:style>
  <w:style w:type="character" w:customStyle="1" w:styleId="PargrafodaListaChar">
    <w:name w:val="Parágrafo da Lista Char"/>
    <w:link w:val="PargrafodaLista"/>
    <w:uiPriority w:val="34"/>
    <w:rsid w:val="00AE3090"/>
    <w:rPr>
      <w:rFonts w:ascii="Ecofont_Spranq_eco_Sans" w:eastAsia="Times New Roman" w:hAnsi="Ecofont_Spranq_eco_Sans" w:cs="Tahoma"/>
      <w:color w:val="00000A"/>
      <w:lang w:eastAsia="pt-BR" w:bidi="ar-SA"/>
    </w:rPr>
  </w:style>
  <w:style w:type="paragraph" w:customStyle="1" w:styleId="Fontepargpadro1">
    <w:name w:val="Fonte parág. padrão1"/>
    <w:next w:val="Normal"/>
    <w:uiPriority w:val="99"/>
    <w:rsid w:val="004572CE"/>
    <w:pPr>
      <w:ind w:left="0"/>
    </w:pPr>
    <w:rPr>
      <w:rFonts w:ascii="Sans Serif PS" w:eastAsia="Times New Roman" w:hAnsi="Sans Serif PS" w:cs="Times New Roman"/>
      <w:szCs w:val="20"/>
      <w:lang w:eastAsia="pt-BR" w:bidi="ar-SA"/>
    </w:rPr>
  </w:style>
  <w:style w:type="character" w:styleId="Forte">
    <w:name w:val="Strong"/>
    <w:basedOn w:val="Fontepargpadro"/>
    <w:uiPriority w:val="22"/>
    <w:qFormat/>
    <w:rsid w:val="00A6695A"/>
    <w:rPr>
      <w:rFonts w:ascii="Times New Roman" w:hAnsi="Times New Roman" w:cs="Times New Roman" w:hint="default"/>
      <w:b/>
      <w:bCs/>
    </w:rPr>
  </w:style>
  <w:style w:type="paragraph" w:styleId="Recuodecorpodetexto">
    <w:name w:val="Body Text Indent"/>
    <w:basedOn w:val="Normal"/>
    <w:link w:val="RecuodecorpodetextoChar"/>
    <w:uiPriority w:val="99"/>
    <w:unhideWhenUsed/>
    <w:rsid w:val="001378F7"/>
    <w:pPr>
      <w:spacing w:after="120"/>
      <w:ind w:left="283"/>
    </w:pPr>
  </w:style>
  <w:style w:type="character" w:customStyle="1" w:styleId="RecuodecorpodetextoChar">
    <w:name w:val="Recuo de corpo de texto Char"/>
    <w:basedOn w:val="Fontepargpadro"/>
    <w:link w:val="Recuodecorpodetexto"/>
    <w:uiPriority w:val="99"/>
    <w:rsid w:val="001378F7"/>
    <w:rPr>
      <w:rFonts w:ascii="Ecofont_Spranq_eco_Sans" w:eastAsia="Times New Roman" w:hAnsi="Ecofont_Spranq_eco_Sans" w:cs="Tahoma"/>
      <w:color w:val="00000A"/>
      <w:lang w:eastAsia="pt-BR" w:bidi="ar-SA"/>
    </w:rPr>
  </w:style>
  <w:style w:type="character" w:customStyle="1" w:styleId="CharacterStyle6">
    <w:name w:val="Character Style 6"/>
    <w:rsid w:val="001378F7"/>
    <w:rPr>
      <w:sz w:val="20"/>
    </w:rPr>
  </w:style>
  <w:style w:type="character" w:customStyle="1" w:styleId="SubttuloChar">
    <w:name w:val="Subtítulo Char"/>
    <w:basedOn w:val="Fontepargpadro"/>
    <w:link w:val="Subttulo"/>
    <w:uiPriority w:val="11"/>
    <w:rsid w:val="00144E81"/>
    <w:rPr>
      <w:rFonts w:ascii="Liberation Sans" w:hAnsi="Liberation Sans"/>
      <w:color w:val="00000A"/>
      <w:sz w:val="36"/>
      <w:szCs w:val="36"/>
      <w:lang w:eastAsia="pt-BR" w:bidi="ar-SA"/>
    </w:rPr>
  </w:style>
  <w:style w:type="paragraph" w:styleId="Corpodetexto3">
    <w:name w:val="Body Text 3"/>
    <w:basedOn w:val="Normal"/>
    <w:link w:val="Corpodetexto3Char"/>
    <w:uiPriority w:val="99"/>
    <w:semiHidden/>
    <w:unhideWhenUsed/>
    <w:rsid w:val="007C4C8A"/>
    <w:pPr>
      <w:spacing w:after="120"/>
    </w:pPr>
    <w:rPr>
      <w:sz w:val="16"/>
      <w:szCs w:val="16"/>
    </w:rPr>
  </w:style>
  <w:style w:type="character" w:customStyle="1" w:styleId="Corpodetexto3Char">
    <w:name w:val="Corpo de texto 3 Char"/>
    <w:basedOn w:val="Fontepargpadro"/>
    <w:link w:val="Corpodetexto3"/>
    <w:uiPriority w:val="99"/>
    <w:semiHidden/>
    <w:rsid w:val="007C4C8A"/>
    <w:rPr>
      <w:rFonts w:ascii="Ecofont_Spranq_eco_Sans" w:eastAsia="Times New Roman" w:hAnsi="Ecofont_Spranq_eco_Sans" w:cs="Tahoma"/>
      <w:color w:val="00000A"/>
      <w:sz w:val="16"/>
      <w:szCs w:val="16"/>
      <w:lang w:eastAsia="pt-BR" w:bidi="ar-SA"/>
    </w:rPr>
  </w:style>
  <w:style w:type="character" w:customStyle="1" w:styleId="DefaultChar">
    <w:name w:val="Default Char"/>
    <w:link w:val="Default"/>
    <w:locked/>
    <w:rsid w:val="007C4C8A"/>
    <w:rPr>
      <w:rFonts w:ascii="DKNKFM+ArialNarrow" w:hAnsi="DKNKFM+ArialNarrow"/>
      <w:color w:val="000000"/>
    </w:rPr>
  </w:style>
  <w:style w:type="paragraph" w:customStyle="1" w:styleId="Default">
    <w:name w:val="Default"/>
    <w:link w:val="DefaultChar"/>
    <w:rsid w:val="007C4C8A"/>
    <w:pPr>
      <w:autoSpaceDE w:val="0"/>
      <w:autoSpaceDN w:val="0"/>
      <w:adjustRightInd w:val="0"/>
      <w:ind w:left="0"/>
      <w:jc w:val="left"/>
    </w:pPr>
    <w:rPr>
      <w:rFonts w:ascii="DKNKFM+ArialNarrow" w:hAnsi="DKNKFM+ArialNarrow"/>
      <w:color w:val="000000"/>
    </w:rPr>
  </w:style>
  <w:style w:type="paragraph" w:customStyle="1" w:styleId="PT">
    <w:name w:val="PT"/>
    <w:basedOn w:val="Normal"/>
    <w:uiPriority w:val="99"/>
    <w:rsid w:val="007C4C8A"/>
    <w:pPr>
      <w:overflowPunct w:val="0"/>
      <w:autoSpaceDE w:val="0"/>
      <w:autoSpaceDN w:val="0"/>
      <w:adjustRightInd w:val="0"/>
      <w:spacing w:line="360" w:lineRule="atLeast"/>
      <w:ind w:left="0"/>
    </w:pPr>
    <w:rPr>
      <w:rFonts w:ascii="Arial" w:hAnsi="Arial" w:cs="Arial"/>
      <w:b/>
      <w:bCs/>
      <w:color w:val="auto"/>
      <w:spacing w:val="30"/>
    </w:rPr>
  </w:style>
  <w:style w:type="paragraph" w:customStyle="1" w:styleId="Estilo">
    <w:name w:val="Estilo"/>
    <w:uiPriority w:val="99"/>
    <w:rsid w:val="007C4C8A"/>
    <w:pPr>
      <w:widowControl w:val="0"/>
      <w:suppressAutoHyphens/>
      <w:autoSpaceDE w:val="0"/>
      <w:ind w:left="0"/>
      <w:jc w:val="left"/>
    </w:pPr>
    <w:rPr>
      <w:rFonts w:ascii="Times New Roman" w:eastAsia="Times New Roman" w:hAnsi="Times New Roman" w:cs="Times New Roman"/>
      <w:lang w:eastAsia="ar-SA" w:bidi="ar-SA"/>
    </w:rPr>
  </w:style>
  <w:style w:type="character" w:styleId="nfase">
    <w:name w:val="Emphasis"/>
    <w:basedOn w:val="Fontepargpadro"/>
    <w:uiPriority w:val="20"/>
    <w:qFormat/>
    <w:rsid w:val="00C7033A"/>
    <w:rPr>
      <w:i/>
      <w:iCs/>
    </w:rPr>
  </w:style>
  <w:style w:type="character" w:customStyle="1" w:styleId="apple-converted-space">
    <w:name w:val="apple-converted-space"/>
    <w:basedOn w:val="Fontepargpadro"/>
    <w:rsid w:val="00C7033A"/>
  </w:style>
  <w:style w:type="paragraph" w:customStyle="1" w:styleId="Nivel10">
    <w:name w:val="Nivel1"/>
    <w:basedOn w:val="Ttulo1"/>
    <w:next w:val="Normal"/>
    <w:qFormat/>
    <w:rsid w:val="003B11C9"/>
    <w:pPr>
      <w:keepNext/>
      <w:keepLines/>
      <w:numPr>
        <w:numId w:val="14"/>
      </w:numPr>
      <w:spacing w:before="480" w:line="276" w:lineRule="auto"/>
    </w:pPr>
    <w:rPr>
      <w:rFonts w:ascii="Arial" w:eastAsiaTheme="majorEastAsia" w:hAnsi="Arial" w:cstheme="majorBidi"/>
      <w:bCs w:val="0"/>
      <w:color w:val="365F91" w:themeColor="accent1" w:themeShade="BF"/>
      <w:sz w:val="32"/>
      <w:szCs w:val="32"/>
    </w:rPr>
  </w:style>
  <w:style w:type="paragraph" w:customStyle="1" w:styleId="GradeMdia2-nfase21">
    <w:name w:val="Grade Média 2 - Ênfase 21"/>
    <w:basedOn w:val="Normal"/>
    <w:next w:val="Normal"/>
    <w:link w:val="GradeMdia2-nfase2Char"/>
    <w:uiPriority w:val="29"/>
    <w:qFormat/>
    <w:rsid w:val="006248B3"/>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eastAsia="Calibri"/>
      <w:i/>
      <w:iCs/>
      <w:color w:val="000000"/>
      <w:sz w:val="20"/>
      <w:lang w:eastAsia="en-US"/>
    </w:rPr>
  </w:style>
  <w:style w:type="character" w:customStyle="1" w:styleId="GradeMdia2-nfase2Char">
    <w:name w:val="Grade Média 2 - Ênfase 2 Char"/>
    <w:link w:val="GradeMdia2-nfase21"/>
    <w:uiPriority w:val="29"/>
    <w:rsid w:val="006248B3"/>
    <w:rPr>
      <w:rFonts w:ascii="Ecofont_Spranq_eco_Sans" w:eastAsia="Calibri" w:hAnsi="Ecofont_Spranq_eco_Sans" w:cs="Tahoma"/>
      <w:i/>
      <w:iCs/>
      <w:color w:val="000000"/>
      <w:sz w:val="20"/>
      <w:shd w:val="clear" w:color="auto" w:fill="FFFFCC"/>
      <w:lang w:eastAsia="en-US" w:bidi="ar-SA"/>
    </w:rPr>
  </w:style>
  <w:style w:type="paragraph" w:customStyle="1" w:styleId="SombreamentoMdio1-nfase31">
    <w:name w:val="Sombreamento Médio 1 - Ênfase 31"/>
    <w:basedOn w:val="Normal"/>
    <w:next w:val="Normal"/>
    <w:link w:val="SombreamentoMdio1-nfase3Char"/>
    <w:qFormat/>
    <w:rsid w:val="008943BE"/>
    <w:pPr>
      <w:pBdr>
        <w:top w:val="single" w:sz="4" w:space="1" w:color="000080"/>
        <w:left w:val="single" w:sz="4" w:space="4" w:color="000080"/>
        <w:bottom w:val="single" w:sz="4" w:space="1" w:color="000080"/>
        <w:right w:val="single" w:sz="4" w:space="4" w:color="000080"/>
      </w:pBdr>
      <w:shd w:val="clear" w:color="auto" w:fill="FFFFCC"/>
      <w:suppressAutoHyphens/>
      <w:spacing w:before="120"/>
      <w:ind w:left="0"/>
    </w:pPr>
    <w:rPr>
      <w:rFonts w:eastAsia="Calibri"/>
      <w:i/>
      <w:iCs/>
      <w:color w:val="000000"/>
      <w:sz w:val="20"/>
      <w:lang w:eastAsia="zh-CN"/>
    </w:rPr>
  </w:style>
  <w:style w:type="paragraph" w:customStyle="1" w:styleId="Citao1">
    <w:name w:val="Citação1"/>
    <w:basedOn w:val="Normal"/>
    <w:next w:val="Normal"/>
    <w:link w:val="QuoteChar"/>
    <w:qFormat/>
    <w:rsid w:val="001321DB"/>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eastAsia="Calibri"/>
      <w:i/>
      <w:iCs/>
      <w:color w:val="000000"/>
      <w:sz w:val="20"/>
      <w:lang w:eastAsia="en-US"/>
    </w:rPr>
  </w:style>
  <w:style w:type="paragraph" w:customStyle="1" w:styleId="paragraph">
    <w:name w:val="paragraph"/>
    <w:basedOn w:val="Normal"/>
    <w:rsid w:val="001321DB"/>
    <w:pPr>
      <w:spacing w:before="100" w:beforeAutospacing="1" w:after="100" w:afterAutospacing="1"/>
      <w:ind w:left="0"/>
      <w:jc w:val="left"/>
    </w:pPr>
    <w:rPr>
      <w:rFonts w:ascii="Times New Roman" w:hAnsi="Times New Roman" w:cs="Times New Roman"/>
      <w:color w:val="auto"/>
    </w:rPr>
  </w:style>
  <w:style w:type="character" w:customStyle="1" w:styleId="normaltextrun">
    <w:name w:val="normaltextrun"/>
    <w:basedOn w:val="Fontepargpadro"/>
    <w:rsid w:val="001321DB"/>
  </w:style>
  <w:style w:type="character" w:customStyle="1" w:styleId="eop">
    <w:name w:val="eop"/>
    <w:basedOn w:val="Fontepargpadro"/>
    <w:rsid w:val="001321DB"/>
  </w:style>
  <w:style w:type="character" w:customStyle="1" w:styleId="spellingerror">
    <w:name w:val="spellingerror"/>
    <w:basedOn w:val="Fontepargpadro"/>
    <w:rsid w:val="001321DB"/>
  </w:style>
  <w:style w:type="paragraph" w:customStyle="1" w:styleId="GradeColorida-nfase11">
    <w:name w:val="Grade Colorida - Ênfase 11"/>
    <w:basedOn w:val="Normal"/>
    <w:next w:val="Normal"/>
    <w:link w:val="GradeColorida-nfase1Char"/>
    <w:uiPriority w:val="29"/>
    <w:qFormat/>
    <w:rsid w:val="00DE63A6"/>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eastAsia="Calibri"/>
      <w:i/>
      <w:iCs/>
      <w:color w:val="000000"/>
      <w:sz w:val="20"/>
      <w:lang w:eastAsia="en-US"/>
    </w:rPr>
  </w:style>
  <w:style w:type="character" w:customStyle="1" w:styleId="GradeColorida-nfase1Char">
    <w:name w:val="Grade Colorida - Ênfase 1 Char"/>
    <w:link w:val="GradeColorida-nfase11"/>
    <w:uiPriority w:val="29"/>
    <w:rsid w:val="00DE63A6"/>
    <w:rPr>
      <w:rFonts w:ascii="Ecofont_Spranq_eco_Sans" w:eastAsia="Calibri" w:hAnsi="Ecofont_Spranq_eco_Sans" w:cs="Tahoma"/>
      <w:i/>
      <w:iCs/>
      <w:color w:val="000000"/>
      <w:sz w:val="20"/>
      <w:shd w:val="clear" w:color="auto" w:fill="FFFFCC"/>
      <w:lang w:eastAsia="en-US" w:bidi="ar-SA"/>
    </w:rPr>
  </w:style>
  <w:style w:type="paragraph" w:customStyle="1" w:styleId="Citao20">
    <w:name w:val="Citação2"/>
    <w:basedOn w:val="Normal"/>
    <w:next w:val="Normal"/>
    <w:rsid w:val="003B1834"/>
    <w:pPr>
      <w:pBdr>
        <w:top w:val="single" w:sz="4" w:space="1" w:color="1F497D"/>
        <w:left w:val="single" w:sz="4" w:space="4" w:color="1F497D"/>
        <w:bottom w:val="single" w:sz="4" w:space="1" w:color="1F497D"/>
        <w:right w:val="single" w:sz="4" w:space="4" w:color="1F497D"/>
      </w:pBdr>
      <w:shd w:val="clear" w:color="auto" w:fill="FFFFCC"/>
      <w:spacing w:before="120"/>
      <w:ind w:left="0"/>
    </w:pPr>
    <w:rPr>
      <w:i/>
      <w:color w:val="000000"/>
      <w:lang w:val="x-none" w:eastAsia="en-US"/>
    </w:rPr>
  </w:style>
  <w:style w:type="character" w:customStyle="1" w:styleId="Ttulo1Char">
    <w:name w:val="Título 1 Char"/>
    <w:basedOn w:val="Fontepargpadro"/>
    <w:link w:val="Ttulo1"/>
    <w:rsid w:val="007C429A"/>
    <w:rPr>
      <w:rFonts w:ascii="Liberation Sans" w:hAnsi="Liberation Sans"/>
      <w:b/>
      <w:bCs/>
      <w:color w:val="00000A"/>
      <w:sz w:val="36"/>
      <w:szCs w:val="36"/>
      <w:lang w:eastAsia="pt-BR" w:bidi="ar-SA"/>
    </w:rPr>
  </w:style>
  <w:style w:type="character" w:customStyle="1" w:styleId="SombreamentoMdio1-nfase3Char">
    <w:name w:val="Sombreamento Médio 1 - Ênfase 3 Char"/>
    <w:link w:val="SombreamentoMdio1-nfase31"/>
    <w:locked/>
    <w:rsid w:val="00B502CA"/>
    <w:rPr>
      <w:rFonts w:ascii="Ecofont_Spranq_eco_Sans" w:eastAsia="Calibri" w:hAnsi="Ecofont_Spranq_eco_Sans" w:cs="Tahoma"/>
      <w:i/>
      <w:iCs/>
      <w:color w:val="000000"/>
      <w:sz w:val="20"/>
      <w:shd w:val="clear" w:color="auto" w:fill="FFFFCC"/>
      <w:lang w:bidi="ar-SA"/>
    </w:rPr>
  </w:style>
  <w:style w:type="paragraph" w:customStyle="1" w:styleId="PargrafodaLista1">
    <w:name w:val="Parágrafo da Lista1"/>
    <w:basedOn w:val="Normal"/>
    <w:qFormat/>
    <w:rsid w:val="00D41C87"/>
    <w:pPr>
      <w:ind w:left="720"/>
      <w:jc w:val="left"/>
    </w:pPr>
    <w:rPr>
      <w:color w:val="auto"/>
    </w:rPr>
  </w:style>
  <w:style w:type="paragraph" w:customStyle="1" w:styleId="citacao">
    <w:name w:val="citacao"/>
    <w:basedOn w:val="Normal"/>
    <w:rsid w:val="0058302D"/>
    <w:pPr>
      <w:ind w:left="0"/>
      <w:jc w:val="left"/>
    </w:pPr>
    <w:rPr>
      <w:rFonts w:ascii="Calibri" w:eastAsiaTheme="minorHAnsi" w:hAnsi="Calibri" w:cs="Calibri"/>
      <w:color w:val="auto"/>
      <w:sz w:val="22"/>
      <w:szCs w:val="22"/>
    </w:rPr>
  </w:style>
  <w:style w:type="character" w:customStyle="1" w:styleId="Nivel2Char">
    <w:name w:val="Nivel 2 Char"/>
    <w:basedOn w:val="Fontepargpadro"/>
    <w:link w:val="Nivel2"/>
    <w:rsid w:val="004D5F80"/>
    <w:rPr>
      <w:rFonts w:ascii="Ecofont_Spranq_eco_Sans" w:eastAsia="Arial Unicode MS" w:hAnsi="Ecofont_Spranq_eco_Sans" w:cs="Times New Roman"/>
      <w:sz w:val="20"/>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994">
      <w:bodyDiv w:val="1"/>
      <w:marLeft w:val="0"/>
      <w:marRight w:val="0"/>
      <w:marTop w:val="0"/>
      <w:marBottom w:val="0"/>
      <w:divBdr>
        <w:top w:val="none" w:sz="0" w:space="0" w:color="auto"/>
        <w:left w:val="none" w:sz="0" w:space="0" w:color="auto"/>
        <w:bottom w:val="none" w:sz="0" w:space="0" w:color="auto"/>
        <w:right w:val="none" w:sz="0" w:space="0" w:color="auto"/>
      </w:divBdr>
    </w:div>
    <w:div w:id="100876126">
      <w:bodyDiv w:val="1"/>
      <w:marLeft w:val="0"/>
      <w:marRight w:val="0"/>
      <w:marTop w:val="0"/>
      <w:marBottom w:val="0"/>
      <w:divBdr>
        <w:top w:val="none" w:sz="0" w:space="0" w:color="auto"/>
        <w:left w:val="none" w:sz="0" w:space="0" w:color="auto"/>
        <w:bottom w:val="none" w:sz="0" w:space="0" w:color="auto"/>
        <w:right w:val="none" w:sz="0" w:space="0" w:color="auto"/>
      </w:divBdr>
    </w:div>
    <w:div w:id="262152152">
      <w:bodyDiv w:val="1"/>
      <w:marLeft w:val="0"/>
      <w:marRight w:val="0"/>
      <w:marTop w:val="0"/>
      <w:marBottom w:val="0"/>
      <w:divBdr>
        <w:top w:val="none" w:sz="0" w:space="0" w:color="auto"/>
        <w:left w:val="none" w:sz="0" w:space="0" w:color="auto"/>
        <w:bottom w:val="none" w:sz="0" w:space="0" w:color="auto"/>
        <w:right w:val="none" w:sz="0" w:space="0" w:color="auto"/>
      </w:divBdr>
    </w:div>
    <w:div w:id="370882233">
      <w:bodyDiv w:val="1"/>
      <w:marLeft w:val="0"/>
      <w:marRight w:val="0"/>
      <w:marTop w:val="0"/>
      <w:marBottom w:val="0"/>
      <w:divBdr>
        <w:top w:val="none" w:sz="0" w:space="0" w:color="auto"/>
        <w:left w:val="none" w:sz="0" w:space="0" w:color="auto"/>
        <w:bottom w:val="none" w:sz="0" w:space="0" w:color="auto"/>
        <w:right w:val="none" w:sz="0" w:space="0" w:color="auto"/>
      </w:divBdr>
    </w:div>
    <w:div w:id="577903073">
      <w:bodyDiv w:val="1"/>
      <w:marLeft w:val="0"/>
      <w:marRight w:val="0"/>
      <w:marTop w:val="0"/>
      <w:marBottom w:val="0"/>
      <w:divBdr>
        <w:top w:val="none" w:sz="0" w:space="0" w:color="auto"/>
        <w:left w:val="none" w:sz="0" w:space="0" w:color="auto"/>
        <w:bottom w:val="none" w:sz="0" w:space="0" w:color="auto"/>
        <w:right w:val="none" w:sz="0" w:space="0" w:color="auto"/>
      </w:divBdr>
    </w:div>
    <w:div w:id="623191201">
      <w:bodyDiv w:val="1"/>
      <w:marLeft w:val="0"/>
      <w:marRight w:val="0"/>
      <w:marTop w:val="0"/>
      <w:marBottom w:val="0"/>
      <w:divBdr>
        <w:top w:val="none" w:sz="0" w:space="0" w:color="auto"/>
        <w:left w:val="none" w:sz="0" w:space="0" w:color="auto"/>
        <w:bottom w:val="none" w:sz="0" w:space="0" w:color="auto"/>
        <w:right w:val="none" w:sz="0" w:space="0" w:color="auto"/>
      </w:divBdr>
    </w:div>
    <w:div w:id="946959895">
      <w:bodyDiv w:val="1"/>
      <w:marLeft w:val="0"/>
      <w:marRight w:val="0"/>
      <w:marTop w:val="0"/>
      <w:marBottom w:val="0"/>
      <w:divBdr>
        <w:top w:val="none" w:sz="0" w:space="0" w:color="auto"/>
        <w:left w:val="none" w:sz="0" w:space="0" w:color="auto"/>
        <w:bottom w:val="none" w:sz="0" w:space="0" w:color="auto"/>
        <w:right w:val="none" w:sz="0" w:space="0" w:color="auto"/>
      </w:divBdr>
    </w:div>
    <w:div w:id="952900554">
      <w:bodyDiv w:val="1"/>
      <w:marLeft w:val="0"/>
      <w:marRight w:val="0"/>
      <w:marTop w:val="0"/>
      <w:marBottom w:val="0"/>
      <w:divBdr>
        <w:top w:val="none" w:sz="0" w:space="0" w:color="auto"/>
        <w:left w:val="none" w:sz="0" w:space="0" w:color="auto"/>
        <w:bottom w:val="none" w:sz="0" w:space="0" w:color="auto"/>
        <w:right w:val="none" w:sz="0" w:space="0" w:color="auto"/>
      </w:divBdr>
    </w:div>
    <w:div w:id="1116218156">
      <w:bodyDiv w:val="1"/>
      <w:marLeft w:val="0"/>
      <w:marRight w:val="0"/>
      <w:marTop w:val="0"/>
      <w:marBottom w:val="0"/>
      <w:divBdr>
        <w:top w:val="none" w:sz="0" w:space="0" w:color="auto"/>
        <w:left w:val="none" w:sz="0" w:space="0" w:color="auto"/>
        <w:bottom w:val="none" w:sz="0" w:space="0" w:color="auto"/>
        <w:right w:val="none" w:sz="0" w:space="0" w:color="auto"/>
      </w:divBdr>
    </w:div>
    <w:div w:id="1131629714">
      <w:bodyDiv w:val="1"/>
      <w:marLeft w:val="0"/>
      <w:marRight w:val="0"/>
      <w:marTop w:val="0"/>
      <w:marBottom w:val="0"/>
      <w:divBdr>
        <w:top w:val="none" w:sz="0" w:space="0" w:color="auto"/>
        <w:left w:val="none" w:sz="0" w:space="0" w:color="auto"/>
        <w:bottom w:val="none" w:sz="0" w:space="0" w:color="auto"/>
        <w:right w:val="none" w:sz="0" w:space="0" w:color="auto"/>
      </w:divBdr>
    </w:div>
    <w:div w:id="1188521599">
      <w:bodyDiv w:val="1"/>
      <w:marLeft w:val="0"/>
      <w:marRight w:val="0"/>
      <w:marTop w:val="0"/>
      <w:marBottom w:val="0"/>
      <w:divBdr>
        <w:top w:val="none" w:sz="0" w:space="0" w:color="auto"/>
        <w:left w:val="none" w:sz="0" w:space="0" w:color="auto"/>
        <w:bottom w:val="none" w:sz="0" w:space="0" w:color="auto"/>
        <w:right w:val="none" w:sz="0" w:space="0" w:color="auto"/>
      </w:divBdr>
    </w:div>
    <w:div w:id="1229001982">
      <w:bodyDiv w:val="1"/>
      <w:marLeft w:val="0"/>
      <w:marRight w:val="0"/>
      <w:marTop w:val="0"/>
      <w:marBottom w:val="0"/>
      <w:divBdr>
        <w:top w:val="none" w:sz="0" w:space="0" w:color="auto"/>
        <w:left w:val="none" w:sz="0" w:space="0" w:color="auto"/>
        <w:bottom w:val="none" w:sz="0" w:space="0" w:color="auto"/>
        <w:right w:val="none" w:sz="0" w:space="0" w:color="auto"/>
      </w:divBdr>
    </w:div>
    <w:div w:id="1278096230">
      <w:bodyDiv w:val="1"/>
      <w:marLeft w:val="0"/>
      <w:marRight w:val="0"/>
      <w:marTop w:val="0"/>
      <w:marBottom w:val="0"/>
      <w:divBdr>
        <w:top w:val="none" w:sz="0" w:space="0" w:color="auto"/>
        <w:left w:val="none" w:sz="0" w:space="0" w:color="auto"/>
        <w:bottom w:val="none" w:sz="0" w:space="0" w:color="auto"/>
        <w:right w:val="none" w:sz="0" w:space="0" w:color="auto"/>
      </w:divBdr>
    </w:div>
    <w:div w:id="1281035056">
      <w:bodyDiv w:val="1"/>
      <w:marLeft w:val="0"/>
      <w:marRight w:val="0"/>
      <w:marTop w:val="0"/>
      <w:marBottom w:val="0"/>
      <w:divBdr>
        <w:top w:val="none" w:sz="0" w:space="0" w:color="auto"/>
        <w:left w:val="none" w:sz="0" w:space="0" w:color="auto"/>
        <w:bottom w:val="none" w:sz="0" w:space="0" w:color="auto"/>
        <w:right w:val="none" w:sz="0" w:space="0" w:color="auto"/>
      </w:divBdr>
    </w:div>
    <w:div w:id="1284966141">
      <w:bodyDiv w:val="1"/>
      <w:marLeft w:val="0"/>
      <w:marRight w:val="0"/>
      <w:marTop w:val="0"/>
      <w:marBottom w:val="0"/>
      <w:divBdr>
        <w:top w:val="none" w:sz="0" w:space="0" w:color="auto"/>
        <w:left w:val="none" w:sz="0" w:space="0" w:color="auto"/>
        <w:bottom w:val="none" w:sz="0" w:space="0" w:color="auto"/>
        <w:right w:val="none" w:sz="0" w:space="0" w:color="auto"/>
      </w:divBdr>
    </w:div>
    <w:div w:id="1321154843">
      <w:bodyDiv w:val="1"/>
      <w:marLeft w:val="0"/>
      <w:marRight w:val="0"/>
      <w:marTop w:val="0"/>
      <w:marBottom w:val="0"/>
      <w:divBdr>
        <w:top w:val="none" w:sz="0" w:space="0" w:color="auto"/>
        <w:left w:val="none" w:sz="0" w:space="0" w:color="auto"/>
        <w:bottom w:val="none" w:sz="0" w:space="0" w:color="auto"/>
        <w:right w:val="none" w:sz="0" w:space="0" w:color="auto"/>
      </w:divBdr>
    </w:div>
    <w:div w:id="1400709213">
      <w:bodyDiv w:val="1"/>
      <w:marLeft w:val="0"/>
      <w:marRight w:val="0"/>
      <w:marTop w:val="0"/>
      <w:marBottom w:val="0"/>
      <w:divBdr>
        <w:top w:val="none" w:sz="0" w:space="0" w:color="auto"/>
        <w:left w:val="none" w:sz="0" w:space="0" w:color="auto"/>
        <w:bottom w:val="none" w:sz="0" w:space="0" w:color="auto"/>
        <w:right w:val="none" w:sz="0" w:space="0" w:color="auto"/>
      </w:divBdr>
    </w:div>
    <w:div w:id="1408453097">
      <w:bodyDiv w:val="1"/>
      <w:marLeft w:val="0"/>
      <w:marRight w:val="0"/>
      <w:marTop w:val="0"/>
      <w:marBottom w:val="0"/>
      <w:divBdr>
        <w:top w:val="none" w:sz="0" w:space="0" w:color="auto"/>
        <w:left w:val="none" w:sz="0" w:space="0" w:color="auto"/>
        <w:bottom w:val="none" w:sz="0" w:space="0" w:color="auto"/>
        <w:right w:val="none" w:sz="0" w:space="0" w:color="auto"/>
      </w:divBdr>
    </w:div>
    <w:div w:id="1567495911">
      <w:bodyDiv w:val="1"/>
      <w:marLeft w:val="0"/>
      <w:marRight w:val="0"/>
      <w:marTop w:val="0"/>
      <w:marBottom w:val="0"/>
      <w:divBdr>
        <w:top w:val="none" w:sz="0" w:space="0" w:color="auto"/>
        <w:left w:val="none" w:sz="0" w:space="0" w:color="auto"/>
        <w:bottom w:val="none" w:sz="0" w:space="0" w:color="auto"/>
        <w:right w:val="none" w:sz="0" w:space="0" w:color="auto"/>
      </w:divBdr>
    </w:div>
    <w:div w:id="1652514493">
      <w:bodyDiv w:val="1"/>
      <w:marLeft w:val="0"/>
      <w:marRight w:val="0"/>
      <w:marTop w:val="0"/>
      <w:marBottom w:val="0"/>
      <w:divBdr>
        <w:top w:val="none" w:sz="0" w:space="0" w:color="auto"/>
        <w:left w:val="none" w:sz="0" w:space="0" w:color="auto"/>
        <w:bottom w:val="none" w:sz="0" w:space="0" w:color="auto"/>
        <w:right w:val="none" w:sz="0" w:space="0" w:color="auto"/>
      </w:divBdr>
    </w:div>
    <w:div w:id="1654867696">
      <w:bodyDiv w:val="1"/>
      <w:marLeft w:val="0"/>
      <w:marRight w:val="0"/>
      <w:marTop w:val="0"/>
      <w:marBottom w:val="0"/>
      <w:divBdr>
        <w:top w:val="none" w:sz="0" w:space="0" w:color="auto"/>
        <w:left w:val="none" w:sz="0" w:space="0" w:color="auto"/>
        <w:bottom w:val="none" w:sz="0" w:space="0" w:color="auto"/>
        <w:right w:val="none" w:sz="0" w:space="0" w:color="auto"/>
      </w:divBdr>
    </w:div>
    <w:div w:id="1683236406">
      <w:bodyDiv w:val="1"/>
      <w:marLeft w:val="0"/>
      <w:marRight w:val="0"/>
      <w:marTop w:val="0"/>
      <w:marBottom w:val="0"/>
      <w:divBdr>
        <w:top w:val="none" w:sz="0" w:space="0" w:color="auto"/>
        <w:left w:val="none" w:sz="0" w:space="0" w:color="auto"/>
        <w:bottom w:val="none" w:sz="0" w:space="0" w:color="auto"/>
        <w:right w:val="none" w:sz="0" w:space="0" w:color="auto"/>
      </w:divBdr>
    </w:div>
    <w:div w:id="1730377252">
      <w:bodyDiv w:val="1"/>
      <w:marLeft w:val="0"/>
      <w:marRight w:val="0"/>
      <w:marTop w:val="0"/>
      <w:marBottom w:val="0"/>
      <w:divBdr>
        <w:top w:val="none" w:sz="0" w:space="0" w:color="auto"/>
        <w:left w:val="none" w:sz="0" w:space="0" w:color="auto"/>
        <w:bottom w:val="none" w:sz="0" w:space="0" w:color="auto"/>
        <w:right w:val="none" w:sz="0" w:space="0" w:color="auto"/>
      </w:divBdr>
    </w:div>
    <w:div w:id="1732387623">
      <w:bodyDiv w:val="1"/>
      <w:marLeft w:val="0"/>
      <w:marRight w:val="0"/>
      <w:marTop w:val="0"/>
      <w:marBottom w:val="0"/>
      <w:divBdr>
        <w:top w:val="none" w:sz="0" w:space="0" w:color="auto"/>
        <w:left w:val="none" w:sz="0" w:space="0" w:color="auto"/>
        <w:bottom w:val="none" w:sz="0" w:space="0" w:color="auto"/>
        <w:right w:val="none" w:sz="0" w:space="0" w:color="auto"/>
      </w:divBdr>
    </w:div>
    <w:div w:id="1757314828">
      <w:bodyDiv w:val="1"/>
      <w:marLeft w:val="0"/>
      <w:marRight w:val="0"/>
      <w:marTop w:val="0"/>
      <w:marBottom w:val="0"/>
      <w:divBdr>
        <w:top w:val="none" w:sz="0" w:space="0" w:color="auto"/>
        <w:left w:val="none" w:sz="0" w:space="0" w:color="auto"/>
        <w:bottom w:val="none" w:sz="0" w:space="0" w:color="auto"/>
        <w:right w:val="none" w:sz="0" w:space="0" w:color="auto"/>
      </w:divBdr>
    </w:div>
    <w:div w:id="1779374360">
      <w:bodyDiv w:val="1"/>
      <w:marLeft w:val="0"/>
      <w:marRight w:val="0"/>
      <w:marTop w:val="0"/>
      <w:marBottom w:val="0"/>
      <w:divBdr>
        <w:top w:val="none" w:sz="0" w:space="0" w:color="auto"/>
        <w:left w:val="none" w:sz="0" w:space="0" w:color="auto"/>
        <w:bottom w:val="none" w:sz="0" w:space="0" w:color="auto"/>
        <w:right w:val="none" w:sz="0" w:space="0" w:color="auto"/>
      </w:divBdr>
    </w:div>
    <w:div w:id="1891918419">
      <w:bodyDiv w:val="1"/>
      <w:marLeft w:val="0"/>
      <w:marRight w:val="0"/>
      <w:marTop w:val="0"/>
      <w:marBottom w:val="0"/>
      <w:divBdr>
        <w:top w:val="none" w:sz="0" w:space="0" w:color="auto"/>
        <w:left w:val="none" w:sz="0" w:space="0" w:color="auto"/>
        <w:bottom w:val="none" w:sz="0" w:space="0" w:color="auto"/>
        <w:right w:val="none" w:sz="0" w:space="0" w:color="auto"/>
      </w:divBdr>
    </w:div>
    <w:div w:id="1994527129">
      <w:bodyDiv w:val="1"/>
      <w:marLeft w:val="0"/>
      <w:marRight w:val="0"/>
      <w:marTop w:val="0"/>
      <w:marBottom w:val="0"/>
      <w:divBdr>
        <w:top w:val="none" w:sz="0" w:space="0" w:color="auto"/>
        <w:left w:val="none" w:sz="0" w:space="0" w:color="auto"/>
        <w:bottom w:val="none" w:sz="0" w:space="0" w:color="auto"/>
        <w:right w:val="none" w:sz="0" w:space="0" w:color="auto"/>
      </w:divBdr>
    </w:div>
    <w:div w:id="2064402160">
      <w:bodyDiv w:val="1"/>
      <w:marLeft w:val="0"/>
      <w:marRight w:val="0"/>
      <w:marTop w:val="0"/>
      <w:marBottom w:val="0"/>
      <w:divBdr>
        <w:top w:val="none" w:sz="0" w:space="0" w:color="auto"/>
        <w:left w:val="none" w:sz="0" w:space="0" w:color="auto"/>
        <w:bottom w:val="none" w:sz="0" w:space="0" w:color="auto"/>
        <w:right w:val="none" w:sz="0" w:space="0" w:color="auto"/>
      </w:divBdr>
    </w:div>
    <w:div w:id="207631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nit.gov.br" TargetMode="External"/><Relationship Id="rId26" Type="http://schemas.openxmlformats.org/officeDocument/2006/relationships/hyperlink" Target="http://www.comprasnet.gov.br" TargetMode="External"/><Relationship Id="rId39" Type="http://schemas.openxmlformats.org/officeDocument/2006/relationships/theme" Target="theme/theme1.xml"/><Relationship Id="rId21" Type="http://schemas.microsoft.com/office/2011/relationships/commentsExtended" Target="commentsExtended.xml"/><Relationship Id="rId34"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www.comprasnet.gov.br" TargetMode="External"/><Relationship Id="rId33" Type="http://schemas.openxmlformats.org/officeDocument/2006/relationships/image" Target="media/image5.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omments" Target="comments.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gcl.esclarecimentos@dnit.gov.br" TargetMode="External"/><Relationship Id="rId32" Type="http://schemas.openxmlformats.org/officeDocument/2006/relationships/image" Target="media/image4.e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nit.gov.br/licita&#231;&#245;es/editais-da-sede" TargetMode="External"/><Relationship Id="rId28" Type="http://schemas.openxmlformats.org/officeDocument/2006/relationships/image" Target="media/image2.wmf"/><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manualsiafi.tesouro.fazenda.gov.br/" TargetMode="External"/><Relationship Id="rId27" Type="http://schemas.openxmlformats.org/officeDocument/2006/relationships/hyperlink" Target="https://www2.susep.gov.br/safe/menumercado/regapolices/pesquisa.asp" TargetMode="External"/><Relationship Id="rId30" Type="http://schemas.openxmlformats.org/officeDocument/2006/relationships/header" Target="header5.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4B9AC14B41D4996959182F2483629" ma:contentTypeVersion="2" ma:contentTypeDescription="Create a new document." ma:contentTypeScope="" ma:versionID="d8df3f8d578d5321c6ae0090905bb0c1">
  <xsd:schema xmlns:xsd="http://www.w3.org/2001/XMLSchema" xmlns:xs="http://www.w3.org/2001/XMLSchema" xmlns:p="http://schemas.microsoft.com/office/2006/metadata/properties" xmlns:ns2="25cd688b-355e-4c90-8239-ec584232cdde" targetNamespace="http://schemas.microsoft.com/office/2006/metadata/properties" ma:root="true" ma:fieldsID="8f3d003c8602797c19bd8192d76209f6" ns2:_="">
    <xsd:import namespace="25cd688b-355e-4c90-8239-ec584232cd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d688b-355e-4c90-8239-ec584232cd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2BF7-1326-405C-9EAC-6D1F0AC28339}">
  <ds:schemaRefs>
    <ds:schemaRef ds:uri="http://schemas.microsoft.com/sharepoint/v3/contenttype/forms"/>
  </ds:schemaRefs>
</ds:datastoreItem>
</file>

<file path=customXml/itemProps2.xml><?xml version="1.0" encoding="utf-8"?>
<ds:datastoreItem xmlns:ds="http://schemas.openxmlformats.org/officeDocument/2006/customXml" ds:itemID="{E03CE61B-DDBF-42E7-8B14-511D7FF6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d688b-355e-4c90-8239-ec584232c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E8DEE-CE74-41ED-8A6B-4D31B384AE32}">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5cd688b-355e-4c90-8239-ec584232cdde"/>
    <ds:schemaRef ds:uri="http://www.w3.org/XML/1998/namespace"/>
    <ds:schemaRef ds:uri="http://purl.org/dc/terms/"/>
  </ds:schemaRefs>
</ds:datastoreItem>
</file>

<file path=customXml/itemProps4.xml><?xml version="1.0" encoding="utf-8"?>
<ds:datastoreItem xmlns:ds="http://schemas.openxmlformats.org/officeDocument/2006/customXml" ds:itemID="{8923485A-B1D9-45E6-A801-7329691E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114</Pages>
  <Words>29307</Words>
  <Characters>158264</Characters>
  <Application>Microsoft Office Word</Application>
  <DocSecurity>0</DocSecurity>
  <Lines>1318</Lines>
  <Paragraphs>374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Accenture</Company>
  <LinksUpToDate>false</LinksUpToDate>
  <CharactersWithSpaces>187197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Escobar, Rafael</dc:creator>
  <cp:keywords/>
  <dc:description/>
  <cp:lastModifiedBy>Camila Duarte E Silva</cp:lastModifiedBy>
  <cp:revision>7</cp:revision>
  <cp:lastPrinted>2019-09-03T18:37:00Z</cp:lastPrinted>
  <dcterms:created xsi:type="dcterms:W3CDTF">2019-08-07T13:21:00Z</dcterms:created>
  <dcterms:modified xsi:type="dcterms:W3CDTF">2019-09-03T18:38:00Z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0x0101002B54B9AC14B41D4996959182F2483629</vt:lpwstr>
  </property>
</Properties>
</file>