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38EB" w14:textId="77777777" w:rsidR="00577F34" w:rsidRPr="001947EC" w:rsidRDefault="00577F34" w:rsidP="00997F06">
      <w:pPr>
        <w:pStyle w:val="Citao"/>
        <w:rPr>
          <w:rFonts w:ascii="Arial" w:hAnsi="Arial" w:cs="Arial"/>
          <w:b/>
          <w:szCs w:val="20"/>
        </w:rPr>
      </w:pPr>
      <w:bookmarkStart w:id="0" w:name="_GoBack"/>
      <w:bookmarkEnd w:id="0"/>
      <w:r w:rsidRPr="001947EC">
        <w:rPr>
          <w:rFonts w:ascii="Arial" w:hAnsi="Arial" w:cs="Arial"/>
          <w:b/>
          <w:szCs w:val="20"/>
        </w:rPr>
        <w:t>NOTAS EXPLICATIVAS</w:t>
      </w:r>
    </w:p>
    <w:p w14:paraId="5E696C0E" w14:textId="77777777" w:rsidR="00947F8B" w:rsidRPr="001947EC" w:rsidRDefault="00947F8B" w:rsidP="0045480C">
      <w:pPr>
        <w:pStyle w:val="Citao"/>
        <w:rPr>
          <w:rFonts w:ascii="Arial" w:hAnsi="Arial" w:cs="Arial"/>
          <w:szCs w:val="20"/>
        </w:rPr>
      </w:pPr>
      <w:r w:rsidRPr="001947EC">
        <w:rPr>
          <w:rFonts w:ascii="Arial" w:hAnsi="Arial" w:cs="Arial"/>
          <w:szCs w:val="20"/>
        </w:rPr>
        <w:t>Os itens deste modelo de Convite,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0D634961" w14:textId="77777777" w:rsidR="00AB3AB0" w:rsidRPr="001947EC" w:rsidRDefault="00947F8B" w:rsidP="0045480C">
      <w:pPr>
        <w:pStyle w:val="Citao"/>
        <w:rPr>
          <w:rFonts w:ascii="Arial" w:hAnsi="Arial" w:cs="Arial"/>
          <w:szCs w:val="20"/>
        </w:rPr>
      </w:pPr>
      <w:r w:rsidRPr="001947EC">
        <w:rPr>
          <w:rFonts w:ascii="Arial" w:hAnsi="Arial" w:cs="Arial"/>
          <w:szCs w:val="20"/>
        </w:rPr>
        <w:t>Alguns itens receberão notas explicativas destacadas para compreensão do agente ou setor responsável pela elaboração das minutas referentes à licitação, que deverão ser suprimidas quando da finalização do documento.</w:t>
      </w:r>
    </w:p>
    <w:p w14:paraId="3502BE1E" w14:textId="77777777" w:rsidR="00947F8B" w:rsidRPr="001947EC" w:rsidRDefault="00947F8B" w:rsidP="0045480C">
      <w:pPr>
        <w:pStyle w:val="Citao"/>
        <w:rPr>
          <w:rFonts w:ascii="Arial" w:hAnsi="Arial" w:cs="Arial"/>
          <w:szCs w:val="20"/>
        </w:rPr>
      </w:pPr>
      <w:r w:rsidRPr="001947EC">
        <w:rPr>
          <w:rFonts w:ascii="Arial" w:hAnsi="Arial" w:cs="Arial"/>
          <w:b/>
          <w:szCs w:val="20"/>
        </w:rPr>
        <w:t>Supressão automática das notas explicativas</w:t>
      </w:r>
      <w:r w:rsidRPr="001947EC">
        <w:rPr>
          <w:rFonts w:ascii="Arial" w:hAnsi="Arial" w:cs="Arial"/>
          <w:szCs w:val="20"/>
        </w:rPr>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26092AB4" w14:textId="77777777" w:rsidR="009F0E3C" w:rsidRPr="001947EC" w:rsidRDefault="00947F8B" w:rsidP="009F0E3C">
      <w:pPr>
        <w:pStyle w:val="Citao"/>
        <w:rPr>
          <w:rFonts w:ascii="Arial" w:hAnsi="Arial" w:cs="Arial"/>
          <w:szCs w:val="20"/>
        </w:rPr>
      </w:pPr>
      <w:r w:rsidRPr="001947EC">
        <w:rPr>
          <w:rFonts w:ascii="Arial" w:hAnsi="Arial" w:cs="Arial"/>
          <w:szCs w:val="20"/>
        </w:rPr>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48587798" w14:textId="48B7F922" w:rsidR="009F0E3C" w:rsidRPr="001947EC" w:rsidRDefault="009F0E3C" w:rsidP="009F0E3C">
      <w:pPr>
        <w:pStyle w:val="Citao"/>
        <w:rPr>
          <w:rFonts w:ascii="Arial" w:hAnsi="Arial" w:cs="Arial"/>
          <w:szCs w:val="20"/>
        </w:rPr>
      </w:pPr>
      <w:r w:rsidRPr="001947EC">
        <w:rPr>
          <w:rFonts w:ascii="Arial" w:hAnsi="Arial"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66D65A70" w14:textId="77777777" w:rsidR="009F0E3C" w:rsidRPr="001947EC" w:rsidRDefault="009F0E3C" w:rsidP="009F0E3C">
      <w:pPr>
        <w:rPr>
          <w:rFonts w:ascii="Arial" w:hAnsi="Arial" w:cs="Arial"/>
          <w:sz w:val="20"/>
          <w:lang w:eastAsia="en-US"/>
        </w:rPr>
      </w:pPr>
    </w:p>
    <w:p w14:paraId="2617F272" w14:textId="77777777" w:rsidR="00947F8B" w:rsidRPr="001947EC" w:rsidRDefault="00947F8B" w:rsidP="00435327">
      <w:pPr>
        <w:spacing w:before="120" w:after="120" w:line="276" w:lineRule="auto"/>
        <w:jc w:val="center"/>
        <w:rPr>
          <w:rFonts w:ascii="Arial" w:hAnsi="Arial" w:cs="Arial"/>
          <w:b/>
          <w:bCs/>
          <w:color w:val="000000"/>
          <w:sz w:val="20"/>
        </w:rPr>
      </w:pPr>
    </w:p>
    <w:p w14:paraId="7FBCB463" w14:textId="77777777" w:rsidR="00B139CA" w:rsidRPr="001947EC" w:rsidRDefault="00947F8B" w:rsidP="0045480C">
      <w:pPr>
        <w:pStyle w:val="Citao"/>
        <w:jc w:val="center"/>
        <w:rPr>
          <w:rFonts w:ascii="Arial" w:hAnsi="Arial" w:cs="Arial"/>
          <w:b/>
          <w:szCs w:val="20"/>
        </w:rPr>
      </w:pPr>
      <w:r w:rsidRPr="001947EC">
        <w:rPr>
          <w:rFonts w:ascii="Arial" w:hAnsi="Arial" w:cs="Arial"/>
          <w:b/>
          <w:szCs w:val="20"/>
        </w:rPr>
        <w:t>MODELO DE CONVITE</w:t>
      </w:r>
    </w:p>
    <w:p w14:paraId="7AAB9BD9" w14:textId="2DC0C412" w:rsidR="00484136" w:rsidRPr="001947EC" w:rsidRDefault="00484136" w:rsidP="0045480C">
      <w:pPr>
        <w:pStyle w:val="Citao"/>
        <w:jc w:val="center"/>
        <w:rPr>
          <w:rFonts w:ascii="Arial" w:hAnsi="Arial" w:cs="Arial"/>
          <w:b/>
          <w:szCs w:val="20"/>
        </w:rPr>
      </w:pPr>
      <w:r w:rsidRPr="001947EC">
        <w:rPr>
          <w:rFonts w:ascii="Arial" w:hAnsi="Arial" w:cs="Arial"/>
          <w:b/>
          <w:szCs w:val="20"/>
        </w:rPr>
        <w:t xml:space="preserve">OBRA </w:t>
      </w:r>
      <w:r w:rsidR="00D756C8">
        <w:rPr>
          <w:rFonts w:ascii="Arial" w:hAnsi="Arial" w:cs="Arial"/>
          <w:b/>
          <w:szCs w:val="20"/>
        </w:rPr>
        <w:t xml:space="preserve">E SERVIÇOS </w:t>
      </w:r>
      <w:r w:rsidRPr="001947EC">
        <w:rPr>
          <w:rFonts w:ascii="Arial" w:hAnsi="Arial" w:cs="Arial"/>
          <w:b/>
          <w:szCs w:val="20"/>
        </w:rPr>
        <w:t>DE ENGENHARIA</w:t>
      </w:r>
      <w:r w:rsidR="00D756C8">
        <w:rPr>
          <w:rFonts w:ascii="Arial" w:hAnsi="Arial" w:cs="Arial"/>
          <w:b/>
          <w:szCs w:val="20"/>
        </w:rPr>
        <w:t xml:space="preserve"> OU COMPRAS E SERVIÇOS</w:t>
      </w:r>
    </w:p>
    <w:p w14:paraId="2486DDDA" w14:textId="46E63916" w:rsidR="00947F8B" w:rsidRPr="001947EC" w:rsidRDefault="00484136" w:rsidP="0045480C">
      <w:pPr>
        <w:pStyle w:val="Citao"/>
        <w:jc w:val="center"/>
        <w:rPr>
          <w:rFonts w:ascii="Arial" w:hAnsi="Arial" w:cs="Arial"/>
          <w:b/>
          <w:szCs w:val="20"/>
        </w:rPr>
      </w:pPr>
      <w:r w:rsidRPr="001947EC">
        <w:rPr>
          <w:rFonts w:ascii="Arial" w:hAnsi="Arial" w:cs="Arial"/>
          <w:b/>
          <w:szCs w:val="20"/>
        </w:rPr>
        <w:t xml:space="preserve">HABILITAÇÃO </w:t>
      </w:r>
      <w:r w:rsidR="008F749D" w:rsidRPr="001947EC">
        <w:rPr>
          <w:rFonts w:ascii="Arial" w:hAnsi="Arial" w:cs="Arial"/>
          <w:b/>
          <w:szCs w:val="20"/>
        </w:rPr>
        <w:t>COMPLETA</w:t>
      </w:r>
    </w:p>
    <w:p w14:paraId="64F9BE26" w14:textId="77777777" w:rsidR="00484136" w:rsidRPr="001947EC" w:rsidRDefault="00484136" w:rsidP="00435327">
      <w:pPr>
        <w:spacing w:before="120" w:after="120"/>
        <w:rPr>
          <w:rFonts w:ascii="Arial" w:hAnsi="Arial" w:cs="Arial"/>
          <w:sz w:val="20"/>
          <w:lang w:eastAsia="en-US"/>
        </w:rPr>
      </w:pPr>
    </w:p>
    <w:p w14:paraId="6EE19667"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2F7419AB"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4C2EB704"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445FAA38"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40DFA2C0"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1153ED47" w14:textId="184B1FA3"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15097A79" w14:textId="27AC3EAA" w:rsidR="00594BE0" w:rsidRDefault="00594BE0" w:rsidP="00435327">
      <w:pPr>
        <w:pStyle w:val="PargrafodaLista"/>
        <w:spacing w:before="120" w:after="120" w:line="276" w:lineRule="auto"/>
        <w:ind w:left="360"/>
        <w:contextualSpacing w:val="0"/>
        <w:jc w:val="center"/>
        <w:rPr>
          <w:rFonts w:ascii="Arial" w:hAnsi="Arial" w:cs="Arial"/>
          <w:b/>
          <w:bCs/>
          <w:i/>
          <w:color w:val="FF0000"/>
          <w:sz w:val="20"/>
        </w:rPr>
      </w:pPr>
    </w:p>
    <w:p w14:paraId="15ECB6E8" w14:textId="3531B022" w:rsidR="00594BE0" w:rsidRDefault="00594BE0" w:rsidP="00435327">
      <w:pPr>
        <w:pStyle w:val="PargrafodaLista"/>
        <w:spacing w:before="120" w:after="120" w:line="276" w:lineRule="auto"/>
        <w:ind w:left="360"/>
        <w:contextualSpacing w:val="0"/>
        <w:jc w:val="center"/>
        <w:rPr>
          <w:rFonts w:ascii="Arial" w:hAnsi="Arial" w:cs="Arial"/>
          <w:b/>
          <w:bCs/>
          <w:i/>
          <w:color w:val="FF0000"/>
          <w:sz w:val="20"/>
        </w:rPr>
      </w:pPr>
    </w:p>
    <w:p w14:paraId="4E3ED7A0" w14:textId="77777777" w:rsidR="00594BE0" w:rsidRDefault="00594BE0" w:rsidP="00435327">
      <w:pPr>
        <w:pStyle w:val="PargrafodaLista"/>
        <w:spacing w:before="120" w:after="120" w:line="276" w:lineRule="auto"/>
        <w:ind w:left="360"/>
        <w:contextualSpacing w:val="0"/>
        <w:jc w:val="center"/>
        <w:rPr>
          <w:rFonts w:ascii="Arial" w:hAnsi="Arial" w:cs="Arial"/>
          <w:b/>
          <w:bCs/>
          <w:i/>
          <w:color w:val="FF0000"/>
          <w:sz w:val="20"/>
        </w:rPr>
      </w:pPr>
    </w:p>
    <w:p w14:paraId="4E652CB6"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004777CF"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3BDCDF2F" w14:textId="77777777"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57E26715" w14:textId="58ABF32E" w:rsidR="00A64F15" w:rsidRDefault="00A64F15" w:rsidP="00435327">
      <w:pPr>
        <w:pStyle w:val="PargrafodaLista"/>
        <w:spacing w:before="120" w:after="120" w:line="276" w:lineRule="auto"/>
        <w:ind w:left="360"/>
        <w:contextualSpacing w:val="0"/>
        <w:jc w:val="center"/>
        <w:rPr>
          <w:rFonts w:ascii="Arial" w:hAnsi="Arial" w:cs="Arial"/>
          <w:b/>
          <w:bCs/>
          <w:i/>
          <w:color w:val="FF0000"/>
          <w:sz w:val="20"/>
        </w:rPr>
      </w:pPr>
    </w:p>
    <w:p w14:paraId="579D2385" w14:textId="77777777" w:rsidR="00073A94" w:rsidRDefault="00073A94" w:rsidP="00435327">
      <w:pPr>
        <w:pStyle w:val="PargrafodaLista"/>
        <w:spacing w:before="120" w:after="120" w:line="276" w:lineRule="auto"/>
        <w:ind w:left="360"/>
        <w:contextualSpacing w:val="0"/>
        <w:jc w:val="center"/>
        <w:rPr>
          <w:rFonts w:ascii="Arial" w:hAnsi="Arial" w:cs="Arial"/>
          <w:b/>
          <w:bCs/>
          <w:i/>
          <w:color w:val="FF0000"/>
          <w:sz w:val="20"/>
        </w:rPr>
      </w:pPr>
    </w:p>
    <w:p w14:paraId="56EF68B6" w14:textId="77777777" w:rsidR="006C5A12" w:rsidRDefault="006C5A12" w:rsidP="00435327">
      <w:pPr>
        <w:pStyle w:val="PargrafodaLista"/>
        <w:spacing w:before="120" w:after="120" w:line="276" w:lineRule="auto"/>
        <w:ind w:left="360"/>
        <w:contextualSpacing w:val="0"/>
        <w:jc w:val="center"/>
        <w:rPr>
          <w:rFonts w:ascii="Arial" w:hAnsi="Arial" w:cs="Arial"/>
          <w:b/>
          <w:bCs/>
          <w:i/>
          <w:color w:val="FF0000"/>
          <w:sz w:val="20"/>
        </w:rPr>
      </w:pPr>
    </w:p>
    <w:p w14:paraId="52848D83" w14:textId="75B83395" w:rsidR="00A64F15" w:rsidRDefault="00594BE0" w:rsidP="00435327">
      <w:pPr>
        <w:pStyle w:val="PargrafodaLista"/>
        <w:spacing w:before="120" w:after="120" w:line="276" w:lineRule="auto"/>
        <w:ind w:left="360"/>
        <w:contextualSpacing w:val="0"/>
        <w:jc w:val="center"/>
        <w:rPr>
          <w:rFonts w:ascii="Arial" w:hAnsi="Arial" w:cs="Arial"/>
          <w:b/>
          <w:bCs/>
          <w:color w:val="FF0000"/>
          <w:sz w:val="20"/>
        </w:rPr>
      </w:pPr>
      <w:r>
        <w:rPr>
          <w:noProof/>
        </w:rPr>
        <w:lastRenderedPageBreak/>
        <w:drawing>
          <wp:inline distT="0" distB="0" distL="0" distR="0" wp14:anchorId="37390359" wp14:editId="2142441A">
            <wp:extent cx="819150" cy="819150"/>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8" cstate="print"/>
                    <a:srcRect/>
                    <a:stretch>
                      <a:fillRect/>
                    </a:stretch>
                  </pic:blipFill>
                  <pic:spPr bwMode="auto">
                    <a:xfrm>
                      <a:off x="0" y="0"/>
                      <a:ext cx="819150" cy="819150"/>
                    </a:xfrm>
                    <a:prstGeom prst="rect">
                      <a:avLst/>
                    </a:prstGeom>
                    <a:noFill/>
                    <a:ln w="9525">
                      <a:noFill/>
                      <a:miter lim="800000"/>
                      <a:headEnd/>
                      <a:tailEnd/>
                    </a:ln>
                  </pic:spPr>
                </pic:pic>
              </a:graphicData>
            </a:graphic>
          </wp:inline>
        </w:drawing>
      </w:r>
      <w:r w:rsidR="00B341E0">
        <w:rPr>
          <w:rFonts w:ascii="Arial" w:hAnsi="Arial" w:cs="Arial"/>
          <w:b/>
          <w:bCs/>
          <w:color w:val="FF0000"/>
          <w:sz w:val="20"/>
        </w:rPr>
        <w:t xml:space="preserve">  </w:t>
      </w:r>
    </w:p>
    <w:p w14:paraId="3AB397AF" w14:textId="77777777" w:rsidR="00594BE0" w:rsidRDefault="00594BE0" w:rsidP="00594BE0">
      <w:pPr>
        <w:pStyle w:val="Cabealho"/>
        <w:jc w:val="center"/>
        <w:rPr>
          <w:b/>
          <w:bCs/>
          <w:sz w:val="24"/>
          <w:szCs w:val="24"/>
        </w:rPr>
      </w:pPr>
      <w:r w:rsidRPr="00594BE0">
        <w:rPr>
          <w:b/>
          <w:bCs/>
          <w:sz w:val="24"/>
          <w:szCs w:val="24"/>
        </w:rPr>
        <w:t>REPÚBLICA FEDERATIVA DO BRASIL</w:t>
      </w:r>
    </w:p>
    <w:p w14:paraId="12573EF4" w14:textId="77777777" w:rsidR="00594BE0" w:rsidRDefault="00594BE0" w:rsidP="00594BE0">
      <w:pPr>
        <w:pStyle w:val="Cabealho"/>
        <w:jc w:val="center"/>
        <w:rPr>
          <w:b/>
          <w:bCs/>
          <w:sz w:val="24"/>
          <w:szCs w:val="24"/>
        </w:rPr>
      </w:pPr>
      <w:r w:rsidRPr="00594BE0">
        <w:rPr>
          <w:b/>
          <w:bCs/>
          <w:sz w:val="24"/>
          <w:szCs w:val="24"/>
        </w:rPr>
        <w:t>MINISTÉRIO DOS TRANSPORTES, PORTOS E AVIAÇÃO CIVIL</w:t>
      </w:r>
    </w:p>
    <w:p w14:paraId="0790D219" w14:textId="77777777" w:rsidR="00594BE0" w:rsidRDefault="00594BE0" w:rsidP="00594BE0">
      <w:pPr>
        <w:pStyle w:val="Cabealho"/>
        <w:jc w:val="center"/>
        <w:rPr>
          <w:b/>
          <w:bCs/>
          <w:sz w:val="24"/>
          <w:szCs w:val="24"/>
        </w:rPr>
      </w:pPr>
      <w:r w:rsidRPr="00594BE0">
        <w:rPr>
          <w:b/>
          <w:bCs/>
          <w:sz w:val="24"/>
          <w:szCs w:val="24"/>
        </w:rPr>
        <w:t>DEPARTAMENTO NACIONAL DE INFRAESTRUTURA DE TRANSPORTES</w:t>
      </w:r>
    </w:p>
    <w:p w14:paraId="1ED7DD70" w14:textId="47A77AE7" w:rsidR="00594BE0" w:rsidRDefault="00594BE0" w:rsidP="00594BE0">
      <w:pPr>
        <w:pStyle w:val="Cabealho"/>
        <w:jc w:val="center"/>
        <w:rPr>
          <w:b/>
          <w:bCs/>
          <w:color w:val="FF0000"/>
          <w:sz w:val="24"/>
          <w:szCs w:val="24"/>
        </w:rPr>
      </w:pPr>
      <w:r w:rsidRPr="00594BE0">
        <w:rPr>
          <w:b/>
          <w:bCs/>
          <w:color w:val="FF0000"/>
          <w:sz w:val="24"/>
          <w:szCs w:val="24"/>
        </w:rPr>
        <w:t>SUPERINTENDÊNCIA REGIONAL NO ESTADO ________</w:t>
      </w:r>
    </w:p>
    <w:p w14:paraId="7F22C8C8" w14:textId="04D668BE" w:rsidR="000E1BD1" w:rsidRPr="00594BE0" w:rsidRDefault="000E1BD1" w:rsidP="00594BE0">
      <w:pPr>
        <w:pStyle w:val="Cabealho"/>
        <w:jc w:val="center"/>
        <w:rPr>
          <w:b/>
          <w:bCs/>
          <w:sz w:val="24"/>
          <w:szCs w:val="24"/>
        </w:rPr>
      </w:pPr>
      <w:r>
        <w:rPr>
          <w:b/>
          <w:bCs/>
          <w:color w:val="FF0000"/>
          <w:sz w:val="24"/>
          <w:szCs w:val="24"/>
        </w:rPr>
        <w:t>ADMINISTRAÇÃO HIDROVIÁRIA NO ESTADO _________</w:t>
      </w:r>
    </w:p>
    <w:p w14:paraId="0DEB64D6" w14:textId="77777777" w:rsidR="00594BE0" w:rsidRPr="00594BE0" w:rsidRDefault="00594BE0" w:rsidP="00594BE0">
      <w:pPr>
        <w:tabs>
          <w:tab w:val="left" w:pos="284"/>
          <w:tab w:val="left" w:pos="709"/>
        </w:tabs>
        <w:jc w:val="center"/>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9"/>
      </w:tblGrid>
      <w:tr w:rsidR="00594BE0" w:rsidRPr="00EA22AC" w14:paraId="46F71F2A" w14:textId="77777777" w:rsidTr="00594BE0">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7B74B2AA" w14:textId="541FAFE7" w:rsidR="00594BE0" w:rsidRPr="00594BE0" w:rsidRDefault="00594BE0" w:rsidP="00594BE0">
            <w:pPr>
              <w:tabs>
                <w:tab w:val="left" w:pos="284"/>
                <w:tab w:val="left" w:pos="709"/>
              </w:tabs>
              <w:jc w:val="center"/>
              <w:rPr>
                <w:b/>
                <w:sz w:val="40"/>
                <w:szCs w:val="32"/>
              </w:rPr>
            </w:pPr>
            <w:r>
              <w:rPr>
                <w:b/>
                <w:sz w:val="40"/>
                <w:szCs w:val="32"/>
              </w:rPr>
              <w:t>CONVITE</w:t>
            </w:r>
            <w:r w:rsidRPr="00EA22AC">
              <w:rPr>
                <w:b/>
                <w:sz w:val="40"/>
                <w:szCs w:val="32"/>
              </w:rPr>
              <w:t xml:space="preserve"> Nº ……../……-….</w:t>
            </w:r>
          </w:p>
        </w:tc>
      </w:tr>
      <w:tr w:rsidR="00594BE0" w:rsidRPr="00EA22AC" w14:paraId="140D7C52" w14:textId="77777777" w:rsidTr="00594BE0">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11736E65" w14:textId="77777777" w:rsidR="00594BE0" w:rsidRPr="00EA22AC" w:rsidRDefault="00594BE0" w:rsidP="00594BE0">
            <w:pPr>
              <w:tabs>
                <w:tab w:val="left" w:pos="284"/>
                <w:tab w:val="left" w:pos="709"/>
              </w:tabs>
              <w:spacing w:line="360" w:lineRule="auto"/>
              <w:ind w:left="311" w:right="450"/>
              <w:jc w:val="both"/>
              <w:rPr>
                <w:b/>
                <w:sz w:val="28"/>
                <w:szCs w:val="28"/>
              </w:rPr>
            </w:pPr>
            <w:r w:rsidRPr="00EA22AC">
              <w:rPr>
                <w:b/>
                <w:sz w:val="28"/>
                <w:szCs w:val="28"/>
              </w:rPr>
              <w:t>OBJETO:</w:t>
            </w:r>
            <w:r w:rsidRPr="00EA22AC">
              <w:rPr>
                <w:b/>
              </w:rPr>
              <w:t xml:space="preserve"> </w:t>
            </w:r>
            <w:r w:rsidRPr="00EA22AC">
              <w:rPr>
                <w:b/>
                <w:sz w:val="28"/>
                <w:szCs w:val="28"/>
              </w:rPr>
              <w:t>……………………………………………………….</w:t>
            </w:r>
            <w:r>
              <w:rPr>
                <w:b/>
                <w:sz w:val="28"/>
                <w:szCs w:val="28"/>
              </w:rPr>
              <w:t>……….…………</w:t>
            </w:r>
          </w:p>
          <w:p w14:paraId="145ECDE5" w14:textId="77777777" w:rsidR="00594BE0" w:rsidRPr="00EA22AC" w:rsidRDefault="00594BE0" w:rsidP="00594BE0">
            <w:pPr>
              <w:tabs>
                <w:tab w:val="left" w:pos="284"/>
                <w:tab w:val="left" w:pos="709"/>
              </w:tabs>
              <w:spacing w:line="360" w:lineRule="auto"/>
              <w:ind w:left="311" w:right="450"/>
              <w:jc w:val="both"/>
              <w:rPr>
                <w:sz w:val="28"/>
                <w:szCs w:val="28"/>
              </w:rPr>
            </w:pPr>
            <w:r w:rsidRPr="00EA22AC">
              <w:rPr>
                <w:b/>
                <w:sz w:val="28"/>
                <w:szCs w:val="28"/>
              </w:rPr>
              <w:t>……………………………………………………………………………………………………………………………………………………………………………………………………………………………………………………………………………………</w:t>
            </w:r>
            <w:r>
              <w:rPr>
                <w:b/>
                <w:sz w:val="28"/>
                <w:szCs w:val="28"/>
              </w:rPr>
              <w:t>……….……………</w:t>
            </w:r>
          </w:p>
        </w:tc>
      </w:tr>
      <w:tr w:rsidR="00594BE0" w:rsidRPr="00EA22AC" w14:paraId="7DA0BB29" w14:textId="77777777" w:rsidTr="00594BE0">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4671D1E" w14:textId="2B7ECA6D" w:rsidR="00594BE0" w:rsidRPr="00EA22AC" w:rsidRDefault="00594BE0" w:rsidP="00594BE0">
            <w:pPr>
              <w:tabs>
                <w:tab w:val="left" w:pos="284"/>
                <w:tab w:val="left" w:pos="709"/>
              </w:tabs>
              <w:spacing w:line="360" w:lineRule="auto"/>
              <w:ind w:left="311" w:right="168"/>
              <w:jc w:val="both"/>
              <w:rPr>
                <w:b/>
                <w:u w:val="single"/>
              </w:rPr>
            </w:pPr>
            <w:r w:rsidRPr="00EA22AC">
              <w:rPr>
                <w:b/>
                <w:u w:val="single"/>
              </w:rPr>
              <w:t xml:space="preserve">DADOS DO </w:t>
            </w:r>
            <w:r w:rsidR="006C5A12">
              <w:rPr>
                <w:b/>
                <w:u w:val="single"/>
              </w:rPr>
              <w:t>CONVITE</w:t>
            </w:r>
          </w:p>
          <w:p w14:paraId="62D5051A" w14:textId="77777777" w:rsidR="00594BE0" w:rsidRPr="00EA22AC" w:rsidRDefault="00594BE0" w:rsidP="00594BE0">
            <w:pPr>
              <w:tabs>
                <w:tab w:val="left" w:pos="284"/>
                <w:tab w:val="left" w:pos="709"/>
              </w:tabs>
              <w:spacing w:line="360" w:lineRule="auto"/>
              <w:ind w:left="311" w:right="168"/>
              <w:jc w:val="both"/>
              <w:rPr>
                <w:b/>
              </w:rPr>
            </w:pPr>
            <w:r w:rsidRPr="00EA22AC">
              <w:rPr>
                <w:b/>
              </w:rPr>
              <w:t>DATA: …./…./…. – ….:…. h</w:t>
            </w:r>
          </w:p>
          <w:p w14:paraId="2131A44B" w14:textId="77777777" w:rsidR="00594BE0" w:rsidRPr="00EA22AC" w:rsidRDefault="00594BE0" w:rsidP="00594BE0">
            <w:pPr>
              <w:tabs>
                <w:tab w:val="left" w:pos="284"/>
                <w:tab w:val="left" w:pos="709"/>
              </w:tabs>
              <w:spacing w:line="360" w:lineRule="auto"/>
              <w:ind w:left="311" w:right="168"/>
              <w:jc w:val="both"/>
              <w:rPr>
                <w:b/>
              </w:rPr>
            </w:pPr>
            <w:r w:rsidRPr="00EA22AC">
              <w:rPr>
                <w:b/>
              </w:rPr>
              <w:t>CRITÉRIO DE JULGAMENTO: …………………</w:t>
            </w:r>
          </w:p>
          <w:p w14:paraId="08788FAA" w14:textId="77777777" w:rsidR="00594BE0" w:rsidRPr="00EA22AC" w:rsidRDefault="00594BE0" w:rsidP="00594BE0">
            <w:pPr>
              <w:tabs>
                <w:tab w:val="left" w:pos="284"/>
                <w:tab w:val="left" w:pos="709"/>
              </w:tabs>
              <w:spacing w:line="360" w:lineRule="auto"/>
              <w:ind w:left="311" w:right="168"/>
              <w:jc w:val="both"/>
              <w:rPr>
                <w:b/>
              </w:rPr>
            </w:pPr>
            <w:r w:rsidRPr="00EA22AC">
              <w:rPr>
                <w:b/>
              </w:rPr>
              <w:t>VALOR ESTIMADO: ………………………………</w:t>
            </w:r>
          </w:p>
          <w:p w14:paraId="142C2C00" w14:textId="77777777" w:rsidR="00594BE0" w:rsidRPr="00EA22AC" w:rsidRDefault="00594BE0" w:rsidP="00594BE0">
            <w:pPr>
              <w:tabs>
                <w:tab w:val="left" w:pos="284"/>
                <w:tab w:val="left" w:pos="709"/>
              </w:tabs>
              <w:spacing w:line="360" w:lineRule="auto"/>
              <w:ind w:left="311" w:right="168"/>
              <w:jc w:val="both"/>
              <w:rPr>
                <w:b/>
              </w:rPr>
            </w:pPr>
            <w:r>
              <w:rPr>
                <w:b/>
              </w:rPr>
              <w:t>PRAZO DE VALIDADE DA PROPOSTA: ………….</w:t>
            </w:r>
          </w:p>
        </w:tc>
      </w:tr>
      <w:tr w:rsidR="00594BE0" w:rsidRPr="00660FF8" w14:paraId="2D982700" w14:textId="77777777" w:rsidTr="00594BE0">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1A3918D2" w14:textId="77777777" w:rsidR="00594BE0" w:rsidRPr="00EA22AC" w:rsidRDefault="00594BE0" w:rsidP="00594BE0">
            <w:pPr>
              <w:tabs>
                <w:tab w:val="left" w:pos="284"/>
                <w:tab w:val="left" w:pos="709"/>
              </w:tabs>
              <w:jc w:val="center"/>
              <w:rPr>
                <w:b/>
              </w:rPr>
            </w:pPr>
            <w:r w:rsidRPr="00EA22AC">
              <w:rPr>
                <w:b/>
              </w:rPr>
              <w:t>DEPARTAMENTO NACIONAL DE INFRAESTRUTURA DE TRANSPORTES</w:t>
            </w:r>
          </w:p>
          <w:p w14:paraId="1B79ECC2" w14:textId="77777777" w:rsidR="00594BE0" w:rsidRPr="00EA22AC" w:rsidRDefault="00594BE0" w:rsidP="00594BE0">
            <w:pPr>
              <w:pStyle w:val="Rodap"/>
              <w:tabs>
                <w:tab w:val="left" w:pos="284"/>
                <w:tab w:val="left" w:pos="709"/>
                <w:tab w:val="right" w:pos="4536"/>
                <w:tab w:val="center" w:pos="4678"/>
                <w:tab w:val="left" w:pos="4820"/>
              </w:tabs>
              <w:jc w:val="center"/>
              <w:rPr>
                <w:b/>
              </w:rPr>
            </w:pPr>
            <w:r w:rsidRPr="00EA22AC">
              <w:rPr>
                <w:b/>
              </w:rPr>
              <w:t>DIRETORIA EXECUTIVA</w:t>
            </w:r>
          </w:p>
          <w:p w14:paraId="2F7C985B" w14:textId="77777777" w:rsidR="00594BE0" w:rsidRPr="00EA22AC" w:rsidRDefault="00594BE0" w:rsidP="00594BE0">
            <w:pPr>
              <w:pStyle w:val="Rodap"/>
              <w:tabs>
                <w:tab w:val="left" w:pos="284"/>
                <w:tab w:val="left" w:pos="709"/>
                <w:tab w:val="right" w:pos="4536"/>
                <w:tab w:val="center" w:pos="4678"/>
                <w:tab w:val="left" w:pos="4820"/>
              </w:tabs>
              <w:jc w:val="center"/>
              <w:rPr>
                <w:b/>
                <w:color w:val="FF0000"/>
              </w:rPr>
            </w:pPr>
            <w:r w:rsidRPr="00EA22AC">
              <w:rPr>
                <w:b/>
                <w:color w:val="FF0000"/>
              </w:rPr>
              <w:t>COORDENAÇÃO-GERAL DE CADASTRO E LICITAÇÕES</w:t>
            </w:r>
          </w:p>
          <w:p w14:paraId="59EDB8A5" w14:textId="77777777" w:rsidR="00594BE0" w:rsidRPr="00EA22AC" w:rsidRDefault="00594BE0" w:rsidP="00594BE0">
            <w:pPr>
              <w:pStyle w:val="Rodap"/>
              <w:tabs>
                <w:tab w:val="left" w:pos="284"/>
                <w:tab w:val="left" w:pos="709"/>
                <w:tab w:val="right" w:pos="4536"/>
                <w:tab w:val="center" w:pos="4678"/>
                <w:tab w:val="left" w:pos="4820"/>
              </w:tabs>
              <w:jc w:val="center"/>
              <w:rPr>
                <w:b/>
                <w:color w:val="FF0000"/>
              </w:rPr>
            </w:pPr>
            <w:r w:rsidRPr="00EA22AC">
              <w:rPr>
                <w:b/>
                <w:color w:val="FF0000"/>
              </w:rPr>
              <w:t>SAN Q.03 Bl. A - Ed. Núcleo dos Transportes – Mezanino Sul - Brasília – DF</w:t>
            </w:r>
          </w:p>
          <w:p w14:paraId="0FD166C3" w14:textId="77777777" w:rsidR="00594BE0" w:rsidRPr="00EA22AC" w:rsidRDefault="00594BE0" w:rsidP="00594BE0">
            <w:pPr>
              <w:pStyle w:val="Rodap"/>
              <w:tabs>
                <w:tab w:val="left" w:pos="284"/>
                <w:tab w:val="left" w:pos="709"/>
                <w:tab w:val="right" w:pos="4536"/>
                <w:tab w:val="center" w:pos="4678"/>
                <w:tab w:val="left" w:pos="4820"/>
              </w:tabs>
              <w:jc w:val="center"/>
              <w:rPr>
                <w:b/>
                <w:lang w:val="en-US"/>
              </w:rPr>
            </w:pPr>
            <w:r w:rsidRPr="00EA22AC">
              <w:rPr>
                <w:b/>
                <w:color w:val="FF0000"/>
                <w:lang w:val="en-US"/>
              </w:rPr>
              <w:t>CEP: 70.040-902</w:t>
            </w:r>
          </w:p>
          <w:p w14:paraId="6F6011FE" w14:textId="77777777" w:rsidR="00594BE0" w:rsidRPr="00EA22AC" w:rsidRDefault="00DB6C01" w:rsidP="00594BE0">
            <w:pPr>
              <w:tabs>
                <w:tab w:val="left" w:pos="284"/>
                <w:tab w:val="left" w:pos="709"/>
              </w:tabs>
              <w:jc w:val="center"/>
              <w:rPr>
                <w:rStyle w:val="Hyperlink"/>
                <w:b/>
                <w:lang w:val="en-US"/>
              </w:rPr>
            </w:pPr>
            <w:hyperlink r:id="rId9" w:history="1">
              <w:r w:rsidR="00594BE0" w:rsidRPr="00EA22AC">
                <w:rPr>
                  <w:rStyle w:val="Hyperlink"/>
                  <w:b/>
                  <w:lang w:val="en-US"/>
                </w:rPr>
                <w:t>http://www.dnit.gov.br</w:t>
              </w:r>
            </w:hyperlink>
          </w:p>
          <w:p w14:paraId="539F1E3B" w14:textId="77777777" w:rsidR="00594BE0" w:rsidRPr="00267D59" w:rsidRDefault="00594BE0" w:rsidP="00594BE0">
            <w:pPr>
              <w:tabs>
                <w:tab w:val="left" w:pos="284"/>
                <w:tab w:val="left" w:pos="709"/>
              </w:tabs>
              <w:jc w:val="center"/>
              <w:rPr>
                <w:color w:val="FF0000"/>
                <w:sz w:val="20"/>
              </w:rPr>
            </w:pPr>
            <w:r w:rsidRPr="00267D59">
              <w:rPr>
                <w:rStyle w:val="Hyperlink"/>
                <w:b/>
              </w:rPr>
              <w:t xml:space="preserve">E-mail: </w:t>
            </w:r>
            <w:r w:rsidRPr="00267D59">
              <w:rPr>
                <w:b/>
                <w:bCs/>
                <w:color w:val="FF0000"/>
              </w:rPr>
              <w:t>cgcl.esclarecimentos@dnit.gov.br</w:t>
            </w:r>
            <w:r w:rsidRPr="00267D59">
              <w:rPr>
                <w:color w:val="FF0000"/>
                <w:sz w:val="20"/>
              </w:rPr>
              <w:t xml:space="preserve"> </w:t>
            </w:r>
          </w:p>
          <w:p w14:paraId="1A579913" w14:textId="77777777" w:rsidR="00594BE0" w:rsidRPr="00267D59" w:rsidRDefault="00594BE0" w:rsidP="00594BE0">
            <w:pPr>
              <w:tabs>
                <w:tab w:val="left" w:pos="284"/>
                <w:tab w:val="left" w:pos="709"/>
              </w:tabs>
              <w:jc w:val="center"/>
              <w:rPr>
                <w:sz w:val="20"/>
              </w:rPr>
            </w:pPr>
          </w:p>
        </w:tc>
      </w:tr>
    </w:tbl>
    <w:p w14:paraId="6F05F66D" w14:textId="7A40CE9F" w:rsid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23439224" w14:textId="724A239A" w:rsid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2144B173" w14:textId="63584ED5" w:rsid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4DD53B36" w14:textId="084D6DCC" w:rsid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1D79E328" w14:textId="680C4A46" w:rsid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3A8A49FA" w14:textId="77777777" w:rsidR="00594BE0" w:rsidRPr="00594BE0" w:rsidRDefault="00594BE0" w:rsidP="00435327">
      <w:pPr>
        <w:pStyle w:val="PargrafodaLista"/>
        <w:spacing w:before="120" w:after="120" w:line="276" w:lineRule="auto"/>
        <w:ind w:left="360"/>
        <w:contextualSpacing w:val="0"/>
        <w:jc w:val="center"/>
        <w:rPr>
          <w:rFonts w:ascii="Arial" w:hAnsi="Arial" w:cs="Arial"/>
          <w:b/>
          <w:bCs/>
          <w:color w:val="FF0000"/>
          <w:sz w:val="20"/>
        </w:rPr>
      </w:pPr>
    </w:p>
    <w:p w14:paraId="49203640" w14:textId="1B2F424D" w:rsidR="00450D4E" w:rsidRDefault="00947F8B" w:rsidP="00BD529D">
      <w:pPr>
        <w:pStyle w:val="PargrafodaLista"/>
        <w:spacing w:before="120" w:after="120" w:line="276" w:lineRule="auto"/>
        <w:ind w:left="360"/>
        <w:contextualSpacing w:val="0"/>
        <w:jc w:val="center"/>
        <w:rPr>
          <w:rFonts w:ascii="Arial" w:hAnsi="Arial" w:cs="Arial"/>
          <w:b/>
          <w:bCs/>
          <w:color w:val="000000"/>
          <w:sz w:val="20"/>
        </w:rPr>
      </w:pPr>
      <w:r w:rsidRPr="001947EC">
        <w:rPr>
          <w:rFonts w:ascii="Arial" w:hAnsi="Arial" w:cs="Arial"/>
          <w:b/>
          <w:bCs/>
          <w:color w:val="000000"/>
          <w:sz w:val="20"/>
        </w:rPr>
        <w:t>(Processo Administrativo n°...........)</w:t>
      </w:r>
    </w:p>
    <w:p w14:paraId="7F0F520B" w14:textId="09CB7A8B"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5E28D46D" w14:textId="03FA6E91"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r>
        <w:rPr>
          <w:rFonts w:ascii="Arial" w:hAnsi="Arial" w:cs="Arial"/>
          <w:b/>
          <w:bCs/>
          <w:color w:val="000000"/>
          <w:sz w:val="20"/>
        </w:rPr>
        <w:t>SUMÁRIO</w:t>
      </w:r>
    </w:p>
    <w:p w14:paraId="1AF0DE4E" w14:textId="45EE6327" w:rsidR="00FD4D92" w:rsidRPr="004064F8" w:rsidRDefault="00FD4D92">
      <w:pPr>
        <w:pStyle w:val="Sumrio1"/>
        <w:tabs>
          <w:tab w:val="left" w:pos="480"/>
          <w:tab w:val="right" w:leader="dot" w:pos="9061"/>
        </w:tabs>
        <w:rPr>
          <w:rFonts w:ascii="Arial" w:eastAsiaTheme="minorEastAsia" w:hAnsi="Arial" w:cs="Arial"/>
          <w:b w:val="0"/>
          <w:bCs w:val="0"/>
          <w:caps w:val="0"/>
          <w:noProof/>
          <w:sz w:val="22"/>
          <w:szCs w:val="22"/>
        </w:rPr>
      </w:pPr>
      <w:r>
        <w:rPr>
          <w:rFonts w:ascii="Arial" w:hAnsi="Arial" w:cs="Arial"/>
          <w:b w:val="0"/>
          <w:bCs w:val="0"/>
          <w:color w:val="000000"/>
        </w:rPr>
        <w:fldChar w:fldCharType="begin"/>
      </w:r>
      <w:r>
        <w:rPr>
          <w:rFonts w:ascii="Arial" w:hAnsi="Arial" w:cs="Arial"/>
          <w:b w:val="0"/>
          <w:bCs w:val="0"/>
          <w:color w:val="000000"/>
        </w:rPr>
        <w:instrText xml:space="preserve"> TOC \o "1-3" \h \z \u </w:instrText>
      </w:r>
      <w:r>
        <w:rPr>
          <w:rFonts w:ascii="Arial" w:hAnsi="Arial" w:cs="Arial"/>
          <w:b w:val="0"/>
          <w:bCs w:val="0"/>
          <w:color w:val="000000"/>
        </w:rPr>
        <w:fldChar w:fldCharType="separate"/>
      </w:r>
      <w:hyperlink w:anchor="_Toc507062900" w:history="1">
        <w:r w:rsidRPr="004064F8">
          <w:rPr>
            <w:rStyle w:val="Hyperlink"/>
            <w:rFonts w:ascii="Arial" w:hAnsi="Arial" w:cs="Arial"/>
            <w:noProof/>
          </w:rPr>
          <w:t>1.</w:t>
        </w:r>
        <w:r w:rsidRPr="004064F8">
          <w:rPr>
            <w:rFonts w:ascii="Arial" w:eastAsiaTheme="minorEastAsia" w:hAnsi="Arial" w:cs="Arial"/>
            <w:b w:val="0"/>
            <w:bCs w:val="0"/>
            <w:caps w:val="0"/>
            <w:noProof/>
            <w:sz w:val="22"/>
            <w:szCs w:val="22"/>
          </w:rPr>
          <w:tab/>
        </w:r>
        <w:r w:rsidRPr="004064F8">
          <w:rPr>
            <w:rStyle w:val="Hyperlink"/>
            <w:rFonts w:ascii="Arial" w:hAnsi="Arial" w:cs="Arial"/>
            <w:noProof/>
          </w:rPr>
          <w:t>HORÁRIO, DATA E LOCAL PARA A ENTREGA DOS ENVELOPES CONTENDO A DOCUMENTAÇÃO E PROPOSTAS:</w:t>
        </w:r>
        <w:r w:rsidRPr="004064F8">
          <w:rPr>
            <w:rFonts w:ascii="Arial" w:hAnsi="Arial" w:cs="Arial"/>
            <w:noProof/>
            <w:webHidden/>
          </w:rPr>
          <w:tab/>
        </w:r>
        <w:r w:rsidRPr="004064F8">
          <w:rPr>
            <w:rFonts w:ascii="Arial" w:hAnsi="Arial" w:cs="Arial"/>
            <w:noProof/>
            <w:webHidden/>
          </w:rPr>
          <w:fldChar w:fldCharType="begin"/>
        </w:r>
        <w:r w:rsidRPr="004064F8">
          <w:rPr>
            <w:rFonts w:ascii="Arial" w:hAnsi="Arial" w:cs="Arial"/>
            <w:noProof/>
            <w:webHidden/>
          </w:rPr>
          <w:instrText xml:space="preserve"> PAGEREF _Toc507062900 \h </w:instrText>
        </w:r>
        <w:r w:rsidRPr="004064F8">
          <w:rPr>
            <w:rFonts w:ascii="Arial" w:hAnsi="Arial" w:cs="Arial"/>
            <w:noProof/>
            <w:webHidden/>
          </w:rPr>
        </w:r>
        <w:r w:rsidRPr="004064F8">
          <w:rPr>
            <w:rFonts w:ascii="Arial" w:hAnsi="Arial" w:cs="Arial"/>
            <w:noProof/>
            <w:webHidden/>
          </w:rPr>
          <w:fldChar w:fldCharType="separate"/>
        </w:r>
        <w:r w:rsidRPr="004064F8">
          <w:rPr>
            <w:rFonts w:ascii="Arial" w:hAnsi="Arial" w:cs="Arial"/>
            <w:noProof/>
            <w:webHidden/>
          </w:rPr>
          <w:t>4</w:t>
        </w:r>
        <w:r w:rsidRPr="004064F8">
          <w:rPr>
            <w:rFonts w:ascii="Arial" w:hAnsi="Arial" w:cs="Arial"/>
            <w:noProof/>
            <w:webHidden/>
          </w:rPr>
          <w:fldChar w:fldCharType="end"/>
        </w:r>
      </w:hyperlink>
    </w:p>
    <w:p w14:paraId="258D08B1" w14:textId="7C7238CA"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1" w:history="1">
        <w:r w:rsidR="00FD4D92" w:rsidRPr="004064F8">
          <w:rPr>
            <w:rStyle w:val="Hyperlink"/>
            <w:rFonts w:ascii="Arial" w:hAnsi="Arial" w:cs="Arial"/>
            <w:noProof/>
          </w:rPr>
          <w:t>2.</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HORÁRIO, DATA E LOCAL PARA INÍCIO DA SESSÃO PÚBLICA</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_Toc507062901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4</w:t>
        </w:r>
        <w:r w:rsidR="00FD4D92" w:rsidRPr="004064F8">
          <w:rPr>
            <w:rFonts w:ascii="Arial" w:hAnsi="Arial" w:cs="Arial"/>
            <w:noProof/>
            <w:webHidden/>
          </w:rPr>
          <w:fldChar w:fldCharType="end"/>
        </w:r>
      </w:hyperlink>
    </w:p>
    <w:p w14:paraId="2E93242D" w14:textId="3827C957"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2" w:history="1">
        <w:r w:rsidR="00FD4D92" w:rsidRPr="004064F8">
          <w:rPr>
            <w:rStyle w:val="Hyperlink"/>
            <w:rFonts w:ascii="Arial" w:hAnsi="Arial" w:cs="Arial"/>
            <w:noProof/>
          </w:rPr>
          <w:t>3.</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 REPRESENTANTE E DO CREDENCIAMENTO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_Toc507062902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5</w:t>
        </w:r>
        <w:r w:rsidR="00FD4D92" w:rsidRPr="004064F8">
          <w:rPr>
            <w:rFonts w:ascii="Arial" w:hAnsi="Arial" w:cs="Arial"/>
            <w:noProof/>
            <w:webHidden/>
          </w:rPr>
          <w:fldChar w:fldCharType="end"/>
        </w:r>
      </w:hyperlink>
    </w:p>
    <w:p w14:paraId="5DDF9CD3" w14:textId="3A7FBC13"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3" w:history="1">
        <w:r w:rsidR="00FD4D92" w:rsidRPr="004064F8">
          <w:rPr>
            <w:rStyle w:val="Hyperlink"/>
            <w:rFonts w:ascii="Arial" w:hAnsi="Arial" w:cs="Arial"/>
            <w:noProof/>
          </w:rPr>
          <w:t>4.</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OBJETO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_Toc507062903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6</w:t>
        </w:r>
        <w:r w:rsidR="00FD4D92" w:rsidRPr="004064F8">
          <w:rPr>
            <w:rFonts w:ascii="Arial" w:hAnsi="Arial" w:cs="Arial"/>
            <w:noProof/>
            <w:webHidden/>
          </w:rPr>
          <w:fldChar w:fldCharType="end"/>
        </w:r>
      </w:hyperlink>
    </w:p>
    <w:p w14:paraId="6690399E" w14:textId="4581E3A2"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4" w:history="1">
        <w:r w:rsidR="00FD4D92" w:rsidRPr="004064F8">
          <w:rPr>
            <w:rStyle w:val="Hyperlink"/>
            <w:rFonts w:ascii="Arial" w:hAnsi="Arial" w:cs="Arial"/>
            <w:noProof/>
          </w:rPr>
          <w:t>5.</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DOS RECURSOS ORÇAMENTÁRIOS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_Toc507062904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9</w:t>
        </w:r>
        <w:r w:rsidR="00FD4D92" w:rsidRPr="004064F8">
          <w:rPr>
            <w:rFonts w:ascii="Arial" w:hAnsi="Arial" w:cs="Arial"/>
            <w:noProof/>
            <w:webHidden/>
          </w:rPr>
          <w:fldChar w:fldCharType="end"/>
        </w:r>
      </w:hyperlink>
    </w:p>
    <w:p w14:paraId="45FF62FA" w14:textId="4FC249CA"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5" w:history="1">
        <w:r w:rsidR="00FD4D92" w:rsidRPr="004064F8">
          <w:rPr>
            <w:rStyle w:val="Hyperlink"/>
            <w:rFonts w:ascii="Arial" w:hAnsi="Arial" w:cs="Arial"/>
            <w:noProof/>
            <w:lang w:eastAsia="en-US"/>
          </w:rPr>
          <w:t>6.</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lang w:eastAsia="en-US"/>
          </w:rPr>
          <w:t>DA PARTICIPAÇÃO NA LICITAÇÃO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_Toc507062905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9</w:t>
        </w:r>
        <w:r w:rsidR="00FD4D92" w:rsidRPr="004064F8">
          <w:rPr>
            <w:rFonts w:ascii="Arial" w:hAnsi="Arial" w:cs="Arial"/>
            <w:noProof/>
            <w:webHidden/>
          </w:rPr>
          <w:fldChar w:fldCharType="end"/>
        </w:r>
      </w:hyperlink>
    </w:p>
    <w:p w14:paraId="7184DEF8" w14:textId="68DDB874"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6" w:history="1">
        <w:r w:rsidR="00FD4D92" w:rsidRPr="004064F8">
          <w:rPr>
            <w:rStyle w:val="Hyperlink"/>
            <w:rFonts w:ascii="Arial" w:hAnsi="Arial" w:cs="Arial"/>
            <w:noProof/>
          </w:rPr>
          <w:t>7.</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HABILITAÇÃO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_Toc507062906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10</w:t>
        </w:r>
        <w:r w:rsidR="00FD4D92" w:rsidRPr="004064F8">
          <w:rPr>
            <w:rFonts w:ascii="Arial" w:hAnsi="Arial" w:cs="Arial"/>
            <w:noProof/>
            <w:webHidden/>
          </w:rPr>
          <w:fldChar w:fldCharType="end"/>
        </w:r>
      </w:hyperlink>
    </w:p>
    <w:p w14:paraId="116ABB3F" w14:textId="4189CE19"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7" w:history="1">
        <w:r w:rsidR="00FD4D92" w:rsidRPr="004064F8">
          <w:rPr>
            <w:rStyle w:val="Hyperlink"/>
            <w:rFonts w:ascii="Arial" w:hAnsi="Arial" w:cs="Arial"/>
            <w:noProof/>
          </w:rPr>
          <w:t>8.</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PARTICIPAÇÃO DE CONSÓRCIO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_Toc507062907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18</w:t>
        </w:r>
        <w:r w:rsidR="00FD4D92" w:rsidRPr="004064F8">
          <w:rPr>
            <w:rFonts w:ascii="Arial" w:hAnsi="Arial" w:cs="Arial"/>
            <w:noProof/>
            <w:webHidden/>
          </w:rPr>
          <w:fldChar w:fldCharType="end"/>
        </w:r>
      </w:hyperlink>
    </w:p>
    <w:p w14:paraId="469E09C6" w14:textId="486F83AB"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8" w:history="1">
        <w:r w:rsidR="00FD4D92" w:rsidRPr="004064F8">
          <w:rPr>
            <w:rStyle w:val="Hyperlink"/>
            <w:rFonts w:ascii="Arial" w:hAnsi="Arial" w:cs="Arial"/>
            <w:noProof/>
          </w:rPr>
          <w:t>9.</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PROPOSTA</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_Toc507062908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19</w:t>
        </w:r>
        <w:r w:rsidR="00FD4D92" w:rsidRPr="004064F8">
          <w:rPr>
            <w:rFonts w:ascii="Arial" w:hAnsi="Arial" w:cs="Arial"/>
            <w:noProof/>
            <w:webHidden/>
          </w:rPr>
          <w:fldChar w:fldCharType="end"/>
        </w:r>
      </w:hyperlink>
    </w:p>
    <w:p w14:paraId="37E9B903" w14:textId="1F1E76C4"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09" w:history="1">
        <w:r w:rsidR="00FD4D92" w:rsidRPr="004064F8">
          <w:rPr>
            <w:rStyle w:val="Hyperlink"/>
            <w:rFonts w:ascii="Arial" w:hAnsi="Arial" w:cs="Arial"/>
            <w:noProof/>
          </w:rPr>
          <w:t>10.</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ABERTURA DOS ENVELOPES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_Toc507062909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22</w:t>
        </w:r>
        <w:r w:rsidR="00FD4D92" w:rsidRPr="004064F8">
          <w:rPr>
            <w:rFonts w:ascii="Arial" w:hAnsi="Arial" w:cs="Arial"/>
            <w:noProof/>
            <w:webHidden/>
          </w:rPr>
          <w:fldChar w:fldCharType="end"/>
        </w:r>
      </w:hyperlink>
    </w:p>
    <w:p w14:paraId="1C6B77E4" w14:textId="2ED08D20"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0" w:history="1">
        <w:r w:rsidR="00FD4D92" w:rsidRPr="004064F8">
          <w:rPr>
            <w:rStyle w:val="Hyperlink"/>
            <w:rFonts w:ascii="Arial" w:hAnsi="Arial" w:cs="Arial"/>
            <w:noProof/>
          </w:rPr>
          <w:t>11.</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 JULGAMENTO DAS PROPOSTAS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_Toc507062910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25</w:t>
        </w:r>
        <w:r w:rsidR="00FD4D92" w:rsidRPr="004064F8">
          <w:rPr>
            <w:rFonts w:ascii="Arial" w:hAnsi="Arial" w:cs="Arial"/>
            <w:noProof/>
            <w:webHidden/>
          </w:rPr>
          <w:fldChar w:fldCharType="end"/>
        </w:r>
      </w:hyperlink>
    </w:p>
    <w:p w14:paraId="61E32A76" w14:textId="79426AE7"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1" w:history="1">
        <w:r w:rsidR="00FD4D92" w:rsidRPr="004064F8">
          <w:rPr>
            <w:rStyle w:val="Hyperlink"/>
            <w:rFonts w:ascii="Arial" w:hAnsi="Arial" w:cs="Arial"/>
            <w:noProof/>
          </w:rPr>
          <w:t>12.</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DOS RECURSOS ADMINISTRATIVOS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_Toc507062911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28</w:t>
        </w:r>
        <w:r w:rsidR="00FD4D92" w:rsidRPr="004064F8">
          <w:rPr>
            <w:rFonts w:ascii="Arial" w:hAnsi="Arial" w:cs="Arial"/>
            <w:noProof/>
            <w:webHidden/>
          </w:rPr>
          <w:fldChar w:fldCharType="end"/>
        </w:r>
      </w:hyperlink>
    </w:p>
    <w:p w14:paraId="62E0D964" w14:textId="5FB4DCF5"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2" w:history="1">
        <w:r w:rsidR="00FD4D92" w:rsidRPr="004064F8">
          <w:rPr>
            <w:rStyle w:val="Hyperlink"/>
            <w:rFonts w:ascii="Arial" w:hAnsi="Arial" w:cs="Arial"/>
            <w:noProof/>
          </w:rPr>
          <w:t>13.</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GARANTIA DE EXECUÇÃO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_Toc507062912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29</w:t>
        </w:r>
        <w:r w:rsidR="00FD4D92" w:rsidRPr="004064F8">
          <w:rPr>
            <w:rFonts w:ascii="Arial" w:hAnsi="Arial" w:cs="Arial"/>
            <w:noProof/>
            <w:webHidden/>
          </w:rPr>
          <w:fldChar w:fldCharType="end"/>
        </w:r>
      </w:hyperlink>
    </w:p>
    <w:p w14:paraId="6700BA13" w14:textId="279F14C5"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3" w:history="1">
        <w:r w:rsidR="00FD4D92" w:rsidRPr="004064F8">
          <w:rPr>
            <w:rStyle w:val="Hyperlink"/>
            <w:rFonts w:ascii="Arial" w:hAnsi="Arial" w:cs="Arial"/>
            <w:noProof/>
          </w:rPr>
          <w:t>14.</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 TERMO DE CONTRATO OU INSTRUMENTO EQUIVALENTE</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_Toc507062913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30</w:t>
        </w:r>
        <w:r w:rsidR="00FD4D92" w:rsidRPr="004064F8">
          <w:rPr>
            <w:rFonts w:ascii="Arial" w:hAnsi="Arial" w:cs="Arial"/>
            <w:noProof/>
            <w:webHidden/>
          </w:rPr>
          <w:fldChar w:fldCharType="end"/>
        </w:r>
      </w:hyperlink>
    </w:p>
    <w:p w14:paraId="21EF688F" w14:textId="3C7F4761"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4" w:history="1">
        <w:r w:rsidR="00FD4D92" w:rsidRPr="004064F8">
          <w:rPr>
            <w:rStyle w:val="Hyperlink"/>
            <w:rFonts w:ascii="Arial" w:hAnsi="Arial" w:cs="Arial"/>
            <w:noProof/>
          </w:rPr>
          <w:t>15.</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 REAJUSTE</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_Toc507062914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32</w:t>
        </w:r>
        <w:r w:rsidR="00FD4D92" w:rsidRPr="004064F8">
          <w:rPr>
            <w:rFonts w:ascii="Arial" w:hAnsi="Arial" w:cs="Arial"/>
            <w:noProof/>
            <w:webHidden/>
          </w:rPr>
          <w:fldChar w:fldCharType="end"/>
        </w:r>
      </w:hyperlink>
    </w:p>
    <w:p w14:paraId="788B00E0" w14:textId="719C0EA3"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5" w:history="1">
        <w:r w:rsidR="00FD4D92" w:rsidRPr="004064F8">
          <w:rPr>
            <w:rStyle w:val="Hyperlink"/>
            <w:rFonts w:ascii="Arial" w:hAnsi="Arial" w:cs="Arial"/>
            <w:noProof/>
          </w:rPr>
          <w:t>16.</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ENTREGA E DO RECEBIMENTO DO OBJETO E DA FISCALIZAÇÃO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_Toc507062915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32</w:t>
        </w:r>
        <w:r w:rsidR="00FD4D92" w:rsidRPr="004064F8">
          <w:rPr>
            <w:rFonts w:ascii="Arial" w:hAnsi="Arial" w:cs="Arial"/>
            <w:noProof/>
            <w:webHidden/>
          </w:rPr>
          <w:fldChar w:fldCharType="end"/>
        </w:r>
      </w:hyperlink>
    </w:p>
    <w:p w14:paraId="07AD83CB" w14:textId="619273AF"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6" w:history="1">
        <w:r w:rsidR="00FD4D92" w:rsidRPr="004064F8">
          <w:rPr>
            <w:rStyle w:val="Hyperlink"/>
            <w:rFonts w:ascii="Arial" w:hAnsi="Arial" w:cs="Arial"/>
            <w:noProof/>
          </w:rPr>
          <w:t>17.</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lang w:eastAsia="en-US"/>
          </w:rPr>
          <w:t>DAS OBRIGAÇÕES DA CONTRATANTE</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_Toc507062916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32</w:t>
        </w:r>
        <w:r w:rsidR="00FD4D92" w:rsidRPr="004064F8">
          <w:rPr>
            <w:rFonts w:ascii="Arial" w:hAnsi="Arial" w:cs="Arial"/>
            <w:noProof/>
            <w:webHidden/>
          </w:rPr>
          <w:fldChar w:fldCharType="end"/>
        </w:r>
      </w:hyperlink>
    </w:p>
    <w:p w14:paraId="26A5C44F" w14:textId="521FCB56"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7" w:history="1">
        <w:r w:rsidR="00FD4D92" w:rsidRPr="004064F8">
          <w:rPr>
            <w:rStyle w:val="Hyperlink"/>
            <w:rFonts w:ascii="Arial" w:hAnsi="Arial" w:cs="Arial"/>
            <w:noProof/>
          </w:rPr>
          <w:t>18.</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DAS OBRIGAÇÕES DA CONTRATADA</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_Toc507062917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32</w:t>
        </w:r>
        <w:r w:rsidR="00FD4D92" w:rsidRPr="004064F8">
          <w:rPr>
            <w:rFonts w:ascii="Arial" w:hAnsi="Arial" w:cs="Arial"/>
            <w:noProof/>
            <w:webHidden/>
          </w:rPr>
          <w:fldChar w:fldCharType="end"/>
        </w:r>
      </w:hyperlink>
    </w:p>
    <w:p w14:paraId="4068E211" w14:textId="2EF0DBEE"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8" w:history="1">
        <w:r w:rsidR="00FD4D92" w:rsidRPr="004064F8">
          <w:rPr>
            <w:rStyle w:val="Hyperlink"/>
            <w:rFonts w:ascii="Arial" w:hAnsi="Arial" w:cs="Arial"/>
            <w:noProof/>
          </w:rPr>
          <w:t>19.</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DO PAGAMENTO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_Toc507062918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32</w:t>
        </w:r>
        <w:r w:rsidR="00FD4D92" w:rsidRPr="004064F8">
          <w:rPr>
            <w:rFonts w:ascii="Arial" w:hAnsi="Arial" w:cs="Arial"/>
            <w:noProof/>
            <w:webHidden/>
          </w:rPr>
          <w:fldChar w:fldCharType="end"/>
        </w:r>
      </w:hyperlink>
    </w:p>
    <w:p w14:paraId="12B57813" w14:textId="4054EB91"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19" w:history="1">
        <w:r w:rsidR="00FD4D92" w:rsidRPr="004064F8">
          <w:rPr>
            <w:rStyle w:val="Hyperlink"/>
            <w:rFonts w:ascii="Arial" w:hAnsi="Arial" w:cs="Arial"/>
            <w:noProof/>
          </w:rPr>
          <w:t>20.</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DAS SANÇÕES ADMINISTRATIVAS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_Toc507062919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35</w:t>
        </w:r>
        <w:r w:rsidR="00FD4D92" w:rsidRPr="004064F8">
          <w:rPr>
            <w:rFonts w:ascii="Arial" w:hAnsi="Arial" w:cs="Arial"/>
            <w:noProof/>
            <w:webHidden/>
          </w:rPr>
          <w:fldChar w:fldCharType="end"/>
        </w:r>
      </w:hyperlink>
    </w:p>
    <w:p w14:paraId="56CC38D5" w14:textId="2421261D" w:rsidR="00FD4D92" w:rsidRPr="004064F8" w:rsidRDefault="00DB6C01">
      <w:pPr>
        <w:pStyle w:val="Sumrio1"/>
        <w:tabs>
          <w:tab w:val="left" w:pos="480"/>
          <w:tab w:val="right" w:leader="dot" w:pos="9061"/>
        </w:tabs>
        <w:rPr>
          <w:rFonts w:ascii="Arial" w:eastAsiaTheme="minorEastAsia" w:hAnsi="Arial" w:cs="Arial"/>
          <w:b w:val="0"/>
          <w:bCs w:val="0"/>
          <w:caps w:val="0"/>
          <w:noProof/>
          <w:sz w:val="22"/>
          <w:szCs w:val="22"/>
        </w:rPr>
      </w:pPr>
      <w:hyperlink w:anchor="_Toc507062920" w:history="1">
        <w:r w:rsidR="00FD4D92" w:rsidRPr="004064F8">
          <w:rPr>
            <w:rStyle w:val="Hyperlink"/>
            <w:rFonts w:ascii="Arial" w:hAnsi="Arial" w:cs="Arial"/>
            <w:noProof/>
          </w:rPr>
          <w:t>21.</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 IMPUGNAÇÃO</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_Toc507062920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37</w:t>
        </w:r>
        <w:r w:rsidR="00FD4D92" w:rsidRPr="004064F8">
          <w:rPr>
            <w:rFonts w:ascii="Arial" w:hAnsi="Arial" w:cs="Arial"/>
            <w:noProof/>
            <w:webHidden/>
          </w:rPr>
          <w:fldChar w:fldCharType="end"/>
        </w:r>
      </w:hyperlink>
    </w:p>
    <w:p w14:paraId="73AD2B9A" w14:textId="2EAA56BF" w:rsidR="00FD4D92" w:rsidRDefault="00DB6C01">
      <w:pPr>
        <w:pStyle w:val="Sumrio1"/>
        <w:tabs>
          <w:tab w:val="left" w:pos="480"/>
          <w:tab w:val="right" w:leader="dot" w:pos="9061"/>
        </w:tabs>
        <w:rPr>
          <w:rFonts w:eastAsiaTheme="minorEastAsia" w:cstheme="minorBidi"/>
          <w:b w:val="0"/>
          <w:bCs w:val="0"/>
          <w:caps w:val="0"/>
          <w:noProof/>
          <w:sz w:val="22"/>
          <w:szCs w:val="22"/>
        </w:rPr>
      </w:pPr>
      <w:hyperlink w:anchor="_Toc507062921" w:history="1">
        <w:r w:rsidR="00FD4D92" w:rsidRPr="004064F8">
          <w:rPr>
            <w:rStyle w:val="Hyperlink"/>
            <w:rFonts w:ascii="Arial" w:hAnsi="Arial" w:cs="Arial"/>
            <w:noProof/>
          </w:rPr>
          <w:t>22.</w:t>
        </w:r>
        <w:r w:rsidR="00FD4D92" w:rsidRPr="004064F8">
          <w:rPr>
            <w:rFonts w:ascii="Arial" w:eastAsiaTheme="minorEastAsia" w:hAnsi="Arial" w:cs="Arial"/>
            <w:b w:val="0"/>
            <w:bCs w:val="0"/>
            <w:caps w:val="0"/>
            <w:noProof/>
            <w:sz w:val="22"/>
            <w:szCs w:val="22"/>
          </w:rPr>
          <w:tab/>
        </w:r>
        <w:r w:rsidR="00FD4D92" w:rsidRPr="004064F8">
          <w:rPr>
            <w:rStyle w:val="Hyperlink"/>
            <w:rFonts w:ascii="Arial" w:hAnsi="Arial" w:cs="Arial"/>
            <w:noProof/>
          </w:rPr>
          <w:t>DAS DISPOSIÇÕES GERAIS</w:t>
        </w:r>
        <w:r w:rsidR="00FD4D92" w:rsidRPr="004064F8">
          <w:rPr>
            <w:rFonts w:ascii="Arial" w:hAnsi="Arial" w:cs="Arial"/>
            <w:noProof/>
            <w:webHidden/>
          </w:rPr>
          <w:tab/>
        </w:r>
        <w:r w:rsidR="00FD4D92" w:rsidRPr="004064F8">
          <w:rPr>
            <w:rFonts w:ascii="Arial" w:hAnsi="Arial" w:cs="Arial"/>
            <w:noProof/>
            <w:webHidden/>
          </w:rPr>
          <w:fldChar w:fldCharType="begin"/>
        </w:r>
        <w:r w:rsidR="00FD4D92" w:rsidRPr="004064F8">
          <w:rPr>
            <w:rFonts w:ascii="Arial" w:hAnsi="Arial" w:cs="Arial"/>
            <w:noProof/>
            <w:webHidden/>
          </w:rPr>
          <w:instrText xml:space="preserve"> PAGEREF _Toc507062921 \h </w:instrText>
        </w:r>
        <w:r w:rsidR="00FD4D92" w:rsidRPr="004064F8">
          <w:rPr>
            <w:rFonts w:ascii="Arial" w:hAnsi="Arial" w:cs="Arial"/>
            <w:noProof/>
            <w:webHidden/>
          </w:rPr>
        </w:r>
        <w:r w:rsidR="00FD4D92" w:rsidRPr="004064F8">
          <w:rPr>
            <w:rFonts w:ascii="Arial" w:hAnsi="Arial" w:cs="Arial"/>
            <w:noProof/>
            <w:webHidden/>
          </w:rPr>
          <w:fldChar w:fldCharType="separate"/>
        </w:r>
        <w:r w:rsidR="00FD4D92" w:rsidRPr="004064F8">
          <w:rPr>
            <w:rFonts w:ascii="Arial" w:hAnsi="Arial" w:cs="Arial"/>
            <w:noProof/>
            <w:webHidden/>
          </w:rPr>
          <w:t>37</w:t>
        </w:r>
        <w:r w:rsidR="00FD4D92" w:rsidRPr="004064F8">
          <w:rPr>
            <w:rFonts w:ascii="Arial" w:hAnsi="Arial" w:cs="Arial"/>
            <w:noProof/>
            <w:webHidden/>
          </w:rPr>
          <w:fldChar w:fldCharType="end"/>
        </w:r>
      </w:hyperlink>
    </w:p>
    <w:p w14:paraId="397053E5" w14:textId="542E9AAE" w:rsidR="006A4EF4" w:rsidRDefault="00FD4D92" w:rsidP="00BD529D">
      <w:pPr>
        <w:pStyle w:val="PargrafodaLista"/>
        <w:spacing w:before="120" w:after="120" w:line="276" w:lineRule="auto"/>
        <w:ind w:left="360"/>
        <w:contextualSpacing w:val="0"/>
        <w:jc w:val="center"/>
        <w:rPr>
          <w:rFonts w:ascii="Arial" w:hAnsi="Arial" w:cs="Arial"/>
          <w:b/>
          <w:bCs/>
          <w:color w:val="000000"/>
          <w:sz w:val="20"/>
        </w:rPr>
      </w:pPr>
      <w:r>
        <w:rPr>
          <w:rFonts w:ascii="Arial" w:hAnsi="Arial" w:cs="Arial"/>
          <w:b/>
          <w:bCs/>
          <w:color w:val="000000"/>
          <w:sz w:val="20"/>
        </w:rPr>
        <w:fldChar w:fldCharType="end"/>
      </w:r>
    </w:p>
    <w:p w14:paraId="5875F416" w14:textId="4021E28F"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6EFD575F" w14:textId="080DC609"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1372F7C0" w14:textId="3C97483B"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12BAE437" w14:textId="26D1D139"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5A5436DF" w14:textId="6BC9E792"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3BC5AEB8" w14:textId="29CCAB3A"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2BD19681" w14:textId="3EEA5EA1"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403D1CA8" w14:textId="77777777" w:rsidR="00CB4691" w:rsidRDefault="00CB4691" w:rsidP="00BD529D">
      <w:pPr>
        <w:pStyle w:val="PargrafodaLista"/>
        <w:spacing w:before="120" w:after="120" w:line="276" w:lineRule="auto"/>
        <w:ind w:left="360"/>
        <w:contextualSpacing w:val="0"/>
        <w:jc w:val="center"/>
        <w:rPr>
          <w:rFonts w:ascii="Arial" w:hAnsi="Arial" w:cs="Arial"/>
          <w:b/>
          <w:bCs/>
          <w:color w:val="000000"/>
          <w:sz w:val="20"/>
        </w:rPr>
      </w:pPr>
    </w:p>
    <w:p w14:paraId="487DD822" w14:textId="1ED970A3"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16C2E05A" w14:textId="5A3FE408"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601BE337" w14:textId="1EAB1057" w:rsidR="004064F8" w:rsidRDefault="004064F8" w:rsidP="00BD529D">
      <w:pPr>
        <w:pStyle w:val="PargrafodaLista"/>
        <w:spacing w:before="120" w:after="120" w:line="276" w:lineRule="auto"/>
        <w:ind w:left="360"/>
        <w:contextualSpacing w:val="0"/>
        <w:jc w:val="center"/>
        <w:rPr>
          <w:rFonts w:ascii="Arial" w:hAnsi="Arial" w:cs="Arial"/>
          <w:b/>
          <w:bCs/>
          <w:color w:val="000000"/>
          <w:sz w:val="20"/>
        </w:rPr>
      </w:pPr>
    </w:p>
    <w:p w14:paraId="0FF39664" w14:textId="0EDD3F31" w:rsidR="00CB4691" w:rsidRDefault="00CB4691" w:rsidP="00BD529D">
      <w:pPr>
        <w:pStyle w:val="PargrafodaLista"/>
        <w:spacing w:before="120" w:after="120" w:line="276" w:lineRule="auto"/>
        <w:ind w:left="360"/>
        <w:contextualSpacing w:val="0"/>
        <w:jc w:val="center"/>
        <w:rPr>
          <w:rFonts w:ascii="Arial" w:hAnsi="Arial" w:cs="Arial"/>
          <w:b/>
          <w:bCs/>
          <w:color w:val="000000"/>
          <w:sz w:val="20"/>
        </w:rPr>
      </w:pPr>
    </w:p>
    <w:p w14:paraId="58CDEB81" w14:textId="77777777" w:rsidR="00CB4691" w:rsidRDefault="00CB4691" w:rsidP="00BD529D">
      <w:pPr>
        <w:pStyle w:val="PargrafodaLista"/>
        <w:spacing w:before="120" w:after="120" w:line="276" w:lineRule="auto"/>
        <w:ind w:left="360"/>
        <w:contextualSpacing w:val="0"/>
        <w:jc w:val="center"/>
        <w:rPr>
          <w:rFonts w:ascii="Arial" w:hAnsi="Arial" w:cs="Arial"/>
          <w:b/>
          <w:bCs/>
          <w:color w:val="000000"/>
          <w:sz w:val="20"/>
        </w:rPr>
      </w:pPr>
    </w:p>
    <w:p w14:paraId="396887FF" w14:textId="7A36116F" w:rsidR="006A4EF4" w:rsidRDefault="006A4EF4" w:rsidP="00BD529D">
      <w:pPr>
        <w:pStyle w:val="PargrafodaLista"/>
        <w:spacing w:before="120" w:after="120" w:line="276" w:lineRule="auto"/>
        <w:ind w:left="360"/>
        <w:contextualSpacing w:val="0"/>
        <w:jc w:val="center"/>
        <w:rPr>
          <w:rFonts w:ascii="Arial" w:hAnsi="Arial" w:cs="Arial"/>
          <w:b/>
          <w:bCs/>
          <w:color w:val="000000"/>
          <w:sz w:val="20"/>
        </w:rPr>
      </w:pPr>
    </w:p>
    <w:p w14:paraId="73CE1156" w14:textId="7FCD9E1E" w:rsidR="00947F8B" w:rsidRPr="001947EC" w:rsidRDefault="00947F8B" w:rsidP="00435327">
      <w:pPr>
        <w:snapToGrid w:val="0"/>
        <w:spacing w:before="120" w:after="120" w:line="276" w:lineRule="auto"/>
        <w:jc w:val="both"/>
        <w:rPr>
          <w:rFonts w:ascii="Arial" w:hAnsi="Arial" w:cs="Arial"/>
          <w:color w:val="000000"/>
          <w:sz w:val="20"/>
        </w:rPr>
      </w:pPr>
      <w:r w:rsidRPr="001947EC">
        <w:rPr>
          <w:rFonts w:ascii="Arial" w:hAnsi="Arial" w:cs="Arial"/>
          <w:color w:val="000000"/>
          <w:sz w:val="20"/>
        </w:rPr>
        <w:t>Torna-se público, para conhecimento dos interessados, que o(a)......................  (</w:t>
      </w:r>
      <w:r w:rsidRPr="001947EC">
        <w:rPr>
          <w:rFonts w:ascii="Arial" w:hAnsi="Arial" w:cs="Arial"/>
          <w:i/>
          <w:color w:val="FF0000"/>
          <w:sz w:val="20"/>
        </w:rPr>
        <w:t>órgão ou entidade pública</w:t>
      </w:r>
      <w:r w:rsidRPr="001947EC">
        <w:rPr>
          <w:rFonts w:ascii="Arial" w:hAnsi="Arial" w:cs="Arial"/>
          <w:color w:val="000000"/>
          <w:sz w:val="20"/>
        </w:rPr>
        <w:t>), por meio do(a)............................................ (</w:t>
      </w:r>
      <w:r w:rsidRPr="001947EC">
        <w:rPr>
          <w:rFonts w:ascii="Arial" w:hAnsi="Arial" w:cs="Arial"/>
          <w:i/>
          <w:color w:val="FF0000"/>
          <w:sz w:val="20"/>
        </w:rPr>
        <w:t>setor responsável pelas licitações</w:t>
      </w:r>
      <w:r w:rsidRPr="001947EC">
        <w:rPr>
          <w:rFonts w:ascii="Arial" w:hAnsi="Arial" w:cs="Arial"/>
          <w:color w:val="000000"/>
          <w:sz w:val="20"/>
        </w:rPr>
        <w:t>), sediado(a).............................. (</w:t>
      </w:r>
      <w:r w:rsidRPr="001947EC">
        <w:rPr>
          <w:rFonts w:ascii="Arial" w:hAnsi="Arial" w:cs="Arial"/>
          <w:i/>
          <w:color w:val="FF0000"/>
          <w:sz w:val="20"/>
        </w:rPr>
        <w:t>endereço</w:t>
      </w:r>
      <w:r w:rsidRPr="001947EC">
        <w:rPr>
          <w:rFonts w:ascii="Arial" w:hAnsi="Arial" w:cs="Arial"/>
          <w:color w:val="000000"/>
          <w:sz w:val="20"/>
        </w:rPr>
        <w:t xml:space="preserve">), realizará licitação, na modalidade </w:t>
      </w:r>
      <w:r w:rsidRPr="001947EC">
        <w:rPr>
          <w:rFonts w:ascii="Arial" w:hAnsi="Arial" w:cs="Arial"/>
          <w:b/>
          <w:color w:val="000000"/>
          <w:sz w:val="20"/>
        </w:rPr>
        <w:t>CONVITE</w:t>
      </w:r>
      <w:r w:rsidRPr="001947EC">
        <w:rPr>
          <w:rFonts w:ascii="Arial" w:hAnsi="Arial" w:cs="Arial"/>
          <w:color w:val="000000"/>
          <w:sz w:val="20"/>
        </w:rPr>
        <w:t>, nos termos da Lei nº 8.666, de 21 de junho de 1993, da Lei Complementar n° 123, de 14 de dezembro de 2006, da Lei nº 11.488, de 15 de junho de 2007</w:t>
      </w:r>
      <w:r w:rsidR="00391D7D" w:rsidRPr="001947EC">
        <w:rPr>
          <w:rFonts w:ascii="Arial" w:hAnsi="Arial" w:cs="Arial"/>
          <w:color w:val="000000"/>
          <w:sz w:val="20"/>
        </w:rPr>
        <w:t>,</w:t>
      </w:r>
      <w:r w:rsidRPr="001947EC">
        <w:rPr>
          <w:rFonts w:ascii="Arial" w:hAnsi="Arial" w:cs="Arial"/>
          <w:color w:val="000000"/>
          <w:sz w:val="20"/>
        </w:rPr>
        <w:t xml:space="preserve"> </w:t>
      </w:r>
      <w:r w:rsidR="007A0F44" w:rsidRPr="001947EC">
        <w:rPr>
          <w:rFonts w:ascii="Arial" w:hAnsi="Arial" w:cs="Arial"/>
          <w:color w:val="000000"/>
          <w:sz w:val="20"/>
        </w:rPr>
        <w:t xml:space="preserve">da </w:t>
      </w:r>
      <w:r w:rsidR="00581E25">
        <w:rPr>
          <w:rFonts w:ascii="Arial" w:hAnsi="Arial" w:cs="Arial"/>
          <w:color w:val="000000"/>
          <w:sz w:val="20"/>
        </w:rPr>
        <w:t xml:space="preserve">                    </w:t>
      </w:r>
      <w:r w:rsidR="007A0F44" w:rsidRPr="001947EC">
        <w:rPr>
          <w:rFonts w:ascii="Arial" w:hAnsi="Arial" w:cs="Arial"/>
          <w:color w:val="000000"/>
          <w:sz w:val="20"/>
        </w:rPr>
        <w:t xml:space="preserve">Lei de Diretrizes Orçamentárias vigente, </w:t>
      </w:r>
      <w:r w:rsidRPr="001947EC">
        <w:rPr>
          <w:rFonts w:ascii="Arial" w:hAnsi="Arial" w:cs="Arial"/>
          <w:color w:val="000000"/>
          <w:sz w:val="20"/>
        </w:rPr>
        <w:t xml:space="preserve">do Decreto n° </w:t>
      </w:r>
      <w:r w:rsidR="003E4922" w:rsidRPr="001947EC">
        <w:rPr>
          <w:rFonts w:ascii="Arial" w:hAnsi="Arial" w:cs="Arial"/>
          <w:color w:val="000000"/>
          <w:sz w:val="20"/>
        </w:rPr>
        <w:t>8.538, de 06 de outubro de 2015</w:t>
      </w:r>
      <w:r w:rsidR="00FF5F72" w:rsidRPr="001947EC">
        <w:rPr>
          <w:rFonts w:ascii="Arial" w:hAnsi="Arial" w:cs="Arial"/>
          <w:color w:val="000000"/>
          <w:sz w:val="20"/>
        </w:rPr>
        <w:t>,</w:t>
      </w:r>
      <w:r w:rsidR="00C56126" w:rsidRPr="001947EC">
        <w:rPr>
          <w:rFonts w:ascii="Arial" w:hAnsi="Arial" w:cs="Arial"/>
          <w:color w:val="000000"/>
          <w:sz w:val="20"/>
        </w:rPr>
        <w:t xml:space="preserve"> do Decreto nº 7.746, de 05 de junho de 2012, </w:t>
      </w:r>
      <w:r w:rsidR="00A2394E" w:rsidRPr="001947EC">
        <w:rPr>
          <w:rFonts w:ascii="Arial" w:hAnsi="Arial" w:cs="Arial"/>
          <w:color w:val="000000"/>
          <w:sz w:val="20"/>
        </w:rPr>
        <w:t xml:space="preserve"> </w:t>
      </w:r>
      <w:r w:rsidR="00581E25">
        <w:rPr>
          <w:rFonts w:ascii="Arial" w:hAnsi="Arial" w:cs="Arial"/>
          <w:color w:val="000000"/>
          <w:sz w:val="20"/>
        </w:rPr>
        <w:t xml:space="preserve">do </w:t>
      </w:r>
      <w:r w:rsidR="00FE3C2E" w:rsidRPr="001947EC">
        <w:rPr>
          <w:rFonts w:ascii="Arial" w:hAnsi="Arial" w:cs="Arial"/>
          <w:color w:val="000000"/>
          <w:sz w:val="20"/>
        </w:rPr>
        <w:t xml:space="preserve">Decreto nº 7.983, de 08 de abril de 2013, </w:t>
      </w:r>
      <w:r w:rsidR="00C56126" w:rsidRPr="001947EC">
        <w:rPr>
          <w:rFonts w:ascii="Arial" w:hAnsi="Arial" w:cs="Arial"/>
          <w:sz w:val="20"/>
        </w:rPr>
        <w:t>da Instrução Normativa SLTI/MPOG</w:t>
      </w:r>
      <w:r w:rsidR="00581E25">
        <w:rPr>
          <w:rFonts w:ascii="Arial" w:hAnsi="Arial" w:cs="Arial"/>
          <w:sz w:val="20"/>
        </w:rPr>
        <w:t xml:space="preserve">                 </w:t>
      </w:r>
      <w:r w:rsidR="00C56126" w:rsidRPr="001947EC">
        <w:rPr>
          <w:rFonts w:ascii="Arial" w:hAnsi="Arial" w:cs="Arial"/>
          <w:sz w:val="20"/>
        </w:rPr>
        <w:t xml:space="preserve"> nº 1, de 19 de janeiro de 2010,</w:t>
      </w:r>
      <w:r w:rsidR="00E44D43">
        <w:rPr>
          <w:rFonts w:ascii="Arial" w:hAnsi="Arial" w:cs="Arial"/>
          <w:sz w:val="20"/>
        </w:rPr>
        <w:t xml:space="preserve"> </w:t>
      </w:r>
      <w:r w:rsidR="00E44D43" w:rsidRPr="00E44D43">
        <w:rPr>
          <w:rFonts w:ascii="Arial" w:hAnsi="Arial" w:cs="Arial"/>
          <w:sz w:val="20"/>
        </w:rPr>
        <w:t xml:space="preserve">das Instruções Normativas SEGES/MP nº 5, de 25 de maio de 2017, e </w:t>
      </w:r>
      <w:r w:rsidR="00656AE3">
        <w:rPr>
          <w:rFonts w:ascii="Arial" w:hAnsi="Arial" w:cs="Arial"/>
          <w:sz w:val="20"/>
        </w:rPr>
        <w:t xml:space="preserve">                </w:t>
      </w:r>
      <w:r w:rsidR="00656AE3" w:rsidRPr="00E44D43">
        <w:rPr>
          <w:rFonts w:ascii="Arial" w:hAnsi="Arial" w:cs="Arial"/>
          <w:sz w:val="20"/>
        </w:rPr>
        <w:t>SLTI/MP nº 02, de 11 de outubro de 2010</w:t>
      </w:r>
      <w:r w:rsidR="00E44D43" w:rsidRPr="00E44D43">
        <w:rPr>
          <w:rFonts w:ascii="Arial" w:hAnsi="Arial" w:cs="Arial"/>
          <w:sz w:val="20"/>
        </w:rPr>
        <w:t>,</w:t>
      </w:r>
      <w:r w:rsidR="00C56126" w:rsidRPr="001947EC">
        <w:rPr>
          <w:rFonts w:ascii="Arial" w:hAnsi="Arial" w:cs="Arial"/>
          <w:sz w:val="20"/>
        </w:rPr>
        <w:t xml:space="preserve"> </w:t>
      </w:r>
      <w:r w:rsidR="007F3DD5" w:rsidRPr="001947EC">
        <w:rPr>
          <w:rFonts w:ascii="Arial" w:hAnsi="Arial" w:cs="Arial"/>
          <w:color w:val="000000"/>
          <w:sz w:val="20"/>
        </w:rPr>
        <w:t>e norma</w:t>
      </w:r>
      <w:r w:rsidR="001348B6" w:rsidRPr="001947EC">
        <w:rPr>
          <w:rFonts w:ascii="Arial" w:hAnsi="Arial" w:cs="Arial"/>
          <w:color w:val="000000"/>
          <w:sz w:val="20"/>
        </w:rPr>
        <w:t>s</w:t>
      </w:r>
      <w:r w:rsidR="007F3DD5" w:rsidRPr="001947EC">
        <w:rPr>
          <w:rFonts w:ascii="Arial" w:hAnsi="Arial" w:cs="Arial"/>
          <w:color w:val="000000"/>
          <w:sz w:val="20"/>
        </w:rPr>
        <w:t xml:space="preserve"> correlatas</w:t>
      </w:r>
      <w:r w:rsidR="00352A0E" w:rsidRPr="001947EC">
        <w:rPr>
          <w:rFonts w:ascii="Arial" w:hAnsi="Arial" w:cs="Arial"/>
          <w:color w:val="000000"/>
          <w:sz w:val="20"/>
        </w:rPr>
        <w:t xml:space="preserve"> </w:t>
      </w:r>
      <w:r w:rsidRPr="001947EC">
        <w:rPr>
          <w:rFonts w:ascii="Arial" w:hAnsi="Arial" w:cs="Arial"/>
          <w:color w:val="000000"/>
          <w:sz w:val="20"/>
        </w:rPr>
        <w:t xml:space="preserve">e, ainda, </w:t>
      </w:r>
      <w:r w:rsidR="00522330" w:rsidRPr="001947EC">
        <w:rPr>
          <w:rFonts w:ascii="Arial" w:hAnsi="Arial" w:cs="Arial"/>
          <w:color w:val="000000"/>
          <w:sz w:val="20"/>
        </w:rPr>
        <w:t>de acordo com a</w:t>
      </w:r>
      <w:r w:rsidRPr="001947EC">
        <w:rPr>
          <w:rFonts w:ascii="Arial" w:hAnsi="Arial" w:cs="Arial"/>
          <w:color w:val="000000"/>
          <w:sz w:val="20"/>
        </w:rPr>
        <w:t xml:space="preserve">s </w:t>
      </w:r>
      <w:r w:rsidR="00BD1240" w:rsidRPr="001947EC">
        <w:rPr>
          <w:rFonts w:ascii="Arial" w:hAnsi="Arial" w:cs="Arial"/>
          <w:color w:val="000000"/>
          <w:sz w:val="20"/>
        </w:rPr>
        <w:t xml:space="preserve">condições </w:t>
      </w:r>
      <w:r w:rsidRPr="001947EC">
        <w:rPr>
          <w:rFonts w:ascii="Arial" w:hAnsi="Arial" w:cs="Arial"/>
          <w:color w:val="000000"/>
          <w:sz w:val="20"/>
        </w:rPr>
        <w:t>estabelecidas nest</w:t>
      </w:r>
      <w:r w:rsidR="0052141B" w:rsidRPr="001947EC">
        <w:rPr>
          <w:rFonts w:ascii="Arial" w:hAnsi="Arial" w:cs="Arial"/>
          <w:color w:val="000000"/>
          <w:sz w:val="20"/>
        </w:rPr>
        <w:t xml:space="preserve">e </w:t>
      </w:r>
      <w:r w:rsidR="00E92DEF" w:rsidRPr="001947EC">
        <w:rPr>
          <w:rFonts w:ascii="Arial" w:hAnsi="Arial" w:cs="Arial"/>
          <w:color w:val="000000"/>
          <w:sz w:val="20"/>
        </w:rPr>
        <w:t>Convite</w:t>
      </w:r>
      <w:r w:rsidR="00A121BD" w:rsidRPr="001947EC">
        <w:rPr>
          <w:rFonts w:ascii="Arial" w:hAnsi="Arial" w:cs="Arial"/>
          <w:color w:val="000000"/>
          <w:sz w:val="20"/>
        </w:rPr>
        <w:t xml:space="preserve"> </w:t>
      </w:r>
      <w:r w:rsidR="00E92DEF" w:rsidRPr="001947EC">
        <w:rPr>
          <w:rFonts w:ascii="Arial" w:hAnsi="Arial" w:cs="Arial"/>
          <w:color w:val="000000"/>
          <w:sz w:val="20"/>
        </w:rPr>
        <w:t>e A</w:t>
      </w:r>
      <w:r w:rsidR="00A121BD" w:rsidRPr="001947EC">
        <w:rPr>
          <w:rFonts w:ascii="Arial" w:hAnsi="Arial" w:cs="Arial"/>
          <w:color w:val="000000"/>
          <w:sz w:val="20"/>
        </w:rPr>
        <w:t>nexos</w:t>
      </w:r>
      <w:r w:rsidRPr="001947EC">
        <w:rPr>
          <w:rFonts w:ascii="Arial" w:hAnsi="Arial" w:cs="Arial"/>
          <w:color w:val="000000"/>
          <w:sz w:val="20"/>
        </w:rPr>
        <w:t xml:space="preserve">. </w:t>
      </w:r>
    </w:p>
    <w:p w14:paraId="052BC9A8" w14:textId="77777777" w:rsidR="00450D4E" w:rsidRPr="001947EC" w:rsidRDefault="00450D4E" w:rsidP="00435327">
      <w:pPr>
        <w:spacing w:before="120" w:after="120" w:line="276" w:lineRule="auto"/>
        <w:jc w:val="both"/>
        <w:rPr>
          <w:rFonts w:ascii="Arial" w:hAnsi="Arial" w:cs="Arial"/>
          <w:b/>
          <w:sz w:val="20"/>
        </w:rPr>
      </w:pPr>
    </w:p>
    <w:p w14:paraId="7BE3E521" w14:textId="77777777" w:rsidR="006C78E5" w:rsidRPr="001947EC" w:rsidRDefault="00450D4E" w:rsidP="0045480C">
      <w:pPr>
        <w:pStyle w:val="Citao"/>
        <w:rPr>
          <w:rFonts w:ascii="Arial" w:hAnsi="Arial" w:cs="Arial"/>
          <w:szCs w:val="20"/>
        </w:rPr>
      </w:pPr>
      <w:r w:rsidRPr="001947EC">
        <w:rPr>
          <w:rFonts w:ascii="Arial" w:hAnsi="Arial" w:cs="Arial"/>
          <w:b/>
          <w:szCs w:val="20"/>
        </w:rPr>
        <w:t>CONVITE</w:t>
      </w:r>
      <w:r w:rsidRPr="001947EC">
        <w:rPr>
          <w:rFonts w:ascii="Arial" w:hAnsi="Arial" w:cs="Arial"/>
          <w:szCs w:val="20"/>
        </w:rPr>
        <w:t xml:space="preserve">: é a modalidade de licitação entre interessados do ramo pertinente ao seu objeto, cadastrados ou não, escolhidos e convidados em número mínimo de três pela unidade administrativa, a qual afixará, em local apropriado, cópia do instrumento convocatório e o estenderá aos demais cadastrados na correspondente especialidade que manifestarem seu interesse com antecedência de até vinte e quatro horas da apresentação das propostas. </w:t>
      </w:r>
    </w:p>
    <w:p w14:paraId="70DA1E8B" w14:textId="342754B8" w:rsidR="00450D4E" w:rsidRPr="001947EC" w:rsidRDefault="00450D4E" w:rsidP="0045480C">
      <w:pPr>
        <w:pStyle w:val="Citao"/>
        <w:rPr>
          <w:rFonts w:ascii="Arial" w:hAnsi="Arial" w:cs="Arial"/>
          <w:szCs w:val="20"/>
        </w:rPr>
      </w:pPr>
      <w:r w:rsidRPr="001947EC">
        <w:rPr>
          <w:rFonts w:ascii="Arial" w:hAnsi="Arial" w:cs="Arial"/>
          <w:szCs w:val="20"/>
        </w:rPr>
        <w:t xml:space="preserve">A escolha da modalidade licitatória </w:t>
      </w:r>
      <w:r w:rsidR="005E6A2C" w:rsidRPr="001947EC">
        <w:rPr>
          <w:rFonts w:ascii="Arial" w:hAnsi="Arial" w:cs="Arial"/>
          <w:szCs w:val="20"/>
        </w:rPr>
        <w:t>é</w:t>
      </w:r>
      <w:r w:rsidRPr="001947EC">
        <w:rPr>
          <w:rFonts w:ascii="Arial" w:hAnsi="Arial" w:cs="Arial"/>
          <w:szCs w:val="20"/>
        </w:rPr>
        <w:t xml:space="preserve"> feita em razão do valor e</w:t>
      </w:r>
      <w:r w:rsidR="007D41B2">
        <w:rPr>
          <w:rFonts w:ascii="Arial" w:hAnsi="Arial" w:cs="Arial"/>
          <w:szCs w:val="20"/>
        </w:rPr>
        <w:t>stimado para o empreendimento: Co</w:t>
      </w:r>
      <w:r w:rsidRPr="001947EC">
        <w:rPr>
          <w:rFonts w:ascii="Arial" w:hAnsi="Arial" w:cs="Arial"/>
          <w:szCs w:val="20"/>
        </w:rPr>
        <w:t>nvite: até</w:t>
      </w:r>
      <w:r w:rsidR="00656AE3">
        <w:rPr>
          <w:rFonts w:ascii="Arial" w:hAnsi="Arial" w:cs="Arial"/>
          <w:szCs w:val="20"/>
        </w:rPr>
        <w:t xml:space="preserve">                </w:t>
      </w:r>
      <w:r w:rsidRPr="001947EC">
        <w:rPr>
          <w:rFonts w:ascii="Arial" w:hAnsi="Arial" w:cs="Arial"/>
          <w:szCs w:val="20"/>
        </w:rPr>
        <w:t xml:space="preserve"> R$ </w:t>
      </w:r>
      <w:r w:rsidR="007D41B2">
        <w:rPr>
          <w:rFonts w:ascii="Arial" w:hAnsi="Arial" w:cs="Arial"/>
          <w:szCs w:val="20"/>
        </w:rPr>
        <w:t>330</w:t>
      </w:r>
      <w:r w:rsidRPr="001947EC">
        <w:rPr>
          <w:rFonts w:ascii="Arial" w:hAnsi="Arial" w:cs="Arial"/>
          <w:szCs w:val="20"/>
        </w:rPr>
        <w:t>.000,00;</w:t>
      </w:r>
      <w:r w:rsidR="007D41B2">
        <w:rPr>
          <w:rFonts w:ascii="Arial" w:hAnsi="Arial" w:cs="Arial"/>
          <w:szCs w:val="20"/>
        </w:rPr>
        <w:t>Tomada de P</w:t>
      </w:r>
      <w:r w:rsidRPr="001947EC">
        <w:rPr>
          <w:rFonts w:ascii="Arial" w:hAnsi="Arial" w:cs="Arial"/>
          <w:szCs w:val="20"/>
        </w:rPr>
        <w:t xml:space="preserve">reços: até R$ </w:t>
      </w:r>
      <w:r w:rsidR="007D41B2">
        <w:rPr>
          <w:rFonts w:ascii="Arial" w:hAnsi="Arial" w:cs="Arial"/>
          <w:szCs w:val="20"/>
        </w:rPr>
        <w:t>3.300</w:t>
      </w:r>
      <w:r w:rsidRPr="001947EC">
        <w:rPr>
          <w:rFonts w:ascii="Arial" w:hAnsi="Arial" w:cs="Arial"/>
          <w:szCs w:val="20"/>
        </w:rPr>
        <w:t>.000,00; e</w:t>
      </w:r>
      <w:r w:rsidR="007D41B2">
        <w:rPr>
          <w:rFonts w:ascii="Arial" w:hAnsi="Arial" w:cs="Arial"/>
          <w:szCs w:val="20"/>
        </w:rPr>
        <w:t xml:space="preserve"> C</w:t>
      </w:r>
      <w:r w:rsidRPr="001947EC">
        <w:rPr>
          <w:rFonts w:ascii="Arial" w:hAnsi="Arial" w:cs="Arial"/>
          <w:szCs w:val="20"/>
        </w:rPr>
        <w:t xml:space="preserve">oncorrência: acima de R$ </w:t>
      </w:r>
      <w:r w:rsidR="007D41B2">
        <w:rPr>
          <w:rFonts w:ascii="Arial" w:hAnsi="Arial" w:cs="Arial"/>
          <w:szCs w:val="20"/>
        </w:rPr>
        <w:t>3.300</w:t>
      </w:r>
      <w:r w:rsidRPr="001947EC">
        <w:rPr>
          <w:rFonts w:ascii="Arial" w:hAnsi="Arial" w:cs="Arial"/>
          <w:szCs w:val="20"/>
        </w:rPr>
        <w:t>.000,00.</w:t>
      </w:r>
    </w:p>
    <w:p w14:paraId="4886803C" w14:textId="77777777" w:rsidR="00BD529D" w:rsidRDefault="00BD529D" w:rsidP="00BD529D">
      <w:pPr>
        <w:pStyle w:val="Citao"/>
        <w:rPr>
          <w:rFonts w:ascii="Arial" w:hAnsi="Arial" w:cs="Arial"/>
          <w:szCs w:val="20"/>
        </w:rPr>
      </w:pPr>
      <w:r w:rsidRPr="001947EC">
        <w:rPr>
          <w:rFonts w:ascii="Arial" w:hAnsi="Arial" w:cs="Arial"/>
          <w:szCs w:val="20"/>
        </w:rPr>
        <w:t xml:space="preserve">Orientação Normativa/AGU 10:  </w:t>
      </w:r>
      <w:r w:rsidRPr="00813754">
        <w:rPr>
          <w:rFonts w:ascii="Arial" w:hAnsi="Arial" w:cs="Arial"/>
          <w:szCs w:val="20"/>
          <w:u w:val="single"/>
        </w:rPr>
        <w:t>“Para fins de escolha das modalidades licitatórias convencionais (concorrência, tomada de preços e convite)</w:t>
      </w:r>
      <w:r w:rsidRPr="00813754">
        <w:rPr>
          <w:rFonts w:ascii="Arial" w:hAnsi="Arial" w:cs="Arial"/>
          <w:szCs w:val="20"/>
        </w:rPr>
        <w:t xml:space="preserve">, bem como de enquadramento das contratações previstas no art. 24, I e II, da lei nº 8.666/1993, </w:t>
      </w:r>
      <w:r w:rsidRPr="00813754">
        <w:rPr>
          <w:rFonts w:ascii="Arial" w:hAnsi="Arial" w:cs="Arial"/>
          <w:szCs w:val="20"/>
          <w:u w:val="single"/>
        </w:rPr>
        <w:t>a definição do valor da contratação levará em conta o período de vigência contratual e as possíveis prorrogações</w:t>
      </w:r>
      <w:r w:rsidRPr="00813754">
        <w:rPr>
          <w:rFonts w:ascii="Arial" w:hAnsi="Arial" w:cs="Arial"/>
          <w:szCs w:val="20"/>
        </w:rPr>
        <w:t>. Nas licitações exclusivas para microempresas, empresas de pequeno porte e sociedades cooperativas, o valor de R$ 80.000,00 (oitenta mil reais) refere-se ao período de um ano, observada a respectiva proporcionalidade em casos de períodos distintos”</w:t>
      </w:r>
    </w:p>
    <w:p w14:paraId="15C7AE41" w14:textId="0EB544A8" w:rsidR="00E21404" w:rsidRPr="00E21404" w:rsidRDefault="00E21404" w:rsidP="00E21404">
      <w:pPr>
        <w:pStyle w:val="Citao"/>
      </w:pPr>
      <w:r>
        <w:rPr>
          <w:rFonts w:ascii="Arial" w:hAnsi="Arial" w:cs="Arial"/>
          <w:szCs w:val="20"/>
        </w:rPr>
        <w:t xml:space="preserve">Saliente-se que, de acordo o entendimento do Tribunal de Contas da União (Acórdão 4935/2012 – 2ª Câmara) “A escolha da modalidade licitatória deve basear-se no valor total da contratação, </w:t>
      </w:r>
      <w:r>
        <w:rPr>
          <w:rFonts w:ascii="Arial" w:hAnsi="Arial" w:cs="Arial"/>
          <w:b/>
          <w:szCs w:val="20"/>
        </w:rPr>
        <w:t>incluindo os possíveis acréscimos</w:t>
      </w:r>
      <w:r>
        <w:rPr>
          <w:rFonts w:ascii="Arial" w:hAnsi="Arial" w:cs="Arial"/>
          <w:szCs w:val="20"/>
        </w:rPr>
        <w:t>, pois, conforme dispõe o caput do art. 8º da Lei 8.666/93, ‘a execução das obras e dos serviços deve programar-se, sempre, em sua totalidade, previstos seus custos atual e final e considerados os prazos de sua execução”. Dessa forma, o enquadramento como Concorrência, Tomada de Preços ou Convite deve considerar não só o valor estimado inicialmente, mas também os acréscimos cabíveis na forma da lei (25 ou 50%).</w:t>
      </w:r>
    </w:p>
    <w:p w14:paraId="7E999611" w14:textId="77777777" w:rsidR="00450D4E" w:rsidRPr="00813754" w:rsidRDefault="00450D4E" w:rsidP="0045480C">
      <w:pPr>
        <w:pStyle w:val="Citao"/>
        <w:rPr>
          <w:rFonts w:ascii="Arial" w:hAnsi="Arial" w:cs="Arial"/>
          <w:szCs w:val="20"/>
        </w:rPr>
      </w:pPr>
      <w:r w:rsidRPr="00813754">
        <w:rPr>
          <w:rFonts w:ascii="Arial" w:hAnsi="Arial" w:cs="Arial"/>
          <w:szCs w:val="20"/>
        </w:rPr>
        <w:t xml:space="preserve">Observar que, nos casos em que couber Convite, a Administração poderá utilizar a Tomada de Preços e </w:t>
      </w:r>
      <w:r w:rsidR="0052141B" w:rsidRPr="00813754">
        <w:rPr>
          <w:rFonts w:ascii="Arial" w:hAnsi="Arial" w:cs="Arial"/>
          <w:szCs w:val="20"/>
        </w:rPr>
        <w:t xml:space="preserve">em qualquer caso, </w:t>
      </w:r>
      <w:r w:rsidRPr="00813754">
        <w:rPr>
          <w:rFonts w:ascii="Arial" w:hAnsi="Arial" w:cs="Arial"/>
          <w:szCs w:val="20"/>
        </w:rPr>
        <w:t>a Concorrência.</w:t>
      </w:r>
    </w:p>
    <w:p w14:paraId="651F10D2" w14:textId="77777777" w:rsidR="00FD6CAF" w:rsidRPr="00813754" w:rsidRDefault="00FD6CAF" w:rsidP="00435327">
      <w:pPr>
        <w:spacing w:before="120" w:after="120" w:line="276" w:lineRule="auto"/>
        <w:rPr>
          <w:rFonts w:ascii="Arial" w:hAnsi="Arial" w:cs="Arial"/>
          <w:sz w:val="20"/>
          <w:lang w:eastAsia="en-US"/>
        </w:rPr>
      </w:pPr>
    </w:p>
    <w:p w14:paraId="73D531DC" w14:textId="77777777" w:rsidR="00450D4E" w:rsidRPr="00813754" w:rsidRDefault="00450D4E" w:rsidP="00435327">
      <w:pPr>
        <w:spacing w:before="120" w:after="120" w:line="276" w:lineRule="auto"/>
        <w:jc w:val="both"/>
        <w:rPr>
          <w:rFonts w:ascii="Arial" w:hAnsi="Arial" w:cs="Arial"/>
          <w:b/>
          <w:sz w:val="20"/>
        </w:rPr>
      </w:pPr>
    </w:p>
    <w:p w14:paraId="33C092D3" w14:textId="40252315" w:rsidR="006D2E66" w:rsidRPr="00E21404" w:rsidRDefault="009B3A04" w:rsidP="00BE3AF1">
      <w:pPr>
        <w:pStyle w:val="Nivel10"/>
        <w:ind w:left="284"/>
      </w:pPr>
      <w:bookmarkStart w:id="1" w:name="_Toc507062900"/>
      <w:r w:rsidRPr="00FD4D92">
        <w:t>HORÁRIO</w:t>
      </w:r>
      <w:r w:rsidRPr="00E21404">
        <w:t xml:space="preserve">, DATA E LOCAL PARA A </w:t>
      </w:r>
      <w:r w:rsidR="006D2E66" w:rsidRPr="00E21404">
        <w:t>ENTREGA D</w:t>
      </w:r>
      <w:r w:rsidR="00BD1240" w:rsidRPr="00E21404">
        <w:t xml:space="preserve">OS ENVELOPES CONTENDO </w:t>
      </w:r>
      <w:r w:rsidR="006D2E66" w:rsidRPr="00E21404">
        <w:t>A DOCUMENTAÇÃO E PROPOSTAS:</w:t>
      </w:r>
      <w:bookmarkEnd w:id="1"/>
    </w:p>
    <w:p w14:paraId="1482C679" w14:textId="018DE0CA" w:rsidR="00E21404" w:rsidRPr="00E21404" w:rsidRDefault="006D2E66" w:rsidP="00BB3E64">
      <w:pPr>
        <w:pStyle w:val="PargrafodaLista"/>
        <w:widowControl/>
        <w:numPr>
          <w:ilvl w:val="1"/>
          <w:numId w:val="3"/>
        </w:numPr>
        <w:suppressAutoHyphens w:val="0"/>
        <w:spacing w:before="120" w:after="120" w:line="276" w:lineRule="auto"/>
        <w:ind w:left="567" w:firstLine="0"/>
        <w:jc w:val="both"/>
        <w:rPr>
          <w:rFonts w:ascii="Arial" w:hAnsi="Arial" w:cs="Arial"/>
          <w:sz w:val="20"/>
        </w:rPr>
      </w:pPr>
      <w:r w:rsidRPr="00E21404">
        <w:rPr>
          <w:rFonts w:ascii="Arial" w:hAnsi="Arial" w:cs="Arial"/>
          <w:sz w:val="20"/>
        </w:rPr>
        <w:t xml:space="preserve">Até às </w:t>
      </w:r>
      <w:r w:rsidRPr="00352073">
        <w:rPr>
          <w:rFonts w:ascii="Arial" w:hAnsi="Arial" w:cs="Arial"/>
          <w:color w:val="FF0000"/>
          <w:sz w:val="20"/>
        </w:rPr>
        <w:t>...........</w:t>
      </w:r>
      <w:r w:rsidRPr="00E21404">
        <w:rPr>
          <w:rFonts w:ascii="Arial" w:hAnsi="Arial" w:cs="Arial"/>
          <w:sz w:val="20"/>
        </w:rPr>
        <w:t xml:space="preserve"> horas, do dia </w:t>
      </w:r>
      <w:r w:rsidRPr="00352073">
        <w:rPr>
          <w:rFonts w:ascii="Arial" w:hAnsi="Arial" w:cs="Arial"/>
          <w:color w:val="FF0000"/>
          <w:sz w:val="20"/>
        </w:rPr>
        <w:t>..............</w:t>
      </w:r>
      <w:r w:rsidRPr="00E21404">
        <w:rPr>
          <w:rFonts w:ascii="Arial" w:hAnsi="Arial" w:cs="Arial"/>
          <w:sz w:val="20"/>
        </w:rPr>
        <w:t>, mês.</w:t>
      </w:r>
      <w:r w:rsidRPr="00352073">
        <w:rPr>
          <w:rFonts w:ascii="Arial" w:hAnsi="Arial" w:cs="Arial"/>
          <w:color w:val="FF0000"/>
          <w:sz w:val="20"/>
        </w:rPr>
        <w:t>..................,</w:t>
      </w:r>
      <w:r w:rsidRPr="00E21404">
        <w:rPr>
          <w:rFonts w:ascii="Arial" w:hAnsi="Arial" w:cs="Arial"/>
          <w:sz w:val="20"/>
        </w:rPr>
        <w:t xml:space="preserve"> ano</w:t>
      </w:r>
      <w:r w:rsidRPr="00352073">
        <w:rPr>
          <w:rFonts w:ascii="Arial" w:hAnsi="Arial" w:cs="Arial"/>
          <w:color w:val="FF0000"/>
          <w:sz w:val="20"/>
        </w:rPr>
        <w:t>...................,</w:t>
      </w:r>
      <w:r w:rsidRPr="00E21404">
        <w:rPr>
          <w:rFonts w:ascii="Arial" w:hAnsi="Arial" w:cs="Arial"/>
          <w:sz w:val="20"/>
        </w:rPr>
        <w:t xml:space="preserve"> no endereço</w:t>
      </w:r>
      <w:r w:rsidRPr="00352073">
        <w:rPr>
          <w:rFonts w:ascii="Arial" w:hAnsi="Arial" w:cs="Arial"/>
          <w:color w:val="FF0000"/>
          <w:sz w:val="20"/>
        </w:rPr>
        <w:t>.......................................................................................</w:t>
      </w:r>
      <w:r w:rsidR="00E21404" w:rsidRPr="00E21404">
        <w:rPr>
          <w:rFonts w:ascii="Arial" w:hAnsi="Arial" w:cs="Arial"/>
          <w:sz w:val="20"/>
        </w:rPr>
        <w:t xml:space="preserve"> para entrega dos Envelopes</w:t>
      </w:r>
      <w:r w:rsidR="00F60E66">
        <w:rPr>
          <w:rFonts w:ascii="Arial" w:hAnsi="Arial" w:cs="Arial"/>
          <w:sz w:val="20"/>
        </w:rPr>
        <w:t xml:space="preserve"> </w:t>
      </w:r>
      <w:r w:rsidR="00E21404" w:rsidRPr="00E21404">
        <w:rPr>
          <w:rFonts w:ascii="Arial" w:hAnsi="Arial" w:cs="Arial"/>
          <w:sz w:val="20"/>
        </w:rPr>
        <w:t>n° 01, com os documentos de habilitação, e n</w:t>
      </w:r>
      <w:r w:rsidR="00F60E66">
        <w:rPr>
          <w:rFonts w:ascii="Arial" w:hAnsi="Arial" w:cs="Arial"/>
          <w:sz w:val="20"/>
        </w:rPr>
        <w:t>º</w:t>
      </w:r>
      <w:r w:rsidR="00E21404" w:rsidRPr="00E21404">
        <w:rPr>
          <w:rFonts w:ascii="Arial" w:hAnsi="Arial" w:cs="Arial"/>
          <w:sz w:val="20"/>
        </w:rPr>
        <w:t xml:space="preserve"> 02, com a proposta, além das declarações complementares.</w:t>
      </w:r>
    </w:p>
    <w:p w14:paraId="4EA11E21" w14:textId="77777777" w:rsidR="004246E4" w:rsidRPr="00813754" w:rsidRDefault="004246E4" w:rsidP="004246E4">
      <w:pPr>
        <w:pStyle w:val="PargrafodaLista"/>
        <w:spacing w:before="120" w:after="120" w:line="276" w:lineRule="auto"/>
        <w:ind w:left="858"/>
        <w:contextualSpacing w:val="0"/>
        <w:jc w:val="both"/>
        <w:rPr>
          <w:rFonts w:ascii="Arial" w:hAnsi="Arial" w:cs="Arial"/>
          <w:sz w:val="20"/>
        </w:rPr>
      </w:pPr>
    </w:p>
    <w:p w14:paraId="258BADC7" w14:textId="1B2B53D9" w:rsidR="009B3A04" w:rsidRPr="00813754" w:rsidRDefault="00BD1240" w:rsidP="00BE3AF1">
      <w:pPr>
        <w:pStyle w:val="Nivel10"/>
        <w:ind w:left="284"/>
      </w:pPr>
      <w:bookmarkStart w:id="2" w:name="_Toc507062901"/>
      <w:r w:rsidRPr="00813754">
        <w:t xml:space="preserve">HORÁRIO, DATA E LOCAL </w:t>
      </w:r>
      <w:r w:rsidR="009626AA" w:rsidRPr="00813754">
        <w:t xml:space="preserve">PARA INÍCIO DA </w:t>
      </w:r>
      <w:r w:rsidRPr="00813754">
        <w:t>SESSÃO</w:t>
      </w:r>
      <w:r w:rsidR="0052141B" w:rsidRPr="00813754">
        <w:t xml:space="preserve"> PÚBLICA</w:t>
      </w:r>
      <w:bookmarkEnd w:id="2"/>
    </w:p>
    <w:p w14:paraId="77DAE4EC" w14:textId="2BF2650D" w:rsidR="00BD1240" w:rsidRDefault="00BD1240" w:rsidP="0067559D">
      <w:pPr>
        <w:pStyle w:val="Nivel2"/>
        <w:ind w:left="567" w:firstLine="0"/>
        <w:rPr>
          <w:rFonts w:ascii="Arial" w:hAnsi="Arial" w:cs="Arial"/>
        </w:rPr>
      </w:pPr>
      <w:r w:rsidRPr="00813754">
        <w:rPr>
          <w:rFonts w:ascii="Arial" w:hAnsi="Arial" w:cs="Arial"/>
        </w:rPr>
        <w:t xml:space="preserve">Às </w:t>
      </w:r>
      <w:r w:rsidRPr="00352073">
        <w:rPr>
          <w:rFonts w:ascii="Arial" w:hAnsi="Arial" w:cs="Arial"/>
          <w:color w:val="FF0000"/>
        </w:rPr>
        <w:t xml:space="preserve">........... </w:t>
      </w:r>
      <w:r w:rsidRPr="00813754">
        <w:rPr>
          <w:rFonts w:ascii="Arial" w:hAnsi="Arial" w:cs="Arial"/>
        </w:rPr>
        <w:t xml:space="preserve">horas, do dia </w:t>
      </w:r>
      <w:r w:rsidRPr="00352073">
        <w:rPr>
          <w:rFonts w:ascii="Arial" w:hAnsi="Arial" w:cs="Arial"/>
          <w:color w:val="FF0000"/>
        </w:rPr>
        <w:t>..............</w:t>
      </w:r>
      <w:r w:rsidRPr="00813754">
        <w:rPr>
          <w:rFonts w:ascii="Arial" w:hAnsi="Arial" w:cs="Arial"/>
        </w:rPr>
        <w:t>, mês</w:t>
      </w:r>
      <w:r w:rsidR="00352073">
        <w:rPr>
          <w:rFonts w:ascii="Arial" w:hAnsi="Arial" w:cs="Arial"/>
        </w:rPr>
        <w:t xml:space="preserve"> </w:t>
      </w:r>
      <w:r w:rsidRPr="00352073">
        <w:rPr>
          <w:rFonts w:ascii="Arial" w:hAnsi="Arial" w:cs="Arial"/>
          <w:color w:val="FF0000"/>
        </w:rPr>
        <w:t>..................</w:t>
      </w:r>
      <w:r w:rsidRPr="00813754">
        <w:rPr>
          <w:rFonts w:ascii="Arial" w:hAnsi="Arial" w:cs="Arial"/>
        </w:rPr>
        <w:t>, ano</w:t>
      </w:r>
      <w:r w:rsidR="00352073">
        <w:rPr>
          <w:rFonts w:ascii="Arial" w:hAnsi="Arial" w:cs="Arial"/>
        </w:rPr>
        <w:t xml:space="preserve"> </w:t>
      </w:r>
      <w:r w:rsidRPr="00352073">
        <w:rPr>
          <w:rFonts w:ascii="Arial" w:hAnsi="Arial" w:cs="Arial"/>
          <w:color w:val="FF0000"/>
        </w:rPr>
        <w:t>..................</w:t>
      </w:r>
      <w:r w:rsidRPr="00813754">
        <w:rPr>
          <w:rFonts w:ascii="Arial" w:hAnsi="Arial" w:cs="Arial"/>
        </w:rPr>
        <w:t>, no setor</w:t>
      </w:r>
      <w:r w:rsidRPr="00352073">
        <w:rPr>
          <w:rFonts w:ascii="Arial" w:hAnsi="Arial" w:cs="Arial"/>
          <w:color w:val="FF0000"/>
        </w:rPr>
        <w:t xml:space="preserve">............... </w:t>
      </w:r>
      <w:r w:rsidR="00C56667" w:rsidRPr="00813754">
        <w:rPr>
          <w:rFonts w:ascii="Arial" w:hAnsi="Arial" w:cs="Arial"/>
        </w:rPr>
        <w:t xml:space="preserve">localizado no </w:t>
      </w:r>
      <w:r w:rsidRPr="00813754">
        <w:rPr>
          <w:rFonts w:ascii="Arial" w:hAnsi="Arial" w:cs="Arial"/>
        </w:rPr>
        <w:t>endereço</w:t>
      </w:r>
      <w:r w:rsidR="00C56667" w:rsidRPr="00813754">
        <w:rPr>
          <w:rFonts w:ascii="Arial" w:hAnsi="Arial" w:cs="Arial"/>
        </w:rPr>
        <w:t xml:space="preserve"> </w:t>
      </w:r>
      <w:r w:rsidRPr="00352073">
        <w:rPr>
          <w:rFonts w:ascii="Arial" w:hAnsi="Arial" w:cs="Arial"/>
          <w:color w:val="FF0000"/>
        </w:rPr>
        <w:t>.......................................................</w:t>
      </w:r>
      <w:r w:rsidR="00C56667" w:rsidRPr="00813754">
        <w:rPr>
          <w:rFonts w:ascii="Arial" w:hAnsi="Arial" w:cs="Arial"/>
        </w:rPr>
        <w:t xml:space="preserve"> </w:t>
      </w:r>
      <w:r w:rsidR="00295D50" w:rsidRPr="00813754">
        <w:rPr>
          <w:rFonts w:ascii="Arial" w:hAnsi="Arial" w:cs="Arial"/>
        </w:rPr>
        <w:t xml:space="preserve">terá início a </w:t>
      </w:r>
      <w:r w:rsidR="00C56667" w:rsidRPr="00813754">
        <w:rPr>
          <w:rFonts w:ascii="Arial" w:hAnsi="Arial" w:cs="Arial"/>
        </w:rPr>
        <w:t>sessão</w:t>
      </w:r>
      <w:r w:rsidR="00E92DEF" w:rsidRPr="00813754">
        <w:rPr>
          <w:rFonts w:ascii="Arial" w:hAnsi="Arial" w:cs="Arial"/>
        </w:rPr>
        <w:t xml:space="preserve"> pública</w:t>
      </w:r>
      <w:r w:rsidR="00C56667" w:rsidRPr="00813754">
        <w:rPr>
          <w:rFonts w:ascii="Arial" w:hAnsi="Arial" w:cs="Arial"/>
        </w:rPr>
        <w:t xml:space="preserve">, prosseguindo-se </w:t>
      </w:r>
      <w:r w:rsidR="00C56667" w:rsidRPr="00813754">
        <w:rPr>
          <w:rFonts w:ascii="Arial" w:hAnsi="Arial" w:cs="Arial"/>
        </w:rPr>
        <w:lastRenderedPageBreak/>
        <w:t xml:space="preserve">com </w:t>
      </w:r>
      <w:r w:rsidR="001B5C60" w:rsidRPr="00813754">
        <w:rPr>
          <w:rFonts w:ascii="Arial" w:hAnsi="Arial" w:cs="Arial"/>
        </w:rPr>
        <w:t>o credenciamento dos participantes e</w:t>
      </w:r>
      <w:r w:rsidR="00C56667" w:rsidRPr="00813754">
        <w:rPr>
          <w:rFonts w:ascii="Arial" w:hAnsi="Arial" w:cs="Arial"/>
        </w:rPr>
        <w:t xml:space="preserve"> </w:t>
      </w:r>
      <w:r w:rsidR="00713645" w:rsidRPr="00813754">
        <w:rPr>
          <w:rFonts w:ascii="Arial" w:hAnsi="Arial" w:cs="Arial"/>
        </w:rPr>
        <w:t xml:space="preserve">a </w:t>
      </w:r>
      <w:r w:rsidR="00C56667" w:rsidRPr="00813754">
        <w:rPr>
          <w:rFonts w:ascii="Arial" w:hAnsi="Arial" w:cs="Arial"/>
        </w:rPr>
        <w:t xml:space="preserve">abertura dos </w:t>
      </w:r>
      <w:r w:rsidR="00713645" w:rsidRPr="00813754">
        <w:rPr>
          <w:rFonts w:ascii="Arial" w:hAnsi="Arial" w:cs="Arial"/>
        </w:rPr>
        <w:t>e</w:t>
      </w:r>
      <w:r w:rsidR="00C56667" w:rsidRPr="00813754">
        <w:rPr>
          <w:rFonts w:ascii="Arial" w:hAnsi="Arial" w:cs="Arial"/>
        </w:rPr>
        <w:t>n</w:t>
      </w:r>
      <w:r w:rsidR="000122B3" w:rsidRPr="00813754">
        <w:rPr>
          <w:rFonts w:ascii="Arial" w:hAnsi="Arial" w:cs="Arial"/>
        </w:rPr>
        <w:t xml:space="preserve">velopes contendo a documentação de </w:t>
      </w:r>
      <w:r w:rsidR="00E21404">
        <w:rPr>
          <w:rFonts w:ascii="Arial" w:hAnsi="Arial" w:cs="Arial"/>
        </w:rPr>
        <w:t>habilitação e a realização de consulta “</w:t>
      </w:r>
      <w:r w:rsidR="00E21404" w:rsidRPr="0085505D">
        <w:rPr>
          <w:rFonts w:ascii="Arial" w:hAnsi="Arial" w:cs="Arial"/>
          <w:i/>
        </w:rPr>
        <w:t>on line</w:t>
      </w:r>
      <w:r w:rsidR="00E21404">
        <w:rPr>
          <w:rFonts w:ascii="Arial" w:hAnsi="Arial" w:cs="Arial"/>
        </w:rPr>
        <w:t>” ao SICAF</w:t>
      </w:r>
      <w:r w:rsidR="000122B3" w:rsidRPr="00813754">
        <w:rPr>
          <w:rFonts w:ascii="Arial" w:hAnsi="Arial" w:cs="Arial"/>
        </w:rPr>
        <w:t>.</w:t>
      </w:r>
    </w:p>
    <w:p w14:paraId="2306CD8E" w14:textId="712D42D4" w:rsidR="006D2E66" w:rsidRDefault="00E07F3A" w:rsidP="0067559D">
      <w:pPr>
        <w:pStyle w:val="Nivel2"/>
        <w:ind w:left="567" w:firstLine="0"/>
        <w:rPr>
          <w:rFonts w:ascii="Arial" w:hAnsi="Arial" w:cs="Arial"/>
        </w:rPr>
      </w:pPr>
      <w:r w:rsidRPr="00813754">
        <w:rPr>
          <w:rFonts w:ascii="Arial" w:hAnsi="Arial" w:cs="Arial"/>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r w:rsidR="006D2E66" w:rsidRPr="00813754">
        <w:rPr>
          <w:rFonts w:ascii="Arial" w:hAnsi="Arial" w:cs="Arial"/>
        </w:rPr>
        <w:t xml:space="preserve"> </w:t>
      </w:r>
    </w:p>
    <w:p w14:paraId="7069B7B9" w14:textId="77777777" w:rsidR="00297F0A" w:rsidRPr="00813754" w:rsidRDefault="00297F0A" w:rsidP="00297F0A">
      <w:pPr>
        <w:pStyle w:val="Nivel2"/>
        <w:numPr>
          <w:ilvl w:val="0"/>
          <w:numId w:val="0"/>
        </w:numPr>
        <w:ind w:left="567"/>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7176"/>
      </w:tblGrid>
      <w:tr w:rsidR="006D2E66" w:rsidRPr="00813754" w14:paraId="0D34C323" w14:textId="77777777">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14:paraId="5281ED12" w14:textId="77777777" w:rsidR="006D2E66" w:rsidRPr="00813754" w:rsidRDefault="006D2E66" w:rsidP="00435327">
            <w:pPr>
              <w:tabs>
                <w:tab w:val="left" w:pos="7811"/>
              </w:tabs>
              <w:snapToGrid w:val="0"/>
              <w:spacing w:before="120" w:after="120" w:line="276" w:lineRule="auto"/>
              <w:rPr>
                <w:rFonts w:ascii="Arial" w:hAnsi="Arial" w:cs="Arial"/>
                <w:b/>
                <w:sz w:val="20"/>
              </w:rPr>
            </w:pPr>
          </w:p>
          <w:p w14:paraId="5D70BC01"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ENVELOPE Nº 1</w:t>
            </w:r>
          </w:p>
          <w:p w14:paraId="48E964DA"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DOCUMENTOS DE HABILITAÇÃO</w:t>
            </w:r>
          </w:p>
          <w:p w14:paraId="3CCEEE04" w14:textId="734DB08E" w:rsidR="006D2E66" w:rsidRDefault="005E6C02" w:rsidP="00435327">
            <w:pPr>
              <w:pStyle w:val="PargrafodaLista"/>
              <w:tabs>
                <w:tab w:val="left" w:pos="7811"/>
              </w:tabs>
              <w:spacing w:before="120" w:after="120" w:line="276" w:lineRule="auto"/>
              <w:ind w:left="360"/>
              <w:contextualSpacing w:val="0"/>
              <w:jc w:val="center"/>
              <w:rPr>
                <w:rFonts w:ascii="Arial" w:hAnsi="Arial" w:cs="Arial"/>
                <w:i/>
                <w:color w:val="FF0000"/>
                <w:sz w:val="20"/>
              </w:rPr>
            </w:pPr>
            <w:r>
              <w:rPr>
                <w:rFonts w:ascii="Arial" w:hAnsi="Arial" w:cs="Arial"/>
                <w:i/>
                <w:color w:val="FF0000"/>
                <w:sz w:val="20"/>
              </w:rPr>
              <w:t>DNIT-SEDE</w:t>
            </w:r>
          </w:p>
          <w:p w14:paraId="067B389E" w14:textId="72D4CA9A" w:rsidR="005E6C02" w:rsidRPr="00813754" w:rsidRDefault="005E6C02" w:rsidP="00435327">
            <w:pPr>
              <w:pStyle w:val="PargrafodaLista"/>
              <w:tabs>
                <w:tab w:val="left" w:pos="7811"/>
              </w:tabs>
              <w:spacing w:before="120" w:after="120" w:line="276" w:lineRule="auto"/>
              <w:ind w:left="360"/>
              <w:contextualSpacing w:val="0"/>
              <w:jc w:val="center"/>
              <w:rPr>
                <w:rFonts w:ascii="Arial" w:hAnsi="Arial" w:cs="Arial"/>
                <w:i/>
                <w:color w:val="FF0000"/>
                <w:sz w:val="20"/>
              </w:rPr>
            </w:pPr>
            <w:r>
              <w:rPr>
                <w:rFonts w:ascii="Arial" w:hAnsi="Arial" w:cs="Arial"/>
                <w:i/>
                <w:color w:val="FF0000"/>
                <w:sz w:val="20"/>
              </w:rPr>
              <w:t>SUPERITENDÊNCIA OU ADMINISTRAÇÃO HIDROVIÁRIA</w:t>
            </w:r>
          </w:p>
          <w:p w14:paraId="698DDBBA"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CONVITE Nº ........./20..</w:t>
            </w:r>
          </w:p>
          <w:p w14:paraId="02336B54"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(RAZÃO SOCIAL DO PROPONENTE)</w:t>
            </w:r>
          </w:p>
          <w:p w14:paraId="09A9398E" w14:textId="77777777" w:rsidR="006D2E66" w:rsidRPr="00813754" w:rsidRDefault="006D2E66" w:rsidP="00435327">
            <w:pPr>
              <w:pStyle w:val="PargrafodaLista"/>
              <w:tabs>
                <w:tab w:val="left" w:pos="7797"/>
              </w:tabs>
              <w:spacing w:before="120" w:after="120" w:line="276" w:lineRule="auto"/>
              <w:ind w:left="360"/>
              <w:contextualSpacing w:val="0"/>
              <w:jc w:val="center"/>
              <w:rPr>
                <w:rFonts w:ascii="Arial" w:hAnsi="Arial" w:cs="Arial"/>
                <w:sz w:val="20"/>
              </w:rPr>
            </w:pPr>
            <w:r w:rsidRPr="00813754">
              <w:rPr>
                <w:rFonts w:ascii="Arial" w:hAnsi="Arial" w:cs="Arial"/>
                <w:sz w:val="20"/>
              </w:rPr>
              <w:t>(CNPJ)</w:t>
            </w:r>
          </w:p>
          <w:p w14:paraId="3C11AD5E" w14:textId="77777777" w:rsidR="006D2E66" w:rsidRPr="00813754" w:rsidRDefault="006D2E66" w:rsidP="00435327">
            <w:pPr>
              <w:tabs>
                <w:tab w:val="left" w:pos="7797"/>
              </w:tabs>
              <w:spacing w:before="120" w:after="120" w:line="276" w:lineRule="auto"/>
              <w:jc w:val="center"/>
              <w:rPr>
                <w:rFonts w:ascii="Arial" w:hAnsi="Arial" w:cs="Arial"/>
                <w:sz w:val="20"/>
              </w:rPr>
            </w:pPr>
          </w:p>
        </w:tc>
      </w:tr>
    </w:tbl>
    <w:p w14:paraId="6B2DFFDB" w14:textId="77777777" w:rsidR="006D2E66" w:rsidRPr="00813754" w:rsidRDefault="006D2E66" w:rsidP="00435327">
      <w:pPr>
        <w:spacing w:before="120" w:after="120" w:line="276" w:lineRule="auto"/>
        <w:jc w:val="both"/>
        <w:rPr>
          <w:rFonts w:ascii="Arial" w:hAnsi="Arial" w:cs="Arial"/>
          <w:sz w:val="20"/>
        </w:rPr>
      </w:pPr>
    </w:p>
    <w:p w14:paraId="5EBD6EFD" w14:textId="77777777" w:rsidR="006D2E66" w:rsidRPr="00813754" w:rsidRDefault="006D2E66" w:rsidP="00435327">
      <w:pPr>
        <w:spacing w:before="120" w:after="120" w:line="276" w:lineRule="auto"/>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7176"/>
      </w:tblGrid>
      <w:tr w:rsidR="006D2E66" w:rsidRPr="00813754" w14:paraId="5A847AD3" w14:textId="77777777">
        <w:trPr>
          <w:cantSplit/>
          <w:jc w:val="center"/>
        </w:trPr>
        <w:tc>
          <w:tcPr>
            <w:tcW w:w="7176" w:type="dxa"/>
            <w:tcBorders>
              <w:top w:val="single" w:sz="8" w:space="0" w:color="000000"/>
              <w:left w:val="single" w:sz="8" w:space="0" w:color="000000"/>
              <w:bottom w:val="single" w:sz="8" w:space="0" w:color="000000"/>
              <w:right w:val="single" w:sz="8" w:space="0" w:color="000000"/>
            </w:tcBorders>
          </w:tcPr>
          <w:p w14:paraId="2457D89F" w14:textId="77777777" w:rsidR="006D2E66" w:rsidRPr="00813754" w:rsidRDefault="006D2E66" w:rsidP="00435327">
            <w:pPr>
              <w:pStyle w:val="PargrafodaLista"/>
              <w:tabs>
                <w:tab w:val="left" w:pos="7811"/>
              </w:tabs>
              <w:snapToGrid w:val="0"/>
              <w:spacing w:before="120" w:after="120" w:line="276" w:lineRule="auto"/>
              <w:ind w:left="360"/>
              <w:contextualSpacing w:val="0"/>
              <w:rPr>
                <w:rFonts w:ascii="Arial" w:hAnsi="Arial" w:cs="Arial"/>
                <w:b/>
                <w:sz w:val="20"/>
              </w:rPr>
            </w:pPr>
          </w:p>
          <w:p w14:paraId="591E1723"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ENVELOPE Nº 2</w:t>
            </w:r>
          </w:p>
          <w:p w14:paraId="726A8F93"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PROPOSTA</w:t>
            </w:r>
          </w:p>
          <w:p w14:paraId="74E94458" w14:textId="77777777" w:rsidR="00467B57" w:rsidRDefault="00467B57" w:rsidP="00467B57">
            <w:pPr>
              <w:pStyle w:val="PargrafodaLista"/>
              <w:tabs>
                <w:tab w:val="left" w:pos="7811"/>
              </w:tabs>
              <w:spacing w:before="120" w:after="120" w:line="276" w:lineRule="auto"/>
              <w:ind w:left="360"/>
              <w:contextualSpacing w:val="0"/>
              <w:jc w:val="center"/>
              <w:rPr>
                <w:rFonts w:ascii="Arial" w:hAnsi="Arial" w:cs="Arial"/>
                <w:i/>
                <w:color w:val="FF0000"/>
                <w:sz w:val="20"/>
              </w:rPr>
            </w:pPr>
            <w:r>
              <w:rPr>
                <w:rFonts w:ascii="Arial" w:hAnsi="Arial" w:cs="Arial"/>
                <w:i/>
                <w:color w:val="FF0000"/>
                <w:sz w:val="20"/>
              </w:rPr>
              <w:t>DNIT-SEDE</w:t>
            </w:r>
          </w:p>
          <w:p w14:paraId="33EFE61F" w14:textId="77777777" w:rsidR="00467B57" w:rsidRPr="00813754" w:rsidRDefault="00467B57" w:rsidP="00467B57">
            <w:pPr>
              <w:pStyle w:val="PargrafodaLista"/>
              <w:tabs>
                <w:tab w:val="left" w:pos="7811"/>
              </w:tabs>
              <w:spacing w:before="120" w:after="120" w:line="276" w:lineRule="auto"/>
              <w:ind w:left="360"/>
              <w:contextualSpacing w:val="0"/>
              <w:jc w:val="center"/>
              <w:rPr>
                <w:rFonts w:ascii="Arial" w:hAnsi="Arial" w:cs="Arial"/>
                <w:i/>
                <w:color w:val="FF0000"/>
                <w:sz w:val="20"/>
              </w:rPr>
            </w:pPr>
            <w:r>
              <w:rPr>
                <w:rFonts w:ascii="Arial" w:hAnsi="Arial" w:cs="Arial"/>
                <w:i/>
                <w:color w:val="FF0000"/>
                <w:sz w:val="20"/>
              </w:rPr>
              <w:t>SUPERITENDÊNCIA OU ADMINISTRAÇÃO HIDROVIÁRIA</w:t>
            </w:r>
          </w:p>
          <w:p w14:paraId="5A89D079"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CONVITE Nº ........./20..</w:t>
            </w:r>
          </w:p>
          <w:p w14:paraId="740F9948" w14:textId="77777777" w:rsidR="006D2E66" w:rsidRPr="00813754" w:rsidRDefault="006D2E66" w:rsidP="00435327">
            <w:pPr>
              <w:pStyle w:val="PargrafodaLista"/>
              <w:tabs>
                <w:tab w:val="left" w:pos="7811"/>
              </w:tabs>
              <w:spacing w:before="120" w:after="120" w:line="276" w:lineRule="auto"/>
              <w:ind w:left="360"/>
              <w:contextualSpacing w:val="0"/>
              <w:jc w:val="center"/>
              <w:rPr>
                <w:rFonts w:ascii="Arial" w:hAnsi="Arial" w:cs="Arial"/>
                <w:sz w:val="20"/>
              </w:rPr>
            </w:pPr>
            <w:r w:rsidRPr="00813754">
              <w:rPr>
                <w:rFonts w:ascii="Arial" w:hAnsi="Arial" w:cs="Arial"/>
                <w:sz w:val="20"/>
              </w:rPr>
              <w:t>(RAZÃO SOCIAL DO PROPONENTE</w:t>
            </w:r>
            <w:r w:rsidR="005E6A2C" w:rsidRPr="00813754">
              <w:rPr>
                <w:rFonts w:ascii="Arial" w:hAnsi="Arial" w:cs="Arial"/>
                <w:sz w:val="20"/>
              </w:rPr>
              <w:t>)</w:t>
            </w:r>
          </w:p>
          <w:p w14:paraId="15784B81" w14:textId="77777777" w:rsidR="006D2E66" w:rsidRPr="00813754" w:rsidRDefault="006D2E66" w:rsidP="00435327">
            <w:pPr>
              <w:pStyle w:val="PargrafodaLista"/>
              <w:tabs>
                <w:tab w:val="left" w:pos="7797"/>
              </w:tabs>
              <w:spacing w:before="120" w:after="120" w:line="276" w:lineRule="auto"/>
              <w:ind w:left="360"/>
              <w:contextualSpacing w:val="0"/>
              <w:jc w:val="center"/>
              <w:rPr>
                <w:rFonts w:ascii="Arial" w:hAnsi="Arial" w:cs="Arial"/>
                <w:sz w:val="20"/>
              </w:rPr>
            </w:pPr>
            <w:r w:rsidRPr="00813754">
              <w:rPr>
                <w:rFonts w:ascii="Arial" w:hAnsi="Arial" w:cs="Arial"/>
                <w:sz w:val="20"/>
              </w:rPr>
              <w:t>(CNPJ)</w:t>
            </w:r>
          </w:p>
          <w:p w14:paraId="42F56084" w14:textId="77777777" w:rsidR="006D2E66" w:rsidRPr="00813754" w:rsidRDefault="006D2E66" w:rsidP="00435327">
            <w:pPr>
              <w:tabs>
                <w:tab w:val="left" w:pos="7797"/>
              </w:tabs>
              <w:spacing w:before="120" w:after="120" w:line="276" w:lineRule="auto"/>
              <w:jc w:val="center"/>
              <w:rPr>
                <w:rFonts w:ascii="Arial" w:hAnsi="Arial" w:cs="Arial"/>
                <w:b/>
                <w:sz w:val="20"/>
              </w:rPr>
            </w:pPr>
          </w:p>
        </w:tc>
      </w:tr>
    </w:tbl>
    <w:p w14:paraId="2768C672" w14:textId="77777777" w:rsidR="006D2E66" w:rsidRPr="00813754" w:rsidRDefault="006D2E66" w:rsidP="00435327">
      <w:pPr>
        <w:spacing w:before="120" w:after="120" w:line="276" w:lineRule="auto"/>
        <w:jc w:val="both"/>
        <w:rPr>
          <w:rFonts w:ascii="Arial" w:hAnsi="Arial" w:cs="Arial"/>
          <w:sz w:val="20"/>
        </w:rPr>
      </w:pPr>
    </w:p>
    <w:p w14:paraId="0A61F46F" w14:textId="1D699513" w:rsidR="00390E11" w:rsidRDefault="00390E11" w:rsidP="0067559D">
      <w:pPr>
        <w:pStyle w:val="Nivel2"/>
        <w:ind w:left="567" w:firstLine="0"/>
        <w:rPr>
          <w:rStyle w:val="Manoel"/>
          <w:color w:val="auto"/>
        </w:rPr>
      </w:pPr>
      <w:r w:rsidRPr="00813754">
        <w:rPr>
          <w:rFonts w:ascii="Arial" w:hAnsi="Arial" w:cs="Arial"/>
        </w:rPr>
        <w:t xml:space="preserve">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Convite. A correspondência deverá ser endereçada com aviso de recebimento para a Comissão de Licitação no endereço indicado no Item 1 deste Edital </w:t>
      </w:r>
      <w:r w:rsidRPr="00813754">
        <w:rPr>
          <w:rStyle w:val="Manoel"/>
          <w:color w:val="auto"/>
        </w:rPr>
        <w:t>e conter os dois envelopes acima mencionados,</w:t>
      </w:r>
      <w:r w:rsidR="00202B17" w:rsidRPr="00813754">
        <w:rPr>
          <w:rFonts w:ascii="Arial" w:hAnsi="Arial" w:cs="Arial"/>
        </w:rPr>
        <w:t xml:space="preserve"> </w:t>
      </w:r>
      <w:r w:rsidR="00202B17" w:rsidRPr="00813754">
        <w:rPr>
          <w:rStyle w:val="Manoel"/>
          <w:color w:val="auto"/>
        </w:rPr>
        <w:t xml:space="preserve">além das declarações complementares, </w:t>
      </w:r>
      <w:r w:rsidRPr="00813754">
        <w:rPr>
          <w:rStyle w:val="Manoel"/>
          <w:color w:val="auto"/>
        </w:rPr>
        <w:t>com antecedência mínima de 1 (uma) hora do momento marcado para abertura da sessão pública.</w:t>
      </w:r>
    </w:p>
    <w:p w14:paraId="7688C773" w14:textId="214C61C1" w:rsidR="009E3164" w:rsidRDefault="009E3164" w:rsidP="009E3164">
      <w:pPr>
        <w:pStyle w:val="Nivel2"/>
        <w:numPr>
          <w:ilvl w:val="0"/>
          <w:numId w:val="0"/>
        </w:numPr>
        <w:ind w:left="425"/>
        <w:rPr>
          <w:rStyle w:val="Manoel"/>
          <w:color w:val="auto"/>
        </w:rPr>
      </w:pPr>
    </w:p>
    <w:p w14:paraId="0A4EDD0B" w14:textId="0E829DC1" w:rsidR="00DA7A96" w:rsidRDefault="00DA7A96" w:rsidP="009E3164">
      <w:pPr>
        <w:pStyle w:val="Nivel2"/>
        <w:numPr>
          <w:ilvl w:val="0"/>
          <w:numId w:val="0"/>
        </w:numPr>
        <w:ind w:left="425"/>
        <w:rPr>
          <w:rStyle w:val="Manoel"/>
          <w:color w:val="auto"/>
        </w:rPr>
      </w:pPr>
    </w:p>
    <w:p w14:paraId="43EAB5C7" w14:textId="77777777" w:rsidR="00DA7A96" w:rsidRDefault="00DA7A96" w:rsidP="009E3164">
      <w:pPr>
        <w:pStyle w:val="Nivel2"/>
        <w:numPr>
          <w:ilvl w:val="0"/>
          <w:numId w:val="0"/>
        </w:numPr>
        <w:ind w:left="425"/>
        <w:rPr>
          <w:rStyle w:val="Manoel"/>
          <w:color w:val="auto"/>
        </w:rPr>
      </w:pPr>
    </w:p>
    <w:p w14:paraId="403D6074" w14:textId="67FF6BA4" w:rsidR="00F75F98" w:rsidRPr="00813754" w:rsidRDefault="001B5C60" w:rsidP="00640153">
      <w:pPr>
        <w:pStyle w:val="Nivel10"/>
        <w:ind w:left="284" w:hanging="284"/>
      </w:pPr>
      <w:bookmarkStart w:id="3" w:name="_Toc507062902"/>
      <w:r w:rsidRPr="00813754">
        <w:lastRenderedPageBreak/>
        <w:t>DO REPRESENTANTE E DO CREDENCIAMENTO</w:t>
      </w:r>
      <w:bookmarkEnd w:id="3"/>
    </w:p>
    <w:p w14:paraId="5195E2A4" w14:textId="520A916A" w:rsidR="001B5C60" w:rsidRDefault="000F33DC" w:rsidP="0067559D">
      <w:pPr>
        <w:pStyle w:val="Nivel2"/>
        <w:ind w:left="567" w:firstLine="0"/>
        <w:rPr>
          <w:rFonts w:ascii="Arial" w:hAnsi="Arial" w:cs="Arial"/>
        </w:rPr>
      </w:pPr>
      <w:r w:rsidRPr="00813754">
        <w:rPr>
          <w:rFonts w:ascii="Arial" w:hAnsi="Arial" w:cs="Arial"/>
        </w:rPr>
        <w:t>O</w:t>
      </w:r>
      <w:r w:rsidR="001B5C60" w:rsidRPr="00813754">
        <w:rPr>
          <w:rFonts w:ascii="Arial" w:hAnsi="Arial" w:cs="Arial"/>
        </w:rPr>
        <w:t xml:space="preserve">s licitantes que desejarem manifestar-se durante as fases do procedimento licitatório deverão estar </w:t>
      </w:r>
      <w:r w:rsidRPr="00813754">
        <w:rPr>
          <w:rFonts w:ascii="Arial" w:hAnsi="Arial" w:cs="Arial"/>
        </w:rPr>
        <w:t>devidamente representados</w:t>
      </w:r>
      <w:r w:rsidR="001B5C60" w:rsidRPr="00813754">
        <w:rPr>
          <w:rFonts w:ascii="Arial" w:hAnsi="Arial" w:cs="Arial"/>
        </w:rPr>
        <w:t xml:space="preserve"> por:</w:t>
      </w:r>
    </w:p>
    <w:p w14:paraId="5A354800" w14:textId="1E3013FD" w:rsidR="009B244C" w:rsidRDefault="001B5C60" w:rsidP="00FC3084">
      <w:pPr>
        <w:pStyle w:val="Nivel3"/>
        <w:ind w:left="1134" w:firstLine="0"/>
        <w:rPr>
          <w:rFonts w:ascii="Arial" w:hAnsi="Arial"/>
        </w:rPr>
      </w:pPr>
      <w:r w:rsidRPr="00813754">
        <w:rPr>
          <w:rFonts w:ascii="Arial" w:hAnsi="Arial"/>
          <w:b/>
        </w:rPr>
        <w:t>Titular da empresa licitante</w:t>
      </w:r>
      <w:r w:rsidRPr="00813754">
        <w:rPr>
          <w:rFonts w:ascii="Arial" w:hAnsi="Arial"/>
        </w:rPr>
        <w:t>, devendo apresentar cédula de identidade</w:t>
      </w:r>
      <w:r w:rsidR="001067AB" w:rsidRPr="00813754">
        <w:rPr>
          <w:rFonts w:ascii="Arial" w:hAnsi="Arial"/>
        </w:rPr>
        <w:t xml:space="preserve"> ou outro documento de identificação</w:t>
      </w:r>
      <w:r w:rsidR="001348B6" w:rsidRPr="00813754">
        <w:rPr>
          <w:rFonts w:ascii="Arial" w:hAnsi="Arial"/>
        </w:rPr>
        <w:t xml:space="preserve"> oficial</w:t>
      </w:r>
      <w:r w:rsidRPr="00813754">
        <w:rPr>
          <w:rFonts w:ascii="Arial" w:hAnsi="Arial"/>
        </w:rPr>
        <w:t>, acompanhad</w:t>
      </w:r>
      <w:r w:rsidR="00DE7D04" w:rsidRPr="00813754">
        <w:rPr>
          <w:rFonts w:ascii="Arial" w:hAnsi="Arial"/>
        </w:rPr>
        <w:t>o</w:t>
      </w:r>
      <w:r w:rsidR="00AC1F8C" w:rsidRPr="00813754">
        <w:rPr>
          <w:rFonts w:ascii="Arial" w:hAnsi="Arial"/>
        </w:rPr>
        <w:t xml:space="preserve"> d</w:t>
      </w:r>
      <w:r w:rsidR="001F1D2D" w:rsidRPr="00813754">
        <w:rPr>
          <w:rFonts w:ascii="Arial" w:hAnsi="Arial"/>
        </w:rPr>
        <w:t>e:</w:t>
      </w:r>
      <w:r w:rsidR="006905DE" w:rsidRPr="00813754">
        <w:rPr>
          <w:rFonts w:ascii="Arial" w:hAnsi="Arial"/>
        </w:rPr>
        <w:t xml:space="preserve"> registro comercial</w:t>
      </w:r>
      <w:r w:rsidR="00FC5407" w:rsidRPr="00813754">
        <w:rPr>
          <w:rFonts w:ascii="Arial" w:hAnsi="Arial"/>
        </w:rPr>
        <w:t xml:space="preserve"> no caso de empresa individual,</w:t>
      </w:r>
      <w:r w:rsidR="006905DE" w:rsidRPr="00813754">
        <w:rPr>
          <w:rFonts w:ascii="Arial" w:hAnsi="Arial"/>
        </w:rPr>
        <w:t xml:space="preserve"> con</w:t>
      </w:r>
      <w:r w:rsidR="000F33DC" w:rsidRPr="00813754">
        <w:rPr>
          <w:rFonts w:ascii="Arial" w:hAnsi="Arial"/>
        </w:rPr>
        <w:t xml:space="preserve">trato social ou estatuto </w:t>
      </w:r>
      <w:r w:rsidRPr="00813754">
        <w:rPr>
          <w:rFonts w:ascii="Arial" w:hAnsi="Arial"/>
        </w:rPr>
        <w:t>em vigor</w:t>
      </w:r>
      <w:r w:rsidR="00AC1F8C" w:rsidRPr="00813754">
        <w:rPr>
          <w:rFonts w:ascii="Arial" w:hAnsi="Arial"/>
        </w:rPr>
        <w:t>,</w:t>
      </w:r>
      <w:r w:rsidRPr="00813754">
        <w:rPr>
          <w:rFonts w:ascii="Arial" w:hAnsi="Arial"/>
        </w:rPr>
        <w:t xml:space="preserve"> no caso de sociedades comerciais</w:t>
      </w:r>
      <w:r w:rsidR="006905DE" w:rsidRPr="00813754">
        <w:rPr>
          <w:rFonts w:ascii="Arial" w:hAnsi="Arial"/>
        </w:rPr>
        <w:t xml:space="preserve"> </w:t>
      </w:r>
      <w:r w:rsidR="001F1D2D" w:rsidRPr="00813754">
        <w:rPr>
          <w:rFonts w:ascii="Arial" w:hAnsi="Arial"/>
        </w:rPr>
        <w:t>e</w:t>
      </w:r>
      <w:r w:rsidR="00AC1F8C" w:rsidRPr="00813754">
        <w:rPr>
          <w:rFonts w:ascii="Arial" w:hAnsi="Arial"/>
        </w:rPr>
        <w:t>,</w:t>
      </w:r>
      <w:r w:rsidRPr="00813754">
        <w:rPr>
          <w:rFonts w:ascii="Arial" w:hAnsi="Arial"/>
        </w:rPr>
        <w:t xml:space="preserve"> no caso de sociedades por</w:t>
      </w:r>
      <w:r w:rsidR="00AC1F8C" w:rsidRPr="00813754">
        <w:rPr>
          <w:rFonts w:ascii="Arial" w:hAnsi="Arial"/>
        </w:rPr>
        <w:t xml:space="preserve"> ações, </w:t>
      </w:r>
      <w:r w:rsidR="001F1D2D" w:rsidRPr="00813754">
        <w:rPr>
          <w:rFonts w:ascii="Arial" w:hAnsi="Arial"/>
        </w:rPr>
        <w:t xml:space="preserve">dos </w:t>
      </w:r>
      <w:r w:rsidRPr="00813754">
        <w:rPr>
          <w:rFonts w:ascii="Arial" w:hAnsi="Arial"/>
        </w:rPr>
        <w:t>documentos de eleição de seus administradores</w:t>
      </w:r>
      <w:r w:rsidR="000F33DC" w:rsidRPr="00813754">
        <w:rPr>
          <w:rFonts w:ascii="Arial" w:hAnsi="Arial"/>
        </w:rPr>
        <w:t>;</w:t>
      </w:r>
      <w:r w:rsidRPr="00813754">
        <w:rPr>
          <w:rFonts w:ascii="Arial" w:hAnsi="Arial"/>
        </w:rPr>
        <w:t xml:space="preserve"> inscrição do ato constitutivo, no caso de sociedades civis, acompanhada de prova de diretoria em exercício;</w:t>
      </w:r>
      <w:r w:rsidR="000F33DC" w:rsidRPr="00813754">
        <w:rPr>
          <w:rFonts w:ascii="Arial" w:hAnsi="Arial"/>
        </w:rPr>
        <w:t xml:space="preserve"> e ata de fundação e estatuto social em vigor, com a ata da assembl</w:t>
      </w:r>
      <w:r w:rsidR="005E6A2C" w:rsidRPr="00813754">
        <w:rPr>
          <w:rFonts w:ascii="Arial" w:hAnsi="Arial"/>
        </w:rPr>
        <w:t>e</w:t>
      </w:r>
      <w:r w:rsidR="000F33DC" w:rsidRPr="00813754">
        <w:rPr>
          <w:rFonts w:ascii="Arial" w:hAnsi="Arial"/>
        </w:rPr>
        <w:t>ia que o aprovou, devidamente arquivado na Junta Comercial ou inscrito no Registro Civil das Pessoas Jurídicas da respectiva sede, no caso de sociedades cooperativas</w:t>
      </w:r>
      <w:r w:rsidR="00352A0E" w:rsidRPr="00813754">
        <w:rPr>
          <w:rFonts w:ascii="Arial" w:hAnsi="Arial"/>
        </w:rPr>
        <w:t>;</w:t>
      </w:r>
      <w:r w:rsidR="0095585A" w:rsidRPr="00813754">
        <w:rPr>
          <w:rFonts w:ascii="Arial" w:hAnsi="Arial"/>
        </w:rPr>
        <w:t xml:space="preserve"> sendo que</w:t>
      </w:r>
      <w:r w:rsidR="00352A0E" w:rsidRPr="00813754">
        <w:rPr>
          <w:rFonts w:ascii="Arial" w:hAnsi="Arial"/>
        </w:rPr>
        <w:t xml:space="preserve"> em tais documentos devem constar</w:t>
      </w:r>
      <w:r w:rsidR="00A72E48" w:rsidRPr="00813754">
        <w:rPr>
          <w:rFonts w:ascii="Arial" w:hAnsi="Arial"/>
        </w:rPr>
        <w:t xml:space="preserve"> expressos poderes para </w:t>
      </w:r>
      <w:r w:rsidR="00352A0E" w:rsidRPr="00813754">
        <w:rPr>
          <w:rFonts w:ascii="Arial" w:hAnsi="Arial"/>
        </w:rPr>
        <w:t>exercerem direitos e assumir obrigações em decorrência de tal investidura</w:t>
      </w:r>
      <w:r w:rsidR="00A72E48" w:rsidRPr="00813754">
        <w:rPr>
          <w:rFonts w:ascii="Arial" w:hAnsi="Arial"/>
        </w:rPr>
        <w:t>;</w:t>
      </w:r>
    </w:p>
    <w:p w14:paraId="393964B5" w14:textId="4A64A23C" w:rsidR="001B5C60" w:rsidRDefault="0095585A" w:rsidP="00FC3084">
      <w:pPr>
        <w:pStyle w:val="Nivel3"/>
        <w:ind w:left="1134" w:firstLine="0"/>
        <w:rPr>
          <w:rFonts w:ascii="Arial" w:hAnsi="Arial"/>
        </w:rPr>
      </w:pPr>
      <w:r w:rsidRPr="00813754">
        <w:rPr>
          <w:rFonts w:ascii="Arial" w:hAnsi="Arial"/>
          <w:b/>
        </w:rPr>
        <w:t>R</w:t>
      </w:r>
      <w:r w:rsidR="000E7AC1" w:rsidRPr="00813754">
        <w:rPr>
          <w:rFonts w:ascii="Arial" w:hAnsi="Arial"/>
          <w:b/>
        </w:rPr>
        <w:t>epresentante designado pela empresa</w:t>
      </w:r>
      <w:r w:rsidR="001B5C60" w:rsidRPr="00813754">
        <w:rPr>
          <w:rFonts w:ascii="Arial" w:hAnsi="Arial"/>
          <w:b/>
        </w:rPr>
        <w:t xml:space="preserve"> licitante</w:t>
      </w:r>
      <w:r w:rsidR="001B5C60" w:rsidRPr="00813754">
        <w:rPr>
          <w:rFonts w:ascii="Arial" w:hAnsi="Arial"/>
        </w:rPr>
        <w:t xml:space="preserve">, </w:t>
      </w:r>
      <w:r w:rsidRPr="00813754">
        <w:rPr>
          <w:rFonts w:ascii="Arial" w:hAnsi="Arial"/>
        </w:rPr>
        <w:t xml:space="preserve"> que</w:t>
      </w:r>
      <w:r w:rsidR="001B5C60" w:rsidRPr="00813754">
        <w:rPr>
          <w:rFonts w:ascii="Arial" w:hAnsi="Arial"/>
        </w:rPr>
        <w:t xml:space="preserve"> deverá apresentar instrumento particular de procuração</w:t>
      </w:r>
      <w:r w:rsidR="007267B0" w:rsidRPr="00813754">
        <w:rPr>
          <w:rFonts w:ascii="Arial" w:hAnsi="Arial"/>
        </w:rPr>
        <w:t xml:space="preserve"> ou documento equivalente</w:t>
      </w:r>
      <w:r w:rsidR="001B5C60" w:rsidRPr="00813754">
        <w:rPr>
          <w:rFonts w:ascii="Arial" w:hAnsi="Arial"/>
        </w:rPr>
        <w:t xml:space="preserve">, com poderes para </w:t>
      </w:r>
      <w:r w:rsidR="007267B0" w:rsidRPr="00813754">
        <w:rPr>
          <w:rFonts w:ascii="Arial" w:hAnsi="Arial"/>
        </w:rPr>
        <w:t xml:space="preserve">se manifestar em nome da empresa licitante em qualquer fase da licitação, </w:t>
      </w:r>
      <w:r w:rsidR="001B5C60" w:rsidRPr="00813754">
        <w:rPr>
          <w:rFonts w:ascii="Arial" w:hAnsi="Arial"/>
        </w:rPr>
        <w:t xml:space="preserve">acompanhado </w:t>
      </w:r>
      <w:r w:rsidR="00D90683" w:rsidRPr="00813754">
        <w:rPr>
          <w:rFonts w:ascii="Arial" w:hAnsi="Arial"/>
        </w:rPr>
        <w:t>de documento de identificação</w:t>
      </w:r>
      <w:r w:rsidR="00357F51" w:rsidRPr="00813754">
        <w:rPr>
          <w:rFonts w:ascii="Arial" w:hAnsi="Arial"/>
        </w:rPr>
        <w:t xml:space="preserve"> oficial </w:t>
      </w:r>
      <w:r w:rsidR="00D90683" w:rsidRPr="00813754">
        <w:rPr>
          <w:rFonts w:ascii="Arial" w:hAnsi="Arial"/>
        </w:rPr>
        <w:t xml:space="preserve">e </w:t>
      </w:r>
      <w:r w:rsidR="001B5C60" w:rsidRPr="00813754">
        <w:rPr>
          <w:rFonts w:ascii="Arial" w:hAnsi="Arial"/>
        </w:rPr>
        <w:t xml:space="preserve">do registro comercial, no caso de empresa individual; </w:t>
      </w:r>
      <w:r w:rsidR="000E7AC1" w:rsidRPr="00813754">
        <w:rPr>
          <w:rFonts w:ascii="Arial" w:hAnsi="Arial"/>
        </w:rPr>
        <w:t xml:space="preserve">contrato social ou </w:t>
      </w:r>
      <w:r w:rsidR="001B5C60" w:rsidRPr="00813754">
        <w:rPr>
          <w:rFonts w:ascii="Arial" w:hAnsi="Arial"/>
        </w:rPr>
        <w:t>estatuto em vigor no caso de sociedades comerciais</w:t>
      </w:r>
      <w:r w:rsidR="000E7AC1" w:rsidRPr="00813754">
        <w:rPr>
          <w:rFonts w:ascii="Arial" w:hAnsi="Arial"/>
        </w:rPr>
        <w:t xml:space="preserve"> </w:t>
      </w:r>
      <w:r w:rsidR="001B5C60" w:rsidRPr="00813754">
        <w:rPr>
          <w:rFonts w:ascii="Arial" w:hAnsi="Arial"/>
        </w:rPr>
        <w:t xml:space="preserve"> e no caso de sociedades por ações, acompanhado</w:t>
      </w:r>
      <w:r w:rsidR="000E7AC1" w:rsidRPr="00813754">
        <w:rPr>
          <w:rFonts w:ascii="Arial" w:hAnsi="Arial"/>
        </w:rPr>
        <w:t>, neste último,</w:t>
      </w:r>
      <w:r w:rsidR="001B5C60" w:rsidRPr="00813754">
        <w:rPr>
          <w:rFonts w:ascii="Arial" w:hAnsi="Arial"/>
        </w:rPr>
        <w:t xml:space="preserve"> de documentos de eleição de seus administradores</w:t>
      </w:r>
      <w:r w:rsidR="000E7AC1" w:rsidRPr="00813754">
        <w:rPr>
          <w:rFonts w:ascii="Arial" w:hAnsi="Arial"/>
        </w:rPr>
        <w:t>;</w:t>
      </w:r>
      <w:r w:rsidR="001B5C60" w:rsidRPr="00813754">
        <w:rPr>
          <w:rFonts w:ascii="Arial" w:hAnsi="Arial"/>
        </w:rPr>
        <w:t xml:space="preserve"> inscrição do ato constitutivo, no caso de sociedades civis, acompanhada de prova de diretoria em exercício;</w:t>
      </w:r>
      <w:r w:rsidR="000E7AC1" w:rsidRPr="00813754">
        <w:rPr>
          <w:rFonts w:ascii="Arial" w:hAnsi="Arial"/>
        </w:rPr>
        <w:t xml:space="preserve"> e </w:t>
      </w:r>
      <w:r w:rsidR="000E7AC1" w:rsidRPr="00813754">
        <w:rPr>
          <w:rFonts w:ascii="Arial" w:hAnsi="Arial"/>
          <w:lang w:eastAsia="en-US"/>
        </w:rPr>
        <w:t>ata de fundação e estatuto social em vigor, com a ata da assembl</w:t>
      </w:r>
      <w:r w:rsidR="005E6A2C" w:rsidRPr="00813754">
        <w:rPr>
          <w:rFonts w:ascii="Arial" w:hAnsi="Arial"/>
          <w:lang w:eastAsia="en-US"/>
        </w:rPr>
        <w:t>e</w:t>
      </w:r>
      <w:r w:rsidR="000E7AC1" w:rsidRPr="00813754">
        <w:rPr>
          <w:rFonts w:ascii="Arial" w:hAnsi="Arial"/>
          <w:lang w:eastAsia="en-US"/>
        </w:rPr>
        <w:t xml:space="preserve">ia que o aprovou, devidamente arquivado na Junta Comercial ou inscrito no Registro Civil das Pessoas Jurídicas da respectiva sede, no </w:t>
      </w:r>
      <w:r w:rsidR="00DA7A96">
        <w:rPr>
          <w:rFonts w:ascii="Arial" w:hAnsi="Arial"/>
          <w:lang w:eastAsia="en-US"/>
        </w:rPr>
        <w:t>caso de sociedades cooperativas.</w:t>
      </w:r>
    </w:p>
    <w:p w14:paraId="69D957EE" w14:textId="77777777" w:rsidR="001B5C60" w:rsidRPr="00813754" w:rsidRDefault="001B5C60" w:rsidP="0067559D">
      <w:pPr>
        <w:pStyle w:val="Nivel2"/>
        <w:ind w:left="567" w:firstLine="0"/>
        <w:rPr>
          <w:rFonts w:ascii="Arial" w:hAnsi="Arial" w:cs="Arial"/>
        </w:rPr>
      </w:pPr>
      <w:r w:rsidRPr="00813754">
        <w:rPr>
          <w:rFonts w:ascii="Arial" w:hAnsi="Arial" w:cs="Arial"/>
        </w:rPr>
        <w:t xml:space="preserve">Cada representante legal/credenciado </w:t>
      </w:r>
      <w:r w:rsidR="00635A6E" w:rsidRPr="00813754">
        <w:rPr>
          <w:rFonts w:ascii="Arial" w:hAnsi="Arial" w:cs="Arial"/>
        </w:rPr>
        <w:t>deverá</w:t>
      </w:r>
      <w:r w:rsidRPr="00813754">
        <w:rPr>
          <w:rFonts w:ascii="Arial" w:hAnsi="Arial" w:cs="Arial"/>
        </w:rPr>
        <w:t xml:space="preserve"> representar apenas uma </w:t>
      </w:r>
      <w:r w:rsidR="000E7AC1" w:rsidRPr="00813754">
        <w:rPr>
          <w:rFonts w:ascii="Arial" w:hAnsi="Arial" w:cs="Arial"/>
        </w:rPr>
        <w:t xml:space="preserve">empresa </w:t>
      </w:r>
      <w:r w:rsidRPr="00813754">
        <w:rPr>
          <w:rFonts w:ascii="Arial" w:hAnsi="Arial" w:cs="Arial"/>
        </w:rPr>
        <w:t>licitante.</w:t>
      </w:r>
    </w:p>
    <w:p w14:paraId="520F400B" w14:textId="77777777" w:rsidR="00496777" w:rsidRPr="00813754" w:rsidRDefault="00496777" w:rsidP="00C06DBA">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Orienta o TCU, no Manual intitulado: Licitações &amp; Contratos. Orientações e Jurisprudência do TCU. 4ª ed. p. 326: “</w:t>
      </w:r>
      <w:r w:rsidRPr="00813754">
        <w:rPr>
          <w:rFonts w:ascii="Arial" w:eastAsia="MyriadPro-Regular" w:hAnsi="Arial" w:cs="Arial"/>
          <w:szCs w:val="20"/>
          <w:lang w:eastAsia="pt-BR"/>
        </w:rPr>
        <w:t>Credenciamento do representante legal pode ser exigido em qualquer modalidade licitatória.</w:t>
      </w:r>
      <w:r w:rsidR="005E6A2C" w:rsidRPr="00813754">
        <w:rPr>
          <w:rFonts w:ascii="Arial" w:eastAsia="MyriadPro-Regular" w:hAnsi="Arial" w:cs="Arial"/>
          <w:szCs w:val="20"/>
          <w:lang w:eastAsia="pt-BR"/>
        </w:rPr>
        <w:t xml:space="preserve"> </w:t>
      </w:r>
      <w:r w:rsidRPr="00813754">
        <w:rPr>
          <w:rFonts w:ascii="Arial" w:eastAsia="MyriadPro-Regular" w:hAnsi="Arial" w:cs="Arial"/>
          <w:szCs w:val="20"/>
          <w:lang w:eastAsia="pt-BR"/>
        </w:rPr>
        <w:t xml:space="preserve">Considera-se representante legal pessoa credenciada por documento hábil. Entende-se por documento hábil para credenciar o representante: estatuto/contrato social, </w:t>
      </w:r>
      <w:r w:rsidRPr="00813754">
        <w:rPr>
          <w:rFonts w:ascii="Arial" w:eastAsia="Times New Roman" w:hAnsi="Arial" w:cs="Arial"/>
          <w:b/>
          <w:bCs/>
          <w:szCs w:val="20"/>
          <w:lang w:eastAsia="pt-BR"/>
        </w:rPr>
        <w:t xml:space="preserve">• </w:t>
      </w:r>
      <w:r w:rsidRPr="00813754">
        <w:rPr>
          <w:rFonts w:ascii="Arial" w:eastAsia="MyriadPro-Regular" w:hAnsi="Arial" w:cs="Arial"/>
          <w:szCs w:val="20"/>
          <w:lang w:eastAsia="pt-BR"/>
        </w:rPr>
        <w:t xml:space="preserve">quando o representante for sócio, proprietário, dirigente ou assemelhado da empresa licitante, no qual estejam expressos poderes para exercer direitos e assumir obrigações em decorrência de tal investidura; </w:t>
      </w:r>
      <w:r w:rsidRPr="00813754">
        <w:rPr>
          <w:rFonts w:ascii="Arial" w:eastAsia="Times New Roman" w:hAnsi="Arial" w:cs="Arial"/>
          <w:b/>
          <w:bCs/>
          <w:szCs w:val="20"/>
          <w:lang w:eastAsia="pt-BR"/>
        </w:rPr>
        <w:t xml:space="preserve">• </w:t>
      </w:r>
      <w:r w:rsidRPr="00813754">
        <w:rPr>
          <w:rFonts w:ascii="Arial" w:eastAsia="MyriadPro-Regular" w:hAnsi="Arial" w:cs="Arial"/>
          <w:szCs w:val="20"/>
          <w:lang w:eastAsia="pt-BR"/>
        </w:rPr>
        <w:t>procuração ou documento equivalente, ambos outorgados pelo licitante, dando poderes ao representante para se manifestar em nome do concedente, em qualquer momento da licitação.”</w:t>
      </w:r>
      <w:r w:rsidRPr="00813754">
        <w:rPr>
          <w:rFonts w:ascii="Arial" w:eastAsia="MyriadPro-Regular" w:hAnsi="Arial" w:cs="Arial"/>
          <w:color w:val="28282A"/>
          <w:szCs w:val="20"/>
          <w:lang w:eastAsia="pt-BR"/>
        </w:rPr>
        <w:t xml:space="preserve"> </w:t>
      </w:r>
    </w:p>
    <w:p w14:paraId="2E18C621" w14:textId="77777777" w:rsidR="00496777" w:rsidRPr="00813754" w:rsidRDefault="00496777" w:rsidP="00435327">
      <w:pPr>
        <w:spacing w:before="120" w:after="120" w:line="276" w:lineRule="auto"/>
        <w:jc w:val="both"/>
        <w:rPr>
          <w:rFonts w:ascii="Arial" w:hAnsi="Arial" w:cs="Arial"/>
          <w:sz w:val="20"/>
        </w:rPr>
      </w:pPr>
    </w:p>
    <w:p w14:paraId="0775BB8E" w14:textId="5DC04848" w:rsidR="006D2E66" w:rsidRPr="00813754" w:rsidRDefault="006D2E66" w:rsidP="00640153">
      <w:pPr>
        <w:pStyle w:val="Nivel10"/>
        <w:ind w:left="284"/>
      </w:pPr>
      <w:bookmarkStart w:id="4" w:name="_Toc507062903"/>
      <w:r w:rsidRPr="00813754">
        <w:t>OBJETO</w:t>
      </w:r>
      <w:bookmarkEnd w:id="4"/>
    </w:p>
    <w:p w14:paraId="4CF47BD0" w14:textId="681F61FC" w:rsidR="002C5C2D" w:rsidRPr="00DA7A96" w:rsidRDefault="006D2E66" w:rsidP="00BE126C">
      <w:pPr>
        <w:pStyle w:val="Nivel2"/>
        <w:ind w:left="567" w:firstLine="0"/>
        <w:rPr>
          <w:rFonts w:ascii="Arial" w:hAnsi="Arial" w:cs="Arial"/>
        </w:rPr>
      </w:pPr>
      <w:bookmarkStart w:id="5" w:name="_Hlk523414412"/>
      <w:r w:rsidRPr="00DA7A96">
        <w:rPr>
          <w:rFonts w:ascii="Arial" w:hAnsi="Arial" w:cs="Arial"/>
        </w:rPr>
        <w:t xml:space="preserve">A presente licitação tem por objeto a </w:t>
      </w:r>
      <w:r w:rsidR="00145EB9" w:rsidRPr="00DA7A96">
        <w:rPr>
          <w:rFonts w:ascii="Arial" w:hAnsi="Arial" w:cs="Arial"/>
        </w:rPr>
        <w:t>escolha da proposta mais vantajosa para a</w:t>
      </w:r>
      <w:r w:rsidR="00FB0C93" w:rsidRPr="00DA7A96">
        <w:rPr>
          <w:rFonts w:ascii="Arial" w:hAnsi="Arial" w:cs="Arial"/>
        </w:rPr>
        <w:t xml:space="preserve"> contratação de empr</w:t>
      </w:r>
      <w:r w:rsidR="009B3A04" w:rsidRPr="00DA7A96">
        <w:rPr>
          <w:rFonts w:ascii="Arial" w:hAnsi="Arial" w:cs="Arial"/>
        </w:rPr>
        <w:t>esa especializada</w:t>
      </w:r>
      <w:r w:rsidR="00FB0C93" w:rsidRPr="00DA7A96">
        <w:rPr>
          <w:rFonts w:ascii="Arial" w:hAnsi="Arial" w:cs="Arial"/>
        </w:rPr>
        <w:t xml:space="preserve"> </w:t>
      </w:r>
      <w:r w:rsidR="009B3A04" w:rsidRPr="00DA7A96">
        <w:rPr>
          <w:rFonts w:ascii="Arial" w:hAnsi="Arial" w:cs="Arial"/>
        </w:rPr>
        <w:t>n</w:t>
      </w:r>
      <w:r w:rsidR="00FB0C93" w:rsidRPr="00DA7A96">
        <w:rPr>
          <w:rFonts w:ascii="Arial" w:hAnsi="Arial" w:cs="Arial"/>
        </w:rPr>
        <w:t>a</w:t>
      </w:r>
      <w:r w:rsidR="00145EB9" w:rsidRPr="00DA7A96">
        <w:rPr>
          <w:rFonts w:ascii="Arial" w:hAnsi="Arial" w:cs="Arial"/>
        </w:rPr>
        <w:t xml:space="preserve"> execução de </w:t>
      </w:r>
      <w:r w:rsidR="00145EB9" w:rsidRPr="00352073">
        <w:rPr>
          <w:rFonts w:ascii="Arial" w:hAnsi="Arial" w:cs="Arial"/>
          <w:color w:val="FF0000"/>
        </w:rPr>
        <w:t>..........................................</w:t>
      </w:r>
      <w:r w:rsidRPr="00352073">
        <w:rPr>
          <w:rFonts w:ascii="Arial" w:hAnsi="Arial" w:cs="Arial"/>
          <w:color w:val="FF0000"/>
        </w:rPr>
        <w:t>.............................</w:t>
      </w:r>
      <w:r w:rsidRPr="00DA7A96">
        <w:rPr>
          <w:rFonts w:ascii="Arial" w:hAnsi="Arial" w:cs="Arial"/>
        </w:rPr>
        <w:t>,</w:t>
      </w:r>
      <w:r w:rsidR="00FB0C93" w:rsidRPr="00DA7A96">
        <w:rPr>
          <w:rFonts w:ascii="Arial" w:hAnsi="Arial" w:cs="Arial"/>
        </w:rPr>
        <w:t xml:space="preserve"> </w:t>
      </w:r>
      <w:r w:rsidR="007F352A" w:rsidRPr="00DA7A96">
        <w:rPr>
          <w:rFonts w:ascii="Arial" w:hAnsi="Arial" w:cs="Arial"/>
        </w:rPr>
        <w:t xml:space="preserve">mediante o regime empreitada por </w:t>
      </w:r>
      <w:r w:rsidR="00322BDD" w:rsidRPr="00DA7A96">
        <w:rPr>
          <w:rFonts w:ascii="Arial" w:hAnsi="Arial" w:cs="Arial"/>
        </w:rPr>
        <w:t xml:space="preserve"> </w:t>
      </w:r>
      <w:r w:rsidR="007F352A" w:rsidRPr="00DA7A96">
        <w:rPr>
          <w:rFonts w:ascii="Arial" w:hAnsi="Arial" w:cs="Arial"/>
        </w:rPr>
        <w:t>(</w:t>
      </w:r>
      <w:r w:rsidR="007F352A" w:rsidRPr="00DA7A96">
        <w:rPr>
          <w:rFonts w:ascii="Arial" w:hAnsi="Arial" w:cs="Arial"/>
          <w:i/>
          <w:color w:val="FF0000"/>
        </w:rPr>
        <w:t>preço</w:t>
      </w:r>
      <w:r w:rsidR="00322BDD" w:rsidRPr="00DA7A96">
        <w:rPr>
          <w:rFonts w:ascii="Arial" w:hAnsi="Arial" w:cs="Arial"/>
          <w:i/>
          <w:color w:val="FF0000"/>
        </w:rPr>
        <w:t xml:space="preserve"> </w:t>
      </w:r>
      <w:r w:rsidR="007F352A" w:rsidRPr="00DA7A96">
        <w:rPr>
          <w:rFonts w:ascii="Arial" w:hAnsi="Arial" w:cs="Arial"/>
          <w:i/>
          <w:color w:val="FF0000"/>
        </w:rPr>
        <w:t>global</w:t>
      </w:r>
      <w:r w:rsidR="00322BDD" w:rsidRPr="00DA7A96">
        <w:rPr>
          <w:rFonts w:ascii="Arial" w:hAnsi="Arial" w:cs="Arial"/>
          <w:i/>
          <w:color w:val="FF0000"/>
        </w:rPr>
        <w:t xml:space="preserve"> </w:t>
      </w:r>
      <w:r w:rsidR="007F352A" w:rsidRPr="00DA7A96">
        <w:rPr>
          <w:rFonts w:ascii="Arial" w:hAnsi="Arial" w:cs="Arial"/>
          <w:i/>
          <w:color w:val="FF0000"/>
        </w:rPr>
        <w:t>/</w:t>
      </w:r>
      <w:r w:rsidR="00322BDD" w:rsidRPr="00DA7A96">
        <w:rPr>
          <w:rFonts w:ascii="Arial" w:hAnsi="Arial" w:cs="Arial"/>
          <w:i/>
          <w:color w:val="FF0000"/>
        </w:rPr>
        <w:t xml:space="preserve"> </w:t>
      </w:r>
      <w:r w:rsidR="007F352A" w:rsidRPr="00DA7A96">
        <w:rPr>
          <w:rFonts w:ascii="Arial" w:hAnsi="Arial" w:cs="Arial"/>
          <w:i/>
          <w:color w:val="FF0000"/>
        </w:rPr>
        <w:t>integral</w:t>
      </w:r>
      <w:r w:rsidR="00322BDD" w:rsidRPr="00DA7A96">
        <w:rPr>
          <w:rFonts w:ascii="Arial" w:hAnsi="Arial" w:cs="Arial"/>
          <w:i/>
          <w:color w:val="FF0000"/>
        </w:rPr>
        <w:t xml:space="preserve"> </w:t>
      </w:r>
      <w:r w:rsidR="007F352A" w:rsidRPr="00DA7A96">
        <w:rPr>
          <w:rFonts w:ascii="Arial" w:hAnsi="Arial" w:cs="Arial"/>
          <w:i/>
          <w:color w:val="FF0000"/>
        </w:rPr>
        <w:t>/</w:t>
      </w:r>
      <w:r w:rsidR="00322BDD" w:rsidRPr="00DA7A96">
        <w:rPr>
          <w:rFonts w:ascii="Arial" w:hAnsi="Arial" w:cs="Arial"/>
          <w:i/>
          <w:color w:val="FF0000"/>
        </w:rPr>
        <w:t xml:space="preserve"> </w:t>
      </w:r>
      <w:r w:rsidR="007F352A" w:rsidRPr="00DA7A96">
        <w:rPr>
          <w:rFonts w:ascii="Arial" w:hAnsi="Arial" w:cs="Arial"/>
          <w:i/>
          <w:color w:val="FF0000"/>
        </w:rPr>
        <w:t>preço</w:t>
      </w:r>
      <w:r w:rsidR="00322BDD" w:rsidRPr="00DA7A96">
        <w:rPr>
          <w:rFonts w:ascii="Arial" w:hAnsi="Arial" w:cs="Arial"/>
          <w:i/>
          <w:color w:val="FF0000"/>
        </w:rPr>
        <w:t xml:space="preserve"> </w:t>
      </w:r>
      <w:r w:rsidR="007F352A" w:rsidRPr="00DA7A96">
        <w:rPr>
          <w:rFonts w:ascii="Arial" w:hAnsi="Arial" w:cs="Arial"/>
          <w:i/>
          <w:color w:val="FF0000"/>
        </w:rPr>
        <w:t>unitário</w:t>
      </w:r>
      <w:r w:rsidR="00322BDD" w:rsidRPr="00DA7A96">
        <w:rPr>
          <w:rFonts w:ascii="Arial" w:hAnsi="Arial" w:cs="Arial"/>
          <w:i/>
          <w:color w:val="FF0000"/>
        </w:rPr>
        <w:t xml:space="preserve"> </w:t>
      </w:r>
      <w:r w:rsidR="007F352A" w:rsidRPr="00DA7A96">
        <w:rPr>
          <w:rFonts w:ascii="Arial" w:hAnsi="Arial" w:cs="Arial"/>
          <w:i/>
          <w:color w:val="FF0000"/>
        </w:rPr>
        <w:t>/</w:t>
      </w:r>
      <w:r w:rsidR="00322BDD" w:rsidRPr="00DA7A96">
        <w:rPr>
          <w:rFonts w:ascii="Arial" w:hAnsi="Arial" w:cs="Arial"/>
          <w:i/>
          <w:color w:val="FF0000"/>
        </w:rPr>
        <w:t xml:space="preserve"> </w:t>
      </w:r>
      <w:r w:rsidR="007F352A" w:rsidRPr="00DA7A96">
        <w:rPr>
          <w:rFonts w:ascii="Arial" w:hAnsi="Arial" w:cs="Arial"/>
          <w:i/>
          <w:color w:val="FF0000"/>
        </w:rPr>
        <w:t>tarefa</w:t>
      </w:r>
      <w:r w:rsidR="007F352A" w:rsidRPr="00DA7A96">
        <w:rPr>
          <w:rFonts w:ascii="Arial" w:hAnsi="Arial" w:cs="Arial"/>
        </w:rPr>
        <w:t xml:space="preserve">), </w:t>
      </w:r>
      <w:r w:rsidR="00887936" w:rsidRPr="00DA7A96">
        <w:rPr>
          <w:rFonts w:ascii="Arial" w:hAnsi="Arial" w:cs="Arial"/>
        </w:rPr>
        <w:t xml:space="preserve">conforme condições, quantidades, exigências e especificações discriminadas no </w:t>
      </w:r>
      <w:r w:rsidR="00322BDD" w:rsidRPr="00DA7A96">
        <w:rPr>
          <w:rFonts w:ascii="Arial" w:hAnsi="Arial" w:cs="Arial"/>
        </w:rPr>
        <w:t>Projeto Básico</w:t>
      </w:r>
      <w:r w:rsidR="00887936" w:rsidRPr="00DA7A96">
        <w:rPr>
          <w:rFonts w:ascii="Arial" w:hAnsi="Arial" w:cs="Arial"/>
        </w:rPr>
        <w:t xml:space="preserve"> e demais documentos anexos a este Convite.</w:t>
      </w:r>
    </w:p>
    <w:bookmarkEnd w:id="5"/>
    <w:p w14:paraId="41EF40BE" w14:textId="5271BA9D" w:rsidR="00BD529D" w:rsidRPr="00D67D1E" w:rsidRDefault="00BD529D" w:rsidP="00D67D1E">
      <w:pPr>
        <w:pStyle w:val="Citao"/>
        <w:rPr>
          <w:rFonts w:ascii="Arial" w:eastAsia="MyriadPro-Regular" w:hAnsi="Arial"/>
        </w:rPr>
      </w:pPr>
      <w:r w:rsidRPr="00D67D1E">
        <w:rPr>
          <w:rFonts w:ascii="Arial" w:eastAsia="MyriadPro-Regular" w:hAnsi="Arial" w:cs="Arial"/>
          <w:b/>
          <w:szCs w:val="20"/>
          <w:lang w:eastAsia="pt-BR"/>
        </w:rPr>
        <w:t>Nota explicativa</w:t>
      </w:r>
      <w:r w:rsidRPr="00D67D1E">
        <w:rPr>
          <w:rFonts w:ascii="Arial" w:eastAsia="MyriadPro-Regular" w:hAnsi="Arial" w:cs="Arial"/>
          <w:szCs w:val="20"/>
          <w:lang w:eastAsia="pt-BR"/>
        </w:rPr>
        <w:t>: Sobre a diferenciação entre os diferentes regimes de execução, cabe citar o Manual de Obras e Serviços de Engenharia da Consu</w:t>
      </w:r>
      <w:r w:rsidR="00E21404">
        <w:rPr>
          <w:rFonts w:ascii="Arial" w:eastAsia="MyriadPro-Regular" w:hAnsi="Arial" w:cs="Arial"/>
          <w:szCs w:val="20"/>
          <w:lang w:eastAsia="pt-BR"/>
        </w:rPr>
        <w:t>ltoria-Geral da União</w:t>
      </w:r>
      <w:r w:rsidRPr="00D67D1E">
        <w:rPr>
          <w:rFonts w:ascii="Arial" w:eastAsia="MyriadPro-Regular" w:hAnsi="Arial" w:cs="Arial"/>
          <w:szCs w:val="20"/>
          <w:lang w:eastAsia="pt-BR"/>
        </w:rPr>
        <w:t xml:space="preserve"> que esclarece que:</w:t>
      </w:r>
    </w:p>
    <w:p w14:paraId="5ECBD929" w14:textId="12938681"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“1.3. Empreitada </w:t>
      </w:r>
    </w:p>
    <w:p w14:paraId="4D56CFC3"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É a denominação utilizada para a execução de contrato de obra ou de serviço de engenharia. E pode ser dividido em Empreitada por Preço Global, Empreitada Integral e Empreitada por Preço Unitário. Distingue-se do regime de tarefa porque não há uma preponderância da utilização de mão de obra, mas a conjugação de bens e atividades que se destinam a obtenção de uma utilidade. </w:t>
      </w:r>
    </w:p>
    <w:p w14:paraId="166D4BD3"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1.3.1. Empreitada por Preço Global </w:t>
      </w:r>
    </w:p>
    <w:p w14:paraId="7A02AB46" w14:textId="4522A23C"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lastRenderedPageBreak/>
        <w:t xml:space="preserve">É o modo de contratação do serviço ou obra de engenharia no qual a execução do contrato, ainda que dividido em etapas, se dá com a entrega de todos os itens e características que compõem o seu objeto, que estão incluídos detalhadamente no preço total da avença, cujo principal efeito é a transferência dos riscos do valor total do empreendimento à empresa contratada, que é obrigada a incluir em sua proposta todos os valores e itens necessários à execução global do ajuste. A empreitada por preço global deve ser escolhida nas situações em que seja plenamente possível a definição precisa de todos os componentes da obra/serviço, cuja margem de incerteza seja mínima. Caso exista falha significativa do </w:t>
      </w:r>
      <w:r w:rsidR="00C64B33">
        <w:rPr>
          <w:rFonts w:ascii="Arial" w:eastAsia="MyriadPro-Regular" w:hAnsi="Arial" w:cs="Arial"/>
          <w:szCs w:val="20"/>
          <w:lang w:eastAsia="pt-BR"/>
        </w:rPr>
        <w:t>Projeto Básico</w:t>
      </w:r>
      <w:r w:rsidRPr="00D67D1E">
        <w:rPr>
          <w:rFonts w:ascii="Arial" w:eastAsia="MyriadPro-Regular" w:hAnsi="Arial" w:cs="Arial"/>
          <w:szCs w:val="20"/>
          <w:lang w:eastAsia="pt-BR"/>
        </w:rPr>
        <w:t xml:space="preserve">, a empresa licitante deverá obrigatoriamente provocar a comissão licitatória ou o pregoeiro para que justifique, esclareça ou corrija a falha alegada, vez que a participação na licitação pressupõe a concordância com todos os termos ali fixados, e que o </w:t>
      </w:r>
      <w:r w:rsidR="00C64B33">
        <w:rPr>
          <w:rFonts w:ascii="Arial" w:eastAsia="MyriadPro-Regular" w:hAnsi="Arial" w:cs="Arial"/>
          <w:szCs w:val="20"/>
          <w:lang w:eastAsia="pt-BR"/>
        </w:rPr>
        <w:t xml:space="preserve">Projeto Básico </w:t>
      </w:r>
      <w:r w:rsidRPr="00D67D1E">
        <w:rPr>
          <w:rFonts w:ascii="Arial" w:eastAsia="MyriadPro-Regular" w:hAnsi="Arial" w:cs="Arial"/>
          <w:szCs w:val="20"/>
          <w:lang w:eastAsia="pt-BR"/>
        </w:rPr>
        <w:t xml:space="preserve">não pode permitir grande margem de subjetividade entre os licitantes, sob pena de violação ao princípio da isonomia. Demais disso, são passíveis de nulidade as licitações e os contratos decorrentes de projetos com imperfeições que impeçam a perfeita caracterização da obra/serviço, nos termos do art. 7º, §6º da Lei n. 8.666/93. Admite-se, porém, certa liberdade de apreciação para os licitantes, quanto aos modos e técnicas que serão utilizados na execução do contrato, quando o ordenamento jurídico permite que seus custos unitários sejam diferentes daqueles projetados pela Administração. </w:t>
      </w:r>
    </w:p>
    <w:p w14:paraId="5371A386"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1.3.2. Empreitada Integral </w:t>
      </w:r>
    </w:p>
    <w:p w14:paraId="499B38B3"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A Empreitada Integral é uma forma ampliada da Empreitada por Preço Global. Nela, a Administração pretende não apenas a entrega de um bem ou a mera execução de um serviço. Objetiva-se o recebimento de um empreendimento funcional, ou seja, contrata-se a entrega de um bem com o valor agregado proveniente de toda a estrutura logística/material necessária ao seu funcionamento, ainda que a execução exija a subcontratação de empresas com diferentes especialidades. Exemplo: a entrega de um prédio hospitalar pode ser realizada por preço global; porém, a entrega de um hospital funcional se contrata por meio da empreitada integral. </w:t>
      </w:r>
    </w:p>
    <w:p w14:paraId="62DB0FE1"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1.3.3. Empreitada por preço unitário </w:t>
      </w:r>
    </w:p>
    <w:p w14:paraId="08FD1750"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Destina-se aos empreendimentos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(TCU, Ac n. 1.977/2013-Plenário, Item 29). </w:t>
      </w:r>
    </w:p>
    <w:p w14:paraId="7074131A" w14:textId="77777777"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1.3.4. Escolha do regime aplicável </w:t>
      </w:r>
    </w:p>
    <w:p w14:paraId="300DD1BE" w14:textId="2D975FF6"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Considerando que a escolha entre os regimes de empreitada terá impacto significativo no curso do contrato, no que diz respeito aos critérios de aceitabilidade dos preços unitário e global, às medições e ao regime de pagamento, às modificações contratuais qualitativas/quantitativas, incluindo a margem de tolerância para as alegadas falhas estruturais e de dimensionamento do </w:t>
      </w:r>
      <w:r w:rsidR="00430B41">
        <w:rPr>
          <w:rFonts w:ascii="Arial" w:eastAsia="MyriadPro-Regular" w:hAnsi="Arial" w:cs="Arial"/>
          <w:szCs w:val="20"/>
          <w:lang w:eastAsia="pt-BR"/>
        </w:rPr>
        <w:t>Termo de Referência</w:t>
      </w:r>
      <w:r w:rsidRPr="00D67D1E">
        <w:rPr>
          <w:rFonts w:ascii="Arial" w:eastAsia="MyriadPro-Regular" w:hAnsi="Arial" w:cs="Arial"/>
          <w:szCs w:val="20"/>
          <w:lang w:eastAsia="pt-BR"/>
        </w:rPr>
        <w:t>, dentre outros aspectos, é dever do gestor escolher o regime que melhor atende ao interesse público diante das possíveis eventualidades que venham a incidir no contrato, de modo que se pode afirmar que a discricionariedade na adoção de um ou outro regime é consideravelmente mitigada, porquanto a autoridade estará vinculada às opções decorrentes dos estudos e levantamentos preliminares que definirão os modos possíveis de contratação do empreendimento, tendo em vista, principalmente, os parâmetros da eficiência e economicidade.”</w:t>
      </w:r>
    </w:p>
    <w:p w14:paraId="1D344542" w14:textId="2E9010C8" w:rsidR="00BD529D" w:rsidRPr="00D67D1E" w:rsidRDefault="00BD529D" w:rsidP="00D67D1E">
      <w:pPr>
        <w:pStyle w:val="Citao"/>
        <w:rPr>
          <w:rFonts w:ascii="Arial" w:eastAsia="MyriadPro-Regular" w:hAnsi="Arial"/>
        </w:rPr>
      </w:pPr>
      <w:r w:rsidRPr="00D67D1E">
        <w:rPr>
          <w:rFonts w:ascii="Arial" w:eastAsia="MyriadPro-Regular" w:hAnsi="Arial" w:cs="Arial"/>
          <w:szCs w:val="20"/>
          <w:lang w:eastAsia="pt-BR"/>
        </w:rPr>
        <w:t xml:space="preserve">Sobre a matéria, importante também a leitura do Acórdão nº 1977/2013 – Plenário, do TCU, no qual consta relevante estudo acerca da adoção de empreitada por preço global em obras públicas, com indicações acerca do melhor regime de execução para cada espécie de obra.  No mesmo julgado é também salientada a importância da motivação da adoção do regime de execução pela área técnica responsável pelo </w:t>
      </w:r>
      <w:r w:rsidR="00430B41">
        <w:rPr>
          <w:rFonts w:ascii="Arial" w:eastAsia="MyriadPro-Regular" w:hAnsi="Arial" w:cs="Arial"/>
          <w:szCs w:val="20"/>
          <w:lang w:eastAsia="pt-BR"/>
        </w:rPr>
        <w:t>Termo de Referência</w:t>
      </w:r>
      <w:r w:rsidRPr="00D67D1E">
        <w:rPr>
          <w:rFonts w:ascii="Arial" w:eastAsia="MyriadPro-Regular" w:hAnsi="Arial" w:cs="Arial"/>
          <w:szCs w:val="20"/>
          <w:lang w:eastAsia="pt-BR"/>
        </w:rPr>
        <w:t>.</w:t>
      </w:r>
    </w:p>
    <w:p w14:paraId="02C0B6CF" w14:textId="77777777" w:rsidR="00BD529D" w:rsidRPr="00813754" w:rsidRDefault="00BD529D" w:rsidP="00435327">
      <w:pPr>
        <w:widowControl/>
        <w:suppressAutoHyphens w:val="0"/>
        <w:spacing w:before="120" w:after="120" w:line="276" w:lineRule="auto"/>
        <w:jc w:val="both"/>
        <w:rPr>
          <w:rFonts w:ascii="Arial" w:hAnsi="Arial" w:cs="Arial"/>
          <w:color w:val="FF0000"/>
          <w:sz w:val="20"/>
        </w:rPr>
      </w:pPr>
    </w:p>
    <w:p w14:paraId="5D18B11E" w14:textId="16FEFAAF" w:rsidR="005E5879" w:rsidRPr="00813754" w:rsidRDefault="002C5C2D" w:rsidP="0067559D">
      <w:pPr>
        <w:pStyle w:val="Nivel2"/>
        <w:ind w:left="567" w:firstLine="0"/>
        <w:rPr>
          <w:rFonts w:ascii="Arial" w:hAnsi="Arial" w:cs="Arial"/>
          <w:i/>
          <w:color w:val="FF0000"/>
        </w:rPr>
      </w:pPr>
      <w:bookmarkStart w:id="6" w:name="_Hlk523414330"/>
      <w:r w:rsidRPr="00813754">
        <w:rPr>
          <w:rFonts w:ascii="Arial" w:hAnsi="Arial" w:cs="Arial"/>
          <w:i/>
          <w:color w:val="FF0000"/>
        </w:rPr>
        <w:lastRenderedPageBreak/>
        <w:t>A licitação será dividida em itens (</w:t>
      </w:r>
      <w:r w:rsidR="005E5879" w:rsidRPr="00813754">
        <w:rPr>
          <w:rFonts w:ascii="Arial" w:hAnsi="Arial" w:cs="Arial"/>
          <w:i/>
          <w:color w:val="FF0000"/>
        </w:rPr>
        <w:t xml:space="preserve">ou </w:t>
      </w:r>
      <w:r w:rsidRPr="00813754">
        <w:rPr>
          <w:rFonts w:ascii="Arial" w:hAnsi="Arial" w:cs="Arial"/>
          <w:i/>
          <w:color w:val="FF0000"/>
        </w:rPr>
        <w:t xml:space="preserve">grupos), conforme tabela constante do </w:t>
      </w:r>
      <w:r w:rsidR="003E694B">
        <w:rPr>
          <w:rFonts w:ascii="Arial" w:hAnsi="Arial" w:cs="Arial"/>
          <w:i/>
          <w:color w:val="FF0000"/>
        </w:rPr>
        <w:t>Projeto Básico</w:t>
      </w:r>
      <w:r w:rsidR="00D364AA" w:rsidRPr="00813754">
        <w:rPr>
          <w:rFonts w:ascii="Arial" w:hAnsi="Arial" w:cs="Arial"/>
          <w:i/>
          <w:color w:val="FF0000"/>
        </w:rPr>
        <w:t xml:space="preserve"> – ANEXO ...,</w:t>
      </w:r>
      <w:r w:rsidRPr="00813754">
        <w:rPr>
          <w:rFonts w:ascii="Arial" w:hAnsi="Arial" w:cs="Arial"/>
          <w:i/>
          <w:color w:val="FF0000"/>
        </w:rPr>
        <w:t xml:space="preserve"> facultando-se ao licitante a participação em quantos itens </w:t>
      </w:r>
      <w:r w:rsidR="005E5879" w:rsidRPr="00813754">
        <w:rPr>
          <w:rFonts w:ascii="Arial" w:hAnsi="Arial" w:cs="Arial"/>
          <w:i/>
          <w:color w:val="FF0000"/>
        </w:rPr>
        <w:t xml:space="preserve">(ou grupos) </w:t>
      </w:r>
      <w:r w:rsidRPr="00813754">
        <w:rPr>
          <w:rFonts w:ascii="Arial" w:hAnsi="Arial" w:cs="Arial"/>
          <w:i/>
          <w:color w:val="FF0000"/>
        </w:rPr>
        <w:t>forem de seu inte</w:t>
      </w:r>
      <w:r w:rsidR="00B139CA" w:rsidRPr="00813754">
        <w:rPr>
          <w:rFonts w:ascii="Arial" w:hAnsi="Arial" w:cs="Arial"/>
          <w:i/>
          <w:color w:val="FF0000"/>
        </w:rPr>
        <w:t xml:space="preserve">resse, </w:t>
      </w:r>
      <w:r w:rsidR="007F352A" w:rsidRPr="00813754">
        <w:rPr>
          <w:rFonts w:ascii="Arial" w:hAnsi="Arial" w:cs="Arial"/>
          <w:i/>
          <w:color w:val="FF0000"/>
        </w:rPr>
        <w:t>sagrando-se vencedor o licitante que ofertar o menor preço.</w:t>
      </w:r>
    </w:p>
    <w:p w14:paraId="67596107" w14:textId="0B638B60" w:rsidR="005E5879" w:rsidRPr="00813754" w:rsidRDefault="005E5879" w:rsidP="0067559D">
      <w:pPr>
        <w:pStyle w:val="PargrafodaLista"/>
        <w:spacing w:before="120" w:after="120" w:line="276" w:lineRule="auto"/>
        <w:ind w:left="567"/>
        <w:contextualSpacing w:val="0"/>
        <w:rPr>
          <w:rFonts w:ascii="Arial" w:hAnsi="Arial" w:cs="Arial"/>
          <w:b/>
          <w:i/>
          <w:color w:val="FF0000"/>
          <w:sz w:val="20"/>
          <w:u w:val="single"/>
        </w:rPr>
      </w:pPr>
      <w:r w:rsidRPr="00813754">
        <w:rPr>
          <w:rFonts w:ascii="Arial" w:hAnsi="Arial" w:cs="Arial"/>
          <w:b/>
          <w:i/>
          <w:color w:val="FF0000"/>
          <w:sz w:val="20"/>
          <w:u w:val="single"/>
        </w:rPr>
        <w:t>OU</w:t>
      </w:r>
    </w:p>
    <w:p w14:paraId="6AEC281A" w14:textId="47CAD96E" w:rsidR="005E5879" w:rsidRPr="00813754" w:rsidRDefault="00C06DBA" w:rsidP="0067559D">
      <w:pPr>
        <w:pStyle w:val="Nivel2"/>
        <w:numPr>
          <w:ilvl w:val="1"/>
          <w:numId w:val="2"/>
        </w:numPr>
        <w:ind w:left="567" w:firstLine="0"/>
        <w:rPr>
          <w:rFonts w:ascii="Arial" w:hAnsi="Arial" w:cs="Arial"/>
          <w:i/>
          <w:color w:val="FF0000"/>
        </w:rPr>
      </w:pPr>
      <w:r w:rsidRPr="00813754">
        <w:rPr>
          <w:rFonts w:ascii="Arial" w:hAnsi="Arial" w:cs="Arial"/>
          <w:i/>
          <w:color w:val="FF0000"/>
        </w:rPr>
        <w:t xml:space="preserve"> </w:t>
      </w:r>
      <w:r w:rsidR="008D3F4C" w:rsidRPr="00813754">
        <w:rPr>
          <w:rFonts w:ascii="Arial" w:hAnsi="Arial" w:cs="Arial"/>
          <w:i/>
          <w:color w:val="FF0000"/>
        </w:rPr>
        <w:t>A licitação compõe</w:t>
      </w:r>
      <w:r w:rsidR="005E5879" w:rsidRPr="00813754">
        <w:rPr>
          <w:rFonts w:ascii="Arial" w:hAnsi="Arial" w:cs="Arial"/>
          <w:i/>
          <w:color w:val="FF0000"/>
        </w:rPr>
        <w:t xml:space="preserve">-se de item único, conforme tabela constante do </w:t>
      </w:r>
      <w:r w:rsidR="00A94455">
        <w:rPr>
          <w:rFonts w:ascii="Arial" w:hAnsi="Arial" w:cs="Arial"/>
          <w:i/>
          <w:color w:val="FF0000"/>
        </w:rPr>
        <w:t>Projeto Básico</w:t>
      </w:r>
      <w:r w:rsidR="00D364AA" w:rsidRPr="00813754">
        <w:rPr>
          <w:rFonts w:ascii="Arial" w:hAnsi="Arial" w:cs="Arial"/>
          <w:i/>
          <w:color w:val="FF0000"/>
        </w:rPr>
        <w:t xml:space="preserve"> – </w:t>
      </w:r>
      <w:r w:rsidR="00DA7A96">
        <w:rPr>
          <w:rFonts w:ascii="Arial" w:hAnsi="Arial" w:cs="Arial"/>
          <w:i/>
          <w:color w:val="FF0000"/>
        </w:rPr>
        <w:t xml:space="preserve">                </w:t>
      </w:r>
      <w:r w:rsidR="00D364AA" w:rsidRPr="00813754">
        <w:rPr>
          <w:rFonts w:ascii="Arial" w:hAnsi="Arial" w:cs="Arial"/>
          <w:i/>
          <w:color w:val="FF0000"/>
        </w:rPr>
        <w:t>ANEXO ....</w:t>
      </w:r>
      <w:r w:rsidR="005E5879" w:rsidRPr="00813754">
        <w:rPr>
          <w:rFonts w:ascii="Arial" w:hAnsi="Arial" w:cs="Arial"/>
          <w:i/>
          <w:color w:val="FF0000"/>
        </w:rPr>
        <w:t>, sagrando-se vencedor o licitante que ofertar o menor preço.</w:t>
      </w:r>
    </w:p>
    <w:bookmarkEnd w:id="6"/>
    <w:p w14:paraId="00CB5021" w14:textId="77777777" w:rsidR="00145EB9" w:rsidRPr="00813754" w:rsidRDefault="00145EB9" w:rsidP="00435327">
      <w:pPr>
        <w:autoSpaceDE w:val="0"/>
        <w:spacing w:before="120" w:after="120" w:line="276" w:lineRule="auto"/>
        <w:jc w:val="both"/>
        <w:rPr>
          <w:rFonts w:ascii="Arial" w:hAnsi="Arial" w:cs="Arial"/>
          <w:i/>
          <w:color w:val="FF0000"/>
          <w:sz w:val="20"/>
        </w:rPr>
      </w:pPr>
    </w:p>
    <w:p w14:paraId="12CDBE02" w14:textId="77777777" w:rsidR="003C34D3" w:rsidRPr="00813754" w:rsidRDefault="00145EB9" w:rsidP="00DD3A57">
      <w:pPr>
        <w:pStyle w:val="Citao"/>
        <w:ind w:left="709"/>
        <w:rPr>
          <w:rFonts w:ascii="Arial" w:hAnsi="Arial" w:cs="Arial"/>
          <w:szCs w:val="20"/>
        </w:rPr>
      </w:pPr>
      <w:r w:rsidRPr="00813754">
        <w:rPr>
          <w:rFonts w:ascii="Arial" w:hAnsi="Arial" w:cs="Arial"/>
          <w:b/>
          <w:szCs w:val="20"/>
        </w:rPr>
        <w:t xml:space="preserve">Nota explicativa: </w:t>
      </w:r>
      <w:r w:rsidRPr="00813754">
        <w:rPr>
          <w:rFonts w:ascii="Arial" w:hAnsi="Arial" w:cs="Arial"/>
          <w:szCs w:val="20"/>
        </w:rPr>
        <w:t>De acordo com o TCU, “</w:t>
      </w:r>
      <w:r w:rsidRPr="00813754">
        <w:rPr>
          <w:rFonts w:ascii="Arial" w:hAnsi="Arial" w:cs="Arial"/>
          <w:b/>
          <w:szCs w:val="20"/>
        </w:rPr>
        <w:t>Parcelamento</w:t>
      </w:r>
      <w:r w:rsidRPr="00813754">
        <w:rPr>
          <w:rFonts w:ascii="Arial" w:hAnsi="Arial" w:cs="Arial"/>
          <w:szCs w:val="20"/>
        </w:rPr>
        <w:t xml:space="preserve">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w:t>
      </w:r>
      <w:r w:rsidR="00A149B2" w:rsidRPr="00813754">
        <w:rPr>
          <w:rFonts w:ascii="Arial" w:hAnsi="Arial" w:cs="Arial"/>
          <w:szCs w:val="20"/>
        </w:rPr>
        <w:t>.</w:t>
      </w:r>
      <w:r w:rsidRPr="00813754">
        <w:rPr>
          <w:rFonts w:ascii="Arial" w:hAnsi="Arial" w:cs="Arial"/>
          <w:szCs w:val="20"/>
        </w:rPr>
        <w:t xml:space="preserve">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deve haver justificativa quando este não for adotado. </w:t>
      </w:r>
      <w:r w:rsidR="00933C43" w:rsidRPr="00813754">
        <w:rPr>
          <w:rFonts w:ascii="Arial" w:hAnsi="Arial" w:cs="Arial"/>
          <w:szCs w:val="20"/>
        </w:rPr>
        <w:t xml:space="preserve">Sendo inviável técnica ou economicamente a divisão do objeto em itens, o edital contará com apenas um item, </w:t>
      </w:r>
      <w:r w:rsidR="00AF23C5" w:rsidRPr="00813754">
        <w:rPr>
          <w:rFonts w:ascii="Arial" w:hAnsi="Arial" w:cs="Arial"/>
          <w:szCs w:val="20"/>
        </w:rPr>
        <w:t xml:space="preserve">mantendo-se o item correspondente no dispositivo </w:t>
      </w:r>
      <w:r w:rsidR="00933C43" w:rsidRPr="00813754">
        <w:rPr>
          <w:rFonts w:ascii="Arial" w:hAnsi="Arial" w:cs="Arial"/>
          <w:szCs w:val="20"/>
        </w:rPr>
        <w:t>acima.</w:t>
      </w:r>
    </w:p>
    <w:p w14:paraId="79FF1928" w14:textId="77777777" w:rsidR="00367DAF" w:rsidRPr="00813754" w:rsidRDefault="003C34D3" w:rsidP="00DD3A57">
      <w:pPr>
        <w:pStyle w:val="Citao"/>
        <w:pBdr>
          <w:left w:val="single" w:sz="4" w:space="0" w:color="1F497D"/>
        </w:pBdr>
        <w:ind w:left="567"/>
        <w:rPr>
          <w:rFonts w:ascii="Arial" w:eastAsia="Times New Roman" w:hAnsi="Arial" w:cs="Arial"/>
          <w:szCs w:val="20"/>
          <w:lang w:eastAsia="pt-BR"/>
        </w:rPr>
      </w:pPr>
      <w:r w:rsidRPr="00813754">
        <w:rPr>
          <w:rFonts w:ascii="Arial" w:hAnsi="Arial" w:cs="Arial"/>
          <w:szCs w:val="20"/>
        </w:rPr>
        <w:t>O Tribunal de Contas da União, no Manual intitulado “Obras Públicas – Recomendações Básicas para a Contratação e Fiscalização de Obras de Edificações Públicas”,</w:t>
      </w:r>
      <w:r w:rsidR="00AF23C5" w:rsidRPr="00813754">
        <w:rPr>
          <w:rFonts w:ascii="Arial" w:hAnsi="Arial" w:cs="Arial"/>
          <w:szCs w:val="20"/>
        </w:rPr>
        <w:t xml:space="preserve"> 3° ed.</w:t>
      </w:r>
      <w:r w:rsidRPr="00813754">
        <w:rPr>
          <w:rFonts w:ascii="Arial" w:hAnsi="Arial" w:cs="Arial"/>
          <w:szCs w:val="20"/>
        </w:rPr>
        <w:t xml:space="preserve"> orienta: “O TCU, em suas deliberações, costuma reiterar a disposição dessa Lei, determinando à Administração que: proceda ao parcelamento do objeto, sempre que a natureza da obra, serviço ou compra for divisível, com vistas a propiciar a ampla participação dos licitantes, devendo as </w:t>
      </w:r>
      <w:r w:rsidRPr="00813754">
        <w:rPr>
          <w:rFonts w:ascii="Arial" w:eastAsia="Times New Roman" w:hAnsi="Arial" w:cs="Arial"/>
          <w:szCs w:val="20"/>
          <w:lang w:eastAsia="pt-BR"/>
        </w:rPr>
        <w:t xml:space="preserve">exigências quanto à habilitação dos mesmos ser proporcionais ao parcelamento. </w:t>
      </w:r>
    </w:p>
    <w:p w14:paraId="4A751558" w14:textId="77777777" w:rsidR="00367DAF" w:rsidRPr="00813754" w:rsidRDefault="003C34D3" w:rsidP="00DD3A57">
      <w:pPr>
        <w:pStyle w:val="Citao"/>
        <w:pBdr>
          <w:left w:val="single" w:sz="4" w:space="0" w:color="1F497D"/>
        </w:pBdr>
        <w:ind w:left="567"/>
        <w:rPr>
          <w:rFonts w:ascii="Arial" w:eastAsia="Times New Roman" w:hAnsi="Arial" w:cs="Arial"/>
          <w:szCs w:val="20"/>
          <w:lang w:eastAsia="pt-BR"/>
        </w:rPr>
      </w:pPr>
      <w:r w:rsidRPr="00813754">
        <w:rPr>
          <w:rFonts w:ascii="Arial" w:eastAsia="Times New Roman" w:hAnsi="Arial" w:cs="Arial"/>
          <w:szCs w:val="20"/>
          <w:lang w:eastAsia="pt-BR"/>
        </w:rPr>
        <w:t>Nesses casos, entretanto, a modalidade a ser adotada na licitação de cada uma das parcelas deve ser aquela que seria utilizada caso houvesse uma contratação única, isto é, a escolha da modalidade deve ser feita em face do montante conjunto de todas as contratações. O desmembramento do objeto com vistas a utilizar modalidade de licitação mais simples do que se o objeto fosse licitado em sua totalidade é chamado de fracionamento e não é permitido.</w:t>
      </w:r>
    </w:p>
    <w:p w14:paraId="08C0B24E" w14:textId="77777777" w:rsidR="00367DAF" w:rsidRPr="00813754" w:rsidRDefault="003C34D3" w:rsidP="00DD3A57">
      <w:pPr>
        <w:pStyle w:val="Citao"/>
        <w:pBdr>
          <w:left w:val="single" w:sz="4" w:space="0" w:color="1F497D"/>
        </w:pBdr>
        <w:ind w:left="567"/>
        <w:rPr>
          <w:rFonts w:ascii="Arial" w:eastAsia="Times New Roman" w:hAnsi="Arial" w:cs="Arial"/>
          <w:szCs w:val="20"/>
          <w:lang w:eastAsia="pt-BR"/>
        </w:rPr>
      </w:pPr>
      <w:r w:rsidRPr="00813754">
        <w:rPr>
          <w:rFonts w:ascii="Arial" w:hAnsi="Arial" w:cs="Arial"/>
          <w:szCs w:val="20"/>
        </w:rPr>
        <w:t xml:space="preserve">É preciso ter cuidado para que, quando do parcelamento, não haja dificuldade futura para atribuição de responsabilidade por eventuais defeitos de construção. Por </w:t>
      </w:r>
      <w:r w:rsidRPr="00813754">
        <w:rPr>
          <w:rFonts w:ascii="Arial" w:eastAsia="Times New Roman" w:hAnsi="Arial" w:cs="Arial"/>
          <w:szCs w:val="20"/>
          <w:lang w:eastAsia="pt-BR"/>
        </w:rPr>
        <w:t>exemplo, no caso específico de uma edificação, se surgem trincas nas paredes do último andar, o executor da alvenaria pode querer responsabilizar quem ergueu a superestrutura que, por sua vez, pretende responsabilizar o executor das fundações que, por seu turno, alega que a causa do problema foi a execução inadequada da proteção térmica da cobertura.”</w:t>
      </w:r>
    </w:p>
    <w:p w14:paraId="63850BF0" w14:textId="77777777" w:rsidR="00367DAF" w:rsidRPr="00813754" w:rsidRDefault="00367DAF" w:rsidP="00DD3A57">
      <w:pPr>
        <w:pStyle w:val="Citao"/>
        <w:pBdr>
          <w:left w:val="single" w:sz="4" w:space="0" w:color="1F497D"/>
        </w:pBdr>
        <w:ind w:left="567"/>
        <w:rPr>
          <w:rFonts w:ascii="Arial" w:hAnsi="Arial" w:cs="Arial"/>
          <w:szCs w:val="20"/>
          <w:lang w:eastAsia="pt-BR"/>
        </w:rPr>
      </w:pPr>
      <w:r w:rsidRPr="00813754">
        <w:rPr>
          <w:rFonts w:ascii="Arial" w:hAnsi="Arial" w:cs="Arial"/>
          <w:szCs w:val="20"/>
          <w:lang w:eastAsia="pt-BR"/>
        </w:rPr>
        <w:t xml:space="preserve">Com relação </w:t>
      </w:r>
      <w:r w:rsidR="006E6A17" w:rsidRPr="00813754">
        <w:rPr>
          <w:rFonts w:ascii="Arial" w:hAnsi="Arial" w:cs="Arial"/>
          <w:szCs w:val="20"/>
          <w:lang w:eastAsia="pt-BR"/>
        </w:rPr>
        <w:t xml:space="preserve">o </w:t>
      </w:r>
      <w:r w:rsidR="006E6A17" w:rsidRPr="00813754">
        <w:rPr>
          <w:rFonts w:ascii="Arial" w:hAnsi="Arial" w:cs="Arial"/>
          <w:b/>
          <w:szCs w:val="20"/>
          <w:lang w:eastAsia="pt-BR"/>
        </w:rPr>
        <w:t>fracionamento,</w:t>
      </w:r>
      <w:r w:rsidRPr="00813754">
        <w:rPr>
          <w:rFonts w:ascii="Arial" w:hAnsi="Arial" w:cs="Arial"/>
          <w:szCs w:val="20"/>
          <w:lang w:eastAsia="pt-BR"/>
        </w:rPr>
        <w:t xml:space="preserve"> atentar para o que</w:t>
      </w:r>
      <w:r w:rsidR="006E6A17" w:rsidRPr="00813754">
        <w:rPr>
          <w:rFonts w:ascii="Arial" w:hAnsi="Arial" w:cs="Arial"/>
          <w:szCs w:val="20"/>
          <w:lang w:eastAsia="pt-BR"/>
        </w:rPr>
        <w:t xml:space="preserve"> dispõe o artigo 23, § 5º, da Lei 8.666, 1993</w:t>
      </w:r>
      <w:r w:rsidRPr="00813754">
        <w:rPr>
          <w:rFonts w:ascii="Arial" w:hAnsi="Arial" w:cs="Arial"/>
          <w:szCs w:val="20"/>
          <w:lang w:eastAsia="pt-BR"/>
        </w:rPr>
        <w:t>:</w:t>
      </w:r>
    </w:p>
    <w:p w14:paraId="0227D979" w14:textId="77777777" w:rsidR="006E6A17" w:rsidRPr="00813754" w:rsidRDefault="00F75F98" w:rsidP="00DD3A57">
      <w:pPr>
        <w:pStyle w:val="Citao"/>
        <w:pBdr>
          <w:left w:val="single" w:sz="4" w:space="0" w:color="1F497D"/>
        </w:pBdr>
        <w:ind w:left="567"/>
        <w:rPr>
          <w:rFonts w:ascii="Arial" w:eastAsia="Times New Roman" w:hAnsi="Arial" w:cs="Arial"/>
          <w:szCs w:val="20"/>
          <w:lang w:eastAsia="pt-BR"/>
        </w:rPr>
      </w:pPr>
      <w:r w:rsidRPr="00813754">
        <w:rPr>
          <w:rFonts w:ascii="Arial" w:hAnsi="Arial" w:cs="Arial"/>
          <w:szCs w:val="20"/>
        </w:rPr>
        <w:t>“</w:t>
      </w:r>
      <w:r w:rsidR="00367DAF" w:rsidRPr="00813754">
        <w:rPr>
          <w:rFonts w:ascii="Arial" w:hAnsi="Arial" w:cs="Arial"/>
          <w:szCs w:val="20"/>
        </w:rPr>
        <w:t>§ 5</w:t>
      </w:r>
      <w:r w:rsidR="00367DAF" w:rsidRPr="00813754">
        <w:rPr>
          <w:rFonts w:ascii="Arial" w:hAnsi="Arial" w:cs="Arial"/>
          <w:szCs w:val="20"/>
          <w:u w:val="single"/>
          <w:vertAlign w:val="superscript"/>
        </w:rPr>
        <w:t>o</w:t>
      </w:r>
      <w:r w:rsidR="00367DAF" w:rsidRPr="00813754">
        <w:rPr>
          <w:rFonts w:ascii="Arial" w:hAnsi="Arial" w:cs="Arial"/>
          <w:szCs w:val="20"/>
        </w:rPr>
        <w:t>  É vedada a utilização da modalidade "convite" ou "tomada de preços", conforme o caso, para parcelas de uma mesma obra ou serviço, ou ainda para obras e serviços da mesma natureza e no mesmo local que possam ser realizadas conjunta e concomitantemente, sempre que o somatório de seus valores caracterizar o caso de "tomada de preços" ou "concorrência", respectivamente, nos termos deste artigo, exceto para as parcelas de natureza específica que possam ser executadas por pessoas ou empresas de especialidade diversa daquela do executor da obra ou serviço.</w:t>
      </w:r>
      <w:r w:rsidRPr="00813754">
        <w:rPr>
          <w:rFonts w:ascii="Arial" w:hAnsi="Arial" w:cs="Arial"/>
          <w:szCs w:val="20"/>
        </w:rPr>
        <w:t>”</w:t>
      </w:r>
    </w:p>
    <w:p w14:paraId="357D42BD" w14:textId="4FFE75CC" w:rsidR="00BD529D" w:rsidRPr="00813754" w:rsidRDefault="00367DD3" w:rsidP="00DD3A57">
      <w:pPr>
        <w:pStyle w:val="Citao"/>
        <w:ind w:left="567"/>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Pr="00813754">
        <w:rPr>
          <w:rFonts w:ascii="Arial" w:hAnsi="Arial" w:cs="Arial"/>
          <w:b/>
          <w:szCs w:val="20"/>
        </w:rPr>
        <w:t>Subestimativas ou Superestimativas Relevantes</w:t>
      </w:r>
      <w:r w:rsidRPr="00813754">
        <w:rPr>
          <w:rFonts w:ascii="Arial" w:hAnsi="Arial" w:cs="Arial"/>
          <w:szCs w:val="20"/>
        </w:rPr>
        <w:t xml:space="preserve">: </w:t>
      </w:r>
      <w:r w:rsidR="00BD529D" w:rsidRPr="00813754">
        <w:rPr>
          <w:rFonts w:ascii="Arial" w:hAnsi="Arial" w:cs="Arial"/>
          <w:szCs w:val="20"/>
        </w:rPr>
        <w:t>Nos regimes de empreitada por preço global e empreitada integral recomenda-se haja a elaboração da matriz de riscos com a identificação dos itens relevantes e dos correspondentes graus de riscos. Saliente-se que tal recomendação decorre do entendimento do Tribunal de Contas da União nesse sentido (vide Acórdão TCU 1977/2013-Plenário).</w:t>
      </w:r>
    </w:p>
    <w:p w14:paraId="346BA610" w14:textId="63F61B4A" w:rsidR="00917246" w:rsidRPr="007C383F" w:rsidRDefault="00917246" w:rsidP="00DD3A57">
      <w:pPr>
        <w:pStyle w:val="Citao"/>
        <w:ind w:left="567"/>
        <w:rPr>
          <w:rFonts w:ascii="Arial" w:hAnsi="Arial" w:cs="Arial"/>
          <w:szCs w:val="20"/>
        </w:rPr>
      </w:pPr>
      <w:r w:rsidRPr="007C383F">
        <w:rPr>
          <w:rFonts w:ascii="Arial" w:hAnsi="Arial" w:cs="Arial"/>
          <w:szCs w:val="20"/>
        </w:rPr>
        <w:t xml:space="preserve">A partir dessa matriz, o </w:t>
      </w:r>
      <w:r w:rsidR="00430B41">
        <w:rPr>
          <w:rFonts w:ascii="Arial" w:hAnsi="Arial" w:cs="Arial"/>
          <w:szCs w:val="20"/>
        </w:rPr>
        <w:t>Termo de Referência</w:t>
      </w:r>
      <w:r w:rsidR="00E3569C">
        <w:rPr>
          <w:rFonts w:ascii="Arial" w:hAnsi="Arial" w:cs="Arial"/>
          <w:szCs w:val="20"/>
        </w:rPr>
        <w:t>/Projeto Básico</w:t>
      </w:r>
      <w:r w:rsidRPr="007C383F">
        <w:rPr>
          <w:rFonts w:ascii="Arial" w:hAnsi="Arial" w:cs="Arial"/>
          <w:szCs w:val="20"/>
        </w:rPr>
        <w:t xml:space="preserve"> deverá contemplar os índices de “subestimativas ou superestimativas relevantes” a fim de garantir segurança jurídica de eventual necessidade de aditivos</w:t>
      </w:r>
      <w:r>
        <w:rPr>
          <w:rFonts w:ascii="Arial" w:hAnsi="Arial" w:cs="Arial"/>
          <w:szCs w:val="20"/>
        </w:rPr>
        <w:t xml:space="preserve"> para correção de Projeto</w:t>
      </w:r>
      <w:r w:rsidRPr="007C383F">
        <w:rPr>
          <w:rFonts w:ascii="Arial" w:hAnsi="Arial" w:cs="Arial"/>
          <w:szCs w:val="20"/>
        </w:rPr>
        <w:t>, como orienta o Tribunal de Contas da União no Acórdão n. 1977/2013-Plenário: “...recomendação à jurisdicionada, para que, doravante, inclua nos editais cláusula a estabelecer, de forma objetiva, o que será objeto de aditamentos durante a execução da avença, bem como a definição do que venha a ser "subestimativas ou superestimativas relevantes”</w:t>
      </w:r>
      <w:r>
        <w:rPr>
          <w:rFonts w:ascii="Arial" w:hAnsi="Arial" w:cs="Arial"/>
          <w:szCs w:val="20"/>
        </w:rPr>
        <w:t>”</w:t>
      </w:r>
      <w:r w:rsidRPr="007C383F">
        <w:rPr>
          <w:rFonts w:ascii="Arial" w:hAnsi="Arial" w:cs="Arial"/>
          <w:szCs w:val="20"/>
        </w:rPr>
        <w:t xml:space="preserve">. </w:t>
      </w:r>
    </w:p>
    <w:p w14:paraId="4C4E1292" w14:textId="18F1CF8B" w:rsidR="00BD529D" w:rsidRPr="00813754" w:rsidRDefault="00BD529D" w:rsidP="00BD529D">
      <w:pPr>
        <w:pStyle w:val="Citao"/>
        <w:rPr>
          <w:rFonts w:ascii="Arial" w:hAnsi="Arial" w:cs="Arial"/>
          <w:szCs w:val="20"/>
        </w:rPr>
      </w:pPr>
      <w:r w:rsidRPr="00813754">
        <w:rPr>
          <w:rFonts w:ascii="Arial" w:hAnsi="Arial" w:cs="Arial"/>
          <w:szCs w:val="20"/>
        </w:rPr>
        <w:lastRenderedPageBreak/>
        <w:t xml:space="preserve">Isso consiste em um percentual parâmetro para aferição se eventual necessidade de modificação no </w:t>
      </w:r>
      <w:r w:rsidR="00C64B33">
        <w:rPr>
          <w:rFonts w:ascii="Arial" w:hAnsi="Arial" w:cs="Arial"/>
          <w:szCs w:val="20"/>
        </w:rPr>
        <w:t>Projeto Básico</w:t>
      </w:r>
      <w:r w:rsidR="00352073">
        <w:rPr>
          <w:rFonts w:ascii="Arial" w:hAnsi="Arial" w:cs="Arial"/>
          <w:szCs w:val="20"/>
        </w:rPr>
        <w:t xml:space="preserve"> </w:t>
      </w:r>
      <w:r w:rsidRPr="00813754">
        <w:rPr>
          <w:rFonts w:ascii="Arial" w:hAnsi="Arial" w:cs="Arial"/>
          <w:szCs w:val="20"/>
        </w:rPr>
        <w:t xml:space="preserve">já estaria inclusa nos riscos do empreendimento (sendo remunerada no contrato pelo BDI) ou se poderia fundamentar uma alteração do projeto e de seu valor mediante termo aditivo. No caso, apenas se a modificação no projeto gerar uma alteração de valor superior ao percentual referencial supracitado é que seria possível a alteração do valor por Termo Aditivo, já que somente neste caso a subestimativa/superestimativa seria considerada "relevante" e superior aos riscos ordinários inclusos no BDI. Tudo isso sem prejuízo da análise técnica acerca dos demais requisitos necessários para que possa haver alteração ulterior do </w:t>
      </w:r>
      <w:r w:rsidR="00430B41">
        <w:rPr>
          <w:rFonts w:ascii="Arial" w:hAnsi="Arial" w:cs="Arial"/>
          <w:szCs w:val="20"/>
        </w:rPr>
        <w:t>Termo de Referência</w:t>
      </w:r>
      <w:r w:rsidRPr="00813754">
        <w:rPr>
          <w:rFonts w:ascii="Arial" w:hAnsi="Arial" w:cs="Arial"/>
          <w:szCs w:val="20"/>
        </w:rPr>
        <w:t>, nos termos do art. 65, II da Lei nº 8.666/93.</w:t>
      </w:r>
    </w:p>
    <w:p w14:paraId="475926CC" w14:textId="378A7FC8" w:rsidR="00367DD3" w:rsidRPr="00813754" w:rsidRDefault="00BD529D" w:rsidP="00367DD3">
      <w:pPr>
        <w:pStyle w:val="Citao"/>
        <w:rPr>
          <w:rFonts w:ascii="Arial" w:hAnsi="Arial" w:cs="Arial"/>
          <w:szCs w:val="20"/>
        </w:rPr>
      </w:pPr>
      <w:r w:rsidRPr="00813754">
        <w:rPr>
          <w:rFonts w:ascii="Arial" w:hAnsi="Arial" w:cs="Arial"/>
          <w:szCs w:val="20"/>
        </w:rPr>
        <w:t xml:space="preserve">Dessa forma, a área técnica deverá definir o que será considerado como mera imprecisão, a ser tolerada pelas partes e quais o percentuais de superestimavas ou subestimavas dos itens de maior valor e relevância técnica (avaliado de acordo com a metodologia ABC) que, por erros ou omissões, devem ensejar a elevação de termos aditivos para manutenção do equilíbrio econômico-financeiro da avença, por certo que se observando o limite máximo de tolerância de erros de 10% do valor total do contrato, previsto no art. 13, inciso II, do Decreto n. 7.983, de 2013, em prestígio ao princípio da segurança jurídica, como ainda do art. 6º, inciso VIII, alínea ‘a’ c/c art. 47, art. 49 e art. 65, inciso II, alínea ‘d’, todos da Lei 8.666/93”. </w:t>
      </w:r>
    </w:p>
    <w:p w14:paraId="7D33CD55" w14:textId="77777777" w:rsidR="00367DD3" w:rsidRPr="00813754" w:rsidRDefault="00367DD3" w:rsidP="00435327">
      <w:pPr>
        <w:spacing w:before="120" w:after="120" w:line="276" w:lineRule="auto"/>
        <w:rPr>
          <w:rFonts w:ascii="Arial" w:hAnsi="Arial" w:cs="Arial"/>
          <w:sz w:val="20"/>
          <w:lang w:eastAsia="en-US"/>
        </w:rPr>
      </w:pPr>
    </w:p>
    <w:p w14:paraId="7BEFA58C" w14:textId="49157574" w:rsidR="00BC0BE8" w:rsidRPr="00813754" w:rsidRDefault="005B15DA" w:rsidP="00640153">
      <w:pPr>
        <w:pStyle w:val="Nivel10"/>
        <w:ind w:left="284"/>
      </w:pPr>
      <w:bookmarkStart w:id="7" w:name="_Toc507062904"/>
      <w:r w:rsidRPr="00813754">
        <w:t>DOS RECURSOS ORÇAMENTÁRIOS</w:t>
      </w:r>
      <w:bookmarkEnd w:id="7"/>
    </w:p>
    <w:p w14:paraId="64CE5449" w14:textId="77777777" w:rsidR="005B15DA" w:rsidRPr="00813754" w:rsidRDefault="005B15DA" w:rsidP="0067559D">
      <w:pPr>
        <w:pStyle w:val="Nivel2"/>
        <w:ind w:left="567" w:firstLine="0"/>
        <w:rPr>
          <w:rFonts w:ascii="Arial" w:hAnsi="Arial" w:cs="Arial"/>
        </w:rPr>
      </w:pPr>
      <w:r w:rsidRPr="00813754">
        <w:rPr>
          <w:rFonts w:ascii="Arial" w:hAnsi="Arial" w:cs="Arial"/>
        </w:rPr>
        <w:t xml:space="preserve">As despesas para atender a esta licitação estão programadas em dotação orçamentária própria, prevista no orçamento da União para o exercício de </w:t>
      </w:r>
      <w:r w:rsidRPr="00813754">
        <w:rPr>
          <w:rFonts w:ascii="Arial" w:hAnsi="Arial" w:cs="Arial"/>
          <w:color w:val="FF0000"/>
        </w:rPr>
        <w:t>20....,</w:t>
      </w:r>
      <w:r w:rsidRPr="00813754">
        <w:rPr>
          <w:rFonts w:ascii="Arial" w:hAnsi="Arial" w:cs="Arial"/>
        </w:rPr>
        <w:t xml:space="preserve"> na classificação abaixo:</w:t>
      </w:r>
    </w:p>
    <w:p w14:paraId="5A846E34" w14:textId="290F1667" w:rsidR="005B15DA" w:rsidRDefault="005B15DA" w:rsidP="00FC3084">
      <w:pPr>
        <w:pStyle w:val="Nivel3"/>
        <w:ind w:left="1134" w:firstLine="0"/>
        <w:rPr>
          <w:rFonts w:ascii="Arial" w:hAnsi="Arial"/>
          <w:lang w:eastAsia="en-US"/>
        </w:rPr>
      </w:pPr>
      <w:r w:rsidRPr="00813754">
        <w:rPr>
          <w:rFonts w:ascii="Arial" w:hAnsi="Arial"/>
          <w:lang w:eastAsia="en-US"/>
        </w:rPr>
        <w:t xml:space="preserve">Gestão/Unidade:  </w:t>
      </w:r>
    </w:p>
    <w:p w14:paraId="25849A22" w14:textId="77777777" w:rsidR="005B15DA" w:rsidRPr="00813754" w:rsidRDefault="005B15DA" w:rsidP="00FC3084">
      <w:pPr>
        <w:pStyle w:val="Nivel3"/>
        <w:ind w:left="1134" w:firstLine="0"/>
        <w:rPr>
          <w:rFonts w:ascii="Arial" w:hAnsi="Arial"/>
          <w:lang w:eastAsia="en-US"/>
        </w:rPr>
      </w:pPr>
      <w:r w:rsidRPr="00813754">
        <w:rPr>
          <w:rFonts w:ascii="Arial" w:hAnsi="Arial"/>
          <w:lang w:eastAsia="en-US"/>
        </w:rPr>
        <w:t xml:space="preserve">Fonte: </w:t>
      </w:r>
    </w:p>
    <w:p w14:paraId="6B19CAA3" w14:textId="77777777" w:rsidR="005B15DA" w:rsidRPr="00813754" w:rsidRDefault="005B15DA" w:rsidP="00FC3084">
      <w:pPr>
        <w:pStyle w:val="Nivel3"/>
        <w:ind w:left="1134" w:firstLine="0"/>
        <w:rPr>
          <w:rFonts w:ascii="Arial" w:hAnsi="Arial"/>
          <w:lang w:eastAsia="en-US"/>
        </w:rPr>
      </w:pPr>
      <w:r w:rsidRPr="00813754">
        <w:rPr>
          <w:rFonts w:ascii="Arial" w:hAnsi="Arial"/>
          <w:lang w:eastAsia="en-US"/>
        </w:rPr>
        <w:t xml:space="preserve">Programa de Trabalho:  </w:t>
      </w:r>
    </w:p>
    <w:p w14:paraId="577FC992" w14:textId="60FFB318" w:rsidR="00C94EA7" w:rsidRDefault="005B15DA" w:rsidP="00FC3084">
      <w:pPr>
        <w:pStyle w:val="Nivel3"/>
        <w:ind w:left="1134" w:firstLine="0"/>
        <w:rPr>
          <w:rFonts w:ascii="Arial" w:hAnsi="Arial"/>
          <w:lang w:eastAsia="en-US"/>
        </w:rPr>
      </w:pPr>
      <w:r w:rsidRPr="00813754">
        <w:rPr>
          <w:rFonts w:ascii="Arial" w:hAnsi="Arial"/>
          <w:lang w:eastAsia="en-US"/>
        </w:rPr>
        <w:t xml:space="preserve">Elemento de Despesa:  </w:t>
      </w:r>
    </w:p>
    <w:p w14:paraId="5C64D7B4" w14:textId="77777777" w:rsidR="005B15DA" w:rsidRPr="00813754" w:rsidRDefault="005B15DA" w:rsidP="00FC3084">
      <w:pPr>
        <w:pStyle w:val="Nivel3"/>
        <w:ind w:left="1134" w:firstLine="0"/>
        <w:rPr>
          <w:rFonts w:ascii="Arial" w:hAnsi="Arial"/>
          <w:lang w:eastAsia="en-US"/>
        </w:rPr>
      </w:pPr>
      <w:r w:rsidRPr="00813754">
        <w:rPr>
          <w:rFonts w:ascii="Arial" w:hAnsi="Arial"/>
          <w:lang w:eastAsia="en-US"/>
        </w:rPr>
        <w:t>PI:</w:t>
      </w:r>
    </w:p>
    <w:p w14:paraId="23B40349" w14:textId="77777777" w:rsidR="00F75F98" w:rsidRPr="00813754" w:rsidRDefault="00F75F98" w:rsidP="00435327">
      <w:pPr>
        <w:spacing w:before="120" w:after="120" w:line="276" w:lineRule="auto"/>
        <w:rPr>
          <w:rFonts w:ascii="Arial" w:hAnsi="Arial" w:cs="Arial"/>
          <w:color w:val="000000"/>
          <w:sz w:val="20"/>
          <w:lang w:eastAsia="en-US"/>
        </w:rPr>
      </w:pPr>
    </w:p>
    <w:p w14:paraId="33AED715" w14:textId="27428EB6" w:rsidR="00BC0BE8" w:rsidRPr="00813754" w:rsidRDefault="003F02CD" w:rsidP="00640153">
      <w:pPr>
        <w:pStyle w:val="Nivel10"/>
        <w:ind w:left="284"/>
        <w:rPr>
          <w:lang w:eastAsia="en-US"/>
        </w:rPr>
      </w:pPr>
      <w:bookmarkStart w:id="8" w:name="_Toc507062905"/>
      <w:r w:rsidRPr="00813754">
        <w:rPr>
          <w:lang w:eastAsia="en-US"/>
        </w:rPr>
        <w:t>DA PARTICIPAÇÃO NA LICITAÇÃO</w:t>
      </w:r>
      <w:bookmarkEnd w:id="8"/>
    </w:p>
    <w:p w14:paraId="254B637A" w14:textId="235FC3C5" w:rsidR="003F02CD" w:rsidRPr="009828A1" w:rsidRDefault="00D36CE5" w:rsidP="0067559D">
      <w:pPr>
        <w:pStyle w:val="Nivel2"/>
        <w:ind w:left="567" w:firstLine="0"/>
        <w:rPr>
          <w:rFonts w:ascii="Arial" w:hAnsi="Arial" w:cs="Arial"/>
          <w:bCs/>
        </w:rPr>
      </w:pPr>
      <w:r w:rsidRPr="00813754">
        <w:rPr>
          <w:rFonts w:ascii="Arial" w:hAnsi="Arial" w:cs="Arial"/>
          <w:lang w:eastAsia="en-US"/>
        </w:rPr>
        <w:t>Serão convidadas a participar d</w:t>
      </w:r>
      <w:r w:rsidR="00933C43" w:rsidRPr="00813754">
        <w:rPr>
          <w:rFonts w:ascii="Arial" w:hAnsi="Arial" w:cs="Arial"/>
          <w:bCs/>
        </w:rPr>
        <w:t>esta licitação</w:t>
      </w:r>
      <w:r w:rsidRPr="00813754">
        <w:rPr>
          <w:rFonts w:ascii="Arial" w:hAnsi="Arial" w:cs="Arial"/>
          <w:bCs/>
        </w:rPr>
        <w:t xml:space="preserve"> </w:t>
      </w:r>
      <w:r w:rsidR="00AF23C5" w:rsidRPr="00813754">
        <w:rPr>
          <w:rFonts w:ascii="Arial" w:hAnsi="Arial" w:cs="Arial"/>
          <w:bCs/>
        </w:rPr>
        <w:t>os interessados</w:t>
      </w:r>
      <w:r w:rsidR="003F02CD" w:rsidRPr="00813754">
        <w:rPr>
          <w:rFonts w:ascii="Arial" w:hAnsi="Arial" w:cs="Arial"/>
          <w:bCs/>
        </w:rPr>
        <w:t xml:space="preserve"> cujo ramo de atividade seja compatível com o objeto desta licitação</w:t>
      </w:r>
      <w:r w:rsidRPr="00813754">
        <w:rPr>
          <w:rFonts w:ascii="Arial" w:hAnsi="Arial" w:cs="Arial"/>
          <w:bCs/>
        </w:rPr>
        <w:t xml:space="preserve">, regularmente credenciadas ou não no </w:t>
      </w:r>
      <w:r w:rsidRPr="00813754">
        <w:rPr>
          <w:rFonts w:ascii="Arial" w:hAnsi="Arial" w:cs="Arial"/>
        </w:rPr>
        <w:t>Sistema de Cadastramento Unificado de Fornecedores – SICAF</w:t>
      </w:r>
      <w:r w:rsidRPr="00813754">
        <w:rPr>
          <w:rFonts w:ascii="Arial" w:hAnsi="Arial" w:cs="Arial"/>
          <w:bCs/>
        </w:rPr>
        <w:t xml:space="preserve">, possibilitando-se que </w:t>
      </w:r>
      <w:r w:rsidR="00C32D38" w:rsidRPr="00813754">
        <w:rPr>
          <w:rFonts w:ascii="Arial" w:hAnsi="Arial" w:cs="Arial"/>
          <w:bCs/>
        </w:rPr>
        <w:t>outr</w:t>
      </w:r>
      <w:r w:rsidR="00AF23C5" w:rsidRPr="00813754">
        <w:rPr>
          <w:rFonts w:ascii="Arial" w:hAnsi="Arial" w:cs="Arial"/>
          <w:bCs/>
        </w:rPr>
        <w:t>o</w:t>
      </w:r>
      <w:r w:rsidRPr="00813754">
        <w:rPr>
          <w:rFonts w:ascii="Arial" w:hAnsi="Arial" w:cs="Arial"/>
          <w:bCs/>
        </w:rPr>
        <w:t>s</w:t>
      </w:r>
      <w:r w:rsidR="00AF23C5" w:rsidRPr="00813754">
        <w:rPr>
          <w:rFonts w:ascii="Arial" w:hAnsi="Arial" w:cs="Arial"/>
          <w:bCs/>
        </w:rPr>
        <w:t>, credenciad</w:t>
      </w:r>
      <w:r w:rsidR="00EE60A7">
        <w:rPr>
          <w:rFonts w:ascii="Arial" w:hAnsi="Arial" w:cs="Arial"/>
          <w:bCs/>
        </w:rPr>
        <w:t>a</w:t>
      </w:r>
      <w:r w:rsidR="00AF23C5" w:rsidRPr="00813754">
        <w:rPr>
          <w:rFonts w:ascii="Arial" w:hAnsi="Arial" w:cs="Arial"/>
          <w:bCs/>
        </w:rPr>
        <w:t>s na</w:t>
      </w:r>
      <w:r w:rsidRPr="00813754">
        <w:rPr>
          <w:rFonts w:ascii="Arial" w:hAnsi="Arial" w:cs="Arial"/>
        </w:rPr>
        <w:t xml:space="preserve"> correspondente especialidade</w:t>
      </w:r>
      <w:r w:rsidR="00AF23C5" w:rsidRPr="00813754">
        <w:rPr>
          <w:rFonts w:ascii="Arial" w:hAnsi="Arial" w:cs="Arial"/>
        </w:rPr>
        <w:t>,</w:t>
      </w:r>
      <w:r w:rsidRPr="00813754">
        <w:rPr>
          <w:rFonts w:ascii="Arial" w:hAnsi="Arial" w:cs="Arial"/>
        </w:rPr>
        <w:t xml:space="preserve"> participem da licitação, desde que manifestem seu interesse com antecedência de até 24 (vinte e quatro) horas da apresentação das propostas</w:t>
      </w:r>
      <w:r w:rsidR="00222FC7">
        <w:rPr>
          <w:rFonts w:ascii="Arial" w:hAnsi="Arial" w:cs="Arial"/>
        </w:rPr>
        <w:t>;</w:t>
      </w:r>
    </w:p>
    <w:p w14:paraId="583403BB" w14:textId="77777777" w:rsidR="003F02CD" w:rsidRPr="00813754" w:rsidRDefault="003F02CD" w:rsidP="0067559D">
      <w:pPr>
        <w:pStyle w:val="Nivel2"/>
        <w:ind w:left="567" w:firstLine="0"/>
        <w:rPr>
          <w:rFonts w:ascii="Arial" w:hAnsi="Arial" w:cs="Arial"/>
          <w:i/>
          <w:color w:val="FF0000"/>
        </w:rPr>
      </w:pPr>
      <w:r w:rsidRPr="00813754">
        <w:rPr>
          <w:rFonts w:ascii="Arial" w:hAnsi="Arial" w:cs="Arial"/>
          <w:i/>
          <w:color w:val="FF0000"/>
        </w:rPr>
        <w:t>Será permitida a participação de sociedades cooperativas, desde que apresentem modelo de gestão operacional adequado ao objeto desta licitação, com compartilhamento ou rodízio das atividades de coordenação e supervisão da execução da obra, e desde que executados obrigatoriamente pelos cooperados, vedando-se qualquer intermediação ou subcontratação.</w:t>
      </w:r>
    </w:p>
    <w:p w14:paraId="5E7FF08D" w14:textId="150CE118" w:rsidR="006C78E5" w:rsidRPr="00813754" w:rsidRDefault="003F02CD" w:rsidP="009104FD">
      <w:pPr>
        <w:pStyle w:val="Citao"/>
        <w:ind w:left="142"/>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BD529D" w:rsidRPr="00813754">
        <w:rPr>
          <w:rFonts w:ascii="Arial" w:hAnsi="Arial" w:cs="Arial"/>
          <w:szCs w:val="20"/>
        </w:rPr>
        <w:t>O órgão licitante deve analisar com cautela as características da obra que pretende contratar, especialmente quanto às diversas obrigações dos trabalhadores que a executarão, para se verificar, no caso concreto, se as tarefas seriam passíveis de execução com autonomia pelos cooperados, sem relação de subordinação e hierarquia entre a cooperativa e os cooperados.</w:t>
      </w:r>
    </w:p>
    <w:p w14:paraId="6D3C4655" w14:textId="77777777" w:rsidR="00FD353E" w:rsidRPr="00813754" w:rsidRDefault="003F02CD" w:rsidP="009104FD">
      <w:pPr>
        <w:pStyle w:val="Citao"/>
        <w:ind w:left="142"/>
        <w:rPr>
          <w:rFonts w:ascii="Arial" w:hAnsi="Arial" w:cs="Arial"/>
          <w:szCs w:val="20"/>
        </w:rPr>
      </w:pPr>
      <w:r w:rsidRPr="00813754">
        <w:rPr>
          <w:rFonts w:ascii="Arial" w:hAnsi="Arial" w:cs="Arial"/>
          <w:szCs w:val="20"/>
        </w:rPr>
        <w:t>Em caso positivo, a participação de cooperativas será permitida. Do contrário, deve ser vedada a participação de cooperativas no certame.</w:t>
      </w:r>
    </w:p>
    <w:p w14:paraId="3C632769" w14:textId="77777777" w:rsidR="00FD353E" w:rsidRPr="00813754" w:rsidRDefault="003F02CD" w:rsidP="009104FD">
      <w:pPr>
        <w:pStyle w:val="Citao"/>
        <w:ind w:left="142"/>
        <w:rPr>
          <w:rFonts w:ascii="Arial" w:hAnsi="Arial" w:cs="Arial"/>
          <w:szCs w:val="20"/>
        </w:rPr>
      </w:pPr>
      <w:r w:rsidRPr="00813754">
        <w:rPr>
          <w:rFonts w:ascii="Arial" w:hAnsi="Arial" w:cs="Arial"/>
          <w:szCs w:val="20"/>
        </w:rPr>
        <w:t xml:space="preserve">Lembramos que, caso se proíba a participação de cooperativas, as demais disposições do </w:t>
      </w:r>
      <w:r w:rsidR="00E764E8" w:rsidRPr="00813754">
        <w:rPr>
          <w:rFonts w:ascii="Arial" w:hAnsi="Arial" w:cs="Arial"/>
          <w:szCs w:val="20"/>
        </w:rPr>
        <w:t>Convite</w:t>
      </w:r>
      <w:r w:rsidRPr="00813754">
        <w:rPr>
          <w:rFonts w:ascii="Arial" w:hAnsi="Arial" w:cs="Arial"/>
          <w:szCs w:val="20"/>
        </w:rPr>
        <w:t xml:space="preserve"> devem ser adaptadas a esta nova condição</w:t>
      </w:r>
      <w:r w:rsidR="00FD353E" w:rsidRPr="00813754">
        <w:rPr>
          <w:rFonts w:ascii="Arial" w:hAnsi="Arial" w:cs="Arial"/>
          <w:szCs w:val="20"/>
        </w:rPr>
        <w:t>.</w:t>
      </w:r>
    </w:p>
    <w:p w14:paraId="42EBBCCA" w14:textId="77777777" w:rsidR="00FD353E" w:rsidRPr="00813754" w:rsidRDefault="00FD353E" w:rsidP="009104FD">
      <w:pPr>
        <w:pStyle w:val="Citao"/>
        <w:ind w:left="284"/>
        <w:rPr>
          <w:rFonts w:ascii="Arial" w:hAnsi="Arial" w:cs="Arial"/>
          <w:szCs w:val="20"/>
        </w:rPr>
      </w:pPr>
      <w:r w:rsidRPr="00813754">
        <w:rPr>
          <w:rFonts w:ascii="Arial" w:hAnsi="Arial" w:cs="Arial"/>
          <w:szCs w:val="20"/>
        </w:rPr>
        <w:t>Súmula/TCU 280: “É vedada a participação de </w:t>
      </w:r>
      <w:r w:rsidRPr="00813754">
        <w:rPr>
          <w:rFonts w:ascii="Arial" w:hAnsi="Arial" w:cs="Arial"/>
          <w:bCs/>
          <w:szCs w:val="20"/>
        </w:rPr>
        <w:t>cooperativa</w:t>
      </w:r>
      <w:r w:rsidRPr="00813754">
        <w:rPr>
          <w:rFonts w:ascii="Arial" w:hAnsi="Arial" w:cs="Arial"/>
          <w:szCs w:val="20"/>
        </w:rPr>
        <w:t>s em licitação quando, pela natureza do serviço ou pelo modo como é usualmente executado no mercado em geral, houver necessidade de subordinação jurídica entre o obreiro e o contratado, bem como de pessoalidade e habitualidade”.</w:t>
      </w:r>
    </w:p>
    <w:p w14:paraId="3705F4DB" w14:textId="707FDC68" w:rsidR="009B244C" w:rsidRDefault="003F02CD" w:rsidP="0067559D">
      <w:pPr>
        <w:pStyle w:val="Nivel2"/>
        <w:ind w:left="567" w:firstLine="0"/>
        <w:rPr>
          <w:rFonts w:ascii="Arial" w:hAnsi="Arial" w:cs="Arial"/>
        </w:rPr>
      </w:pPr>
      <w:r w:rsidRPr="00813754">
        <w:rPr>
          <w:rFonts w:ascii="Arial" w:hAnsi="Arial" w:cs="Arial"/>
        </w:rPr>
        <w:lastRenderedPageBreak/>
        <w:t>Não poderão participar desta licitação:</w:t>
      </w:r>
    </w:p>
    <w:p w14:paraId="4656CE18" w14:textId="0CAE3E79" w:rsidR="003F02CD" w:rsidRDefault="00A10264" w:rsidP="00E21404">
      <w:pPr>
        <w:pStyle w:val="Nivel3"/>
        <w:ind w:left="1134" w:firstLine="0"/>
        <w:rPr>
          <w:rFonts w:ascii="Arial" w:hAnsi="Arial"/>
        </w:rPr>
      </w:pPr>
      <w:r>
        <w:rPr>
          <w:rFonts w:ascii="Arial" w:hAnsi="Arial"/>
        </w:rPr>
        <w:t>I</w:t>
      </w:r>
      <w:r w:rsidR="00F8452F" w:rsidRPr="00813754">
        <w:rPr>
          <w:rFonts w:ascii="Arial" w:hAnsi="Arial"/>
        </w:rPr>
        <w:t>nteressados</w:t>
      </w:r>
      <w:r w:rsidR="003F02CD" w:rsidRPr="00813754">
        <w:rPr>
          <w:rFonts w:ascii="Arial" w:hAnsi="Arial"/>
        </w:rPr>
        <w:t xml:space="preserve"> proibid</w:t>
      </w:r>
      <w:r w:rsidR="00F8452F" w:rsidRPr="00813754">
        <w:rPr>
          <w:rFonts w:ascii="Arial" w:hAnsi="Arial"/>
        </w:rPr>
        <w:t>os</w:t>
      </w:r>
      <w:r w:rsidR="003F02CD" w:rsidRPr="00813754">
        <w:rPr>
          <w:rFonts w:ascii="Arial" w:hAnsi="Arial"/>
        </w:rPr>
        <w:t xml:space="preserve"> de participar de licitações e celebrar contratos administrativos, na forma da legislação vigente;</w:t>
      </w:r>
    </w:p>
    <w:p w14:paraId="02278C7A" w14:textId="21A7AC4A" w:rsidR="003F02CD" w:rsidRPr="00813754" w:rsidRDefault="00A10264" w:rsidP="00FC3084">
      <w:pPr>
        <w:pStyle w:val="Nivel3"/>
        <w:ind w:left="1134" w:firstLine="0"/>
        <w:rPr>
          <w:rFonts w:ascii="Arial" w:eastAsia="Zurich BT" w:hAnsi="Arial"/>
        </w:rPr>
      </w:pPr>
      <w:r>
        <w:rPr>
          <w:rFonts w:ascii="Arial" w:hAnsi="Arial"/>
        </w:rPr>
        <w:t>E</w:t>
      </w:r>
      <w:r w:rsidR="003F02CD" w:rsidRPr="00813754">
        <w:rPr>
          <w:rFonts w:ascii="Arial" w:hAnsi="Arial"/>
        </w:rPr>
        <w:t>ntidades estrangeiras que não tenham representação legal no Brasil com poderes expressos para receber citação e responder administrativa ou judicialmente;</w:t>
      </w:r>
    </w:p>
    <w:p w14:paraId="4244C2E4" w14:textId="0670FCAF" w:rsidR="001672A3" w:rsidRPr="00813754" w:rsidRDefault="00A10264" w:rsidP="00FC3084">
      <w:pPr>
        <w:pStyle w:val="Nivel3"/>
        <w:ind w:left="1134" w:firstLine="0"/>
        <w:rPr>
          <w:rFonts w:ascii="Arial" w:hAnsi="Arial"/>
        </w:rPr>
      </w:pPr>
      <w:r>
        <w:rPr>
          <w:rFonts w:ascii="Arial" w:hAnsi="Arial"/>
        </w:rPr>
        <w:t>I</w:t>
      </w:r>
      <w:r w:rsidR="00A6112A" w:rsidRPr="00813754">
        <w:rPr>
          <w:rFonts w:ascii="Arial" w:hAnsi="Arial"/>
        </w:rPr>
        <w:t>nteressados</w:t>
      </w:r>
      <w:r w:rsidR="003F02CD" w:rsidRPr="00813754">
        <w:rPr>
          <w:rFonts w:ascii="Arial" w:hAnsi="Arial"/>
        </w:rPr>
        <w:t xml:space="preserve"> que estejam sob falência, em recuperação judicial ou extrajudicial, concurso de credores, concordata ou insolvência, em processo de dissolução ou liquidação;</w:t>
      </w:r>
    </w:p>
    <w:p w14:paraId="62F582DD" w14:textId="3A458EDD" w:rsidR="001672A3" w:rsidRPr="00813754" w:rsidRDefault="00A10264" w:rsidP="00FC3084">
      <w:pPr>
        <w:pStyle w:val="Nivel3"/>
        <w:ind w:left="1134" w:firstLine="0"/>
        <w:rPr>
          <w:rFonts w:ascii="Arial" w:hAnsi="Arial"/>
        </w:rPr>
      </w:pPr>
      <w:r>
        <w:rPr>
          <w:rFonts w:ascii="Arial" w:hAnsi="Arial"/>
        </w:rPr>
        <w:t>O</w:t>
      </w:r>
      <w:r w:rsidR="00434199" w:rsidRPr="00813754">
        <w:rPr>
          <w:rFonts w:ascii="Arial" w:hAnsi="Arial"/>
        </w:rPr>
        <w:t xml:space="preserve"> </w:t>
      </w:r>
      <w:r w:rsidR="001672A3" w:rsidRPr="00813754">
        <w:rPr>
          <w:rFonts w:ascii="Arial" w:hAnsi="Arial"/>
        </w:rPr>
        <w:t>autor do projeto, básico ou executivo, pessoa física ou jurídica;</w:t>
      </w:r>
    </w:p>
    <w:p w14:paraId="7FAA478D" w14:textId="58FEBF32" w:rsidR="001672A3" w:rsidRPr="00813754" w:rsidRDefault="00A10264" w:rsidP="00FC3084">
      <w:pPr>
        <w:pStyle w:val="Nivel3"/>
        <w:ind w:left="1134" w:firstLine="0"/>
        <w:rPr>
          <w:rFonts w:ascii="Arial" w:hAnsi="Arial"/>
        </w:rPr>
      </w:pPr>
      <w:r>
        <w:rPr>
          <w:rFonts w:ascii="Arial" w:hAnsi="Arial"/>
        </w:rPr>
        <w:t>E</w:t>
      </w:r>
      <w:r w:rsidR="001672A3" w:rsidRPr="00813754">
        <w:rPr>
          <w:rFonts w:ascii="Arial" w:hAnsi="Arial"/>
        </w:rPr>
        <w:t xml:space="preserve">ntidade empresarial responsável pela elaboração do </w:t>
      </w:r>
      <w:r w:rsidR="002432BC">
        <w:rPr>
          <w:rFonts w:ascii="Arial" w:hAnsi="Arial"/>
        </w:rPr>
        <w:t>Projeto Básico ou E</w:t>
      </w:r>
      <w:r w:rsidR="001672A3" w:rsidRPr="00813754">
        <w:rPr>
          <w:rFonts w:ascii="Arial" w:hAnsi="Arial"/>
        </w:rPr>
        <w:t>xecutivo ou da qual o autor do projeto seja dirigente, gerente, acionista ou detentor de mais de 5% (cinco por cento) do capital com direito a voto ou controlador, responsável técnico ou subcontratado;</w:t>
      </w:r>
    </w:p>
    <w:p w14:paraId="4287E24F" w14:textId="5B2E6529" w:rsidR="001672A3" w:rsidRPr="00813754" w:rsidRDefault="00A10264" w:rsidP="00FC3084">
      <w:pPr>
        <w:pStyle w:val="Nivel3"/>
        <w:ind w:left="1134" w:firstLine="0"/>
        <w:rPr>
          <w:rFonts w:ascii="Arial" w:eastAsia="Zurich BT" w:hAnsi="Arial"/>
        </w:rPr>
      </w:pPr>
      <w:r>
        <w:rPr>
          <w:rFonts w:ascii="Arial" w:hAnsi="Arial"/>
        </w:rPr>
        <w:t>S</w:t>
      </w:r>
      <w:r w:rsidR="001672A3" w:rsidRPr="00813754">
        <w:rPr>
          <w:rFonts w:ascii="Arial" w:hAnsi="Arial"/>
        </w:rPr>
        <w:t>ervidor ou dirigente d</w:t>
      </w:r>
      <w:r w:rsidR="009B1A43" w:rsidRPr="00813754">
        <w:rPr>
          <w:rFonts w:ascii="Arial" w:hAnsi="Arial"/>
        </w:rPr>
        <w:t>este</w:t>
      </w:r>
      <w:r w:rsidR="003E694B">
        <w:rPr>
          <w:rFonts w:ascii="Arial" w:hAnsi="Arial"/>
        </w:rPr>
        <w:t xml:space="preserve"> </w:t>
      </w:r>
      <w:r w:rsidR="003E694B" w:rsidRPr="003E694B">
        <w:rPr>
          <w:rFonts w:ascii="Arial" w:hAnsi="Arial"/>
          <w:i/>
          <w:color w:val="FF0000"/>
        </w:rPr>
        <w:t>DNIT-Sede</w:t>
      </w:r>
      <w:r w:rsidR="00373405">
        <w:rPr>
          <w:rFonts w:ascii="Arial" w:hAnsi="Arial"/>
          <w:i/>
          <w:color w:val="FF0000"/>
        </w:rPr>
        <w:t>,</w:t>
      </w:r>
      <w:r w:rsidR="003E694B" w:rsidRPr="003E694B">
        <w:rPr>
          <w:rFonts w:ascii="Arial" w:hAnsi="Arial"/>
          <w:i/>
          <w:color w:val="FF0000"/>
        </w:rPr>
        <w:t xml:space="preserve"> Superintendência ou Administração Hidroviária</w:t>
      </w:r>
      <w:r w:rsidR="001672A3" w:rsidRPr="00813754">
        <w:rPr>
          <w:rFonts w:ascii="Arial" w:hAnsi="Arial"/>
        </w:rPr>
        <w:t xml:space="preserve"> responsável pela licitação; </w:t>
      </w:r>
    </w:p>
    <w:p w14:paraId="4B4AD037" w14:textId="636C8407" w:rsidR="00A6112A" w:rsidRPr="001A51AB" w:rsidRDefault="00A10264" w:rsidP="00FC3084">
      <w:pPr>
        <w:pStyle w:val="Nivel3"/>
        <w:ind w:left="1134" w:firstLine="0"/>
        <w:rPr>
          <w:rFonts w:ascii="Arial" w:hAnsi="Arial"/>
          <w:color w:val="FF0000"/>
        </w:rPr>
      </w:pPr>
      <w:bookmarkStart w:id="9" w:name="_Hlk527467525"/>
      <w:r w:rsidRPr="001A51AB">
        <w:rPr>
          <w:rFonts w:ascii="Arial" w:hAnsi="Arial"/>
          <w:color w:val="FF0000"/>
        </w:rPr>
        <w:t>E</w:t>
      </w:r>
      <w:r w:rsidR="00A6112A" w:rsidRPr="001A51AB">
        <w:rPr>
          <w:rFonts w:ascii="Arial" w:hAnsi="Arial"/>
          <w:color w:val="FF0000"/>
        </w:rPr>
        <w:t>ntidades empresariais que estejam reunidas em consórcio;</w:t>
      </w:r>
    </w:p>
    <w:p w14:paraId="34FF0B17" w14:textId="77777777" w:rsidR="00E21404" w:rsidRDefault="009D43C2" w:rsidP="009104FD">
      <w:pPr>
        <w:pStyle w:val="Citao"/>
        <w:ind w:left="142"/>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E21404">
        <w:rPr>
          <w:rFonts w:ascii="Arial" w:hAnsi="Arial" w:cs="Arial"/>
          <w:szCs w:val="20"/>
        </w:rPr>
        <w:t xml:space="preserve">A experiência prática demonstra que as licitações que permitem a participação de empresas reunidas em consórcio são as de maior magnitude ou complexidade. Como o presente modelo de minuta foi elaborado com foco no dia a dia da Administração, consignou-se a vedação acima. </w:t>
      </w:r>
    </w:p>
    <w:p w14:paraId="776751AE" w14:textId="33E9C287" w:rsidR="00E21404" w:rsidRDefault="00E21404" w:rsidP="009104FD">
      <w:pPr>
        <w:pStyle w:val="Citao"/>
        <w:ind w:left="142"/>
        <w:rPr>
          <w:rFonts w:ascii="Arial" w:hAnsi="Arial"/>
        </w:rPr>
      </w:pPr>
      <w:r>
        <w:rPr>
          <w:rFonts w:ascii="Arial" w:hAnsi="Arial" w:cs="Arial"/>
          <w:szCs w:val="20"/>
        </w:rPr>
        <w:t>Por outro lado, caso se trate justamente de licitação diferenciada, deve-se justificar a vedação aos consórcios ou então modificar o subitem para excluir a expressão “reunidas em consórcio”, estabelecendo em tópico próprio, obrigatoriamente, as condições de liderança da empresa responsável, conforme art. 33, II, da Lei 8.666, de 1993, observando-se, ainda, as demais disposições atin</w:t>
      </w:r>
      <w:r w:rsidR="002432BC">
        <w:rPr>
          <w:rFonts w:ascii="Arial" w:hAnsi="Arial" w:cs="Arial"/>
          <w:szCs w:val="20"/>
        </w:rPr>
        <w:t>entes ao consórcio previstas no Termo de Referência</w:t>
      </w:r>
      <w:r>
        <w:rPr>
          <w:rFonts w:ascii="Arial" w:hAnsi="Arial" w:cs="Arial"/>
          <w:szCs w:val="20"/>
        </w:rPr>
        <w:t>.</w:t>
      </w:r>
    </w:p>
    <w:bookmarkEnd w:id="9"/>
    <w:p w14:paraId="54876D53" w14:textId="39358C43" w:rsidR="00760D60" w:rsidRDefault="00A10264" w:rsidP="00E21404">
      <w:pPr>
        <w:pStyle w:val="Nivel3"/>
        <w:ind w:left="1134" w:firstLine="0"/>
        <w:rPr>
          <w:rFonts w:ascii="Arial" w:hAnsi="Arial"/>
        </w:rPr>
      </w:pPr>
      <w:r>
        <w:rPr>
          <w:rFonts w:ascii="Arial" w:hAnsi="Arial"/>
        </w:rPr>
        <w:t>Q</w:t>
      </w:r>
      <w:r w:rsidR="00760D60" w:rsidRPr="00813754">
        <w:rPr>
          <w:rFonts w:ascii="Arial" w:hAnsi="Arial"/>
        </w:rPr>
        <w:t>uaisquer interessados que se enquadrem nas vedações previstas no</w:t>
      </w:r>
      <w:r w:rsidR="009828A1">
        <w:rPr>
          <w:rFonts w:ascii="Arial" w:hAnsi="Arial"/>
        </w:rPr>
        <w:t xml:space="preserve">  a</w:t>
      </w:r>
      <w:r w:rsidR="00760D60" w:rsidRPr="00813754">
        <w:rPr>
          <w:rFonts w:ascii="Arial" w:hAnsi="Arial"/>
        </w:rPr>
        <w:t>rtigo 9º da</w:t>
      </w:r>
      <w:r w:rsidR="009828A1">
        <w:rPr>
          <w:rFonts w:ascii="Arial" w:hAnsi="Arial"/>
        </w:rPr>
        <w:t xml:space="preserve">             </w:t>
      </w:r>
      <w:r w:rsidR="00760D60" w:rsidRPr="00813754">
        <w:rPr>
          <w:rFonts w:ascii="Arial" w:hAnsi="Arial"/>
        </w:rPr>
        <w:t xml:space="preserve"> Lei nº 8.666, de 1993.</w:t>
      </w:r>
    </w:p>
    <w:p w14:paraId="6C7D8365" w14:textId="77777777" w:rsidR="00760D60" w:rsidRPr="00813754" w:rsidRDefault="00760D60" w:rsidP="00435327">
      <w:pPr>
        <w:spacing w:before="120" w:after="120" w:line="276" w:lineRule="auto"/>
        <w:jc w:val="both"/>
        <w:rPr>
          <w:rFonts w:ascii="Arial" w:hAnsi="Arial" w:cs="Arial"/>
          <w:sz w:val="20"/>
        </w:rPr>
      </w:pPr>
    </w:p>
    <w:p w14:paraId="26269B2D" w14:textId="77777777" w:rsidR="006D2E66" w:rsidRPr="00813754" w:rsidRDefault="006D2E66" w:rsidP="00640153">
      <w:pPr>
        <w:pStyle w:val="Nivel10"/>
        <w:ind w:left="709" w:hanging="709"/>
      </w:pPr>
      <w:bookmarkStart w:id="10" w:name="_Toc507062906"/>
      <w:r w:rsidRPr="00813754">
        <w:t>DA HABILITAÇÃO</w:t>
      </w:r>
      <w:bookmarkEnd w:id="10"/>
    </w:p>
    <w:p w14:paraId="7DCAF99A" w14:textId="773EBD3A" w:rsidR="00D71917" w:rsidRPr="00813754" w:rsidRDefault="00D71917" w:rsidP="00C06DBA">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No presente modelo é exigido um amplo leque de requisitos de habilitação, com base no disposto nos arts. 28 a 31 da Lei nº 8.666, de 1993.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w:t>
      </w:r>
      <w:r w:rsidR="00AA68CE" w:rsidRPr="00813754">
        <w:rPr>
          <w:rFonts w:ascii="Arial" w:hAnsi="Arial" w:cs="Arial"/>
          <w:szCs w:val="20"/>
        </w:rPr>
        <w:t xml:space="preserve"> </w:t>
      </w:r>
    </w:p>
    <w:p w14:paraId="46F7ECEB" w14:textId="3405C74A" w:rsidR="001E42B2" w:rsidRPr="00813754" w:rsidRDefault="005B472B" w:rsidP="001E42B2">
      <w:pPr>
        <w:pStyle w:val="Citao"/>
        <w:rPr>
          <w:rFonts w:ascii="Arial" w:hAnsi="Arial" w:cs="Arial"/>
          <w:szCs w:val="20"/>
        </w:rPr>
      </w:pPr>
      <w:r w:rsidRPr="00813754">
        <w:rPr>
          <w:rFonts w:ascii="Arial" w:hAnsi="Arial" w:cs="Arial"/>
          <w:szCs w:val="20"/>
        </w:rPr>
        <w:t>A</w:t>
      </w:r>
      <w:r w:rsidR="00791662" w:rsidRPr="00813754">
        <w:rPr>
          <w:rFonts w:ascii="Arial" w:hAnsi="Arial" w:cs="Arial"/>
          <w:szCs w:val="20"/>
        </w:rPr>
        <w:t xml:space="preserve"> dispensa de</w:t>
      </w:r>
      <w:r w:rsidRPr="00813754">
        <w:rPr>
          <w:rFonts w:ascii="Arial" w:hAnsi="Arial" w:cs="Arial"/>
          <w:szCs w:val="20"/>
        </w:rPr>
        <w:t xml:space="preserve"> requisitos de habilitação no Convite, mencionada no</w:t>
      </w:r>
      <w:r w:rsidR="00791662" w:rsidRPr="00813754">
        <w:rPr>
          <w:rFonts w:ascii="Arial" w:hAnsi="Arial" w:cs="Arial"/>
          <w:szCs w:val="20"/>
        </w:rPr>
        <w:t xml:space="preserve"> </w:t>
      </w:r>
      <w:r w:rsidRPr="00813754">
        <w:rPr>
          <w:rFonts w:ascii="Arial" w:hAnsi="Arial" w:cs="Arial"/>
          <w:szCs w:val="20"/>
        </w:rPr>
        <w:t>art. 32, §1º da Lei n. 8.666, de 1993,</w:t>
      </w:r>
      <w:r w:rsidR="00791662" w:rsidRPr="00813754">
        <w:rPr>
          <w:rFonts w:ascii="Arial" w:hAnsi="Arial" w:cs="Arial"/>
          <w:szCs w:val="20"/>
        </w:rPr>
        <w:t xml:space="preserve"> </w:t>
      </w:r>
      <w:r w:rsidR="00274D4D">
        <w:rPr>
          <w:rFonts w:ascii="Arial" w:hAnsi="Arial" w:cs="Arial"/>
          <w:szCs w:val="20"/>
        </w:rPr>
        <w:t xml:space="preserve">              </w:t>
      </w:r>
      <w:r w:rsidR="00EA73A1" w:rsidRPr="00813754">
        <w:rPr>
          <w:rFonts w:ascii="Arial" w:hAnsi="Arial" w:cs="Arial"/>
          <w:szCs w:val="20"/>
        </w:rPr>
        <w:t>limita</w:t>
      </w:r>
      <w:r w:rsidRPr="00813754">
        <w:rPr>
          <w:rFonts w:ascii="Arial" w:hAnsi="Arial" w:cs="Arial"/>
          <w:szCs w:val="20"/>
        </w:rPr>
        <w:t xml:space="preserve">-se </w:t>
      </w:r>
      <w:r w:rsidR="00791662" w:rsidRPr="00813754">
        <w:rPr>
          <w:rFonts w:ascii="Arial" w:hAnsi="Arial" w:cs="Arial"/>
          <w:szCs w:val="20"/>
        </w:rPr>
        <w:t>às qualificações técnica e econômico-financeira (art. 27, II e III), razão pela qual o órgão promotor da licitação deverá questionar o órgão Consultivo quando pretender dispensar outros requisitos.</w:t>
      </w:r>
    </w:p>
    <w:p w14:paraId="6ED6937C" w14:textId="77777777" w:rsidR="00D71917" w:rsidRPr="00813754" w:rsidRDefault="00D71917" w:rsidP="00C06DBA">
      <w:pPr>
        <w:pStyle w:val="Citao"/>
        <w:rPr>
          <w:rFonts w:ascii="Arial" w:hAnsi="Arial" w:cs="Arial"/>
          <w:szCs w:val="20"/>
        </w:rPr>
      </w:pPr>
      <w:r w:rsidRPr="00813754">
        <w:rPr>
          <w:rFonts w:ascii="Arial" w:hAnsi="Arial" w:cs="Arial"/>
          <w:szCs w:val="20"/>
        </w:rPr>
        <w:t>Em licitação dividida em itens, as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“(exigência relativa somente aos itens ...., ...., .....)”.</w:t>
      </w:r>
    </w:p>
    <w:p w14:paraId="4E013094" w14:textId="25BAC7C5" w:rsidR="00D71917" w:rsidRPr="00813754" w:rsidRDefault="00D71917" w:rsidP="00C06DBA">
      <w:pPr>
        <w:pStyle w:val="Citao"/>
        <w:rPr>
          <w:rFonts w:ascii="Arial" w:hAnsi="Arial" w:cs="Arial"/>
          <w:szCs w:val="20"/>
        </w:rPr>
      </w:pPr>
      <w:r w:rsidRPr="00813754">
        <w:rPr>
          <w:rFonts w:ascii="Arial" w:hAnsi="Arial" w:cs="Arial"/>
          <w:szCs w:val="20"/>
        </w:rPr>
        <w:t xml:space="preserve">Observar-se, contudo, para não acrescentar requisitos que não tenham suporte nos arts. 28 a 31 da Lei </w:t>
      </w:r>
      <w:r w:rsidR="00274D4D">
        <w:rPr>
          <w:rFonts w:ascii="Arial" w:hAnsi="Arial" w:cs="Arial"/>
          <w:szCs w:val="20"/>
        </w:rPr>
        <w:t xml:space="preserve">                       </w:t>
      </w:r>
      <w:r w:rsidRPr="00813754">
        <w:rPr>
          <w:rFonts w:ascii="Arial" w:hAnsi="Arial" w:cs="Arial"/>
          <w:szCs w:val="20"/>
        </w:rPr>
        <w:t>nº 8.666, de 1993.</w:t>
      </w:r>
    </w:p>
    <w:p w14:paraId="6F92DB5F" w14:textId="681A4FBF" w:rsidR="00352A0E" w:rsidRDefault="005073D7" w:rsidP="00F07607">
      <w:pPr>
        <w:pStyle w:val="Nivel2"/>
        <w:ind w:left="426" w:firstLine="0"/>
        <w:rPr>
          <w:rFonts w:ascii="Arial" w:hAnsi="Arial" w:cs="Arial"/>
        </w:rPr>
      </w:pPr>
      <w:r w:rsidRPr="00813754">
        <w:rPr>
          <w:rFonts w:ascii="Arial" w:hAnsi="Arial" w:cs="Arial"/>
        </w:rPr>
        <w:t>Participar</w:t>
      </w:r>
      <w:r w:rsidR="0000318D" w:rsidRPr="00813754">
        <w:rPr>
          <w:rFonts w:ascii="Arial" w:hAnsi="Arial" w:cs="Arial"/>
        </w:rPr>
        <w:t>ão</w:t>
      </w:r>
      <w:r w:rsidR="00AF43FD" w:rsidRPr="00813754">
        <w:rPr>
          <w:rFonts w:ascii="Arial" w:hAnsi="Arial" w:cs="Arial"/>
        </w:rPr>
        <w:t xml:space="preserve"> desta licitação</w:t>
      </w:r>
      <w:r w:rsidR="00F2014B" w:rsidRPr="00813754">
        <w:rPr>
          <w:rFonts w:ascii="Arial" w:hAnsi="Arial" w:cs="Arial"/>
        </w:rPr>
        <w:t xml:space="preserve"> </w:t>
      </w:r>
      <w:r w:rsidRPr="00813754">
        <w:rPr>
          <w:rFonts w:ascii="Arial" w:hAnsi="Arial" w:cs="Arial"/>
        </w:rPr>
        <w:t xml:space="preserve">entidades com credenciamento </w:t>
      </w:r>
      <w:r w:rsidR="00352A0E" w:rsidRPr="00813754">
        <w:rPr>
          <w:rFonts w:ascii="Arial" w:hAnsi="Arial" w:cs="Arial"/>
        </w:rPr>
        <w:t>regular no Sistema de Cadastramento Unificado de Fornecedores – SICAF</w:t>
      </w:r>
      <w:r w:rsidR="0076790A" w:rsidRPr="00813754">
        <w:rPr>
          <w:rFonts w:ascii="Arial" w:hAnsi="Arial" w:cs="Arial"/>
        </w:rPr>
        <w:t>,</w:t>
      </w:r>
      <w:r w:rsidR="00352A0E" w:rsidRPr="00813754">
        <w:rPr>
          <w:rFonts w:ascii="Arial" w:hAnsi="Arial" w:cs="Arial"/>
        </w:rPr>
        <w:t xml:space="preserve"> em relação à habilitação jurídica</w:t>
      </w:r>
      <w:r w:rsidR="00645D63" w:rsidRPr="00813754">
        <w:rPr>
          <w:rFonts w:ascii="Arial" w:hAnsi="Arial" w:cs="Arial"/>
        </w:rPr>
        <w:t xml:space="preserve">, </w:t>
      </w:r>
      <w:r w:rsidR="00352A0E" w:rsidRPr="00813754">
        <w:rPr>
          <w:rFonts w:ascii="Arial" w:hAnsi="Arial" w:cs="Arial"/>
        </w:rPr>
        <w:t>à regularidade fiscal</w:t>
      </w:r>
      <w:r w:rsidR="00EA0034" w:rsidRPr="00813754">
        <w:rPr>
          <w:rFonts w:ascii="Arial" w:hAnsi="Arial" w:cs="Arial"/>
        </w:rPr>
        <w:t xml:space="preserve"> federal</w:t>
      </w:r>
      <w:r w:rsidR="00645D63" w:rsidRPr="00813754">
        <w:rPr>
          <w:rFonts w:ascii="Arial" w:hAnsi="Arial" w:cs="Arial"/>
        </w:rPr>
        <w:t xml:space="preserve"> e trabalhista</w:t>
      </w:r>
      <w:r w:rsidR="00352A0E" w:rsidRPr="00813754">
        <w:rPr>
          <w:rFonts w:ascii="Arial" w:hAnsi="Arial" w:cs="Arial"/>
        </w:rPr>
        <w:t xml:space="preserve">, conforme disposto nos arts. 4º, </w:t>
      </w:r>
      <w:r w:rsidR="00352A0E" w:rsidRPr="00813754">
        <w:rPr>
          <w:rFonts w:ascii="Arial" w:hAnsi="Arial" w:cs="Arial"/>
          <w:i/>
        </w:rPr>
        <w:t>caput</w:t>
      </w:r>
      <w:r w:rsidR="00352A0E" w:rsidRPr="00813754">
        <w:rPr>
          <w:rFonts w:ascii="Arial" w:hAnsi="Arial" w:cs="Arial"/>
        </w:rPr>
        <w:t>,</w:t>
      </w:r>
      <w:r w:rsidR="00AD5203" w:rsidRPr="00813754">
        <w:rPr>
          <w:rFonts w:ascii="Arial" w:hAnsi="Arial" w:cs="Arial"/>
        </w:rPr>
        <w:t xml:space="preserve"> 8º, § 3º, </w:t>
      </w:r>
      <w:r w:rsidR="009E001A" w:rsidRPr="00813754">
        <w:rPr>
          <w:rFonts w:ascii="Arial" w:hAnsi="Arial" w:cs="Arial"/>
        </w:rPr>
        <w:t>13</w:t>
      </w:r>
      <w:r w:rsidR="00B91D6B" w:rsidRPr="00813754">
        <w:rPr>
          <w:rFonts w:ascii="Arial" w:hAnsi="Arial" w:cs="Arial"/>
        </w:rPr>
        <w:t xml:space="preserve"> e</w:t>
      </w:r>
      <w:r w:rsidR="00FA4A6F" w:rsidRPr="00813754">
        <w:rPr>
          <w:rFonts w:ascii="Arial" w:hAnsi="Arial" w:cs="Arial"/>
        </w:rPr>
        <w:t xml:space="preserve"> 14</w:t>
      </w:r>
      <w:r w:rsidR="009E001A" w:rsidRPr="00813754">
        <w:rPr>
          <w:rFonts w:ascii="Arial" w:hAnsi="Arial" w:cs="Arial"/>
        </w:rPr>
        <w:t xml:space="preserve"> </w:t>
      </w:r>
      <w:r w:rsidR="00AD5203" w:rsidRPr="00813754">
        <w:rPr>
          <w:rFonts w:ascii="Arial" w:hAnsi="Arial" w:cs="Arial"/>
        </w:rPr>
        <w:t xml:space="preserve">e 43, </w:t>
      </w:r>
      <w:r w:rsidR="00274D4D">
        <w:rPr>
          <w:rFonts w:ascii="Arial" w:hAnsi="Arial" w:cs="Arial"/>
        </w:rPr>
        <w:t xml:space="preserve">inciso </w:t>
      </w:r>
      <w:r w:rsidR="00AD5203" w:rsidRPr="00813754">
        <w:rPr>
          <w:rFonts w:ascii="Arial" w:hAnsi="Arial" w:cs="Arial"/>
        </w:rPr>
        <w:t>III,</w:t>
      </w:r>
      <w:r w:rsidR="00352A0E" w:rsidRPr="00813754">
        <w:rPr>
          <w:rFonts w:ascii="Arial" w:hAnsi="Arial" w:cs="Arial"/>
        </w:rPr>
        <w:t xml:space="preserve"> </w:t>
      </w:r>
      <w:r w:rsidR="009E001A" w:rsidRPr="00813754">
        <w:rPr>
          <w:rFonts w:ascii="Arial" w:hAnsi="Arial" w:cs="Arial"/>
        </w:rPr>
        <w:t>d</w:t>
      </w:r>
      <w:r w:rsidR="00352A0E" w:rsidRPr="00813754">
        <w:rPr>
          <w:rFonts w:ascii="Arial" w:hAnsi="Arial" w:cs="Arial"/>
        </w:rPr>
        <w:t>a Instrução No</w:t>
      </w:r>
      <w:r w:rsidRPr="00813754">
        <w:rPr>
          <w:rFonts w:ascii="Arial" w:hAnsi="Arial" w:cs="Arial"/>
        </w:rPr>
        <w:t>rmativa SLTI/MPOG nº 2, de 2010</w:t>
      </w:r>
      <w:r w:rsidR="00DC6E4E" w:rsidRPr="00813754">
        <w:rPr>
          <w:rFonts w:ascii="Arial" w:hAnsi="Arial" w:cs="Arial"/>
        </w:rPr>
        <w:t>,</w:t>
      </w:r>
      <w:r w:rsidRPr="00813754">
        <w:rPr>
          <w:rFonts w:ascii="Arial" w:hAnsi="Arial" w:cs="Arial"/>
        </w:rPr>
        <w:t xml:space="preserve"> e entidades não credenciadas no referido sistema</w:t>
      </w:r>
      <w:r w:rsidR="009E342C" w:rsidRPr="00813754">
        <w:rPr>
          <w:rFonts w:ascii="Arial" w:hAnsi="Arial" w:cs="Arial"/>
        </w:rPr>
        <w:t>.</w:t>
      </w:r>
      <w:r w:rsidRPr="00813754">
        <w:rPr>
          <w:rFonts w:ascii="Arial" w:hAnsi="Arial" w:cs="Arial"/>
        </w:rPr>
        <w:t xml:space="preserve"> </w:t>
      </w:r>
    </w:p>
    <w:p w14:paraId="6FF6BBD4" w14:textId="77777777" w:rsidR="006C78E5" w:rsidRPr="00813754" w:rsidRDefault="00C477BB" w:rsidP="0067559D">
      <w:pPr>
        <w:pStyle w:val="Nivel2"/>
        <w:ind w:left="567" w:firstLine="0"/>
        <w:rPr>
          <w:rFonts w:ascii="Arial" w:hAnsi="Arial" w:cs="Arial"/>
        </w:rPr>
      </w:pPr>
      <w:r w:rsidRPr="00813754">
        <w:rPr>
          <w:rFonts w:ascii="Arial" w:hAnsi="Arial" w:cs="Arial"/>
        </w:rPr>
        <w:lastRenderedPageBreak/>
        <w:t>Para a habilitação regulamentada na Instrução Normativa</w:t>
      </w:r>
      <w:r w:rsidR="00D36CE5" w:rsidRPr="00813754">
        <w:rPr>
          <w:rFonts w:ascii="Arial" w:hAnsi="Arial" w:cs="Arial"/>
        </w:rPr>
        <w:t xml:space="preserve"> SLTI/MPOG nº 2, de 2010</w:t>
      </w:r>
      <w:r w:rsidRPr="00813754">
        <w:rPr>
          <w:rFonts w:ascii="Arial" w:hAnsi="Arial" w:cs="Arial"/>
        </w:rPr>
        <w:t>, o interessado deverá atender às condições exigidas para cadastramento no SICAF, até o terceiro dia útil anterior à data prevista para recebimento das propostas.</w:t>
      </w:r>
    </w:p>
    <w:p w14:paraId="56DB14D4" w14:textId="24CD599F" w:rsidR="00EA6270" w:rsidRPr="009828A1" w:rsidRDefault="00EC701B" w:rsidP="00FC3084">
      <w:pPr>
        <w:pStyle w:val="Nivel3"/>
        <w:ind w:left="1134" w:firstLine="0"/>
        <w:rPr>
          <w:rFonts w:ascii="Arial" w:hAnsi="Arial"/>
          <w:bCs/>
        </w:rPr>
      </w:pPr>
      <w:r w:rsidRPr="00813754">
        <w:rPr>
          <w:rFonts w:ascii="Arial" w:hAnsi="Arial"/>
        </w:rPr>
        <w:t xml:space="preserve">O SICAF será utilizado para aferição da habilitação jurídica e da regularidade fiscal federal por meio de consulta </w:t>
      </w:r>
      <w:r w:rsidRPr="001F6D23">
        <w:rPr>
          <w:rFonts w:ascii="Arial" w:hAnsi="Arial"/>
          <w:i/>
        </w:rPr>
        <w:t>“on line”</w:t>
      </w:r>
      <w:r w:rsidRPr="00813754">
        <w:rPr>
          <w:rFonts w:ascii="Arial" w:hAnsi="Arial"/>
        </w:rPr>
        <w:t>. A regularidade trabalhista será aferida por meio da apresentação de Certidão emitida pelo sítio oficial do</w:t>
      </w:r>
      <w:r w:rsidR="00E21404">
        <w:rPr>
          <w:rFonts w:ascii="Arial" w:hAnsi="Arial"/>
        </w:rPr>
        <w:t xml:space="preserve"> Tribunal Superior do Trabalho, caso a informação não esteja disponível no SICAF</w:t>
      </w:r>
      <w:r w:rsidR="00E901E2">
        <w:rPr>
          <w:rFonts w:ascii="Arial" w:hAnsi="Arial"/>
        </w:rPr>
        <w:t>;</w:t>
      </w:r>
    </w:p>
    <w:p w14:paraId="313CC9AF" w14:textId="0B47C082" w:rsidR="00297190" w:rsidRPr="0085505D" w:rsidRDefault="006C78E5" w:rsidP="00FC3084">
      <w:pPr>
        <w:pStyle w:val="Nivel3"/>
        <w:ind w:left="1134" w:firstLine="0"/>
        <w:rPr>
          <w:rFonts w:ascii="Arial" w:hAnsi="Arial"/>
          <w:i/>
        </w:rPr>
      </w:pPr>
      <w:r w:rsidRPr="00813754">
        <w:rPr>
          <w:rFonts w:ascii="Arial" w:hAnsi="Arial"/>
        </w:rPr>
        <w:t>Ta</w:t>
      </w:r>
      <w:r w:rsidR="005425B0" w:rsidRPr="00813754">
        <w:rPr>
          <w:rFonts w:ascii="Arial" w:hAnsi="Arial"/>
        </w:rPr>
        <w:t>mbém poderão ser consultados os sítios oficiais emissores de certidões, especialmente quando o licitante esteja com alguma documentação vencida junto ao SICAF.</w:t>
      </w:r>
      <w:r w:rsidR="00D63661" w:rsidRPr="00813754">
        <w:rPr>
          <w:rFonts w:ascii="Arial" w:hAnsi="Arial"/>
        </w:rPr>
        <w:t xml:space="preserve"> A validade das certidões emitidas por meio da rede mundial de computadores (Internet) ficará condicionada à verificação da sua legitimidade por meio de consulta “</w:t>
      </w:r>
      <w:r w:rsidR="00E901E2">
        <w:rPr>
          <w:rFonts w:ascii="Arial" w:hAnsi="Arial"/>
          <w:i/>
        </w:rPr>
        <w:t>on line”;</w:t>
      </w:r>
    </w:p>
    <w:p w14:paraId="04120CF4" w14:textId="1A2A734E" w:rsidR="005073D7" w:rsidRPr="009828A1" w:rsidRDefault="00352A0E" w:rsidP="00FC3084">
      <w:pPr>
        <w:pStyle w:val="Nivel3"/>
        <w:ind w:left="1134" w:firstLine="0"/>
        <w:rPr>
          <w:rFonts w:ascii="Arial" w:hAnsi="Arial"/>
          <w:bCs/>
        </w:rPr>
      </w:pPr>
      <w:r w:rsidRPr="00813754">
        <w:rPr>
          <w:rFonts w:ascii="Arial" w:hAnsi="Arial"/>
        </w:rPr>
        <w:t>Procedida a consulta, serão impressas declarações demonstrativas da situação de cada licitante credenciado, que serão assinadas pelos membros da Comissão de Licitação, bem como p</w:t>
      </w:r>
      <w:r w:rsidR="00D90D7E" w:rsidRPr="00813754">
        <w:rPr>
          <w:rFonts w:ascii="Arial" w:hAnsi="Arial"/>
        </w:rPr>
        <w:t xml:space="preserve">elos representantes legais das empresas </w:t>
      </w:r>
      <w:r w:rsidR="0076790A" w:rsidRPr="00813754">
        <w:rPr>
          <w:rFonts w:ascii="Arial" w:hAnsi="Arial"/>
        </w:rPr>
        <w:t>licitantes</w:t>
      </w:r>
      <w:r w:rsidR="00DC6E4E" w:rsidRPr="00813754">
        <w:rPr>
          <w:rFonts w:ascii="Arial" w:hAnsi="Arial"/>
        </w:rPr>
        <w:t>.</w:t>
      </w:r>
    </w:p>
    <w:p w14:paraId="4F9EF00E" w14:textId="77777777" w:rsidR="00E21404" w:rsidRPr="00D77703" w:rsidRDefault="00E21404" w:rsidP="0067559D">
      <w:pPr>
        <w:pStyle w:val="Nivel2"/>
        <w:ind w:left="567" w:firstLine="0"/>
        <w:rPr>
          <w:rFonts w:ascii="Arial" w:hAnsi="Arial" w:cs="Arial"/>
        </w:rPr>
      </w:pPr>
      <w:r w:rsidRPr="00D77703">
        <w:rPr>
          <w:rFonts w:ascii="Arial" w:hAnsi="Arial" w:cs="Arial"/>
        </w:rPr>
        <w:t>A título de habilitação no certame, os licitantes deverão apresentar a seguinte documentação no Envelope n° 1, salvo quando as informações pertinentes estiverem contempladas de forma regular no SICAF:</w:t>
      </w:r>
    </w:p>
    <w:p w14:paraId="4510B0D4" w14:textId="417C5928" w:rsidR="0076790A" w:rsidRDefault="005073D7" w:rsidP="00FC3084">
      <w:pPr>
        <w:pStyle w:val="Nivel3"/>
        <w:ind w:left="1134" w:firstLine="0"/>
        <w:rPr>
          <w:rFonts w:ascii="Arial" w:hAnsi="Arial"/>
        </w:rPr>
      </w:pPr>
      <w:r w:rsidRPr="00813754">
        <w:rPr>
          <w:rFonts w:ascii="Arial" w:hAnsi="Arial"/>
        </w:rPr>
        <w:t xml:space="preserve"> </w:t>
      </w:r>
      <w:r w:rsidR="003F02CD" w:rsidRPr="00813754">
        <w:rPr>
          <w:rFonts w:ascii="Arial" w:hAnsi="Arial"/>
          <w:b/>
        </w:rPr>
        <w:t>Habilitação jurídica</w:t>
      </w:r>
      <w:r w:rsidR="003F02CD" w:rsidRPr="00813754">
        <w:rPr>
          <w:rFonts w:ascii="Arial" w:hAnsi="Arial"/>
        </w:rPr>
        <w:t xml:space="preserve">: </w:t>
      </w:r>
    </w:p>
    <w:p w14:paraId="072FD576" w14:textId="5C014B31" w:rsidR="000F1E58" w:rsidRDefault="000F1E58" w:rsidP="000F1E58">
      <w:pPr>
        <w:pStyle w:val="Nivel4"/>
        <w:ind w:left="1701" w:firstLine="0"/>
        <w:rPr>
          <w:rStyle w:val="Manoel"/>
          <w:color w:val="auto"/>
        </w:rPr>
      </w:pPr>
      <w:r w:rsidRPr="000F1E58">
        <w:rPr>
          <w:rStyle w:val="Manoel"/>
          <w:color w:val="auto"/>
        </w:rPr>
        <w:t>No caso de empresário individual: inscrição no Registro Público de Empresas Mercantis, a cargo da Junta Comercial da respectiva sede;</w:t>
      </w:r>
    </w:p>
    <w:p w14:paraId="511CD540" w14:textId="77777777" w:rsidR="000F1E58" w:rsidRPr="000F1E58" w:rsidRDefault="000F1E58" w:rsidP="000F1E58">
      <w:pPr>
        <w:pStyle w:val="Nivel4"/>
        <w:ind w:left="1701" w:firstLine="0"/>
        <w:rPr>
          <w:rStyle w:val="Manoel"/>
          <w:color w:val="auto"/>
        </w:rPr>
      </w:pPr>
      <w:r w:rsidRPr="000F1E58">
        <w:rPr>
          <w:rStyle w:val="Manoel"/>
          <w:color w:val="auto"/>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A2DD9BB" w14:textId="77777777" w:rsidR="000F1E58" w:rsidRPr="000F1E58" w:rsidRDefault="000F1E58" w:rsidP="000F1E58">
      <w:pPr>
        <w:pStyle w:val="Nivel4"/>
        <w:ind w:left="1701" w:firstLine="0"/>
        <w:rPr>
          <w:rStyle w:val="Manoel"/>
          <w:color w:val="auto"/>
        </w:rPr>
      </w:pPr>
      <w:r w:rsidRPr="000F1E58">
        <w:rPr>
          <w:rStyle w:val="Manoel"/>
          <w:color w:val="auto"/>
        </w:rPr>
        <w:t>No caso de sociedade simples: inscrição do ato constitutivo no Registro Civil das Pessoas Jurídicas do local de sua sede, acompanhada de prova da indicação dos seus administradores;</w:t>
      </w:r>
    </w:p>
    <w:p w14:paraId="2C06C0D6" w14:textId="77777777" w:rsidR="000F1E58" w:rsidRPr="000F1E58" w:rsidRDefault="000F1E58" w:rsidP="000F1E58">
      <w:pPr>
        <w:pStyle w:val="Nivel4"/>
        <w:ind w:left="1701" w:firstLine="0"/>
        <w:rPr>
          <w:rStyle w:val="Manoel"/>
          <w:color w:val="auto"/>
        </w:rPr>
      </w:pPr>
      <w:r w:rsidRPr="000F1E58">
        <w:rPr>
          <w:rStyle w:val="Manoel"/>
          <w:color w:val="auto"/>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1A20ACC8" w14:textId="77777777" w:rsidR="000F1E58" w:rsidRPr="000F1E58" w:rsidRDefault="000F1E58" w:rsidP="000F1E58">
      <w:pPr>
        <w:pStyle w:val="Nivel4"/>
        <w:ind w:left="1701" w:firstLine="0"/>
        <w:rPr>
          <w:rStyle w:val="Manoel"/>
          <w:color w:val="auto"/>
        </w:rPr>
      </w:pPr>
      <w:r w:rsidRPr="000F1E58">
        <w:rPr>
          <w:rStyle w:val="Manoel"/>
          <w:color w:val="auto"/>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29142BB" w14:textId="77777777" w:rsidR="000F1E58" w:rsidRDefault="000F1E58" w:rsidP="000F1E58">
      <w:pPr>
        <w:pStyle w:val="Citao"/>
        <w:spacing w:after="120"/>
        <w:rPr>
          <w:rFonts w:ascii="Arial" w:hAnsi="Arial" w:cs="Arial"/>
        </w:rPr>
      </w:pPr>
      <w:r>
        <w:rPr>
          <w:rFonts w:ascii="Arial" w:hAnsi="Arial" w:cs="Arial"/>
          <w:b/>
        </w:rPr>
        <w:t>Nota explicativa:</w:t>
      </w:r>
      <w:r>
        <w:rPr>
          <w:rFonts w:ascii="Arial" w:hAnsi="Arial" w:cs="Arial"/>
        </w:rPr>
        <w:t xml:space="preserve"> Este item deve constar no Edital somente quando legítima a admissão de sociedades </w:t>
      </w:r>
      <w:r>
        <w:rPr>
          <w:rFonts w:ascii="Arial" w:hAnsi="Arial" w:cs="Arial"/>
          <w:szCs w:val="20"/>
        </w:rPr>
        <w:t>cooperativas</w:t>
      </w:r>
      <w:r>
        <w:rPr>
          <w:rFonts w:ascii="Arial" w:hAnsi="Arial" w:cs="Arial"/>
        </w:rPr>
        <w:t xml:space="preserve"> na licitação.</w:t>
      </w:r>
    </w:p>
    <w:p w14:paraId="49B9E41D" w14:textId="77777777" w:rsidR="000F1E58" w:rsidRPr="000F1E58" w:rsidRDefault="000F1E58" w:rsidP="000F1E58">
      <w:pPr>
        <w:pStyle w:val="Nivel4"/>
        <w:ind w:left="1701" w:firstLine="0"/>
        <w:rPr>
          <w:rStyle w:val="Manoel"/>
          <w:color w:val="auto"/>
        </w:rPr>
      </w:pPr>
      <w:r w:rsidRPr="000F1E58">
        <w:rPr>
          <w:rStyle w:val="Manoel"/>
          <w:color w:val="auto"/>
        </w:rPr>
        <w:t>No caso de empresa ou sociedade estrangeira em funcionamento no País: decreto de autorização;</w:t>
      </w:r>
    </w:p>
    <w:p w14:paraId="7B7100D4" w14:textId="7CB1D8BE" w:rsidR="000F1E58" w:rsidRDefault="000F1E58" w:rsidP="000F1E58">
      <w:pPr>
        <w:pStyle w:val="Nivel4"/>
        <w:ind w:left="1701" w:firstLine="0"/>
        <w:rPr>
          <w:rStyle w:val="Manoel"/>
          <w:color w:val="auto"/>
        </w:rPr>
      </w:pPr>
      <w:r w:rsidRPr="000F1E58">
        <w:rPr>
          <w:rStyle w:val="Manoel"/>
          <w:color w:val="auto"/>
        </w:rPr>
        <w:t xml:space="preserve">No caso de exercício de atividade de </w:t>
      </w:r>
      <w:r w:rsidRPr="00E901E2">
        <w:rPr>
          <w:rStyle w:val="Manoel"/>
          <w:color w:val="FF0000"/>
        </w:rPr>
        <w:t>XXXX</w:t>
      </w:r>
      <w:r w:rsidRPr="000F1E58">
        <w:rPr>
          <w:rStyle w:val="Manoel"/>
          <w:color w:val="auto"/>
        </w:rPr>
        <w:t xml:space="preserve">: ato de registro ou autorização para funcionamento expedido pelo órgão competente, nos termos do artigo </w:t>
      </w:r>
      <w:r w:rsidRPr="00E901E2">
        <w:rPr>
          <w:rStyle w:val="Manoel"/>
          <w:color w:val="FF0000"/>
        </w:rPr>
        <w:t>X</w:t>
      </w:r>
      <w:r w:rsidR="00E901E2" w:rsidRPr="00E901E2">
        <w:rPr>
          <w:rStyle w:val="Manoel"/>
          <w:color w:val="FF0000"/>
        </w:rPr>
        <w:t xml:space="preserve">X </w:t>
      </w:r>
      <w:r w:rsidR="00E901E2">
        <w:rPr>
          <w:rStyle w:val="Manoel"/>
          <w:color w:val="auto"/>
        </w:rPr>
        <w:t xml:space="preserve">da (Lei/Decreto) n° </w:t>
      </w:r>
      <w:r w:rsidR="00E901E2" w:rsidRPr="00E901E2">
        <w:rPr>
          <w:rStyle w:val="Manoel"/>
          <w:color w:val="FF0000"/>
        </w:rPr>
        <w:t>XXXX</w:t>
      </w:r>
      <w:r w:rsidR="00E901E2">
        <w:rPr>
          <w:rStyle w:val="Manoel"/>
          <w:color w:val="auto"/>
        </w:rPr>
        <w:t>;</w:t>
      </w:r>
    </w:p>
    <w:p w14:paraId="3939AC1E" w14:textId="77777777" w:rsidR="000F1E58" w:rsidRDefault="000F1E58" w:rsidP="000F1E58">
      <w:pPr>
        <w:pStyle w:val="Citao"/>
        <w:spacing w:after="120"/>
        <w:rPr>
          <w:rFonts w:ascii="Arial" w:hAnsi="Arial" w:cs="Arial"/>
        </w:rPr>
      </w:pPr>
      <w:r>
        <w:rPr>
          <w:rFonts w:ascii="Arial" w:hAnsi="Arial" w:cs="Arial"/>
          <w:b/>
        </w:rPr>
        <w:t>Nota explicativa:</w:t>
      </w:r>
      <w:r>
        <w:rPr>
          <w:rFonts w:ascii="Arial" w:hAnsi="Arial" w:cs="Arial"/>
        </w:rPr>
        <w:t xml:space="preserve"> A exigência acima tem como supedâneo o disposto no art. 28, V, da Lei n° 8.666/93. Cabe ao órgão ou entidade analisar se a atividade relativa ao objeto licitado exige tal registro ou autorização para </w:t>
      </w:r>
      <w:r>
        <w:rPr>
          <w:rFonts w:ascii="Arial" w:hAnsi="Arial" w:cs="Arial"/>
        </w:rPr>
        <w:lastRenderedPageBreak/>
        <w:t>funcionamento, em razão de previsão normativa. Em caso positivo, especificar o documento a ser apresentado e o órgão competente para expedi-lo, além do fundamento normativo.</w:t>
      </w:r>
    </w:p>
    <w:p w14:paraId="748CD256" w14:textId="77777777" w:rsidR="000F1E58" w:rsidRPr="000F1E58" w:rsidRDefault="000F1E58" w:rsidP="000F1E58">
      <w:pPr>
        <w:pStyle w:val="Nivel4"/>
        <w:ind w:left="1701" w:firstLine="0"/>
        <w:rPr>
          <w:rStyle w:val="Manoel"/>
          <w:color w:val="auto"/>
        </w:rPr>
      </w:pPr>
      <w:r w:rsidRPr="000F1E58">
        <w:rPr>
          <w:rStyle w:val="Manoel"/>
          <w:color w:val="auto"/>
        </w:rPr>
        <w:t>Os documentos acima deverão estar acompanhados de todas as alterações ou da consolidação respectiva;</w:t>
      </w:r>
    </w:p>
    <w:p w14:paraId="36A80135" w14:textId="1A3DD024" w:rsidR="00D75DF6" w:rsidRDefault="00D75DF6" w:rsidP="000F1E58">
      <w:pPr>
        <w:pStyle w:val="Nivel4"/>
        <w:ind w:left="1701" w:firstLine="0"/>
        <w:rPr>
          <w:rStyle w:val="Manoel"/>
          <w:i/>
          <w:color w:val="FF0000"/>
        </w:rPr>
      </w:pPr>
      <w:r w:rsidRPr="000F1E58">
        <w:rPr>
          <w:rStyle w:val="Manoel"/>
          <w:i/>
          <w:color w:val="FF0000"/>
        </w:rPr>
        <w:t>Em relação às licitantes cooperativas será, ainda, exigida a seguinte documentação:</w:t>
      </w:r>
    </w:p>
    <w:p w14:paraId="664315A9" w14:textId="77777777" w:rsidR="00D75DF6" w:rsidRPr="00813754" w:rsidRDefault="00D75DF6" w:rsidP="00136D44">
      <w:pPr>
        <w:pStyle w:val="Nivel5"/>
        <w:ind w:left="2268" w:firstLine="0"/>
        <w:rPr>
          <w:rStyle w:val="Manoel"/>
          <w:i/>
          <w:color w:val="FF0000"/>
        </w:rPr>
      </w:pPr>
      <w:r w:rsidRPr="00813754">
        <w:rPr>
          <w:rStyle w:val="Manoel"/>
          <w:i/>
          <w:color w:val="FF0000"/>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14:paraId="36A2D235" w14:textId="4DFB6ADA" w:rsidR="00D75DF6" w:rsidRPr="00813754" w:rsidRDefault="00D75DF6" w:rsidP="00136D44">
      <w:pPr>
        <w:pStyle w:val="Nivel5"/>
        <w:ind w:left="2268" w:firstLine="0"/>
        <w:rPr>
          <w:rStyle w:val="Manoel"/>
          <w:i/>
          <w:color w:val="FF0000"/>
        </w:rPr>
      </w:pPr>
      <w:r w:rsidRPr="00813754">
        <w:rPr>
          <w:rStyle w:val="Manoel"/>
          <w:i/>
          <w:color w:val="FF0000"/>
        </w:rPr>
        <w:t xml:space="preserve">A declaração de regularidade de situação do contribuinte individual </w:t>
      </w:r>
      <w:r w:rsidR="002A7B98" w:rsidRPr="00813754">
        <w:rPr>
          <w:rStyle w:val="Manoel"/>
          <w:i/>
          <w:color w:val="FF0000"/>
        </w:rPr>
        <w:t>–</w:t>
      </w:r>
      <w:r w:rsidRPr="00813754">
        <w:rPr>
          <w:rStyle w:val="Manoel"/>
          <w:i/>
          <w:color w:val="FF0000"/>
        </w:rPr>
        <w:t xml:space="preserve"> DRSCI</w:t>
      </w:r>
      <w:r w:rsidR="002A7B98" w:rsidRPr="00813754">
        <w:rPr>
          <w:rStyle w:val="Manoel"/>
          <w:i/>
          <w:color w:val="FF0000"/>
        </w:rPr>
        <w:t>, para cada um dos cooperados indicados</w:t>
      </w:r>
      <w:r w:rsidRPr="00813754">
        <w:rPr>
          <w:rStyle w:val="Manoel"/>
          <w:i/>
          <w:color w:val="FF0000"/>
        </w:rPr>
        <w:t>;</w:t>
      </w:r>
    </w:p>
    <w:p w14:paraId="1F66FE9E" w14:textId="77777777" w:rsidR="00D75DF6" w:rsidRPr="00813754" w:rsidRDefault="00D75DF6" w:rsidP="00136D44">
      <w:pPr>
        <w:pStyle w:val="Nivel5"/>
        <w:ind w:left="2268" w:firstLine="0"/>
        <w:rPr>
          <w:rStyle w:val="Manoel"/>
          <w:i/>
          <w:color w:val="FF0000"/>
        </w:rPr>
      </w:pPr>
      <w:r w:rsidRPr="00813754">
        <w:rPr>
          <w:rStyle w:val="Manoel"/>
          <w:i/>
          <w:color w:val="FF0000"/>
        </w:rPr>
        <w:t>A comprovação do capital social proporcional ao número de cooperados necessários à prestação do serviço;</w:t>
      </w:r>
    </w:p>
    <w:p w14:paraId="4D42B230" w14:textId="77777777" w:rsidR="00D75DF6" w:rsidRPr="00813754" w:rsidRDefault="00D75DF6" w:rsidP="00136D44">
      <w:pPr>
        <w:pStyle w:val="Nivel5"/>
        <w:ind w:left="2268" w:firstLine="0"/>
        <w:rPr>
          <w:rStyle w:val="Manoel"/>
          <w:i/>
          <w:color w:val="FF0000"/>
        </w:rPr>
      </w:pPr>
      <w:r w:rsidRPr="00813754">
        <w:rPr>
          <w:rStyle w:val="Manoel"/>
          <w:i/>
          <w:color w:val="FF0000"/>
        </w:rPr>
        <w:t>O registro previsto na Lei n. 5.764/71, art. 107;</w:t>
      </w:r>
    </w:p>
    <w:p w14:paraId="12BABD86" w14:textId="517F2CFF" w:rsidR="00D75DF6" w:rsidRPr="00813754" w:rsidRDefault="00D75DF6" w:rsidP="00136D44">
      <w:pPr>
        <w:pStyle w:val="Nivel5"/>
        <w:ind w:left="2268" w:firstLine="0"/>
        <w:rPr>
          <w:rStyle w:val="Manoel"/>
          <w:i/>
          <w:color w:val="FF0000"/>
        </w:rPr>
      </w:pPr>
      <w:r w:rsidRPr="00813754">
        <w:rPr>
          <w:rStyle w:val="Manoel"/>
          <w:i/>
          <w:color w:val="FF0000"/>
        </w:rPr>
        <w:t>A comprovação de integração das respectivas quotas-partes por parte dos coopera</w:t>
      </w:r>
      <w:r w:rsidR="005530AB" w:rsidRPr="00813754">
        <w:rPr>
          <w:rStyle w:val="Manoel"/>
          <w:i/>
          <w:color w:val="FF0000"/>
        </w:rPr>
        <w:t>dos que executarão o contrato;</w:t>
      </w:r>
    </w:p>
    <w:p w14:paraId="2105683E" w14:textId="16EE0656" w:rsidR="00D75DF6" w:rsidRPr="00813754" w:rsidRDefault="00D75DF6" w:rsidP="00136D44">
      <w:pPr>
        <w:pStyle w:val="Nivel5"/>
        <w:ind w:left="2268" w:firstLine="0"/>
        <w:rPr>
          <w:rStyle w:val="Manoel"/>
          <w:i/>
          <w:color w:val="FF0000"/>
        </w:rPr>
      </w:pPr>
      <w:r w:rsidRPr="00813754">
        <w:rPr>
          <w:rStyle w:val="Manoel"/>
          <w:i/>
          <w:color w:val="FF0000"/>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005530AB" w:rsidRPr="00813754">
        <w:rPr>
          <w:rStyle w:val="Manoel"/>
          <w:i/>
          <w:color w:val="FF0000"/>
        </w:rPr>
        <w:t xml:space="preserve"> e</w:t>
      </w:r>
    </w:p>
    <w:p w14:paraId="73A8532D" w14:textId="2C5AB65B" w:rsidR="00EB25C8" w:rsidRDefault="00D75DF6" w:rsidP="00136D44">
      <w:pPr>
        <w:pStyle w:val="Nivel5"/>
        <w:ind w:left="2268" w:firstLine="0"/>
        <w:rPr>
          <w:rStyle w:val="Manoel"/>
          <w:i/>
          <w:color w:val="FF0000"/>
        </w:rPr>
      </w:pPr>
      <w:r w:rsidRPr="00813754">
        <w:rPr>
          <w:rStyle w:val="Manoel"/>
          <w:i/>
          <w:color w:val="FF0000"/>
        </w:rPr>
        <w:t>A última auditoria contábil-financeira da cooperativa, conforme dispõe o art. 112 da Lei n. 5.764/71 ou uma declaração, sob as penas da lei, de que tal auditoria não foi exigida pelo órgão fiscalizador.</w:t>
      </w:r>
    </w:p>
    <w:p w14:paraId="607239C3" w14:textId="596C5AEF" w:rsidR="003F02CD" w:rsidRPr="00813754" w:rsidRDefault="003F02CD" w:rsidP="0052053D">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8E2078" w:rsidRPr="00813754">
        <w:rPr>
          <w:rFonts w:ascii="Arial" w:hAnsi="Arial" w:cs="Arial"/>
          <w:szCs w:val="20"/>
        </w:rPr>
        <w:t>Os itens acima devem</w:t>
      </w:r>
      <w:r w:rsidRPr="00813754">
        <w:rPr>
          <w:rFonts w:ascii="Arial" w:hAnsi="Arial" w:cs="Arial"/>
          <w:szCs w:val="20"/>
        </w:rPr>
        <w:t xml:space="preserve"> constar no </w:t>
      </w:r>
      <w:r w:rsidR="00A811B9" w:rsidRPr="00813754">
        <w:rPr>
          <w:rFonts w:ascii="Arial" w:hAnsi="Arial" w:cs="Arial"/>
          <w:szCs w:val="20"/>
        </w:rPr>
        <w:t>Convite</w:t>
      </w:r>
      <w:r w:rsidRPr="00813754">
        <w:rPr>
          <w:rFonts w:ascii="Arial" w:hAnsi="Arial" w:cs="Arial"/>
          <w:szCs w:val="20"/>
        </w:rPr>
        <w:t xml:space="preserve"> somente quando legítima a admissão de sociedades cooperativas na licitação.</w:t>
      </w:r>
    </w:p>
    <w:p w14:paraId="4FC77CDF" w14:textId="144A1529" w:rsidR="00CD1E38" w:rsidRDefault="00CD1E38" w:rsidP="00136D44">
      <w:pPr>
        <w:pStyle w:val="Nivel4"/>
        <w:ind w:left="1701" w:firstLine="0"/>
        <w:rPr>
          <w:rStyle w:val="Manoel"/>
          <w:color w:val="auto"/>
        </w:rPr>
      </w:pPr>
      <w:r w:rsidRPr="00813754">
        <w:rPr>
          <w:rStyle w:val="Manoel"/>
          <w:color w:val="auto"/>
        </w:rPr>
        <w:t xml:space="preserve">Comprovante de Inscrição no Cadastro Técnico Federal de Atividades Potencialmente Poluidoras ou Utilizadoras de Recursos Ambientais, acompanhado do respectivo Certificado de Regularidade válido, nos termos do artigo 17, inciso II, da Lei </w:t>
      </w:r>
      <w:r w:rsidR="00E901E2">
        <w:rPr>
          <w:rStyle w:val="Manoel"/>
          <w:color w:val="auto"/>
        </w:rPr>
        <w:t xml:space="preserve">                   </w:t>
      </w:r>
      <w:r w:rsidRPr="00813754">
        <w:rPr>
          <w:rStyle w:val="Manoel"/>
          <w:color w:val="auto"/>
        </w:rPr>
        <w:t>n° 6.938, de 1981, e da Instrução Normativa IBAMA n° 06, de 15/03/2013, e legislação correlata, para o exercício de atividade de obras civis, classificada como potencialmente poluidora ou utilizadora de recursos ambientais, conforme Anexo I da</w:t>
      </w:r>
      <w:r w:rsidR="009A6CB0" w:rsidRPr="00813754">
        <w:rPr>
          <w:rStyle w:val="Manoel"/>
          <w:color w:val="auto"/>
        </w:rPr>
        <w:t xml:space="preserve"> mencionada </w:t>
      </w:r>
      <w:r w:rsidRPr="00813754">
        <w:rPr>
          <w:rStyle w:val="Manoel"/>
          <w:color w:val="auto"/>
        </w:rPr>
        <w:t>Instrução</w:t>
      </w:r>
      <w:r w:rsidR="00240EA7" w:rsidRPr="00813754">
        <w:rPr>
          <w:rStyle w:val="Manoel"/>
          <w:color w:val="auto"/>
        </w:rPr>
        <w:t>.</w:t>
      </w:r>
    </w:p>
    <w:p w14:paraId="4985E62E" w14:textId="77777777" w:rsidR="008D2400" w:rsidRPr="00D67D1E" w:rsidRDefault="008D2400" w:rsidP="008D2400">
      <w:pPr>
        <w:pStyle w:val="Nivel4"/>
        <w:numPr>
          <w:ilvl w:val="0"/>
          <w:numId w:val="0"/>
        </w:numPr>
        <w:ind w:left="1701"/>
        <w:rPr>
          <w:rStyle w:val="Manoel"/>
          <w:color w:val="auto"/>
        </w:rPr>
      </w:pPr>
    </w:p>
    <w:p w14:paraId="35BD0927" w14:textId="3B54E839" w:rsidR="00CD1E38" w:rsidRPr="00D67D1E" w:rsidRDefault="009A6CB0" w:rsidP="0052053D">
      <w:pPr>
        <w:pStyle w:val="Citao"/>
        <w:rPr>
          <w:rStyle w:val="Manoel"/>
          <w:color w:val="000000"/>
          <w:szCs w:val="20"/>
        </w:rPr>
      </w:pPr>
      <w:r w:rsidRPr="00813754">
        <w:rPr>
          <w:rStyle w:val="Manoel"/>
          <w:b/>
          <w:color w:val="000000"/>
          <w:szCs w:val="20"/>
        </w:rPr>
        <w:t>Nota explicativa</w:t>
      </w:r>
      <w:r w:rsidRPr="00813754">
        <w:rPr>
          <w:rStyle w:val="Manoel"/>
          <w:color w:val="000000"/>
          <w:szCs w:val="20"/>
        </w:rPr>
        <w:t>: Cabe ao órgão promotor da licitação verificar o enquadramento do objeto contratual como Atividade Potencialmente Poluidora a fim de exigir o Cadastro Técnico Federal (CTF), nos termos do Anexo VIII da Lei 6.983/81 e do Anexo I da Instrução Normativa n. 06/2013-IBAMA, ou de norma específica (art. 2º, IN 6/2013).</w:t>
      </w:r>
    </w:p>
    <w:p w14:paraId="679C06B4" w14:textId="1A86E6E2" w:rsidR="0076790A" w:rsidRPr="00813754" w:rsidRDefault="003F02CD" w:rsidP="00136D44">
      <w:pPr>
        <w:pStyle w:val="Nivel3"/>
        <w:ind w:left="1134" w:firstLine="0"/>
        <w:rPr>
          <w:rFonts w:ascii="Arial" w:hAnsi="Arial"/>
        </w:rPr>
      </w:pPr>
      <w:r w:rsidRPr="00813754">
        <w:rPr>
          <w:rFonts w:ascii="Arial" w:hAnsi="Arial"/>
          <w:b/>
        </w:rPr>
        <w:t>Regularidade</w:t>
      </w:r>
      <w:r w:rsidR="003E4922" w:rsidRPr="00813754">
        <w:rPr>
          <w:rFonts w:ascii="Arial" w:hAnsi="Arial"/>
          <w:b/>
        </w:rPr>
        <w:t>s</w:t>
      </w:r>
      <w:r w:rsidRPr="00813754">
        <w:rPr>
          <w:rFonts w:ascii="Arial" w:hAnsi="Arial"/>
          <w:b/>
        </w:rPr>
        <w:t xml:space="preserve"> fiscal</w:t>
      </w:r>
      <w:r w:rsidR="00033952" w:rsidRPr="00813754">
        <w:rPr>
          <w:rFonts w:ascii="Arial" w:hAnsi="Arial"/>
          <w:b/>
        </w:rPr>
        <w:t xml:space="preserve"> </w:t>
      </w:r>
      <w:r w:rsidR="00F11217" w:rsidRPr="00813754">
        <w:rPr>
          <w:rFonts w:ascii="Arial" w:hAnsi="Arial"/>
          <w:b/>
        </w:rPr>
        <w:t>e trabalhista</w:t>
      </w:r>
      <w:r w:rsidRPr="00813754">
        <w:rPr>
          <w:rFonts w:ascii="Arial" w:hAnsi="Arial"/>
        </w:rPr>
        <w:t>:</w:t>
      </w:r>
    </w:p>
    <w:p w14:paraId="67BA2485" w14:textId="3A47F966" w:rsidR="0076790A" w:rsidRPr="00813754" w:rsidRDefault="00A10264" w:rsidP="00136D44">
      <w:pPr>
        <w:pStyle w:val="Nivel4"/>
        <w:ind w:left="1701" w:firstLine="0"/>
        <w:rPr>
          <w:rFonts w:ascii="Arial" w:hAnsi="Arial"/>
        </w:rPr>
      </w:pPr>
      <w:r>
        <w:rPr>
          <w:rFonts w:ascii="Arial" w:hAnsi="Arial"/>
          <w:lang w:eastAsia="en-US"/>
        </w:rPr>
        <w:t>P</w:t>
      </w:r>
      <w:r w:rsidR="003F02CD" w:rsidRPr="00813754">
        <w:rPr>
          <w:rFonts w:ascii="Arial" w:hAnsi="Arial"/>
          <w:lang w:eastAsia="en-US"/>
        </w:rPr>
        <w:t>rova de inscrição no Cadastro Nacional de Pessoas Jurídicas;</w:t>
      </w:r>
    </w:p>
    <w:p w14:paraId="6B17E931" w14:textId="705FAC37" w:rsidR="0076790A" w:rsidRPr="00813754" w:rsidRDefault="00A10264" w:rsidP="00136D44">
      <w:pPr>
        <w:pStyle w:val="Nivel4"/>
        <w:ind w:left="1701" w:firstLine="0"/>
        <w:rPr>
          <w:rFonts w:ascii="Arial" w:hAnsi="Arial"/>
          <w:color w:val="000000"/>
        </w:rPr>
      </w:pPr>
      <w:r>
        <w:rPr>
          <w:rFonts w:ascii="Arial" w:hAnsi="Arial"/>
        </w:rPr>
        <w:t>P</w:t>
      </w:r>
      <w:r w:rsidR="003E4922" w:rsidRPr="00813754">
        <w:rPr>
          <w:rFonts w:ascii="Arial" w:hAnsi="Arial"/>
        </w:rPr>
        <w:t xml:space="preserve">rova de regularidade fiscal perante a Fazenda Nacional, mediante apresentação de certidão expedida conjuntamente pela Secretaria da Receita Federal do Brasil (RFB) e pela Procuradoria-Geral da Fazenda Nacional (PGFN), referente a todos os </w:t>
      </w:r>
      <w:r w:rsidR="003E4922" w:rsidRPr="00813754">
        <w:rPr>
          <w:rFonts w:ascii="Arial" w:hAnsi="Arial"/>
        </w:rPr>
        <w:lastRenderedPageBreak/>
        <w:t>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747FBD">
        <w:rPr>
          <w:rFonts w:ascii="Arial" w:hAnsi="Arial"/>
        </w:rPr>
        <w:t>;</w:t>
      </w:r>
    </w:p>
    <w:p w14:paraId="06CDE942" w14:textId="5A51BBB9" w:rsidR="003F02CD" w:rsidRPr="00813754" w:rsidRDefault="00A10264" w:rsidP="00136D44">
      <w:pPr>
        <w:pStyle w:val="Nivel4"/>
        <w:ind w:left="1701" w:firstLine="0"/>
        <w:rPr>
          <w:rFonts w:ascii="Arial" w:hAnsi="Arial"/>
          <w:color w:val="000000"/>
        </w:rPr>
      </w:pPr>
      <w:r>
        <w:rPr>
          <w:rFonts w:ascii="Arial" w:hAnsi="Arial"/>
          <w:color w:val="000000"/>
          <w:lang w:eastAsia="en-US"/>
        </w:rPr>
        <w:t>P</w:t>
      </w:r>
      <w:r w:rsidR="003F02CD" w:rsidRPr="00813754">
        <w:rPr>
          <w:rFonts w:ascii="Arial" w:hAnsi="Arial"/>
          <w:color w:val="000000"/>
          <w:lang w:eastAsia="en-US"/>
        </w:rPr>
        <w:t>rova de regularidade com o Fundo de Garantia do Tempo de Serviço (FGTS);</w:t>
      </w:r>
    </w:p>
    <w:p w14:paraId="247A4BAA" w14:textId="1CA4A734" w:rsidR="00033952" w:rsidRPr="00813754" w:rsidRDefault="00A10264" w:rsidP="00136D44">
      <w:pPr>
        <w:pStyle w:val="Nivel4"/>
        <w:ind w:left="1701" w:firstLine="0"/>
        <w:rPr>
          <w:rFonts w:ascii="Arial" w:hAnsi="Arial"/>
          <w:color w:val="000000"/>
          <w:lang w:eastAsia="en-US"/>
        </w:rPr>
      </w:pPr>
      <w:r>
        <w:rPr>
          <w:rFonts w:ascii="Arial" w:hAnsi="Arial"/>
          <w:color w:val="000000"/>
          <w:lang w:eastAsia="en-US"/>
        </w:rPr>
        <w:t xml:space="preserve"> P</w:t>
      </w:r>
      <w:r w:rsidR="00033952" w:rsidRPr="00813754">
        <w:rPr>
          <w:rFonts w:ascii="Arial" w:hAnsi="Arial"/>
          <w:color w:val="000000"/>
          <w:lang w:eastAsia="en-US"/>
        </w:rPr>
        <w:t xml:space="preserve">rova de inexistência de </w:t>
      </w:r>
      <w:r w:rsidR="00CE6614" w:rsidRPr="00813754">
        <w:rPr>
          <w:rFonts w:ascii="Arial" w:hAnsi="Arial"/>
          <w:color w:val="000000"/>
          <w:lang w:eastAsia="en-US"/>
        </w:rPr>
        <w:t>débitos inadimplidos perante a Justiça do T</w:t>
      </w:r>
      <w:r w:rsidR="00033952" w:rsidRPr="00813754">
        <w:rPr>
          <w:rFonts w:ascii="Arial" w:hAnsi="Arial"/>
          <w:color w:val="000000"/>
          <w:lang w:eastAsia="en-US"/>
        </w:rPr>
        <w:t>rabalho, mediante a apresentação de certidão negativa ou positiva com efeito de negativa,</w:t>
      </w:r>
      <w:r w:rsidR="003E4922" w:rsidRPr="00813754">
        <w:rPr>
          <w:rFonts w:ascii="Arial" w:hAnsi="Arial"/>
          <w:color w:val="000000"/>
          <w:lang w:eastAsia="en-US"/>
        </w:rPr>
        <w:t xml:space="preserve"> nos termos do Título VII-A da Consolidação das Leis do Trabalho, aprovada pelo Decreto-L</w:t>
      </w:r>
      <w:r w:rsidR="00033952" w:rsidRPr="00813754">
        <w:rPr>
          <w:rFonts w:ascii="Arial" w:hAnsi="Arial"/>
          <w:color w:val="000000"/>
          <w:lang w:eastAsia="en-US"/>
        </w:rPr>
        <w:t>ei nº 5.452, de 1º de maio de 1943;</w:t>
      </w:r>
    </w:p>
    <w:p w14:paraId="02B58590" w14:textId="2664B830" w:rsidR="00705903" w:rsidRPr="00813754" w:rsidRDefault="00A10264" w:rsidP="00136D44">
      <w:pPr>
        <w:pStyle w:val="Nivel4"/>
        <w:ind w:left="1701" w:firstLine="0"/>
        <w:rPr>
          <w:rFonts w:ascii="Arial" w:hAnsi="Arial"/>
          <w:i/>
          <w:color w:val="FF0000"/>
          <w:lang w:eastAsia="en-US"/>
        </w:rPr>
      </w:pPr>
      <w:r>
        <w:rPr>
          <w:rFonts w:ascii="Arial" w:hAnsi="Arial"/>
          <w:i/>
          <w:color w:val="FF0000"/>
          <w:lang w:eastAsia="en-US"/>
        </w:rPr>
        <w:t>P</w:t>
      </w:r>
      <w:r w:rsidR="00033952" w:rsidRPr="00813754">
        <w:rPr>
          <w:rFonts w:ascii="Arial" w:hAnsi="Arial"/>
          <w:i/>
          <w:color w:val="FF0000"/>
          <w:lang w:eastAsia="en-US"/>
        </w:rPr>
        <w:t xml:space="preserve">rova de inscrição no cadastro de contribuintes </w:t>
      </w:r>
      <w:r w:rsidR="00705903" w:rsidRPr="00813754">
        <w:rPr>
          <w:rFonts w:ascii="Arial" w:hAnsi="Arial"/>
          <w:i/>
          <w:color w:val="FF0000"/>
          <w:lang w:eastAsia="en-US"/>
        </w:rPr>
        <w:t>estadual/</w:t>
      </w:r>
      <w:r w:rsidR="00033952" w:rsidRPr="00813754">
        <w:rPr>
          <w:rFonts w:ascii="Arial" w:hAnsi="Arial"/>
          <w:i/>
          <w:color w:val="FF0000"/>
          <w:lang w:eastAsia="en-US"/>
        </w:rPr>
        <w:t>municipal, relativo ao domicílio ou sede do licitante, pertinente ao seu ramo de atividade e compatível com o objeto contratual;</w:t>
      </w:r>
    </w:p>
    <w:p w14:paraId="47DA5587" w14:textId="7B897647" w:rsidR="00AA1418" w:rsidRDefault="00A10264" w:rsidP="00136D44">
      <w:pPr>
        <w:pStyle w:val="Nivel4"/>
        <w:ind w:left="1701" w:firstLine="0"/>
        <w:rPr>
          <w:rFonts w:ascii="Arial" w:hAnsi="Arial"/>
          <w:i/>
          <w:color w:val="FF0000"/>
          <w:lang w:eastAsia="en-US"/>
        </w:rPr>
      </w:pPr>
      <w:r>
        <w:rPr>
          <w:rFonts w:ascii="Arial" w:hAnsi="Arial"/>
          <w:i/>
          <w:color w:val="FF0000"/>
          <w:lang w:eastAsia="en-US"/>
        </w:rPr>
        <w:t>P</w:t>
      </w:r>
      <w:r w:rsidR="00287C40" w:rsidRPr="00813754">
        <w:rPr>
          <w:rFonts w:ascii="Arial" w:hAnsi="Arial"/>
          <w:i/>
          <w:color w:val="FF0000"/>
          <w:lang w:eastAsia="en-US"/>
        </w:rPr>
        <w:t xml:space="preserve">rova </w:t>
      </w:r>
      <w:r w:rsidR="00287C40" w:rsidRPr="00813754">
        <w:rPr>
          <w:rFonts w:ascii="Arial" w:hAnsi="Arial"/>
          <w:i/>
          <w:color w:val="FF0000"/>
        </w:rPr>
        <w:t>de</w:t>
      </w:r>
      <w:r w:rsidR="00287C40" w:rsidRPr="00813754">
        <w:rPr>
          <w:rFonts w:ascii="Arial" w:hAnsi="Arial"/>
          <w:i/>
          <w:color w:val="FF0000"/>
          <w:lang w:eastAsia="en-US"/>
        </w:rPr>
        <w:t xml:space="preserve"> regularidade com a Fazenda Estadual/Municipal do domicílio ou sede do licitante; </w:t>
      </w:r>
    </w:p>
    <w:p w14:paraId="591B4005" w14:textId="77777777" w:rsidR="00562BD5" w:rsidRPr="00813754" w:rsidRDefault="00705903" w:rsidP="0052053D">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562BD5" w:rsidRPr="00813754">
        <w:rPr>
          <w:rFonts w:ascii="Arial" w:hAnsi="Arial" w:cs="Arial"/>
          <w:szCs w:val="20"/>
        </w:rPr>
        <w:t>O artigo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licitação. A exigência de inscrição no cadastro municipal decorre do âmbito da tributação incidente sobre o objeto da licitação; tratando-se de serviços, incide, em regra, o ISS, tributo municipal.</w:t>
      </w:r>
    </w:p>
    <w:p w14:paraId="1E0FF6A2" w14:textId="7D571125" w:rsidR="00AA1418" w:rsidRPr="00813754" w:rsidRDefault="00705903" w:rsidP="0052053D">
      <w:pPr>
        <w:pStyle w:val="Citao"/>
        <w:rPr>
          <w:rFonts w:ascii="Arial" w:hAnsi="Arial" w:cs="Arial"/>
          <w:szCs w:val="20"/>
        </w:rPr>
      </w:pPr>
      <w:r w:rsidRPr="00813754">
        <w:rPr>
          <w:rFonts w:ascii="Arial" w:hAnsi="Arial" w:cs="Arial"/>
          <w:szCs w:val="20"/>
        </w:rPr>
        <w:t xml:space="preserve">O órgão assessorado deve verificar </w:t>
      </w:r>
      <w:r w:rsidR="00166823" w:rsidRPr="00813754">
        <w:rPr>
          <w:rFonts w:ascii="Arial" w:hAnsi="Arial" w:cs="Arial"/>
          <w:szCs w:val="20"/>
        </w:rPr>
        <w:t xml:space="preserve">a pertinência da inclusão destes requisitos de habilitação, bem como </w:t>
      </w:r>
      <w:r w:rsidR="00287C40" w:rsidRPr="00813754">
        <w:rPr>
          <w:rFonts w:ascii="Arial" w:hAnsi="Arial" w:cs="Arial"/>
          <w:szCs w:val="20"/>
        </w:rPr>
        <w:t xml:space="preserve">quais os tributos incidentes na execução da obra e adequar a redação </w:t>
      </w:r>
      <w:r w:rsidR="005C6977" w:rsidRPr="00813754">
        <w:rPr>
          <w:rFonts w:ascii="Arial" w:hAnsi="Arial" w:cs="Arial"/>
          <w:szCs w:val="20"/>
        </w:rPr>
        <w:t xml:space="preserve">dos dois itens acima </w:t>
      </w:r>
      <w:r w:rsidR="00287C40" w:rsidRPr="00813754">
        <w:rPr>
          <w:rFonts w:ascii="Arial" w:hAnsi="Arial" w:cs="Arial"/>
          <w:szCs w:val="20"/>
        </w:rPr>
        <w:t xml:space="preserve">de acordo com a competência tributária correspondente. </w:t>
      </w:r>
    </w:p>
    <w:p w14:paraId="65756F7A" w14:textId="32AB03A8" w:rsidR="00AA1418" w:rsidRPr="00813754" w:rsidRDefault="00A10264" w:rsidP="00136D44">
      <w:pPr>
        <w:pStyle w:val="Nivel4"/>
        <w:ind w:left="1701" w:firstLine="0"/>
        <w:rPr>
          <w:rFonts w:ascii="Arial" w:hAnsi="Arial"/>
          <w:i/>
          <w:color w:val="FF0000"/>
        </w:rPr>
      </w:pPr>
      <w:r>
        <w:rPr>
          <w:rFonts w:ascii="Arial" w:hAnsi="Arial"/>
          <w:i/>
          <w:color w:val="FF0000"/>
        </w:rPr>
        <w:t>C</w:t>
      </w:r>
      <w:r w:rsidR="005C6977" w:rsidRPr="00813754">
        <w:rPr>
          <w:rFonts w:ascii="Arial" w:hAnsi="Arial"/>
          <w:i/>
          <w:color w:val="FF0000"/>
        </w:rPr>
        <w:t xml:space="preserve">aso o fornecedor seja considerado isento de tributos relacionados ao objeto licitatório, deverá comprovar tal condição mediante a apresentação de declaração emitida pela correspondente Fazenda do domicílio ou sede do fornecedor, ou outra equivalente, na forma da lei; </w:t>
      </w:r>
    </w:p>
    <w:p w14:paraId="2F438A0C" w14:textId="457D9E87" w:rsidR="005C6977" w:rsidRPr="00813754" w:rsidRDefault="005C6977" w:rsidP="0052053D">
      <w:pPr>
        <w:pStyle w:val="Citao"/>
        <w:rPr>
          <w:rFonts w:ascii="Arial" w:hAnsi="Arial" w:cs="Arial"/>
          <w:szCs w:val="20"/>
        </w:rPr>
      </w:pPr>
      <w:r w:rsidRPr="00813754">
        <w:rPr>
          <w:rFonts w:ascii="Arial" w:hAnsi="Arial" w:cs="Arial"/>
          <w:b/>
          <w:szCs w:val="20"/>
        </w:rPr>
        <w:t xml:space="preserve">Nota Explicativa: </w:t>
      </w:r>
      <w:r w:rsidRPr="00813754">
        <w:rPr>
          <w:rFonts w:ascii="Arial" w:hAnsi="Arial" w:cs="Arial"/>
          <w:szCs w:val="20"/>
        </w:rPr>
        <w:t>Dispõe a Instrução Normativa SLTI/MPOG nº 2, de 2010, que: “Art. 16. A regularidade, junto ao SICAF, do fornecedor considerado isento dos tributos estaduais ou municipais, será comprovada mediante a apresentação de declaração da Fazenda Estadual ou da Fazenda Municipal do domicílio ou sede do fornecedor, ou outra equivalente, na forma da lei.”</w:t>
      </w:r>
    </w:p>
    <w:p w14:paraId="4EA29911" w14:textId="77777777" w:rsidR="00A72405" w:rsidRPr="00813754" w:rsidRDefault="00A72405" w:rsidP="00A72405">
      <w:pPr>
        <w:rPr>
          <w:rFonts w:ascii="Arial" w:hAnsi="Arial" w:cs="Arial"/>
          <w:sz w:val="20"/>
          <w:lang w:eastAsia="en-US"/>
        </w:rPr>
      </w:pPr>
    </w:p>
    <w:p w14:paraId="7A3DB4B2" w14:textId="48851453" w:rsidR="005C6977" w:rsidRPr="00813754" w:rsidRDefault="00C950C6" w:rsidP="000F1E58">
      <w:pPr>
        <w:pStyle w:val="Nivel4"/>
        <w:ind w:left="1701" w:firstLine="0"/>
        <w:rPr>
          <w:rFonts w:ascii="Arial" w:hAnsi="Arial"/>
        </w:rPr>
      </w:pPr>
      <w:r w:rsidRPr="00813754">
        <w:rPr>
          <w:rFonts w:ascii="Arial" w:hAnsi="Arial"/>
        </w:rPr>
        <w:t>C</w:t>
      </w:r>
      <w:r w:rsidR="005C6977" w:rsidRPr="00813754">
        <w:rPr>
          <w:rFonts w:ascii="Arial" w:hAnsi="Arial"/>
        </w:rPr>
        <w:t xml:space="preserve">aso o licitante detentor do menor preço seja microempresa, empresa de pequeno porte ou sociedade cooperativa, deverá </w:t>
      </w:r>
      <w:r w:rsidR="005C6977" w:rsidRPr="000F1E58">
        <w:rPr>
          <w:rFonts w:ascii="Arial" w:hAnsi="Arial"/>
          <w:bCs/>
          <w:iCs/>
        </w:rPr>
        <w:t>apresentar</w:t>
      </w:r>
      <w:r w:rsidR="005C6977" w:rsidRPr="000F1E58">
        <w:rPr>
          <w:rFonts w:ascii="Arial" w:hAnsi="Arial"/>
        </w:rPr>
        <w:t xml:space="preserve"> </w:t>
      </w:r>
      <w:r w:rsidR="005C6977" w:rsidRPr="00813754">
        <w:rPr>
          <w:rFonts w:ascii="Arial" w:hAnsi="Arial"/>
        </w:rPr>
        <w:t>toda a documentação exigida para efeito de comprovação de regularidade fiscal, mesmo que esta apresente alguma rest</w:t>
      </w:r>
      <w:r w:rsidR="00747FBD">
        <w:rPr>
          <w:rFonts w:ascii="Arial" w:hAnsi="Arial"/>
        </w:rPr>
        <w:t>rição, sob pena de inabilitação;</w:t>
      </w:r>
    </w:p>
    <w:p w14:paraId="4DB18469" w14:textId="58F1053B" w:rsidR="003E4922" w:rsidRPr="00813754" w:rsidRDefault="000F1E58" w:rsidP="00136D44">
      <w:pPr>
        <w:pStyle w:val="Nivel4"/>
        <w:ind w:left="1701" w:firstLine="0"/>
        <w:rPr>
          <w:rFonts w:ascii="Arial" w:hAnsi="Arial"/>
        </w:rPr>
      </w:pPr>
      <w:r>
        <w:rPr>
          <w:rFonts w:ascii="Arial" w:hAnsi="Arial"/>
          <w:bCs/>
          <w:i/>
          <w:iCs/>
          <w:color w:val="FF0000"/>
        </w:rPr>
        <w:t>As licitantes deverão</w:t>
      </w:r>
      <w:r w:rsidR="003E4922" w:rsidRPr="00813754">
        <w:rPr>
          <w:rFonts w:ascii="Arial" w:hAnsi="Arial"/>
          <w:bCs/>
          <w:i/>
          <w:iCs/>
          <w:color w:val="FF0000"/>
        </w:rPr>
        <w:t>,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59F3951F" w14:textId="69210D50" w:rsidR="003E4922" w:rsidRPr="00813754" w:rsidRDefault="003E4922" w:rsidP="003E4922">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O subitem acima deverá ser incluído quando a licitação contiver a previsão de </w:t>
      </w:r>
      <w:r w:rsidR="00BD529D" w:rsidRPr="00813754">
        <w:rPr>
          <w:rFonts w:ascii="Arial" w:hAnsi="Arial" w:cs="Arial"/>
          <w:szCs w:val="20"/>
        </w:rPr>
        <w:t>subcontratação específica de Microempresa e Empresa de Pequeno Porte</w:t>
      </w:r>
      <w:r w:rsidRPr="00813754">
        <w:rPr>
          <w:rFonts w:ascii="Arial" w:hAnsi="Arial" w:cs="Arial"/>
          <w:szCs w:val="20"/>
        </w:rPr>
        <w:t>, conforme art. 7º do Decreto n. 8.538, de 2015. Insta observar que não se admite a sub-rogação completa ou da parcela principal da contratação (art. 7º, inciso I).</w:t>
      </w:r>
    </w:p>
    <w:p w14:paraId="2C4A0FD2" w14:textId="5B8C21E0" w:rsidR="003F02CD" w:rsidRDefault="00297180" w:rsidP="00136D44">
      <w:pPr>
        <w:pStyle w:val="Nivel3"/>
        <w:ind w:left="1134" w:firstLine="0"/>
        <w:rPr>
          <w:rFonts w:ascii="Arial" w:hAnsi="Arial"/>
        </w:rPr>
      </w:pPr>
      <w:r w:rsidRPr="00813754">
        <w:rPr>
          <w:rStyle w:val="Nivel3Char"/>
          <w:rFonts w:ascii="Arial" w:hAnsi="Arial"/>
          <w:b/>
        </w:rPr>
        <w:t>Qualificação Técnica</w:t>
      </w:r>
      <w:r w:rsidRPr="00813754">
        <w:rPr>
          <w:rStyle w:val="Nivel3Char"/>
          <w:rFonts w:ascii="Arial" w:hAnsi="Arial"/>
        </w:rPr>
        <w:t xml:space="preserve">. </w:t>
      </w:r>
      <w:r w:rsidR="006004D1" w:rsidRPr="00813754">
        <w:rPr>
          <w:rStyle w:val="Nivel3Char"/>
          <w:rFonts w:ascii="Arial" w:hAnsi="Arial"/>
        </w:rPr>
        <w:t>Todos os licitantes,</w:t>
      </w:r>
      <w:r w:rsidR="003F02CD" w:rsidRPr="00813754">
        <w:rPr>
          <w:rStyle w:val="Nivel3Char"/>
          <w:rFonts w:ascii="Arial" w:hAnsi="Arial"/>
        </w:rPr>
        <w:t xml:space="preserve"> c</w:t>
      </w:r>
      <w:r w:rsidR="006004D1" w:rsidRPr="00813754">
        <w:rPr>
          <w:rStyle w:val="Nivel3Char"/>
          <w:rFonts w:ascii="Arial" w:hAnsi="Arial"/>
        </w:rPr>
        <w:t>redenciado</w:t>
      </w:r>
      <w:r w:rsidR="00E26D26" w:rsidRPr="00813754">
        <w:rPr>
          <w:rStyle w:val="Nivel3Char"/>
          <w:rFonts w:ascii="Arial" w:hAnsi="Arial"/>
        </w:rPr>
        <w:t>s o</w:t>
      </w:r>
      <w:r w:rsidR="003F02CD" w:rsidRPr="00813754">
        <w:rPr>
          <w:rStyle w:val="Nivel3Char"/>
          <w:rFonts w:ascii="Arial" w:hAnsi="Arial"/>
        </w:rPr>
        <w:t>u não no SICAF, deverão comprovar, ainda, a qualificação técnica, por meio d</w:t>
      </w:r>
      <w:r w:rsidR="00724580" w:rsidRPr="00813754">
        <w:rPr>
          <w:rStyle w:val="Nivel3Char"/>
          <w:rFonts w:ascii="Arial" w:hAnsi="Arial"/>
        </w:rPr>
        <w:t>a apresentação dos documentos que seguem, no envelope nº 1</w:t>
      </w:r>
      <w:r w:rsidR="003F02CD" w:rsidRPr="00813754">
        <w:rPr>
          <w:rStyle w:val="Nivel3Char"/>
          <w:rFonts w:ascii="Arial" w:hAnsi="Arial"/>
        </w:rPr>
        <w:t>:</w:t>
      </w:r>
      <w:r w:rsidR="003F02CD" w:rsidRPr="00813754">
        <w:rPr>
          <w:rFonts w:ascii="Arial" w:hAnsi="Arial"/>
        </w:rPr>
        <w:t xml:space="preserve"> </w:t>
      </w:r>
    </w:p>
    <w:p w14:paraId="65429839" w14:textId="464C6644" w:rsidR="00AA1418" w:rsidRPr="00813754" w:rsidRDefault="003F02CD" w:rsidP="00A22771">
      <w:pPr>
        <w:pStyle w:val="Citao"/>
        <w:rPr>
          <w:rFonts w:ascii="Arial" w:hAnsi="Arial" w:cs="Arial"/>
          <w:szCs w:val="20"/>
        </w:rPr>
      </w:pPr>
      <w:r w:rsidRPr="00813754">
        <w:rPr>
          <w:rFonts w:ascii="Arial" w:hAnsi="Arial" w:cs="Arial"/>
          <w:b/>
          <w:szCs w:val="20"/>
        </w:rPr>
        <w:lastRenderedPageBreak/>
        <w:t>Nota Explicativa:</w:t>
      </w:r>
      <w:r w:rsidRPr="00813754">
        <w:rPr>
          <w:rFonts w:ascii="Arial" w:hAnsi="Arial" w:cs="Arial"/>
          <w:szCs w:val="20"/>
        </w:rPr>
        <w:t xml:space="preserve"> </w:t>
      </w:r>
      <w:r w:rsidR="00E26D26" w:rsidRPr="00813754">
        <w:rPr>
          <w:rFonts w:ascii="Arial" w:hAnsi="Arial" w:cs="Arial"/>
          <w:szCs w:val="20"/>
        </w:rPr>
        <w:t xml:space="preserve">As </w:t>
      </w:r>
      <w:r w:rsidRPr="00813754">
        <w:rPr>
          <w:rFonts w:ascii="Arial" w:hAnsi="Arial" w:cs="Arial"/>
          <w:szCs w:val="20"/>
        </w:rPr>
        <w:t>exigências</w:t>
      </w:r>
      <w:r w:rsidR="00E26D26" w:rsidRPr="00813754">
        <w:rPr>
          <w:rFonts w:ascii="Arial" w:hAnsi="Arial" w:cs="Arial"/>
          <w:szCs w:val="20"/>
        </w:rPr>
        <w:t xml:space="preserve"> </w:t>
      </w:r>
      <w:r w:rsidR="00943269" w:rsidRPr="00813754">
        <w:rPr>
          <w:rFonts w:ascii="Arial" w:hAnsi="Arial" w:cs="Arial"/>
          <w:szCs w:val="20"/>
        </w:rPr>
        <w:t xml:space="preserve">de qualificação técnica </w:t>
      </w:r>
      <w:r w:rsidR="00E26D26" w:rsidRPr="00813754">
        <w:rPr>
          <w:rFonts w:ascii="Arial" w:hAnsi="Arial" w:cs="Arial"/>
          <w:szCs w:val="20"/>
        </w:rPr>
        <w:t>podem</w:t>
      </w:r>
      <w:r w:rsidRPr="00813754">
        <w:rPr>
          <w:rFonts w:ascii="Arial" w:hAnsi="Arial" w:cs="Arial"/>
          <w:szCs w:val="20"/>
        </w:rPr>
        <w:t xml:space="preserve"> restringir-se a alguns itens específicos do </w:t>
      </w:r>
      <w:r w:rsidR="00E764E8" w:rsidRPr="00813754">
        <w:rPr>
          <w:rFonts w:ascii="Arial" w:hAnsi="Arial" w:cs="Arial"/>
          <w:szCs w:val="20"/>
        </w:rPr>
        <w:t>Convite</w:t>
      </w:r>
      <w:r w:rsidR="00E26D26" w:rsidRPr="00813754">
        <w:rPr>
          <w:rFonts w:ascii="Arial" w:hAnsi="Arial" w:cs="Arial"/>
          <w:szCs w:val="20"/>
        </w:rPr>
        <w:t xml:space="preserve"> e devem ser justificadas no processo licitatório</w:t>
      </w:r>
      <w:r w:rsidR="009D0C99" w:rsidRPr="00813754">
        <w:rPr>
          <w:rFonts w:ascii="Arial" w:hAnsi="Arial" w:cs="Arial"/>
          <w:szCs w:val="20"/>
        </w:rPr>
        <w:t>.</w:t>
      </w:r>
    </w:p>
    <w:p w14:paraId="46D6BB0B" w14:textId="2144DA4F" w:rsidR="00AA1418" w:rsidRPr="00480D36" w:rsidRDefault="003F02CD" w:rsidP="00136D44">
      <w:pPr>
        <w:pStyle w:val="Nivel4"/>
        <w:ind w:left="1701" w:firstLine="0"/>
        <w:rPr>
          <w:rFonts w:ascii="Arial" w:hAnsi="Arial"/>
        </w:rPr>
      </w:pPr>
      <w:r w:rsidRPr="00480D36">
        <w:rPr>
          <w:rFonts w:ascii="Arial" w:hAnsi="Arial"/>
        </w:rPr>
        <w:t>Registro ou inscrição da empresa licitante no CREA (Conselho Regional de Engenhari</w:t>
      </w:r>
      <w:r w:rsidR="005769A7" w:rsidRPr="00480D36">
        <w:rPr>
          <w:rFonts w:ascii="Arial" w:hAnsi="Arial"/>
        </w:rPr>
        <w:t xml:space="preserve">a </w:t>
      </w:r>
      <w:r w:rsidRPr="00480D36">
        <w:rPr>
          <w:rFonts w:ascii="Arial" w:hAnsi="Arial"/>
        </w:rPr>
        <w:t>e Agronomia)</w:t>
      </w:r>
      <w:r w:rsidR="002C6267" w:rsidRPr="00480D36">
        <w:rPr>
          <w:rFonts w:ascii="Arial" w:hAnsi="Arial"/>
        </w:rPr>
        <w:t xml:space="preserve"> </w:t>
      </w:r>
      <w:r w:rsidR="004923F7" w:rsidRPr="00480D36">
        <w:rPr>
          <w:rFonts w:ascii="Arial" w:hAnsi="Arial"/>
        </w:rPr>
        <w:t>e</w:t>
      </w:r>
      <w:r w:rsidR="002C6267" w:rsidRPr="00480D36">
        <w:rPr>
          <w:rFonts w:ascii="Arial" w:hAnsi="Arial"/>
        </w:rPr>
        <w:t>/</w:t>
      </w:r>
      <w:r w:rsidR="004923F7" w:rsidRPr="00480D36">
        <w:rPr>
          <w:rFonts w:ascii="Arial" w:hAnsi="Arial"/>
        </w:rPr>
        <w:t>ou</w:t>
      </w:r>
      <w:r w:rsidR="002C6267" w:rsidRPr="00480D36">
        <w:rPr>
          <w:rFonts w:ascii="Arial" w:hAnsi="Arial"/>
        </w:rPr>
        <w:t xml:space="preserve"> CAU (Conselho de Arquitetura e Urbanismo)</w:t>
      </w:r>
      <w:r w:rsidRPr="00480D36">
        <w:rPr>
          <w:rFonts w:ascii="Arial" w:hAnsi="Arial"/>
        </w:rPr>
        <w:t xml:space="preserve">, </w:t>
      </w:r>
      <w:r w:rsidR="004923F7" w:rsidRPr="00480D36">
        <w:rPr>
          <w:rStyle w:val="Manoel"/>
          <w:color w:val="auto"/>
        </w:rPr>
        <w:t xml:space="preserve">conforme as áreas de atuação previstas no </w:t>
      </w:r>
      <w:r w:rsidR="00A94455" w:rsidRPr="00480D36">
        <w:rPr>
          <w:rStyle w:val="Manoel"/>
          <w:color w:val="auto"/>
        </w:rPr>
        <w:t>Projeto Básico</w:t>
      </w:r>
      <w:r w:rsidR="004923F7" w:rsidRPr="00480D36">
        <w:rPr>
          <w:rStyle w:val="Manoel"/>
          <w:color w:val="auto"/>
        </w:rPr>
        <w:t xml:space="preserve">, </w:t>
      </w:r>
      <w:r w:rsidRPr="00480D36">
        <w:rPr>
          <w:rFonts w:ascii="Arial" w:hAnsi="Arial"/>
        </w:rPr>
        <w:t>em plena validade;</w:t>
      </w:r>
    </w:p>
    <w:p w14:paraId="080DCD07" w14:textId="0C21FE20" w:rsidR="004923F7" w:rsidRPr="00813754" w:rsidRDefault="004923F7" w:rsidP="00A22771">
      <w:pPr>
        <w:pStyle w:val="Citao"/>
        <w:rPr>
          <w:rFonts w:ascii="Arial" w:hAnsi="Arial" w:cs="Arial"/>
          <w:szCs w:val="20"/>
        </w:rPr>
      </w:pPr>
      <w:r w:rsidRPr="00813754">
        <w:rPr>
          <w:rStyle w:val="Manoel"/>
          <w:b/>
          <w:color w:val="000000"/>
          <w:szCs w:val="20"/>
        </w:rPr>
        <w:t>Nota Explicativa</w:t>
      </w:r>
      <w:r w:rsidRPr="00813754">
        <w:rPr>
          <w:rStyle w:val="Manoel"/>
          <w:color w:val="000000"/>
          <w:szCs w:val="20"/>
        </w:rPr>
        <w:t xml:space="preserve">: O </w:t>
      </w:r>
      <w:r w:rsidR="00E9052F">
        <w:rPr>
          <w:rStyle w:val="Manoel"/>
          <w:color w:val="000000"/>
          <w:szCs w:val="20"/>
        </w:rPr>
        <w:t xml:space="preserve">Projeto Básico </w:t>
      </w:r>
      <w:r w:rsidRPr="00813754">
        <w:rPr>
          <w:rStyle w:val="Manoel"/>
          <w:color w:val="000000"/>
          <w:szCs w:val="20"/>
        </w:rPr>
        <w:t>deverá definir os profissionais que serão necessários à execução do objeto licitado para, então, permitir ao edital delimitar a necessidade de inscrição da licitante no CREA, no CAU ou em ambos, no caso de equipe multidisciplinar.</w:t>
      </w:r>
    </w:p>
    <w:p w14:paraId="147F381F" w14:textId="52CF5C4F" w:rsidR="00833586" w:rsidRDefault="003F02CD" w:rsidP="00136D44">
      <w:pPr>
        <w:pStyle w:val="Nivel4"/>
        <w:ind w:left="1701" w:firstLine="0"/>
        <w:rPr>
          <w:rFonts w:ascii="Arial" w:hAnsi="Arial"/>
        </w:rPr>
      </w:pPr>
      <w:r w:rsidRPr="00813754">
        <w:rPr>
          <w:rFonts w:ascii="Arial" w:hAnsi="Arial"/>
        </w:rPr>
        <w:t xml:space="preserve">Quanto à capacitação técnico-operacional: apresentação de um ou mais </w:t>
      </w:r>
      <w:r w:rsidR="00220ABF" w:rsidRPr="00813754">
        <w:rPr>
          <w:rFonts w:ascii="Arial" w:hAnsi="Arial"/>
        </w:rPr>
        <w:t>a</w:t>
      </w:r>
      <w:r w:rsidRPr="00813754">
        <w:rPr>
          <w:rFonts w:ascii="Arial" w:hAnsi="Arial"/>
        </w:rPr>
        <w:t xml:space="preserve">testados de </w:t>
      </w:r>
      <w:r w:rsidR="00220ABF" w:rsidRPr="00813754">
        <w:rPr>
          <w:rFonts w:ascii="Arial" w:hAnsi="Arial"/>
        </w:rPr>
        <w:t>c</w:t>
      </w:r>
      <w:r w:rsidRPr="00813754">
        <w:rPr>
          <w:rFonts w:ascii="Arial" w:hAnsi="Arial"/>
        </w:rPr>
        <w:t xml:space="preserve">apacidade </w:t>
      </w:r>
      <w:r w:rsidR="00220ABF" w:rsidRPr="00813754">
        <w:rPr>
          <w:rFonts w:ascii="Arial" w:hAnsi="Arial"/>
        </w:rPr>
        <w:t>t</w:t>
      </w:r>
      <w:r w:rsidRPr="00813754">
        <w:rPr>
          <w:rFonts w:ascii="Arial" w:hAnsi="Arial"/>
        </w:rPr>
        <w:t xml:space="preserve">écnica, fornecido por pessoa jurídica de direito público ou privado devidamente identificada, em nome do licitante, relativo à execução de </w:t>
      </w:r>
      <w:r w:rsidR="00E26D26" w:rsidRPr="00813754">
        <w:rPr>
          <w:rFonts w:ascii="Arial" w:hAnsi="Arial"/>
        </w:rPr>
        <w:t>obra</w:t>
      </w:r>
      <w:r w:rsidR="00BD529D" w:rsidRPr="00813754">
        <w:rPr>
          <w:rFonts w:ascii="Arial" w:hAnsi="Arial"/>
        </w:rPr>
        <w:t xml:space="preserve"> ou serviço</w:t>
      </w:r>
      <w:r w:rsidRPr="00813754">
        <w:rPr>
          <w:rFonts w:ascii="Arial" w:hAnsi="Arial"/>
        </w:rPr>
        <w:t xml:space="preserve"> de engenharia,</w:t>
      </w:r>
      <w:r w:rsidRPr="00813754">
        <w:rPr>
          <w:rFonts w:ascii="Arial" w:hAnsi="Arial"/>
          <w:b/>
          <w:color w:val="FF0000"/>
        </w:rPr>
        <w:t xml:space="preserve"> </w:t>
      </w:r>
      <w:r w:rsidRPr="00813754">
        <w:rPr>
          <w:rFonts w:ascii="Arial" w:hAnsi="Arial"/>
        </w:rPr>
        <w:t xml:space="preserve">compatível em características, quantidades e prazos com o objeto da presente licitação, envolvendo </w:t>
      </w:r>
      <w:r w:rsidR="007D7BDF" w:rsidRPr="00813754">
        <w:rPr>
          <w:rFonts w:ascii="Arial" w:hAnsi="Arial"/>
        </w:rPr>
        <w:t>as parcelas de maior relevância e</w:t>
      </w:r>
      <w:r w:rsidR="00260279" w:rsidRPr="00813754">
        <w:rPr>
          <w:rFonts w:ascii="Arial" w:hAnsi="Arial"/>
        </w:rPr>
        <w:t xml:space="preserve"> valor significativo </w:t>
      </w:r>
      <w:r w:rsidR="007D7BDF" w:rsidRPr="00813754">
        <w:rPr>
          <w:rFonts w:ascii="Arial" w:hAnsi="Arial"/>
        </w:rPr>
        <w:t xml:space="preserve">do objeto da licitação: </w:t>
      </w:r>
    </w:p>
    <w:p w14:paraId="6252852A" w14:textId="44C5664B" w:rsidR="00645F0A" w:rsidRPr="00813754" w:rsidRDefault="009828A1" w:rsidP="009828A1">
      <w:pPr>
        <w:pStyle w:val="Nivel5"/>
        <w:tabs>
          <w:tab w:val="left" w:pos="3119"/>
        </w:tabs>
        <w:ind w:left="2268" w:firstLine="0"/>
        <w:rPr>
          <w:rFonts w:ascii="Arial" w:hAnsi="Arial"/>
          <w:color w:val="FF0000"/>
        </w:rPr>
      </w:pPr>
      <w:r>
        <w:rPr>
          <w:rFonts w:ascii="Arial" w:hAnsi="Arial"/>
          <w:color w:val="FF0000"/>
        </w:rPr>
        <w:t>(</w:t>
      </w:r>
      <w:r w:rsidR="003F02CD" w:rsidRPr="00813754">
        <w:rPr>
          <w:rFonts w:ascii="Arial" w:hAnsi="Arial"/>
          <w:color w:val="FF0000"/>
        </w:rPr>
        <w:t>...</w:t>
      </w:r>
      <w:r>
        <w:rPr>
          <w:rFonts w:ascii="Arial" w:hAnsi="Arial"/>
          <w:color w:val="FF0000"/>
        </w:rPr>
        <w:t>)</w:t>
      </w:r>
      <w:r w:rsidR="002F5D73" w:rsidRPr="00813754">
        <w:rPr>
          <w:rFonts w:ascii="Arial" w:eastAsia="Times New Roman" w:hAnsi="Arial"/>
          <w:color w:val="FF0000"/>
          <w:lang w:eastAsia="ar-SA"/>
        </w:rPr>
        <w:t xml:space="preserve"> </w:t>
      </w:r>
    </w:p>
    <w:p w14:paraId="36D263E5" w14:textId="5A85BA2C" w:rsidR="00AA1418" w:rsidRDefault="009828A1" w:rsidP="009828A1">
      <w:pPr>
        <w:pStyle w:val="Nivel5"/>
        <w:tabs>
          <w:tab w:val="left" w:pos="3119"/>
        </w:tabs>
        <w:ind w:left="2268" w:firstLine="0"/>
        <w:rPr>
          <w:rFonts w:ascii="Arial" w:hAnsi="Arial"/>
          <w:color w:val="FF0000"/>
        </w:rPr>
      </w:pPr>
      <w:r>
        <w:rPr>
          <w:rFonts w:ascii="Arial" w:hAnsi="Arial"/>
          <w:color w:val="FF0000"/>
        </w:rPr>
        <w:t>(</w:t>
      </w:r>
      <w:r w:rsidR="00AA1418" w:rsidRPr="00813754">
        <w:rPr>
          <w:rFonts w:ascii="Arial" w:hAnsi="Arial"/>
          <w:color w:val="FF0000"/>
        </w:rPr>
        <w:t>..</w:t>
      </w:r>
      <w:r w:rsidR="007D7BDF" w:rsidRPr="00813754">
        <w:rPr>
          <w:rFonts w:ascii="Arial" w:hAnsi="Arial"/>
          <w:color w:val="FF0000"/>
        </w:rPr>
        <w:t xml:space="preserve">. </w:t>
      </w:r>
      <w:r>
        <w:rPr>
          <w:rFonts w:ascii="Arial" w:hAnsi="Arial"/>
          <w:color w:val="FF0000"/>
        </w:rPr>
        <w:t>)</w:t>
      </w:r>
    </w:p>
    <w:p w14:paraId="34C07E57" w14:textId="6EC27565" w:rsidR="003F02CD" w:rsidRPr="00813754" w:rsidRDefault="003F02CD" w:rsidP="00A22771">
      <w:pPr>
        <w:pStyle w:val="Citao"/>
        <w:rPr>
          <w:rFonts w:ascii="Arial" w:hAnsi="Arial" w:cs="Arial"/>
          <w:bCs/>
          <w:szCs w:val="20"/>
        </w:rPr>
      </w:pPr>
      <w:r w:rsidRPr="00813754">
        <w:rPr>
          <w:rFonts w:ascii="Arial" w:hAnsi="Arial" w:cs="Arial"/>
          <w:b/>
          <w:szCs w:val="20"/>
        </w:rPr>
        <w:t>Nota Explicativa:</w:t>
      </w:r>
      <w:r w:rsidRPr="00813754">
        <w:rPr>
          <w:rFonts w:ascii="Arial" w:hAnsi="Arial" w:cs="Arial"/>
          <w:szCs w:val="20"/>
        </w:rPr>
        <w:t xml:space="preserve"> </w:t>
      </w:r>
      <w:r w:rsidR="00044F04" w:rsidRPr="00813754">
        <w:rPr>
          <w:rFonts w:ascii="Arial" w:hAnsi="Arial" w:cs="Arial"/>
          <w:szCs w:val="20"/>
        </w:rPr>
        <w:t xml:space="preserve">As atividades especificadas deverão ser pertinentes e compatíveis em características, quantidades e prazos com o objeto da licitação (art. 30, II, Lei n. 8.666/93). </w:t>
      </w:r>
      <w:r w:rsidRPr="00813754">
        <w:rPr>
          <w:rFonts w:ascii="Arial" w:hAnsi="Arial" w:cs="Arial"/>
          <w:szCs w:val="20"/>
        </w:rPr>
        <w:t xml:space="preserve">Deve a Administração limitar a exigência de comprovação de capacidade técnico operacional </w:t>
      </w:r>
      <w:r w:rsidRPr="00813754">
        <w:rPr>
          <w:rFonts w:ascii="Arial" w:hAnsi="Arial" w:cs="Arial"/>
          <w:bCs/>
          <w:szCs w:val="20"/>
        </w:rPr>
        <w:t xml:space="preserve">às parcelas de maior relevância e valor significativo do objeto da licitação. </w:t>
      </w:r>
      <w:r w:rsidR="00205855" w:rsidRPr="00813754">
        <w:rPr>
          <w:rFonts w:ascii="Arial" w:hAnsi="Arial" w:cs="Arial"/>
          <w:bCs/>
          <w:szCs w:val="20"/>
        </w:rPr>
        <w:t>Para tanto, seria importante primeiramente analisar os custos do serviço e identificar os serviços de maior relevo, em relação aos quais a comprovação da capacidade operacional é fundamental. É essencial que a equipe técnica parti</w:t>
      </w:r>
      <w:r w:rsidR="00943269" w:rsidRPr="00813754">
        <w:rPr>
          <w:rFonts w:ascii="Arial" w:hAnsi="Arial" w:cs="Arial"/>
          <w:bCs/>
          <w:szCs w:val="20"/>
        </w:rPr>
        <w:t xml:space="preserve">cipe da elaboração da minuta do instrumento convocatório </w:t>
      </w:r>
      <w:r w:rsidR="00205855" w:rsidRPr="00813754">
        <w:rPr>
          <w:rFonts w:ascii="Arial" w:hAnsi="Arial" w:cs="Arial"/>
          <w:bCs/>
          <w:szCs w:val="20"/>
        </w:rPr>
        <w:t xml:space="preserve">e que haja compatibilidade com o </w:t>
      </w:r>
      <w:r w:rsidR="002432BC">
        <w:rPr>
          <w:rFonts w:ascii="Arial" w:hAnsi="Arial" w:cs="Arial"/>
          <w:bCs/>
          <w:szCs w:val="20"/>
        </w:rPr>
        <w:t>Termo de Referência</w:t>
      </w:r>
      <w:r w:rsidR="00205855" w:rsidRPr="00813754">
        <w:rPr>
          <w:rFonts w:ascii="Arial" w:hAnsi="Arial" w:cs="Arial"/>
          <w:bCs/>
          <w:szCs w:val="20"/>
        </w:rPr>
        <w:t>.</w:t>
      </w:r>
      <w:r w:rsidR="00645E8A" w:rsidRPr="00813754">
        <w:rPr>
          <w:rFonts w:ascii="Arial" w:hAnsi="Arial" w:cs="Arial"/>
          <w:bCs/>
          <w:szCs w:val="20"/>
        </w:rPr>
        <w:t xml:space="preserve">  </w:t>
      </w:r>
    </w:p>
    <w:p w14:paraId="54E4B1A5" w14:textId="77777777" w:rsidR="00645E8A" w:rsidRPr="00813754" w:rsidRDefault="00645E8A" w:rsidP="00A22771">
      <w:pPr>
        <w:pStyle w:val="Citao"/>
        <w:rPr>
          <w:rFonts w:ascii="Arial" w:eastAsia="Times New Roman" w:hAnsi="Arial" w:cs="Arial"/>
          <w:szCs w:val="20"/>
          <w:lang w:eastAsia="ar-SA"/>
        </w:rPr>
      </w:pPr>
      <w:r w:rsidRPr="00813754">
        <w:rPr>
          <w:rFonts w:ascii="Arial" w:eastAsia="Times New Roman" w:hAnsi="Arial" w:cs="Arial"/>
          <w:szCs w:val="20"/>
          <w:lang w:eastAsia="ar-SA"/>
        </w:rPr>
        <w:t>Súmula TCU n° 263:</w:t>
      </w:r>
      <w:r w:rsidR="00057F2D" w:rsidRPr="00813754">
        <w:rPr>
          <w:rFonts w:ascii="Arial" w:eastAsia="Times New Roman" w:hAnsi="Arial" w:cs="Arial"/>
          <w:szCs w:val="20"/>
          <w:lang w:eastAsia="ar-SA"/>
        </w:rPr>
        <w:t xml:space="preserve"> </w:t>
      </w:r>
      <w:r w:rsidRPr="00813754">
        <w:rPr>
          <w:rFonts w:ascii="Arial" w:eastAsia="Times New Roman" w:hAnsi="Arial" w:cs="Arial"/>
          <w:szCs w:val="20"/>
          <w:lang w:eastAsia="ar-SA"/>
        </w:rPr>
        <w:t>“Para a comprovação da capacidade técnico-operacional das licitantes, e desde que limitada, simultaneamente, às parcelas de maior relevância e valor significativo do objeto a ser contratado, é legal a exigência de comprovação da execução de quantitativos mínimos em obras ou serviços com características semelhantes, devendo essa exigência guardar proporção com a dimensão e a complexidade do objeto a ser executado”</w:t>
      </w:r>
    </w:p>
    <w:p w14:paraId="769F3EA7" w14:textId="108DF155" w:rsidR="00BD529D" w:rsidRPr="00D67D1E" w:rsidRDefault="0011107C" w:rsidP="00BD529D">
      <w:pPr>
        <w:pStyle w:val="Citao"/>
        <w:rPr>
          <w:rFonts w:ascii="Arial" w:hAnsi="Arial" w:cs="Arial"/>
          <w:b/>
          <w:szCs w:val="20"/>
        </w:rPr>
      </w:pPr>
      <w:r w:rsidRPr="00813754">
        <w:rPr>
          <w:rFonts w:ascii="Arial" w:eastAsia="Times New Roman" w:hAnsi="Arial" w:cs="Arial"/>
          <w:szCs w:val="20"/>
          <w:lang w:eastAsia="ar-SA"/>
        </w:rPr>
        <w:t>No que se refere à fixação de quantidades mínimas</w:t>
      </w:r>
      <w:r w:rsidR="00981274" w:rsidRPr="00813754">
        <w:rPr>
          <w:rFonts w:ascii="Arial" w:eastAsia="Times New Roman" w:hAnsi="Arial" w:cs="Arial"/>
          <w:szCs w:val="20"/>
          <w:lang w:eastAsia="ar-SA"/>
        </w:rPr>
        <w:t xml:space="preserve"> relativas às parcelas de maior relevância e valor significativo do objeto da licitação, o TCU manifesta-se pela </w:t>
      </w:r>
      <w:r w:rsidR="00057F2D" w:rsidRPr="00813754">
        <w:rPr>
          <w:rFonts w:ascii="Arial" w:eastAsia="Times New Roman" w:hAnsi="Arial" w:cs="Arial"/>
          <w:szCs w:val="20"/>
          <w:lang w:eastAsia="ar-SA"/>
        </w:rPr>
        <w:t xml:space="preserve">necessidade de </w:t>
      </w:r>
      <w:r w:rsidR="00981274" w:rsidRPr="00813754">
        <w:rPr>
          <w:rFonts w:ascii="Arial" w:eastAsia="Times New Roman" w:hAnsi="Arial" w:cs="Arial"/>
          <w:szCs w:val="20"/>
          <w:lang w:eastAsia="ar-SA"/>
        </w:rPr>
        <w:t xml:space="preserve">razoabilidade </w:t>
      </w:r>
      <w:r w:rsidR="00057F2D" w:rsidRPr="00813754">
        <w:rPr>
          <w:rFonts w:ascii="Arial" w:eastAsia="Times New Roman" w:hAnsi="Arial" w:cs="Arial"/>
          <w:szCs w:val="20"/>
          <w:lang w:eastAsia="ar-SA"/>
        </w:rPr>
        <w:t>n</w:t>
      </w:r>
      <w:r w:rsidR="00981274" w:rsidRPr="00813754">
        <w:rPr>
          <w:rFonts w:ascii="Arial" w:eastAsia="Times New Roman" w:hAnsi="Arial" w:cs="Arial"/>
          <w:szCs w:val="20"/>
          <w:lang w:eastAsia="ar-SA"/>
        </w:rPr>
        <w:t>a exigência, em patamar que não restrinja a competição:</w:t>
      </w:r>
      <w:r w:rsidR="00057F2D" w:rsidRPr="00813754">
        <w:rPr>
          <w:rFonts w:ascii="Arial" w:eastAsia="Times New Roman" w:hAnsi="Arial" w:cs="Arial"/>
          <w:szCs w:val="20"/>
          <w:lang w:eastAsia="ar-SA"/>
        </w:rPr>
        <w:t xml:space="preserve"> </w:t>
      </w:r>
      <w:r w:rsidR="00981274" w:rsidRPr="00813754">
        <w:rPr>
          <w:rFonts w:ascii="Arial" w:eastAsia="Times New Roman" w:hAnsi="Arial" w:cs="Arial"/>
          <w:szCs w:val="20"/>
          <w:lang w:eastAsia="ar-SA"/>
        </w:rPr>
        <w:t>“</w:t>
      </w:r>
      <w:r w:rsidR="00981274" w:rsidRPr="00813754">
        <w:rPr>
          <w:rFonts w:ascii="Arial" w:hAnsi="Arial" w:cs="Arial"/>
          <w:szCs w:val="20"/>
        </w:rPr>
        <w:t>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1771/2007 – Plenário).</w:t>
      </w:r>
      <w:r w:rsidR="00BD529D" w:rsidRPr="00D67D1E">
        <w:rPr>
          <w:rFonts w:ascii="Arial" w:hAnsi="Arial" w:cs="Arial"/>
          <w:b/>
          <w:szCs w:val="20"/>
        </w:rPr>
        <w:t xml:space="preserve"> </w:t>
      </w:r>
    </w:p>
    <w:p w14:paraId="56337EA2" w14:textId="77777777" w:rsidR="00BD529D" w:rsidRPr="00D67D1E" w:rsidRDefault="00BD529D" w:rsidP="00D67D1E">
      <w:pPr>
        <w:rPr>
          <w:rFonts w:ascii="Arial" w:hAnsi="Arial" w:cs="Arial"/>
        </w:rPr>
      </w:pPr>
    </w:p>
    <w:p w14:paraId="1C5D221C" w14:textId="3070139C" w:rsidR="007D7BDF" w:rsidRPr="00813754" w:rsidRDefault="00BD529D" w:rsidP="00A22771">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A Administração poderá adotar diligências tendentes a confirmar a autenticidade e correção dos atestados apresentados para comprovação da qualificação técnico-operacional, dentre estas a solicitação de CAT (Certidão de Acervo Técnico) com registro de atestado (atividade concluída ou em andamento), referente aos profissionais que integrarão sua equipe técnica, na qual conste a licitante como empresa vinculada à execução do contrato.</w:t>
      </w:r>
    </w:p>
    <w:p w14:paraId="2FF0D9F5" w14:textId="77777777" w:rsidR="008E2C2D" w:rsidRDefault="008E2C2D" w:rsidP="008E2C2D">
      <w:pPr>
        <w:rPr>
          <w:rFonts w:ascii="Arial" w:hAnsi="Arial" w:cs="Arial"/>
        </w:rPr>
      </w:pPr>
    </w:p>
    <w:p w14:paraId="45E656C8" w14:textId="7A059096" w:rsidR="008E2C2D" w:rsidRDefault="008E2C2D" w:rsidP="008E2C2D">
      <w:pPr>
        <w:pStyle w:val="Nivel4"/>
        <w:ind w:left="1701" w:firstLine="0"/>
        <w:rPr>
          <w:rFonts w:ascii="Arial" w:hAnsi="Arial"/>
          <w:color w:val="FF0000"/>
        </w:rPr>
      </w:pPr>
      <w:r>
        <w:rPr>
          <w:rFonts w:ascii="Arial" w:hAnsi="Arial"/>
          <w:color w:val="FF0000"/>
        </w:rPr>
        <w:t>Os atestados exigidos no subitem anterior, para serem aceitos, deverão ter as seguintes informações:</w:t>
      </w:r>
    </w:p>
    <w:p w14:paraId="309C1B23" w14:textId="14721F69" w:rsidR="008E2C2D" w:rsidRDefault="00575109" w:rsidP="00575109">
      <w:pPr>
        <w:pStyle w:val="Nivel5"/>
        <w:tabs>
          <w:tab w:val="left" w:pos="2694"/>
          <w:tab w:val="left" w:pos="3261"/>
        </w:tabs>
        <w:ind w:left="2268" w:firstLine="0"/>
        <w:rPr>
          <w:rFonts w:ascii="Arial" w:hAnsi="Arial"/>
          <w:color w:val="FF0000"/>
        </w:rPr>
      </w:pPr>
      <w:r>
        <w:rPr>
          <w:rFonts w:ascii="Arial" w:hAnsi="Arial"/>
          <w:color w:val="FF0000"/>
        </w:rPr>
        <w:t>(</w:t>
      </w:r>
      <w:r w:rsidR="008E2C2D">
        <w:rPr>
          <w:rFonts w:ascii="Arial" w:hAnsi="Arial"/>
          <w:color w:val="FF0000"/>
        </w:rPr>
        <w:t>...</w:t>
      </w:r>
      <w:r>
        <w:rPr>
          <w:rFonts w:ascii="Arial" w:hAnsi="Arial"/>
          <w:color w:val="FF0000"/>
        </w:rPr>
        <w:t>)</w:t>
      </w:r>
    </w:p>
    <w:p w14:paraId="6FC9D771" w14:textId="4A46BBA4" w:rsidR="008E2C2D" w:rsidRDefault="00575109" w:rsidP="00575109">
      <w:pPr>
        <w:pStyle w:val="Nivel5"/>
        <w:tabs>
          <w:tab w:val="left" w:pos="3261"/>
        </w:tabs>
        <w:ind w:left="2268" w:firstLine="0"/>
        <w:rPr>
          <w:rFonts w:ascii="Arial" w:hAnsi="Arial"/>
          <w:color w:val="FF0000"/>
        </w:rPr>
      </w:pPr>
      <w:r>
        <w:rPr>
          <w:rFonts w:ascii="Arial" w:hAnsi="Arial"/>
          <w:color w:val="FF0000"/>
        </w:rPr>
        <w:t>(</w:t>
      </w:r>
      <w:r w:rsidR="008E2C2D">
        <w:rPr>
          <w:rFonts w:ascii="Arial" w:hAnsi="Arial"/>
          <w:color w:val="FF0000"/>
        </w:rPr>
        <w:t>...</w:t>
      </w:r>
      <w:r>
        <w:rPr>
          <w:rFonts w:ascii="Arial" w:hAnsi="Arial"/>
          <w:color w:val="FF0000"/>
        </w:rPr>
        <w:t>)</w:t>
      </w:r>
    </w:p>
    <w:p w14:paraId="56CD7CC3" w14:textId="06460530" w:rsidR="008E2C2D" w:rsidRDefault="008E2C2D" w:rsidP="008E2C2D">
      <w:pPr>
        <w:pStyle w:val="Citao"/>
        <w:rPr>
          <w:rFonts w:ascii="Arial" w:hAnsi="Arial"/>
          <w:i w:val="0"/>
          <w:color w:val="FF0000"/>
        </w:rPr>
      </w:pPr>
      <w:r>
        <w:rPr>
          <w:rFonts w:ascii="Arial" w:hAnsi="Arial" w:cs="Arial"/>
          <w:b/>
          <w:szCs w:val="20"/>
        </w:rPr>
        <w:t>Nota Explicativa:</w:t>
      </w:r>
      <w:r>
        <w:rPr>
          <w:rFonts w:ascii="Arial" w:hAnsi="Arial" w:cs="Arial"/>
          <w:szCs w:val="20"/>
        </w:rPr>
        <w:t xml:space="preserve"> O atestado de capacidade técnica, enquanto documento elaborado pelo contratante da empresa participante do certame, deverá contar com a descrição das características técnicas das obras ou </w:t>
      </w:r>
      <w:r>
        <w:rPr>
          <w:rFonts w:ascii="Arial" w:hAnsi="Arial" w:cs="Arial"/>
          <w:szCs w:val="20"/>
        </w:rPr>
        <w:lastRenderedPageBreak/>
        <w:t>serviços e atestar a execução parcial ou total do objeto do contrato.  Importante, da mesma forma, que seja firmado por representante legal do contratante, indique sua data de emissão, mencione o documento de responsabilidade técnica expedido em razão das obras ou serviços executados (ART/RRT), dentre outros elementos julgados relevantes pela área técnica que dará suporte aos agentes públicos responsáveis pela aferição da qualificação técnica de cada licitante.   Tais elementos deverão constar expressamente do instrumento convocatório, em subitem específico a ser elaborado com auxílio da área técnica.</w:t>
      </w:r>
    </w:p>
    <w:p w14:paraId="41DD5BBE" w14:textId="77777777" w:rsidR="000F1E58" w:rsidRDefault="000F1E58" w:rsidP="000F1E58">
      <w:pPr>
        <w:pStyle w:val="Nivel4"/>
        <w:numPr>
          <w:ilvl w:val="0"/>
          <w:numId w:val="0"/>
        </w:numPr>
        <w:ind w:left="1701"/>
        <w:rPr>
          <w:rFonts w:ascii="Arial" w:hAnsi="Arial"/>
          <w:i/>
          <w:color w:val="FF0000"/>
        </w:rPr>
      </w:pPr>
    </w:p>
    <w:p w14:paraId="641568C1" w14:textId="137E51ED" w:rsidR="000F1E58" w:rsidRDefault="000F1E58" w:rsidP="000F1E58">
      <w:pPr>
        <w:pStyle w:val="Nivel4"/>
        <w:ind w:left="1701" w:firstLine="0"/>
        <w:rPr>
          <w:rFonts w:ascii="Arial" w:hAnsi="Arial"/>
          <w:i/>
          <w:color w:val="FF0000"/>
        </w:rPr>
      </w:pPr>
      <w:r>
        <w:rPr>
          <w:rFonts w:ascii="Arial" w:hAnsi="Arial"/>
          <w:i/>
          <w:color w:val="FF0000"/>
        </w:rPr>
        <w:t xml:space="preserve">Será admitida, para fins de comprovação de quantitativo mínimo do serviço, a </w:t>
      </w:r>
      <w:r w:rsidRPr="000F1E58">
        <w:rPr>
          <w:rFonts w:ascii="Arial" w:hAnsi="Arial"/>
          <w:color w:val="FF0000"/>
        </w:rPr>
        <w:t>apresentação</w:t>
      </w:r>
      <w:r>
        <w:rPr>
          <w:rFonts w:ascii="Arial" w:hAnsi="Arial"/>
          <w:i/>
          <w:color w:val="FF0000"/>
        </w:rPr>
        <w:t xml:space="preserve"> de diferentes atestados de serviços executados de forma concomitante; </w:t>
      </w:r>
    </w:p>
    <w:p w14:paraId="2460A110" w14:textId="7CB9BD55" w:rsidR="000F1E58" w:rsidRDefault="000F1E58" w:rsidP="000A78EF">
      <w:pPr>
        <w:pStyle w:val="Citao"/>
        <w:ind w:left="1276"/>
        <w:rPr>
          <w:rFonts w:ascii="Arial" w:hAnsi="Arial" w:cs="Arial"/>
          <w:color w:val="FF0000"/>
        </w:rPr>
      </w:pPr>
      <w:r>
        <w:rPr>
          <w:rFonts w:ascii="Arial" w:hAnsi="Arial" w:cs="Arial"/>
          <w:b/>
          <w:szCs w:val="20"/>
        </w:rPr>
        <w:t>Nota Explicativa:</w:t>
      </w:r>
      <w:r>
        <w:rPr>
          <w:rFonts w:ascii="Arial" w:hAnsi="Arial" w:cs="Arial"/>
          <w:szCs w:val="20"/>
        </w:rPr>
        <w:t xml:space="preserve"> De acordo com o TCU, a soma de quantitativos de atestados em documentos diversos a fim de se alcançar o mínimo da regra editalícia só é admissível quando tecnicamente viável, no modo como disciplinado pelo edital que, justificadamente, pode substituir a simples adição aritmética por outro critério. 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w:t>
      </w:r>
      <w:bookmarkStart w:id="11" w:name="_ftnref5"/>
      <w:bookmarkEnd w:id="11"/>
      <w:r>
        <w:rPr>
          <w:rFonts w:ascii="Arial" w:hAnsi="Arial" w:cs="Arial"/>
          <w:szCs w:val="20"/>
        </w:rPr>
        <w:t>. (Acórdãos 1.090/2001,</w:t>
      </w:r>
      <w:r>
        <w:rPr>
          <w:rFonts w:ascii="Arial" w:eastAsia="Times New Roman" w:hAnsi="Arial" w:cs="Arial"/>
          <w:i w:val="0"/>
          <w:iCs w:val="0"/>
          <w:sz w:val="24"/>
          <w:lang w:eastAsia="pt-BR"/>
        </w:rPr>
        <w:t xml:space="preserve"> </w:t>
      </w:r>
      <w:r>
        <w:rPr>
          <w:rFonts w:ascii="Arial" w:hAnsi="Arial" w:cs="Arial"/>
          <w:szCs w:val="20"/>
        </w:rPr>
        <w:t>1.636/2007, 170/2007, 2.640/2007, 1.163/2008, 2.150/2008, 2.783/2009, 3.119/2010 e 3.170/2011, 1079/2013-Plenário (itens 9.5.1 a 9.5.3) (todos do Plenário).</w:t>
      </w:r>
    </w:p>
    <w:p w14:paraId="6F1B45DF" w14:textId="77777777" w:rsidR="000F1E58" w:rsidRDefault="000F1E58" w:rsidP="000F1E58">
      <w:pPr>
        <w:pStyle w:val="Nivel4"/>
        <w:numPr>
          <w:ilvl w:val="0"/>
          <w:numId w:val="0"/>
        </w:numPr>
        <w:rPr>
          <w:rFonts w:ascii="Arial" w:hAnsi="Arial"/>
          <w:i/>
          <w:color w:val="FF0000"/>
        </w:rPr>
      </w:pPr>
    </w:p>
    <w:p w14:paraId="0AC8FB93" w14:textId="5ED72237" w:rsidR="00645F0A" w:rsidRDefault="00491DCC" w:rsidP="00136D44">
      <w:pPr>
        <w:pStyle w:val="Nivel4"/>
        <w:ind w:left="1701" w:firstLine="0"/>
        <w:rPr>
          <w:rFonts w:ascii="Arial" w:hAnsi="Arial"/>
          <w:i/>
          <w:color w:val="FF0000"/>
        </w:rPr>
      </w:pPr>
      <w:r w:rsidRPr="00813754">
        <w:rPr>
          <w:rFonts w:ascii="Arial" w:hAnsi="Arial"/>
          <w:i/>
          <w:color w:val="FF0000"/>
        </w:rPr>
        <w:t>Declaração formal de que disporá, por ocasião da futura contratação, das instalações, aparelhamento e pessoal técnico considerados essenciais para a execução contratual, a seguir discriminadas:</w:t>
      </w:r>
    </w:p>
    <w:p w14:paraId="62C1E0D4" w14:textId="77777777" w:rsidR="00645F0A" w:rsidRPr="00813754" w:rsidRDefault="00491DCC" w:rsidP="00136D44">
      <w:pPr>
        <w:pStyle w:val="Nivel5"/>
        <w:ind w:left="2268" w:firstLine="0"/>
        <w:rPr>
          <w:rFonts w:ascii="Arial" w:hAnsi="Arial"/>
          <w:i/>
          <w:color w:val="FF0000"/>
        </w:rPr>
      </w:pPr>
      <w:r w:rsidRPr="00813754">
        <w:rPr>
          <w:rFonts w:ascii="Arial" w:hAnsi="Arial"/>
          <w:i/>
          <w:color w:val="FF0000"/>
        </w:rPr>
        <w:t>Item 1;</w:t>
      </w:r>
    </w:p>
    <w:p w14:paraId="3F7C0923" w14:textId="3D5FEA28" w:rsidR="00491DCC" w:rsidRDefault="00491DCC" w:rsidP="00136D44">
      <w:pPr>
        <w:pStyle w:val="Nivel5"/>
        <w:ind w:left="2268" w:firstLine="0"/>
        <w:rPr>
          <w:rFonts w:ascii="Arial" w:hAnsi="Arial"/>
          <w:i/>
          <w:color w:val="FF0000"/>
        </w:rPr>
      </w:pPr>
      <w:r w:rsidRPr="00813754">
        <w:rPr>
          <w:rFonts w:ascii="Arial" w:hAnsi="Arial"/>
          <w:i/>
          <w:color w:val="FF0000"/>
        </w:rPr>
        <w:t>Item 2;</w:t>
      </w:r>
    </w:p>
    <w:p w14:paraId="5AD64E91" w14:textId="551F68A5" w:rsidR="009B1F53" w:rsidRDefault="003D04FE" w:rsidP="00136D44">
      <w:pPr>
        <w:pStyle w:val="Nivel4"/>
        <w:ind w:left="1701" w:firstLine="0"/>
        <w:rPr>
          <w:rFonts w:ascii="Arial" w:hAnsi="Arial"/>
        </w:rPr>
      </w:pPr>
      <w:r w:rsidRPr="00813754">
        <w:rPr>
          <w:rFonts w:ascii="Arial" w:hAnsi="Arial"/>
        </w:rPr>
        <w:t>Comprovação 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14:paraId="6A90EDBC" w14:textId="2F79F0B9" w:rsidR="003F02CD" w:rsidRPr="00813754" w:rsidRDefault="003D04FE" w:rsidP="00136D44">
      <w:pPr>
        <w:pStyle w:val="Nivel5"/>
        <w:ind w:left="2268" w:firstLine="0"/>
        <w:rPr>
          <w:rFonts w:ascii="Arial" w:hAnsi="Arial"/>
          <w:bCs/>
          <w:i/>
          <w:color w:val="FF0000"/>
        </w:rPr>
      </w:pPr>
      <w:r w:rsidRPr="00813754">
        <w:rPr>
          <w:rFonts w:ascii="Arial" w:hAnsi="Arial"/>
          <w:i/>
          <w:color w:val="FF0000"/>
        </w:rPr>
        <w:t>Para o (</w:t>
      </w:r>
      <w:r w:rsidR="003F02CD" w:rsidRPr="00813754">
        <w:rPr>
          <w:rFonts w:ascii="Arial" w:hAnsi="Arial"/>
          <w:i/>
          <w:color w:val="FF0000"/>
        </w:rPr>
        <w:t>Engenheiro Civil</w:t>
      </w:r>
      <w:r w:rsidRPr="00813754">
        <w:rPr>
          <w:rFonts w:ascii="Arial" w:hAnsi="Arial"/>
          <w:i/>
          <w:color w:val="FF0000"/>
        </w:rPr>
        <w:t>, Elétrico, Mecânico...): serviços de: (...)</w:t>
      </w:r>
    </w:p>
    <w:p w14:paraId="54FD3610" w14:textId="6070788B" w:rsidR="003F02CD" w:rsidRPr="00813754" w:rsidRDefault="003D04FE" w:rsidP="00136D44">
      <w:pPr>
        <w:pStyle w:val="Nivel5"/>
        <w:ind w:left="2268" w:firstLine="0"/>
        <w:rPr>
          <w:rFonts w:ascii="Arial" w:hAnsi="Arial"/>
          <w:bCs/>
          <w:i/>
          <w:color w:val="FF0000"/>
        </w:rPr>
      </w:pPr>
      <w:r w:rsidRPr="00813754">
        <w:rPr>
          <w:rFonts w:ascii="Arial" w:hAnsi="Arial"/>
          <w:i/>
          <w:color w:val="FF0000"/>
        </w:rPr>
        <w:t>Para o (Arquiteto e Urbanista...): serviços de (...)</w:t>
      </w:r>
    </w:p>
    <w:p w14:paraId="110FEBD1" w14:textId="045379C0" w:rsidR="003F02CD" w:rsidRPr="00813754" w:rsidRDefault="003D04FE" w:rsidP="00136D44">
      <w:pPr>
        <w:pStyle w:val="Nivel5"/>
        <w:ind w:left="2268" w:firstLine="0"/>
        <w:rPr>
          <w:rFonts w:ascii="Arial" w:hAnsi="Arial"/>
          <w:bCs/>
          <w:i/>
          <w:color w:val="FF0000"/>
        </w:rPr>
      </w:pPr>
      <w:r w:rsidRPr="00813754">
        <w:rPr>
          <w:rFonts w:ascii="Arial" w:hAnsi="Arial"/>
          <w:i/>
          <w:color w:val="FF0000"/>
        </w:rPr>
        <w:t>Para o (Geólogo, Geógrafo...): serviços de (...)</w:t>
      </w:r>
    </w:p>
    <w:p w14:paraId="2AD668E6" w14:textId="77777777" w:rsidR="003F02CD" w:rsidRPr="00813754" w:rsidRDefault="003F02CD" w:rsidP="00136D44">
      <w:pPr>
        <w:pStyle w:val="Nivel5"/>
        <w:ind w:left="2268" w:firstLine="0"/>
        <w:rPr>
          <w:rFonts w:ascii="Arial" w:hAnsi="Arial"/>
          <w:bCs/>
          <w:i/>
          <w:color w:val="FF0000"/>
        </w:rPr>
      </w:pPr>
      <w:r w:rsidRPr="00813754">
        <w:rPr>
          <w:rFonts w:ascii="Arial" w:hAnsi="Arial"/>
          <w:i/>
          <w:color w:val="FF0000"/>
        </w:rPr>
        <w:t xml:space="preserve">etc </w:t>
      </w:r>
      <w:r w:rsidRPr="00813754">
        <w:rPr>
          <w:rFonts w:ascii="Arial" w:hAnsi="Arial"/>
          <w:bCs/>
          <w:i/>
          <w:color w:val="FF0000"/>
        </w:rPr>
        <w:t xml:space="preserve">(...) </w:t>
      </w:r>
    </w:p>
    <w:p w14:paraId="04A33E30" w14:textId="41D33021" w:rsidR="009B1F53" w:rsidRPr="00813754" w:rsidRDefault="003F02CD" w:rsidP="00A22771">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O Atestado de Responsabilidade Técnica</w:t>
      </w:r>
      <w:r w:rsidR="000569CE" w:rsidRPr="00813754">
        <w:rPr>
          <w:rFonts w:ascii="Arial" w:hAnsi="Arial" w:cs="Arial"/>
          <w:szCs w:val="20"/>
        </w:rPr>
        <w:t xml:space="preserve"> </w:t>
      </w:r>
      <w:r w:rsidR="003D04FE" w:rsidRPr="00813754">
        <w:rPr>
          <w:rFonts w:ascii="Arial" w:hAnsi="Arial" w:cs="Arial"/>
          <w:szCs w:val="20"/>
        </w:rPr>
        <w:t xml:space="preserve">e </w:t>
      </w:r>
      <w:r w:rsidR="000569CE" w:rsidRPr="00813754">
        <w:rPr>
          <w:rFonts w:ascii="Arial" w:hAnsi="Arial" w:cs="Arial"/>
          <w:szCs w:val="20"/>
        </w:rPr>
        <w:t>o Registro de Responsabilidade Técnica</w:t>
      </w:r>
      <w:r w:rsidRPr="00813754">
        <w:rPr>
          <w:rFonts w:ascii="Arial" w:hAnsi="Arial" w:cs="Arial"/>
          <w:szCs w:val="20"/>
        </w:rPr>
        <w:t xml:space="preserve"> </w:t>
      </w:r>
      <w:r w:rsidR="003D04FE" w:rsidRPr="00813754">
        <w:rPr>
          <w:rFonts w:ascii="Arial" w:hAnsi="Arial" w:cs="Arial"/>
          <w:szCs w:val="20"/>
        </w:rPr>
        <w:t>exigidos</w:t>
      </w:r>
      <w:r w:rsidRPr="00813754">
        <w:rPr>
          <w:rFonts w:ascii="Arial" w:hAnsi="Arial" w:cs="Arial"/>
          <w:szCs w:val="20"/>
        </w:rPr>
        <w:t xml:space="preserve"> limitar-se-</w:t>
      </w:r>
      <w:r w:rsidR="003D04FE" w:rsidRPr="00813754">
        <w:rPr>
          <w:rFonts w:ascii="Arial" w:hAnsi="Arial" w:cs="Arial"/>
          <w:szCs w:val="20"/>
        </w:rPr>
        <w:t>ão</w:t>
      </w:r>
      <w:r w:rsidRPr="00813754">
        <w:rPr>
          <w:rFonts w:ascii="Arial" w:hAnsi="Arial" w:cs="Arial"/>
          <w:szCs w:val="20"/>
        </w:rPr>
        <w:t xml:space="preserve"> às parcelas de maior relevância e valor significativo do objeto da licitação, vedadas as exigências de quantidades mínimas ou prazos máximos</w:t>
      </w:r>
      <w:r w:rsidR="009B1F53" w:rsidRPr="00813754">
        <w:rPr>
          <w:rFonts w:ascii="Arial" w:hAnsi="Arial" w:cs="Arial"/>
          <w:szCs w:val="20"/>
        </w:rPr>
        <w:t xml:space="preserve"> (artigo 30, §1º,</w:t>
      </w:r>
      <w:r w:rsidR="00254701" w:rsidRPr="00813754">
        <w:rPr>
          <w:rFonts w:ascii="Arial" w:hAnsi="Arial" w:cs="Arial"/>
          <w:szCs w:val="20"/>
        </w:rPr>
        <w:t xml:space="preserve"> inc. I,</w:t>
      </w:r>
      <w:r w:rsidR="009B1F53" w:rsidRPr="00813754">
        <w:rPr>
          <w:rFonts w:ascii="Arial" w:hAnsi="Arial" w:cs="Arial"/>
          <w:szCs w:val="20"/>
        </w:rPr>
        <w:t xml:space="preserve"> Lei 8.666, 1993)</w:t>
      </w:r>
      <w:r w:rsidRPr="00813754">
        <w:rPr>
          <w:rFonts w:ascii="Arial" w:hAnsi="Arial" w:cs="Arial"/>
          <w:szCs w:val="20"/>
        </w:rPr>
        <w:t>. Assim, conforme o objeto licitatório, a exigência deve referir-se à área ou áreas de engenharia</w:t>
      </w:r>
      <w:r w:rsidR="000569CE" w:rsidRPr="00813754">
        <w:rPr>
          <w:rFonts w:ascii="Arial" w:hAnsi="Arial" w:cs="Arial"/>
          <w:szCs w:val="20"/>
        </w:rPr>
        <w:t>/arquitetura</w:t>
      </w:r>
      <w:r w:rsidRPr="00813754">
        <w:rPr>
          <w:rFonts w:ascii="Arial" w:hAnsi="Arial" w:cs="Arial"/>
          <w:szCs w:val="20"/>
        </w:rPr>
        <w:t xml:space="preserve"> de maior relevo</w:t>
      </w:r>
      <w:r w:rsidR="00E26D26" w:rsidRPr="00813754">
        <w:rPr>
          <w:rFonts w:ascii="Arial" w:hAnsi="Arial" w:cs="Arial"/>
          <w:szCs w:val="20"/>
        </w:rPr>
        <w:t>.</w:t>
      </w:r>
      <w:r w:rsidRPr="00813754">
        <w:rPr>
          <w:rFonts w:ascii="Arial" w:hAnsi="Arial" w:cs="Arial"/>
          <w:szCs w:val="20"/>
        </w:rPr>
        <w:t xml:space="preserve"> Por exemplo, em alguns casos, poderia bastar o ART</w:t>
      </w:r>
      <w:r w:rsidR="000569CE" w:rsidRPr="00813754">
        <w:rPr>
          <w:rFonts w:ascii="Arial" w:hAnsi="Arial" w:cs="Arial"/>
          <w:szCs w:val="20"/>
        </w:rPr>
        <w:t xml:space="preserve">/RRT </w:t>
      </w:r>
      <w:r w:rsidRPr="00813754">
        <w:rPr>
          <w:rFonts w:ascii="Arial" w:hAnsi="Arial" w:cs="Arial"/>
          <w:szCs w:val="20"/>
        </w:rPr>
        <w:t>em relação ao engenheiro civil</w:t>
      </w:r>
      <w:r w:rsidR="000569CE" w:rsidRPr="00813754">
        <w:rPr>
          <w:rFonts w:ascii="Arial" w:hAnsi="Arial" w:cs="Arial"/>
          <w:szCs w:val="20"/>
        </w:rPr>
        <w:t>/arquiteto</w:t>
      </w:r>
      <w:r w:rsidRPr="00813754">
        <w:rPr>
          <w:rFonts w:ascii="Arial" w:hAnsi="Arial" w:cs="Arial"/>
          <w:szCs w:val="20"/>
        </w:rPr>
        <w:t xml:space="preserve">, </w:t>
      </w:r>
      <w:r w:rsidR="004D42E5" w:rsidRPr="00813754">
        <w:rPr>
          <w:rFonts w:ascii="Arial" w:hAnsi="Arial" w:cs="Arial"/>
          <w:szCs w:val="20"/>
        </w:rPr>
        <w:t>em outras pode ser necessário em relação a este e o engenheiro mecânico, ou elétrico, geólogo</w:t>
      </w:r>
      <w:r w:rsidR="000569CE" w:rsidRPr="00813754">
        <w:rPr>
          <w:rFonts w:ascii="Arial" w:hAnsi="Arial" w:cs="Arial"/>
          <w:szCs w:val="20"/>
        </w:rPr>
        <w:t>, urbanista</w:t>
      </w:r>
      <w:r w:rsidR="004D42E5" w:rsidRPr="00813754">
        <w:rPr>
          <w:rFonts w:ascii="Arial" w:hAnsi="Arial" w:cs="Arial"/>
          <w:szCs w:val="20"/>
        </w:rPr>
        <w:t xml:space="preserve">. É essencial que a equipe técnica participe da elaboração da minuta de edital e que haja compatibilidade com o </w:t>
      </w:r>
      <w:r w:rsidR="002432BC">
        <w:rPr>
          <w:rFonts w:ascii="Arial" w:hAnsi="Arial" w:cs="Arial"/>
          <w:szCs w:val="20"/>
        </w:rPr>
        <w:t>Termo de Referência</w:t>
      </w:r>
      <w:r w:rsidR="004D42E5" w:rsidRPr="00813754">
        <w:rPr>
          <w:rFonts w:ascii="Arial" w:hAnsi="Arial" w:cs="Arial"/>
          <w:szCs w:val="20"/>
        </w:rPr>
        <w:t>.</w:t>
      </w:r>
      <w:r w:rsidR="009B1F53" w:rsidRPr="00813754">
        <w:rPr>
          <w:rFonts w:ascii="Arial" w:hAnsi="Arial" w:cs="Arial"/>
          <w:szCs w:val="20"/>
        </w:rPr>
        <w:t xml:space="preserve"> </w:t>
      </w:r>
    </w:p>
    <w:p w14:paraId="4FBCD82D" w14:textId="6A345379" w:rsidR="00AA1418" w:rsidRPr="000226F0" w:rsidRDefault="003F02CD" w:rsidP="00136D44">
      <w:pPr>
        <w:pStyle w:val="Nivel4"/>
        <w:ind w:left="1701" w:firstLine="0"/>
        <w:rPr>
          <w:rFonts w:ascii="Arial" w:hAnsi="Arial"/>
        </w:rPr>
      </w:pPr>
      <w:r w:rsidRPr="00813754">
        <w:rPr>
          <w:rFonts w:ascii="Arial" w:hAnsi="Arial"/>
        </w:rPr>
        <w:t>Os responsáveis técnicos e/ou membros da equipe técnica acima elencados deverão p</w:t>
      </w:r>
      <w:r w:rsidR="00E26D26" w:rsidRPr="00813754">
        <w:rPr>
          <w:rFonts w:ascii="Arial" w:hAnsi="Arial"/>
        </w:rPr>
        <w:t>ertencer ao quadro permanente da empresa</w:t>
      </w:r>
      <w:r w:rsidRPr="00813754">
        <w:rPr>
          <w:rFonts w:ascii="Arial" w:hAnsi="Arial"/>
        </w:rPr>
        <w:t xml:space="preserve"> licitante, na data prevista para entrega da proposta, entendendo-se como tal, para fins deste </w:t>
      </w:r>
      <w:r w:rsidR="00E26D26" w:rsidRPr="00813754">
        <w:rPr>
          <w:rFonts w:ascii="Arial" w:hAnsi="Arial"/>
        </w:rPr>
        <w:t>Convite</w:t>
      </w:r>
      <w:r w:rsidRPr="00813754">
        <w:rPr>
          <w:rFonts w:ascii="Arial" w:hAnsi="Arial"/>
        </w:rPr>
        <w:t xml:space="preserve">, o sócio que comprove seu vínculo por intermédio de contrato social/estatuto social; o administrador ou o diretor; o empregado devidamente registrado em Carteira de Trabalho e Previdência Social; e o prestador de serviços com contrato </w:t>
      </w:r>
      <w:r w:rsidR="003D04FE" w:rsidRPr="00813754">
        <w:rPr>
          <w:rFonts w:ascii="Arial" w:hAnsi="Arial"/>
        </w:rPr>
        <w:t xml:space="preserve">escrito firmado com o licitante, ou com </w:t>
      </w:r>
      <w:r w:rsidR="003D04FE" w:rsidRPr="00813754">
        <w:rPr>
          <w:rFonts w:ascii="Arial" w:hAnsi="Arial"/>
        </w:rPr>
        <w:lastRenderedPageBreak/>
        <w:t xml:space="preserve">declaração de compromisso de vinculação contratual futura, caso o licitante se sagre </w:t>
      </w:r>
      <w:r w:rsidR="003D04FE" w:rsidRPr="000226F0">
        <w:rPr>
          <w:rFonts w:ascii="Arial" w:hAnsi="Arial"/>
        </w:rPr>
        <w:t>vencedor do certame.</w:t>
      </w:r>
    </w:p>
    <w:p w14:paraId="4804795A" w14:textId="77777777" w:rsidR="00363920" w:rsidRPr="000226F0" w:rsidRDefault="00363920" w:rsidP="00363920">
      <w:pPr>
        <w:pStyle w:val="Nivel5"/>
        <w:ind w:left="2268" w:firstLine="0"/>
        <w:rPr>
          <w:rFonts w:ascii="Arial" w:hAnsi="Arial"/>
          <w:i/>
          <w:color w:val="FF0000"/>
        </w:rPr>
      </w:pPr>
      <w:r w:rsidRPr="000226F0">
        <w:rPr>
          <w:rFonts w:ascii="Arial" w:hAnsi="Arial"/>
          <w:bCs/>
          <w:i/>
          <w:color w:val="FF0000"/>
        </w:rPr>
        <w:t xml:space="preserve">A Contratada deverá responsabilizar-se </w:t>
      </w:r>
      <w:bookmarkStart w:id="12" w:name="_Hlk526432067"/>
      <w:r w:rsidRPr="000226F0">
        <w:rPr>
          <w:rFonts w:ascii="Arial" w:hAnsi="Arial"/>
          <w:bCs/>
          <w:i/>
          <w:color w:val="FF0000"/>
        </w:rPr>
        <w:t>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bookmarkEnd w:id="12"/>
      <w:r w:rsidRPr="000226F0">
        <w:rPr>
          <w:rFonts w:ascii="Arial" w:hAnsi="Arial"/>
          <w:i/>
          <w:color w:val="FF0000"/>
        </w:rPr>
        <w:t xml:space="preserve">; </w:t>
      </w:r>
    </w:p>
    <w:p w14:paraId="6EB04B15" w14:textId="77777777" w:rsidR="00363920" w:rsidRPr="000226F0" w:rsidRDefault="00363920" w:rsidP="00363920">
      <w:pPr>
        <w:pStyle w:val="Nivel5"/>
        <w:ind w:left="2268" w:firstLine="0"/>
        <w:rPr>
          <w:rFonts w:ascii="Arial" w:hAnsi="Arial"/>
          <w:i/>
          <w:color w:val="FF0000"/>
        </w:rPr>
      </w:pPr>
      <w:r w:rsidRPr="000226F0">
        <w:rPr>
          <w:rFonts w:ascii="Arial" w:hAnsi="Arial"/>
          <w:i/>
          <w:color w:val="FF0000"/>
        </w:rPr>
        <w:t>O descumprimento das obrigações trabalhistas ou a não manutenção das condições de habilitação pela CONTRATADA poderá dar ensejo à rescisão contratual, sem prejuízo das demais sanções.</w:t>
      </w:r>
    </w:p>
    <w:p w14:paraId="747337D9" w14:textId="77777777" w:rsidR="00A060D5" w:rsidRDefault="00A060D5" w:rsidP="00363920">
      <w:pPr>
        <w:pStyle w:val="Nivel3"/>
        <w:numPr>
          <w:ilvl w:val="0"/>
          <w:numId w:val="0"/>
        </w:numPr>
        <w:ind w:left="2915"/>
      </w:pPr>
    </w:p>
    <w:p w14:paraId="3DEA9CAE" w14:textId="77777777" w:rsidR="008716A3" w:rsidRPr="00813754" w:rsidRDefault="008716A3" w:rsidP="00A22771">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Jurisprudência do TCU sobre a indevida exigência de vínculo empregatício e relativa ao quadro permanente (art. 30, § 1º, I, da Lei nº 8.666, de 1993):</w:t>
      </w:r>
    </w:p>
    <w:p w14:paraId="512490E8" w14:textId="77777777" w:rsidR="003D04FE" w:rsidRPr="00813754" w:rsidRDefault="003D04FE" w:rsidP="00A22771">
      <w:pPr>
        <w:pStyle w:val="Citao"/>
        <w:rPr>
          <w:rFonts w:ascii="Arial" w:hAnsi="Arial" w:cs="Arial"/>
          <w:szCs w:val="20"/>
        </w:rPr>
      </w:pPr>
      <w:r w:rsidRPr="00813754">
        <w:rPr>
          <w:rFonts w:ascii="Arial" w:hAnsi="Arial" w:cs="Arial"/>
          <w:szCs w:val="20"/>
        </w:rPr>
        <w:t>“</w:t>
      </w:r>
      <w:r w:rsidR="008716A3" w:rsidRPr="00813754">
        <w:rPr>
          <w:rFonts w:ascii="Arial" w:hAnsi="Arial" w:cs="Arial"/>
          <w:szCs w:val="20"/>
        </w:rPr>
        <w:t>determinação ao [...] para que se abstenha de exigir comprovação de vínculo empregatício do responsável técnico de nível superior com a empresa licitante, uma vez que extrapola as exigências de qualificação técnico-profissional, definidas no art. 30, § 1º, inc. I, da Lei nº 8.666/1993, e passe a admitir a comprovação da vinculação dos profissionais ao quadro permanente por intermédio de apresentação de contrato de prestação de serviço, de forma consentânea ao posicionamento jurisprudencial da Corte de Contas nos Acórdãos 361/2006-Plenário, 170/2007-Plenário e 1.547/2008-Plenário”. Acórdão nº 667/2009 Primeira Câmara</w:t>
      </w:r>
      <w:r w:rsidRPr="00813754">
        <w:rPr>
          <w:rFonts w:ascii="Arial" w:hAnsi="Arial" w:cs="Arial"/>
          <w:szCs w:val="20"/>
        </w:rPr>
        <w:t>.</w:t>
      </w:r>
    </w:p>
    <w:p w14:paraId="284FE9E3" w14:textId="77777777" w:rsidR="003D04FE" w:rsidRPr="00813754" w:rsidRDefault="003D04FE" w:rsidP="00A22771">
      <w:pPr>
        <w:pStyle w:val="Citao"/>
        <w:rPr>
          <w:rFonts w:ascii="Arial" w:hAnsi="Arial" w:cs="Arial"/>
          <w:szCs w:val="20"/>
        </w:rPr>
      </w:pPr>
      <w:r w:rsidRPr="00813754">
        <w:rPr>
          <w:rFonts w:ascii="Arial" w:hAnsi="Arial" w:cs="Arial"/>
          <w:szCs w:val="20"/>
        </w:rPr>
        <w:t>Por outro lado, além da tradicional extensão da interpretação do “quadro permanente”, também se deve admitir que o vínculo seja comprovado mediante tal declaração de disponibilidade futura, conforme Acórdão n. 2607/2011-Plenário:</w:t>
      </w:r>
    </w:p>
    <w:p w14:paraId="6C899B72" w14:textId="1CCC700D" w:rsidR="008716A3" w:rsidRPr="00813754" w:rsidRDefault="003D04FE" w:rsidP="00A22771">
      <w:pPr>
        <w:pStyle w:val="Citao"/>
        <w:rPr>
          <w:rFonts w:ascii="Arial" w:hAnsi="Arial" w:cs="Arial"/>
          <w:szCs w:val="20"/>
        </w:rPr>
      </w:pPr>
      <w:r w:rsidRPr="00813754">
        <w:rPr>
          <w:rFonts w:ascii="Arial" w:hAnsi="Arial" w:cs="Arial"/>
          <w:szCs w:val="20"/>
        </w:rPr>
        <w:t>“9.1.2. ausência de previsão, no edital da Concorrência (...), da possibilidade de comprovação da capacidade técnica do responsável pela obra por meio de contrato regido pelo Direito Civil ou declaração de que o profissional integraria o quadro da licitante como responsável técnico, se a empresa viesse a ser contratada, em desconformidade com os Acórdãos/TCU 2297/2005 e 291/2007, ambos do Plenário;”</w:t>
      </w:r>
      <w:r w:rsidR="008716A3" w:rsidRPr="00813754">
        <w:rPr>
          <w:rFonts w:ascii="Arial" w:hAnsi="Arial" w:cs="Arial"/>
          <w:szCs w:val="20"/>
        </w:rPr>
        <w:t>.</w:t>
      </w:r>
    </w:p>
    <w:p w14:paraId="0488826B" w14:textId="09EF0D9F" w:rsidR="00363920" w:rsidRDefault="00363920" w:rsidP="00136D44">
      <w:pPr>
        <w:pStyle w:val="Nivel5"/>
        <w:ind w:left="2268" w:firstLine="0"/>
        <w:rPr>
          <w:rFonts w:ascii="Arial" w:hAnsi="Arial"/>
          <w:i/>
          <w:color w:val="FF0000"/>
        </w:rPr>
      </w:pPr>
      <w:r w:rsidRPr="00813754">
        <w:rPr>
          <w:rFonts w:ascii="Arial" w:hAnsi="Arial"/>
          <w:i/>
          <w:color w:val="FF0000"/>
        </w:rPr>
        <w:t>Caso o licitante seja sociedade cooperativa, os responsáveis técnicos e/ou membros da equipe técnica de que trata esse subitem devem ser cooperados, demonstrando-se tal condição através da apresentação das respectivas atas de inscrição, da comprovação da integralização das respectivas quotas-partes e de três registros de presença desses cooperados em assembleias gerais ou nas reuniões seccionais, bem como da comprovação de que estão domiciliados em localidade abrangida na definição do artigo 4°, inciso XI, da Lei n° 5.764, de 1971</w:t>
      </w:r>
    </w:p>
    <w:p w14:paraId="51D711CC" w14:textId="0E8E4A98" w:rsidR="00DA2BCD" w:rsidRPr="007E67CC" w:rsidRDefault="00DA2BCD" w:rsidP="00136D44">
      <w:pPr>
        <w:pStyle w:val="Nivel5"/>
        <w:ind w:left="2268" w:firstLine="0"/>
        <w:rPr>
          <w:rFonts w:ascii="Arial" w:hAnsi="Arial"/>
        </w:rPr>
      </w:pPr>
      <w:r w:rsidRPr="00813754">
        <w:rPr>
          <w:rFonts w:ascii="Arial" w:hAnsi="Arial"/>
        </w:rPr>
        <w:t xml:space="preserve">No decorrer da execução da obra, os profissionais de que trata este subitem poderão ser substituídos, nos termos do artigo 30, §10, da Lei n° 8.666, de 1993, por profissionais de experiência equivalente ou superior, </w:t>
      </w:r>
      <w:r w:rsidRPr="007E67CC">
        <w:rPr>
          <w:rFonts w:ascii="Arial" w:hAnsi="Arial"/>
        </w:rPr>
        <w:t>desde que a</w:t>
      </w:r>
      <w:r w:rsidR="00780040" w:rsidRPr="007E67CC">
        <w:rPr>
          <w:rFonts w:ascii="Arial" w:hAnsi="Arial"/>
        </w:rPr>
        <w:t xml:space="preserve"> </w:t>
      </w:r>
      <w:r w:rsidRPr="007E67CC">
        <w:rPr>
          <w:rFonts w:ascii="Arial" w:hAnsi="Arial"/>
        </w:rPr>
        <w:t>substituição seja aprovada pela Administração.</w:t>
      </w:r>
    </w:p>
    <w:p w14:paraId="635C0DF0" w14:textId="30741825" w:rsidR="008716A3" w:rsidRDefault="003F02CD" w:rsidP="00136D44">
      <w:pPr>
        <w:pStyle w:val="Nivel4"/>
        <w:ind w:left="1701" w:firstLine="0"/>
        <w:rPr>
          <w:rFonts w:ascii="Arial" w:hAnsi="Arial"/>
        </w:rPr>
      </w:pPr>
      <w:r w:rsidRPr="007E67CC">
        <w:rPr>
          <w:rFonts w:ascii="Arial" w:hAnsi="Arial"/>
        </w:rPr>
        <w:t>Atestado de vistoria assinado pelo servidor responsável</w:t>
      </w:r>
      <w:r w:rsidR="000F1E58" w:rsidRPr="007E67CC">
        <w:rPr>
          <w:rFonts w:ascii="Arial" w:hAnsi="Arial"/>
        </w:rPr>
        <w:t xml:space="preserve">, caso exigido no </w:t>
      </w:r>
      <w:r w:rsidR="00A94455" w:rsidRPr="007E67CC">
        <w:rPr>
          <w:rFonts w:ascii="Arial" w:hAnsi="Arial"/>
        </w:rPr>
        <w:t>Projeto Básico</w:t>
      </w:r>
      <w:r w:rsidR="00C400DB">
        <w:rPr>
          <w:rFonts w:ascii="Arial" w:hAnsi="Arial"/>
        </w:rPr>
        <w:t>.</w:t>
      </w:r>
    </w:p>
    <w:p w14:paraId="27AAB1CD" w14:textId="77777777" w:rsidR="00BD529D" w:rsidRPr="00D67D1E" w:rsidRDefault="00BD529D" w:rsidP="00D67D1E">
      <w:pPr>
        <w:pStyle w:val="Citao"/>
        <w:rPr>
          <w:rFonts w:ascii="Arial" w:hAnsi="Arial"/>
        </w:rPr>
      </w:pPr>
      <w:r w:rsidRPr="00D67D1E">
        <w:rPr>
          <w:rFonts w:ascii="Arial" w:hAnsi="Arial" w:cs="Arial"/>
          <w:b/>
          <w:szCs w:val="20"/>
        </w:rPr>
        <w:t>Nota Explicativa:</w:t>
      </w:r>
      <w:r w:rsidRPr="00D67D1E">
        <w:rPr>
          <w:rFonts w:ascii="Arial" w:hAnsi="Arial" w:cs="Arial"/>
          <w:szCs w:val="20"/>
        </w:rPr>
        <w:t xml:space="preserve"> De acordo com o art. 30, III, da Lei 8.666, de 1993, o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5A73C157" w14:textId="2A63B72A" w:rsidR="00BD529D" w:rsidRPr="00D67D1E" w:rsidRDefault="00BD529D" w:rsidP="00D67D1E">
      <w:pPr>
        <w:pStyle w:val="Citao"/>
        <w:rPr>
          <w:rFonts w:ascii="Arial" w:hAnsi="Arial"/>
        </w:rPr>
      </w:pPr>
      <w:r w:rsidRPr="00D67D1E">
        <w:rPr>
          <w:rFonts w:ascii="Arial" w:hAnsi="Arial" w:cs="Arial"/>
          <w:szCs w:val="20"/>
        </w:rPr>
        <w:t xml:space="preserve">Lembramos que tal documento só deve ser exigido para a habilitação do licitante caso a vistoria seja definida de forma obrigatória pelo órgão ou entidade, no </w:t>
      </w:r>
      <w:r w:rsidR="002432BC">
        <w:rPr>
          <w:rFonts w:ascii="Arial" w:hAnsi="Arial" w:cs="Arial"/>
          <w:szCs w:val="20"/>
        </w:rPr>
        <w:t>Termo de Referência</w:t>
      </w:r>
      <w:r w:rsidRPr="00D67D1E">
        <w:rPr>
          <w:rFonts w:ascii="Arial" w:hAnsi="Arial" w:cs="Arial"/>
          <w:szCs w:val="20"/>
        </w:rPr>
        <w:t>.</w:t>
      </w:r>
    </w:p>
    <w:p w14:paraId="25CD0577" w14:textId="77777777" w:rsidR="00BD529D" w:rsidRPr="00D67D1E" w:rsidRDefault="00BD529D" w:rsidP="00D67D1E">
      <w:pPr>
        <w:pStyle w:val="Citao"/>
        <w:rPr>
          <w:rFonts w:ascii="Arial" w:hAnsi="Arial"/>
        </w:rPr>
      </w:pPr>
      <w:r w:rsidRPr="00D67D1E">
        <w:rPr>
          <w:rFonts w:ascii="Arial" w:hAnsi="Arial" w:cs="Arial"/>
          <w:szCs w:val="20"/>
        </w:rPr>
        <w:t xml:space="preserve">Vale salientar que, no entendimento do Tribunal de Contas da União (vide Acórdão n. 866/2017-Plenário): “A visita técnica como requisito de habilitação do certame só pode ser exigida quando for condição imprescindível ao conhecimento das particularidades do objeto a ser licitado e desde que esteja justificada essa opção.”, Ou seja, a regra deve ser a faculdade da realização da vistoria, sem prejuízo de que a empresa licitante obtenha </w:t>
      </w:r>
      <w:r w:rsidRPr="00D67D1E">
        <w:rPr>
          <w:rFonts w:ascii="Arial" w:hAnsi="Arial" w:cs="Arial"/>
          <w:szCs w:val="20"/>
        </w:rPr>
        <w:lastRenderedPageBreak/>
        <w:t>as informações necessárias sobre o local da obra por outros meios ou que já tenha conhecimento prévio das condições do local, de modo que a vistoria não seja medida obrigatória para fins de habilitação. A vistoria obrigatória só poderia ser prevista, sempre com justificativa nos autos, nos casos em que, pela natureza do local da execução da obra, ela for indispensável “para melhor conhecer as particularidades de determinado objeto a ser licitado” (ex: locais de acesso restrito).</w:t>
      </w:r>
    </w:p>
    <w:p w14:paraId="112F15DF" w14:textId="77777777" w:rsidR="00BD529D" w:rsidRPr="00813754" w:rsidRDefault="00BD529D" w:rsidP="00D67D1E">
      <w:pPr>
        <w:pStyle w:val="Nivel4"/>
        <w:numPr>
          <w:ilvl w:val="0"/>
          <w:numId w:val="0"/>
        </w:numPr>
        <w:ind w:left="1701"/>
        <w:rPr>
          <w:rFonts w:ascii="Arial" w:hAnsi="Arial"/>
          <w:i/>
          <w:color w:val="FF0000"/>
        </w:rPr>
      </w:pPr>
    </w:p>
    <w:p w14:paraId="281ABEED" w14:textId="2EE5B5C9" w:rsidR="00595E24" w:rsidRPr="00813754" w:rsidRDefault="00595E24" w:rsidP="00A51E86">
      <w:pPr>
        <w:pStyle w:val="Nivel3"/>
        <w:ind w:left="1134" w:firstLine="0"/>
        <w:rPr>
          <w:rFonts w:ascii="Arial" w:hAnsi="Arial"/>
        </w:rPr>
      </w:pPr>
      <w:r w:rsidRPr="00813754">
        <w:rPr>
          <w:rFonts w:ascii="Arial" w:hAnsi="Arial"/>
          <w:b/>
        </w:rPr>
        <w:t>Qualificação Econômico-Financeira</w:t>
      </w:r>
      <w:r w:rsidRPr="00813754">
        <w:rPr>
          <w:rFonts w:ascii="Arial" w:hAnsi="Arial"/>
        </w:rPr>
        <w:t>:</w:t>
      </w:r>
    </w:p>
    <w:p w14:paraId="0BA7B10D" w14:textId="77777777" w:rsidR="002E4BD5" w:rsidRPr="00813754" w:rsidRDefault="002E4BD5" w:rsidP="002E4BD5">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Nas licitações divididas em itens, as exigências de habilitação devem adequar-se a essa divisibilidade (Súmula 247 do TCU), ou seja, a comprovação da qualificação econômico-financeira pode restringir-se a alguns itens do Edital, mormente aqueles de maior valor ou maior complexidade. Neste caso, o Edital deverá indicar para quais itens será exigida a comprovação da qualificação econômico-financeira.</w:t>
      </w:r>
    </w:p>
    <w:p w14:paraId="327EFDAA" w14:textId="02F537A3" w:rsidR="00595E24" w:rsidRDefault="00520FBC" w:rsidP="00520FBC">
      <w:pPr>
        <w:pStyle w:val="Nivel4"/>
        <w:numPr>
          <w:ilvl w:val="0"/>
          <w:numId w:val="0"/>
        </w:numPr>
        <w:ind w:left="1701"/>
        <w:rPr>
          <w:rFonts w:ascii="Arial" w:hAnsi="Arial"/>
        </w:rPr>
      </w:pPr>
      <w:r w:rsidRPr="00DD0C99">
        <w:rPr>
          <w:rFonts w:ascii="Arial" w:hAnsi="Arial"/>
        </w:rPr>
        <w:t xml:space="preserve">7.3.4.1. </w:t>
      </w:r>
      <w:r w:rsidR="00951A17" w:rsidRPr="00DD0C99">
        <w:rPr>
          <w:rFonts w:ascii="Arial" w:hAnsi="Arial"/>
        </w:rPr>
        <w:t>Certidão negativa de falência ou recuperação judicial, ou liquidação judicial, ou de execução patrimonial, conforme o caso, expedida pelo distribuidor da sede do licitante, ou de seu domicílio, dentro do prazo de validade previsto na própria certidão;</w:t>
      </w:r>
      <w:r w:rsidR="00EE09E7" w:rsidRPr="00DD0C99">
        <w:rPr>
          <w:rFonts w:ascii="Arial" w:hAnsi="Arial"/>
        </w:rPr>
        <w:t xml:space="preserve"> ou, na omissão desta, expedida a menos de </w:t>
      </w:r>
      <w:r w:rsidR="00666842">
        <w:rPr>
          <w:rFonts w:ascii="Arial" w:hAnsi="Arial"/>
        </w:rPr>
        <w:t>180 (cento e oitenta)</w:t>
      </w:r>
      <w:r w:rsidR="00EE09E7" w:rsidRPr="00DD0C99">
        <w:rPr>
          <w:rFonts w:ascii="Arial" w:hAnsi="Arial"/>
        </w:rPr>
        <w:t xml:space="preserve"> dias contad</w:t>
      </w:r>
      <w:r w:rsidR="00200711">
        <w:rPr>
          <w:rFonts w:ascii="Arial" w:hAnsi="Arial"/>
        </w:rPr>
        <w:t>os da data da sua apresentação;</w:t>
      </w:r>
    </w:p>
    <w:p w14:paraId="4CD63B66" w14:textId="0FE60B9B" w:rsidR="00595E24" w:rsidRDefault="00595E24" w:rsidP="00BB3E64">
      <w:pPr>
        <w:pStyle w:val="Nivel4"/>
        <w:numPr>
          <w:ilvl w:val="3"/>
          <w:numId w:val="17"/>
        </w:numPr>
        <w:ind w:left="1701" w:firstLine="0"/>
        <w:rPr>
          <w:rFonts w:ascii="Arial" w:hAnsi="Arial"/>
        </w:rPr>
      </w:pPr>
      <w:r w:rsidRPr="008B2863">
        <w:rPr>
          <w:rFonts w:ascii="Arial" w:hAnsi="Arial"/>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3 (três) meses da data de apresentação da proposta;</w:t>
      </w:r>
    </w:p>
    <w:p w14:paraId="51B18D53" w14:textId="20CFE8A6" w:rsidR="00595E24" w:rsidRDefault="00595E24" w:rsidP="00A51E86">
      <w:pPr>
        <w:pStyle w:val="Nivel4"/>
        <w:ind w:left="1701" w:firstLine="0"/>
        <w:rPr>
          <w:rFonts w:ascii="Arial" w:hAnsi="Arial"/>
        </w:rPr>
      </w:pPr>
      <w:r w:rsidRPr="00813754">
        <w:rPr>
          <w:rFonts w:ascii="Arial" w:hAnsi="Arial"/>
        </w:rPr>
        <w:t>O balanço patrimonial deverá estar assinado por contador ou por outro profissional equivalente, devidamente registrado no Conselho Regional de Contabilidade</w:t>
      </w:r>
      <w:r w:rsidR="00200711">
        <w:rPr>
          <w:rFonts w:ascii="Arial" w:hAnsi="Arial"/>
        </w:rPr>
        <w:t>;</w:t>
      </w:r>
    </w:p>
    <w:p w14:paraId="2E6CF300" w14:textId="52493685" w:rsidR="000F1E58" w:rsidRDefault="000F1E58" w:rsidP="00E9052F">
      <w:pPr>
        <w:pStyle w:val="Nivel5"/>
        <w:ind w:left="3119" w:firstLine="0"/>
        <w:rPr>
          <w:rFonts w:ascii="Arial" w:hAnsi="Arial"/>
        </w:rPr>
      </w:pPr>
      <w:r w:rsidRPr="001F209F">
        <w:rPr>
          <w:rFonts w:ascii="Arial" w:hAnsi="Arial"/>
        </w:rPr>
        <w:t>no caso de empresa constituída no exercício social vigente, admite-se a apresentação de balanço patrimonial e demonstrações contábeis referentes ao período de existência da sociedade;</w:t>
      </w:r>
    </w:p>
    <w:p w14:paraId="1F09EF59" w14:textId="2FE29DB6" w:rsidR="00595E24" w:rsidRDefault="00595E24" w:rsidP="00A51E86">
      <w:pPr>
        <w:pStyle w:val="Nivel4"/>
        <w:ind w:left="1701" w:firstLine="0"/>
        <w:rPr>
          <w:rFonts w:ascii="Arial" w:hAnsi="Arial"/>
        </w:rPr>
      </w:pPr>
      <w:r w:rsidRPr="00813754">
        <w:rPr>
          <w:rFonts w:ascii="Arial" w:hAnsi="Arial"/>
        </w:rPr>
        <w:t xml:space="preserve">Caso </w:t>
      </w:r>
      <w:r w:rsidR="00200711">
        <w:rPr>
          <w:rFonts w:ascii="Arial" w:hAnsi="Arial"/>
        </w:rPr>
        <w:t>a</w:t>
      </w:r>
      <w:r w:rsidRPr="00813754">
        <w:rPr>
          <w:rFonts w:ascii="Arial" w:hAnsi="Arial"/>
        </w:rPr>
        <w:t xml:space="preserve"> licitante </w:t>
      </w:r>
      <w:r w:rsidR="002A093E" w:rsidRPr="00813754">
        <w:rPr>
          <w:rFonts w:ascii="Arial" w:hAnsi="Arial"/>
        </w:rPr>
        <w:t xml:space="preserve">seja </w:t>
      </w:r>
      <w:r w:rsidR="002A093E">
        <w:rPr>
          <w:rFonts w:ascii="Arial" w:hAnsi="Arial"/>
        </w:rPr>
        <w:t>cooperativa</w:t>
      </w:r>
      <w:r w:rsidR="008F749D" w:rsidRPr="00813754">
        <w:rPr>
          <w:rFonts w:ascii="Arial" w:hAnsi="Arial"/>
        </w:rPr>
        <w:t xml:space="preserve">, tais documentos deverão </w:t>
      </w:r>
      <w:r w:rsidRPr="00813754">
        <w:rPr>
          <w:rFonts w:ascii="Arial" w:hAnsi="Arial"/>
        </w:rPr>
        <w:t>ser acompanhados da última auditoria contábil-financeira, conforme dispõe o artigo 112 da Lei nº 5.764, de 1971, ou de uma declaração, sob as penas da lei, de que tal auditoria não foi exigida pelo órgão fiscalizador;</w:t>
      </w:r>
    </w:p>
    <w:p w14:paraId="5B2FE0B4" w14:textId="5DA62545" w:rsidR="00595E24" w:rsidRDefault="00595E24" w:rsidP="00A51E86">
      <w:pPr>
        <w:pStyle w:val="Nivel4"/>
        <w:ind w:left="1701" w:firstLine="0"/>
        <w:rPr>
          <w:rFonts w:ascii="Arial" w:hAnsi="Arial"/>
        </w:rPr>
      </w:pPr>
      <w:r w:rsidRPr="00813754">
        <w:rPr>
          <w:rFonts w:ascii="Arial" w:hAnsi="Arial"/>
        </w:rPr>
        <w:t xml:space="preserve">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w:t>
      </w:r>
      <w:r w:rsidR="0085505D">
        <w:rPr>
          <w:rFonts w:ascii="Arial" w:hAnsi="Arial"/>
        </w:rPr>
        <w:t>“</w:t>
      </w:r>
      <w:r w:rsidRPr="0085505D">
        <w:rPr>
          <w:rFonts w:ascii="Arial" w:hAnsi="Arial"/>
          <w:i/>
        </w:rPr>
        <w:t>on line</w:t>
      </w:r>
      <w:r w:rsidR="0085505D">
        <w:rPr>
          <w:rFonts w:ascii="Arial" w:hAnsi="Arial"/>
          <w:i/>
        </w:rPr>
        <w:t>”</w:t>
      </w:r>
      <w:r w:rsidRPr="00813754">
        <w:rPr>
          <w:rFonts w:ascii="Arial" w:hAnsi="Arial"/>
        </w:rPr>
        <w:t>, no caso de empresas inscritas no SICAF:</w:t>
      </w:r>
    </w:p>
    <w:tbl>
      <w:tblPr>
        <w:tblW w:w="0" w:type="auto"/>
        <w:tblInd w:w="2835" w:type="dxa"/>
        <w:tblBorders>
          <w:insideH w:val="single" w:sz="4" w:space="0" w:color="000000"/>
        </w:tblBorders>
        <w:tblLook w:val="04A0" w:firstRow="1" w:lastRow="0" w:firstColumn="1" w:lastColumn="0" w:noHBand="0" w:noVBand="1"/>
      </w:tblPr>
      <w:tblGrid>
        <w:gridCol w:w="656"/>
        <w:gridCol w:w="4179"/>
      </w:tblGrid>
      <w:tr w:rsidR="00595E24" w:rsidRPr="00813754" w14:paraId="4AD10FD3" w14:textId="77777777" w:rsidTr="00AB30FB">
        <w:tc>
          <w:tcPr>
            <w:tcW w:w="0" w:type="auto"/>
            <w:vMerge w:val="restart"/>
            <w:vAlign w:val="center"/>
          </w:tcPr>
          <w:p w14:paraId="11943C6E" w14:textId="77777777" w:rsidR="00595E24" w:rsidRPr="00813754" w:rsidRDefault="00595E24" w:rsidP="00595E24">
            <w:pPr>
              <w:rPr>
                <w:rFonts w:ascii="Arial" w:hAnsi="Arial" w:cs="Arial"/>
                <w:color w:val="000000"/>
                <w:sz w:val="20"/>
              </w:rPr>
            </w:pPr>
            <w:r w:rsidRPr="00813754">
              <w:rPr>
                <w:rFonts w:ascii="Arial" w:hAnsi="Arial" w:cs="Arial"/>
                <w:color w:val="000000"/>
                <w:sz w:val="20"/>
              </w:rPr>
              <w:t>LG =</w:t>
            </w:r>
          </w:p>
        </w:tc>
        <w:tc>
          <w:tcPr>
            <w:tcW w:w="0" w:type="auto"/>
            <w:vAlign w:val="center"/>
          </w:tcPr>
          <w:p w14:paraId="7EDEF7B0"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Ativo Circulante + Realizável a Longo Prazo</w:t>
            </w:r>
          </w:p>
        </w:tc>
      </w:tr>
      <w:tr w:rsidR="00595E24" w:rsidRPr="00813754" w14:paraId="461F94AF" w14:textId="77777777" w:rsidTr="00AB30FB">
        <w:tc>
          <w:tcPr>
            <w:tcW w:w="0" w:type="auto"/>
            <w:vMerge/>
            <w:vAlign w:val="center"/>
          </w:tcPr>
          <w:p w14:paraId="5158F947" w14:textId="77777777" w:rsidR="00595E24" w:rsidRPr="00813754" w:rsidRDefault="00595E24" w:rsidP="00AB30FB">
            <w:pPr>
              <w:jc w:val="center"/>
              <w:rPr>
                <w:rFonts w:ascii="Arial" w:hAnsi="Arial" w:cs="Arial"/>
                <w:color w:val="000000"/>
                <w:sz w:val="20"/>
              </w:rPr>
            </w:pPr>
          </w:p>
        </w:tc>
        <w:tc>
          <w:tcPr>
            <w:tcW w:w="0" w:type="auto"/>
            <w:vAlign w:val="center"/>
          </w:tcPr>
          <w:p w14:paraId="5D5FFAA6" w14:textId="77777777" w:rsidR="00595E24" w:rsidRPr="00813754" w:rsidRDefault="00595E24" w:rsidP="00AB30FB">
            <w:pPr>
              <w:jc w:val="center"/>
              <w:rPr>
                <w:rFonts w:ascii="Arial" w:hAnsi="Arial" w:cs="Arial"/>
                <w:color w:val="000000"/>
                <w:sz w:val="20"/>
              </w:rPr>
            </w:pPr>
            <w:r w:rsidRPr="00813754">
              <w:rPr>
                <w:rFonts w:ascii="Arial" w:hAnsi="Arial" w:cs="Arial"/>
                <w:sz w:val="20"/>
              </w:rPr>
              <w:t>Passivo Circulante + Passivo Não Circulante</w:t>
            </w:r>
          </w:p>
        </w:tc>
      </w:tr>
    </w:tbl>
    <w:p w14:paraId="4497EA5F" w14:textId="77777777" w:rsidR="00595E24" w:rsidRPr="00813754" w:rsidRDefault="00595E24" w:rsidP="00595E24">
      <w:pPr>
        <w:spacing w:after="240"/>
        <w:ind w:left="2835"/>
        <w:jc w:val="both"/>
        <w:rPr>
          <w:rFonts w:ascii="Arial" w:hAnsi="Arial" w:cs="Arial"/>
          <w:color w:val="000000"/>
          <w:sz w:val="20"/>
        </w:rPr>
      </w:pPr>
    </w:p>
    <w:tbl>
      <w:tblPr>
        <w:tblW w:w="0" w:type="auto"/>
        <w:tblInd w:w="2835" w:type="dxa"/>
        <w:tblBorders>
          <w:insideH w:val="single" w:sz="4" w:space="0" w:color="000000"/>
        </w:tblBorders>
        <w:tblLook w:val="04A0" w:firstRow="1" w:lastRow="0" w:firstColumn="1" w:lastColumn="0" w:noHBand="0" w:noVBand="1"/>
      </w:tblPr>
      <w:tblGrid>
        <w:gridCol w:w="678"/>
        <w:gridCol w:w="4179"/>
      </w:tblGrid>
      <w:tr w:rsidR="00595E24" w:rsidRPr="00813754" w14:paraId="143883F9" w14:textId="77777777" w:rsidTr="00AB30FB">
        <w:tc>
          <w:tcPr>
            <w:tcW w:w="0" w:type="auto"/>
            <w:vMerge w:val="restart"/>
            <w:vAlign w:val="center"/>
          </w:tcPr>
          <w:p w14:paraId="13070E77"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SG =</w:t>
            </w:r>
          </w:p>
        </w:tc>
        <w:tc>
          <w:tcPr>
            <w:tcW w:w="0" w:type="auto"/>
            <w:vAlign w:val="center"/>
          </w:tcPr>
          <w:p w14:paraId="10C29771"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Ativo Total</w:t>
            </w:r>
          </w:p>
        </w:tc>
      </w:tr>
      <w:tr w:rsidR="00595E24" w:rsidRPr="00813754" w14:paraId="434118AD" w14:textId="77777777" w:rsidTr="00AB30FB">
        <w:tc>
          <w:tcPr>
            <w:tcW w:w="0" w:type="auto"/>
            <w:vMerge/>
            <w:vAlign w:val="center"/>
          </w:tcPr>
          <w:p w14:paraId="572BAA97" w14:textId="77777777" w:rsidR="00595E24" w:rsidRPr="00813754" w:rsidRDefault="00595E24" w:rsidP="00AB30FB">
            <w:pPr>
              <w:jc w:val="center"/>
              <w:rPr>
                <w:rFonts w:ascii="Arial" w:hAnsi="Arial" w:cs="Arial"/>
                <w:color w:val="000000"/>
                <w:sz w:val="20"/>
              </w:rPr>
            </w:pPr>
          </w:p>
        </w:tc>
        <w:tc>
          <w:tcPr>
            <w:tcW w:w="0" w:type="auto"/>
            <w:vAlign w:val="center"/>
          </w:tcPr>
          <w:p w14:paraId="413C5978" w14:textId="77777777" w:rsidR="00595E24" w:rsidRPr="00813754" w:rsidRDefault="00595E24" w:rsidP="00AB30FB">
            <w:pPr>
              <w:jc w:val="center"/>
              <w:rPr>
                <w:rFonts w:ascii="Arial" w:hAnsi="Arial" w:cs="Arial"/>
                <w:color w:val="000000"/>
                <w:sz w:val="20"/>
              </w:rPr>
            </w:pPr>
            <w:r w:rsidRPr="00813754">
              <w:rPr>
                <w:rFonts w:ascii="Arial" w:hAnsi="Arial" w:cs="Arial"/>
                <w:sz w:val="20"/>
              </w:rPr>
              <w:t>Passivo Circulante + Passivo Não Circulante</w:t>
            </w:r>
          </w:p>
        </w:tc>
      </w:tr>
    </w:tbl>
    <w:p w14:paraId="335C74A6" w14:textId="77777777" w:rsidR="00595E24" w:rsidRPr="00813754" w:rsidRDefault="00595E24" w:rsidP="00595E24">
      <w:pPr>
        <w:spacing w:after="240"/>
        <w:ind w:left="2835"/>
        <w:jc w:val="both"/>
        <w:rPr>
          <w:rFonts w:ascii="Arial" w:hAnsi="Arial" w:cs="Arial"/>
          <w:color w:val="000000"/>
          <w:sz w:val="20"/>
        </w:rPr>
      </w:pPr>
    </w:p>
    <w:tbl>
      <w:tblPr>
        <w:tblW w:w="0" w:type="auto"/>
        <w:tblInd w:w="2835" w:type="dxa"/>
        <w:tblBorders>
          <w:insideH w:val="single" w:sz="4" w:space="0" w:color="000000"/>
        </w:tblBorders>
        <w:tblLook w:val="04A0" w:firstRow="1" w:lastRow="0" w:firstColumn="1" w:lastColumn="0" w:noHBand="0" w:noVBand="1"/>
      </w:tblPr>
      <w:tblGrid>
        <w:gridCol w:w="645"/>
        <w:gridCol w:w="1873"/>
      </w:tblGrid>
      <w:tr w:rsidR="00595E24" w:rsidRPr="00813754" w14:paraId="0B1339F2" w14:textId="77777777" w:rsidTr="00AB30FB">
        <w:tc>
          <w:tcPr>
            <w:tcW w:w="0" w:type="auto"/>
            <w:vMerge w:val="restart"/>
            <w:vAlign w:val="center"/>
          </w:tcPr>
          <w:p w14:paraId="7CF3C8F0"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LC =</w:t>
            </w:r>
          </w:p>
        </w:tc>
        <w:tc>
          <w:tcPr>
            <w:tcW w:w="0" w:type="auto"/>
            <w:vAlign w:val="center"/>
          </w:tcPr>
          <w:p w14:paraId="2F7087B7"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Ativo Circulante</w:t>
            </w:r>
          </w:p>
        </w:tc>
      </w:tr>
      <w:tr w:rsidR="00595E24" w:rsidRPr="00813754" w14:paraId="7EAA2303" w14:textId="77777777" w:rsidTr="00AB30FB">
        <w:tc>
          <w:tcPr>
            <w:tcW w:w="0" w:type="auto"/>
            <w:vMerge/>
            <w:vAlign w:val="center"/>
          </w:tcPr>
          <w:p w14:paraId="7BA2B0CF" w14:textId="77777777" w:rsidR="00595E24" w:rsidRPr="00813754" w:rsidRDefault="00595E24" w:rsidP="00AB30FB">
            <w:pPr>
              <w:jc w:val="center"/>
              <w:rPr>
                <w:rFonts w:ascii="Arial" w:hAnsi="Arial" w:cs="Arial"/>
                <w:color w:val="000000"/>
                <w:sz w:val="20"/>
              </w:rPr>
            </w:pPr>
          </w:p>
        </w:tc>
        <w:tc>
          <w:tcPr>
            <w:tcW w:w="0" w:type="auto"/>
            <w:vAlign w:val="center"/>
          </w:tcPr>
          <w:p w14:paraId="2B65E25F" w14:textId="77777777" w:rsidR="00595E24" w:rsidRPr="00813754" w:rsidRDefault="00595E24" w:rsidP="00AB30FB">
            <w:pPr>
              <w:jc w:val="center"/>
              <w:rPr>
                <w:rFonts w:ascii="Arial" w:hAnsi="Arial" w:cs="Arial"/>
                <w:color w:val="000000"/>
                <w:sz w:val="20"/>
              </w:rPr>
            </w:pPr>
            <w:r w:rsidRPr="00813754">
              <w:rPr>
                <w:rFonts w:ascii="Arial" w:hAnsi="Arial" w:cs="Arial"/>
                <w:color w:val="000000"/>
                <w:sz w:val="20"/>
              </w:rPr>
              <w:t>Passivo Circulante</w:t>
            </w:r>
          </w:p>
        </w:tc>
      </w:tr>
    </w:tbl>
    <w:p w14:paraId="322D5EA2" w14:textId="77777777" w:rsidR="00595E24" w:rsidRPr="00813754" w:rsidRDefault="00595E24" w:rsidP="00595E24">
      <w:pPr>
        <w:widowControl/>
        <w:suppressAutoHyphens w:val="0"/>
        <w:spacing w:before="120" w:after="120" w:line="276" w:lineRule="auto"/>
        <w:jc w:val="both"/>
        <w:rPr>
          <w:rFonts w:ascii="Arial" w:hAnsi="Arial" w:cs="Arial"/>
          <w:bCs/>
          <w:sz w:val="20"/>
        </w:rPr>
      </w:pPr>
    </w:p>
    <w:p w14:paraId="1BF16E83" w14:textId="55FA1CCC" w:rsidR="00595E24" w:rsidRPr="00813754" w:rsidRDefault="00595E24" w:rsidP="0032466E">
      <w:pPr>
        <w:pStyle w:val="Citao"/>
        <w:rPr>
          <w:rFonts w:ascii="Arial" w:hAnsi="Arial" w:cs="Arial"/>
          <w:bCs/>
          <w:szCs w:val="20"/>
        </w:rPr>
      </w:pPr>
      <w:r w:rsidRPr="00813754">
        <w:rPr>
          <w:rFonts w:ascii="Arial" w:hAnsi="Arial" w:cs="Arial"/>
          <w:b/>
          <w:szCs w:val="20"/>
        </w:rPr>
        <w:t>Nota explicativa</w:t>
      </w:r>
      <w:r w:rsidRPr="00813754">
        <w:rPr>
          <w:rFonts w:ascii="Arial" w:hAnsi="Arial" w:cs="Arial"/>
          <w:szCs w:val="20"/>
        </w:rPr>
        <w:t xml:space="preserve">: O TCU costuma exigir que o processo licitatório contenha a justificativa para as exigências relativas aos índices contábeis fixados para a qualificação econômico-financeira do licitante, caso não sejam os usualmente adotados pelo mercado ou pela Administração Pública (Acórdãos n° 597/2008, n° 2.495/2010, n° 3.133/2010 e n° 773/2011, todos do Plenário). </w:t>
      </w:r>
      <w:r w:rsidRPr="00813754">
        <w:rPr>
          <w:rFonts w:ascii="Arial" w:hAnsi="Arial" w:cs="Arial"/>
          <w:bCs/>
          <w:szCs w:val="20"/>
        </w:rPr>
        <w:t xml:space="preserve">No caso, os índices LG, SG e LC maiores que 1 (um) são </w:t>
      </w:r>
      <w:r w:rsidRPr="00813754">
        <w:rPr>
          <w:rFonts w:ascii="Arial" w:hAnsi="Arial" w:cs="Arial"/>
          <w:bCs/>
          <w:szCs w:val="20"/>
        </w:rPr>
        <w:lastRenderedPageBreak/>
        <w:t>padronizados pela IN SLTI/MPOG n° 02, de 11/10/2010 (art. 44), de modo que, para eles, não há necessidade de justificativa.</w:t>
      </w:r>
    </w:p>
    <w:p w14:paraId="3F1C86C4" w14:textId="39BCEDDF" w:rsidR="00726268" w:rsidRDefault="00726268" w:rsidP="00726268">
      <w:pPr>
        <w:pStyle w:val="Nivel4"/>
        <w:ind w:left="1701" w:firstLine="0"/>
        <w:rPr>
          <w:rFonts w:ascii="Arial" w:hAnsi="Arial"/>
        </w:rPr>
      </w:pPr>
      <w:bookmarkStart w:id="13" w:name="_Hlk512414475"/>
      <w:r w:rsidRPr="0067559D">
        <w:rPr>
          <w:rFonts w:ascii="Arial" w:hAnsi="Arial"/>
        </w:rPr>
        <w:t xml:space="preserve">O licitante que apresentar índices econômicos iguais ou inferiores </w:t>
      </w:r>
      <w:r w:rsidR="0067559D">
        <w:rPr>
          <w:rFonts w:ascii="Arial" w:hAnsi="Arial"/>
        </w:rPr>
        <w:t>a</w:t>
      </w:r>
      <w:r w:rsidR="007701C1" w:rsidRPr="0067559D">
        <w:rPr>
          <w:rFonts w:ascii="Arial" w:hAnsi="Arial"/>
        </w:rPr>
        <w:t xml:space="preserve"> </w:t>
      </w:r>
      <w:r w:rsidRPr="0067559D">
        <w:rPr>
          <w:rFonts w:ascii="Arial" w:hAnsi="Arial"/>
        </w:rPr>
        <w:t xml:space="preserve">1 (um) em qualquer dos índices de Liquidez Geral, Solvência Geral e Liquidez Corrente deverá comprovar que possui (capital mínimo ou patrimônio líquido) equivalente a </w:t>
      </w:r>
      <w:r w:rsidR="00996A26" w:rsidRPr="0067559D">
        <w:rPr>
          <w:rFonts w:ascii="Arial" w:hAnsi="Arial"/>
          <w:color w:val="FF0000"/>
        </w:rPr>
        <w:t>XX</w:t>
      </w:r>
      <w:r w:rsidRPr="0067559D">
        <w:rPr>
          <w:rFonts w:ascii="Arial" w:hAnsi="Arial"/>
          <w:color w:val="FF0000"/>
        </w:rPr>
        <w:t>% (</w:t>
      </w:r>
      <w:r w:rsidR="00996A26" w:rsidRPr="0067559D">
        <w:rPr>
          <w:rFonts w:ascii="Arial" w:hAnsi="Arial"/>
          <w:color w:val="FF0000"/>
        </w:rPr>
        <w:t>XXXXXX</w:t>
      </w:r>
      <w:r w:rsidRPr="0067559D">
        <w:rPr>
          <w:rFonts w:ascii="Arial" w:hAnsi="Arial"/>
          <w:color w:val="FF0000"/>
        </w:rPr>
        <w:t xml:space="preserve"> por cento) </w:t>
      </w:r>
      <w:r w:rsidRPr="0067559D">
        <w:rPr>
          <w:rFonts w:ascii="Arial" w:hAnsi="Arial"/>
        </w:rPr>
        <w:t>do valor total estimado da contratação ou do item pertinente.</w:t>
      </w:r>
    </w:p>
    <w:bookmarkEnd w:id="13"/>
    <w:p w14:paraId="38671320" w14:textId="77777777" w:rsidR="00063812" w:rsidRPr="00813754" w:rsidRDefault="00063812" w:rsidP="00726268">
      <w:pPr>
        <w:pStyle w:val="Nivel4"/>
        <w:numPr>
          <w:ilvl w:val="0"/>
          <w:numId w:val="0"/>
        </w:numPr>
        <w:ind w:left="1701"/>
        <w:rPr>
          <w:rFonts w:ascii="Arial" w:hAnsi="Arial"/>
        </w:rPr>
      </w:pPr>
    </w:p>
    <w:p w14:paraId="1C529B32" w14:textId="77777777" w:rsidR="00D71917" w:rsidRPr="00813754" w:rsidRDefault="00595E24" w:rsidP="0032466E">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A fixação do percentual se insere na esfera de atuação discricionária da Administração até o limite legal de 10% (dez por cento) (art. 31, § 3º da Lei nº 8.666/93),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624E7C40" w14:textId="45B2FE2E" w:rsidR="00595E24" w:rsidRPr="00813754" w:rsidRDefault="008620E4" w:rsidP="0032466E">
      <w:pPr>
        <w:pStyle w:val="Citao"/>
        <w:rPr>
          <w:rFonts w:ascii="Arial" w:hAnsi="Arial" w:cs="Arial"/>
          <w:szCs w:val="20"/>
        </w:rPr>
      </w:pPr>
      <w:r w:rsidRPr="00813754">
        <w:rPr>
          <w:rFonts w:ascii="Arial" w:hAnsi="Arial" w:cs="Arial"/>
          <w:b/>
          <w:szCs w:val="20"/>
        </w:rPr>
        <w:t>C</w:t>
      </w:r>
      <w:r w:rsidR="00595E24" w:rsidRPr="00813754">
        <w:rPr>
          <w:rFonts w:ascii="Arial" w:hAnsi="Arial" w:cs="Arial"/>
          <w:b/>
          <w:szCs w:val="20"/>
        </w:rPr>
        <w:t>aso feita a exigência de capital ou patrimônio líquido mínimo, fica vedada a exigência simultânea de garantia da proposta</w:t>
      </w:r>
      <w:r w:rsidR="00595E24" w:rsidRPr="00813754">
        <w:rPr>
          <w:rFonts w:ascii="Arial" w:hAnsi="Arial" w:cs="Arial"/>
          <w:szCs w:val="20"/>
        </w:rPr>
        <w:t xml:space="preserve"> (art. 31, III, da Lei n° 8.666/93), conforme interpretação do § 2° do mesmo dispositivo. </w:t>
      </w:r>
    </w:p>
    <w:p w14:paraId="17A105B6" w14:textId="7E3ECADF" w:rsidR="003F02CD" w:rsidRDefault="003F02CD" w:rsidP="00A51E86">
      <w:pPr>
        <w:pStyle w:val="Nivel3"/>
        <w:ind w:left="1134" w:firstLine="0"/>
        <w:rPr>
          <w:rFonts w:ascii="Arial" w:hAnsi="Arial"/>
          <w:i/>
          <w:color w:val="FF0000"/>
        </w:rPr>
      </w:pPr>
      <w:r w:rsidRPr="00813754">
        <w:rPr>
          <w:rFonts w:ascii="Arial" w:hAnsi="Arial"/>
          <w:i/>
          <w:color w:val="FF0000"/>
        </w:rPr>
        <w:t>Prova de atendimento aos requisitos ........</w:t>
      </w:r>
      <w:r w:rsidR="0067559D">
        <w:rPr>
          <w:rFonts w:ascii="Arial" w:hAnsi="Arial"/>
          <w:i/>
          <w:color w:val="FF0000"/>
        </w:rPr>
        <w:t>, previstos na lei............</w:t>
      </w:r>
    </w:p>
    <w:p w14:paraId="4CB444FC" w14:textId="77777777" w:rsidR="0067559D" w:rsidRPr="00813754" w:rsidRDefault="0067559D" w:rsidP="0067559D">
      <w:pPr>
        <w:pStyle w:val="Nivel3"/>
        <w:numPr>
          <w:ilvl w:val="0"/>
          <w:numId w:val="0"/>
        </w:numPr>
        <w:ind w:left="1134"/>
        <w:rPr>
          <w:rFonts w:ascii="Arial" w:hAnsi="Arial"/>
          <w:i/>
          <w:color w:val="FF0000"/>
        </w:rPr>
      </w:pPr>
    </w:p>
    <w:p w14:paraId="4FF6BEDB" w14:textId="2C6CD0DD" w:rsidR="00E401BD" w:rsidRPr="00813754" w:rsidRDefault="003F02CD" w:rsidP="008F749D">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Em havendo legislação especial incidente sobre a matéria, que preveja requisitos de qualificação técnica específicos, estes podem ser m</w:t>
      </w:r>
      <w:r w:rsidR="00E04D99" w:rsidRPr="00813754">
        <w:rPr>
          <w:rFonts w:ascii="Arial" w:hAnsi="Arial" w:cs="Arial"/>
          <w:szCs w:val="20"/>
        </w:rPr>
        <w:t>encionados neste item do Convite.</w:t>
      </w:r>
    </w:p>
    <w:p w14:paraId="4804B991" w14:textId="0CFD8A4E" w:rsidR="007201DE" w:rsidRPr="00813754" w:rsidRDefault="005425B0" w:rsidP="00C542E0">
      <w:pPr>
        <w:pStyle w:val="Nivel2"/>
        <w:ind w:left="567" w:firstLine="0"/>
        <w:rPr>
          <w:rFonts w:ascii="Arial" w:hAnsi="Arial" w:cs="Arial"/>
        </w:rPr>
      </w:pPr>
      <w:r w:rsidRPr="00813754">
        <w:rPr>
          <w:rFonts w:ascii="Arial" w:hAnsi="Arial" w:cs="Arial"/>
        </w:rPr>
        <w:t>Todos os licitantes, credenciados ou não no SICAF, deverão apresentar</w:t>
      </w:r>
      <w:r w:rsidR="00C471D9" w:rsidRPr="00813754">
        <w:rPr>
          <w:rFonts w:ascii="Arial" w:hAnsi="Arial" w:cs="Arial"/>
        </w:rPr>
        <w:t>,</w:t>
      </w:r>
      <w:r w:rsidR="007201DE" w:rsidRPr="00813754">
        <w:rPr>
          <w:rFonts w:ascii="Arial" w:hAnsi="Arial" w:cs="Arial"/>
        </w:rPr>
        <w:t xml:space="preserve"> ainda, </w:t>
      </w:r>
      <w:r w:rsidR="00C471D9" w:rsidRPr="00813754">
        <w:rPr>
          <w:rFonts w:ascii="Arial" w:hAnsi="Arial" w:cs="Arial"/>
        </w:rPr>
        <w:t>no envelope</w:t>
      </w:r>
      <w:r w:rsidR="00C542E0">
        <w:rPr>
          <w:rFonts w:ascii="Arial" w:hAnsi="Arial" w:cs="Arial"/>
        </w:rPr>
        <w:t xml:space="preserve"> </w:t>
      </w:r>
      <w:r w:rsidR="00C471D9" w:rsidRPr="00813754">
        <w:rPr>
          <w:rFonts w:ascii="Arial" w:hAnsi="Arial" w:cs="Arial"/>
        </w:rPr>
        <w:t xml:space="preserve"> nº 1</w:t>
      </w:r>
      <w:r w:rsidR="007201DE" w:rsidRPr="00813754">
        <w:rPr>
          <w:rFonts w:ascii="Arial" w:hAnsi="Arial" w:cs="Arial"/>
        </w:rPr>
        <w:t>:</w:t>
      </w:r>
    </w:p>
    <w:p w14:paraId="1590FAF0" w14:textId="21BC47E3" w:rsidR="00760351" w:rsidRPr="00C05E2F" w:rsidRDefault="007201DE" w:rsidP="00A51E86">
      <w:pPr>
        <w:pStyle w:val="Nivel3"/>
        <w:ind w:left="1134" w:firstLine="0"/>
        <w:rPr>
          <w:rFonts w:ascii="Arial" w:hAnsi="Arial"/>
          <w:bCs/>
          <w:iCs/>
        </w:rPr>
      </w:pPr>
      <w:r w:rsidRPr="00813754">
        <w:rPr>
          <w:rFonts w:ascii="Arial" w:hAnsi="Arial"/>
          <w:bCs/>
          <w:iCs/>
        </w:rPr>
        <w:t xml:space="preserve"> </w:t>
      </w:r>
      <w:r w:rsidR="00FB7BDA" w:rsidRPr="00C05E2F">
        <w:rPr>
          <w:rFonts w:ascii="Arial" w:hAnsi="Arial"/>
          <w:bCs/>
          <w:iCs/>
        </w:rPr>
        <w:t>D</w:t>
      </w:r>
      <w:r w:rsidR="005425B0" w:rsidRPr="00C05E2F">
        <w:rPr>
          <w:rFonts w:ascii="Arial" w:hAnsi="Arial"/>
        </w:rPr>
        <w:t>eclaração</w:t>
      </w:r>
      <w:r w:rsidR="000C10BA" w:rsidRPr="00C05E2F">
        <w:rPr>
          <w:rFonts w:ascii="Arial" w:hAnsi="Arial"/>
        </w:rPr>
        <w:t xml:space="preserve"> de</w:t>
      </w:r>
      <w:r w:rsidRPr="00C05E2F">
        <w:rPr>
          <w:rFonts w:ascii="Arial" w:hAnsi="Arial"/>
        </w:rPr>
        <w:t xml:space="preserve"> que</w:t>
      </w:r>
      <w:r w:rsidR="006D2E66" w:rsidRPr="00C05E2F">
        <w:rPr>
          <w:rFonts w:ascii="Arial" w:hAnsi="Arial"/>
        </w:rPr>
        <w:t xml:space="preserve"> </w:t>
      </w:r>
      <w:r w:rsidR="005425B0" w:rsidRPr="00C05E2F">
        <w:rPr>
          <w:rFonts w:ascii="Arial" w:hAnsi="Arial"/>
        </w:rPr>
        <w:t>n</w:t>
      </w:r>
      <w:r w:rsidR="006D2E66" w:rsidRPr="00C05E2F">
        <w:rPr>
          <w:rFonts w:ascii="Arial" w:hAnsi="Arial"/>
        </w:rPr>
        <w:t>ão utiliza</w:t>
      </w:r>
      <w:r w:rsidR="000C10BA" w:rsidRPr="00C05E2F">
        <w:rPr>
          <w:rFonts w:ascii="Arial" w:hAnsi="Arial"/>
        </w:rPr>
        <w:t xml:space="preserve"> de</w:t>
      </w:r>
      <w:r w:rsidR="005425B0" w:rsidRPr="00C05E2F">
        <w:rPr>
          <w:rFonts w:ascii="Arial" w:hAnsi="Arial"/>
        </w:rPr>
        <w:t xml:space="preserve"> mão de obra </w:t>
      </w:r>
      <w:r w:rsidR="006D2E66" w:rsidRPr="00C05E2F">
        <w:rPr>
          <w:rFonts w:ascii="Arial" w:hAnsi="Arial"/>
        </w:rPr>
        <w:t xml:space="preserve">direta ou indireta de menores de 18 (dezoito) anos em trabalho noturno, perigoso ou insalubre e de qualquer trabalho a menores de 16 (dezesseis) anos, salvo na condição de </w:t>
      </w:r>
      <w:r w:rsidR="006D2E66" w:rsidRPr="00C05E2F">
        <w:rPr>
          <w:rFonts w:ascii="Arial" w:hAnsi="Arial"/>
          <w:bCs/>
          <w:iCs/>
        </w:rPr>
        <w:t>aprendiz, a partir de 14 (quatorze) anos,</w:t>
      </w:r>
      <w:r w:rsidR="002D6D80" w:rsidRPr="00C05E2F">
        <w:rPr>
          <w:rFonts w:ascii="Arial" w:hAnsi="Arial"/>
          <w:bCs/>
          <w:iCs/>
        </w:rPr>
        <w:t xml:space="preserve"> nos termos da Lei 9.854, 1999,</w:t>
      </w:r>
      <w:r w:rsidR="006D2E66" w:rsidRPr="00C05E2F">
        <w:rPr>
          <w:rFonts w:ascii="Arial" w:hAnsi="Arial"/>
          <w:bCs/>
          <w:iCs/>
        </w:rPr>
        <w:t xml:space="preserve"> conforme </w:t>
      </w:r>
      <w:r w:rsidR="00C471D9" w:rsidRPr="00C05E2F">
        <w:rPr>
          <w:rFonts w:ascii="Arial" w:hAnsi="Arial"/>
          <w:bCs/>
          <w:iCs/>
        </w:rPr>
        <w:t xml:space="preserve">modelo </w:t>
      </w:r>
      <w:r w:rsidR="006D2E66" w:rsidRPr="00C05E2F">
        <w:rPr>
          <w:rFonts w:ascii="Arial" w:hAnsi="Arial"/>
          <w:bCs/>
          <w:iCs/>
        </w:rPr>
        <w:t xml:space="preserve">ANEXO </w:t>
      </w:r>
      <w:r w:rsidR="006D2E66" w:rsidRPr="00C05E2F">
        <w:rPr>
          <w:rFonts w:ascii="Arial" w:hAnsi="Arial"/>
          <w:bCs/>
          <w:iCs/>
          <w:color w:val="FF0000"/>
        </w:rPr>
        <w:t>....;</w:t>
      </w:r>
    </w:p>
    <w:p w14:paraId="4B08B68F" w14:textId="59F74E78" w:rsidR="00700854" w:rsidRPr="00813754" w:rsidRDefault="00700854" w:rsidP="00C542E0">
      <w:pPr>
        <w:pStyle w:val="Nivel2"/>
        <w:ind w:left="567" w:firstLine="0"/>
        <w:rPr>
          <w:rFonts w:ascii="Arial" w:hAnsi="Arial" w:cs="Arial"/>
        </w:rPr>
      </w:pPr>
      <w:r w:rsidRPr="00813754">
        <w:rPr>
          <w:rFonts w:ascii="Arial" w:hAnsi="Arial" w:cs="Arial"/>
        </w:rPr>
        <w:t>O licitante que estiver concorrendo em mais de um item ficará obrigado a comprovar os requisitos de habilitação cumulativamente, sob pena de inabilitação.</w:t>
      </w:r>
    </w:p>
    <w:p w14:paraId="191C7941" w14:textId="1BCF8AFA" w:rsidR="006D2E66" w:rsidRDefault="006D2E66" w:rsidP="00C542E0">
      <w:pPr>
        <w:pStyle w:val="Nivel2"/>
        <w:ind w:left="567" w:firstLine="0"/>
        <w:rPr>
          <w:rFonts w:ascii="Arial" w:hAnsi="Arial" w:cs="Arial"/>
        </w:rPr>
      </w:pPr>
      <w:r w:rsidRPr="00813754">
        <w:rPr>
          <w:rFonts w:ascii="Arial" w:hAnsi="Arial" w:cs="Arial"/>
        </w:rPr>
        <w:t>Os documentos para habilitação poderão ser apresentados em original, por qualquer processo de cópia autenticada por cartório</w:t>
      </w:r>
      <w:r w:rsidR="005425B0" w:rsidRPr="00813754">
        <w:rPr>
          <w:rFonts w:ascii="Arial" w:hAnsi="Arial" w:cs="Arial"/>
        </w:rPr>
        <w:t xml:space="preserve"> competente ou por servidor da A</w:t>
      </w:r>
      <w:r w:rsidR="000F1E58">
        <w:rPr>
          <w:rFonts w:ascii="Arial" w:hAnsi="Arial" w:cs="Arial"/>
        </w:rPr>
        <w:t>dministração, ou publicação</w:t>
      </w:r>
      <w:r w:rsidRPr="00813754">
        <w:rPr>
          <w:rFonts w:ascii="Arial" w:hAnsi="Arial" w:cs="Arial"/>
        </w:rPr>
        <w:t xml:space="preserve"> em órgão da imprensa oficial.</w:t>
      </w:r>
    </w:p>
    <w:p w14:paraId="0413633B" w14:textId="176A1360" w:rsidR="00B0031D" w:rsidRDefault="00B0031D" w:rsidP="00B0031D">
      <w:pPr>
        <w:pStyle w:val="Nivel10"/>
        <w:numPr>
          <w:ilvl w:val="0"/>
          <w:numId w:val="0"/>
        </w:numPr>
      </w:pPr>
    </w:p>
    <w:p w14:paraId="4B318C14" w14:textId="40819A63" w:rsidR="006D2E66" w:rsidRPr="00813754" w:rsidRDefault="00BE5AAF" w:rsidP="00BE3AF1">
      <w:pPr>
        <w:pStyle w:val="Nivel10"/>
        <w:ind w:left="426" w:hanging="426"/>
      </w:pPr>
      <w:bookmarkStart w:id="14" w:name="_Toc507062908"/>
      <w:r w:rsidRPr="00813754">
        <w:t>DA PROPOSTA</w:t>
      </w:r>
      <w:bookmarkEnd w:id="14"/>
    </w:p>
    <w:p w14:paraId="164961FF" w14:textId="77777777" w:rsidR="00373BE8" w:rsidRPr="00813754" w:rsidRDefault="00373BE8" w:rsidP="00AF0EA5">
      <w:pPr>
        <w:pStyle w:val="Citao"/>
        <w:pBdr>
          <w:left w:val="single" w:sz="4" w:space="0" w:color="1F497D"/>
        </w:pBdr>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BA5576" w:rsidRPr="00813754">
        <w:rPr>
          <w:rFonts w:ascii="Arial" w:hAnsi="Arial" w:cs="Arial"/>
          <w:szCs w:val="20"/>
        </w:rPr>
        <w:t xml:space="preserve">A modalidade licitatória convite pressupõe, </w:t>
      </w:r>
      <w:r w:rsidR="00E62DAF" w:rsidRPr="00813754">
        <w:rPr>
          <w:rFonts w:ascii="Arial" w:hAnsi="Arial" w:cs="Arial"/>
          <w:szCs w:val="20"/>
        </w:rPr>
        <w:t>no mínimo, três p</w:t>
      </w:r>
      <w:r w:rsidR="00BA5576" w:rsidRPr="00813754">
        <w:rPr>
          <w:rFonts w:ascii="Arial" w:hAnsi="Arial" w:cs="Arial"/>
          <w:szCs w:val="20"/>
        </w:rPr>
        <w:t>ropostas válidas. Inexistindo</w:t>
      </w:r>
      <w:r w:rsidR="00923BD2" w:rsidRPr="00813754">
        <w:rPr>
          <w:rFonts w:ascii="Arial" w:hAnsi="Arial" w:cs="Arial"/>
          <w:szCs w:val="20"/>
        </w:rPr>
        <w:t xml:space="preserve"> tais propostas</w:t>
      </w:r>
      <w:r w:rsidR="00BA5576" w:rsidRPr="00813754">
        <w:rPr>
          <w:rFonts w:ascii="Arial" w:hAnsi="Arial" w:cs="Arial"/>
          <w:szCs w:val="20"/>
        </w:rPr>
        <w:t>, o convite deve</w:t>
      </w:r>
      <w:r w:rsidR="001B37C6" w:rsidRPr="00813754">
        <w:rPr>
          <w:rFonts w:ascii="Arial" w:hAnsi="Arial" w:cs="Arial"/>
          <w:szCs w:val="20"/>
        </w:rPr>
        <w:t>rá</w:t>
      </w:r>
      <w:r w:rsidR="00BA5576" w:rsidRPr="00813754">
        <w:rPr>
          <w:rFonts w:ascii="Arial" w:hAnsi="Arial" w:cs="Arial"/>
          <w:szCs w:val="20"/>
        </w:rPr>
        <w:t xml:space="preserve"> ser refeito, </w:t>
      </w:r>
      <w:r w:rsidR="001B37C6" w:rsidRPr="00813754">
        <w:rPr>
          <w:rFonts w:ascii="Arial" w:hAnsi="Arial" w:cs="Arial"/>
          <w:szCs w:val="20"/>
        </w:rPr>
        <w:t>salvo se configurar-se:</w:t>
      </w:r>
      <w:r w:rsidR="00BA5576" w:rsidRPr="00813754">
        <w:rPr>
          <w:rFonts w:ascii="Arial" w:hAnsi="Arial" w:cs="Arial"/>
          <w:szCs w:val="20"/>
        </w:rPr>
        <w:t xml:space="preserve"> a) limitações do mercado ou b) manifesto desinteresse dos convidados</w:t>
      </w:r>
      <w:r w:rsidR="00F75F98" w:rsidRPr="00813754">
        <w:rPr>
          <w:rFonts w:ascii="Arial" w:hAnsi="Arial" w:cs="Arial"/>
          <w:szCs w:val="20"/>
        </w:rPr>
        <w:t>.</w:t>
      </w:r>
      <w:r w:rsidR="006740EF" w:rsidRPr="00813754">
        <w:rPr>
          <w:rFonts w:ascii="Arial" w:hAnsi="Arial" w:cs="Arial"/>
          <w:szCs w:val="20"/>
        </w:rPr>
        <w:t xml:space="preserve"> </w:t>
      </w:r>
      <w:r w:rsidR="00B460DF" w:rsidRPr="00813754">
        <w:rPr>
          <w:rFonts w:ascii="Arial" w:hAnsi="Arial" w:cs="Arial"/>
          <w:szCs w:val="20"/>
        </w:rPr>
        <w:t>Súmula nº 248</w:t>
      </w:r>
      <w:r w:rsidRPr="00813754">
        <w:rPr>
          <w:rFonts w:ascii="Arial" w:hAnsi="Arial" w:cs="Arial"/>
          <w:szCs w:val="20"/>
        </w:rPr>
        <w:t xml:space="preserve"> do TCU:</w:t>
      </w:r>
      <w:r w:rsidR="009626CA" w:rsidRPr="00813754">
        <w:rPr>
          <w:rFonts w:ascii="Arial" w:hAnsi="Arial" w:cs="Arial"/>
          <w:szCs w:val="20"/>
        </w:rPr>
        <w:t xml:space="preserve"> </w:t>
      </w:r>
      <w:r w:rsidR="00D7154B" w:rsidRPr="00813754">
        <w:rPr>
          <w:rFonts w:ascii="Arial" w:hAnsi="Arial" w:cs="Arial"/>
          <w:szCs w:val="20"/>
        </w:rPr>
        <w:t>“</w:t>
      </w:r>
      <w:r w:rsidRPr="00813754">
        <w:rPr>
          <w:rFonts w:ascii="Arial" w:hAnsi="Arial" w:cs="Arial"/>
          <w:szCs w:val="20"/>
        </w:rPr>
        <w:t>Não se obtendo o número legal mínimo de três propostas aptas à seleção, na licitação sob a modalidade Convite, impõe-se a repetição do ato, com a convocação de outros possíveis interessados, ressalvadas as hipóteses previstas no parágrafo 7º, do art. 22, da Lei nº 8.666/1993.</w:t>
      </w:r>
      <w:r w:rsidR="00D7154B" w:rsidRPr="00813754">
        <w:rPr>
          <w:rFonts w:ascii="Arial" w:hAnsi="Arial" w:cs="Arial"/>
          <w:szCs w:val="20"/>
        </w:rPr>
        <w:t>”</w:t>
      </w:r>
    </w:p>
    <w:p w14:paraId="009AFD8F" w14:textId="3170F13C" w:rsidR="00373BE8" w:rsidRPr="00813754" w:rsidRDefault="00D450F8" w:rsidP="00AF0EA5">
      <w:pPr>
        <w:pStyle w:val="Citao"/>
        <w:pBdr>
          <w:left w:val="single" w:sz="4" w:space="0" w:color="1F497D"/>
        </w:pBdr>
        <w:rPr>
          <w:rFonts w:ascii="Arial" w:hAnsi="Arial" w:cs="Arial"/>
          <w:szCs w:val="20"/>
        </w:rPr>
      </w:pPr>
      <w:r w:rsidRPr="00813754">
        <w:rPr>
          <w:rFonts w:ascii="Arial" w:hAnsi="Arial" w:cs="Arial"/>
          <w:szCs w:val="20"/>
        </w:rPr>
        <w:t xml:space="preserve">No tocante às propostas, estabelece a </w:t>
      </w:r>
      <w:r w:rsidR="006740EF" w:rsidRPr="00813754">
        <w:rPr>
          <w:rFonts w:ascii="Arial" w:hAnsi="Arial" w:cs="Arial"/>
          <w:szCs w:val="20"/>
        </w:rPr>
        <w:t>S</w:t>
      </w:r>
      <w:r w:rsidRPr="00813754">
        <w:rPr>
          <w:rFonts w:ascii="Arial" w:hAnsi="Arial" w:cs="Arial"/>
          <w:szCs w:val="20"/>
        </w:rPr>
        <w:t xml:space="preserve">úmula 258 do TCU: </w:t>
      </w:r>
      <w:r w:rsidR="006740EF" w:rsidRPr="00813754">
        <w:rPr>
          <w:rFonts w:ascii="Arial" w:hAnsi="Arial" w:cs="Arial"/>
          <w:szCs w:val="20"/>
        </w:rPr>
        <w:t>“As composições de custos unitários e o detalhamento de encargos sociais e do BDI integram o orçamento que compõe o projeto básico da obra ou serviço de engenharia, devem constar dos anexos do edital de licitação e das propostas das licitantes e não podem ser indicados mediante uso da expressão ‘verba’ ou de unidades genéricas”.</w:t>
      </w:r>
    </w:p>
    <w:p w14:paraId="54FDF645" w14:textId="0ABD566D" w:rsidR="006D2E66" w:rsidRDefault="006D2E66" w:rsidP="00AF0EA5">
      <w:pPr>
        <w:pStyle w:val="Nivel2"/>
        <w:ind w:left="567" w:firstLine="0"/>
        <w:rPr>
          <w:rFonts w:ascii="Arial" w:hAnsi="Arial" w:cs="Arial"/>
        </w:rPr>
      </w:pPr>
      <w:r w:rsidRPr="00813754">
        <w:rPr>
          <w:rFonts w:ascii="Arial" w:hAnsi="Arial" w:cs="Arial"/>
        </w:rPr>
        <w:t xml:space="preserve">A </w:t>
      </w:r>
      <w:r w:rsidR="00E04D99" w:rsidRPr="00813754">
        <w:rPr>
          <w:rFonts w:ascii="Arial" w:hAnsi="Arial" w:cs="Arial"/>
        </w:rPr>
        <w:t>p</w:t>
      </w:r>
      <w:r w:rsidR="002E4688" w:rsidRPr="00813754">
        <w:rPr>
          <w:rFonts w:ascii="Arial" w:hAnsi="Arial" w:cs="Arial"/>
        </w:rPr>
        <w:t>roposta</w:t>
      </w:r>
      <w:r w:rsidR="00E04D99" w:rsidRPr="00813754">
        <w:rPr>
          <w:rFonts w:ascii="Arial" w:hAnsi="Arial" w:cs="Arial"/>
        </w:rPr>
        <w:t xml:space="preserve">, apresentada no </w:t>
      </w:r>
      <w:r w:rsidR="00610B11" w:rsidRPr="00813754">
        <w:rPr>
          <w:rFonts w:ascii="Arial" w:hAnsi="Arial" w:cs="Arial"/>
        </w:rPr>
        <w:t xml:space="preserve">envelope </w:t>
      </w:r>
      <w:r w:rsidR="00E04D99" w:rsidRPr="00813754">
        <w:rPr>
          <w:rFonts w:ascii="Arial" w:hAnsi="Arial" w:cs="Arial"/>
        </w:rPr>
        <w:t>nº 2,</w:t>
      </w:r>
      <w:r w:rsidRPr="00813754">
        <w:rPr>
          <w:rFonts w:ascii="Arial" w:hAnsi="Arial" w:cs="Arial"/>
        </w:rPr>
        <w:t xml:space="preserve"> </w:t>
      </w:r>
      <w:r w:rsidR="00E90C7B" w:rsidRPr="00813754">
        <w:rPr>
          <w:rFonts w:ascii="Arial" w:hAnsi="Arial" w:cs="Arial"/>
        </w:rPr>
        <w:t xml:space="preserve">será </w:t>
      </w:r>
      <w:r w:rsidR="006633F0" w:rsidRPr="00813754">
        <w:rPr>
          <w:rFonts w:ascii="Arial" w:hAnsi="Arial" w:cs="Arial"/>
        </w:rPr>
        <w:t xml:space="preserve">redigida </w:t>
      </w:r>
      <w:r w:rsidR="00E90C7B" w:rsidRPr="00813754">
        <w:rPr>
          <w:rFonts w:ascii="Arial" w:hAnsi="Arial" w:cs="Arial"/>
        </w:rPr>
        <w:t>no</w:t>
      </w:r>
      <w:r w:rsidRPr="00813754">
        <w:rPr>
          <w:rFonts w:ascii="Arial" w:hAnsi="Arial" w:cs="Arial"/>
        </w:rPr>
        <w:t xml:space="preserve"> idioma pátrio,</w:t>
      </w:r>
      <w:r w:rsidR="006633F0" w:rsidRPr="00813754">
        <w:rPr>
          <w:rFonts w:ascii="Arial" w:hAnsi="Arial" w:cs="Arial"/>
        </w:rPr>
        <w:t xml:space="preserve"> impressa</w:t>
      </w:r>
      <w:r w:rsidR="00AA68CE" w:rsidRPr="00813754">
        <w:rPr>
          <w:rFonts w:ascii="Arial" w:hAnsi="Arial" w:cs="Arial"/>
        </w:rPr>
        <w:t>, devidamente datada</w:t>
      </w:r>
      <w:r w:rsidR="00CD715A" w:rsidRPr="00813754">
        <w:rPr>
          <w:rFonts w:ascii="Arial" w:hAnsi="Arial" w:cs="Arial"/>
        </w:rPr>
        <w:t>,</w:t>
      </w:r>
      <w:r w:rsidR="006633F0" w:rsidRPr="00813754">
        <w:rPr>
          <w:rFonts w:ascii="Arial" w:hAnsi="Arial" w:cs="Arial"/>
        </w:rPr>
        <w:t xml:space="preserve"> </w:t>
      </w:r>
      <w:r w:rsidRPr="00813754">
        <w:rPr>
          <w:rFonts w:ascii="Arial" w:hAnsi="Arial" w:cs="Arial"/>
        </w:rPr>
        <w:t xml:space="preserve">rubricada em todas as suas páginas e ao final firmada pelo representante legal da </w:t>
      </w:r>
      <w:r w:rsidR="00C34061" w:rsidRPr="00813754">
        <w:rPr>
          <w:rFonts w:ascii="Arial" w:hAnsi="Arial" w:cs="Arial"/>
        </w:rPr>
        <w:t xml:space="preserve">empresa </w:t>
      </w:r>
      <w:r w:rsidRPr="00813754">
        <w:rPr>
          <w:rFonts w:ascii="Arial" w:hAnsi="Arial" w:cs="Arial"/>
        </w:rPr>
        <w:t>licitante, sem emendas</w:t>
      </w:r>
      <w:r w:rsidR="00AA68CE" w:rsidRPr="00813754">
        <w:rPr>
          <w:rFonts w:ascii="Arial" w:hAnsi="Arial" w:cs="Arial"/>
        </w:rPr>
        <w:t>, rasuras</w:t>
      </w:r>
      <w:r w:rsidRPr="00813754">
        <w:rPr>
          <w:rFonts w:ascii="Arial" w:hAnsi="Arial" w:cs="Arial"/>
        </w:rPr>
        <w:t>, entrelinhas ou ressalvas, devendo conter:</w:t>
      </w:r>
    </w:p>
    <w:p w14:paraId="2752FC55" w14:textId="262C6929" w:rsidR="006D2E66" w:rsidRDefault="009A301B" w:rsidP="00A51E86">
      <w:pPr>
        <w:pStyle w:val="Nivel3"/>
        <w:ind w:left="1134" w:firstLine="0"/>
        <w:rPr>
          <w:rFonts w:ascii="Arial" w:hAnsi="Arial"/>
        </w:rPr>
      </w:pPr>
      <w:r w:rsidRPr="00813754">
        <w:rPr>
          <w:rFonts w:ascii="Arial" w:hAnsi="Arial"/>
        </w:rPr>
        <w:lastRenderedPageBreak/>
        <w:t>A</w:t>
      </w:r>
      <w:r w:rsidR="00F3550A" w:rsidRPr="00813754">
        <w:rPr>
          <w:rFonts w:ascii="Arial" w:hAnsi="Arial"/>
        </w:rPr>
        <w:t xml:space="preserve"> razão social e</w:t>
      </w:r>
      <w:r w:rsidR="006D2E66" w:rsidRPr="00813754">
        <w:rPr>
          <w:rFonts w:ascii="Arial" w:hAnsi="Arial"/>
        </w:rPr>
        <w:t xml:space="preserve"> CNPJ</w:t>
      </w:r>
      <w:r w:rsidR="00E04D99" w:rsidRPr="00813754">
        <w:rPr>
          <w:rFonts w:ascii="Arial" w:hAnsi="Arial"/>
        </w:rPr>
        <w:t xml:space="preserve"> da empresa licitante</w:t>
      </w:r>
      <w:r w:rsidR="00F3550A" w:rsidRPr="00813754">
        <w:rPr>
          <w:rFonts w:ascii="Arial" w:hAnsi="Arial"/>
        </w:rPr>
        <w:t>;</w:t>
      </w:r>
    </w:p>
    <w:p w14:paraId="79C7720D" w14:textId="2A681486" w:rsidR="006B6C3B" w:rsidRPr="00813754" w:rsidRDefault="006B6C3B" w:rsidP="00A51E86">
      <w:pPr>
        <w:pStyle w:val="Nivel3"/>
        <w:ind w:left="1134" w:firstLine="0"/>
        <w:rPr>
          <w:rFonts w:ascii="Arial" w:hAnsi="Arial"/>
        </w:rPr>
      </w:pPr>
      <w:bookmarkStart w:id="15" w:name="_Hlk523415055"/>
      <w:r w:rsidRPr="00813754">
        <w:rPr>
          <w:rFonts w:ascii="Arial" w:hAnsi="Arial"/>
        </w:rPr>
        <w:t xml:space="preserve">Especificações do objeto de forma clara, observadas as especificações constantes do </w:t>
      </w:r>
      <w:r w:rsidR="00A94455">
        <w:rPr>
          <w:rFonts w:ascii="Arial" w:hAnsi="Arial"/>
        </w:rPr>
        <w:t>Projeto Básico</w:t>
      </w:r>
      <w:r w:rsidRPr="00813754">
        <w:rPr>
          <w:rFonts w:ascii="Arial" w:hAnsi="Arial"/>
        </w:rPr>
        <w:t xml:space="preserve"> e demais documentos técnicos anexos;</w:t>
      </w:r>
    </w:p>
    <w:bookmarkEnd w:id="15"/>
    <w:p w14:paraId="35A71D66" w14:textId="7357CB6E" w:rsidR="00E04D99" w:rsidRPr="00813754" w:rsidRDefault="009A301B" w:rsidP="00A51E86">
      <w:pPr>
        <w:pStyle w:val="Nivel3"/>
        <w:ind w:left="1134" w:firstLine="0"/>
        <w:rPr>
          <w:rFonts w:ascii="Arial" w:hAnsi="Arial"/>
        </w:rPr>
      </w:pPr>
      <w:r w:rsidRPr="00813754">
        <w:rPr>
          <w:rFonts w:ascii="Arial" w:hAnsi="Arial"/>
        </w:rPr>
        <w:t>O</w:t>
      </w:r>
      <w:r w:rsidR="00E04D99" w:rsidRPr="00813754">
        <w:rPr>
          <w:rFonts w:ascii="Arial" w:hAnsi="Arial"/>
        </w:rPr>
        <w:t xml:space="preserve"> </w:t>
      </w:r>
      <w:r w:rsidR="006D2E66" w:rsidRPr="00813754">
        <w:rPr>
          <w:rFonts w:ascii="Arial" w:hAnsi="Arial"/>
        </w:rPr>
        <w:t>valor</w:t>
      </w:r>
      <w:r w:rsidRPr="00813754">
        <w:rPr>
          <w:rFonts w:ascii="Arial" w:hAnsi="Arial"/>
        </w:rPr>
        <w:t xml:space="preserve"> total da proposta para </w:t>
      </w:r>
      <w:r w:rsidR="000854F2" w:rsidRPr="00813754">
        <w:rPr>
          <w:rFonts w:ascii="Arial" w:hAnsi="Arial"/>
        </w:rPr>
        <w:t>cada item/grupo que participar,</w:t>
      </w:r>
      <w:r w:rsidR="00E04D99" w:rsidRPr="00813754">
        <w:rPr>
          <w:rFonts w:ascii="Arial" w:hAnsi="Arial"/>
        </w:rPr>
        <w:t xml:space="preserve"> </w:t>
      </w:r>
      <w:r w:rsidR="006D2E66" w:rsidRPr="00813754">
        <w:rPr>
          <w:rFonts w:ascii="Arial" w:hAnsi="Arial"/>
        </w:rPr>
        <w:t>em moeda corrente nacional, expresso em numeral e por extenso, conforme modelo de proposta</w:t>
      </w:r>
      <w:r w:rsidRPr="00813754">
        <w:rPr>
          <w:rFonts w:ascii="Arial" w:hAnsi="Arial"/>
        </w:rPr>
        <w:t xml:space="preserve"> constante do</w:t>
      </w:r>
      <w:r w:rsidR="006D2E66" w:rsidRPr="00813754">
        <w:rPr>
          <w:rFonts w:ascii="Arial" w:hAnsi="Arial"/>
        </w:rPr>
        <w:t xml:space="preserve"> ANEXO.....</w:t>
      </w:r>
    </w:p>
    <w:p w14:paraId="671FA7B2" w14:textId="466201A4" w:rsidR="00E04D99" w:rsidRPr="00813754" w:rsidRDefault="009A301B" w:rsidP="00A51E86">
      <w:pPr>
        <w:pStyle w:val="Nivel3"/>
        <w:ind w:left="1134" w:firstLine="0"/>
        <w:rPr>
          <w:rFonts w:ascii="Arial" w:hAnsi="Arial"/>
        </w:rPr>
      </w:pPr>
      <w:r w:rsidRPr="00813754">
        <w:rPr>
          <w:rFonts w:ascii="Arial" w:hAnsi="Arial"/>
        </w:rPr>
        <w:t>A</w:t>
      </w:r>
      <w:r w:rsidR="00E04D99" w:rsidRPr="00813754">
        <w:rPr>
          <w:rFonts w:ascii="Arial" w:hAnsi="Arial"/>
        </w:rPr>
        <w:t xml:space="preserve"> Planilha de Custos e Formação de Preços</w:t>
      </w:r>
      <w:r w:rsidR="000F3810" w:rsidRPr="00813754">
        <w:rPr>
          <w:rFonts w:ascii="Arial" w:hAnsi="Arial"/>
        </w:rPr>
        <w:t xml:space="preserve">, </w:t>
      </w:r>
      <w:r w:rsidR="00E04D99" w:rsidRPr="00813754">
        <w:rPr>
          <w:rFonts w:ascii="Arial" w:hAnsi="Arial"/>
        </w:rPr>
        <w:t>conforme ANEXO....</w:t>
      </w:r>
    </w:p>
    <w:p w14:paraId="4471491B" w14:textId="3B6E52C6" w:rsidR="00A46C49" w:rsidRPr="00813754" w:rsidRDefault="00A46C49" w:rsidP="00A51E86">
      <w:pPr>
        <w:pStyle w:val="Nivel4"/>
        <w:ind w:left="1701" w:firstLine="0"/>
        <w:rPr>
          <w:rFonts w:ascii="Arial" w:hAnsi="Arial"/>
        </w:rPr>
      </w:pPr>
      <w:r w:rsidRPr="00813754">
        <w:rPr>
          <w:rFonts w:ascii="Arial" w:hAnsi="Arial"/>
        </w:rPr>
        <w:t>Nos valores propostos estarão inclusos todos os custos operacionais, encargos previdenciários, trabalhistas, tributários, comerciais e quaisquer outros que incidam direta ou indi</w:t>
      </w:r>
      <w:r w:rsidR="00334025">
        <w:rPr>
          <w:rFonts w:ascii="Arial" w:hAnsi="Arial"/>
        </w:rPr>
        <w:t>retamente na execução do objeto;</w:t>
      </w:r>
    </w:p>
    <w:p w14:paraId="7AB13DCC" w14:textId="5C9D9D43" w:rsidR="006B6C3B" w:rsidRPr="00813754" w:rsidRDefault="00A46C49" w:rsidP="00A51E86">
      <w:pPr>
        <w:pStyle w:val="Nivel4"/>
        <w:ind w:left="1701" w:firstLine="0"/>
        <w:rPr>
          <w:rFonts w:ascii="Arial" w:hAnsi="Arial"/>
          <w:bCs/>
          <w:iCs/>
        </w:rPr>
      </w:pPr>
      <w:r w:rsidRPr="00813754">
        <w:rPr>
          <w:rFonts w:ascii="Arial" w:hAnsi="Arial"/>
        </w:rPr>
        <w:t>Na composição dos preços unitários</w:t>
      </w:r>
      <w:r w:rsidR="002E4688" w:rsidRPr="00813754">
        <w:rPr>
          <w:rFonts w:ascii="Arial" w:hAnsi="Arial"/>
        </w:rPr>
        <w:t>,</w:t>
      </w:r>
      <w:r w:rsidRPr="00813754">
        <w:rPr>
          <w:rFonts w:ascii="Arial" w:hAnsi="Arial"/>
        </w:rPr>
        <w:t xml:space="preserve"> o licitante deverá apresentar discriminadamente as parcelas relativas à mão de obra, mat</w:t>
      </w:r>
      <w:r w:rsidR="00334025">
        <w:rPr>
          <w:rFonts w:ascii="Arial" w:hAnsi="Arial"/>
        </w:rPr>
        <w:t>eriais, equipamentos e serviços;</w:t>
      </w:r>
    </w:p>
    <w:p w14:paraId="69DDF20C" w14:textId="688C238A" w:rsidR="00162FA9" w:rsidRPr="00813754" w:rsidRDefault="00162FA9" w:rsidP="00A51E86">
      <w:pPr>
        <w:pStyle w:val="Nivel4"/>
        <w:ind w:left="1701" w:firstLine="0"/>
        <w:rPr>
          <w:rFonts w:ascii="Arial" w:hAnsi="Arial"/>
          <w:bCs/>
          <w:i/>
          <w:iCs/>
          <w:color w:val="FF0000"/>
        </w:rPr>
      </w:pPr>
      <w:r w:rsidRPr="00813754">
        <w:rPr>
          <w:rFonts w:ascii="Arial" w:hAnsi="Arial"/>
          <w:bCs/>
          <w:i/>
          <w:iCs/>
          <w:color w:val="FF0000"/>
        </w:rPr>
        <w:t xml:space="preserve">Quando se tratar de cooperativa de serviço, </w:t>
      </w:r>
      <w:r w:rsidR="00595E24" w:rsidRPr="00813754">
        <w:rPr>
          <w:rFonts w:ascii="Arial" w:hAnsi="Arial"/>
          <w:bCs/>
          <w:i/>
          <w:iCs/>
          <w:color w:val="FF0000"/>
        </w:rPr>
        <w:t>a</w:t>
      </w:r>
      <w:r w:rsidRPr="00813754">
        <w:rPr>
          <w:rFonts w:ascii="Arial" w:hAnsi="Arial"/>
          <w:bCs/>
          <w:i/>
          <w:iCs/>
          <w:color w:val="FF0000"/>
        </w:rPr>
        <w:t xml:space="preserve"> licitante </w:t>
      </w:r>
      <w:r w:rsidR="00595E24" w:rsidRPr="00813754">
        <w:rPr>
          <w:rFonts w:ascii="Arial" w:hAnsi="Arial"/>
          <w:bCs/>
          <w:i/>
          <w:iCs/>
          <w:color w:val="FF0000"/>
        </w:rPr>
        <w:t>incluirá</w:t>
      </w:r>
      <w:r w:rsidRPr="00813754">
        <w:rPr>
          <w:rFonts w:ascii="Arial" w:hAnsi="Arial"/>
          <w:bCs/>
          <w:i/>
          <w:iCs/>
          <w:color w:val="FF0000"/>
        </w:rPr>
        <w:t xml:space="preserve"> na proposta o valor correspondente ao percentual de que trata o art. 22, inciso IV, da Lei nº 8.212, de 24.07.91, com a redação da Lei nº 9.876, de 26.11.99, também referido no art. 72 da Instrução Normativa/RFB Nº 971, de 13 de novembro de 2009 (DOU 17.</w:t>
      </w:r>
      <w:r w:rsidR="00334025">
        <w:rPr>
          <w:rFonts w:ascii="Arial" w:hAnsi="Arial"/>
          <w:bCs/>
          <w:i/>
          <w:iCs/>
          <w:color w:val="FF0000"/>
        </w:rPr>
        <w:t>11.2009);</w:t>
      </w:r>
    </w:p>
    <w:p w14:paraId="029BB597" w14:textId="0F358DAD" w:rsidR="00162FA9" w:rsidRPr="00813754" w:rsidRDefault="00162FA9" w:rsidP="0032466E">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O </w:t>
      </w:r>
      <w:r w:rsidR="002E4688" w:rsidRPr="00813754">
        <w:rPr>
          <w:rFonts w:ascii="Arial" w:hAnsi="Arial" w:cs="Arial"/>
          <w:szCs w:val="20"/>
        </w:rPr>
        <w:t>subitem</w:t>
      </w:r>
      <w:r w:rsidRPr="00813754">
        <w:rPr>
          <w:rFonts w:ascii="Arial" w:hAnsi="Arial" w:cs="Arial"/>
          <w:szCs w:val="20"/>
        </w:rPr>
        <w:t xml:space="preserve"> acima deve constar no Edital somente quando legítima a admissão de sociedades cooperativas na licitação.</w:t>
      </w:r>
    </w:p>
    <w:p w14:paraId="4923F3B8" w14:textId="61E8BC12" w:rsidR="00A46C49" w:rsidRPr="00813754" w:rsidRDefault="00A46C49" w:rsidP="00A51E86">
      <w:pPr>
        <w:pStyle w:val="Nivel4"/>
        <w:ind w:left="1701" w:firstLine="0"/>
        <w:rPr>
          <w:rFonts w:ascii="Arial" w:hAnsi="Arial"/>
        </w:rPr>
      </w:pPr>
      <w:r w:rsidRPr="00813754">
        <w:rPr>
          <w:rFonts w:ascii="Arial" w:hAnsi="Arial"/>
        </w:rPr>
        <w:t xml:space="preserve">Todos os dados informados pelo licitante em sua Planilha deverão refletir com fidelidade os custos especificados </w:t>
      </w:r>
      <w:r w:rsidR="00334025">
        <w:rPr>
          <w:rFonts w:ascii="Arial" w:hAnsi="Arial"/>
        </w:rPr>
        <w:t>e a margem de lucro pretendida;</w:t>
      </w:r>
    </w:p>
    <w:p w14:paraId="5914C0CF" w14:textId="369C86FA" w:rsidR="00CB23D7" w:rsidRDefault="00CB23D7" w:rsidP="00CB23D7">
      <w:pPr>
        <w:pStyle w:val="Nivel4"/>
        <w:ind w:left="1701" w:firstLine="0"/>
        <w:rPr>
          <w:rFonts w:ascii="Arial" w:hAnsi="Arial"/>
        </w:rPr>
      </w:pPr>
      <w:r w:rsidRPr="00813754">
        <w:rPr>
          <w:rFonts w:ascii="Arial" w:hAnsi="Arial"/>
        </w:rPr>
        <w:t>Erros no preenchimento da planilha não constituem motivo para a desclassificação da proposta. A planilha poderá ser ajustada pelo licitante, no prazo indicado pelo Pregoeiro, desde que não haja majoração do preço proposto.</w:t>
      </w:r>
    </w:p>
    <w:p w14:paraId="0349AAFF" w14:textId="5248DFB5" w:rsidR="009626CA" w:rsidRPr="00813754" w:rsidRDefault="000F1E58" w:rsidP="00A51E86">
      <w:pPr>
        <w:pStyle w:val="Nivel3"/>
        <w:ind w:left="1134" w:firstLine="0"/>
        <w:rPr>
          <w:rFonts w:ascii="Arial" w:hAnsi="Arial"/>
        </w:rPr>
      </w:pPr>
      <w:r>
        <w:rPr>
          <w:rFonts w:ascii="Arial" w:hAnsi="Arial"/>
        </w:rPr>
        <w:t>A composição do BDI, detalhando todos os seus componentes, em valores nominais como também sob a forma percentual, conforme ANEXO</w:t>
      </w:r>
      <w:r w:rsidR="009626CA" w:rsidRPr="00813754">
        <w:rPr>
          <w:rFonts w:ascii="Arial" w:hAnsi="Arial"/>
          <w:color w:val="FF0000"/>
        </w:rPr>
        <w:t>....</w:t>
      </w:r>
    </w:p>
    <w:p w14:paraId="3C31A140" w14:textId="5B20ED98" w:rsidR="001F3B43" w:rsidRDefault="001F3B43" w:rsidP="00A51E86">
      <w:pPr>
        <w:pStyle w:val="Nivel4"/>
        <w:ind w:left="1701" w:firstLine="0"/>
        <w:rPr>
          <w:rFonts w:ascii="Arial" w:hAnsi="Arial"/>
        </w:rPr>
      </w:pPr>
      <w:r w:rsidRPr="00813754">
        <w:rPr>
          <w:rFonts w:ascii="Arial" w:hAnsi="Arial"/>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3A4349E6" w14:textId="77777777" w:rsidR="00D77A51" w:rsidRPr="00813754" w:rsidRDefault="00D77A51" w:rsidP="00A51E86">
      <w:pPr>
        <w:pStyle w:val="Nivel4"/>
        <w:ind w:left="1701" w:firstLine="0"/>
        <w:rPr>
          <w:rStyle w:val="Manoel"/>
          <w:color w:val="auto"/>
        </w:rPr>
      </w:pPr>
      <w:r w:rsidRPr="00813754">
        <w:rPr>
          <w:rStyle w:val="Manoel"/>
          <w:color w:val="auto"/>
        </w:rPr>
        <w:t>As alíquotas de tributos cotadas pelo licitante não podem ser superiores aos limites estabelecidos na legislação tributária;</w:t>
      </w:r>
    </w:p>
    <w:p w14:paraId="148A2EE3" w14:textId="69D58EB8" w:rsidR="00D13A2B" w:rsidRPr="00813754" w:rsidRDefault="00D77A51" w:rsidP="00A51E86">
      <w:pPr>
        <w:pStyle w:val="Nivel4"/>
        <w:ind w:left="1701" w:firstLine="0"/>
        <w:rPr>
          <w:rStyle w:val="Manoel"/>
          <w:color w:val="auto"/>
        </w:rPr>
      </w:pPr>
      <w:r w:rsidRPr="00813754">
        <w:rPr>
          <w:rStyle w:val="Manoel"/>
          <w:color w:val="auto"/>
        </w:rPr>
        <w:t>Os tributos considerados de natureza direta e personalística, como o Imposto de Renda de Pessoa Jurídica - IRPJ e a Contribuição Sobre o Lucro Líquido - CSLL, não deverão ser incluídos no BDI, nos termos do art. 9º, II do Decreto 7</w:t>
      </w:r>
      <w:r w:rsidR="00813CB7">
        <w:rPr>
          <w:rStyle w:val="Manoel"/>
          <w:color w:val="auto"/>
        </w:rPr>
        <w:t>.983, de 2013 (TCU, Súmula 254);</w:t>
      </w:r>
    </w:p>
    <w:p w14:paraId="32758904" w14:textId="6F960D2F" w:rsidR="00BE5AAF" w:rsidRPr="00813754" w:rsidRDefault="009F55BB" w:rsidP="00BE5AAF">
      <w:pPr>
        <w:pStyle w:val="Nivel4"/>
        <w:ind w:left="1701" w:firstLine="0"/>
        <w:rPr>
          <w:rStyle w:val="Manoel"/>
          <w:color w:val="auto"/>
        </w:rPr>
      </w:pPr>
      <w:r>
        <w:rPr>
          <w:rStyle w:val="Manoel"/>
          <w:color w:val="auto"/>
        </w:rPr>
        <w:t>L</w:t>
      </w:r>
      <w:r w:rsidR="00BE5AAF" w:rsidRPr="00813754">
        <w:rPr>
          <w:rStyle w:val="Manoel"/>
          <w:color w:val="auto"/>
        </w:rPr>
        <w:t>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w:t>
      </w:r>
      <w:r w:rsidR="00813CB7">
        <w:rPr>
          <w:rStyle w:val="Manoel"/>
          <w:color w:val="auto"/>
        </w:rPr>
        <w:t>idos pela legislação tributária;</w:t>
      </w:r>
    </w:p>
    <w:p w14:paraId="6216208A" w14:textId="33B4E7E4" w:rsidR="00BE5AAF" w:rsidRPr="00813754" w:rsidRDefault="009F55BB" w:rsidP="00BE5AAF">
      <w:pPr>
        <w:pStyle w:val="Nivel4"/>
        <w:ind w:left="1701" w:firstLine="0"/>
        <w:rPr>
          <w:rStyle w:val="Manoel"/>
          <w:color w:val="auto"/>
        </w:rPr>
      </w:pPr>
      <w:r>
        <w:rPr>
          <w:rStyle w:val="Manoel"/>
          <w:color w:val="auto"/>
        </w:rPr>
        <w:t>A</w:t>
      </w:r>
      <w:r w:rsidR="00BE5AAF" w:rsidRPr="00813754">
        <w:rPr>
          <w:rStyle w:val="Manoel"/>
          <w:color w:val="auto"/>
        </w:rPr>
        <w:t xml:space="preserve">s empresas licitantes optantes pelo Simples Nacional deverão apresentar os percentuais de ISS, PIS e COFINS, discriminados na composição do BDI, compatíveis as </w:t>
      </w:r>
      <w:r w:rsidR="00BE5AAF" w:rsidRPr="00813754">
        <w:rPr>
          <w:rStyle w:val="Manoel"/>
          <w:color w:val="auto"/>
        </w:rPr>
        <w:lastRenderedPageBreak/>
        <w:t xml:space="preserve">alíquotas a que estão obrigadas a recolher, conforme previsão contida no Anexo </w:t>
      </w:r>
      <w:r w:rsidR="00813CB7">
        <w:rPr>
          <w:rStyle w:val="Manoel"/>
          <w:color w:val="auto"/>
        </w:rPr>
        <w:t>IV da Lei Complementar 123/2006;</w:t>
      </w:r>
    </w:p>
    <w:p w14:paraId="05EB2FEB" w14:textId="1822D48C" w:rsidR="00BE5AAF" w:rsidRPr="00DB3043" w:rsidRDefault="009F55BB" w:rsidP="00BE5AAF">
      <w:pPr>
        <w:pStyle w:val="Nivel4"/>
        <w:ind w:left="1701" w:firstLine="0"/>
        <w:rPr>
          <w:rStyle w:val="Manoel"/>
          <w:color w:val="auto"/>
        </w:rPr>
      </w:pPr>
      <w:r w:rsidRPr="00DB3043">
        <w:rPr>
          <w:rStyle w:val="Manoel"/>
          <w:color w:val="auto"/>
        </w:rPr>
        <w:t>A</w:t>
      </w:r>
      <w:r w:rsidR="00BE5AAF" w:rsidRPr="00DB3043">
        <w:rPr>
          <w:rStyle w:val="Manoel"/>
          <w:color w:val="auto"/>
        </w:rPr>
        <w:t xml:space="preserve"> composição de encargos sociais das empresas optantes pelo Simples Nacional não poderá incluir os gastos relativos às contribuições que estão dispensadas de recolhimento (Sesi, Senai</w:t>
      </w:r>
      <w:r w:rsidR="00AF4B6D" w:rsidRPr="00DB3043">
        <w:rPr>
          <w:rStyle w:val="Manoel"/>
          <w:color w:val="auto"/>
        </w:rPr>
        <w:t>, Sebrae etc.), conforme dispõe</w:t>
      </w:r>
      <w:r w:rsidR="00BE5AAF" w:rsidRPr="00DB3043">
        <w:rPr>
          <w:rStyle w:val="Manoel"/>
          <w:color w:val="auto"/>
        </w:rPr>
        <w:t xml:space="preserve"> o art. 13, § 3º, da referida Lei Complementar;</w:t>
      </w:r>
    </w:p>
    <w:p w14:paraId="78A5D228" w14:textId="061AAE41" w:rsidR="003E4922" w:rsidRDefault="009F55BB" w:rsidP="00BE5AAF">
      <w:pPr>
        <w:pStyle w:val="Nivel4"/>
        <w:ind w:left="1701" w:firstLine="0"/>
        <w:rPr>
          <w:rStyle w:val="Manoel"/>
          <w:color w:val="auto"/>
        </w:rPr>
      </w:pPr>
      <w:bookmarkStart w:id="16" w:name="_Hlk523415074"/>
      <w:r>
        <w:rPr>
          <w:rStyle w:val="Manoel"/>
          <w:color w:val="auto"/>
        </w:rPr>
        <w:t>S</w:t>
      </w:r>
      <w:r w:rsidR="003E4922" w:rsidRPr="00813754">
        <w:rPr>
          <w:rStyle w:val="Manoel"/>
          <w:color w:val="auto"/>
        </w:rPr>
        <w:t xml:space="preserve">erá adotado o pagamento proporcional dos valores pertinentes à administração local relativamente ao andamento físico da obra, nos termos definidos no </w:t>
      </w:r>
      <w:r w:rsidR="00A94455">
        <w:rPr>
          <w:rStyle w:val="Manoel"/>
          <w:color w:val="auto"/>
        </w:rPr>
        <w:t>Projeto Básico</w:t>
      </w:r>
      <w:r w:rsidR="00813CB7">
        <w:rPr>
          <w:rStyle w:val="Manoel"/>
          <w:color w:val="auto"/>
        </w:rPr>
        <w:t xml:space="preserve"> e no respectivo cronograma;</w:t>
      </w:r>
    </w:p>
    <w:bookmarkEnd w:id="16"/>
    <w:p w14:paraId="25878E3E" w14:textId="401F12CC" w:rsidR="003E4922" w:rsidRPr="00D67D1E" w:rsidRDefault="003E4922" w:rsidP="00BE5AAF">
      <w:pPr>
        <w:pStyle w:val="Citao"/>
        <w:rPr>
          <w:rStyle w:val="Manoel"/>
          <w:b/>
          <w:color w:val="auto"/>
          <w:szCs w:val="20"/>
        </w:rPr>
      </w:pPr>
      <w:r w:rsidRPr="00813754">
        <w:rPr>
          <w:rStyle w:val="Manoel"/>
          <w:b/>
          <w:color w:val="auto"/>
          <w:szCs w:val="20"/>
        </w:rPr>
        <w:t>Nota explicativa</w:t>
      </w:r>
      <w:r w:rsidRPr="00813754">
        <w:rPr>
          <w:rStyle w:val="Manoel"/>
          <w:color w:val="auto"/>
          <w:szCs w:val="20"/>
        </w:rPr>
        <w:t>: A Administração deverá atentar para a necessidade de definição de critério objetivo para a medição e o pagamento do item “administração local”, estipulando pagamentos proporcionais à execução financeira da obra,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 n. 2.622/2013, do TCU.</w:t>
      </w:r>
    </w:p>
    <w:p w14:paraId="41E2BCE6" w14:textId="7A38C406" w:rsidR="00BE5AAF" w:rsidRPr="00813754" w:rsidRDefault="00BE5AAF" w:rsidP="00BE5AAF">
      <w:pPr>
        <w:pStyle w:val="Citao"/>
        <w:rPr>
          <w:rStyle w:val="Manoel"/>
          <w:color w:val="auto"/>
          <w:szCs w:val="20"/>
        </w:rPr>
      </w:pPr>
      <w:r w:rsidRPr="00813754">
        <w:rPr>
          <w:rStyle w:val="Manoel"/>
          <w:b/>
          <w:color w:val="auto"/>
          <w:szCs w:val="20"/>
        </w:rPr>
        <w:t>Nota explicativa</w:t>
      </w:r>
      <w:r w:rsidRPr="00813754">
        <w:rPr>
          <w:rStyle w:val="Manoel"/>
          <w:color w:val="auto"/>
          <w:szCs w:val="20"/>
        </w:rPr>
        <w:t>: As peculiaridades tributárias de cada empresa licitante deverão ser verificadas pela comissão de licitação, como recomendado pelo TCU, no AC n. 2622/2013 – Item b.2.4 e seguintes.</w:t>
      </w:r>
    </w:p>
    <w:p w14:paraId="6AE6E918" w14:textId="739396C2" w:rsidR="00D13A2B" w:rsidRDefault="00D77A51" w:rsidP="00A51E86">
      <w:pPr>
        <w:pStyle w:val="Nivel4"/>
        <w:ind w:left="1701" w:firstLine="0"/>
        <w:rPr>
          <w:rStyle w:val="Manoel"/>
          <w:i/>
          <w:color w:val="FF0000"/>
        </w:rPr>
      </w:pPr>
      <w:bookmarkStart w:id="17" w:name="_Hlk523415087"/>
      <w:r w:rsidRPr="00813754">
        <w:rPr>
          <w:rStyle w:val="Manoel"/>
          <w:i/>
          <w:color w:val="FF0000"/>
        </w:rPr>
        <w:t xml:space="preserve">Quanto aos custos indiretos incidentes sobre as parcelas relativas ao fornecimento de materiais e equipamentos, o licitante deverá apresentar um percentual reduzido de BDI, compatível com a natureza do objeto, não superior ao limite indicado no </w:t>
      </w:r>
      <w:r w:rsidR="00A94455">
        <w:rPr>
          <w:rStyle w:val="Manoel"/>
          <w:i/>
          <w:color w:val="FF0000"/>
        </w:rPr>
        <w:t>Projeto Básico</w:t>
      </w:r>
      <w:r w:rsidRPr="00813754">
        <w:rPr>
          <w:rStyle w:val="Manoel"/>
          <w:i/>
          <w:color w:val="FF0000"/>
        </w:rPr>
        <w:t xml:space="preserve">; </w:t>
      </w:r>
    </w:p>
    <w:bookmarkEnd w:id="17"/>
    <w:p w14:paraId="49A73580" w14:textId="77777777" w:rsidR="001F3B43" w:rsidRPr="00813754" w:rsidRDefault="001F3B43" w:rsidP="0032466E">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O subitem acima só se aplica quando o fornecimento de materiais e equipamentos representar percentual expressivo do custo total da obra. Em tal situação, a recomendação do TCU é clara no sentido de que se proceda ao parcelamento da contratação, com licitações distintas para a execução da obra e para o fornecimento dos bens.</w:t>
      </w:r>
    </w:p>
    <w:p w14:paraId="2EBC4B10" w14:textId="77777777" w:rsidR="001F3B43" w:rsidRPr="00813754" w:rsidRDefault="001F3B43" w:rsidP="0032466E">
      <w:pPr>
        <w:pStyle w:val="Citao"/>
        <w:rPr>
          <w:rFonts w:ascii="Arial" w:hAnsi="Arial" w:cs="Arial"/>
          <w:szCs w:val="20"/>
        </w:rPr>
      </w:pPr>
      <w:r w:rsidRPr="00813754">
        <w:rPr>
          <w:rFonts w:ascii="Arial" w:hAnsi="Arial" w:cs="Arial"/>
          <w:szCs w:val="20"/>
        </w:rPr>
        <w:t xml:space="preserve">Todavia, caso o parcelamento não seja técnica ou economicamente viável (mediante justificativa documentada no processo), o órgão deve exigir que o licitante apresente um percentual de BDI específico para os custos indiretos incidentes sobre o fornecimento de materiais e equipamentos. </w:t>
      </w:r>
    </w:p>
    <w:p w14:paraId="08987D4E" w14:textId="77777777" w:rsidR="001F3B43" w:rsidRPr="00813754" w:rsidRDefault="001F3B43" w:rsidP="0032466E">
      <w:pPr>
        <w:pStyle w:val="Citao"/>
        <w:rPr>
          <w:rFonts w:ascii="Arial" w:hAnsi="Arial" w:cs="Arial"/>
          <w:szCs w:val="20"/>
        </w:rPr>
      </w:pPr>
      <w:r w:rsidRPr="00813754">
        <w:rPr>
          <w:rFonts w:ascii="Arial" w:hAnsi="Arial" w:cs="Arial"/>
          <w:szCs w:val="20"/>
        </w:rPr>
        <w:t>A mera aquisição de tais bens por parte da empresa (para empregá-los na obra) decerto não envolve os mesmos custos que a execução da obra em si. Nesse caso, a utilização de um único percentual de BDI, embora facilite o julgamento, representaria uma quebra ao princípio de que a proposta deve refletir de forma fidedigna os custos efetivamente suportados pelo licitante, além de trazer evidente desvantagem para a Administração.</w:t>
      </w:r>
    </w:p>
    <w:p w14:paraId="5D0BE0AB" w14:textId="77777777" w:rsidR="001F3B43" w:rsidRPr="00813754" w:rsidRDefault="001F3B43" w:rsidP="0032466E">
      <w:pPr>
        <w:pStyle w:val="Citao"/>
        <w:rPr>
          <w:rFonts w:ascii="Arial" w:hAnsi="Arial" w:cs="Arial"/>
          <w:szCs w:val="20"/>
        </w:rPr>
      </w:pPr>
      <w:r w:rsidRPr="00813754">
        <w:rPr>
          <w:rFonts w:ascii="Arial" w:hAnsi="Arial" w:cs="Arial"/>
          <w:szCs w:val="20"/>
        </w:rPr>
        <w:t>Veja-se a Súmula nº 253/2010 do TCU:</w:t>
      </w:r>
    </w:p>
    <w:p w14:paraId="2BB6D6F7" w14:textId="77777777" w:rsidR="001F3B43" w:rsidRPr="00813754" w:rsidRDefault="001F3B43" w:rsidP="0032466E">
      <w:pPr>
        <w:pStyle w:val="Citao"/>
        <w:rPr>
          <w:rFonts w:ascii="Arial" w:hAnsi="Arial" w:cs="Arial"/>
          <w:szCs w:val="20"/>
        </w:rPr>
      </w:pPr>
      <w:r w:rsidRPr="00813754">
        <w:rPr>
          <w:rFonts w:ascii="Arial" w:hAnsi="Arial" w:cs="Arial"/>
          <w:szCs w:val="20"/>
        </w:rPr>
        <w:t>“Comprovada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w:t>
      </w:r>
    </w:p>
    <w:p w14:paraId="0A59B3DB" w14:textId="47E43C65" w:rsidR="00691C05" w:rsidRPr="00813754" w:rsidRDefault="001F3B43" w:rsidP="0032466E">
      <w:pPr>
        <w:pStyle w:val="Citao"/>
        <w:rPr>
          <w:rFonts w:ascii="Arial" w:hAnsi="Arial" w:cs="Arial"/>
          <w:szCs w:val="20"/>
        </w:rPr>
      </w:pPr>
      <w:r w:rsidRPr="00813754">
        <w:rPr>
          <w:rFonts w:ascii="Arial" w:hAnsi="Arial" w:cs="Arial"/>
          <w:szCs w:val="20"/>
        </w:rPr>
        <w:t>Portanto, quando verificar tal situação, o órgão deve adaptar o modelo de composição de BDI, de forma a prever duas composições distintas: um</w:t>
      </w:r>
      <w:r w:rsidR="009F55BB">
        <w:rPr>
          <w:rFonts w:ascii="Arial" w:hAnsi="Arial" w:cs="Arial"/>
          <w:szCs w:val="20"/>
        </w:rPr>
        <w:t>a</w:t>
      </w:r>
      <w:r w:rsidRPr="00813754">
        <w:rPr>
          <w:rFonts w:ascii="Arial" w:hAnsi="Arial" w:cs="Arial"/>
          <w:szCs w:val="20"/>
        </w:rPr>
        <w:t xml:space="preserve"> incidente sobre as parcelas relativas a materiais e equipamentos, outra incidente sobre as demais parcelas da obra</w:t>
      </w:r>
      <w:r w:rsidR="00A8554B" w:rsidRPr="00813754">
        <w:rPr>
          <w:rFonts w:ascii="Arial" w:hAnsi="Arial" w:cs="Arial"/>
          <w:szCs w:val="20"/>
        </w:rPr>
        <w:t>.</w:t>
      </w:r>
      <w:r w:rsidR="00691C05" w:rsidRPr="00813754">
        <w:rPr>
          <w:rFonts w:ascii="Arial" w:hAnsi="Arial" w:cs="Arial"/>
          <w:szCs w:val="20"/>
        </w:rPr>
        <w:t xml:space="preserve"> </w:t>
      </w:r>
    </w:p>
    <w:p w14:paraId="20618937" w14:textId="12DD6572" w:rsidR="00A8554B" w:rsidRPr="00813754" w:rsidRDefault="00A8554B" w:rsidP="0032466E">
      <w:pPr>
        <w:pStyle w:val="Citao"/>
        <w:rPr>
          <w:rFonts w:ascii="Arial" w:hAnsi="Arial" w:cs="Arial"/>
          <w:szCs w:val="20"/>
        </w:rPr>
      </w:pPr>
      <w:r w:rsidRPr="00813754">
        <w:rPr>
          <w:rFonts w:ascii="Arial" w:hAnsi="Arial" w:cs="Arial"/>
          <w:szCs w:val="20"/>
        </w:rPr>
        <w:t>Decreto n</w:t>
      </w:r>
      <w:r w:rsidR="00691C05" w:rsidRPr="00813754">
        <w:rPr>
          <w:rFonts w:ascii="Arial" w:hAnsi="Arial" w:cs="Arial"/>
          <w:szCs w:val="20"/>
        </w:rPr>
        <w:t>.</w:t>
      </w:r>
      <w:r w:rsidRPr="00813754">
        <w:rPr>
          <w:rFonts w:ascii="Arial" w:hAnsi="Arial" w:cs="Arial"/>
          <w:szCs w:val="20"/>
        </w:rPr>
        <w:t xml:space="preserve"> 7.983, de 2013: </w:t>
      </w:r>
    </w:p>
    <w:p w14:paraId="58D9C165" w14:textId="77777777" w:rsidR="00A8554B" w:rsidRPr="00813754" w:rsidRDefault="00A8554B" w:rsidP="0032466E">
      <w:pPr>
        <w:pStyle w:val="Citao"/>
        <w:rPr>
          <w:rFonts w:ascii="Arial" w:hAnsi="Arial" w:cs="Arial"/>
          <w:szCs w:val="20"/>
        </w:rPr>
      </w:pPr>
      <w:r w:rsidRPr="00813754">
        <w:rPr>
          <w:rFonts w:ascii="Arial" w:hAnsi="Arial" w:cs="Arial"/>
          <w:szCs w:val="20"/>
        </w:rPr>
        <w:t>Art. 9º O preço global de referência será o resultante do custo global de referência acrescido do valor correspondente ao BDI, que deverá evidenciar em sua composição, no mínimo: </w:t>
      </w:r>
    </w:p>
    <w:p w14:paraId="34DD254C" w14:textId="77777777" w:rsidR="00A8554B" w:rsidRPr="00813754" w:rsidRDefault="00A8554B" w:rsidP="0032466E">
      <w:pPr>
        <w:pStyle w:val="Citao"/>
        <w:rPr>
          <w:rFonts w:ascii="Arial" w:hAnsi="Arial" w:cs="Arial"/>
          <w:szCs w:val="20"/>
        </w:rPr>
      </w:pPr>
      <w:r w:rsidRPr="00813754">
        <w:rPr>
          <w:rFonts w:ascii="Arial" w:hAnsi="Arial" w:cs="Arial"/>
          <w:szCs w:val="20"/>
        </w:rPr>
        <w:t>I - taxa de rateio da administração central;</w:t>
      </w:r>
    </w:p>
    <w:p w14:paraId="22EC93C7" w14:textId="77777777" w:rsidR="00A8554B" w:rsidRPr="00813754" w:rsidRDefault="00A8554B" w:rsidP="0032466E">
      <w:pPr>
        <w:pStyle w:val="Citao"/>
        <w:rPr>
          <w:rFonts w:ascii="Arial" w:hAnsi="Arial" w:cs="Arial"/>
          <w:szCs w:val="20"/>
        </w:rPr>
      </w:pPr>
      <w:r w:rsidRPr="00813754">
        <w:rPr>
          <w:rFonts w:ascii="Arial" w:hAnsi="Arial" w:cs="Arial"/>
          <w:szCs w:val="20"/>
        </w:rPr>
        <w:t>II - percentuais de tributos incidentes sobre o preço do serviço, excluídos aqueles de natureza direta e personalística que oneram o contratado;</w:t>
      </w:r>
    </w:p>
    <w:p w14:paraId="68EDF17D" w14:textId="77777777" w:rsidR="00A8554B" w:rsidRPr="00813754" w:rsidRDefault="00A8554B" w:rsidP="0032466E">
      <w:pPr>
        <w:pStyle w:val="Citao"/>
        <w:rPr>
          <w:rFonts w:ascii="Arial" w:hAnsi="Arial" w:cs="Arial"/>
          <w:szCs w:val="20"/>
        </w:rPr>
      </w:pPr>
      <w:r w:rsidRPr="00813754">
        <w:rPr>
          <w:rFonts w:ascii="Arial" w:hAnsi="Arial" w:cs="Arial"/>
          <w:szCs w:val="20"/>
        </w:rPr>
        <w:t>III - taxa de risco, seguro e garantia do empreendimento; e</w:t>
      </w:r>
    </w:p>
    <w:p w14:paraId="0B562B18" w14:textId="77777777" w:rsidR="00A8554B" w:rsidRPr="00813754" w:rsidRDefault="00A8554B" w:rsidP="0032466E">
      <w:pPr>
        <w:pStyle w:val="Citao"/>
        <w:rPr>
          <w:rFonts w:ascii="Arial" w:hAnsi="Arial" w:cs="Arial"/>
          <w:szCs w:val="20"/>
        </w:rPr>
      </w:pPr>
      <w:r w:rsidRPr="00813754">
        <w:rPr>
          <w:rFonts w:ascii="Arial" w:hAnsi="Arial" w:cs="Arial"/>
          <w:szCs w:val="20"/>
        </w:rPr>
        <w:t>IV - taxa de lucro. </w:t>
      </w:r>
    </w:p>
    <w:p w14:paraId="03BFF3AA" w14:textId="77777777" w:rsidR="00A8554B" w:rsidRPr="00813754" w:rsidRDefault="00A8554B" w:rsidP="0032466E">
      <w:pPr>
        <w:pStyle w:val="Citao"/>
        <w:rPr>
          <w:rFonts w:ascii="Arial" w:hAnsi="Arial" w:cs="Arial"/>
          <w:szCs w:val="20"/>
        </w:rPr>
      </w:pPr>
      <w:r w:rsidRPr="00813754">
        <w:rPr>
          <w:rFonts w:ascii="Arial" w:hAnsi="Arial" w:cs="Arial"/>
          <w:szCs w:val="20"/>
        </w:rPr>
        <w:lastRenderedPageBreak/>
        <w:t>§ 1º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BDI reduzida em relação à taxa aplicável aos demais itens. </w:t>
      </w:r>
    </w:p>
    <w:p w14:paraId="7F914AA3" w14:textId="04A65203" w:rsidR="00A8554B" w:rsidRPr="00813754" w:rsidRDefault="00A8554B" w:rsidP="0032466E">
      <w:pPr>
        <w:pStyle w:val="Citao"/>
        <w:rPr>
          <w:rFonts w:ascii="Arial" w:hAnsi="Arial" w:cs="Arial"/>
          <w:szCs w:val="20"/>
        </w:rPr>
      </w:pPr>
      <w:r w:rsidRPr="00813754">
        <w:rPr>
          <w:rFonts w:ascii="Arial" w:hAnsi="Arial" w:cs="Arial"/>
          <w:szCs w:val="20"/>
        </w:rPr>
        <w:t>§ 2º No caso do fornecimento de equipamentos, sistemas e materiais em que o contratado não atue como intermediário entre o fabricante e a administração pública ou que tenham projetos, fabricação e logísticas não padronizados e não enquadrados como itens de fabricação regular e contínua nos mercados nacional ou internacional, o BDI poderá ser calculado e justificado com base na complexidade da aquisição, com exceção à regra prevista no § 1º.</w:t>
      </w:r>
    </w:p>
    <w:p w14:paraId="4B243240" w14:textId="489B9D33" w:rsidR="00D3359D" w:rsidRPr="00813754" w:rsidRDefault="003B1587" w:rsidP="00B0031D">
      <w:pPr>
        <w:pStyle w:val="Nivel3"/>
        <w:ind w:left="1134" w:right="-143" w:firstLine="0"/>
        <w:rPr>
          <w:rFonts w:ascii="Arial" w:hAnsi="Arial"/>
          <w:i/>
          <w:strike/>
        </w:rPr>
      </w:pPr>
      <w:bookmarkStart w:id="18" w:name="_Hlk523415121"/>
      <w:r w:rsidRPr="00813754">
        <w:rPr>
          <w:rFonts w:ascii="Arial" w:hAnsi="Arial"/>
        </w:rPr>
        <w:t xml:space="preserve">Cronograma Físico Financeiro, em conformidade com as etapas, prazos e demais aspectos fixados pela Administração no </w:t>
      </w:r>
      <w:r w:rsidR="002012E6">
        <w:rPr>
          <w:rFonts w:ascii="Arial" w:hAnsi="Arial"/>
        </w:rPr>
        <w:t>Projeto Básico</w:t>
      </w:r>
      <w:r w:rsidRPr="00813754">
        <w:rPr>
          <w:rFonts w:ascii="Arial" w:hAnsi="Arial"/>
        </w:rPr>
        <w:t xml:space="preserve">, ajustado à proposta apresentada, conforme ANEXO </w:t>
      </w:r>
      <w:r w:rsidR="00701F5A" w:rsidRPr="00813754">
        <w:rPr>
          <w:rFonts w:ascii="Arial" w:hAnsi="Arial"/>
        </w:rPr>
        <w:t>....</w:t>
      </w:r>
      <w:r w:rsidR="00813CB7">
        <w:rPr>
          <w:rFonts w:ascii="Arial" w:hAnsi="Arial"/>
        </w:rPr>
        <w:t>;</w:t>
      </w:r>
    </w:p>
    <w:bookmarkEnd w:id="18"/>
    <w:p w14:paraId="6AE161B2" w14:textId="38E79139" w:rsidR="00E04D99" w:rsidRDefault="00761656" w:rsidP="00761656">
      <w:pPr>
        <w:pStyle w:val="Nivel3"/>
        <w:ind w:left="1134" w:firstLine="0"/>
        <w:rPr>
          <w:rFonts w:ascii="Arial" w:hAnsi="Arial"/>
          <w:i/>
          <w:color w:val="FF0000"/>
        </w:rPr>
      </w:pPr>
      <w:r w:rsidRPr="00813754">
        <w:rPr>
          <w:rFonts w:ascii="Arial" w:hAnsi="Arial"/>
          <w:i/>
          <w:color w:val="FF0000"/>
        </w:rPr>
        <w:t xml:space="preserve"> </w:t>
      </w:r>
      <w:r w:rsidR="00610B11" w:rsidRPr="00813754">
        <w:rPr>
          <w:rFonts w:ascii="Arial" w:hAnsi="Arial"/>
          <w:i/>
          <w:color w:val="FF0000"/>
        </w:rPr>
        <w:t>(</w:t>
      </w:r>
      <w:r w:rsidR="00E90C7B" w:rsidRPr="00813754">
        <w:rPr>
          <w:rFonts w:ascii="Arial" w:hAnsi="Arial"/>
          <w:i/>
          <w:color w:val="FF0000"/>
        </w:rPr>
        <w:t>outras especificações, conforme o caso</w:t>
      </w:r>
      <w:r w:rsidR="00610B11" w:rsidRPr="00813754">
        <w:rPr>
          <w:rFonts w:ascii="Arial" w:hAnsi="Arial"/>
          <w:i/>
          <w:color w:val="FF0000"/>
        </w:rPr>
        <w:t>)</w:t>
      </w:r>
      <w:r w:rsidR="00E90C7B" w:rsidRPr="00813754">
        <w:rPr>
          <w:rFonts w:ascii="Arial" w:hAnsi="Arial"/>
          <w:i/>
          <w:color w:val="FF0000"/>
        </w:rPr>
        <w:t>.</w:t>
      </w:r>
    </w:p>
    <w:p w14:paraId="636DD87B" w14:textId="55622DA8" w:rsidR="001F1FFD" w:rsidRDefault="006D2E66" w:rsidP="009B4037">
      <w:pPr>
        <w:pStyle w:val="Nivel2"/>
        <w:ind w:left="567" w:right="-143" w:firstLine="0"/>
        <w:rPr>
          <w:rFonts w:ascii="Arial" w:hAnsi="Arial" w:cs="Arial"/>
        </w:rPr>
      </w:pPr>
      <w:r w:rsidRPr="00813754">
        <w:rPr>
          <w:rFonts w:ascii="Arial" w:hAnsi="Arial" w:cs="Arial"/>
        </w:rPr>
        <w:t xml:space="preserve">O prazo de validade da proposta será de 60 (sessenta) dias, contados a partir da data de sua entrega. </w:t>
      </w:r>
    </w:p>
    <w:p w14:paraId="0816D967" w14:textId="77777777" w:rsidR="001E7153" w:rsidRPr="00813754" w:rsidRDefault="001E7153" w:rsidP="00435327">
      <w:pPr>
        <w:pStyle w:val="Corpodetexto"/>
        <w:spacing w:before="120" w:line="276" w:lineRule="auto"/>
        <w:jc w:val="both"/>
        <w:rPr>
          <w:rFonts w:ascii="Arial" w:hAnsi="Arial" w:cs="Arial"/>
          <w:b/>
          <w:sz w:val="20"/>
        </w:rPr>
      </w:pPr>
    </w:p>
    <w:p w14:paraId="11CE7F11" w14:textId="40BF9A9A" w:rsidR="000E6996" w:rsidRPr="00813754" w:rsidRDefault="006D2E66" w:rsidP="009B4037">
      <w:pPr>
        <w:pStyle w:val="Nivel10"/>
        <w:ind w:left="284"/>
        <w:rPr>
          <w:dstrike/>
        </w:rPr>
      </w:pPr>
      <w:bookmarkStart w:id="19" w:name="_Toc507062909"/>
      <w:r w:rsidRPr="00813754">
        <w:t>DA ABERTURA DO</w:t>
      </w:r>
      <w:r w:rsidR="009B244C" w:rsidRPr="00813754">
        <w:t>S</w:t>
      </w:r>
      <w:r w:rsidRPr="00813754">
        <w:t xml:space="preserve"> ENVELOPE</w:t>
      </w:r>
      <w:r w:rsidR="009B244C" w:rsidRPr="00813754">
        <w:t>S</w:t>
      </w:r>
      <w:bookmarkEnd w:id="19"/>
    </w:p>
    <w:p w14:paraId="56B7C87F" w14:textId="38BF4B5F" w:rsidR="00DB2B4F" w:rsidRPr="00813754" w:rsidRDefault="00DB2B4F" w:rsidP="00586AFE">
      <w:pPr>
        <w:pStyle w:val="Nivel2"/>
        <w:ind w:left="567" w:firstLine="0"/>
        <w:rPr>
          <w:rFonts w:ascii="Arial" w:hAnsi="Arial" w:cs="Arial"/>
        </w:rPr>
      </w:pPr>
      <w:r w:rsidRPr="00813754">
        <w:rPr>
          <w:rFonts w:ascii="Arial" w:hAnsi="Arial" w:cs="Arial"/>
        </w:rPr>
        <w:t>No dia, hora e local designados nesta Carta-Convite, em ato público, na presença dos licitantes, a Comissão Permanente de Licitação receberá, de uma só vez, os Envelopes nº 01 e</w:t>
      </w:r>
      <w:r w:rsidR="00B0031D">
        <w:rPr>
          <w:rFonts w:ascii="Arial" w:hAnsi="Arial" w:cs="Arial"/>
        </w:rPr>
        <w:t xml:space="preserve"> </w:t>
      </w:r>
      <w:r w:rsidRPr="00813754">
        <w:rPr>
          <w:rFonts w:ascii="Arial" w:hAnsi="Arial" w:cs="Arial"/>
        </w:rPr>
        <w:t>nº 02, bem como as declarações complementares, e procederá à abertura da licitação.</w:t>
      </w:r>
    </w:p>
    <w:p w14:paraId="6393A639" w14:textId="03411F5E" w:rsidR="00DB2B4F" w:rsidRPr="00813754" w:rsidRDefault="00DB2B4F" w:rsidP="0035312F">
      <w:pPr>
        <w:pStyle w:val="Nivel3"/>
        <w:ind w:left="1134" w:firstLine="0"/>
        <w:rPr>
          <w:rFonts w:ascii="Arial" w:hAnsi="Arial"/>
        </w:rPr>
      </w:pPr>
      <w:r w:rsidRPr="00813754">
        <w:rPr>
          <w:rFonts w:ascii="Arial" w:hAnsi="Arial"/>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r w:rsidR="00813CB7">
        <w:rPr>
          <w:rFonts w:ascii="Arial" w:hAnsi="Arial"/>
        </w:rPr>
        <w:t>;</w:t>
      </w:r>
    </w:p>
    <w:p w14:paraId="666339CA" w14:textId="0277C8B2" w:rsidR="0035312F" w:rsidRDefault="0035312F" w:rsidP="0035312F">
      <w:pPr>
        <w:pStyle w:val="Nivel3"/>
        <w:ind w:left="1134" w:firstLine="0"/>
        <w:rPr>
          <w:rFonts w:ascii="Arial" w:hAnsi="Arial"/>
        </w:rPr>
      </w:pPr>
      <w:r w:rsidRPr="00813754">
        <w:rPr>
          <w:rFonts w:ascii="Arial" w:hAnsi="Arial"/>
        </w:rPr>
        <w:t>As declarações complementares deverão ser entregues separadamente dos envelopes acima mencionados e consistem nos seguintes documentos:</w:t>
      </w:r>
    </w:p>
    <w:p w14:paraId="07ACDB45" w14:textId="77777777" w:rsidR="0035312F" w:rsidRPr="00813754" w:rsidRDefault="0035312F" w:rsidP="0035312F">
      <w:pPr>
        <w:pStyle w:val="Nivel4"/>
        <w:ind w:left="1701" w:firstLine="0"/>
        <w:rPr>
          <w:rFonts w:ascii="Arial" w:hAnsi="Arial"/>
        </w:rPr>
      </w:pPr>
      <w:r w:rsidRPr="00813754">
        <w:rPr>
          <w:rFonts w:ascii="Arial" w:hAnsi="Arial"/>
        </w:rPr>
        <w:t>Declaração de que a proposta foi elaborada de forma independente, nos termos da Instrução Normativa SLTI/MPOG n° 02/09, conforme modelo anexo a este edital.</w:t>
      </w:r>
    </w:p>
    <w:p w14:paraId="0D64943A" w14:textId="531FCE55" w:rsidR="0035312F" w:rsidRDefault="0035312F" w:rsidP="0035312F">
      <w:pPr>
        <w:pStyle w:val="Nivel5"/>
        <w:ind w:left="2268" w:firstLine="0"/>
        <w:rPr>
          <w:rFonts w:ascii="Arial" w:hAnsi="Arial"/>
        </w:rPr>
      </w:pPr>
      <w:r w:rsidRPr="00813754">
        <w:rPr>
          <w:rFonts w:ascii="Arial" w:hAnsi="Arial"/>
        </w:rPr>
        <w:t>A ausência do documento mencionado no subitem anterior implicará a desclassificação da proposta.</w:t>
      </w:r>
    </w:p>
    <w:p w14:paraId="2C06D1CD" w14:textId="46F4859B" w:rsidR="000A67C2" w:rsidRPr="00EF7D0F" w:rsidRDefault="000A67C2" w:rsidP="0035312F">
      <w:pPr>
        <w:pStyle w:val="Nivel4"/>
        <w:ind w:left="1701" w:firstLine="0"/>
        <w:rPr>
          <w:rFonts w:ascii="Arial" w:hAnsi="Arial"/>
        </w:rPr>
      </w:pPr>
      <w:r w:rsidRPr="00EF7D0F">
        <w:rPr>
          <w:rFonts w:ascii="Arial" w:hAnsi="Arial"/>
        </w:rPr>
        <w:t>Declaração, sob as penas da lei, de que até a data marcada para a entrega dos envelopes, inexistem fatos impeditivos para a sua habilitação no presente processo licitatório, ciente da obrigatoriedade de declarar ocorrências posteriores;</w:t>
      </w:r>
    </w:p>
    <w:p w14:paraId="66972459" w14:textId="0EC9FCF2" w:rsidR="0035312F" w:rsidRPr="00813754" w:rsidRDefault="0035312F" w:rsidP="0035312F">
      <w:pPr>
        <w:pStyle w:val="Nivel4"/>
        <w:ind w:left="1701" w:firstLine="0"/>
        <w:rPr>
          <w:rStyle w:val="Manoel"/>
          <w:color w:val="auto"/>
        </w:rPr>
      </w:pPr>
      <w:r w:rsidRPr="00813754">
        <w:rPr>
          <w:rStyle w:val="Manoel"/>
          <w:color w:val="auto"/>
        </w:rPr>
        <w:t>Declaração de enquadramento da licitante como Microempresa – ME, Empresa de Pequeno Porte – EPP ou Cooperativa equiparada – COOP, nos termos do art. 34 da</w:t>
      </w:r>
      <w:r w:rsidR="003A6A74">
        <w:rPr>
          <w:rStyle w:val="Manoel"/>
          <w:color w:val="auto"/>
        </w:rPr>
        <w:t xml:space="preserve">               </w:t>
      </w:r>
      <w:r w:rsidRPr="00813754">
        <w:rPr>
          <w:rStyle w:val="Manoel"/>
          <w:color w:val="auto"/>
        </w:rPr>
        <w:t xml:space="preserve"> Lei n</w:t>
      </w:r>
      <w:r w:rsidR="003A6A74">
        <w:rPr>
          <w:rStyle w:val="Manoel"/>
          <w:color w:val="auto"/>
        </w:rPr>
        <w:t>º</w:t>
      </w:r>
      <w:r w:rsidRPr="00813754">
        <w:rPr>
          <w:rStyle w:val="Manoel"/>
          <w:color w:val="auto"/>
        </w:rPr>
        <w:t>. 11.488, de 2007 apta a usufruir do tratamento favorecido estabelecido nos arts. 42 a 49 da Lei Complementar n. 123, de 2006.</w:t>
      </w:r>
    </w:p>
    <w:p w14:paraId="4F5A5BC6" w14:textId="781220A6" w:rsidR="0035312F" w:rsidRDefault="0035312F" w:rsidP="0035312F">
      <w:pPr>
        <w:pStyle w:val="Nivel5"/>
        <w:ind w:left="2268" w:firstLine="0"/>
        <w:rPr>
          <w:rStyle w:val="Manoel"/>
          <w:color w:val="auto"/>
        </w:rPr>
      </w:pPr>
      <w:r w:rsidRPr="00813754">
        <w:rPr>
          <w:rStyle w:val="Manoel"/>
          <w:color w:val="auto"/>
        </w:rPr>
        <w:t>A apresentação da declaração mencionada no subitem anterior é facultativa e deverá ser entregue tão-somente pelas licitantes efetivamente enquadradas que pretendam se beneficiar do regime legal diferenciado e que não tenham sido alcançadas por alguma hipótese de exclusão do tratamento jurídico diferen</w:t>
      </w:r>
      <w:r w:rsidR="00813CB7">
        <w:rPr>
          <w:rStyle w:val="Manoel"/>
          <w:color w:val="auto"/>
        </w:rPr>
        <w:t>ciado;</w:t>
      </w:r>
    </w:p>
    <w:p w14:paraId="587F94EB" w14:textId="3941FFE7" w:rsidR="0035312F" w:rsidRPr="00AD3C4E" w:rsidRDefault="0035312F" w:rsidP="0035312F">
      <w:pPr>
        <w:pStyle w:val="Nivel5"/>
        <w:ind w:left="2268" w:firstLine="0"/>
        <w:rPr>
          <w:rStyle w:val="Manoel"/>
          <w:color w:val="auto"/>
        </w:rPr>
      </w:pPr>
      <w:r w:rsidRPr="00813754">
        <w:rPr>
          <w:rStyle w:val="Manoel"/>
          <w:color w:val="auto"/>
        </w:rPr>
        <w:t xml:space="preserve">A participação em licitação na condição de microempresa ou empresa de pequeno porte ou cooperativa equiparada, sem que haja o enquadramento nessas categorias, ensejará a aplicação das sanções previstas em Lei e a exclusão do regime </w:t>
      </w:r>
      <w:r w:rsidRPr="00813754">
        <w:rPr>
          <w:rStyle w:val="Manoel"/>
          <w:color w:val="auto"/>
        </w:rPr>
        <w:lastRenderedPageBreak/>
        <w:t xml:space="preserve">de tratamento diferenciado. A comissão poderá realizar diligências para verificar a </w:t>
      </w:r>
      <w:r w:rsidRPr="00AD3C4E">
        <w:rPr>
          <w:rStyle w:val="Manoel"/>
          <w:color w:val="auto"/>
        </w:rPr>
        <w:t>veracidade da declaração.</w:t>
      </w:r>
    </w:p>
    <w:p w14:paraId="333269A7" w14:textId="74A80759" w:rsidR="00726268" w:rsidRPr="00AD3C4E" w:rsidRDefault="000F1E58" w:rsidP="00586AFE">
      <w:pPr>
        <w:pStyle w:val="Nivel2"/>
        <w:ind w:left="567" w:firstLine="0"/>
        <w:rPr>
          <w:rFonts w:ascii="Arial" w:hAnsi="Arial" w:cs="Arial"/>
        </w:rPr>
      </w:pPr>
      <w:r w:rsidRPr="00AD3C4E">
        <w:rPr>
          <w:rFonts w:ascii="Arial" w:hAnsi="Arial" w:cs="Arial"/>
        </w:rPr>
        <w:t xml:space="preserve">Como condição para a aplicação do tratamento diferenciado previsto na </w:t>
      </w:r>
      <w:r w:rsidR="00B90BA7" w:rsidRPr="00AD3C4E">
        <w:rPr>
          <w:rFonts w:ascii="Arial" w:hAnsi="Arial" w:cs="Arial"/>
        </w:rPr>
        <w:t xml:space="preserve">                                                    </w:t>
      </w:r>
      <w:r w:rsidRPr="00AD3C4E">
        <w:rPr>
          <w:rFonts w:ascii="Arial" w:hAnsi="Arial" w:cs="Arial"/>
        </w:rPr>
        <w:t>Lei Complementar n</w:t>
      </w:r>
      <w:r w:rsidR="00B0031D" w:rsidRPr="00AD3C4E">
        <w:rPr>
          <w:rFonts w:ascii="Arial" w:hAnsi="Arial" w:cs="Arial"/>
        </w:rPr>
        <w:t>º</w:t>
      </w:r>
      <w:r w:rsidRPr="00AD3C4E">
        <w:rPr>
          <w:rFonts w:ascii="Arial" w:hAnsi="Arial" w:cs="Arial"/>
        </w:rPr>
        <w:t xml:space="preserve"> 123/2006, a Comissão de Licitação poderá realizar consultas e diligências para verificar se o somatório dos valores das ordens bancárias recebidas pela ME/EPP/COOP, no exercício anterior, extrapola o limite previsto no artigo 3°, inciso II, da referida Lei, ou o limite proporcional de que trata o artigo 3°, §2°, do mesmo diploma, em caso de início de atividade no exercício considerado. </w:t>
      </w:r>
    </w:p>
    <w:p w14:paraId="4244C277" w14:textId="3E40CCEF" w:rsidR="00AD3C4E" w:rsidRPr="00AD3C4E" w:rsidRDefault="000F1E58" w:rsidP="00AD3C4E">
      <w:pPr>
        <w:pStyle w:val="Nivel3"/>
        <w:ind w:left="1134" w:firstLine="0"/>
        <w:rPr>
          <w:rFonts w:ascii="Arial" w:hAnsi="Arial"/>
        </w:rPr>
      </w:pPr>
      <w:r w:rsidRPr="00AD3C4E">
        <w:rPr>
          <w:rFonts w:ascii="Arial" w:hAnsi="Arial"/>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0D8EE701" w14:textId="37229A15" w:rsidR="00AD3C4E" w:rsidRPr="00AD3C4E" w:rsidRDefault="00AD3C4E" w:rsidP="00AD3C4E">
      <w:pPr>
        <w:pStyle w:val="Nivel3"/>
        <w:ind w:left="1134" w:firstLine="0"/>
        <w:rPr>
          <w:rFonts w:ascii="Arial" w:hAnsi="Arial"/>
        </w:rPr>
      </w:pPr>
      <w:r w:rsidRPr="00AD3C4E">
        <w:rPr>
          <w:rFonts w:ascii="Arial" w:hAnsi="Arial"/>
        </w:rPr>
        <w:t>A participação em licitação na condição de microempresa ou empresa de pequeno porte, sem que haja o enquadramento nessas categorias, ensejará a aplicação das sanções previstas em Lei e a exclusão do regime de tratamento diferenciado</w:t>
      </w:r>
    </w:p>
    <w:p w14:paraId="50BAFACB" w14:textId="3F8046A2" w:rsidR="000F1E58" w:rsidRPr="00AD3C4E" w:rsidRDefault="000F1E58" w:rsidP="00AD3C4E">
      <w:pPr>
        <w:pStyle w:val="Nivel2"/>
        <w:numPr>
          <w:ilvl w:val="0"/>
          <w:numId w:val="0"/>
        </w:numPr>
        <w:ind w:left="1134"/>
        <w:rPr>
          <w:rFonts w:ascii="Arial" w:hAnsi="Arial" w:cs="Arial"/>
        </w:rPr>
      </w:pPr>
      <w:r w:rsidRPr="00AD3C4E">
        <w:rPr>
          <w:rFonts w:ascii="Arial" w:hAnsi="Arial" w:cs="Arial"/>
        </w:rPr>
        <w:t xml:space="preserve">. </w:t>
      </w:r>
    </w:p>
    <w:p w14:paraId="3180DAFB" w14:textId="77777777" w:rsidR="0035312F" w:rsidRPr="00D67D1E" w:rsidRDefault="0035312F" w:rsidP="0035312F">
      <w:pPr>
        <w:pStyle w:val="Citao"/>
        <w:rPr>
          <w:rStyle w:val="Manoel"/>
          <w:color w:val="auto"/>
          <w:szCs w:val="20"/>
        </w:rPr>
      </w:pPr>
      <w:r w:rsidRPr="00813754">
        <w:rPr>
          <w:rStyle w:val="Manoel"/>
          <w:b/>
          <w:color w:val="auto"/>
          <w:szCs w:val="20"/>
        </w:rPr>
        <w:t>Nota explicativa</w:t>
      </w:r>
      <w:r w:rsidRPr="00813754">
        <w:rPr>
          <w:rStyle w:val="Manoel"/>
          <w:color w:val="auto"/>
          <w:szCs w:val="20"/>
        </w:rPr>
        <w:t>: Dado o alto número de fraudes na participação de ME/EPP nas licitações públicas, e considerando a fragilidade da principal forma de comprovação de tal enquadramento (declaração unilateral da própria empresa), o TCU vem adotando meio alternativo para verificar a condição da ME/EPP: a consulta ao Portal da Transparência do Governo Federal, que indica os valores recebidos por cada empresa em decorrência de contratos firmados com os órgãos e entidades da administração pública federal que executam suas despesas pelo SIAFI. Assim, convém que a Comissão de Licitação realize consultas e diligências para verificar se o somatório dos valores das ordens bancárias recebidas pela ME/EPP/COOP, no exercício anterior, extrapola o limite de R$3.600.000,00 previsto no artigo 3°, inciso II, da referida Lei, ou o limite proporcional de que trata o artigo 3°, §2°, do mesmo diploma, em caso de início de atividade no exercício considerado.</w:t>
      </w:r>
    </w:p>
    <w:p w14:paraId="2A53A810" w14:textId="6C779FA7" w:rsidR="0035312F" w:rsidRPr="00813754" w:rsidRDefault="0035312F" w:rsidP="0035312F">
      <w:pPr>
        <w:pStyle w:val="Citao"/>
        <w:rPr>
          <w:rFonts w:ascii="Arial" w:hAnsi="Arial" w:cs="Arial"/>
          <w:color w:val="auto"/>
          <w:szCs w:val="20"/>
        </w:rPr>
      </w:pPr>
      <w:r w:rsidRPr="00813754">
        <w:rPr>
          <w:rStyle w:val="Manoel"/>
          <w:color w:val="auto"/>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325CBCBD" w14:textId="77777777" w:rsidR="00DB2B4F" w:rsidRPr="00813754" w:rsidRDefault="00DB2B4F" w:rsidP="00493A6D">
      <w:pPr>
        <w:pStyle w:val="Nivel2"/>
        <w:ind w:left="567" w:firstLine="0"/>
        <w:rPr>
          <w:rFonts w:ascii="Arial" w:hAnsi="Arial" w:cs="Arial"/>
        </w:rPr>
      </w:pPr>
      <w:r w:rsidRPr="00813754">
        <w:rPr>
          <w:rFonts w:ascii="Arial" w:hAnsi="Arial" w:cs="Arial"/>
        </w:rPr>
        <w:t xml:space="preserve">Depois de ultrapassado o horário para recebimento dos envelopes, nenhum outro será recebido, nem tampouco serão permitidos quaisquer adendos ou esclarecimentos relativos à documentação ou proposta de preços apresentadas. </w:t>
      </w:r>
    </w:p>
    <w:p w14:paraId="2AC164F2" w14:textId="31763E29" w:rsidR="00DB2B4F" w:rsidRPr="00813754" w:rsidRDefault="00DB2B4F" w:rsidP="00A30811">
      <w:pPr>
        <w:pStyle w:val="Nivel2"/>
        <w:ind w:left="567" w:firstLine="0"/>
        <w:rPr>
          <w:rFonts w:ascii="Arial" w:hAnsi="Arial" w:cs="Arial"/>
        </w:rPr>
      </w:pPr>
      <w:r w:rsidRPr="00813754">
        <w:rPr>
          <w:rFonts w:ascii="Arial" w:hAnsi="Arial" w:cs="Arial"/>
        </w:rPr>
        <w:t>A seguir, serão identificados os licitantes e proceder-se-á à abertura dos Envelopes nº 01 - Documentos de Habilitação.</w:t>
      </w:r>
    </w:p>
    <w:p w14:paraId="584A59ED" w14:textId="77777777" w:rsidR="00DB2B4F" w:rsidRPr="00813754" w:rsidRDefault="00DB2B4F" w:rsidP="0035312F">
      <w:pPr>
        <w:pStyle w:val="Nivel3"/>
        <w:ind w:left="1134" w:firstLine="0"/>
        <w:rPr>
          <w:rFonts w:ascii="Arial" w:hAnsi="Arial"/>
        </w:rPr>
      </w:pPr>
      <w:r w:rsidRPr="00813754">
        <w:rPr>
          <w:rFonts w:ascii="Arial" w:hAnsi="Arial"/>
        </w:rPr>
        <w:t>O conteúdo dos envelopes será rubricado pelos membros da Comissão e pelos licitantes presentes ou por seus representantes, e consultado o SICAF, se for o caso.</w:t>
      </w:r>
    </w:p>
    <w:p w14:paraId="3768B3E9" w14:textId="203B7A52" w:rsidR="00DB2B4F" w:rsidRDefault="00DB2B4F" w:rsidP="00A30811">
      <w:pPr>
        <w:pStyle w:val="Nivel2"/>
        <w:ind w:left="567" w:firstLine="0"/>
        <w:rPr>
          <w:rFonts w:ascii="Arial" w:hAnsi="Arial" w:cs="Arial"/>
        </w:rPr>
      </w:pPr>
      <w:r w:rsidRPr="00813754">
        <w:rPr>
          <w:rFonts w:ascii="Arial" w:hAnsi="Arial" w:cs="Arial"/>
        </w:rPr>
        <w:t>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14:paraId="46CAD12E" w14:textId="77777777" w:rsidR="00DB2B4F" w:rsidRPr="00813754" w:rsidRDefault="00DB2B4F" w:rsidP="0035312F">
      <w:pPr>
        <w:pStyle w:val="Nivel3"/>
        <w:ind w:left="1134" w:firstLine="0"/>
        <w:rPr>
          <w:rFonts w:ascii="Arial" w:hAnsi="Arial"/>
        </w:rPr>
      </w:pPr>
      <w:r w:rsidRPr="00813754">
        <w:rPr>
          <w:rFonts w:ascii="Arial" w:hAnsi="Arial"/>
        </w:rPr>
        <w:t>SICAF;</w:t>
      </w:r>
    </w:p>
    <w:p w14:paraId="6DC79BE3" w14:textId="33768554" w:rsidR="00DB2B4F" w:rsidRDefault="00DB2B4F" w:rsidP="0035312F">
      <w:pPr>
        <w:pStyle w:val="Nivel3"/>
        <w:ind w:left="1134" w:firstLine="0"/>
        <w:rPr>
          <w:rFonts w:ascii="Arial" w:hAnsi="Arial"/>
        </w:rPr>
      </w:pPr>
      <w:r w:rsidRPr="00813754">
        <w:rPr>
          <w:rFonts w:ascii="Arial" w:hAnsi="Arial"/>
        </w:rPr>
        <w:t>Cadastro Nacional de Empresas Inidôneas e Suspensas - CEIS, mantido pela Controladoria-Geral da União (</w:t>
      </w:r>
      <w:hyperlink r:id="rId10" w:history="1">
        <w:r w:rsidR="003A6A74" w:rsidRPr="004B4BCA">
          <w:rPr>
            <w:rStyle w:val="Hyperlink"/>
            <w:rFonts w:ascii="Arial" w:hAnsi="Arial"/>
          </w:rPr>
          <w:t>www.portaldatransparencia.gov.br/ceis</w:t>
        </w:r>
      </w:hyperlink>
      <w:r w:rsidRPr="00813754">
        <w:rPr>
          <w:rFonts w:ascii="Arial" w:hAnsi="Arial"/>
        </w:rPr>
        <w:t>);</w:t>
      </w:r>
    </w:p>
    <w:p w14:paraId="1DB44CED" w14:textId="64E5B896" w:rsidR="00DB2B4F" w:rsidRDefault="00DB2B4F" w:rsidP="0035312F">
      <w:pPr>
        <w:pStyle w:val="Nivel3"/>
        <w:ind w:left="1134" w:firstLine="0"/>
        <w:rPr>
          <w:rFonts w:ascii="Arial" w:hAnsi="Arial"/>
        </w:rPr>
      </w:pPr>
      <w:r w:rsidRPr="00813754">
        <w:rPr>
          <w:rFonts w:ascii="Arial" w:hAnsi="Arial"/>
        </w:rPr>
        <w:t>Cadastro Nacional de Condenações Cíveis por Atos de Improbidade Administrativa, mantido pelo Conselho Nacional de Justiça (</w:t>
      </w:r>
      <w:hyperlink r:id="rId11" w:history="1">
        <w:r w:rsidR="007E119F" w:rsidRPr="004B4BCA">
          <w:rPr>
            <w:rStyle w:val="Hyperlink"/>
            <w:rFonts w:ascii="Arial" w:hAnsi="Arial"/>
          </w:rPr>
          <w:t>www.cnj.jus.br/improbidade_adm/consultar_requerido.php</w:t>
        </w:r>
      </w:hyperlink>
      <w:r w:rsidRPr="00813754">
        <w:rPr>
          <w:rFonts w:ascii="Arial" w:hAnsi="Arial"/>
        </w:rPr>
        <w:t>).</w:t>
      </w:r>
    </w:p>
    <w:p w14:paraId="0B73AD96" w14:textId="56BDA254" w:rsidR="00DB2B4F" w:rsidRPr="00813754" w:rsidRDefault="00DB2B4F" w:rsidP="0032466E">
      <w:pPr>
        <w:pStyle w:val="Citao"/>
        <w:rPr>
          <w:rFonts w:ascii="Arial" w:hAnsi="Arial" w:cs="Arial"/>
          <w:szCs w:val="20"/>
        </w:rPr>
      </w:pPr>
      <w:r w:rsidRPr="00813754">
        <w:rPr>
          <w:rFonts w:ascii="Arial" w:hAnsi="Arial" w:cs="Arial"/>
          <w:b/>
          <w:szCs w:val="20"/>
        </w:rPr>
        <w:lastRenderedPageBreak/>
        <w:t>Nota explicativa</w:t>
      </w:r>
      <w:r w:rsidRPr="00813754">
        <w:rPr>
          <w:rFonts w:ascii="Arial" w:hAnsi="Arial" w:cs="Arial"/>
          <w:szCs w:val="20"/>
        </w:rPr>
        <w:t>: A consulta a</w:t>
      </w:r>
      <w:r w:rsidR="00B960D7" w:rsidRPr="00813754">
        <w:rPr>
          <w:rFonts w:ascii="Arial" w:hAnsi="Arial" w:cs="Arial"/>
          <w:szCs w:val="20"/>
        </w:rPr>
        <w:t>os dois cadastros - CEIS e CNJ</w:t>
      </w:r>
      <w:r w:rsidRPr="00813754">
        <w:rPr>
          <w:rFonts w:ascii="Arial" w:hAnsi="Arial" w:cs="Arial"/>
          <w:szCs w:val="20"/>
        </w:rPr>
        <w:t>, além do tradicional SICAF, na fase de habilitação, é recomendação do TCU (Acórdão n° 1.793/2011 - Plenário). Trata-se de verificação da própria condição de participação na licitação.</w:t>
      </w:r>
      <w:r w:rsidR="00B960D7" w:rsidRPr="00813754">
        <w:rPr>
          <w:rFonts w:ascii="Arial" w:hAnsi="Arial" w:cs="Arial"/>
          <w:szCs w:val="20"/>
        </w:rPr>
        <w:t xml:space="preserve"> </w:t>
      </w:r>
      <w:r w:rsidRPr="00813754">
        <w:rPr>
          <w:rFonts w:ascii="Arial" w:hAnsi="Arial" w:cs="Arial"/>
          <w:szCs w:val="20"/>
        </w:rPr>
        <w:t>É importante que sejam consultados os três cadastros porque, na prática, pode haver sanção de proibição de licitar ou contratar registrada em apenas um deles, em razão dos diferentes métodos de alimentação de dados de cada sistema.</w:t>
      </w:r>
      <w:r w:rsidR="00B960D7" w:rsidRPr="00813754">
        <w:rPr>
          <w:rFonts w:ascii="Arial" w:hAnsi="Arial" w:cs="Arial"/>
          <w:szCs w:val="20"/>
        </w:rPr>
        <w:t xml:space="preserve"> </w:t>
      </w:r>
      <w:r w:rsidRPr="00813754">
        <w:rPr>
          <w:rFonts w:ascii="Arial" w:hAnsi="Arial" w:cs="Arial"/>
          <w:szCs w:val="20"/>
        </w:rPr>
        <w:t xml:space="preserve">Vale apontar que o próprio TCU também mantém o CADICON - Cadastro Integrado de Condenações por Ilícitos Administrativos. Todavia, ao menos por enquanto, tal cadastro lista apenas gestores cujas contas foram julgadas irregulares pela Corte - ou seja, não implica necessariamente a sanção de proibição de licitar ou contratar com a Administração Pública. </w:t>
      </w:r>
    </w:p>
    <w:p w14:paraId="6FD7034B" w14:textId="7460B143" w:rsidR="00DB2B4F" w:rsidRPr="00813754" w:rsidRDefault="00DB2B4F" w:rsidP="007E119F">
      <w:pPr>
        <w:pStyle w:val="Nivel2"/>
        <w:ind w:left="567" w:firstLine="0"/>
        <w:rPr>
          <w:rFonts w:ascii="Arial" w:hAnsi="Arial" w:cs="Arial"/>
        </w:rPr>
      </w:pPr>
      <w:r w:rsidRPr="00813754">
        <w:rPr>
          <w:rFonts w:ascii="Arial" w:hAnsi="Arial" w:cs="Arial"/>
        </w:rPr>
        <w:t xml:space="preserve">A consulta aos cadastros será realizada em nome da empresa licitante </w:t>
      </w:r>
      <w:r w:rsidR="002A093E" w:rsidRPr="00813754">
        <w:rPr>
          <w:rFonts w:ascii="Arial" w:hAnsi="Arial" w:cs="Arial"/>
        </w:rPr>
        <w:t>e</w:t>
      </w:r>
      <w:r w:rsidRPr="00813754">
        <w:rPr>
          <w:rFonts w:ascii="Arial" w:hAnsi="Arial" w:cs="Arial"/>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6A6501B" w14:textId="5F7A8087" w:rsidR="00DB2B4F" w:rsidRDefault="00DB2B4F" w:rsidP="007E119F">
      <w:pPr>
        <w:pStyle w:val="Nivel2"/>
        <w:ind w:left="567" w:firstLine="0"/>
        <w:rPr>
          <w:rFonts w:ascii="Arial" w:hAnsi="Arial" w:cs="Arial"/>
        </w:rPr>
      </w:pPr>
      <w:r w:rsidRPr="00813754">
        <w:rPr>
          <w:rFonts w:ascii="Arial" w:hAnsi="Arial" w:cs="Arial"/>
        </w:rPr>
        <w:t>Constatada a existência de sanção, a Comissão reputará o licitante inabilitado, por falta de condição de participação.</w:t>
      </w:r>
    </w:p>
    <w:p w14:paraId="555BD906" w14:textId="5F706CA7" w:rsidR="00DB2B4F" w:rsidRDefault="00DB2B4F" w:rsidP="0035312F">
      <w:pPr>
        <w:pStyle w:val="Nivel3"/>
        <w:ind w:left="1134" w:firstLine="0"/>
        <w:rPr>
          <w:rFonts w:ascii="Arial" w:hAnsi="Arial"/>
        </w:rPr>
      </w:pPr>
      <w:r w:rsidRPr="00813754">
        <w:rPr>
          <w:rFonts w:ascii="Arial" w:hAnsi="Arial"/>
        </w:rPr>
        <w:t>Não ocorrendo</w:t>
      </w:r>
      <w:r w:rsidR="00F70B12" w:rsidRPr="00813754">
        <w:rPr>
          <w:rFonts w:ascii="Arial" w:hAnsi="Arial"/>
        </w:rPr>
        <w:t xml:space="preserve"> a</w:t>
      </w:r>
      <w:r w:rsidRPr="00813754">
        <w:rPr>
          <w:rFonts w:ascii="Arial" w:hAnsi="Arial"/>
        </w:rPr>
        <w:t xml:space="preserve"> inabilitação</w:t>
      </w:r>
      <w:r w:rsidR="00F70B12" w:rsidRPr="00813754">
        <w:rPr>
          <w:rFonts w:ascii="Arial" w:hAnsi="Arial"/>
        </w:rPr>
        <w:t xml:space="preserve"> por força das situações acima mencionadas</w:t>
      </w:r>
      <w:r w:rsidRPr="00813754">
        <w:rPr>
          <w:rFonts w:ascii="Arial" w:hAnsi="Arial"/>
        </w:rPr>
        <w:t xml:space="preserve">, a documentação de habilitação dos licitantes então será verificada, conforme </w:t>
      </w:r>
      <w:r w:rsidR="00F70B12" w:rsidRPr="00813754">
        <w:rPr>
          <w:rFonts w:ascii="Arial" w:hAnsi="Arial"/>
        </w:rPr>
        <w:t>demais exigências previstas neste</w:t>
      </w:r>
      <w:r w:rsidR="00B960D7" w:rsidRPr="00813754">
        <w:rPr>
          <w:rFonts w:ascii="Arial" w:hAnsi="Arial"/>
        </w:rPr>
        <w:t xml:space="preserve"> instrumento convocatório</w:t>
      </w:r>
      <w:r w:rsidR="004B1A10">
        <w:rPr>
          <w:rFonts w:ascii="Arial" w:hAnsi="Arial"/>
        </w:rPr>
        <w:t>;</w:t>
      </w:r>
    </w:p>
    <w:p w14:paraId="372BF7FA" w14:textId="4BA4DC8D" w:rsidR="00DB2B4F" w:rsidRDefault="00DB2B4F" w:rsidP="0035312F">
      <w:pPr>
        <w:pStyle w:val="Nivel3"/>
        <w:ind w:left="1134" w:firstLine="0"/>
        <w:rPr>
          <w:rFonts w:ascii="Arial" w:hAnsi="Arial"/>
        </w:rPr>
      </w:pPr>
      <w:r w:rsidRPr="00813754">
        <w:rPr>
          <w:rFonts w:ascii="Arial" w:hAnsi="Arial"/>
        </w:rPr>
        <w:t>Caso a Comissão julgue conveniente, poderá suspender a reunião para analisar os documentos apresentados, marcando, na oportunidade, nova data e horário em que voltará a reunir-se, informando os licitantes.</w:t>
      </w:r>
      <w:r w:rsidR="00B960D7" w:rsidRPr="00813754">
        <w:rPr>
          <w:rFonts w:ascii="Arial" w:hAnsi="Arial"/>
        </w:rPr>
        <w:t xml:space="preserve"> Nessa</w:t>
      </w:r>
      <w:r w:rsidRPr="00813754">
        <w:rPr>
          <w:rFonts w:ascii="Arial" w:hAnsi="Arial"/>
        </w:rPr>
        <w:t xml:space="preserve"> hipótese, todos os documentos de habilitação já rubricados e os Envelopes n° 02 - Proposta de Preços, rubricados externamente por todos os licitantes e pelos membros da Comissão, permanecerão em poder desta, até que seja concluída a fase de habilitação.</w:t>
      </w:r>
    </w:p>
    <w:p w14:paraId="2CD50A63" w14:textId="15580B6A" w:rsidR="00DB2B4F" w:rsidRDefault="00DB2B4F" w:rsidP="00AA054D">
      <w:pPr>
        <w:pStyle w:val="Nivel2"/>
        <w:ind w:left="567" w:firstLine="0"/>
        <w:rPr>
          <w:rFonts w:ascii="Arial" w:hAnsi="Arial" w:cs="Arial"/>
        </w:rPr>
      </w:pPr>
      <w:r w:rsidRPr="00813754">
        <w:rPr>
          <w:rFonts w:ascii="Arial" w:hAnsi="Arial" w:cs="Arial"/>
        </w:rPr>
        <w:t xml:space="preserve">Ao licitante inabilitado será devolvido o respectivo Envelope n° 02, sem ser aberto, depois de transcorrido o prazo legal sem interposição de recurso ou de sua desistência, ou da decisão desfavorável do recurso. </w:t>
      </w:r>
    </w:p>
    <w:p w14:paraId="03FC4645" w14:textId="77777777" w:rsidR="00DB2B4F" w:rsidRPr="00813754" w:rsidRDefault="00DB2B4F" w:rsidP="00AA054D">
      <w:pPr>
        <w:pStyle w:val="Nivel2"/>
        <w:ind w:left="567" w:firstLine="0"/>
        <w:rPr>
          <w:rFonts w:ascii="Arial" w:hAnsi="Arial" w:cs="Arial"/>
        </w:rPr>
      </w:pPr>
      <w:r w:rsidRPr="00813754">
        <w:rPr>
          <w:rFonts w:ascii="Arial" w:hAnsi="Arial" w:cs="Arial"/>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14:paraId="0020716E" w14:textId="5A28E848" w:rsidR="00DB2B4F" w:rsidRPr="00813754" w:rsidRDefault="00DB2B4F" w:rsidP="0035312F">
      <w:pPr>
        <w:pStyle w:val="Nivel3"/>
        <w:ind w:left="1134" w:firstLine="0"/>
        <w:rPr>
          <w:rFonts w:ascii="Arial" w:hAnsi="Arial"/>
        </w:rPr>
      </w:pPr>
      <w:r w:rsidRPr="00813754">
        <w:rPr>
          <w:rFonts w:ascii="Arial" w:hAnsi="Arial"/>
        </w:rPr>
        <w:t>Não ocorrendo a desistência expressa de todos os licitantes, quanto ao direito de recorrer, os Envelopes n° 02 - Proposta de Preços serão rubricados pelos licitantes presentes ao ato e mantidos invio</w:t>
      </w:r>
      <w:r w:rsidR="00B50061">
        <w:rPr>
          <w:rFonts w:ascii="Arial" w:hAnsi="Arial"/>
        </w:rPr>
        <w:t>láveis até a posterior abertura;</w:t>
      </w:r>
    </w:p>
    <w:p w14:paraId="77AC2A73" w14:textId="7AC2AB7B" w:rsidR="00DB2B4F" w:rsidRDefault="00DB2B4F" w:rsidP="0035312F">
      <w:pPr>
        <w:pStyle w:val="Nivel3"/>
        <w:ind w:left="1134" w:firstLine="0"/>
        <w:rPr>
          <w:rFonts w:ascii="Arial" w:hAnsi="Arial"/>
        </w:rPr>
      </w:pPr>
      <w:r w:rsidRPr="00813754">
        <w:rPr>
          <w:rFonts w:ascii="Arial" w:hAnsi="Arial"/>
        </w:rPr>
        <w:t>Ultrapassada a fase de habilitação e abertas as propostas, não cabe desclassificar o licitante por motivo relacionado com a habilitação, salvo em razão de fatos superveniente</w:t>
      </w:r>
      <w:r w:rsidR="005C69E9" w:rsidRPr="00813754">
        <w:rPr>
          <w:rFonts w:ascii="Arial" w:hAnsi="Arial"/>
        </w:rPr>
        <w:t>s</w:t>
      </w:r>
      <w:r w:rsidRPr="00813754">
        <w:rPr>
          <w:rFonts w:ascii="Arial" w:hAnsi="Arial"/>
        </w:rPr>
        <w:t xml:space="preserve"> ou só conhecidos após o julgamento.</w:t>
      </w:r>
    </w:p>
    <w:p w14:paraId="22E58567" w14:textId="4026BE1B" w:rsidR="00DB2B4F" w:rsidRPr="00813754" w:rsidRDefault="00DB2B4F" w:rsidP="00AA054D">
      <w:pPr>
        <w:pStyle w:val="Nivel2"/>
        <w:ind w:left="567" w:firstLine="0"/>
        <w:rPr>
          <w:rFonts w:ascii="Arial" w:hAnsi="Arial" w:cs="Arial"/>
        </w:rPr>
      </w:pPr>
      <w:r w:rsidRPr="00813754">
        <w:rPr>
          <w:rFonts w:ascii="Arial" w:hAnsi="Arial" w:cs="Arial"/>
        </w:rPr>
        <w:t>As propostas de preços dos licitantes habilitados serão então julgadas, conforme item próprio dest</w:t>
      </w:r>
      <w:r w:rsidR="00B960D7" w:rsidRPr="00813754">
        <w:rPr>
          <w:rFonts w:ascii="Arial" w:hAnsi="Arial" w:cs="Arial"/>
        </w:rPr>
        <w:t>e Instrumento Convocatório</w:t>
      </w:r>
      <w:r w:rsidRPr="00813754">
        <w:rPr>
          <w:rFonts w:ascii="Arial" w:hAnsi="Arial" w:cs="Arial"/>
        </w:rPr>
        <w:t>.</w:t>
      </w:r>
    </w:p>
    <w:p w14:paraId="5A3B7970" w14:textId="77777777" w:rsidR="00DB2B4F" w:rsidRPr="00813754" w:rsidRDefault="00DB2B4F" w:rsidP="00AA054D">
      <w:pPr>
        <w:pStyle w:val="Nivel2"/>
        <w:ind w:left="567" w:firstLine="0"/>
        <w:rPr>
          <w:rFonts w:ascii="Arial" w:hAnsi="Arial" w:cs="Arial"/>
        </w:rPr>
      </w:pPr>
      <w:r w:rsidRPr="00813754">
        <w:rPr>
          <w:rFonts w:ascii="Arial" w:hAnsi="Arial" w:cs="Arial"/>
        </w:rPr>
        <w:t>Se todos os licitantes forem inabilitados ou todas as propostas forem desclassificadas, a Comissão Permanente de Licitação poderá fixar o prazo de 03 (três) dias úteis para a apresentação de nova documentação ou proposta, escoimadas das causas que as inabilitaram ou desclassificaram.</w:t>
      </w:r>
    </w:p>
    <w:p w14:paraId="151132CC" w14:textId="4FAED317" w:rsidR="00DB2B4F" w:rsidRDefault="00DB2B4F" w:rsidP="00AA054D">
      <w:pPr>
        <w:pStyle w:val="Nivel2"/>
        <w:ind w:left="567" w:firstLine="0"/>
        <w:rPr>
          <w:rFonts w:ascii="Arial" w:hAnsi="Arial" w:cs="Arial"/>
        </w:rPr>
      </w:pPr>
      <w:r w:rsidRPr="00813754">
        <w:rPr>
          <w:rFonts w:ascii="Arial" w:hAnsi="Arial" w:cs="Arial"/>
        </w:rPr>
        <w:t>Em todos os atos públicos, serão lavradas atas circunstanciadas, assinadas pelos membros da Comissão e pelos representantes credenciados e licitantes presentes.</w:t>
      </w:r>
    </w:p>
    <w:p w14:paraId="342265EA" w14:textId="77777777" w:rsidR="00B960D7" w:rsidRPr="00813754" w:rsidRDefault="00B960D7" w:rsidP="00AA054D">
      <w:pPr>
        <w:pStyle w:val="Nivel2"/>
        <w:ind w:left="567" w:firstLine="0"/>
        <w:rPr>
          <w:rFonts w:ascii="Arial" w:hAnsi="Arial" w:cs="Arial"/>
        </w:rPr>
      </w:pPr>
      <w:r w:rsidRPr="00813754">
        <w:rPr>
          <w:rFonts w:ascii="Arial" w:hAnsi="Arial" w:cs="Arial"/>
        </w:rPr>
        <w:t>Será considerado inabilitado o licitante que:</w:t>
      </w:r>
    </w:p>
    <w:p w14:paraId="26AC8B70" w14:textId="2CB65CA7" w:rsidR="00B960D7" w:rsidRPr="00813754" w:rsidRDefault="00B960D7" w:rsidP="0035312F">
      <w:pPr>
        <w:pStyle w:val="Nivel3"/>
        <w:ind w:left="1134" w:firstLine="0"/>
        <w:rPr>
          <w:rFonts w:ascii="Arial" w:hAnsi="Arial"/>
        </w:rPr>
      </w:pPr>
      <w:r w:rsidRPr="00813754">
        <w:rPr>
          <w:rFonts w:ascii="Arial" w:hAnsi="Arial"/>
        </w:rPr>
        <w:t xml:space="preserve">Não apresentar os documentos exigidos por este Instrumento Convocatório no prazo de validade e/ou devidamente atualizados, ou não comprovar sua habilitação por meio do SICAF, </w:t>
      </w:r>
      <w:r w:rsidRPr="00813754">
        <w:rPr>
          <w:rFonts w:ascii="Arial" w:hAnsi="Arial"/>
        </w:rPr>
        <w:lastRenderedPageBreak/>
        <w:t>ressalvado o disposto quanto à comprovação da regularidade fiscal das microempresas, empresas de pequeno porte e cooperativas enquadradas no artigo 34 da Lei n° 11.488, de 2007.</w:t>
      </w:r>
    </w:p>
    <w:p w14:paraId="446E21D4" w14:textId="608AC0DE" w:rsidR="00B960D7" w:rsidRDefault="00B960D7" w:rsidP="00E455BE">
      <w:pPr>
        <w:pStyle w:val="Nivel2"/>
        <w:ind w:left="567" w:firstLine="0"/>
        <w:rPr>
          <w:rFonts w:ascii="Arial" w:hAnsi="Arial"/>
        </w:rPr>
      </w:pPr>
      <w:r w:rsidRPr="00813754">
        <w:rPr>
          <w:rFonts w:ascii="Arial" w:hAnsi="Arial"/>
        </w:rPr>
        <w:t>Incluir a proposta de preços no Envelope n° 01.</w:t>
      </w:r>
    </w:p>
    <w:p w14:paraId="06024E50" w14:textId="1BF52B26" w:rsidR="0072465F" w:rsidRPr="00813754" w:rsidRDefault="003E4922" w:rsidP="00AA054D">
      <w:pPr>
        <w:pStyle w:val="Nivel2"/>
        <w:ind w:left="567" w:firstLine="0"/>
        <w:rPr>
          <w:rFonts w:ascii="Arial" w:hAnsi="Arial" w:cs="Arial"/>
        </w:rPr>
      </w:pPr>
      <w:r w:rsidRPr="00813754">
        <w:rPr>
          <w:rFonts w:ascii="Arial" w:hAnsi="Arial" w:cs="Arial"/>
        </w:rPr>
        <w:t>Constatada a existência de alguma restrição no que tange à regularidade fiscal de microempresa, empresa de pequeno porte ou sociedade cooperativa, a mesma terá o prazo de</w:t>
      </w:r>
      <w:r w:rsidR="00DA5578">
        <w:rPr>
          <w:rFonts w:ascii="Arial" w:hAnsi="Arial" w:cs="Arial"/>
        </w:rPr>
        <w:t xml:space="preserve"> </w:t>
      </w:r>
      <w:r w:rsidRPr="00813754">
        <w:rPr>
          <w:rFonts w:ascii="Arial" w:hAnsi="Arial" w:cs="Arial"/>
        </w:rPr>
        <w:t>5 (cinco) dias úteis para a regularização da documentação, a realização do pagamento ou parcelamento do débito e a emissão de eventuais certidões negativas ou positivas com efeito de certidão negativa. 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14:paraId="218308DD" w14:textId="65406E6C" w:rsidR="0072465F" w:rsidRPr="00813754" w:rsidRDefault="003E4922" w:rsidP="00C40F82">
      <w:pPr>
        <w:pStyle w:val="Nivel2"/>
        <w:ind w:left="567" w:firstLine="0"/>
        <w:rPr>
          <w:rFonts w:ascii="Arial" w:hAnsi="Arial" w:cs="Arial"/>
        </w:rPr>
      </w:pPr>
      <w:r w:rsidRPr="00813754">
        <w:rPr>
          <w:rFonts w:ascii="Arial" w:hAnsi="Arial" w:cs="Arial"/>
        </w:rPr>
        <w:t>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w:t>
      </w:r>
    </w:p>
    <w:p w14:paraId="7B914333" w14:textId="58DF7F44" w:rsidR="00B960D7" w:rsidRDefault="00B960D7" w:rsidP="00C40F82">
      <w:pPr>
        <w:pStyle w:val="Nivel2"/>
        <w:ind w:left="567" w:firstLine="0"/>
        <w:rPr>
          <w:rFonts w:ascii="Arial" w:hAnsi="Arial" w:cs="Arial"/>
        </w:rPr>
      </w:pPr>
      <w:r w:rsidRPr="00813754">
        <w:rPr>
          <w:rFonts w:ascii="Arial" w:hAnsi="Arial" w:cs="Arial"/>
        </w:rPr>
        <w:t>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14:paraId="253C7516" w14:textId="77777777" w:rsidR="001E7153" w:rsidRPr="00813754" w:rsidRDefault="001E7153" w:rsidP="00AA68CE">
      <w:pPr>
        <w:spacing w:before="120" w:after="120" w:line="276" w:lineRule="auto"/>
        <w:jc w:val="both"/>
        <w:rPr>
          <w:rFonts w:ascii="Arial" w:hAnsi="Arial" w:cs="Arial"/>
          <w:b/>
          <w:sz w:val="20"/>
        </w:rPr>
      </w:pPr>
    </w:p>
    <w:p w14:paraId="79E92A07" w14:textId="623FDA4D" w:rsidR="009B244C" w:rsidRPr="00813754" w:rsidRDefault="006D2E66" w:rsidP="00EF3CB0">
      <w:pPr>
        <w:pStyle w:val="Nivel10"/>
        <w:ind w:left="851" w:hanging="851"/>
      </w:pPr>
      <w:bookmarkStart w:id="20" w:name="_Toc507062910"/>
      <w:r w:rsidRPr="00813754">
        <w:t>DO JULGAMENTO DAS PROPOSTAS</w:t>
      </w:r>
      <w:bookmarkEnd w:id="20"/>
    </w:p>
    <w:p w14:paraId="38DD532A" w14:textId="47C37085" w:rsidR="00480364" w:rsidRPr="00813754" w:rsidRDefault="00480364" w:rsidP="00337082">
      <w:pPr>
        <w:pStyle w:val="Nivel2"/>
        <w:ind w:left="567" w:firstLine="0"/>
        <w:rPr>
          <w:rFonts w:ascii="Arial" w:hAnsi="Arial" w:cs="Arial"/>
        </w:rPr>
      </w:pPr>
      <w:r w:rsidRPr="00813754">
        <w:rPr>
          <w:rFonts w:ascii="Arial" w:hAnsi="Arial" w:cs="Arial"/>
        </w:rPr>
        <w:t xml:space="preserve">O critério de julgamento será o </w:t>
      </w:r>
      <w:r w:rsidRPr="00813754">
        <w:rPr>
          <w:rFonts w:ascii="Arial" w:hAnsi="Arial" w:cs="Arial"/>
          <w:i/>
          <w:color w:val="FF0000"/>
        </w:rPr>
        <w:t>menor preço global</w:t>
      </w:r>
      <w:r w:rsidR="00F31431" w:rsidRPr="00813754">
        <w:rPr>
          <w:rFonts w:ascii="Arial" w:hAnsi="Arial" w:cs="Arial"/>
          <w:i/>
          <w:color w:val="FF0000"/>
        </w:rPr>
        <w:t>/menor preço por item</w:t>
      </w:r>
      <w:r w:rsidR="00F31431" w:rsidRPr="00813754">
        <w:rPr>
          <w:rFonts w:ascii="Arial" w:hAnsi="Arial" w:cs="Arial"/>
        </w:rPr>
        <w:t>.</w:t>
      </w:r>
    </w:p>
    <w:p w14:paraId="3FD86C01" w14:textId="0ECEC431" w:rsidR="009B244C" w:rsidRPr="00813754" w:rsidRDefault="000F1E58" w:rsidP="00337082">
      <w:pPr>
        <w:pStyle w:val="Nivel2"/>
        <w:ind w:left="567" w:firstLine="0"/>
        <w:rPr>
          <w:rFonts w:ascii="Arial" w:hAnsi="Arial" w:cs="Arial"/>
        </w:rPr>
      </w:pPr>
      <w:r w:rsidRPr="000F1E58">
        <w:rPr>
          <w:rFonts w:ascii="Arial" w:hAnsi="Arial" w:cs="Arial"/>
        </w:rPr>
        <w:t>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r w:rsidR="00257971" w:rsidRPr="00813754">
        <w:rPr>
          <w:rFonts w:ascii="Arial" w:hAnsi="Arial" w:cs="Arial"/>
        </w:rPr>
        <w:t>.</w:t>
      </w:r>
    </w:p>
    <w:p w14:paraId="5AB29A56" w14:textId="6C7B4900" w:rsidR="009E0789" w:rsidRDefault="006C7814" w:rsidP="00337082">
      <w:pPr>
        <w:pStyle w:val="Nivel2"/>
        <w:ind w:left="567" w:firstLine="0"/>
        <w:rPr>
          <w:rFonts w:ascii="Arial" w:hAnsi="Arial" w:cs="Arial"/>
        </w:rPr>
      </w:pPr>
      <w:r w:rsidRPr="00813754">
        <w:rPr>
          <w:rFonts w:ascii="Arial" w:hAnsi="Arial" w:cs="Arial"/>
        </w:rPr>
        <w:t>A</w:t>
      </w:r>
      <w:r w:rsidR="009E0789" w:rsidRPr="00813754">
        <w:rPr>
          <w:rFonts w:ascii="Arial" w:hAnsi="Arial" w:cs="Arial"/>
        </w:rPr>
        <w:t xml:space="preserve"> Comissão de Licitação verificará as propostas apresentadas, desclassificando desde logo aquelas que não estejam em conformidade com os requisitos estabelecidos neste Convite.</w:t>
      </w:r>
    </w:p>
    <w:p w14:paraId="10D7B5AE" w14:textId="22257816" w:rsidR="009E0789" w:rsidRDefault="009E0789" w:rsidP="00C40F82">
      <w:pPr>
        <w:pStyle w:val="Nivel3"/>
        <w:ind w:left="1134" w:firstLine="0"/>
        <w:rPr>
          <w:rFonts w:ascii="Arial" w:hAnsi="Arial"/>
        </w:rPr>
      </w:pPr>
      <w:r w:rsidRPr="00813754">
        <w:rPr>
          <w:rFonts w:ascii="Arial" w:hAnsi="Arial"/>
        </w:rPr>
        <w:t>Não será considerada qualquer oferta ou vantagem não prevista neste Convite, para e</w:t>
      </w:r>
      <w:r w:rsidR="00C40F82">
        <w:rPr>
          <w:rFonts w:ascii="Arial" w:hAnsi="Arial"/>
        </w:rPr>
        <w:t>feito de julgamento da proposta;</w:t>
      </w:r>
    </w:p>
    <w:p w14:paraId="0DCC34EC" w14:textId="77777777" w:rsidR="00C40F82" w:rsidRPr="00C40F82" w:rsidRDefault="00C40F82" w:rsidP="00C40F82">
      <w:pPr>
        <w:pStyle w:val="Nivel3"/>
        <w:ind w:left="1134" w:firstLine="0"/>
        <w:rPr>
          <w:rFonts w:ascii="Arial" w:eastAsia="Zurich BT" w:hAnsi="Arial"/>
          <w:bCs/>
        </w:rPr>
      </w:pPr>
      <w:r w:rsidRPr="00C40F82">
        <w:rPr>
          <w:rFonts w:ascii="Arial" w:hAnsi="Arial"/>
        </w:rPr>
        <w:t xml:space="preserve"> </w:t>
      </w:r>
      <w:r w:rsidR="006D2E66" w:rsidRPr="00C40F82">
        <w:rPr>
          <w:rFonts w:ascii="Arial" w:hAnsi="Arial"/>
        </w:rPr>
        <w:t xml:space="preserve">As propostas serão classificadas </w:t>
      </w:r>
      <w:r w:rsidR="007343E4" w:rsidRPr="00C40F82">
        <w:rPr>
          <w:rFonts w:ascii="Arial" w:hAnsi="Arial"/>
        </w:rPr>
        <w:t>em</w:t>
      </w:r>
      <w:r w:rsidR="006D2E66" w:rsidRPr="00C40F82">
        <w:rPr>
          <w:rFonts w:ascii="Arial" w:hAnsi="Arial"/>
        </w:rPr>
        <w:t xml:space="preserve"> ordem </w:t>
      </w:r>
      <w:r w:rsidR="00B43348" w:rsidRPr="00C40F82">
        <w:rPr>
          <w:rFonts w:ascii="Arial" w:hAnsi="Arial"/>
        </w:rPr>
        <w:t xml:space="preserve">crescente </w:t>
      </w:r>
      <w:r w:rsidR="006D2E66" w:rsidRPr="00C40F82">
        <w:rPr>
          <w:rFonts w:ascii="Arial" w:hAnsi="Arial"/>
        </w:rPr>
        <w:t>de preços propostos</w:t>
      </w:r>
      <w:r w:rsidRPr="00C40F82">
        <w:rPr>
          <w:rFonts w:ascii="Arial" w:hAnsi="Arial"/>
        </w:rPr>
        <w:t>;</w:t>
      </w:r>
    </w:p>
    <w:p w14:paraId="17B6A0DB" w14:textId="63D96826" w:rsidR="007343E4" w:rsidRPr="00C40F82" w:rsidRDefault="007343E4" w:rsidP="00C40F82">
      <w:pPr>
        <w:pStyle w:val="Nivel3"/>
        <w:ind w:left="1134" w:firstLine="0"/>
        <w:rPr>
          <w:rFonts w:ascii="Arial" w:eastAsia="Zurich BT" w:hAnsi="Arial"/>
          <w:bCs/>
        </w:rPr>
      </w:pPr>
      <w:r w:rsidRPr="00C40F82">
        <w:rPr>
          <w:rFonts w:ascii="Arial" w:hAnsi="Arial"/>
        </w:rPr>
        <w:t xml:space="preserve">A Comissão de Licitação verificará o porte das empresas licitantes classificadas. Havendo </w:t>
      </w:r>
      <w:r w:rsidRPr="00C40F82">
        <w:rPr>
          <w:rFonts w:ascii="Arial" w:eastAsia="Zurich BT" w:hAnsi="Arial"/>
          <w:bCs/>
        </w:rPr>
        <w:t>microempresas, empresas de pequeno porte e sociedades cooperativas participantes, proceder</w:t>
      </w:r>
      <w:r w:rsidR="004779B0" w:rsidRPr="00C40F82">
        <w:rPr>
          <w:rFonts w:ascii="Arial" w:eastAsia="Zurich BT" w:hAnsi="Arial"/>
          <w:bCs/>
        </w:rPr>
        <w:t>-se-</w:t>
      </w:r>
      <w:r w:rsidRPr="00C40F82">
        <w:rPr>
          <w:rFonts w:ascii="Arial" w:eastAsia="Zurich BT" w:hAnsi="Arial"/>
          <w:bCs/>
        </w:rPr>
        <w:t xml:space="preserve">á </w:t>
      </w:r>
      <w:r w:rsidR="000F1E58" w:rsidRPr="00C40F82">
        <w:rPr>
          <w:rFonts w:ascii="Arial" w:eastAsia="Zurich BT" w:hAnsi="Arial"/>
          <w:bCs/>
        </w:rPr>
        <w:t>à</w:t>
      </w:r>
      <w:r w:rsidRPr="00C40F82">
        <w:rPr>
          <w:rFonts w:ascii="Arial" w:eastAsia="Zurich BT" w:hAnsi="Arial"/>
          <w:bCs/>
        </w:rPr>
        <w:t xml:space="preserve"> comparação com os valores da primeira colocada, se esta for empresa de maior porte, para o fim de aplicar-se o disposto nos arts. 44 e 45 da LC nº 123, de 2006, regulamentada pelo Decreto nº </w:t>
      </w:r>
      <w:r w:rsidR="003E4922" w:rsidRPr="00C40F82">
        <w:rPr>
          <w:rFonts w:ascii="Arial" w:eastAsia="Zurich BT" w:hAnsi="Arial"/>
          <w:bCs/>
        </w:rPr>
        <w:t>8.538, de 2015</w:t>
      </w:r>
      <w:r w:rsidR="00C40F82">
        <w:rPr>
          <w:rFonts w:ascii="Arial" w:eastAsia="Zurich BT" w:hAnsi="Arial"/>
          <w:bCs/>
        </w:rPr>
        <w:t>;</w:t>
      </w:r>
    </w:p>
    <w:p w14:paraId="5445BA50" w14:textId="66BB55FB" w:rsidR="007343E4" w:rsidRPr="00813754" w:rsidRDefault="007343E4" w:rsidP="00487FD9">
      <w:pPr>
        <w:pStyle w:val="Nivel3"/>
        <w:ind w:left="1134" w:firstLine="0"/>
        <w:rPr>
          <w:rFonts w:ascii="Arial" w:hAnsi="Arial"/>
        </w:rPr>
      </w:pPr>
      <w:r w:rsidRPr="00813754">
        <w:rPr>
          <w:rFonts w:ascii="Arial" w:hAnsi="Arial"/>
        </w:rPr>
        <w:t xml:space="preserve">Nessas condições, as propostas de </w:t>
      </w:r>
      <w:r w:rsidRPr="00813754">
        <w:rPr>
          <w:rFonts w:ascii="Arial" w:eastAsia="Zurich BT" w:hAnsi="Arial"/>
          <w:bCs/>
        </w:rPr>
        <w:t>microempresas, empresas de pequeno porte</w:t>
      </w:r>
      <w:r w:rsidRPr="00813754">
        <w:rPr>
          <w:rFonts w:ascii="Arial" w:hAnsi="Arial"/>
        </w:rPr>
        <w:t xml:space="preserve"> e </w:t>
      </w:r>
      <w:r w:rsidRPr="00813754">
        <w:rPr>
          <w:rFonts w:ascii="Arial" w:eastAsia="Zurich BT" w:hAnsi="Arial"/>
          <w:bCs/>
        </w:rPr>
        <w:t xml:space="preserve">sociedades cooperativas </w:t>
      </w:r>
      <w:r w:rsidRPr="00813754">
        <w:rPr>
          <w:rFonts w:ascii="Arial" w:hAnsi="Arial"/>
        </w:rPr>
        <w:t>que se encontrarem na faixa de até 10% (dez por cento) acima da proposta de menor preço serão consideradas em</w:t>
      </w:r>
      <w:r w:rsidR="00C40F82">
        <w:rPr>
          <w:rFonts w:ascii="Arial" w:hAnsi="Arial"/>
        </w:rPr>
        <w:t>patadas com a primeira colocada;</w:t>
      </w:r>
    </w:p>
    <w:p w14:paraId="56C9C1AB" w14:textId="5DC9E449" w:rsidR="005358E5" w:rsidRPr="00DB3043" w:rsidRDefault="005358E5" w:rsidP="00487FD9">
      <w:pPr>
        <w:pStyle w:val="Nivel3"/>
        <w:ind w:left="1134" w:firstLine="0"/>
        <w:rPr>
          <w:rFonts w:ascii="Arial" w:hAnsi="Arial"/>
        </w:rPr>
      </w:pPr>
      <w:r w:rsidRPr="00DB3043">
        <w:rPr>
          <w:rFonts w:ascii="Arial" w:hAnsi="Arial"/>
        </w:rPr>
        <w:t xml:space="preserve">A melhor classificada nos termos do item anterior terá o direito de encaminhar uma última oferta para desempate, obrigatoriamente em valor inferior ao da primeira colocada, no prazo de quinze minutos, caso esteja presente na sessão ou no prazo de </w:t>
      </w:r>
      <w:r w:rsidRPr="00086031">
        <w:rPr>
          <w:rFonts w:ascii="Arial" w:hAnsi="Arial"/>
          <w:color w:val="FF0000"/>
        </w:rPr>
        <w:t>... (...</w:t>
      </w:r>
      <w:r w:rsidRPr="00DB3043">
        <w:rPr>
          <w:rFonts w:ascii="Arial" w:hAnsi="Arial"/>
        </w:rPr>
        <w:t xml:space="preserve">) minutos, caso esteja presente na sessão ou no prazo de </w:t>
      </w:r>
      <w:r w:rsidRPr="00086031">
        <w:rPr>
          <w:rFonts w:ascii="Arial" w:hAnsi="Arial"/>
          <w:color w:val="FF0000"/>
        </w:rPr>
        <w:t>... (...)</w:t>
      </w:r>
      <w:r w:rsidRPr="00DB3043">
        <w:rPr>
          <w:rFonts w:ascii="Arial" w:hAnsi="Arial"/>
        </w:rPr>
        <w:t xml:space="preserve"> dias, contados da comunicação da comissão de Licitação, na hipótese de ausência. Neste caso, a oferta deverá ser escrita e assinada para posterior inclusão nos autos do processo licitatório</w:t>
      </w:r>
      <w:r w:rsidR="00C40F82">
        <w:rPr>
          <w:rFonts w:ascii="Arial" w:hAnsi="Arial"/>
        </w:rPr>
        <w:t>;</w:t>
      </w:r>
    </w:p>
    <w:p w14:paraId="102F3EE4" w14:textId="052E7143" w:rsidR="00EF0212" w:rsidRDefault="007343E4" w:rsidP="00487FD9">
      <w:pPr>
        <w:pStyle w:val="Nivel3"/>
        <w:ind w:left="1134" w:firstLine="0"/>
        <w:rPr>
          <w:rFonts w:ascii="Arial" w:hAnsi="Arial"/>
        </w:rPr>
      </w:pPr>
      <w:r w:rsidRPr="00813754">
        <w:rPr>
          <w:rFonts w:ascii="Arial" w:hAnsi="Arial"/>
        </w:rPr>
        <w:t xml:space="preserve">Caso a </w:t>
      </w:r>
      <w:r w:rsidRPr="00813754">
        <w:rPr>
          <w:rFonts w:ascii="Arial" w:eastAsia="Zurich BT" w:hAnsi="Arial"/>
          <w:bCs/>
        </w:rPr>
        <w:t xml:space="preserve">microempresa, empresa de pequeno porte ou sociedade cooperativa </w:t>
      </w:r>
      <w:r w:rsidRPr="00813754">
        <w:rPr>
          <w:rFonts w:ascii="Arial" w:hAnsi="Arial"/>
        </w:rPr>
        <w:t xml:space="preserve">melhor classificada desista ou não se manifeste no prazo estabelecido, serão convocadas as demais licitantes </w:t>
      </w:r>
      <w:r w:rsidRPr="00813754">
        <w:rPr>
          <w:rFonts w:ascii="Arial" w:eastAsia="Zurich BT" w:hAnsi="Arial"/>
          <w:bCs/>
        </w:rPr>
        <w:t>microempresa</w:t>
      </w:r>
      <w:r w:rsidR="009D2B4D" w:rsidRPr="00813754">
        <w:rPr>
          <w:rFonts w:ascii="Arial" w:eastAsia="Zurich BT" w:hAnsi="Arial"/>
          <w:bCs/>
        </w:rPr>
        <w:t>s</w:t>
      </w:r>
      <w:r w:rsidRPr="00813754">
        <w:rPr>
          <w:rFonts w:ascii="Arial" w:eastAsia="Zurich BT" w:hAnsi="Arial"/>
          <w:bCs/>
        </w:rPr>
        <w:t>, empresa</w:t>
      </w:r>
      <w:r w:rsidR="009D2B4D" w:rsidRPr="00813754">
        <w:rPr>
          <w:rFonts w:ascii="Arial" w:eastAsia="Zurich BT" w:hAnsi="Arial"/>
          <w:bCs/>
        </w:rPr>
        <w:t>s</w:t>
      </w:r>
      <w:r w:rsidRPr="00813754">
        <w:rPr>
          <w:rFonts w:ascii="Arial" w:eastAsia="Zurich BT" w:hAnsi="Arial"/>
          <w:bCs/>
        </w:rPr>
        <w:t xml:space="preserve"> de pequeno porte e sociedade</w:t>
      </w:r>
      <w:r w:rsidR="009D2B4D" w:rsidRPr="00813754">
        <w:rPr>
          <w:rFonts w:ascii="Arial" w:eastAsia="Zurich BT" w:hAnsi="Arial"/>
          <w:bCs/>
        </w:rPr>
        <w:t>s</w:t>
      </w:r>
      <w:r w:rsidRPr="00813754">
        <w:rPr>
          <w:rFonts w:ascii="Arial" w:eastAsia="Zurich BT" w:hAnsi="Arial"/>
          <w:bCs/>
        </w:rPr>
        <w:t xml:space="preserve"> cooperativa</w:t>
      </w:r>
      <w:r w:rsidR="009D2B4D" w:rsidRPr="00813754">
        <w:rPr>
          <w:rFonts w:ascii="Arial" w:eastAsia="Zurich BT" w:hAnsi="Arial"/>
          <w:bCs/>
        </w:rPr>
        <w:t>s</w:t>
      </w:r>
      <w:r w:rsidRPr="00813754">
        <w:rPr>
          <w:rFonts w:ascii="Arial" w:eastAsia="Zurich BT" w:hAnsi="Arial"/>
          <w:bCs/>
        </w:rPr>
        <w:t xml:space="preserve"> </w:t>
      </w:r>
      <w:r w:rsidRPr="00813754">
        <w:rPr>
          <w:rFonts w:ascii="Arial" w:hAnsi="Arial"/>
        </w:rPr>
        <w:t xml:space="preserve">que se </w:t>
      </w:r>
      <w:r w:rsidRPr="00813754">
        <w:rPr>
          <w:rFonts w:ascii="Arial" w:hAnsi="Arial"/>
        </w:rPr>
        <w:lastRenderedPageBreak/>
        <w:t xml:space="preserve">encontrem naquele intervalo de </w:t>
      </w:r>
      <w:r w:rsidR="00823A77" w:rsidRPr="00813754">
        <w:rPr>
          <w:rFonts w:ascii="Arial" w:hAnsi="Arial"/>
        </w:rPr>
        <w:t>10</w:t>
      </w:r>
      <w:r w:rsidRPr="00813754">
        <w:rPr>
          <w:rFonts w:ascii="Arial" w:hAnsi="Arial"/>
        </w:rPr>
        <w:t>% (</w:t>
      </w:r>
      <w:r w:rsidR="00823A77" w:rsidRPr="00813754">
        <w:rPr>
          <w:rFonts w:ascii="Arial" w:hAnsi="Arial"/>
        </w:rPr>
        <w:t>dez</w:t>
      </w:r>
      <w:r w:rsidRPr="00813754">
        <w:rPr>
          <w:rFonts w:ascii="Arial" w:hAnsi="Arial"/>
        </w:rPr>
        <w:t xml:space="preserve"> por cento), na ordem de classificação, para o exercício do mesmo direito, no</w:t>
      </w:r>
      <w:r w:rsidR="00EF0212" w:rsidRPr="00813754">
        <w:rPr>
          <w:rFonts w:ascii="Arial" w:hAnsi="Arial"/>
        </w:rPr>
        <w:t>s mesmos</w:t>
      </w:r>
      <w:r w:rsidRPr="00813754">
        <w:rPr>
          <w:rFonts w:ascii="Arial" w:hAnsi="Arial"/>
        </w:rPr>
        <w:t xml:space="preserve"> prazo</w:t>
      </w:r>
      <w:r w:rsidR="00EF0212" w:rsidRPr="00813754">
        <w:rPr>
          <w:rFonts w:ascii="Arial" w:hAnsi="Arial"/>
        </w:rPr>
        <w:t>s</w:t>
      </w:r>
      <w:r w:rsidRPr="00813754">
        <w:rPr>
          <w:rFonts w:ascii="Arial" w:hAnsi="Arial"/>
        </w:rPr>
        <w:t xml:space="preserve"> estabelecido</w:t>
      </w:r>
      <w:r w:rsidR="00EF0212" w:rsidRPr="00813754">
        <w:rPr>
          <w:rFonts w:ascii="Arial" w:hAnsi="Arial"/>
        </w:rPr>
        <w:t>s</w:t>
      </w:r>
      <w:r w:rsidRPr="00813754">
        <w:rPr>
          <w:rFonts w:ascii="Arial" w:hAnsi="Arial"/>
        </w:rPr>
        <w:t xml:space="preserve"> no subitem anterior</w:t>
      </w:r>
      <w:r w:rsidR="00EF0212" w:rsidRPr="00813754">
        <w:rPr>
          <w:rFonts w:ascii="Arial" w:hAnsi="Arial"/>
        </w:rPr>
        <w:t>.</w:t>
      </w:r>
    </w:p>
    <w:p w14:paraId="7F8C765C" w14:textId="77777777" w:rsidR="009E0789" w:rsidRPr="00813754" w:rsidRDefault="007343E4" w:rsidP="00337082">
      <w:pPr>
        <w:pStyle w:val="Nivel2"/>
        <w:ind w:left="567" w:firstLine="0"/>
        <w:rPr>
          <w:rFonts w:ascii="Arial" w:hAnsi="Arial" w:cs="Arial"/>
        </w:rPr>
      </w:pPr>
      <w:r w:rsidRPr="00813754">
        <w:rPr>
          <w:rFonts w:ascii="Arial" w:hAnsi="Arial" w:cs="Arial"/>
        </w:rPr>
        <w:t xml:space="preserve">Caso </w:t>
      </w:r>
      <w:r w:rsidR="00EF0212" w:rsidRPr="00813754">
        <w:rPr>
          <w:rFonts w:ascii="Arial" w:hAnsi="Arial" w:cs="Arial"/>
        </w:rPr>
        <w:t>s</w:t>
      </w:r>
      <w:r w:rsidRPr="00813754">
        <w:rPr>
          <w:rFonts w:ascii="Arial" w:hAnsi="Arial" w:cs="Arial"/>
        </w:rPr>
        <w:t xml:space="preserve">ejam identificadas propostas de preços idênticos de microempresa, empresa de pequeno porte ou sociedade cooperativa empatadas na faixa de até </w:t>
      </w:r>
      <w:r w:rsidR="00EF0212" w:rsidRPr="00813754">
        <w:rPr>
          <w:rFonts w:ascii="Arial" w:hAnsi="Arial" w:cs="Arial"/>
        </w:rPr>
        <w:t>10</w:t>
      </w:r>
      <w:r w:rsidRPr="00813754">
        <w:rPr>
          <w:rFonts w:ascii="Arial" w:hAnsi="Arial" w:cs="Arial"/>
        </w:rPr>
        <w:t>% (</w:t>
      </w:r>
      <w:r w:rsidR="00EF0212" w:rsidRPr="00813754">
        <w:rPr>
          <w:rFonts w:ascii="Arial" w:hAnsi="Arial" w:cs="Arial"/>
        </w:rPr>
        <w:t>dez</w:t>
      </w:r>
      <w:r w:rsidRPr="00813754">
        <w:rPr>
          <w:rFonts w:ascii="Arial" w:hAnsi="Arial" w:cs="Arial"/>
        </w:rPr>
        <w:t xml:space="preserve"> por cento) sobre o valor cotado pela primeira colocada, </w:t>
      </w:r>
      <w:r w:rsidR="009D2B4D" w:rsidRPr="00813754">
        <w:rPr>
          <w:rFonts w:ascii="Arial" w:hAnsi="Arial" w:cs="Arial"/>
        </w:rPr>
        <w:t>a Comissão de Licitação convocará os licitantes para que compareçam ao sorteio na data</w:t>
      </w:r>
      <w:r w:rsidR="009E0789" w:rsidRPr="00813754">
        <w:rPr>
          <w:rFonts w:ascii="Arial" w:hAnsi="Arial" w:cs="Arial"/>
        </w:rPr>
        <w:t xml:space="preserve"> e horário estipulados</w:t>
      </w:r>
      <w:r w:rsidR="009D2B4D" w:rsidRPr="00813754">
        <w:rPr>
          <w:rFonts w:ascii="Arial" w:hAnsi="Arial" w:cs="Arial"/>
        </w:rPr>
        <w:t xml:space="preserve">, </w:t>
      </w:r>
      <w:r w:rsidR="009E0789" w:rsidRPr="00813754">
        <w:rPr>
          <w:rFonts w:ascii="Arial" w:hAnsi="Arial" w:cs="Arial"/>
        </w:rPr>
        <w:t xml:space="preserve">para que se identifique aquela que primeiro poderá </w:t>
      </w:r>
      <w:r w:rsidR="006C7814" w:rsidRPr="00813754">
        <w:rPr>
          <w:rFonts w:ascii="Arial" w:hAnsi="Arial" w:cs="Arial"/>
        </w:rPr>
        <w:t xml:space="preserve">reduzir a </w:t>
      </w:r>
      <w:r w:rsidR="009E0789" w:rsidRPr="00813754">
        <w:rPr>
          <w:rFonts w:ascii="Arial" w:hAnsi="Arial" w:cs="Arial"/>
        </w:rPr>
        <w:t>oferta.</w:t>
      </w:r>
    </w:p>
    <w:p w14:paraId="4AA596D7" w14:textId="77777777" w:rsidR="009E0789" w:rsidRPr="00813754" w:rsidRDefault="009B244C" w:rsidP="00337082">
      <w:pPr>
        <w:pStyle w:val="Nivel2"/>
        <w:ind w:left="567" w:firstLine="0"/>
        <w:rPr>
          <w:rFonts w:ascii="Arial" w:hAnsi="Arial" w:cs="Arial"/>
        </w:rPr>
      </w:pPr>
      <w:r w:rsidRPr="00813754">
        <w:rPr>
          <w:rFonts w:ascii="Arial" w:hAnsi="Arial" w:cs="Arial"/>
        </w:rPr>
        <w:t xml:space="preserve"> </w:t>
      </w:r>
      <w:r w:rsidR="007343E4" w:rsidRPr="00813754">
        <w:rPr>
          <w:rFonts w:ascii="Arial" w:hAnsi="Arial" w:cs="Arial"/>
        </w:rPr>
        <w:t xml:space="preserve">Havendo êxito no procedimento de desempate, </w:t>
      </w:r>
      <w:r w:rsidR="009E0789" w:rsidRPr="00813754">
        <w:rPr>
          <w:rFonts w:ascii="Arial" w:hAnsi="Arial" w:cs="Arial"/>
        </w:rPr>
        <w:t xml:space="preserve">será elaborada a nova classificação das propostas </w:t>
      </w:r>
      <w:r w:rsidR="007343E4" w:rsidRPr="00813754">
        <w:rPr>
          <w:rFonts w:ascii="Arial" w:hAnsi="Arial" w:cs="Arial"/>
        </w:rPr>
        <w:t>para fins de aceitação do valor ofertado. Não sendo aplicável o procedimento, ou não havendo êxito na aplicação deste, prevalecerá a classificação inicial.</w:t>
      </w:r>
    </w:p>
    <w:p w14:paraId="4D9893D7" w14:textId="7D6619D3" w:rsidR="00A35D78" w:rsidRDefault="00A35D78" w:rsidP="00EF3CB0">
      <w:pPr>
        <w:pStyle w:val="Nivel2"/>
        <w:ind w:left="567" w:firstLine="0"/>
        <w:rPr>
          <w:rFonts w:ascii="Arial" w:hAnsi="Arial" w:cs="Arial"/>
          <w:color w:val="000000"/>
        </w:rPr>
      </w:pPr>
      <w:r w:rsidRPr="00813754">
        <w:rPr>
          <w:rFonts w:ascii="Arial" w:hAnsi="Arial" w:cs="Arial"/>
          <w:color w:val="000000"/>
        </w:rPr>
        <w:t>Persistindo o empate, será assegurada preferência, sucessivamente, aos bens e serviços:</w:t>
      </w:r>
    </w:p>
    <w:p w14:paraId="716C81DC" w14:textId="7D4481B8" w:rsidR="00A35D78" w:rsidRPr="00813754" w:rsidRDefault="00C57922" w:rsidP="0035312F">
      <w:pPr>
        <w:pStyle w:val="Nivel3"/>
        <w:ind w:left="1134" w:firstLine="0"/>
        <w:rPr>
          <w:rFonts w:ascii="Arial" w:hAnsi="Arial"/>
        </w:rPr>
      </w:pPr>
      <w:r>
        <w:rPr>
          <w:rFonts w:ascii="Arial" w:hAnsi="Arial"/>
        </w:rPr>
        <w:t>P</w:t>
      </w:r>
      <w:r w:rsidR="00A35D78" w:rsidRPr="00813754">
        <w:rPr>
          <w:rFonts w:ascii="Arial" w:hAnsi="Arial"/>
        </w:rPr>
        <w:t xml:space="preserve">roduzidos no País; </w:t>
      </w:r>
    </w:p>
    <w:p w14:paraId="6ABEBE32" w14:textId="2C3F8720" w:rsidR="00A35D78" w:rsidRPr="00813754" w:rsidRDefault="00C57922" w:rsidP="0035312F">
      <w:pPr>
        <w:pStyle w:val="Nivel3"/>
        <w:ind w:left="1134" w:firstLine="0"/>
        <w:rPr>
          <w:rFonts w:ascii="Arial" w:hAnsi="Arial"/>
        </w:rPr>
      </w:pPr>
      <w:r>
        <w:rPr>
          <w:rFonts w:ascii="Arial" w:hAnsi="Arial"/>
        </w:rPr>
        <w:t>P</w:t>
      </w:r>
      <w:r w:rsidR="00A35D78" w:rsidRPr="00813754">
        <w:rPr>
          <w:rFonts w:ascii="Arial" w:hAnsi="Arial"/>
        </w:rPr>
        <w:t>roduzidos ou prestados por empresas brasileiras;</w:t>
      </w:r>
    </w:p>
    <w:p w14:paraId="329365F2" w14:textId="057F5AA1" w:rsidR="00A35D78" w:rsidRPr="00813754" w:rsidRDefault="00C57922" w:rsidP="0035312F">
      <w:pPr>
        <w:pStyle w:val="Nivel3"/>
        <w:ind w:left="1134" w:firstLine="0"/>
        <w:rPr>
          <w:rFonts w:ascii="Arial" w:hAnsi="Arial"/>
        </w:rPr>
      </w:pPr>
      <w:r>
        <w:rPr>
          <w:rFonts w:ascii="Arial" w:hAnsi="Arial"/>
        </w:rPr>
        <w:t>P</w:t>
      </w:r>
      <w:r w:rsidR="00A35D78" w:rsidRPr="00813754">
        <w:rPr>
          <w:rFonts w:ascii="Arial" w:hAnsi="Arial"/>
        </w:rPr>
        <w:t>roduzidos ou prestados por empresas que invistam em pesquisa e no desenvolvimento de tecnologia no País</w:t>
      </w:r>
      <w:r w:rsidR="005342B4" w:rsidRPr="00813754">
        <w:rPr>
          <w:rFonts w:ascii="Arial" w:hAnsi="Arial"/>
        </w:rPr>
        <w:t>;</w:t>
      </w:r>
    </w:p>
    <w:p w14:paraId="2F340096" w14:textId="17AEFC23" w:rsidR="005342B4" w:rsidRDefault="00C57922" w:rsidP="0035312F">
      <w:pPr>
        <w:pStyle w:val="Nivel3"/>
        <w:ind w:left="1134" w:firstLine="0"/>
        <w:rPr>
          <w:rFonts w:ascii="Arial" w:hAnsi="Arial"/>
        </w:rPr>
      </w:pPr>
      <w:r>
        <w:rPr>
          <w:rFonts w:ascii="Arial" w:hAnsi="Arial"/>
        </w:rPr>
        <w:t>P</w:t>
      </w:r>
      <w:r w:rsidR="005342B4" w:rsidRPr="00D67D1E">
        <w:rPr>
          <w:rFonts w:ascii="Arial" w:hAnsi="Arial"/>
        </w:rPr>
        <w:t>roduzidos ou prestados por empresas que comprovem cumprimento de reserva de cargos prevista em lei para pessoa com deficiência ou para reabilitado da Previdência Social e que atendam às regras de acessibilidade previstas na legislação.</w:t>
      </w:r>
    </w:p>
    <w:p w14:paraId="5BBAD053" w14:textId="18820F1D" w:rsidR="007343E4" w:rsidRPr="00813754" w:rsidRDefault="00A35D78" w:rsidP="00337082">
      <w:pPr>
        <w:pStyle w:val="Nivel2"/>
        <w:ind w:left="567" w:firstLine="0"/>
        <w:rPr>
          <w:rFonts w:ascii="Arial" w:hAnsi="Arial" w:cs="Arial"/>
        </w:rPr>
      </w:pPr>
      <w:r w:rsidRPr="00813754">
        <w:rPr>
          <w:rFonts w:ascii="Arial" w:hAnsi="Arial" w:cs="Arial"/>
        </w:rPr>
        <w:t>Esgotados todos os demais critérios de desempate previsto</w:t>
      </w:r>
      <w:r w:rsidR="00E140CC" w:rsidRPr="00813754">
        <w:rPr>
          <w:rFonts w:ascii="Arial" w:hAnsi="Arial" w:cs="Arial"/>
        </w:rPr>
        <w:t>s</w:t>
      </w:r>
      <w:r w:rsidRPr="00813754">
        <w:rPr>
          <w:rFonts w:ascii="Arial" w:hAnsi="Arial" w:cs="Arial"/>
        </w:rPr>
        <w:t xml:space="preserve"> em lei, a escolha do licitante vencedor ocorrerá por meio de sorteio, para o qual os licitantes habilitados serão convocados. </w:t>
      </w:r>
    </w:p>
    <w:p w14:paraId="58EB0F1D" w14:textId="688FFCFA" w:rsidR="007343E4" w:rsidRDefault="007343E4" w:rsidP="00337082">
      <w:pPr>
        <w:pStyle w:val="Nivel2"/>
        <w:ind w:left="567" w:firstLine="0"/>
        <w:rPr>
          <w:rFonts w:ascii="Arial" w:hAnsi="Arial" w:cs="Arial"/>
        </w:rPr>
      </w:pPr>
      <w:r w:rsidRPr="00813754">
        <w:rPr>
          <w:rFonts w:ascii="Arial" w:hAnsi="Arial" w:cs="Arial"/>
        </w:rPr>
        <w:t>Quando todo</w:t>
      </w:r>
      <w:r w:rsidR="006D2E66" w:rsidRPr="00813754">
        <w:rPr>
          <w:rFonts w:ascii="Arial" w:hAnsi="Arial" w:cs="Arial"/>
        </w:rPr>
        <w:t xml:space="preserve">s </w:t>
      </w:r>
      <w:r w:rsidRPr="00813754">
        <w:rPr>
          <w:rFonts w:ascii="Arial" w:hAnsi="Arial" w:cs="Arial"/>
        </w:rPr>
        <w:t>os</w:t>
      </w:r>
      <w:r w:rsidR="006D2E66" w:rsidRPr="00813754">
        <w:rPr>
          <w:rFonts w:ascii="Arial" w:hAnsi="Arial" w:cs="Arial"/>
        </w:rPr>
        <w:t xml:space="preserve"> </w:t>
      </w:r>
      <w:r w:rsidRPr="00813754">
        <w:rPr>
          <w:rFonts w:ascii="Arial" w:hAnsi="Arial" w:cs="Arial"/>
        </w:rPr>
        <w:t>licitantes forem desclassificado</w:t>
      </w:r>
      <w:r w:rsidR="006D2E66" w:rsidRPr="00813754">
        <w:rPr>
          <w:rFonts w:ascii="Arial" w:hAnsi="Arial" w:cs="Arial"/>
        </w:rPr>
        <w:t xml:space="preserve">s, a Comissão de Licitação poderá fixar o prazo de 3 (três) dias úteis para a apresentação de novas propostas, escoimadas das causas de desclassificação. </w:t>
      </w:r>
    </w:p>
    <w:p w14:paraId="4CAFA1A1" w14:textId="77777777" w:rsidR="00077FD6" w:rsidRPr="00813754" w:rsidRDefault="007343E4" w:rsidP="00337082">
      <w:pPr>
        <w:pStyle w:val="Nivel2"/>
        <w:ind w:left="567" w:firstLine="0"/>
        <w:rPr>
          <w:rFonts w:ascii="Arial" w:hAnsi="Arial" w:cs="Arial"/>
        </w:rPr>
      </w:pPr>
      <w:r w:rsidRPr="00813754">
        <w:rPr>
          <w:rFonts w:ascii="Arial" w:hAnsi="Arial" w:cs="Arial"/>
        </w:rPr>
        <w:t>Será desclassificada a proposta</w:t>
      </w:r>
      <w:r w:rsidR="00A42290" w:rsidRPr="00813754">
        <w:rPr>
          <w:rFonts w:ascii="Arial" w:hAnsi="Arial" w:cs="Arial"/>
        </w:rPr>
        <w:t xml:space="preserve"> que</w:t>
      </w:r>
      <w:r w:rsidR="00077FD6" w:rsidRPr="00813754">
        <w:rPr>
          <w:rFonts w:ascii="Arial" w:hAnsi="Arial" w:cs="Arial"/>
        </w:rPr>
        <w:t>:</w:t>
      </w:r>
    </w:p>
    <w:p w14:paraId="08D86C04" w14:textId="208F59F7" w:rsidR="00077FD6" w:rsidRPr="00813754" w:rsidRDefault="00DD7DCE" w:rsidP="0035312F">
      <w:pPr>
        <w:pStyle w:val="Nivel3"/>
        <w:ind w:left="1134" w:firstLine="0"/>
        <w:rPr>
          <w:rFonts w:ascii="Arial" w:hAnsi="Arial"/>
        </w:rPr>
      </w:pPr>
      <w:r>
        <w:rPr>
          <w:rFonts w:ascii="Arial" w:hAnsi="Arial"/>
        </w:rPr>
        <w:t>N</w:t>
      </w:r>
      <w:r w:rsidR="00083476" w:rsidRPr="00813754">
        <w:rPr>
          <w:rFonts w:ascii="Arial" w:hAnsi="Arial"/>
        </w:rPr>
        <w:t>ão estiver</w:t>
      </w:r>
      <w:r w:rsidR="00077FD6" w:rsidRPr="00813754">
        <w:rPr>
          <w:rFonts w:ascii="Arial" w:hAnsi="Arial"/>
        </w:rPr>
        <w:t xml:space="preserve"> em conformidade com os requisitos estabelecidos neste </w:t>
      </w:r>
      <w:r w:rsidR="00257971" w:rsidRPr="00813754">
        <w:rPr>
          <w:rFonts w:ascii="Arial" w:hAnsi="Arial"/>
        </w:rPr>
        <w:t>Convite</w:t>
      </w:r>
      <w:r w:rsidR="00077FD6" w:rsidRPr="00813754">
        <w:rPr>
          <w:rFonts w:ascii="Arial" w:hAnsi="Arial"/>
        </w:rPr>
        <w:t>;</w:t>
      </w:r>
    </w:p>
    <w:p w14:paraId="00AC4703" w14:textId="0D3893C9" w:rsidR="00257971" w:rsidRPr="00813754" w:rsidRDefault="00DD7DCE" w:rsidP="0035312F">
      <w:pPr>
        <w:pStyle w:val="Nivel3"/>
        <w:ind w:left="1134" w:firstLine="0"/>
        <w:rPr>
          <w:rFonts w:ascii="Arial" w:hAnsi="Arial"/>
        </w:rPr>
      </w:pPr>
      <w:r>
        <w:rPr>
          <w:rFonts w:ascii="Arial" w:hAnsi="Arial"/>
        </w:rPr>
        <w:t>C</w:t>
      </w:r>
      <w:r w:rsidR="00257971" w:rsidRPr="00813754">
        <w:rPr>
          <w:rFonts w:ascii="Arial" w:hAnsi="Arial"/>
        </w:rPr>
        <w:t>ontiver vícios ou ilegalidades, for omissa ou apresentar irregularidades ou defeitos capazes de dificultar o julgamento;</w:t>
      </w:r>
    </w:p>
    <w:p w14:paraId="71B496B7" w14:textId="2F2B0EA2" w:rsidR="00077FD6" w:rsidRPr="00813754" w:rsidRDefault="00DD7DCE" w:rsidP="0035312F">
      <w:pPr>
        <w:pStyle w:val="Nivel3"/>
        <w:ind w:left="1134" w:firstLine="0"/>
        <w:rPr>
          <w:rFonts w:ascii="Arial" w:hAnsi="Arial"/>
        </w:rPr>
      </w:pPr>
      <w:bookmarkStart w:id="21" w:name="_Hlk523415141"/>
      <w:r>
        <w:rPr>
          <w:rFonts w:ascii="Arial" w:hAnsi="Arial"/>
        </w:rPr>
        <w:t>N</w:t>
      </w:r>
      <w:r w:rsidR="00257971" w:rsidRPr="00813754">
        <w:rPr>
          <w:rFonts w:ascii="Arial" w:hAnsi="Arial"/>
        </w:rPr>
        <w:t>ão apresentar</w:t>
      </w:r>
      <w:r w:rsidR="00077FD6" w:rsidRPr="00813754">
        <w:rPr>
          <w:rFonts w:ascii="Arial" w:hAnsi="Arial"/>
        </w:rPr>
        <w:t xml:space="preserve"> as especificações técnicas exigidas no </w:t>
      </w:r>
      <w:r w:rsidR="002012E6">
        <w:rPr>
          <w:rFonts w:ascii="Arial" w:hAnsi="Arial"/>
        </w:rPr>
        <w:t>Projeto Básico</w:t>
      </w:r>
      <w:r w:rsidR="00100F5D" w:rsidRPr="00813754">
        <w:rPr>
          <w:rFonts w:ascii="Arial" w:hAnsi="Arial"/>
        </w:rPr>
        <w:t xml:space="preserve"> ou anexos</w:t>
      </w:r>
      <w:r w:rsidR="00077FD6" w:rsidRPr="00813754">
        <w:rPr>
          <w:rFonts w:ascii="Arial" w:hAnsi="Arial"/>
        </w:rPr>
        <w:t>;</w:t>
      </w:r>
    </w:p>
    <w:bookmarkEnd w:id="21"/>
    <w:p w14:paraId="61ED8992" w14:textId="3A03595E" w:rsidR="00083476" w:rsidRPr="00813754" w:rsidRDefault="00DD7DCE" w:rsidP="0035312F">
      <w:pPr>
        <w:pStyle w:val="Nivel3"/>
        <w:ind w:left="1134" w:firstLine="0"/>
        <w:rPr>
          <w:rFonts w:ascii="Arial" w:hAnsi="Arial"/>
        </w:rPr>
      </w:pPr>
      <w:r>
        <w:rPr>
          <w:rFonts w:ascii="Arial" w:hAnsi="Arial"/>
        </w:rPr>
        <w:t>C</w:t>
      </w:r>
      <w:r w:rsidR="00083476" w:rsidRPr="00813754">
        <w:rPr>
          <w:rFonts w:ascii="Arial" w:hAnsi="Arial"/>
        </w:rPr>
        <w:t>ontiver oferta de vantagem não prevista neste Convite, inclusive financiamentos subsidiados ou a fundo perdido, ou apresentar preço ou vantagem baseada nas ofertas dos demais licitantes;</w:t>
      </w:r>
    </w:p>
    <w:p w14:paraId="20713F2E" w14:textId="37C86100" w:rsidR="00257971" w:rsidRPr="00813754" w:rsidRDefault="00DD7DCE" w:rsidP="0035312F">
      <w:pPr>
        <w:pStyle w:val="Nivel3"/>
        <w:ind w:left="1134" w:firstLine="0"/>
        <w:rPr>
          <w:rFonts w:ascii="Arial" w:hAnsi="Arial"/>
        </w:rPr>
      </w:pPr>
      <w:r>
        <w:rPr>
          <w:rFonts w:ascii="Arial" w:hAnsi="Arial"/>
        </w:rPr>
        <w:t>N</w:t>
      </w:r>
      <w:r w:rsidR="00083476" w:rsidRPr="00813754">
        <w:rPr>
          <w:rFonts w:ascii="Arial" w:hAnsi="Arial"/>
        </w:rPr>
        <w:t xml:space="preserve">ão </w:t>
      </w:r>
      <w:r w:rsidR="00257971" w:rsidRPr="00813754">
        <w:rPr>
          <w:rFonts w:ascii="Arial" w:hAnsi="Arial"/>
        </w:rPr>
        <w:t xml:space="preserve">apresentar a Declaração de Elaboração Independente de Proposta, de que trata a Instrução Normativa n° 2, de 16 de setembro de 2009, da Secretaria de Logística e Tecnologia da Informação do Ministério do Planejamento, Orçamento e </w:t>
      </w:r>
      <w:r w:rsidR="00EA3702" w:rsidRPr="00813754">
        <w:rPr>
          <w:rFonts w:ascii="Arial" w:hAnsi="Arial"/>
        </w:rPr>
        <w:t>Gestão, conforme modelo anexo a este Convite</w:t>
      </w:r>
      <w:r w:rsidR="00B50061">
        <w:rPr>
          <w:rFonts w:ascii="Arial" w:hAnsi="Arial"/>
        </w:rPr>
        <w:t>;</w:t>
      </w:r>
    </w:p>
    <w:p w14:paraId="3E2E9056" w14:textId="13424D62" w:rsidR="009F4A2B" w:rsidRPr="00813754" w:rsidRDefault="00DD7DCE" w:rsidP="0035312F">
      <w:pPr>
        <w:pStyle w:val="Nivel3"/>
        <w:ind w:left="1134" w:firstLine="0"/>
        <w:rPr>
          <w:rFonts w:ascii="Arial" w:hAnsi="Arial"/>
        </w:rPr>
      </w:pPr>
      <w:r>
        <w:rPr>
          <w:rFonts w:ascii="Arial" w:hAnsi="Arial"/>
        </w:rPr>
        <w:t>A</w:t>
      </w:r>
      <w:r w:rsidR="009F4A2B" w:rsidRPr="00813754">
        <w:rPr>
          <w:rFonts w:ascii="Arial" w:hAnsi="Arial"/>
        </w:rPr>
        <w:t>presentar, na composição de seus preços:</w:t>
      </w:r>
    </w:p>
    <w:p w14:paraId="1B63FD80" w14:textId="506E6998" w:rsidR="009F4A2B" w:rsidRDefault="00DD7DCE" w:rsidP="0035312F">
      <w:pPr>
        <w:pStyle w:val="Nivel4"/>
        <w:ind w:left="1701" w:firstLine="0"/>
        <w:rPr>
          <w:rFonts w:ascii="Arial" w:hAnsi="Arial"/>
        </w:rPr>
      </w:pPr>
      <w:r>
        <w:rPr>
          <w:rFonts w:ascii="Arial" w:hAnsi="Arial"/>
        </w:rPr>
        <w:t>T</w:t>
      </w:r>
      <w:r w:rsidR="009F4A2B" w:rsidRPr="00813754">
        <w:rPr>
          <w:rFonts w:ascii="Arial" w:hAnsi="Arial"/>
        </w:rPr>
        <w:t>axa de Encargos Sociais ou taxa de B.D.I. inverossímil;</w:t>
      </w:r>
    </w:p>
    <w:p w14:paraId="6600CB33" w14:textId="22FDC5E0" w:rsidR="009F4A2B" w:rsidRPr="00813754" w:rsidRDefault="00DD7DCE" w:rsidP="0035312F">
      <w:pPr>
        <w:pStyle w:val="Nivel4"/>
        <w:ind w:left="1701" w:firstLine="0"/>
        <w:rPr>
          <w:rFonts w:ascii="Arial" w:hAnsi="Arial"/>
        </w:rPr>
      </w:pPr>
      <w:r>
        <w:rPr>
          <w:rFonts w:ascii="Arial" w:hAnsi="Arial"/>
        </w:rPr>
        <w:t>C</w:t>
      </w:r>
      <w:r w:rsidR="009F4A2B" w:rsidRPr="00813754">
        <w:rPr>
          <w:rFonts w:ascii="Arial" w:hAnsi="Arial"/>
        </w:rPr>
        <w:t>usto de insumos em desacordo com os preços de mercado;</w:t>
      </w:r>
    </w:p>
    <w:p w14:paraId="3EA4D71D" w14:textId="2A48C0E6" w:rsidR="009F4A2B" w:rsidRPr="00813754" w:rsidRDefault="00DD7DCE" w:rsidP="0035312F">
      <w:pPr>
        <w:pStyle w:val="Nivel4"/>
        <w:ind w:left="1701" w:firstLine="0"/>
        <w:rPr>
          <w:rFonts w:ascii="Arial" w:hAnsi="Arial"/>
        </w:rPr>
      </w:pPr>
      <w:r>
        <w:rPr>
          <w:rFonts w:ascii="Arial" w:hAnsi="Arial"/>
        </w:rPr>
        <w:t>Q</w:t>
      </w:r>
      <w:r w:rsidR="009F4A2B" w:rsidRPr="00813754">
        <w:rPr>
          <w:rFonts w:ascii="Arial" w:hAnsi="Arial"/>
        </w:rPr>
        <w:t>uantitativos de mão-de-obra, materiais ou equipamentos insuficientes para compor a unidade dos serviços.</w:t>
      </w:r>
    </w:p>
    <w:p w14:paraId="5E965800" w14:textId="29C9A605" w:rsidR="00FD7132" w:rsidRPr="00813754" w:rsidRDefault="00DD7DCE" w:rsidP="00FC3084">
      <w:pPr>
        <w:pStyle w:val="Nivel3"/>
        <w:ind w:left="1134" w:firstLine="0"/>
        <w:rPr>
          <w:rFonts w:ascii="Arial" w:hAnsi="Arial"/>
        </w:rPr>
      </w:pPr>
      <w:r>
        <w:rPr>
          <w:rFonts w:ascii="Arial" w:hAnsi="Arial"/>
        </w:rPr>
        <w:t>A</w:t>
      </w:r>
      <w:r w:rsidR="00FD7132" w:rsidRPr="00813754">
        <w:rPr>
          <w:rFonts w:ascii="Arial" w:hAnsi="Arial"/>
        </w:rPr>
        <w:t xml:space="preserve">presentar preços manifestamente inexequíveis, assim considerados aqueles que não venham a ter demonstrada sua viabilidade, através de documentação que comprove que os custos </w:t>
      </w:r>
      <w:r w:rsidR="00FD7132" w:rsidRPr="00813754">
        <w:rPr>
          <w:rFonts w:ascii="Arial" w:hAnsi="Arial"/>
        </w:rPr>
        <w:lastRenderedPageBreak/>
        <w:t>dos insumos são coerentes com os de mercado e que os coeficientes de produtividade são compatíveis com a execução do objeto do contrato;</w:t>
      </w:r>
    </w:p>
    <w:p w14:paraId="1CA957AC" w14:textId="7DF60E07" w:rsidR="009F4A2B" w:rsidRPr="00813754" w:rsidRDefault="009F4A2B" w:rsidP="0035312F">
      <w:pPr>
        <w:pStyle w:val="Nivel4"/>
        <w:ind w:left="1701" w:firstLine="0"/>
        <w:rPr>
          <w:rFonts w:ascii="Arial" w:hAnsi="Arial"/>
        </w:rPr>
      </w:pPr>
      <w:r w:rsidRPr="00813754">
        <w:rPr>
          <w:rFonts w:ascii="Arial" w:hAnsi="Arial"/>
        </w:rPr>
        <w:t xml:space="preserve">Considera-se manifestamente inexequível a proposta cujo valor global proposto seja inferior a 70% (setenta por cento) do menor dos seguintes valores: (a) Média aritmética dos valores das propostas superiores a 50% (cinquenta por cento) do valor orçado pela Administração, ou (b) </w:t>
      </w:r>
      <w:r w:rsidR="00B50061">
        <w:rPr>
          <w:rFonts w:ascii="Arial" w:hAnsi="Arial"/>
        </w:rPr>
        <w:t>Valor orçado pela Administração;</w:t>
      </w:r>
    </w:p>
    <w:p w14:paraId="2795212D" w14:textId="42B73823" w:rsidR="009F4A2B" w:rsidRDefault="009F4A2B" w:rsidP="0035312F">
      <w:pPr>
        <w:pStyle w:val="Nivel4"/>
        <w:ind w:left="1701" w:firstLine="0"/>
        <w:rPr>
          <w:rFonts w:ascii="Arial" w:hAnsi="Arial"/>
        </w:rPr>
      </w:pPr>
      <w:r w:rsidRPr="00813754">
        <w:rPr>
          <w:rFonts w:ascii="Arial" w:hAnsi="Arial"/>
        </w:rPr>
        <w:t xml:space="preserve">Nessa situação, </w:t>
      </w:r>
      <w:r w:rsidR="002D44F1">
        <w:rPr>
          <w:rFonts w:ascii="Arial" w:hAnsi="Arial"/>
        </w:rPr>
        <w:t>a comissão promoverá diligências junto às licitantes que tiverem suas propostas classificadas nos termos do item anterior, para verificar a exequibilidade dos preços apresentados</w:t>
      </w:r>
      <w:r w:rsidRPr="00813754">
        <w:rPr>
          <w:rFonts w:ascii="Arial" w:hAnsi="Arial"/>
        </w:rPr>
        <w:t>, conforme parâmetros do artigo 48, inciso II, da Lei n° 8.666, de 1993, sob pena de desclassificação.</w:t>
      </w:r>
    </w:p>
    <w:p w14:paraId="5739C70E" w14:textId="1F267DF6" w:rsidR="00FD7132" w:rsidRPr="00813754" w:rsidRDefault="009F4A2B" w:rsidP="001C6F29">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199F1CDE" w14:textId="77777777" w:rsidR="009F4A2B" w:rsidRPr="00813754" w:rsidRDefault="009F4A2B" w:rsidP="009F4A2B">
      <w:pPr>
        <w:pStyle w:val="WW-Corpodetexto3"/>
        <w:tabs>
          <w:tab w:val="clear" w:pos="8820"/>
          <w:tab w:val="left" w:pos="3119"/>
        </w:tabs>
        <w:spacing w:before="120" w:after="120" w:line="276" w:lineRule="auto"/>
        <w:ind w:right="0"/>
        <w:rPr>
          <w:rFonts w:ascii="Arial" w:hAnsi="Arial" w:cs="Arial"/>
          <w:sz w:val="20"/>
        </w:rPr>
      </w:pPr>
    </w:p>
    <w:p w14:paraId="306220E7" w14:textId="5B7B273A" w:rsidR="00FD7132" w:rsidRPr="00813754" w:rsidRDefault="00FD7132" w:rsidP="001C6F29">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Caso o regime de execução do contrato venha a ser o</w:t>
      </w:r>
      <w:r w:rsidR="004E2CC6" w:rsidRPr="00813754">
        <w:rPr>
          <w:rFonts w:ascii="Arial" w:hAnsi="Arial" w:cs="Arial"/>
          <w:szCs w:val="20"/>
        </w:rPr>
        <w:t xml:space="preserve"> de empreitada por preço global</w:t>
      </w:r>
      <w:r w:rsidR="000F1E58">
        <w:rPr>
          <w:rFonts w:ascii="Arial" w:hAnsi="Arial" w:cs="Arial"/>
          <w:szCs w:val="20"/>
        </w:rPr>
        <w:t>/integral</w:t>
      </w:r>
      <w:r w:rsidRPr="00813754">
        <w:rPr>
          <w:rFonts w:ascii="Arial" w:hAnsi="Arial" w:cs="Arial"/>
          <w:szCs w:val="20"/>
        </w:rPr>
        <w:t>, deve-se adotar a redação dos dois subitens abaixo.</w:t>
      </w:r>
    </w:p>
    <w:p w14:paraId="5F83A90B" w14:textId="0DEF4CCE" w:rsidR="00083476" w:rsidRPr="00813754" w:rsidRDefault="00083476" w:rsidP="00C57BA2">
      <w:pPr>
        <w:pStyle w:val="Nivel2"/>
        <w:ind w:left="567" w:firstLine="0"/>
        <w:rPr>
          <w:rFonts w:ascii="Arial" w:hAnsi="Arial" w:cs="Arial"/>
          <w:i/>
          <w:color w:val="FF0000"/>
        </w:rPr>
      </w:pPr>
      <w:r w:rsidRPr="00813754">
        <w:rPr>
          <w:rFonts w:ascii="Arial" w:hAnsi="Arial" w:cs="Arial"/>
          <w:i/>
          <w:color w:val="FF0000"/>
        </w:rPr>
        <w:t>Também será desclassificada a proposta cujo preço global orçado ou o preço de qualquer uma das etapas previstas no cronograma físico-financeiro supere os preços de referência discriminados nos projetos anexos a este Convite</w:t>
      </w:r>
      <w:r w:rsidR="00FD7132" w:rsidRPr="00813754">
        <w:rPr>
          <w:rFonts w:ascii="Arial" w:hAnsi="Arial" w:cs="Arial"/>
          <w:i/>
          <w:color w:val="FF0000"/>
        </w:rPr>
        <w:t xml:space="preserve">. </w:t>
      </w:r>
    </w:p>
    <w:p w14:paraId="4C76A53B" w14:textId="70B5DF6C" w:rsidR="00083476" w:rsidRDefault="00083476" w:rsidP="00FC3084">
      <w:pPr>
        <w:pStyle w:val="Nivel3"/>
        <w:ind w:left="1134" w:firstLine="0"/>
        <w:rPr>
          <w:rFonts w:ascii="Arial" w:hAnsi="Arial"/>
          <w:i/>
          <w:color w:val="FF0000"/>
        </w:rPr>
      </w:pPr>
      <w:r w:rsidRPr="00813754">
        <w:rPr>
          <w:rFonts w:ascii="Arial" w:hAnsi="Arial"/>
          <w:i/>
          <w:color w:val="FF0000"/>
        </w:rPr>
        <w:t xml:space="preserve">A participação na presente licitação implica a concordância do licitante com a adequação de todos os projetos anexos a este </w:t>
      </w:r>
      <w:r w:rsidR="00485B95" w:rsidRPr="00813754">
        <w:rPr>
          <w:rFonts w:ascii="Arial" w:hAnsi="Arial"/>
          <w:i/>
          <w:color w:val="FF0000"/>
        </w:rPr>
        <w:t>Convite</w:t>
      </w:r>
      <w:r w:rsidRPr="00813754">
        <w:rPr>
          <w:rFonts w:ascii="Arial" w:hAnsi="Arial"/>
          <w:i/>
          <w:color w:val="FF0000"/>
        </w:rPr>
        <w:t>,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1E9CC0B4" w14:textId="5BAF1668" w:rsidR="000F1E58" w:rsidRPr="000F1E58" w:rsidRDefault="000F1E58" w:rsidP="008E55B8">
      <w:pPr>
        <w:pStyle w:val="Nivel2"/>
        <w:numPr>
          <w:ilvl w:val="0"/>
          <w:numId w:val="0"/>
        </w:numPr>
        <w:ind w:left="567"/>
        <w:rPr>
          <w:b/>
          <w:i/>
          <w:color w:val="FF0000"/>
          <w:u w:val="single"/>
        </w:rPr>
      </w:pPr>
      <w:r w:rsidRPr="000F1E58">
        <w:rPr>
          <w:b/>
          <w:i/>
          <w:color w:val="FF0000"/>
          <w:u w:val="single"/>
        </w:rPr>
        <w:t>OU</w:t>
      </w:r>
    </w:p>
    <w:p w14:paraId="05262003" w14:textId="3CA5F89A" w:rsidR="00FD7132" w:rsidRPr="00813754" w:rsidRDefault="00FD7132" w:rsidP="001C6F29">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Caso o regime de execução do contrato venha a ser o de empreitada por preço unitário/tarefa, deve-se adotar a redação do item abaixo.</w:t>
      </w:r>
    </w:p>
    <w:p w14:paraId="7CB73D4C" w14:textId="53D78C96" w:rsidR="00077FD6" w:rsidRPr="00C57BA2" w:rsidRDefault="00714F59" w:rsidP="00714F59">
      <w:pPr>
        <w:pStyle w:val="Nivel2"/>
        <w:numPr>
          <w:ilvl w:val="0"/>
          <w:numId w:val="0"/>
        </w:numPr>
        <w:ind w:left="1134"/>
        <w:rPr>
          <w:rFonts w:ascii="Arial" w:hAnsi="Arial" w:cs="Arial"/>
        </w:rPr>
      </w:pPr>
      <w:r>
        <w:rPr>
          <w:rFonts w:ascii="Arial" w:hAnsi="Arial" w:cs="Arial"/>
        </w:rPr>
        <w:t>1</w:t>
      </w:r>
      <w:r w:rsidR="007F6133">
        <w:rPr>
          <w:rFonts w:ascii="Arial" w:hAnsi="Arial" w:cs="Arial"/>
        </w:rPr>
        <w:t>0</w:t>
      </w:r>
      <w:r>
        <w:rPr>
          <w:rFonts w:ascii="Arial" w:hAnsi="Arial" w:cs="Arial"/>
        </w:rPr>
        <w:t>.10.1</w:t>
      </w:r>
      <w:r w:rsidRPr="00BE126C">
        <w:rPr>
          <w:rFonts w:ascii="Arial" w:hAnsi="Arial" w:cs="Arial"/>
        </w:rPr>
        <w:t xml:space="preserve">. </w:t>
      </w:r>
      <w:r w:rsidR="00FD7132" w:rsidRPr="00BE126C">
        <w:rPr>
          <w:rFonts w:ascii="Arial" w:hAnsi="Arial" w:cs="Arial"/>
        </w:rPr>
        <w:t>Será desclassificada a proposta ou o lance vencedor nos quais se verifique que qualquer um dos seus custos unitários supera o correspondente custo unitário de referência fixado pela Administração, em conformidade com os projetos anexos a este Convite</w:t>
      </w:r>
      <w:r w:rsidR="00FD7132" w:rsidRPr="00C57BA2">
        <w:rPr>
          <w:rFonts w:ascii="Arial" w:hAnsi="Arial" w:cs="Arial"/>
        </w:rPr>
        <w:t>.</w:t>
      </w:r>
    </w:p>
    <w:p w14:paraId="1CB77AD5" w14:textId="77777777" w:rsidR="00D57707" w:rsidRPr="00813754" w:rsidRDefault="007343E4" w:rsidP="001C6F29">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Súmula 259 do TCU: “Nas contratações de obras e serviços de engenharia, a definição do critério de aceitabilidade dos preços unitários e global, com fixação de preços máximos para ambos, é obrigação e não faculdade do gestor.”</w:t>
      </w:r>
      <w:r w:rsidR="00D57707" w:rsidRPr="00813754">
        <w:rPr>
          <w:rFonts w:ascii="Arial" w:hAnsi="Arial" w:cs="Arial"/>
          <w:szCs w:val="20"/>
        </w:rPr>
        <w:t xml:space="preserve"> </w:t>
      </w:r>
    </w:p>
    <w:p w14:paraId="594DD3B8" w14:textId="4BBFADD6" w:rsidR="000F093F" w:rsidRPr="00813754" w:rsidRDefault="00D57707" w:rsidP="001C6F29">
      <w:pPr>
        <w:pStyle w:val="Citao"/>
        <w:rPr>
          <w:rFonts w:ascii="Arial" w:hAnsi="Arial" w:cs="Arial"/>
          <w:szCs w:val="20"/>
        </w:rPr>
      </w:pPr>
      <w:r w:rsidRPr="00813754">
        <w:rPr>
          <w:rFonts w:ascii="Arial" w:hAnsi="Arial" w:cs="Arial"/>
          <w:szCs w:val="20"/>
        </w:rPr>
        <w:t xml:space="preserve">Decreto </w:t>
      </w:r>
      <w:r w:rsidR="00400CAB" w:rsidRPr="00813754">
        <w:rPr>
          <w:rFonts w:ascii="Arial" w:hAnsi="Arial" w:cs="Arial"/>
          <w:szCs w:val="20"/>
        </w:rPr>
        <w:t xml:space="preserve">n. </w:t>
      </w:r>
      <w:r w:rsidRPr="00813754">
        <w:rPr>
          <w:rFonts w:ascii="Arial" w:hAnsi="Arial" w:cs="Arial"/>
          <w:szCs w:val="20"/>
        </w:rPr>
        <w:t>7983, de 2013:</w:t>
      </w:r>
      <w:r w:rsidR="00DC7559" w:rsidRPr="00813754">
        <w:rPr>
          <w:rFonts w:ascii="Arial" w:hAnsi="Arial" w:cs="Arial"/>
          <w:szCs w:val="20"/>
        </w:rPr>
        <w:t xml:space="preserve"> </w:t>
      </w:r>
      <w:r w:rsidR="007D342E" w:rsidRPr="00813754">
        <w:rPr>
          <w:rFonts w:ascii="Arial" w:hAnsi="Arial" w:cs="Arial"/>
          <w:szCs w:val="20"/>
        </w:rPr>
        <w:t xml:space="preserve"> </w:t>
      </w:r>
    </w:p>
    <w:p w14:paraId="71B73457" w14:textId="28119E0A" w:rsidR="000F093F" w:rsidRPr="00813754" w:rsidRDefault="000F093F" w:rsidP="000F093F">
      <w:pPr>
        <w:pStyle w:val="Citao"/>
        <w:rPr>
          <w:rFonts w:ascii="Arial" w:hAnsi="Arial" w:cs="Arial"/>
          <w:szCs w:val="20"/>
        </w:rPr>
      </w:pPr>
      <w:r w:rsidRPr="00813754">
        <w:rPr>
          <w:rFonts w:ascii="Arial" w:hAnsi="Arial" w:cs="Arial"/>
          <w:szCs w:val="20"/>
        </w:rPr>
        <w:t>Art. 2º  Para os fins deste Decreto, considera-se:</w:t>
      </w:r>
    </w:p>
    <w:p w14:paraId="7D16FBD8" w14:textId="77777777" w:rsidR="000F093F" w:rsidRPr="00813754" w:rsidRDefault="000F093F" w:rsidP="000F093F">
      <w:pPr>
        <w:pStyle w:val="Citao"/>
        <w:rPr>
          <w:rFonts w:ascii="Arial" w:hAnsi="Arial" w:cs="Arial"/>
          <w:szCs w:val="20"/>
        </w:rPr>
      </w:pPr>
      <w:r w:rsidRPr="00813754">
        <w:rPr>
          <w:rFonts w:ascii="Arial" w:hAnsi="Arial" w:cs="Arial"/>
          <w:szCs w:val="20"/>
        </w:rPr>
        <w:t xml:space="preserve">I - custo unitário de referência - valor unitário para execução de uma unidade de medida do serviço previsto no orçamento de referência e obtido com base nos sistemas de referência de custos ou pesquisa de mercado; </w:t>
      </w:r>
    </w:p>
    <w:p w14:paraId="709E2767" w14:textId="75C89BC1" w:rsidR="000F093F" w:rsidRPr="00813754" w:rsidRDefault="000F093F" w:rsidP="000F093F">
      <w:pPr>
        <w:pStyle w:val="Citao"/>
        <w:rPr>
          <w:rFonts w:ascii="Arial" w:hAnsi="Arial" w:cs="Arial"/>
          <w:szCs w:val="20"/>
        </w:rPr>
      </w:pPr>
      <w:r w:rsidRPr="00813754">
        <w:rPr>
          <w:rFonts w:ascii="Arial" w:hAnsi="Arial" w:cs="Arial"/>
          <w:szCs w:val="20"/>
        </w:rPr>
        <w:t>(...)</w:t>
      </w:r>
    </w:p>
    <w:p w14:paraId="45EFF859" w14:textId="7E5A8676" w:rsidR="00D57707" w:rsidRPr="00813754" w:rsidRDefault="007D342E" w:rsidP="001C6F29">
      <w:pPr>
        <w:pStyle w:val="Citao"/>
        <w:rPr>
          <w:rFonts w:ascii="Arial" w:hAnsi="Arial" w:cs="Arial"/>
          <w:szCs w:val="20"/>
        </w:rPr>
      </w:pPr>
      <w:r w:rsidRPr="00813754">
        <w:rPr>
          <w:rFonts w:ascii="Arial" w:hAnsi="Arial" w:cs="Arial"/>
          <w:szCs w:val="20"/>
        </w:rPr>
        <w:t>Art. 13 Em caso de adoção dos regimes de empreitada por preço global e de empreitada integral, deverão ser observadas as seguintes disposições para formação e aceitabilidade dos preços: I - na formação do preço que constará das propostas dos licitantes, poderão ser utilizados custos unitários diferentes daqueles obtidos a partir dos sistemas de custos de referência previstos neste Decreto, desde que o preço global orçado e o de cada uma das etapas previstas no cronograma físico-financeiro do contrato, observado o art. 9º, fiquem iguais ou abaixo dos preços de referência da administração pública obtidos na forma do Capítulo II, assegurado aos órgãos de controle o acesso irrestrito a essas informações; e</w:t>
      </w:r>
    </w:p>
    <w:p w14:paraId="2217464D" w14:textId="77777777" w:rsidR="004779B0" w:rsidRPr="00813754" w:rsidRDefault="007343E4" w:rsidP="001C6F29">
      <w:pPr>
        <w:pStyle w:val="Citao"/>
        <w:rPr>
          <w:rFonts w:ascii="Arial" w:hAnsi="Arial" w:cs="Arial"/>
          <w:szCs w:val="20"/>
        </w:rPr>
      </w:pPr>
      <w:r w:rsidRPr="00813754">
        <w:rPr>
          <w:rFonts w:ascii="Arial" w:hAnsi="Arial" w:cs="Arial"/>
          <w:szCs w:val="20"/>
        </w:rPr>
        <w:lastRenderedPageBreak/>
        <w:t>As Leis de Diretrizes Orçamentárias (LDOs) vêm estabelecendo que o patamar máximo dos preços unitários e globais deve ater-se à mediana de seus correspondentes no Sistema Nacional de Pesquisa de Custos e Índices da Construção Civil – SINAPI, salvo condições especiais, devidamente justificadas em re</w:t>
      </w:r>
      <w:r w:rsidR="004779B0" w:rsidRPr="00813754">
        <w:rPr>
          <w:rFonts w:ascii="Arial" w:hAnsi="Arial" w:cs="Arial"/>
          <w:szCs w:val="20"/>
        </w:rPr>
        <w:t>latório técnico circunstanciado</w:t>
      </w:r>
      <w:r w:rsidR="00D57707" w:rsidRPr="00813754">
        <w:rPr>
          <w:rFonts w:ascii="Arial" w:hAnsi="Arial" w:cs="Arial"/>
          <w:szCs w:val="20"/>
        </w:rPr>
        <w:t>.</w:t>
      </w:r>
    </w:p>
    <w:p w14:paraId="2DD58D3B" w14:textId="77777777" w:rsidR="006C7814" w:rsidRPr="00813754" w:rsidRDefault="009E0789" w:rsidP="00F86BDB">
      <w:pPr>
        <w:pStyle w:val="Nivel2"/>
        <w:ind w:left="567" w:firstLine="0"/>
        <w:rPr>
          <w:rFonts w:ascii="Arial" w:hAnsi="Arial" w:cs="Arial"/>
        </w:rPr>
      </w:pPr>
      <w:r w:rsidRPr="00813754">
        <w:rPr>
          <w:rFonts w:ascii="Arial" w:hAnsi="Arial" w:cs="Arial"/>
        </w:rPr>
        <w:t xml:space="preserve">Se a proposta de preço não for aceitável, </w:t>
      </w:r>
      <w:r w:rsidR="006C7814" w:rsidRPr="00813754">
        <w:rPr>
          <w:rFonts w:ascii="Arial" w:hAnsi="Arial" w:cs="Arial"/>
        </w:rPr>
        <w:t xml:space="preserve">a Comissão de Licitação </w:t>
      </w:r>
      <w:r w:rsidRPr="00813754">
        <w:rPr>
          <w:rFonts w:ascii="Arial" w:hAnsi="Arial" w:cs="Arial"/>
        </w:rPr>
        <w:t>examinará a proposta subsequente, e, assim sucessivamente, na ordem de classificação.</w:t>
      </w:r>
    </w:p>
    <w:p w14:paraId="7497D06B" w14:textId="7AC7E880" w:rsidR="006C7814" w:rsidRDefault="006C7814" w:rsidP="00F86BDB">
      <w:pPr>
        <w:pStyle w:val="Nivel2"/>
        <w:ind w:left="567" w:firstLine="0"/>
        <w:rPr>
          <w:rFonts w:ascii="Arial" w:hAnsi="Arial" w:cs="Arial"/>
        </w:rPr>
      </w:pPr>
      <w:r w:rsidRPr="00813754">
        <w:rPr>
          <w:rFonts w:ascii="Arial" w:hAnsi="Arial" w:cs="Arial"/>
        </w:rPr>
        <w:t>Sempre que a proposta não for aceita, e antes de a Comissão de Licitação passar à subsequente, haverá nova verificação da eventual ocorrência do empate ficto, previsto nos artigos 44 e 45 da LC nº 123, de 2006, seguindo-se a disciplina antes estabelecida, se for o caso.</w:t>
      </w:r>
    </w:p>
    <w:p w14:paraId="146677A2" w14:textId="036FBCF4" w:rsidR="00163EB6" w:rsidRPr="00813754" w:rsidRDefault="006C7814" w:rsidP="00F86BDB">
      <w:pPr>
        <w:pStyle w:val="Nivel2"/>
        <w:ind w:left="567" w:firstLine="0"/>
        <w:rPr>
          <w:rFonts w:ascii="Arial" w:hAnsi="Arial" w:cs="Arial"/>
        </w:rPr>
      </w:pPr>
      <w:r w:rsidRPr="00813754">
        <w:rPr>
          <w:rFonts w:ascii="Arial" w:hAnsi="Arial" w:cs="Arial"/>
        </w:rPr>
        <w:t>Do julgamento das propostas e da classificação, será dada ciência aos</w:t>
      </w:r>
      <w:r w:rsidR="00163EB6" w:rsidRPr="00813754">
        <w:rPr>
          <w:rFonts w:ascii="Arial" w:hAnsi="Arial" w:cs="Arial"/>
        </w:rPr>
        <w:t xml:space="preserve"> licitantes para apresentação de recurso no prazo de 2 (dois) dias úteis. Interposto o recurso, será comunicado aos demais licitantes, que poderão impugná-lo no mesmo prazo.</w:t>
      </w:r>
    </w:p>
    <w:p w14:paraId="6AE3C74D" w14:textId="0874B7CF" w:rsidR="006D2E66" w:rsidRPr="00813754" w:rsidRDefault="006C7814" w:rsidP="00F86BDB">
      <w:pPr>
        <w:pStyle w:val="Nivel2"/>
        <w:ind w:left="567" w:firstLine="0"/>
        <w:rPr>
          <w:rFonts w:ascii="Arial" w:hAnsi="Arial" w:cs="Arial"/>
        </w:rPr>
      </w:pPr>
      <w:r w:rsidRPr="00813754">
        <w:rPr>
          <w:rFonts w:ascii="Arial" w:hAnsi="Arial" w:cs="Arial"/>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14:paraId="7C120BED" w14:textId="4EA09278" w:rsidR="00E140CC" w:rsidRPr="00813754" w:rsidRDefault="00E140CC" w:rsidP="00F86BDB">
      <w:pPr>
        <w:pStyle w:val="Nivel2"/>
        <w:ind w:left="567" w:firstLine="0"/>
        <w:rPr>
          <w:rFonts w:ascii="Arial" w:hAnsi="Arial" w:cs="Arial"/>
        </w:rPr>
      </w:pPr>
      <w:r w:rsidRPr="00813754">
        <w:rPr>
          <w:rFonts w:ascii="Arial" w:hAnsi="Arial" w:cs="Arial"/>
        </w:rPr>
        <w:t>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14:paraId="2655FB71" w14:textId="6C813AFC" w:rsidR="006D2E66" w:rsidRDefault="006D2E66" w:rsidP="00F86BDB">
      <w:pPr>
        <w:pStyle w:val="Nivel2"/>
        <w:ind w:left="567" w:firstLine="0"/>
        <w:rPr>
          <w:rFonts w:ascii="Arial" w:hAnsi="Arial" w:cs="Arial"/>
        </w:rPr>
      </w:pPr>
      <w:r w:rsidRPr="00813754">
        <w:rPr>
          <w:rFonts w:ascii="Arial" w:hAnsi="Arial" w:cs="Arial"/>
        </w:rPr>
        <w:t xml:space="preserve">O resultado do certame será divulgado no </w:t>
      </w:r>
      <w:r w:rsidR="004A215F">
        <w:rPr>
          <w:rFonts w:ascii="Arial" w:hAnsi="Arial" w:cs="Arial"/>
        </w:rPr>
        <w:t xml:space="preserve">site do Departamento Nacional de Infraestrutura </w:t>
      </w:r>
      <w:r w:rsidR="00863724">
        <w:rPr>
          <w:rFonts w:ascii="Arial" w:hAnsi="Arial" w:cs="Arial"/>
        </w:rPr>
        <w:t>de Transportes (</w:t>
      </w:r>
      <w:hyperlink r:id="rId12" w:history="1">
        <w:r w:rsidR="00C57BA2" w:rsidRPr="004B4BCA">
          <w:rPr>
            <w:rStyle w:val="Hyperlink"/>
            <w:rFonts w:ascii="Arial" w:hAnsi="Arial" w:cs="Arial"/>
          </w:rPr>
          <w:t>www.dnit.gov.br</w:t>
        </w:r>
      </w:hyperlink>
      <w:r w:rsidR="00863724">
        <w:rPr>
          <w:rFonts w:ascii="Arial" w:hAnsi="Arial" w:cs="Arial"/>
        </w:rPr>
        <w:t>).</w:t>
      </w:r>
    </w:p>
    <w:p w14:paraId="4B9BEED3" w14:textId="77777777" w:rsidR="00440587" w:rsidRPr="00813754" w:rsidRDefault="00440587" w:rsidP="00435327">
      <w:pPr>
        <w:pStyle w:val="Ttulo4"/>
        <w:spacing w:before="120" w:after="120" w:line="276" w:lineRule="auto"/>
        <w:rPr>
          <w:rFonts w:ascii="Arial" w:hAnsi="Arial" w:cs="Arial"/>
          <w:sz w:val="20"/>
        </w:rPr>
      </w:pPr>
    </w:p>
    <w:p w14:paraId="3825E726" w14:textId="77777777" w:rsidR="006D2E66" w:rsidRPr="00813754" w:rsidRDefault="006D2E66" w:rsidP="00C57BA2">
      <w:pPr>
        <w:pStyle w:val="Nivel10"/>
        <w:ind w:left="284"/>
      </w:pPr>
      <w:bookmarkStart w:id="22" w:name="_Toc507062911"/>
      <w:r w:rsidRPr="00813754">
        <w:t>DOS RECURSOS ADMINISTRATIVOS</w:t>
      </w:r>
      <w:bookmarkEnd w:id="22"/>
    </w:p>
    <w:p w14:paraId="1BBD4A85" w14:textId="05460EA0" w:rsidR="001F1FFD" w:rsidRPr="00813754" w:rsidRDefault="001F1FFD" w:rsidP="00C57BA2">
      <w:pPr>
        <w:pStyle w:val="Nivel2"/>
        <w:ind w:left="567" w:firstLine="0"/>
        <w:rPr>
          <w:rFonts w:ascii="Arial" w:hAnsi="Arial" w:cs="Arial"/>
        </w:rPr>
      </w:pPr>
      <w:r w:rsidRPr="00813754">
        <w:rPr>
          <w:rFonts w:ascii="Arial" w:hAnsi="Arial" w:cs="Arial"/>
        </w:rPr>
        <w:t xml:space="preserve">A interposição de recurso referente à habilitação ou inabilitação </w:t>
      </w:r>
      <w:r w:rsidR="00510717" w:rsidRPr="00813754">
        <w:rPr>
          <w:rFonts w:ascii="Arial" w:hAnsi="Arial" w:cs="Arial"/>
        </w:rPr>
        <w:t xml:space="preserve">de licitantes e julgamento das propostas </w:t>
      </w:r>
      <w:r w:rsidRPr="00813754">
        <w:rPr>
          <w:rFonts w:ascii="Arial" w:hAnsi="Arial" w:cs="Arial"/>
        </w:rPr>
        <w:t>obse</w:t>
      </w:r>
      <w:r w:rsidR="00EB4CFE" w:rsidRPr="00813754">
        <w:rPr>
          <w:rFonts w:ascii="Arial" w:hAnsi="Arial" w:cs="Arial"/>
        </w:rPr>
        <w:t xml:space="preserve">rvará o disposto no art. 109, §§ </w:t>
      </w:r>
      <w:r w:rsidRPr="00813754">
        <w:rPr>
          <w:rFonts w:ascii="Arial" w:hAnsi="Arial" w:cs="Arial"/>
        </w:rPr>
        <w:t>4º</w:t>
      </w:r>
      <w:r w:rsidR="00EB4CFE" w:rsidRPr="00813754">
        <w:rPr>
          <w:rFonts w:ascii="Arial" w:hAnsi="Arial" w:cs="Arial"/>
        </w:rPr>
        <w:t xml:space="preserve"> e 6º</w:t>
      </w:r>
      <w:r w:rsidRPr="00813754">
        <w:rPr>
          <w:rFonts w:ascii="Arial" w:hAnsi="Arial" w:cs="Arial"/>
        </w:rPr>
        <w:t>, da Lei 8.666</w:t>
      </w:r>
      <w:r w:rsidR="00510717" w:rsidRPr="00813754">
        <w:rPr>
          <w:rFonts w:ascii="Arial" w:hAnsi="Arial" w:cs="Arial"/>
        </w:rPr>
        <w:t>, de 1993</w:t>
      </w:r>
      <w:r w:rsidRPr="00813754">
        <w:rPr>
          <w:rFonts w:ascii="Arial" w:hAnsi="Arial" w:cs="Arial"/>
        </w:rPr>
        <w:t>.</w:t>
      </w:r>
    </w:p>
    <w:p w14:paraId="0F6E4368" w14:textId="593C9CC6" w:rsidR="006D2E66" w:rsidRPr="00813754" w:rsidRDefault="006D2E66" w:rsidP="00C57BA2">
      <w:pPr>
        <w:pStyle w:val="Nivel2"/>
        <w:ind w:left="567" w:firstLine="0"/>
        <w:rPr>
          <w:rFonts w:ascii="Arial" w:hAnsi="Arial" w:cs="Arial"/>
        </w:rPr>
      </w:pPr>
      <w:r w:rsidRPr="00813754">
        <w:rPr>
          <w:rFonts w:ascii="Arial" w:hAnsi="Arial" w:cs="Arial"/>
        </w:rPr>
        <w:t xml:space="preserve">Após cada fase da licitação, os autos do processo ficarão com vista franqueada aos interessados, pelo prazo </w:t>
      </w:r>
      <w:r w:rsidR="00440587" w:rsidRPr="00813754">
        <w:rPr>
          <w:rFonts w:ascii="Arial" w:hAnsi="Arial" w:cs="Arial"/>
        </w:rPr>
        <w:t>previsto para</w:t>
      </w:r>
      <w:r w:rsidR="00A45E40" w:rsidRPr="00813754">
        <w:rPr>
          <w:rFonts w:ascii="Arial" w:hAnsi="Arial" w:cs="Arial"/>
        </w:rPr>
        <w:t xml:space="preserve"> a</w:t>
      </w:r>
      <w:r w:rsidR="00440587" w:rsidRPr="00813754">
        <w:rPr>
          <w:rFonts w:ascii="Arial" w:hAnsi="Arial" w:cs="Arial"/>
        </w:rPr>
        <w:t xml:space="preserve"> </w:t>
      </w:r>
      <w:r w:rsidRPr="00813754">
        <w:rPr>
          <w:rFonts w:ascii="Arial" w:hAnsi="Arial" w:cs="Arial"/>
        </w:rPr>
        <w:t>interposição de recursos.</w:t>
      </w:r>
    </w:p>
    <w:p w14:paraId="42966631" w14:textId="77777777" w:rsidR="0009604F" w:rsidRDefault="006D2E66" w:rsidP="00C57BA2">
      <w:pPr>
        <w:pStyle w:val="Nivel2"/>
        <w:ind w:left="567" w:firstLine="0"/>
        <w:rPr>
          <w:rFonts w:ascii="Arial" w:hAnsi="Arial" w:cs="Arial"/>
        </w:rPr>
      </w:pPr>
      <w:r w:rsidRPr="0009604F">
        <w:rPr>
          <w:rFonts w:ascii="Arial" w:hAnsi="Arial" w:cs="Arial"/>
        </w:rPr>
        <w:t xml:space="preserve">O recurso da decisão que habilitar ou inabilitar licitantes e que julgar as propostas terá efeito suspensivo, podendo a autoridade competente, motivadamente e presentes razões de interesse público, atribuir </w:t>
      </w:r>
      <w:r w:rsidR="00676ED4" w:rsidRPr="0009604F">
        <w:rPr>
          <w:rFonts w:ascii="Arial" w:hAnsi="Arial" w:cs="Arial"/>
        </w:rPr>
        <w:t>aos demais recursos interpostos</w:t>
      </w:r>
      <w:r w:rsidRPr="0009604F">
        <w:rPr>
          <w:rFonts w:ascii="Arial" w:hAnsi="Arial" w:cs="Arial"/>
        </w:rPr>
        <w:t xml:space="preserve"> eficácia suspensiva.</w:t>
      </w:r>
    </w:p>
    <w:p w14:paraId="3E5AAAB3" w14:textId="5B001571" w:rsidR="0009604F" w:rsidRPr="00DB3043" w:rsidRDefault="0009604F" w:rsidP="00C57BA2">
      <w:pPr>
        <w:pStyle w:val="Nivel2"/>
        <w:ind w:left="567" w:firstLine="0"/>
        <w:rPr>
          <w:rFonts w:ascii="Arial" w:hAnsi="Arial" w:cs="Arial"/>
          <w:color w:val="FF0000"/>
        </w:rPr>
      </w:pPr>
      <w:r w:rsidRPr="0009604F">
        <w:rPr>
          <w:rFonts w:ascii="Arial" w:hAnsi="Arial" w:cs="Arial"/>
        </w:rPr>
        <w:t xml:space="preserve">Os recursos deverão ser encaminhados para o (a) </w:t>
      </w:r>
      <w:r w:rsidRPr="0009604F">
        <w:rPr>
          <w:rFonts w:ascii="Arial" w:hAnsi="Arial" w:cs="Arial"/>
          <w:color w:val="FF0000"/>
        </w:rPr>
        <w:t xml:space="preserve">....................... (seção de protocolo) </w:t>
      </w:r>
      <w:r w:rsidRPr="00DB3043">
        <w:rPr>
          <w:rFonts w:ascii="Arial" w:hAnsi="Arial" w:cs="Arial"/>
          <w:color w:val="FF0000"/>
        </w:rPr>
        <w:t>instalada no endereço .................................................</w:t>
      </w:r>
    </w:p>
    <w:p w14:paraId="42FA4454" w14:textId="4CB044B1" w:rsidR="00862FE8" w:rsidRPr="00DB3043" w:rsidRDefault="006D2E66" w:rsidP="00C57BA2">
      <w:pPr>
        <w:pStyle w:val="Nivel2"/>
        <w:ind w:left="567" w:firstLine="0"/>
        <w:rPr>
          <w:rFonts w:ascii="Arial" w:hAnsi="Arial" w:cs="Arial"/>
        </w:rPr>
      </w:pPr>
      <w:r w:rsidRPr="00DB3043">
        <w:rPr>
          <w:rFonts w:ascii="Arial" w:hAnsi="Arial" w:cs="Arial"/>
        </w:rPr>
        <w:t xml:space="preserve"> </w:t>
      </w:r>
      <w:r w:rsidR="00862FE8" w:rsidRPr="00DB3043">
        <w:rPr>
          <w:rFonts w:ascii="Arial" w:hAnsi="Arial" w:cs="Arial"/>
        </w:rPr>
        <w:t>O recurso será dirigido à (</w:t>
      </w:r>
      <w:r w:rsidR="00862FE8" w:rsidRPr="00DB3043">
        <w:rPr>
          <w:rFonts w:ascii="Arial" w:hAnsi="Arial" w:cs="Arial"/>
          <w:i/>
          <w:iCs/>
          <w:color w:val="FF0000"/>
        </w:rPr>
        <w:t>especificar a autoridade superior</w:t>
      </w:r>
      <w:r w:rsidR="00862FE8" w:rsidRPr="00DB3043">
        <w:rPr>
          <w:rFonts w:ascii="Arial" w:hAnsi="Arial" w:cs="Arial"/>
        </w:rPr>
        <w:t xml:space="preserve">), por intermédio do Presidente da Comissão de Licitação, a qual poderá reconsiderar sua decisão, no prazo de </w:t>
      </w:r>
      <w:r w:rsidR="009A7343" w:rsidRPr="00DB3043">
        <w:rPr>
          <w:rFonts w:ascii="Arial" w:hAnsi="Arial" w:cs="Arial"/>
        </w:rPr>
        <w:t xml:space="preserve"> </w:t>
      </w:r>
      <w:r w:rsidR="00862FE8" w:rsidRPr="00DB3043">
        <w:rPr>
          <w:rFonts w:ascii="Arial" w:hAnsi="Arial" w:cs="Arial"/>
        </w:rPr>
        <w:t>5 (cinco) dias úteis, contados do prazo final para sua impugnação, ou, nesse mesmo prazo, fazê-lo subir, devidamente informado, devendo, neste caso, a decisão ser proferida dentro do prazo de 5 (cinco) dias úteis, contado do recebimento do recurso, sob pena de responsabilidade</w:t>
      </w:r>
      <w:r w:rsidR="009A7343" w:rsidRPr="00DB3043">
        <w:rPr>
          <w:rFonts w:ascii="Arial" w:hAnsi="Arial" w:cs="Arial"/>
        </w:rPr>
        <w:t>.</w:t>
      </w:r>
    </w:p>
    <w:p w14:paraId="098C2479" w14:textId="5ABA9530" w:rsidR="006D2E66" w:rsidRPr="00F86BDB" w:rsidRDefault="006D2E66" w:rsidP="00C57BA2">
      <w:pPr>
        <w:pStyle w:val="Nivel2"/>
        <w:ind w:left="567" w:firstLine="0"/>
        <w:rPr>
          <w:rFonts w:ascii="Arial" w:hAnsi="Arial" w:cs="Arial"/>
        </w:rPr>
      </w:pPr>
      <w:r w:rsidRPr="00F86BDB">
        <w:rPr>
          <w:rFonts w:ascii="Arial" w:hAnsi="Arial" w:cs="Arial"/>
        </w:rPr>
        <w:t>Os recursos interpostos fora do prazo não serão conhecidos.</w:t>
      </w:r>
    </w:p>
    <w:p w14:paraId="524CEF6C" w14:textId="53D5DB88" w:rsidR="00CB4A0B" w:rsidRPr="00F86BDB" w:rsidRDefault="00CB4A0B" w:rsidP="00C57BA2">
      <w:pPr>
        <w:pStyle w:val="Nivel2"/>
        <w:ind w:left="567" w:firstLine="0"/>
        <w:rPr>
          <w:rFonts w:ascii="Arial" w:hAnsi="Arial" w:cs="Arial"/>
        </w:rPr>
      </w:pPr>
      <w:r w:rsidRPr="00F86BDB">
        <w:rPr>
          <w:rFonts w:ascii="Arial" w:hAnsi="Arial" w:cs="Arial"/>
        </w:rPr>
        <w:t>As decisões dos julgamentos dos Recursos</w:t>
      </w:r>
      <w:r w:rsidR="00D625C2" w:rsidRPr="00F86BDB">
        <w:rPr>
          <w:rFonts w:ascii="Arial" w:hAnsi="Arial" w:cs="Arial"/>
        </w:rPr>
        <w:t xml:space="preserve"> Administrativos serão publicada</w:t>
      </w:r>
      <w:r w:rsidRPr="00F86BDB">
        <w:rPr>
          <w:rFonts w:ascii="Arial" w:hAnsi="Arial" w:cs="Arial"/>
        </w:rPr>
        <w:t xml:space="preserve">s no Diário Oficial da União e cópia integral dos mesmos será disponibilizada no </w:t>
      </w:r>
      <w:r w:rsidR="009A7343" w:rsidRPr="00F86BDB">
        <w:rPr>
          <w:rFonts w:ascii="Arial" w:hAnsi="Arial" w:cs="Arial"/>
        </w:rPr>
        <w:t>portal do DNIT,</w:t>
      </w:r>
      <w:r w:rsidRPr="00F86BDB">
        <w:rPr>
          <w:rFonts w:ascii="Arial" w:hAnsi="Arial" w:cs="Arial"/>
        </w:rPr>
        <w:t xml:space="preserve"> </w:t>
      </w:r>
      <w:hyperlink r:id="rId13" w:history="1">
        <w:r w:rsidRPr="00F86BDB">
          <w:rPr>
            <w:rFonts w:ascii="Arial" w:hAnsi="Arial" w:cs="Arial"/>
          </w:rPr>
          <w:t>www.dnit.gov.br</w:t>
        </w:r>
      </w:hyperlink>
      <w:r w:rsidRPr="00F86BDB">
        <w:rPr>
          <w:rFonts w:ascii="Arial" w:hAnsi="Arial" w:cs="Arial"/>
        </w:rPr>
        <w:t>.</w:t>
      </w:r>
    </w:p>
    <w:p w14:paraId="62A75C90" w14:textId="33D0FDFF" w:rsidR="00CB4A0B" w:rsidRDefault="00CB4A0B" w:rsidP="00C57BA2">
      <w:pPr>
        <w:pStyle w:val="Nivel2"/>
        <w:ind w:left="567" w:firstLine="0"/>
        <w:rPr>
          <w:rFonts w:ascii="Arial" w:hAnsi="Arial" w:cs="Arial"/>
        </w:rPr>
      </w:pPr>
      <w:r>
        <w:rPr>
          <w:rFonts w:ascii="Arial" w:hAnsi="Arial" w:cs="Arial"/>
        </w:rPr>
        <w:t xml:space="preserve">O resultado final da licitação será submetido à homologação pelo </w:t>
      </w:r>
      <w:r w:rsidR="00E751A9">
        <w:rPr>
          <w:rFonts w:ascii="Arial" w:hAnsi="Arial" w:cs="Arial"/>
        </w:rPr>
        <w:t>Ordenador de Despesa</w:t>
      </w:r>
      <w:r w:rsidR="00A25FBC">
        <w:rPr>
          <w:rFonts w:ascii="Arial" w:hAnsi="Arial" w:cs="Arial"/>
        </w:rPr>
        <w:t>.</w:t>
      </w:r>
    </w:p>
    <w:p w14:paraId="56498233" w14:textId="2C2082AB" w:rsidR="00044D91" w:rsidRDefault="00044D91" w:rsidP="00C57BA2">
      <w:pPr>
        <w:widowControl/>
        <w:suppressAutoHyphens w:val="0"/>
        <w:spacing w:before="120" w:after="120" w:line="276" w:lineRule="auto"/>
        <w:ind w:left="567"/>
        <w:jc w:val="both"/>
        <w:rPr>
          <w:rFonts w:ascii="Arial" w:hAnsi="Arial" w:cs="Arial"/>
          <w:b/>
          <w:bCs/>
          <w:iCs/>
          <w:color w:val="000000"/>
          <w:sz w:val="20"/>
        </w:rPr>
      </w:pPr>
    </w:p>
    <w:p w14:paraId="7641AD10" w14:textId="77777777" w:rsidR="00EF3CB0" w:rsidRDefault="00EF3CB0" w:rsidP="00C57BA2">
      <w:pPr>
        <w:widowControl/>
        <w:suppressAutoHyphens w:val="0"/>
        <w:spacing w:before="120" w:after="120" w:line="276" w:lineRule="auto"/>
        <w:ind w:left="567"/>
        <w:jc w:val="both"/>
        <w:rPr>
          <w:rFonts w:ascii="Arial" w:hAnsi="Arial" w:cs="Arial"/>
          <w:b/>
          <w:bCs/>
          <w:iCs/>
          <w:color w:val="000000"/>
          <w:sz w:val="20"/>
        </w:rPr>
      </w:pPr>
    </w:p>
    <w:p w14:paraId="07ADF917" w14:textId="77777777" w:rsidR="00C22ED6" w:rsidRPr="00813754" w:rsidRDefault="00C22ED6" w:rsidP="00C57BA2">
      <w:pPr>
        <w:widowControl/>
        <w:suppressAutoHyphens w:val="0"/>
        <w:spacing w:before="120" w:after="120" w:line="276" w:lineRule="auto"/>
        <w:ind w:left="567"/>
        <w:jc w:val="both"/>
        <w:rPr>
          <w:rFonts w:ascii="Arial" w:hAnsi="Arial" w:cs="Arial"/>
          <w:b/>
          <w:bCs/>
          <w:iCs/>
          <w:color w:val="000000"/>
          <w:sz w:val="20"/>
        </w:rPr>
      </w:pPr>
    </w:p>
    <w:p w14:paraId="7798E4B8" w14:textId="7CC80D2C" w:rsidR="00D60F25" w:rsidRDefault="001F1FFD" w:rsidP="001556E4">
      <w:pPr>
        <w:pStyle w:val="Nivel10"/>
        <w:ind w:left="426"/>
      </w:pPr>
      <w:bookmarkStart w:id="23" w:name="_Toc507062912"/>
      <w:r w:rsidRPr="00813754">
        <w:lastRenderedPageBreak/>
        <w:t>DA GARANTIA DE EXECUÇÃO</w:t>
      </w:r>
      <w:bookmarkEnd w:id="23"/>
      <w:r w:rsidRPr="00813754">
        <w:t xml:space="preserve"> </w:t>
      </w:r>
    </w:p>
    <w:p w14:paraId="62D5D3BA" w14:textId="5D14B42B" w:rsidR="00D60F25" w:rsidRPr="009A7343" w:rsidRDefault="00D60F25" w:rsidP="00D60F25">
      <w:pPr>
        <w:pStyle w:val="Citao"/>
        <w:rPr>
          <w:rFonts w:ascii="Arial" w:hAnsi="Arial" w:cs="Arial"/>
          <w:i w:val="0"/>
        </w:rPr>
      </w:pPr>
      <w:r w:rsidRPr="009A7343">
        <w:rPr>
          <w:rFonts w:ascii="Arial" w:hAnsi="Arial" w:cs="Arial"/>
          <w:b/>
          <w:i w:val="0"/>
        </w:rPr>
        <w:t>Nota explicativa</w:t>
      </w:r>
      <w:r w:rsidRPr="009A7343">
        <w:rPr>
          <w:rFonts w:ascii="Arial" w:hAnsi="Arial" w:cs="Arial"/>
          <w:i w:val="0"/>
        </w:rPr>
        <w:t xml:space="preserve">: Fica a critério da </w:t>
      </w:r>
      <w:r w:rsidRPr="009A7343">
        <w:rPr>
          <w:rFonts w:ascii="Arial" w:hAnsi="Arial" w:cs="Arial"/>
          <w:i w:val="0"/>
          <w:szCs w:val="20"/>
        </w:rPr>
        <w:t>Administração</w:t>
      </w:r>
      <w:r w:rsidRPr="009A7343">
        <w:rPr>
          <w:rFonts w:ascii="Arial" w:hAnsi="Arial" w:cs="Arial"/>
          <w:i w:val="0"/>
        </w:rPr>
        <w:t xml:space="preserve"> exigir, ou não, a garantia. Não a exigindo, deve suprimir o item. Conforme disposto no artigo 56, da Lei nº 8.666, de 1993, o percentual da garantia não poderá exceder a 5% do valor do contrato. </w:t>
      </w:r>
    </w:p>
    <w:p w14:paraId="01757027" w14:textId="6CA336FD" w:rsidR="00C63FD4" w:rsidRPr="002C0124" w:rsidRDefault="00D60F25" w:rsidP="00C63FD4">
      <w:pPr>
        <w:pStyle w:val="Nivel2"/>
        <w:ind w:left="567" w:firstLine="0"/>
        <w:rPr>
          <w:rFonts w:ascii="Arial" w:hAnsi="Arial" w:cs="Arial"/>
        </w:rPr>
      </w:pPr>
      <w:r w:rsidRPr="002C0124">
        <w:rPr>
          <w:rFonts w:ascii="Arial" w:hAnsi="Arial" w:cs="Arial"/>
        </w:rPr>
        <w:t>O adjudicatário, no prazo de</w:t>
      </w:r>
      <w:r w:rsidR="009A7343" w:rsidRPr="002C0124">
        <w:rPr>
          <w:rFonts w:ascii="Arial" w:hAnsi="Arial" w:cs="Arial"/>
        </w:rPr>
        <w:t xml:space="preserve"> .........</w:t>
      </w:r>
      <w:r w:rsidRPr="002C0124">
        <w:rPr>
          <w:rFonts w:ascii="Arial" w:hAnsi="Arial" w:cs="Arial"/>
        </w:rPr>
        <w:t xml:space="preserve"> (</w:t>
      </w:r>
      <w:r w:rsidR="009A7343" w:rsidRPr="002C0124">
        <w:rPr>
          <w:rFonts w:ascii="Arial" w:hAnsi="Arial" w:cs="Arial"/>
        </w:rPr>
        <w:t>.............)</w:t>
      </w:r>
      <w:r w:rsidR="00C44D8C" w:rsidRPr="002C0124">
        <w:rPr>
          <w:rFonts w:ascii="Arial" w:hAnsi="Arial" w:cs="Arial"/>
        </w:rPr>
        <w:t xml:space="preserve"> dias</w:t>
      </w:r>
      <w:r w:rsidRPr="002C0124">
        <w:rPr>
          <w:rFonts w:ascii="Arial" w:hAnsi="Arial" w:cs="Arial"/>
        </w:rPr>
        <w:t xml:space="preserve"> após a assinatura do Termo de Contrato</w:t>
      </w:r>
      <w:r w:rsidR="002C3DA2" w:rsidRPr="002C0124">
        <w:rPr>
          <w:rFonts w:ascii="Arial" w:hAnsi="Arial" w:cs="Arial"/>
        </w:rPr>
        <w:t xml:space="preserve"> ou aceite do termo equivalente</w:t>
      </w:r>
      <w:r w:rsidRPr="002C0124">
        <w:rPr>
          <w:rFonts w:ascii="Arial" w:hAnsi="Arial" w:cs="Arial"/>
        </w:rPr>
        <w:t xml:space="preserve">, prestará garantia no valor correspondente a </w:t>
      </w:r>
      <w:r w:rsidR="009A7343" w:rsidRPr="002C0124">
        <w:rPr>
          <w:rFonts w:ascii="Arial" w:hAnsi="Arial" w:cs="Arial"/>
        </w:rPr>
        <w:t>......</w:t>
      </w:r>
      <w:r w:rsidR="002C3DA2" w:rsidRPr="002C0124">
        <w:rPr>
          <w:rFonts w:ascii="Arial" w:hAnsi="Arial" w:cs="Arial"/>
        </w:rPr>
        <w:t>% (</w:t>
      </w:r>
      <w:r w:rsidR="009A7343" w:rsidRPr="002C0124">
        <w:rPr>
          <w:rFonts w:ascii="Arial" w:hAnsi="Arial" w:cs="Arial"/>
        </w:rPr>
        <w:t>.....................</w:t>
      </w:r>
      <w:r w:rsidR="002C3DA2" w:rsidRPr="002C0124">
        <w:rPr>
          <w:rFonts w:ascii="Arial" w:hAnsi="Arial" w:cs="Arial"/>
        </w:rPr>
        <w:t>)</w:t>
      </w:r>
      <w:r w:rsidRPr="002C0124">
        <w:rPr>
          <w:rFonts w:ascii="Arial" w:hAnsi="Arial" w:cs="Arial"/>
        </w:rPr>
        <w:t xml:space="preserve"> do valor do Contrato, que será liberada de acordo com as condições previstas neste Edital, conforme disposto no art. 56 da Lei nº 8.666, de 1993, desde que cumpridas as obrigações contratuais.</w:t>
      </w:r>
      <w:r w:rsidR="007C64E9" w:rsidRPr="002C0124">
        <w:rPr>
          <w:rFonts w:ascii="Arial" w:hAnsi="Arial" w:cs="Arial"/>
        </w:rPr>
        <w:t xml:space="preserve"> </w:t>
      </w:r>
    </w:p>
    <w:p w14:paraId="608C294D" w14:textId="0DC87929" w:rsidR="007C64E9" w:rsidRPr="005E4342" w:rsidRDefault="00C63FD4" w:rsidP="007C64E9">
      <w:pPr>
        <w:pStyle w:val="Nivel2"/>
        <w:ind w:left="567" w:firstLine="0"/>
        <w:rPr>
          <w:rFonts w:ascii="Arial" w:hAnsi="Arial" w:cs="Arial"/>
          <w:i/>
          <w:color w:val="FF0000"/>
        </w:rPr>
      </w:pPr>
      <w:r w:rsidRPr="005E4342">
        <w:rPr>
          <w:rFonts w:ascii="Arial" w:hAnsi="Arial" w:cs="Arial"/>
          <w:i/>
          <w:color w:val="FF0000"/>
        </w:rPr>
        <w:t>Caução em dinheiro ou títulos da dívida pública</w:t>
      </w:r>
      <w:r w:rsidR="005E4342" w:rsidRPr="005E4342">
        <w:rPr>
          <w:rFonts w:ascii="Arial" w:hAnsi="Arial" w:cs="Arial"/>
          <w:i/>
          <w:color w:val="FF0000"/>
        </w:rPr>
        <w:t>:</w:t>
      </w:r>
      <w:r w:rsidRPr="005E4342">
        <w:rPr>
          <w:rFonts w:ascii="Arial" w:hAnsi="Arial" w:cs="Arial"/>
          <w:i/>
          <w:color w:val="FF0000"/>
        </w:rPr>
        <w:t xml:space="preserve"> </w:t>
      </w:r>
    </w:p>
    <w:p w14:paraId="2077C1A7" w14:textId="77777777" w:rsidR="007C64E9" w:rsidRPr="005E4342" w:rsidRDefault="007C64E9" w:rsidP="007C64E9">
      <w:pPr>
        <w:pStyle w:val="PargrafodaLista"/>
        <w:widowControl/>
        <w:numPr>
          <w:ilvl w:val="0"/>
          <w:numId w:val="21"/>
        </w:numPr>
        <w:suppressAutoHyphens w:val="0"/>
        <w:spacing w:before="120" w:after="120" w:line="276" w:lineRule="auto"/>
        <w:contextualSpacing w:val="0"/>
        <w:jc w:val="both"/>
        <w:rPr>
          <w:rFonts w:ascii="Arial" w:hAnsi="Arial" w:cs="Arial"/>
          <w:i/>
          <w:vanish/>
          <w:color w:val="FF0000"/>
          <w:sz w:val="20"/>
        </w:rPr>
      </w:pPr>
    </w:p>
    <w:p w14:paraId="793C88B8" w14:textId="77777777" w:rsidR="007C64E9" w:rsidRPr="005E4342" w:rsidRDefault="007C64E9" w:rsidP="007C64E9">
      <w:pPr>
        <w:pStyle w:val="PargrafodaLista"/>
        <w:widowControl/>
        <w:numPr>
          <w:ilvl w:val="1"/>
          <w:numId w:val="21"/>
        </w:numPr>
        <w:suppressAutoHyphens w:val="0"/>
        <w:spacing w:before="120" w:after="120" w:line="276" w:lineRule="auto"/>
        <w:contextualSpacing w:val="0"/>
        <w:jc w:val="both"/>
        <w:rPr>
          <w:rFonts w:ascii="Arial" w:hAnsi="Arial" w:cs="Arial"/>
          <w:i/>
          <w:vanish/>
          <w:color w:val="FF0000"/>
          <w:sz w:val="20"/>
        </w:rPr>
      </w:pPr>
    </w:p>
    <w:p w14:paraId="36BEAE1E" w14:textId="2D4CE010" w:rsidR="00C63FD4" w:rsidRPr="005E4342" w:rsidRDefault="00C63FD4" w:rsidP="007C64E9">
      <w:pPr>
        <w:pStyle w:val="Nivel2"/>
        <w:numPr>
          <w:ilvl w:val="2"/>
          <w:numId w:val="21"/>
        </w:numPr>
        <w:ind w:left="1134" w:firstLine="0"/>
        <w:rPr>
          <w:rFonts w:ascii="Arial" w:hAnsi="Arial" w:cs="Arial"/>
          <w:i/>
          <w:color w:val="FF0000"/>
        </w:rPr>
      </w:pPr>
      <w:r w:rsidRPr="005E4342">
        <w:rPr>
          <w:rFonts w:ascii="Arial" w:hAnsi="Arial" w:cs="Arial"/>
          <w:i/>
          <w:color w:val="FF0000"/>
        </w:rPr>
        <w:t>A Caução em dinheiro deverá ser efetuada em conta de caução, obrigatoriamente da Caixa Econômica Federal (Decreto-Lei nº 1.737/79, art. 1º, inciso IV), vinculada ao DNIT.</w:t>
      </w:r>
    </w:p>
    <w:p w14:paraId="4C2A806D"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Os Títulos da Dívida Pública serão admitidos desde que emitidos pelo Tesouro Nacional e custodiados na CETIP - Central de Custódia e Liquidação Financeira de Títulos, sob a fiscalização do Banco Central do Brasil, ou junto a instituições financeiras, sob as regras do SELIC - Sistema Especial de Liquidez e Custódia de Títulos Públicos Federais. Devem, ainda, ser revestidos de liquidez livremente negociados no mercado de valores mobiliários, e, ainda, sua titularidade estar gravada em nome da Contratada;</w:t>
      </w:r>
    </w:p>
    <w:p w14:paraId="6B1FCD66" w14:textId="77777777" w:rsidR="007C64E9" w:rsidRPr="005E4342" w:rsidRDefault="007C64E9" w:rsidP="007C64E9">
      <w:pPr>
        <w:pStyle w:val="PargrafodaLista"/>
        <w:widowControl/>
        <w:numPr>
          <w:ilvl w:val="1"/>
          <w:numId w:val="21"/>
        </w:numPr>
        <w:suppressAutoHyphens w:val="0"/>
        <w:spacing w:before="120" w:after="120" w:line="276" w:lineRule="auto"/>
        <w:contextualSpacing w:val="0"/>
        <w:jc w:val="both"/>
        <w:rPr>
          <w:rFonts w:ascii="Arial" w:hAnsi="Arial" w:cs="Arial"/>
          <w:i/>
          <w:vanish/>
          <w:color w:val="FF0000"/>
          <w:sz w:val="20"/>
        </w:rPr>
      </w:pPr>
    </w:p>
    <w:p w14:paraId="158DB309" w14:textId="598C016E" w:rsidR="00C63FD4" w:rsidRPr="005E4342" w:rsidRDefault="00C63FD4" w:rsidP="007C64E9">
      <w:pPr>
        <w:pStyle w:val="Nivel2"/>
        <w:numPr>
          <w:ilvl w:val="1"/>
          <w:numId w:val="21"/>
        </w:numPr>
        <w:ind w:left="1287"/>
        <w:rPr>
          <w:rFonts w:ascii="Arial" w:hAnsi="Arial" w:cs="Arial"/>
          <w:i/>
          <w:color w:val="FF0000"/>
        </w:rPr>
      </w:pPr>
      <w:r w:rsidRPr="005E4342">
        <w:rPr>
          <w:rFonts w:ascii="Arial" w:hAnsi="Arial" w:cs="Arial"/>
          <w:i/>
          <w:color w:val="FF0000"/>
        </w:rPr>
        <w:t>Fiança bancária conforme Anexo ...: carta de fiança fornecida por estabelecimento bancário, registrada em cartório de registro de títulos e documentos, conforme determinado pela Lei 6.015/73, art. 129, acompanhada de:</w:t>
      </w:r>
    </w:p>
    <w:p w14:paraId="781A2726"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Cópia autenticada do estatuto social do banco;</w:t>
      </w:r>
    </w:p>
    <w:p w14:paraId="1E5CD691"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Cópia autenticada da assembleia que elegeu a última diretoria do banco;</w:t>
      </w:r>
    </w:p>
    <w:p w14:paraId="6AA03298"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Cópia autenticada do instrumento de procuração, em se tratando de procurador do banco;</w:t>
      </w:r>
    </w:p>
    <w:p w14:paraId="1EC1DAB8"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Reconhecimento de firmas das assinaturas constantes da carta de fiança.</w:t>
      </w:r>
    </w:p>
    <w:p w14:paraId="0DF09518" w14:textId="77777777" w:rsidR="00C63FD4" w:rsidRPr="005E434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Seguro-Garantia, mediante entrega da apólice, inclusive digital, emitida por Seguradora legalmente autorizada pela SUSEP a comercializar seguros:</w:t>
      </w:r>
    </w:p>
    <w:p w14:paraId="619481CC"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 xml:space="preserve"> O seguro-garantia e suas condições gerais deverão atender a Circular SUSEP Nº 477, de 30 de setembro de 2013;</w:t>
      </w:r>
    </w:p>
    <w:p w14:paraId="19446546"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A apólice terá sua validade confirmada pelo segurado por meio da consulta ao sítio da SUSEP.</w:t>
      </w:r>
    </w:p>
    <w:p w14:paraId="6FEDF310"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O seguro-garantia deverá prever o atendimento deste edital como condição geral. Em caso de impossibilidade de atendimento, deverá haver expressa justificativa a ser aceita pela Autarquia.</w:t>
      </w:r>
    </w:p>
    <w:p w14:paraId="16929557"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Na apólice mencionada deverão constar, no mínimo, as seguintes informações:</w:t>
      </w:r>
    </w:p>
    <w:p w14:paraId="1077ED12"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Número completo da licitação ou, quando se tratar de aditamento, o número do Contrato;</w:t>
      </w:r>
    </w:p>
    <w:p w14:paraId="63CE836F"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Objeto a ser contratado, especificado neste Edital;</w:t>
      </w:r>
    </w:p>
    <w:p w14:paraId="04952680"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Nome e número do CNPJ do segurado (Contratante);</w:t>
      </w:r>
    </w:p>
    <w:p w14:paraId="68F2A290"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Nome e número do CNPJ do emitente (Seguradora);</w:t>
      </w:r>
    </w:p>
    <w:p w14:paraId="3F5352A4"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Nome e número do CNPJ da Contratada (TOMADORA da apólice).</w:t>
      </w:r>
    </w:p>
    <w:p w14:paraId="7A963FBB" w14:textId="77777777" w:rsidR="00C63FD4" w:rsidRPr="005E4342" w:rsidRDefault="00C63FD4" w:rsidP="007C64E9">
      <w:pPr>
        <w:pStyle w:val="Nivel3"/>
        <w:numPr>
          <w:ilvl w:val="2"/>
          <w:numId w:val="21"/>
        </w:numPr>
        <w:ind w:left="1134" w:firstLine="0"/>
        <w:rPr>
          <w:rFonts w:ascii="Arial" w:hAnsi="Arial"/>
          <w:i/>
          <w:color w:val="FF0000"/>
        </w:rPr>
      </w:pPr>
      <w:r w:rsidRPr="005E4342">
        <w:rPr>
          <w:rFonts w:ascii="Arial" w:hAnsi="Arial"/>
          <w:i/>
          <w:color w:val="FF0000"/>
        </w:rPr>
        <w:t xml:space="preserve">A garantia do Seguro Garantia somente será liberada ou restituída após a execução do contrato, em consonância com o disposto no parágrafo 4º do artigo 56 da Lei Nº 8.666/1993, e sua </w:t>
      </w:r>
      <w:r w:rsidRPr="005E4342">
        <w:rPr>
          <w:rFonts w:ascii="Arial" w:hAnsi="Arial"/>
          <w:i/>
          <w:color w:val="FF0000"/>
        </w:rPr>
        <w:lastRenderedPageBreak/>
        <w:t>extinção se comprovará pelo recebimento do objeto do contrato nos termos do art. 73 da Lei nº 8.666/93, além das hipóteses abaixo previstas:</w:t>
      </w:r>
    </w:p>
    <w:p w14:paraId="7117E72F" w14:textId="77777777" w:rsidR="00C63FD4" w:rsidRPr="005E4342" w:rsidRDefault="00C63FD4" w:rsidP="007C64E9">
      <w:pPr>
        <w:pStyle w:val="Nivel4"/>
        <w:numPr>
          <w:ilvl w:val="3"/>
          <w:numId w:val="21"/>
        </w:numPr>
        <w:ind w:left="1701" w:firstLine="0"/>
        <w:rPr>
          <w:rFonts w:ascii="Arial" w:hAnsi="Arial"/>
          <w:i/>
          <w:color w:val="FF0000"/>
        </w:rPr>
      </w:pPr>
      <w:r w:rsidRPr="005E4342">
        <w:rPr>
          <w:rFonts w:ascii="Arial" w:hAnsi="Arial"/>
          <w:i/>
          <w:color w:val="FF0000"/>
        </w:rPr>
        <w:t xml:space="preserve">quando o objeto do contrato principal garantido pela apólice for definitivamente realizado mediante termo ou declaração assinada pelo segurado ou devolução da apólice; </w:t>
      </w:r>
    </w:p>
    <w:p w14:paraId="3D0CF8D3" w14:textId="77777777" w:rsidR="00C63FD4" w:rsidRPr="005E4342" w:rsidRDefault="00C63FD4" w:rsidP="007C64E9">
      <w:pPr>
        <w:pStyle w:val="Nivel4"/>
        <w:numPr>
          <w:ilvl w:val="3"/>
          <w:numId w:val="21"/>
        </w:numPr>
        <w:ind w:left="1701" w:firstLine="0"/>
        <w:rPr>
          <w:rFonts w:ascii="Arial" w:hAnsi="Arial"/>
          <w:i/>
          <w:color w:val="FF0000"/>
        </w:rPr>
      </w:pPr>
      <w:r w:rsidRPr="005E4342">
        <w:rPr>
          <w:rFonts w:ascii="Arial" w:hAnsi="Arial"/>
          <w:i/>
          <w:color w:val="FF0000"/>
        </w:rPr>
        <w:t xml:space="preserve">quando o segurado e a seguradora assim o acordarem; </w:t>
      </w:r>
    </w:p>
    <w:p w14:paraId="35B28F25" w14:textId="77777777" w:rsidR="00C63FD4" w:rsidRPr="005E4342" w:rsidRDefault="00C63FD4" w:rsidP="007C64E9">
      <w:pPr>
        <w:pStyle w:val="Nivel4"/>
        <w:numPr>
          <w:ilvl w:val="3"/>
          <w:numId w:val="21"/>
        </w:numPr>
        <w:ind w:left="1701" w:firstLine="0"/>
        <w:rPr>
          <w:rFonts w:ascii="Arial" w:hAnsi="Arial"/>
          <w:i/>
          <w:color w:val="FF0000"/>
        </w:rPr>
      </w:pPr>
      <w:r w:rsidRPr="005E4342">
        <w:rPr>
          <w:rFonts w:ascii="Arial" w:hAnsi="Arial"/>
          <w:i/>
          <w:color w:val="FF0000"/>
        </w:rPr>
        <w:t>quando o pagamento da indenização ao segurado atingir o limite máximo de garantia da apólice;</w:t>
      </w:r>
    </w:p>
    <w:p w14:paraId="1E2A45C7" w14:textId="77777777" w:rsidR="00C63FD4" w:rsidRPr="005E4342" w:rsidRDefault="00C63FD4" w:rsidP="007C64E9">
      <w:pPr>
        <w:pStyle w:val="Nivel4"/>
        <w:numPr>
          <w:ilvl w:val="3"/>
          <w:numId w:val="21"/>
        </w:numPr>
        <w:ind w:left="1701" w:firstLine="0"/>
        <w:rPr>
          <w:rFonts w:ascii="Arial" w:hAnsi="Arial"/>
          <w:i/>
          <w:color w:val="FF0000"/>
        </w:rPr>
      </w:pPr>
      <w:r w:rsidRPr="005E4342">
        <w:rPr>
          <w:rFonts w:ascii="Arial" w:hAnsi="Arial"/>
          <w:i/>
          <w:color w:val="FF0000"/>
        </w:rPr>
        <w:t>quando o contrato principal for extinto, para as modalidades nas quais haja vinculação da apólice a um contrato principal, ou quando a obrigação garantida for extinta, para os demais casos; ou</w:t>
      </w:r>
    </w:p>
    <w:p w14:paraId="56C393C5" w14:textId="77777777" w:rsidR="00C63FD4" w:rsidRPr="005E4342" w:rsidRDefault="00C63FD4" w:rsidP="007C64E9">
      <w:pPr>
        <w:pStyle w:val="Nivel4"/>
        <w:numPr>
          <w:ilvl w:val="3"/>
          <w:numId w:val="21"/>
        </w:numPr>
        <w:ind w:left="1701" w:firstLine="0"/>
        <w:rPr>
          <w:rFonts w:ascii="Arial" w:hAnsi="Arial"/>
          <w:i/>
          <w:color w:val="FF0000"/>
        </w:rPr>
      </w:pPr>
      <w:r w:rsidRPr="005E4342">
        <w:rPr>
          <w:rFonts w:ascii="Arial" w:hAnsi="Arial"/>
          <w:i/>
          <w:color w:val="FF0000"/>
        </w:rPr>
        <w:t>quando do término de vigência previsto na apólice, salvo se estabelecido em contrário nas Condições Especiais previstas na Circular SUSEP nº 477, de 30 de setembro de 2013.</w:t>
      </w:r>
    </w:p>
    <w:p w14:paraId="2808DA6A" w14:textId="77777777" w:rsidR="00C63FD4" w:rsidRPr="005E434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As apólices de seguro, em todas as suas modalidades, e/ou cartas de fiança, e seus endossos e aditamentos, devem expressar o DNIT como SEGURADO e especificar claramente o objeto do seguro de acordo com o Edital e/ou Termo de Contrato ou Termo Aditivo a que se vincula.</w:t>
      </w:r>
    </w:p>
    <w:p w14:paraId="76AFD2EC" w14:textId="77777777" w:rsidR="00C63FD4" w:rsidRPr="005E434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 xml:space="preserve"> Respeitadas as demais condições contidas neste Edital e seus Anexos, a garantia será liberada após a integral execução do Contrato, desde que o Licitante CONTRATADO tenha cumprido todas as obrigações contratuais.</w:t>
      </w:r>
    </w:p>
    <w:p w14:paraId="523B8D56" w14:textId="77777777" w:rsidR="00C63FD4" w:rsidRPr="005E434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A garantia deverá contemplar, além do prazo de execução de Contrato, o prazo para recebimento definitivo da obra, devendo ser renovada a cada prorrogação, repactuação ou alteração efetiva no Contrato;</w:t>
      </w:r>
    </w:p>
    <w:p w14:paraId="51AA01C5" w14:textId="77777777" w:rsidR="00C63FD4" w:rsidRPr="005E434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A garantia deverá ser integralizada, no prazo máximo de 10 (dez) dias, inclusive quando houver acréscimo de objeto;</w:t>
      </w:r>
    </w:p>
    <w:p w14:paraId="0212C121" w14:textId="77777777" w:rsidR="00C63FD4" w:rsidRPr="002410D2" w:rsidRDefault="00C63FD4" w:rsidP="007C64E9">
      <w:pPr>
        <w:pStyle w:val="Nivel2"/>
        <w:numPr>
          <w:ilvl w:val="1"/>
          <w:numId w:val="21"/>
        </w:numPr>
        <w:ind w:left="567" w:firstLine="0"/>
        <w:rPr>
          <w:rFonts w:ascii="Arial" w:hAnsi="Arial" w:cs="Arial"/>
          <w:i/>
          <w:color w:val="FF0000"/>
        </w:rPr>
      </w:pPr>
      <w:r w:rsidRPr="005E4342">
        <w:rPr>
          <w:rFonts w:ascii="Arial" w:hAnsi="Arial" w:cs="Arial"/>
          <w:i/>
          <w:color w:val="FF0000"/>
        </w:rPr>
        <w:t xml:space="preserve">Na carta fiança bancária, deverá constar do instrumento a expressa renúncia pelo fiador dos </w:t>
      </w:r>
      <w:r w:rsidRPr="002410D2">
        <w:rPr>
          <w:rFonts w:ascii="Arial" w:hAnsi="Arial" w:cs="Arial"/>
          <w:i/>
          <w:color w:val="FF0000"/>
        </w:rPr>
        <w:t>benefícios previstos no artigo 827 do Código Civil Brasileiro.</w:t>
      </w:r>
    </w:p>
    <w:p w14:paraId="79F2CED7" w14:textId="77777777" w:rsidR="007C64E9" w:rsidRPr="002410D2" w:rsidRDefault="00C63FD4" w:rsidP="00F408FA">
      <w:pPr>
        <w:pStyle w:val="Nivel2"/>
        <w:numPr>
          <w:ilvl w:val="1"/>
          <w:numId w:val="21"/>
        </w:numPr>
        <w:ind w:left="567" w:firstLine="0"/>
        <w:rPr>
          <w:rFonts w:ascii="Arial" w:hAnsi="Arial" w:cs="Arial"/>
          <w:i/>
          <w:color w:val="FF0000"/>
        </w:rPr>
      </w:pPr>
      <w:r w:rsidRPr="002410D2">
        <w:rPr>
          <w:rFonts w:ascii="Arial" w:hAnsi="Arial" w:cs="Arial"/>
          <w:i/>
          <w:color w:val="FF0000"/>
        </w:rPr>
        <w:t>A caução será analisada pelo DNIT e eventuais necessidades de ajustes, correções ou complementações de dados verificados em sua análise serão atendidas pela Contratada, mediante endosso ou apresentação de nova garantia, no prazo máximo de 7 (sete) dias úteis, a contar da data de notificação.</w:t>
      </w:r>
    </w:p>
    <w:p w14:paraId="568BEC2D" w14:textId="77777777" w:rsidR="007C64E9" w:rsidRPr="002C0124" w:rsidRDefault="00BE126C" w:rsidP="00551B53">
      <w:pPr>
        <w:pStyle w:val="Nivel2"/>
        <w:numPr>
          <w:ilvl w:val="1"/>
          <w:numId w:val="21"/>
        </w:numPr>
        <w:ind w:left="567" w:firstLine="0"/>
        <w:rPr>
          <w:rFonts w:ascii="Arial" w:hAnsi="Arial" w:cs="Arial"/>
        </w:rPr>
      </w:pPr>
      <w:r w:rsidRPr="002C0124">
        <w:rPr>
          <w:rFonts w:ascii="Arial" w:hAnsi="Arial" w:cs="Arial"/>
        </w:rPr>
        <w:t xml:space="preserve">A inobservância do prazo fixado para apresentação da garantia acarretará a aplicação de multa de 0,07% (sete centésimos por cento) do valor do contrato por dia de atraso, até o máximo de 2% (dois por cento). </w:t>
      </w:r>
    </w:p>
    <w:p w14:paraId="4E7B6F1D" w14:textId="77777777" w:rsidR="007C64E9" w:rsidRPr="002C0124" w:rsidRDefault="00BE126C" w:rsidP="00D01436">
      <w:pPr>
        <w:pStyle w:val="Nivel2"/>
        <w:numPr>
          <w:ilvl w:val="1"/>
          <w:numId w:val="21"/>
        </w:numPr>
        <w:ind w:left="567" w:firstLine="0"/>
        <w:rPr>
          <w:rFonts w:ascii="Arial" w:hAnsi="Arial" w:cs="Arial"/>
        </w:rPr>
      </w:pPr>
      <w:r w:rsidRPr="002C0124">
        <w:rPr>
          <w:rFonts w:ascii="Arial" w:hAnsi="Arial" w:cs="Arial"/>
        </w:rPr>
        <w:t>O atraso superior a 25 (vinte e cinco dias) dias autoriza a Administração a promover a rescisão do contrato por descumprimento ou cumprimento irregular de suas cláusulas conforme dispõem os incisos I e II do art. 78 da Lei n. 8.666, de 1993.</w:t>
      </w:r>
    </w:p>
    <w:p w14:paraId="00A994B5" w14:textId="69D0EA08" w:rsidR="00BE126C" w:rsidRPr="002C0124" w:rsidRDefault="00BE126C" w:rsidP="00D01436">
      <w:pPr>
        <w:pStyle w:val="Nivel2"/>
        <w:numPr>
          <w:ilvl w:val="1"/>
          <w:numId w:val="21"/>
        </w:numPr>
        <w:ind w:left="567" w:firstLine="0"/>
        <w:rPr>
          <w:rFonts w:ascii="Arial" w:hAnsi="Arial" w:cs="Arial"/>
        </w:rPr>
      </w:pPr>
      <w:r w:rsidRPr="002C0124">
        <w:rPr>
          <w:rFonts w:ascii="Arial" w:hAnsi="Arial" w:cs="Arial"/>
        </w:rPr>
        <w:t>Caso o valor global da proposta da Adjudicatária seja inferior a 80% (oitenta por cento) do menor valor a que se referem as alíneas “a” e “b” do § 1º do artigo 48 da Lei n° 8.666, de 1993, será exigida, para a assinatura do contrato, prestação de garantia adicional, igual à diferença entre o menor valor calculado com base no citado dispositivo legal e o valor da correspondente proposta.</w:t>
      </w:r>
    </w:p>
    <w:p w14:paraId="30B28E4F" w14:textId="77777777" w:rsidR="007C64E9" w:rsidRPr="002C0124" w:rsidRDefault="007C64E9" w:rsidP="007C64E9">
      <w:pPr>
        <w:pStyle w:val="Citao"/>
        <w:pBdr>
          <w:left w:val="single" w:sz="4" w:space="0" w:color="1F497D"/>
        </w:pBdr>
        <w:ind w:left="480"/>
        <w:rPr>
          <w:rFonts w:ascii="Arial" w:hAnsi="Arial" w:cs="Arial"/>
          <w:szCs w:val="20"/>
        </w:rPr>
      </w:pPr>
      <w:r w:rsidRPr="002C0124">
        <w:rPr>
          <w:rFonts w:ascii="Arial" w:hAnsi="Arial" w:cs="Arial"/>
          <w:b/>
          <w:szCs w:val="20"/>
        </w:rPr>
        <w:t>Nota Explicativa</w:t>
      </w:r>
      <w:r w:rsidRPr="002C0124">
        <w:rPr>
          <w:rFonts w:ascii="Arial" w:hAnsi="Arial" w:cs="Arial"/>
          <w:szCs w:val="20"/>
        </w:rPr>
        <w:t>: Pode a Administração condicionar a assinatura do contrato à comprovação da prestação da garantia, o que costuma tornar este ônus mais difícil para os adjudicatários, embora traga maiores facilidades para a Administração, caso esta não venha a ser prestada. Nesta hipótese, suprimir os itens 13.1.1 e 13.1.2 e alterar a redação do item inicial para:</w:t>
      </w:r>
    </w:p>
    <w:p w14:paraId="364B111B" w14:textId="70B67B1D" w:rsidR="007C64E9" w:rsidRPr="002C0124" w:rsidRDefault="007C64E9" w:rsidP="007C64E9">
      <w:pPr>
        <w:pStyle w:val="Citao"/>
        <w:pBdr>
          <w:left w:val="single" w:sz="4" w:space="0" w:color="1F497D"/>
        </w:pBdr>
        <w:ind w:left="480"/>
        <w:rPr>
          <w:rFonts w:ascii="Arial" w:hAnsi="Arial" w:cs="Arial"/>
          <w:szCs w:val="20"/>
        </w:rPr>
      </w:pPr>
      <w:r w:rsidRPr="002C0124">
        <w:rPr>
          <w:rFonts w:ascii="Arial" w:hAnsi="Arial" w:cs="Arial"/>
          <w:szCs w:val="20"/>
        </w:rPr>
        <w:t xml:space="preserve">O adjudicatário, como condição para assinatura do Termo de Contrato, prestará garantia no valor correspondente a ........... (.....) do valor do Contrato, que será liberada de acordo com as condições </w:t>
      </w:r>
      <w:r w:rsidRPr="002C0124">
        <w:rPr>
          <w:rFonts w:ascii="Arial" w:hAnsi="Arial" w:cs="Arial"/>
          <w:szCs w:val="20"/>
        </w:rPr>
        <w:lastRenderedPageBreak/>
        <w:t>previstas neste Edital, conforme disposto no art. 56 da Lei nº 8.666, de 1993, desde que cumpridas as obrigações contratuais.</w:t>
      </w:r>
    </w:p>
    <w:p w14:paraId="3271DACA" w14:textId="77777777" w:rsidR="007C64E9" w:rsidRPr="002C0124" w:rsidRDefault="007C64E9" w:rsidP="007C64E9">
      <w:pPr>
        <w:pStyle w:val="Nivel2"/>
        <w:numPr>
          <w:ilvl w:val="1"/>
          <w:numId w:val="21"/>
        </w:numPr>
        <w:ind w:left="567" w:firstLine="0"/>
        <w:rPr>
          <w:rFonts w:ascii="Arial" w:hAnsi="Arial" w:cs="Arial"/>
        </w:rPr>
      </w:pPr>
      <w:r w:rsidRPr="002C0124">
        <w:rPr>
          <w:rFonts w:ascii="Arial" w:hAnsi="Arial" w:cs="Arial"/>
        </w:rPr>
        <w:t>A validade da garantia, qualquer que seja a modalidade escolhida, deverá abranger um período mínimo de 90 dias após o término da vigência contratual.</w:t>
      </w:r>
    </w:p>
    <w:p w14:paraId="43D5133C" w14:textId="77777777" w:rsidR="007C64E9" w:rsidRPr="002C0124" w:rsidRDefault="007C64E9" w:rsidP="007C64E9">
      <w:pPr>
        <w:pStyle w:val="Nivel2"/>
        <w:numPr>
          <w:ilvl w:val="1"/>
          <w:numId w:val="21"/>
        </w:numPr>
        <w:ind w:left="567" w:firstLine="0"/>
        <w:rPr>
          <w:rFonts w:ascii="Arial" w:hAnsi="Arial" w:cs="Arial"/>
        </w:rPr>
      </w:pPr>
      <w:r w:rsidRPr="002C0124">
        <w:rPr>
          <w:rFonts w:ascii="Arial" w:hAnsi="Arial" w:cs="Arial"/>
        </w:rPr>
        <w:t xml:space="preserve">A garantia assegurará, qualquer que seja a modalidade escolhida, o pagamento de: </w:t>
      </w:r>
    </w:p>
    <w:p w14:paraId="119B6EBB"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2BE4A691"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330849D0"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293E6317"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2949679D"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5035BA5C"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53855E7E"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573F5912"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69B92664"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293D53C9"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6E889248"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041BF20E"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0A8DEDB0" w14:textId="77777777" w:rsidR="00625C92" w:rsidRPr="002C0124" w:rsidRDefault="00625C92" w:rsidP="00625C92">
      <w:pPr>
        <w:pStyle w:val="PargrafodaLista"/>
        <w:widowControl/>
        <w:numPr>
          <w:ilvl w:val="1"/>
          <w:numId w:val="1"/>
        </w:numPr>
        <w:suppressAutoHyphens w:val="0"/>
        <w:spacing w:before="120" w:after="120" w:line="276" w:lineRule="auto"/>
        <w:contextualSpacing w:val="0"/>
        <w:jc w:val="both"/>
        <w:rPr>
          <w:rFonts w:ascii="Arial" w:hAnsi="Arial" w:cs="Arial"/>
          <w:vanish/>
          <w:sz w:val="20"/>
        </w:rPr>
      </w:pPr>
    </w:p>
    <w:p w14:paraId="0F64AFC6" w14:textId="3F21B0F1" w:rsidR="00F86BDB" w:rsidRPr="002C0124" w:rsidRDefault="00F86BDB" w:rsidP="00625C92">
      <w:pPr>
        <w:pStyle w:val="Nivel3"/>
        <w:ind w:left="1638"/>
        <w:rPr>
          <w:rFonts w:ascii="Arial" w:hAnsi="Arial"/>
        </w:rPr>
      </w:pPr>
      <w:r w:rsidRPr="002C0124">
        <w:rPr>
          <w:rFonts w:ascii="Arial" w:hAnsi="Arial"/>
        </w:rPr>
        <w:t xml:space="preserve">prejuízos advindos do não cumprimento do objeto do contrato; </w:t>
      </w:r>
    </w:p>
    <w:p w14:paraId="24B802AB" w14:textId="77777777" w:rsidR="00F86BDB" w:rsidRPr="002C0124" w:rsidRDefault="00F86BDB" w:rsidP="00F86BDB">
      <w:pPr>
        <w:pStyle w:val="Nivel3"/>
        <w:ind w:left="1134" w:firstLine="0"/>
        <w:rPr>
          <w:rFonts w:ascii="Arial" w:hAnsi="Arial"/>
        </w:rPr>
      </w:pPr>
      <w:r w:rsidRPr="002C0124">
        <w:rPr>
          <w:rFonts w:ascii="Arial" w:hAnsi="Arial"/>
        </w:rPr>
        <w:t>prejuízos diretos causados à Administração decorrentes de culpa ou dolo durante a execução do contrato;</w:t>
      </w:r>
    </w:p>
    <w:p w14:paraId="424B1564" w14:textId="77777777" w:rsidR="00F86BDB" w:rsidRPr="002C0124" w:rsidRDefault="00F86BDB" w:rsidP="00F86BDB">
      <w:pPr>
        <w:pStyle w:val="Nivel3"/>
        <w:ind w:left="1134" w:firstLine="0"/>
        <w:rPr>
          <w:rFonts w:ascii="Arial" w:hAnsi="Arial"/>
        </w:rPr>
      </w:pPr>
      <w:r w:rsidRPr="002C0124">
        <w:rPr>
          <w:rFonts w:ascii="Arial" w:hAnsi="Arial"/>
        </w:rPr>
        <w:t xml:space="preserve">multas moratórias e punitivas aplicadas pela Administração à contratada; e  </w:t>
      </w:r>
    </w:p>
    <w:p w14:paraId="591F8A6A" w14:textId="77777777" w:rsidR="00625C92" w:rsidRPr="002C0124" w:rsidRDefault="00F86BDB" w:rsidP="00625C92">
      <w:pPr>
        <w:pStyle w:val="Nivel3"/>
        <w:ind w:left="1134" w:firstLine="0"/>
        <w:rPr>
          <w:rFonts w:ascii="Arial" w:hAnsi="Arial"/>
          <w:i/>
          <w:color w:val="FF0000"/>
        </w:rPr>
      </w:pPr>
      <w:r w:rsidRPr="002C0124">
        <w:rPr>
          <w:rFonts w:ascii="Arial" w:hAnsi="Arial"/>
        </w:rPr>
        <w:t>obrigações trabalhistas e previdenciárias de qualquer natureza, não adimplidas pela contratada, quando couber.</w:t>
      </w:r>
    </w:p>
    <w:p w14:paraId="0D940DC1" w14:textId="35F6D393" w:rsidR="00362539" w:rsidRPr="002C0124" w:rsidRDefault="00362539" w:rsidP="00625C92">
      <w:pPr>
        <w:pStyle w:val="Nivel3"/>
        <w:ind w:left="1134" w:firstLine="0"/>
        <w:rPr>
          <w:rFonts w:ascii="Arial" w:hAnsi="Arial"/>
          <w:i/>
          <w:color w:val="FF0000"/>
        </w:rPr>
      </w:pPr>
      <w:r w:rsidRPr="002C0124">
        <w:rPr>
          <w:rFonts w:ascii="Arial" w:hAnsi="Arial"/>
          <w:i/>
          <w:color w:val="FF0000"/>
        </w:rPr>
        <w:t>A garantia prestada pela CONTRATADA será restituída somente após comprovação de integral cumprimento de todas as obrigações contratuais, inclusive recolhimento de multas, encargos previdenciários, trabalhistas e satisfação de prejuízos causados à CONTRATANTE ou a terceiros, em virtude da execução do objeto do Contrato.</w:t>
      </w:r>
    </w:p>
    <w:p w14:paraId="3A8E33A2" w14:textId="77777777" w:rsidR="00F86BDB" w:rsidRPr="002C0124" w:rsidRDefault="00F86BDB" w:rsidP="00F86BDB">
      <w:pPr>
        <w:pStyle w:val="Nivel2"/>
        <w:ind w:left="567" w:firstLine="0"/>
        <w:rPr>
          <w:rFonts w:ascii="Arial" w:hAnsi="Arial" w:cs="Arial"/>
        </w:rPr>
      </w:pPr>
      <w:r w:rsidRPr="002C0124">
        <w:rPr>
          <w:rFonts w:ascii="Arial" w:hAnsi="Arial" w:cs="Arial"/>
        </w:rPr>
        <w:t>A modalidade seguro-garantia somente será aceita se contemplar todos os eventos indicados no item anterior, observada a legislação que rege a matéria.</w:t>
      </w:r>
    </w:p>
    <w:p w14:paraId="7C5F9CAC" w14:textId="77777777" w:rsidR="00F86BDB" w:rsidRPr="002C0124" w:rsidRDefault="00F86BDB" w:rsidP="00F86BDB">
      <w:pPr>
        <w:pStyle w:val="Nivel2"/>
        <w:ind w:left="567" w:firstLine="0"/>
        <w:rPr>
          <w:rFonts w:ascii="Arial" w:hAnsi="Arial" w:cs="Arial"/>
        </w:rPr>
      </w:pPr>
      <w:r w:rsidRPr="002C0124">
        <w:rPr>
          <w:rFonts w:ascii="Arial" w:hAnsi="Arial" w:cs="Arial"/>
        </w:rPr>
        <w:t xml:space="preserve">A garantia em dinheiro deverá ser efetuada em favor da Contratante, em conta específica na Caixa Econômica Federal, com correção monetária. </w:t>
      </w:r>
    </w:p>
    <w:p w14:paraId="7B0A75FB" w14:textId="77777777" w:rsidR="00F86BDB" w:rsidRPr="002C0124" w:rsidRDefault="00F86BDB" w:rsidP="00F86BDB">
      <w:pPr>
        <w:pStyle w:val="Nivel2"/>
        <w:ind w:left="567" w:firstLine="0"/>
        <w:rPr>
          <w:rFonts w:ascii="Arial" w:hAnsi="Arial" w:cs="Arial"/>
        </w:rPr>
      </w:pPr>
      <w:r w:rsidRPr="002C0124">
        <w:rPr>
          <w:rFonts w:ascii="Arial" w:hAnsi="Arial" w:cs="Arial"/>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5B5D15FE" w14:textId="77777777" w:rsidR="00F86BDB" w:rsidRPr="002C0124" w:rsidRDefault="00F86BDB" w:rsidP="00F86BDB">
      <w:pPr>
        <w:pStyle w:val="Nivel2"/>
        <w:ind w:left="567" w:firstLine="0"/>
        <w:rPr>
          <w:rFonts w:ascii="Arial" w:hAnsi="Arial" w:cs="Arial"/>
          <w:bCs/>
          <w:iCs/>
        </w:rPr>
      </w:pPr>
      <w:r w:rsidRPr="002C0124">
        <w:rPr>
          <w:rFonts w:ascii="Arial" w:hAnsi="Arial" w:cs="Arial"/>
        </w:rPr>
        <w:t>No caso de alteração do valor do contrato, ou prorrogação de sua vigência, a garantia deverá ser readequada ou renovada nas mesmas condições.</w:t>
      </w:r>
    </w:p>
    <w:p w14:paraId="1D219C33" w14:textId="77777777" w:rsidR="00F86BDB" w:rsidRPr="002C0124" w:rsidRDefault="00F86BDB" w:rsidP="00F86BDB">
      <w:pPr>
        <w:pStyle w:val="Nivel2"/>
        <w:ind w:left="567" w:firstLine="0"/>
        <w:rPr>
          <w:rFonts w:ascii="Arial" w:hAnsi="Arial" w:cs="Arial"/>
        </w:rPr>
      </w:pPr>
      <w:r w:rsidRPr="002C0124">
        <w:rPr>
          <w:rFonts w:ascii="Arial" w:hAnsi="Arial" w:cs="Arial"/>
        </w:rPr>
        <w:t>Se o valor da garantia for utilizado total ou parcialmente em pagamento de qualquer obrigação, a Contratada obriga-se a fazer a respectiva reposição no prazo máximo de .......... (......) dias úteis, contados da data em que for notificada.</w:t>
      </w:r>
    </w:p>
    <w:p w14:paraId="2D720BB9" w14:textId="77777777" w:rsidR="00F86BDB" w:rsidRPr="002C0124" w:rsidRDefault="00F86BDB" w:rsidP="00F86BDB">
      <w:pPr>
        <w:pStyle w:val="Nivel2"/>
        <w:ind w:left="567" w:firstLine="0"/>
        <w:rPr>
          <w:rFonts w:ascii="Arial" w:hAnsi="Arial" w:cs="Arial"/>
        </w:rPr>
      </w:pPr>
      <w:r w:rsidRPr="002C0124">
        <w:rPr>
          <w:rFonts w:ascii="Arial" w:hAnsi="Arial" w:cs="Arial"/>
        </w:rPr>
        <w:t>A Contratante executará a garantia na forma prevista na legislação que rege a matéria.</w:t>
      </w:r>
    </w:p>
    <w:p w14:paraId="0B387EB8" w14:textId="77777777" w:rsidR="00F86BDB" w:rsidRPr="002C0124" w:rsidRDefault="00F86BDB" w:rsidP="00F86BDB">
      <w:pPr>
        <w:pStyle w:val="Nivel2"/>
        <w:ind w:left="567" w:firstLine="0"/>
        <w:rPr>
          <w:rFonts w:ascii="Arial" w:hAnsi="Arial" w:cs="Arial"/>
        </w:rPr>
      </w:pPr>
      <w:r w:rsidRPr="002C0124">
        <w:rPr>
          <w:rFonts w:ascii="Arial" w:hAnsi="Arial" w:cs="Arial"/>
        </w:rPr>
        <w:t>Será considerada extinta a garantia:</w:t>
      </w:r>
    </w:p>
    <w:p w14:paraId="11620967" w14:textId="77777777" w:rsidR="00F86BDB" w:rsidRPr="002C0124" w:rsidRDefault="00F86BDB" w:rsidP="00F86BDB">
      <w:pPr>
        <w:pStyle w:val="Nivel3"/>
        <w:ind w:left="1134" w:firstLine="0"/>
        <w:rPr>
          <w:rFonts w:ascii="Arial" w:hAnsi="Arial"/>
        </w:rPr>
      </w:pPr>
      <w:r w:rsidRPr="002C0124">
        <w:rPr>
          <w:rFonts w:ascii="Arial" w:hAnsi="Arial"/>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790F5C80" w14:textId="77777777" w:rsidR="00F86BDB" w:rsidRPr="002C0124" w:rsidRDefault="00F86BDB" w:rsidP="00F86BDB">
      <w:pPr>
        <w:pStyle w:val="Nivel3"/>
        <w:ind w:left="1134" w:firstLine="0"/>
        <w:rPr>
          <w:rFonts w:ascii="Arial" w:hAnsi="Arial"/>
        </w:rPr>
      </w:pPr>
      <w:r w:rsidRPr="002C0124">
        <w:rPr>
          <w:rFonts w:ascii="Arial" w:hAnsi="Arial"/>
        </w:rPr>
        <w:t>no prazo de 90 (noventa) dias após o término da vigência do contrato, caso a Administração não comunique a ocorrência de sinistros, quando o prazo será ampliado, nos termos da comunicação.</w:t>
      </w:r>
    </w:p>
    <w:p w14:paraId="5D5CA185" w14:textId="3C9C0C1D" w:rsidR="00F86BDB" w:rsidRPr="002C0124" w:rsidRDefault="00F86BDB" w:rsidP="00625C92">
      <w:pPr>
        <w:pStyle w:val="Nivel2"/>
        <w:ind w:left="567" w:firstLine="0"/>
        <w:rPr>
          <w:rFonts w:ascii="Arial" w:hAnsi="Arial" w:cs="Arial"/>
        </w:rPr>
      </w:pPr>
      <w:r w:rsidRPr="002C0124">
        <w:rPr>
          <w:rFonts w:ascii="Arial" w:hAnsi="Arial" w:cs="Arial"/>
        </w:rPr>
        <w:t>A garantia, se prestada na forma de fiança bancária ou seguro-garantia, deverá ter validade durante a vigência do contrato.</w:t>
      </w:r>
    </w:p>
    <w:p w14:paraId="49899C29" w14:textId="6A8F43A2" w:rsidR="009D5CF7" w:rsidRDefault="009D5CF7" w:rsidP="009D5CF7">
      <w:pPr>
        <w:pStyle w:val="Nivel2"/>
        <w:numPr>
          <w:ilvl w:val="0"/>
          <w:numId w:val="0"/>
        </w:numPr>
        <w:ind w:left="1134"/>
        <w:rPr>
          <w:rFonts w:ascii="Arial" w:hAnsi="Arial" w:cs="Arial"/>
          <w:color w:val="FF0000"/>
        </w:rPr>
      </w:pPr>
    </w:p>
    <w:p w14:paraId="152290DF" w14:textId="6A1C6784" w:rsidR="005F1976" w:rsidRDefault="005F1976" w:rsidP="009D5CF7">
      <w:pPr>
        <w:pStyle w:val="Nivel2"/>
        <w:numPr>
          <w:ilvl w:val="0"/>
          <w:numId w:val="0"/>
        </w:numPr>
        <w:ind w:left="1134"/>
        <w:rPr>
          <w:rFonts w:ascii="Arial" w:hAnsi="Arial" w:cs="Arial"/>
          <w:color w:val="FF0000"/>
        </w:rPr>
      </w:pPr>
    </w:p>
    <w:p w14:paraId="5EBC2F1C" w14:textId="77777777" w:rsidR="005F1976" w:rsidRPr="00F86BDB" w:rsidRDefault="005F1976" w:rsidP="009D5CF7">
      <w:pPr>
        <w:pStyle w:val="Nivel2"/>
        <w:numPr>
          <w:ilvl w:val="0"/>
          <w:numId w:val="0"/>
        </w:numPr>
        <w:ind w:left="1134"/>
        <w:rPr>
          <w:rFonts w:ascii="Arial" w:hAnsi="Arial" w:cs="Arial"/>
          <w:color w:val="FF0000"/>
        </w:rPr>
      </w:pPr>
    </w:p>
    <w:p w14:paraId="2E387827" w14:textId="42515249" w:rsidR="001F1FFD" w:rsidRPr="00813754" w:rsidRDefault="001F1FFD" w:rsidP="00EE4FD9">
      <w:pPr>
        <w:pStyle w:val="Nivel10"/>
        <w:ind w:left="284"/>
      </w:pPr>
      <w:bookmarkStart w:id="24" w:name="_Toc507062913"/>
      <w:r w:rsidRPr="00813754">
        <w:lastRenderedPageBreak/>
        <w:t>DO TERMO DE CONTRATO OU INSTRUMENTO EQUIVALENTE</w:t>
      </w:r>
      <w:bookmarkEnd w:id="24"/>
    </w:p>
    <w:p w14:paraId="47662990" w14:textId="77777777" w:rsidR="001F1FFD" w:rsidRPr="00813754" w:rsidRDefault="001F1FFD" w:rsidP="007F0DB3">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De acordo com o artigo 62 da Lei nº 8.666, de 1993, o termo de contrato é facultativo nas contratações com valor de até R$</w:t>
      </w:r>
      <w:r w:rsidR="0022652C" w:rsidRPr="00813754">
        <w:rPr>
          <w:rFonts w:ascii="Arial" w:hAnsi="Arial" w:cs="Arial"/>
          <w:szCs w:val="20"/>
        </w:rPr>
        <w:t>150</w:t>
      </w:r>
      <w:r w:rsidRPr="00813754">
        <w:rPr>
          <w:rFonts w:ascii="Arial" w:hAnsi="Arial" w:cs="Arial"/>
          <w:szCs w:val="20"/>
        </w:rPr>
        <w:t>.000,00 (</w:t>
      </w:r>
      <w:r w:rsidR="0022652C" w:rsidRPr="00813754">
        <w:rPr>
          <w:rFonts w:ascii="Arial" w:hAnsi="Arial" w:cs="Arial"/>
          <w:szCs w:val="20"/>
        </w:rPr>
        <w:t>cento e cinquenta</w:t>
      </w:r>
      <w:r w:rsidRPr="00813754">
        <w:rPr>
          <w:rFonts w:ascii="Arial" w:hAnsi="Arial" w:cs="Arial"/>
          <w:szCs w:val="20"/>
        </w:rPr>
        <w:t xml:space="preserve"> mil reais). </w:t>
      </w:r>
    </w:p>
    <w:p w14:paraId="35555866" w14:textId="60D5FA60" w:rsidR="001F1FFD" w:rsidRPr="00813754" w:rsidRDefault="001F1FFD" w:rsidP="007F0DB3">
      <w:pPr>
        <w:pStyle w:val="Citao"/>
        <w:rPr>
          <w:rFonts w:ascii="Arial" w:hAnsi="Arial" w:cs="Arial"/>
          <w:szCs w:val="20"/>
        </w:rPr>
      </w:pPr>
      <w:r w:rsidRPr="00813754">
        <w:rPr>
          <w:rFonts w:ascii="Arial" w:hAnsi="Arial" w:cs="Arial"/>
          <w:szCs w:val="20"/>
        </w:rPr>
        <w:t xml:space="preserve">Assim, não havendo termo de contrato, este poderá ser substituído por outros instrumentos hábeis, como carta contrato, nota de empenho de despesa ou autorização de compra, nos quais deve constar expressamente a vinculação à proposta e aos termos do </w:t>
      </w:r>
      <w:r w:rsidR="0022652C" w:rsidRPr="00813754">
        <w:rPr>
          <w:rFonts w:ascii="Arial" w:hAnsi="Arial" w:cs="Arial"/>
          <w:szCs w:val="20"/>
        </w:rPr>
        <w:t>Convite</w:t>
      </w:r>
      <w:r w:rsidRPr="00813754">
        <w:rPr>
          <w:rFonts w:ascii="Arial" w:hAnsi="Arial" w:cs="Arial"/>
          <w:szCs w:val="20"/>
        </w:rPr>
        <w:t>.</w:t>
      </w:r>
      <w:r w:rsidR="00C73B30" w:rsidRPr="00813754">
        <w:rPr>
          <w:rFonts w:ascii="Arial" w:hAnsi="Arial" w:cs="Arial"/>
          <w:szCs w:val="20"/>
        </w:rPr>
        <w:t xml:space="preserve"> Considerando as especificidades técnicas de obras de engenharia, </w:t>
      </w:r>
      <w:r w:rsidR="000E3473" w:rsidRPr="00813754">
        <w:rPr>
          <w:rFonts w:ascii="Arial" w:hAnsi="Arial" w:cs="Arial"/>
          <w:szCs w:val="20"/>
        </w:rPr>
        <w:t>recomenda-se</w:t>
      </w:r>
      <w:r w:rsidR="00C73B30" w:rsidRPr="00813754">
        <w:rPr>
          <w:rFonts w:ascii="Arial" w:hAnsi="Arial" w:cs="Arial"/>
          <w:szCs w:val="20"/>
        </w:rPr>
        <w:t xml:space="preserve"> a celebração de termo de contrato, a fim de que as obrigações, sanções e hipóteses de rescisão estejam nele expressa</w:t>
      </w:r>
      <w:r w:rsidR="009213EC" w:rsidRPr="00813754">
        <w:rPr>
          <w:rFonts w:ascii="Arial" w:hAnsi="Arial" w:cs="Arial"/>
          <w:szCs w:val="20"/>
        </w:rPr>
        <w:t>s</w:t>
      </w:r>
      <w:r w:rsidR="00C73B30" w:rsidRPr="00813754">
        <w:rPr>
          <w:rFonts w:ascii="Arial" w:hAnsi="Arial" w:cs="Arial"/>
          <w:szCs w:val="20"/>
        </w:rPr>
        <w:t xml:space="preserve"> e detalhadamente previstas, em maior segurança à Administração. </w:t>
      </w:r>
    </w:p>
    <w:p w14:paraId="2F31114B" w14:textId="7E842C17" w:rsidR="00AE40C1" w:rsidRPr="00D65F32" w:rsidRDefault="00271412" w:rsidP="00464755">
      <w:pPr>
        <w:pStyle w:val="Nivel2"/>
        <w:ind w:left="567" w:firstLine="0"/>
        <w:rPr>
          <w:rFonts w:ascii="Arial" w:hAnsi="Arial" w:cs="Arial"/>
        </w:rPr>
      </w:pPr>
      <w:r w:rsidRPr="00D65F32">
        <w:rPr>
          <w:rFonts w:ascii="Arial" w:hAnsi="Arial" w:cs="Arial"/>
        </w:rPr>
        <w:t xml:space="preserve">Após a homologação da licitação, em sendo realizada a contratação, </w:t>
      </w:r>
      <w:r w:rsidR="000A67C2" w:rsidRPr="00D65F32">
        <w:rPr>
          <w:rFonts w:ascii="Arial" w:hAnsi="Arial" w:cs="Arial"/>
        </w:rPr>
        <w:t xml:space="preserve">será firmado Termo de Contrato ou aceito instrumento equivalente (Nota de Empenho/Carta Contrato/Autorização). </w:t>
      </w:r>
      <w:r w:rsidR="00D65F32">
        <w:rPr>
          <w:rFonts w:ascii="Arial" w:hAnsi="Arial" w:cs="Arial"/>
        </w:rPr>
        <w:t xml:space="preserve">   </w:t>
      </w:r>
      <w:r w:rsidR="004F6467">
        <w:rPr>
          <w:rFonts w:ascii="Arial" w:hAnsi="Arial" w:cs="Arial"/>
        </w:rPr>
        <w:t xml:space="preserve"> </w:t>
      </w:r>
    </w:p>
    <w:p w14:paraId="6FCCC65D" w14:textId="08713913" w:rsidR="00E50A7E" w:rsidRPr="00D65F32" w:rsidRDefault="000A67C2" w:rsidP="00464755">
      <w:pPr>
        <w:pStyle w:val="Nivel2"/>
        <w:ind w:left="567" w:firstLine="0"/>
        <w:rPr>
          <w:rFonts w:ascii="Arial" w:hAnsi="Arial" w:cs="Arial"/>
        </w:rPr>
      </w:pPr>
      <w:r w:rsidRPr="00D65F32">
        <w:rPr>
          <w:rFonts w:ascii="Arial" w:hAnsi="Arial" w:cs="Arial"/>
        </w:rPr>
        <w:t xml:space="preserve">O prazo de vigência da contratação é de </w:t>
      </w:r>
      <w:r w:rsidRPr="00464755">
        <w:rPr>
          <w:rFonts w:ascii="Arial" w:hAnsi="Arial" w:cs="Arial"/>
          <w:color w:val="FF0000"/>
        </w:rPr>
        <w:t>..............................</w:t>
      </w:r>
      <w:r w:rsidRPr="00D65F32">
        <w:rPr>
          <w:rFonts w:ascii="Arial" w:hAnsi="Arial" w:cs="Arial"/>
        </w:rPr>
        <w:t xml:space="preserve"> contados do(a)</w:t>
      </w:r>
      <w:r w:rsidRPr="00464755">
        <w:rPr>
          <w:rFonts w:ascii="Arial" w:hAnsi="Arial" w:cs="Arial"/>
          <w:color w:val="FF0000"/>
        </w:rPr>
        <w:t xml:space="preserve">............................. </w:t>
      </w:r>
      <w:r w:rsidRPr="00D65F32">
        <w:rPr>
          <w:rFonts w:ascii="Arial" w:hAnsi="Arial" w:cs="Arial"/>
        </w:rPr>
        <w:t>prorrogável na forma dos arts. 57, §1° e 79, §5º, da Lei n° 8.666/93</w:t>
      </w:r>
      <w:r w:rsidR="00C31D85" w:rsidRPr="00D65F32">
        <w:rPr>
          <w:rFonts w:ascii="Arial" w:hAnsi="Arial" w:cs="Arial"/>
        </w:rPr>
        <w:t>.</w:t>
      </w:r>
      <w:r w:rsidR="00271412" w:rsidRPr="00D65F32">
        <w:rPr>
          <w:rFonts w:ascii="Arial" w:hAnsi="Arial" w:cs="Arial"/>
        </w:rPr>
        <w:t xml:space="preserve"> </w:t>
      </w:r>
    </w:p>
    <w:p w14:paraId="23A761DE" w14:textId="38B0BD47" w:rsidR="00D55174" w:rsidRPr="00AC7A64" w:rsidRDefault="001F1FFD" w:rsidP="0045480C">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w:t>
      </w:r>
      <w:r w:rsidR="00616CB1" w:rsidRPr="00813754">
        <w:rPr>
          <w:rFonts w:ascii="Arial" w:hAnsi="Arial" w:cs="Arial"/>
          <w:szCs w:val="20"/>
        </w:rPr>
        <w:t xml:space="preserve"> </w:t>
      </w:r>
      <w:r w:rsidR="00D60F25">
        <w:rPr>
          <w:rFonts w:ascii="Arial" w:hAnsi="Arial" w:cs="Arial"/>
        </w:rPr>
        <w:t xml:space="preserve">Orientação Normativa/AGU n. 39: “A vigência dos contratos regidos pelo art. 57, caput, da Lei 8.666, de 1993, pode ultrapassar o exercício financeiro em que celebrados, desde que as </w:t>
      </w:r>
      <w:r w:rsidR="00D60F25" w:rsidRPr="00AC7A64">
        <w:rPr>
          <w:rFonts w:ascii="Arial" w:hAnsi="Arial" w:cs="Arial"/>
        </w:rPr>
        <w:t>despesas a eles referentes sejam integralmente empenhadas até 31 de dezembro, permitindo-se, assim, sua inscrição em restos a pagar”.</w:t>
      </w:r>
    </w:p>
    <w:p w14:paraId="43BE7B46" w14:textId="1F0B8012" w:rsidR="005E0C79" w:rsidRPr="00391AFE" w:rsidRDefault="005E0C79" w:rsidP="00464755">
      <w:pPr>
        <w:pStyle w:val="Nivel2"/>
        <w:ind w:left="567" w:firstLine="0"/>
        <w:rPr>
          <w:rFonts w:ascii="Arial" w:hAnsi="Arial" w:cs="Arial"/>
        </w:rPr>
      </w:pPr>
      <w:bookmarkStart w:id="25" w:name="_Hlk511137937"/>
      <w:r w:rsidRPr="00391AFE">
        <w:rPr>
          <w:rFonts w:ascii="Arial" w:hAnsi="Arial" w:cs="Arial"/>
        </w:rPr>
        <w:t xml:space="preserve">O adjudicatário, no prazo de </w:t>
      </w:r>
      <w:r w:rsidRPr="00391AFE">
        <w:rPr>
          <w:rFonts w:ascii="Arial" w:hAnsi="Arial" w:cs="Arial"/>
          <w:color w:val="FF0000"/>
        </w:rPr>
        <w:t>...... (.....)</w:t>
      </w:r>
      <w:r w:rsidR="00E71B70" w:rsidRPr="00391AFE">
        <w:rPr>
          <w:rFonts w:ascii="Arial" w:hAnsi="Arial" w:cs="Arial"/>
          <w:color w:val="FF0000"/>
        </w:rPr>
        <w:t xml:space="preserve"> dias</w:t>
      </w:r>
      <w:r w:rsidRPr="00391AFE">
        <w:rPr>
          <w:rFonts w:ascii="Arial" w:hAnsi="Arial" w:cs="Arial"/>
        </w:rPr>
        <w:t xml:space="preserve"> após a assinatura do Termo de Contrato, prestará garantia no valor correspondente a </w:t>
      </w:r>
      <w:r w:rsidRPr="00391AFE">
        <w:rPr>
          <w:rFonts w:ascii="Arial" w:hAnsi="Arial" w:cs="Arial"/>
          <w:color w:val="FF0000"/>
        </w:rPr>
        <w:t xml:space="preserve">........... (.....) </w:t>
      </w:r>
      <w:r w:rsidRPr="00391AFE">
        <w:rPr>
          <w:rFonts w:ascii="Arial" w:hAnsi="Arial" w:cs="Arial"/>
        </w:rPr>
        <w:t xml:space="preserve">do valor do Contrato, que será liberada de acordo com as condições previstas neste Edital, conforme disposto no art. 56 da Lei nº 8.666, de 1993, desde que cumpridas as obrigações contratuais. </w:t>
      </w:r>
    </w:p>
    <w:p w14:paraId="19E906F5" w14:textId="77777777" w:rsidR="00391AFE" w:rsidRPr="00391AFE" w:rsidRDefault="00391AFE" w:rsidP="00391AFE">
      <w:pPr>
        <w:pStyle w:val="Nivel3"/>
        <w:ind w:left="1134" w:firstLine="0"/>
        <w:rPr>
          <w:rFonts w:ascii="Arial" w:hAnsi="Arial"/>
        </w:rPr>
      </w:pPr>
      <w:r w:rsidRPr="00391AFE">
        <w:rPr>
          <w:rFonts w:ascii="Arial" w:hAnsi="Arial"/>
        </w:rPr>
        <w:t>Alternativamente à convocação para comparecer perante o órgão ou entidade</w:t>
      </w:r>
      <w:r w:rsidRPr="00391AFE">
        <w:rPr>
          <w:rFonts w:ascii="Arial" w:hAnsi="Arial"/>
          <w:i/>
          <w:color w:val="FF0000"/>
        </w:rPr>
        <w:t xml:space="preserve"> </w:t>
      </w:r>
      <w:r w:rsidRPr="00391AFE">
        <w:rPr>
          <w:rFonts w:ascii="Arial" w:hAnsi="Arial"/>
        </w:rPr>
        <w:t xml:space="preserve">para a assinatura do Termo de Contrato ou aceite do instrumento equivalente, a Administração poderá encaminhá-lo para assinatura ou aceite do adjudicatário, </w:t>
      </w:r>
      <w:r w:rsidRPr="00391AFE">
        <w:rPr>
          <w:rFonts w:ascii="Arial" w:hAnsi="Arial"/>
          <w:bCs/>
          <w:iCs/>
        </w:rPr>
        <w:t xml:space="preserve">mediante correspondência postal com aviso de recebimento (AR) ou meio eletrônico, para que seja assinado ou aceito no prazo de </w:t>
      </w:r>
      <w:r w:rsidRPr="00391AFE">
        <w:rPr>
          <w:rFonts w:ascii="Arial" w:hAnsi="Arial"/>
          <w:bCs/>
          <w:iCs/>
          <w:color w:val="FF0000"/>
        </w:rPr>
        <w:t>...... (.....)</w:t>
      </w:r>
      <w:r w:rsidRPr="00391AFE">
        <w:rPr>
          <w:rFonts w:ascii="Arial" w:hAnsi="Arial"/>
          <w:bCs/>
          <w:iCs/>
        </w:rPr>
        <w:t xml:space="preserve"> dias, a contar da data de seu recebimento.</w:t>
      </w:r>
    </w:p>
    <w:p w14:paraId="1BBC92A3" w14:textId="77777777" w:rsidR="00391AFE" w:rsidRPr="00391AFE" w:rsidRDefault="00391AFE" w:rsidP="00391AFE">
      <w:pPr>
        <w:pStyle w:val="Citao"/>
        <w:rPr>
          <w:rFonts w:ascii="Arial" w:hAnsi="Arial" w:cs="Arial"/>
          <w:szCs w:val="20"/>
        </w:rPr>
      </w:pPr>
      <w:r w:rsidRPr="00391AFE">
        <w:rPr>
          <w:rFonts w:ascii="Arial" w:hAnsi="Arial" w:cs="Arial"/>
          <w:b/>
          <w:szCs w:val="20"/>
        </w:rPr>
        <w:t>Nota Explicativa</w:t>
      </w:r>
      <w:r w:rsidRPr="00391AFE">
        <w:rPr>
          <w:rFonts w:ascii="Arial" w:hAnsi="Arial" w:cs="Arial"/>
          <w:szCs w:val="20"/>
        </w:rPr>
        <w:t xml:space="preserve">: Na situação acima, é importante que a Administração certifique-se de que o Termo de Contrato, devolvido assinado pela Contratada, não sofreu qualquer alteração. </w:t>
      </w:r>
    </w:p>
    <w:p w14:paraId="2C524272" w14:textId="77777777" w:rsidR="00391AFE" w:rsidRPr="00391AFE" w:rsidRDefault="00391AFE" w:rsidP="00391AFE">
      <w:pPr>
        <w:pStyle w:val="Nivel3"/>
        <w:ind w:left="1134" w:firstLine="0"/>
        <w:rPr>
          <w:rFonts w:ascii="Arial" w:hAnsi="Arial"/>
        </w:rPr>
      </w:pPr>
      <w:r w:rsidRPr="00391AFE">
        <w:rPr>
          <w:rStyle w:val="Manoel"/>
          <w:color w:val="000000"/>
        </w:rPr>
        <w:t>O prazo para assinatura e devolução do Termo de Contrato</w:t>
      </w:r>
      <w:r w:rsidRPr="00391AFE">
        <w:rPr>
          <w:rFonts w:ascii="Arial" w:hAnsi="Arial"/>
        </w:rPr>
        <w:t xml:space="preserve"> poderá ser prorrogado, por igual período, por solicitação justificada do adjudicatário e aceita pela Administração.</w:t>
      </w:r>
    </w:p>
    <w:p w14:paraId="6ACBD0F9" w14:textId="77777777" w:rsidR="00391AFE" w:rsidRPr="00391AFE" w:rsidRDefault="00391AFE" w:rsidP="00391AFE">
      <w:pPr>
        <w:pStyle w:val="Nivel2"/>
        <w:ind w:left="567" w:firstLine="0"/>
        <w:rPr>
          <w:rStyle w:val="Manoel"/>
          <w:color w:val="auto"/>
        </w:rPr>
      </w:pPr>
      <w:r w:rsidRPr="00391AFE">
        <w:rPr>
          <w:rFonts w:ascii="Arial" w:hAnsi="Arial" w:cs="Arial"/>
        </w:rPr>
        <w:t xml:space="preserve">Antes da assinatura do Termo de Contrato ou aceite do instrumento equivalente, a Administração realizará consulta “on line” ao SICAF e ao Cadastro Informativo de Créditos não Quitados - CADIN, cujos resultados serão anexados aos autos do processo. </w:t>
      </w:r>
      <w:r w:rsidRPr="00391AFE">
        <w:rPr>
          <w:rStyle w:val="Manoel"/>
          <w:color w:val="auto"/>
        </w:rPr>
        <w:t>Tão-somente a inscrição no CADIN não determina a impossibilidade de contratar.</w:t>
      </w:r>
    </w:p>
    <w:p w14:paraId="281CDE30" w14:textId="77777777" w:rsidR="00391AFE" w:rsidRPr="00391AFE" w:rsidRDefault="00391AFE" w:rsidP="00391AFE">
      <w:pPr>
        <w:pStyle w:val="Nivel3"/>
        <w:ind w:left="1134" w:firstLine="0"/>
        <w:rPr>
          <w:rStyle w:val="Manoel"/>
          <w:color w:val="auto"/>
        </w:rPr>
      </w:pPr>
      <w:r w:rsidRPr="00391AFE">
        <w:rPr>
          <w:rStyle w:val="Manoel"/>
          <w:color w:val="auto"/>
        </w:rPr>
        <w:t>Na hipótese de irregularidade do registro no SICAF, o contratado deverá regularizar a sua situação perante o cadastro no prazo de até 05 (cinco) dias, sob pena de aplicação das penalidades previstas no edital e anexos.</w:t>
      </w:r>
    </w:p>
    <w:p w14:paraId="7684A97B" w14:textId="77777777" w:rsidR="00391AFE" w:rsidRPr="00391AFE" w:rsidRDefault="00391AFE" w:rsidP="00391AFE">
      <w:pPr>
        <w:pStyle w:val="Nivel2"/>
        <w:ind w:left="567" w:firstLine="0"/>
        <w:rPr>
          <w:rFonts w:ascii="Arial" w:hAnsi="Arial" w:cs="Arial"/>
        </w:rPr>
      </w:pPr>
      <w:r w:rsidRPr="00391AFE">
        <w:rPr>
          <w:rFonts w:ascii="Arial" w:hAnsi="Arial" w:cs="Arial"/>
        </w:rPr>
        <w:t>Se o adjudicatário, no ato da assinatura do Termo de Contrato ou aceite do instrumento equivalente, não comprovar que mantém as mesmas condições de habilitação, ou quando, injustificadamente, recusar-se à assinatura ou aceite, a administração poderá convocar outro licitante para celebrar a contratação, desde que respeitadas a ordem de classificação e mantidas as mesmas condições da proposta vencedora, sem prejuízo das sanções previstas em Lei.</w:t>
      </w:r>
    </w:p>
    <w:p w14:paraId="5A66CFEA" w14:textId="77777777" w:rsidR="00391AFE" w:rsidRPr="00391AFE" w:rsidRDefault="00391AFE" w:rsidP="00391AFE">
      <w:pPr>
        <w:pStyle w:val="Citao"/>
        <w:rPr>
          <w:rFonts w:ascii="Arial" w:hAnsi="Arial" w:cs="Arial"/>
          <w:b/>
          <w:iCs w:val="0"/>
          <w:szCs w:val="20"/>
        </w:rPr>
      </w:pPr>
      <w:r w:rsidRPr="00391AFE">
        <w:rPr>
          <w:rFonts w:ascii="Arial" w:hAnsi="Arial" w:cs="Arial"/>
          <w:b/>
          <w:szCs w:val="20"/>
        </w:rPr>
        <w:t>Nota explicativa</w:t>
      </w:r>
      <w:r w:rsidRPr="00391AFE">
        <w:rPr>
          <w:rFonts w:ascii="Arial" w:hAnsi="Arial" w:cs="Arial"/>
          <w:szCs w:val="20"/>
        </w:rPr>
        <w:t xml:space="preserve">: </w:t>
      </w:r>
      <w:r w:rsidRPr="00391AFE">
        <w:rPr>
          <w:rFonts w:ascii="Arial" w:hAnsi="Arial" w:cs="Arial"/>
          <w:iCs w:val="0"/>
          <w:szCs w:val="20"/>
        </w:rPr>
        <w:t xml:space="preserve">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Por outro lado, “A recusa injustificada do adjudicatário em assinar o </w:t>
      </w:r>
      <w:r w:rsidRPr="00391AFE">
        <w:rPr>
          <w:rFonts w:ascii="Arial" w:hAnsi="Arial" w:cs="Arial"/>
          <w:szCs w:val="20"/>
        </w:rPr>
        <w:t>contrato</w:t>
      </w:r>
      <w:r w:rsidRPr="00391AFE">
        <w:rPr>
          <w:rFonts w:ascii="Arial" w:hAnsi="Arial" w:cs="Arial"/>
          <w:iCs w:val="0"/>
          <w:szCs w:val="20"/>
        </w:rPr>
        <w:t xml:space="preserve">, aceitar ou retirar o instrumento equivalente, dentro do prazo estabelecido pela Administração, </w:t>
      </w:r>
      <w:r w:rsidRPr="00391AFE">
        <w:rPr>
          <w:rFonts w:ascii="Arial" w:hAnsi="Arial" w:cs="Arial"/>
          <w:szCs w:val="20"/>
        </w:rPr>
        <w:t>caracteriza</w:t>
      </w:r>
      <w:r w:rsidRPr="00391AFE">
        <w:rPr>
          <w:rFonts w:ascii="Arial" w:hAnsi="Arial" w:cs="Arial"/>
          <w:iCs w:val="0"/>
          <w:szCs w:val="20"/>
        </w:rPr>
        <w:t xml:space="preserve"> o descumprimento total da obrigação assumida, sujeitando-o às penalidades legalmente estabelecidas” (art. 81). Portanto, a recusa da empresa deverá ser sancionada, salvo justificativa juridicamente plausível, conforme prevê o TCU </w:t>
      </w:r>
      <w:r w:rsidRPr="00391AFE">
        <w:rPr>
          <w:rFonts w:ascii="Arial" w:hAnsi="Arial" w:cs="Arial"/>
          <w:iCs w:val="0"/>
          <w:szCs w:val="20"/>
        </w:rPr>
        <w:lastRenderedPageBreak/>
        <w:t xml:space="preserve">no Acórdão nº 1793/2011-Plenário, quando afirma: “...a não autuação sem justificativa dos referidos processos poderá ensejar a aplicação de sanções aos servidores omissos, conforme previsão do art. 82 da </w:t>
      </w:r>
      <w:r w:rsidRPr="00391AFE">
        <w:rPr>
          <w:rFonts w:ascii="Arial" w:hAnsi="Arial" w:cs="Arial"/>
          <w:szCs w:val="20"/>
        </w:rPr>
        <w:t>Lei</w:t>
      </w:r>
      <w:r w:rsidRPr="00391AFE">
        <w:rPr>
          <w:rFonts w:ascii="Arial" w:hAnsi="Arial" w:cs="Arial"/>
          <w:iCs w:val="0"/>
          <w:szCs w:val="20"/>
        </w:rPr>
        <w:t xml:space="preserve"> 8.666/1993”. No mesmo sentido, o TCU aplicou multa ao pregoeiro, nos seguintes termos: “...Além disso, o pregoeiro ignorou também previsão editalícia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p>
    <w:p w14:paraId="0792F5F7" w14:textId="77777777" w:rsidR="00397248" w:rsidRDefault="00397248" w:rsidP="00397248">
      <w:pPr>
        <w:pStyle w:val="Nivel10"/>
        <w:numPr>
          <w:ilvl w:val="0"/>
          <w:numId w:val="0"/>
        </w:numPr>
        <w:rPr>
          <w:b w:val="0"/>
          <w:color w:val="000000"/>
        </w:rPr>
      </w:pPr>
      <w:bookmarkStart w:id="26" w:name="_Toc507062914"/>
      <w:bookmarkEnd w:id="25"/>
    </w:p>
    <w:p w14:paraId="3C91E751" w14:textId="4587AABE" w:rsidR="006C0F34" w:rsidRPr="00813754" w:rsidRDefault="001F1FFD" w:rsidP="001B7F36">
      <w:pPr>
        <w:pStyle w:val="Nivel10"/>
        <w:ind w:left="284"/>
      </w:pPr>
      <w:r w:rsidRPr="00813754">
        <w:t>DO REAJUSTE</w:t>
      </w:r>
      <w:bookmarkEnd w:id="26"/>
    </w:p>
    <w:p w14:paraId="37C7154C" w14:textId="3C4BBBB3" w:rsidR="00D60F25" w:rsidRPr="00397248" w:rsidRDefault="00D60F25" w:rsidP="00D60F25">
      <w:pPr>
        <w:pStyle w:val="Citao"/>
        <w:rPr>
          <w:rFonts w:ascii="Arial" w:hAnsi="Arial" w:cs="Arial"/>
        </w:rPr>
      </w:pPr>
      <w:r w:rsidRPr="00397248">
        <w:rPr>
          <w:rFonts w:ascii="Arial" w:hAnsi="Arial" w:cs="Arial"/>
          <w:b/>
        </w:rPr>
        <w:t>Nota Explicativa</w:t>
      </w:r>
      <w:r w:rsidRPr="00397248">
        <w:rPr>
          <w:rFonts w:ascii="Arial" w:hAnsi="Arial" w:cs="Arial"/>
        </w:rPr>
        <w:t xml:space="preserve">: </w:t>
      </w:r>
      <w:r w:rsidRPr="00397248">
        <w:rPr>
          <w:rFonts w:ascii="Arial" w:hAnsi="Arial" w:cs="Arial"/>
          <w:iCs w:val="0"/>
        </w:rPr>
        <w:t>As regras de reajuste deverão estar no Convite apenas quando o Instrumento do Contrato for substituído por instrumento equivalente que não contenha uma seção destinada a elas. Considerando o nível das diversas obrigações presentes nas obras e serviços de engenharia, é altamente recomendável a celebração de contrato formal, como antes explicado. Entretanto, caso ocorra a substituição, o edital deverá conter as regras pelas quais será feito o reajuste do valor contratual</w:t>
      </w:r>
    </w:p>
    <w:p w14:paraId="0FCDB4B3" w14:textId="75AC3E84" w:rsidR="00D60F25" w:rsidRDefault="00391AFE" w:rsidP="00391AFE">
      <w:pPr>
        <w:pStyle w:val="Nivel2"/>
        <w:numPr>
          <w:ilvl w:val="0"/>
          <w:numId w:val="0"/>
        </w:numPr>
        <w:ind w:left="1134"/>
        <w:rPr>
          <w:rFonts w:ascii="Arial" w:hAnsi="Arial" w:cs="Arial"/>
        </w:rPr>
      </w:pPr>
      <w:r>
        <w:rPr>
          <w:rFonts w:ascii="Arial" w:hAnsi="Arial" w:cs="Arial"/>
        </w:rPr>
        <w:t>14.1.</w:t>
      </w:r>
      <w:r>
        <w:rPr>
          <w:rFonts w:ascii="Arial" w:hAnsi="Arial" w:cs="Arial"/>
        </w:rPr>
        <w:tab/>
      </w:r>
      <w:r w:rsidR="00D60F25" w:rsidRPr="00B716B7">
        <w:rPr>
          <w:rFonts w:ascii="Arial" w:hAnsi="Arial" w:cs="Arial"/>
        </w:rPr>
        <w:t xml:space="preserve">As </w:t>
      </w:r>
      <w:r w:rsidR="00D60F25" w:rsidRPr="00B716B7">
        <w:rPr>
          <w:rFonts w:ascii="Arial" w:hAnsi="Arial" w:cs="Arial"/>
          <w:lang w:eastAsia="en-US"/>
        </w:rPr>
        <w:t>regras</w:t>
      </w:r>
      <w:r w:rsidR="00D60F25" w:rsidRPr="00B716B7">
        <w:rPr>
          <w:rFonts w:ascii="Arial" w:hAnsi="Arial" w:cs="Arial"/>
        </w:rPr>
        <w:t xml:space="preserve"> acerca do reajuste do valor contratual são as estabelecidas no Termo de Contrato, anexo a este Edital.</w:t>
      </w:r>
    </w:p>
    <w:p w14:paraId="1E6F3520" w14:textId="77777777" w:rsidR="006230E4" w:rsidRPr="006230E4" w:rsidRDefault="006230E4" w:rsidP="006230E4">
      <w:pPr>
        <w:pStyle w:val="Nivel2"/>
        <w:numPr>
          <w:ilvl w:val="0"/>
          <w:numId w:val="0"/>
        </w:numPr>
        <w:ind w:left="2276"/>
      </w:pPr>
    </w:p>
    <w:p w14:paraId="381F5472" w14:textId="562F7CEA" w:rsidR="001F1FFD" w:rsidRDefault="001F1FFD" w:rsidP="001B7F36">
      <w:pPr>
        <w:pStyle w:val="Nivel10"/>
        <w:ind w:left="284"/>
      </w:pPr>
      <w:bookmarkStart w:id="27" w:name="_Toc507062915"/>
      <w:r w:rsidRPr="00813754">
        <w:t>DA ENTREGA E DO RECEBIMENTO DO OBJETO E DA FISCALIZAÇÃO</w:t>
      </w:r>
      <w:bookmarkEnd w:id="27"/>
    </w:p>
    <w:p w14:paraId="76D80153" w14:textId="2CDC63A7" w:rsidR="00391AFE" w:rsidRPr="00391AFE" w:rsidRDefault="00391AFE" w:rsidP="00391AFE">
      <w:pPr>
        <w:pStyle w:val="Nivel2"/>
        <w:ind w:left="1134" w:firstLine="0"/>
        <w:rPr>
          <w:rFonts w:ascii="Arial" w:hAnsi="Arial" w:cs="Arial"/>
        </w:rPr>
      </w:pPr>
      <w:r w:rsidRPr="00391AFE">
        <w:rPr>
          <w:rFonts w:ascii="Arial" w:hAnsi="Arial" w:cs="Arial"/>
          <w:lang w:eastAsia="en-US"/>
        </w:rPr>
        <w:t>Os critérios de recebimento e aceitação do objeto e de fiscalização estão previstos no Projeto Básico, ANEXO</w:t>
      </w:r>
      <w:r w:rsidRPr="00391AFE">
        <w:rPr>
          <w:rFonts w:ascii="Arial" w:hAnsi="Arial" w:cs="Arial"/>
          <w:color w:val="FF0000"/>
          <w:lang w:eastAsia="en-US"/>
        </w:rPr>
        <w:t>......</w:t>
      </w:r>
    </w:p>
    <w:p w14:paraId="1499B331" w14:textId="77777777" w:rsidR="00C22ED6" w:rsidRPr="00391AFE" w:rsidRDefault="00C22ED6" w:rsidP="00391AFE">
      <w:pPr>
        <w:pStyle w:val="Nivel2"/>
        <w:numPr>
          <w:ilvl w:val="0"/>
          <w:numId w:val="0"/>
        </w:numPr>
        <w:ind w:left="1134"/>
        <w:rPr>
          <w:rFonts w:ascii="Arial" w:hAnsi="Arial" w:cs="Arial"/>
        </w:rPr>
      </w:pPr>
    </w:p>
    <w:p w14:paraId="0DDFB2FD" w14:textId="609F0CB7" w:rsidR="001F1FFD" w:rsidRPr="00813754" w:rsidRDefault="001F1FFD" w:rsidP="00804328">
      <w:pPr>
        <w:pStyle w:val="Nivel10"/>
        <w:ind w:left="284"/>
      </w:pPr>
      <w:bookmarkStart w:id="28" w:name="_Toc507062916"/>
      <w:r w:rsidRPr="00813754">
        <w:rPr>
          <w:lang w:eastAsia="en-US"/>
        </w:rPr>
        <w:t>DAS OBRIGAÇÕE</w:t>
      </w:r>
      <w:r w:rsidR="00DC3DD5" w:rsidRPr="00813754">
        <w:rPr>
          <w:lang w:eastAsia="en-US"/>
        </w:rPr>
        <w:t>S DA CONTRATANTE</w:t>
      </w:r>
      <w:bookmarkEnd w:id="28"/>
    </w:p>
    <w:p w14:paraId="0A392E7A" w14:textId="461E29D1" w:rsidR="00CC1972" w:rsidRPr="00813754" w:rsidRDefault="00DC3DD5" w:rsidP="00DC3DD5">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As obrigações da </w:t>
      </w:r>
      <w:r w:rsidR="002757E3" w:rsidRPr="00813754">
        <w:rPr>
          <w:rFonts w:ascii="Arial" w:hAnsi="Arial" w:cs="Arial"/>
          <w:szCs w:val="20"/>
        </w:rPr>
        <w:t xml:space="preserve">CONTRATANTE </w:t>
      </w:r>
      <w:r w:rsidRPr="00813754">
        <w:rPr>
          <w:rFonts w:ascii="Arial" w:hAnsi="Arial" w:cs="Arial"/>
          <w:szCs w:val="20"/>
        </w:rPr>
        <w:t>deverão estar no Convite apenas quando o Instrumento do Contrato for substituído por instrumento equivalente</w:t>
      </w:r>
      <w:r w:rsidR="00C21AAF" w:rsidRPr="00813754">
        <w:rPr>
          <w:rFonts w:ascii="Arial" w:hAnsi="Arial" w:cs="Arial"/>
          <w:szCs w:val="20"/>
        </w:rPr>
        <w:t xml:space="preserve"> que não contenha uma seção destinada às obrigações da contratante</w:t>
      </w:r>
      <w:r w:rsidRPr="00813754">
        <w:rPr>
          <w:rFonts w:ascii="Arial" w:hAnsi="Arial" w:cs="Arial"/>
          <w:szCs w:val="20"/>
        </w:rPr>
        <w:t xml:space="preserve">, conforme prevê o art. 62 da Lei n. 8.666, de 1993. </w:t>
      </w:r>
      <w:r w:rsidR="00CC1972" w:rsidRPr="00813754">
        <w:rPr>
          <w:rFonts w:ascii="Arial" w:hAnsi="Arial" w:cs="Arial"/>
          <w:szCs w:val="20"/>
        </w:rPr>
        <w:t>Considerando o nível das diversas obrigações presentes nas obras e serviços de engenharia, é altamente recomendável a celebração de contrato formal, como antes explicado. Entretanto, caso ocorra a substituição, o edital deverá conter as obrigações pelas quais se regerá o ajuste.</w:t>
      </w:r>
    </w:p>
    <w:p w14:paraId="5832BA23" w14:textId="2B9F5597" w:rsidR="001F1FFD" w:rsidRDefault="00E4412B" w:rsidP="00082BC9">
      <w:pPr>
        <w:pStyle w:val="Nivel2"/>
        <w:ind w:left="567" w:firstLine="0"/>
        <w:rPr>
          <w:rFonts w:ascii="Arial" w:hAnsi="Arial" w:cs="Arial"/>
        </w:rPr>
      </w:pPr>
      <w:r w:rsidRPr="00D67D1E">
        <w:rPr>
          <w:rFonts w:ascii="Arial" w:hAnsi="Arial" w:cs="Arial"/>
          <w:lang w:eastAsia="en-US"/>
        </w:rPr>
        <w:t>As obrigações da Contratante são as estabelecidas neste Convite e seus anexos, na proposta apresentada e no</w:t>
      </w:r>
      <w:r w:rsidR="00CC1972" w:rsidRPr="00D67D1E">
        <w:rPr>
          <w:rFonts w:ascii="Arial" w:hAnsi="Arial" w:cs="Arial"/>
          <w:lang w:eastAsia="en-US"/>
        </w:rPr>
        <w:t xml:space="preserve"> </w:t>
      </w:r>
      <w:r w:rsidR="002432BC">
        <w:rPr>
          <w:rFonts w:ascii="Arial" w:hAnsi="Arial" w:cs="Arial"/>
          <w:lang w:eastAsia="en-US"/>
        </w:rPr>
        <w:t>Termo de Referência</w:t>
      </w:r>
      <w:r w:rsidR="00D91A0A" w:rsidRPr="00D67D1E">
        <w:rPr>
          <w:rFonts w:ascii="Arial" w:hAnsi="Arial" w:cs="Arial"/>
          <w:lang w:eastAsia="en-US"/>
        </w:rPr>
        <w:t>, ANEXO</w:t>
      </w:r>
      <w:r w:rsidR="00D91A0A" w:rsidRPr="006230E4">
        <w:rPr>
          <w:rFonts w:ascii="Arial" w:hAnsi="Arial" w:cs="Arial"/>
          <w:color w:val="FF0000"/>
          <w:lang w:eastAsia="en-US"/>
        </w:rPr>
        <w:t>.....</w:t>
      </w:r>
      <w:r w:rsidR="0022652C" w:rsidRPr="006230E4">
        <w:rPr>
          <w:rFonts w:ascii="Arial" w:hAnsi="Arial" w:cs="Arial"/>
          <w:color w:val="FF0000"/>
          <w:lang w:eastAsia="en-US"/>
        </w:rPr>
        <w:t>.</w:t>
      </w:r>
      <w:r w:rsidR="001F1FFD" w:rsidRPr="006230E4">
        <w:rPr>
          <w:rFonts w:ascii="Arial" w:hAnsi="Arial" w:cs="Arial"/>
          <w:color w:val="FF0000"/>
        </w:rPr>
        <w:t xml:space="preserve"> </w:t>
      </w:r>
    </w:p>
    <w:p w14:paraId="1AA343F2" w14:textId="61ED2BC7" w:rsidR="002342B0" w:rsidRDefault="002342B0" w:rsidP="002342B0">
      <w:pPr>
        <w:pStyle w:val="Nivel2"/>
        <w:numPr>
          <w:ilvl w:val="0"/>
          <w:numId w:val="0"/>
        </w:numPr>
        <w:ind w:left="425"/>
        <w:rPr>
          <w:rFonts w:ascii="Arial" w:hAnsi="Arial" w:cs="Arial"/>
        </w:rPr>
      </w:pPr>
    </w:p>
    <w:p w14:paraId="50B7B1D4" w14:textId="2CDE512D" w:rsidR="00DC3DD5" w:rsidRPr="00813754" w:rsidRDefault="00DC3DD5" w:rsidP="00082BC9">
      <w:pPr>
        <w:pStyle w:val="Nivel10"/>
        <w:ind w:left="284"/>
      </w:pPr>
      <w:bookmarkStart w:id="29" w:name="_Toc507062917"/>
      <w:r w:rsidRPr="00813754">
        <w:t>DAS OBRIGAÇÕES DA CONTRATADA</w:t>
      </w:r>
      <w:bookmarkEnd w:id="29"/>
    </w:p>
    <w:p w14:paraId="791D1E91" w14:textId="3BC8357E" w:rsidR="002757E3" w:rsidRPr="00813754" w:rsidRDefault="002757E3" w:rsidP="002757E3">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As obrigações da CONTRATADA</w:t>
      </w:r>
      <w:r w:rsidR="00C21AAF" w:rsidRPr="00813754">
        <w:rPr>
          <w:rFonts w:ascii="Arial" w:hAnsi="Arial" w:cs="Arial"/>
          <w:szCs w:val="20"/>
        </w:rPr>
        <w:t xml:space="preserve"> deverão estar neste</w:t>
      </w:r>
      <w:r w:rsidRPr="00813754">
        <w:rPr>
          <w:rFonts w:ascii="Arial" w:hAnsi="Arial" w:cs="Arial"/>
          <w:szCs w:val="20"/>
        </w:rPr>
        <w:t xml:space="preserve"> Convite apenas quando o </w:t>
      </w:r>
      <w:r w:rsidR="00C21AAF" w:rsidRPr="00813754">
        <w:rPr>
          <w:rFonts w:ascii="Arial" w:hAnsi="Arial" w:cs="Arial"/>
          <w:szCs w:val="20"/>
        </w:rPr>
        <w:t>Termo</w:t>
      </w:r>
      <w:r w:rsidRPr="00813754">
        <w:rPr>
          <w:rFonts w:ascii="Arial" w:hAnsi="Arial" w:cs="Arial"/>
          <w:szCs w:val="20"/>
        </w:rPr>
        <w:t xml:space="preserve"> do Contrato for substituído por outro instrumento equivalente</w:t>
      </w:r>
      <w:r w:rsidR="00C21AAF" w:rsidRPr="00813754">
        <w:rPr>
          <w:rFonts w:ascii="Arial" w:hAnsi="Arial" w:cs="Arial"/>
          <w:szCs w:val="20"/>
        </w:rPr>
        <w:t xml:space="preserve"> que não contenha uma seção destinada às obrigações da contratada</w:t>
      </w:r>
      <w:r w:rsidRPr="00813754">
        <w:rPr>
          <w:rFonts w:ascii="Arial" w:hAnsi="Arial" w:cs="Arial"/>
          <w:szCs w:val="20"/>
        </w:rPr>
        <w:t>, conforme prevê o art. 62 da Lei n. 8.666, de 1993. Considerando o nível das diversas obrigações presentes nas obras e serviços de engenharia, é altamente recomendável a celebração de contrato formal, como antes explicado. Entretanto, caso ocorra a substituição, o edital deverá conter as obrigações pelas quais se regerá o ajuste.</w:t>
      </w:r>
    </w:p>
    <w:p w14:paraId="51CC65FC" w14:textId="5137C5CD" w:rsidR="00476397" w:rsidRDefault="00BB235B" w:rsidP="00082BC9">
      <w:pPr>
        <w:pStyle w:val="Nivel2"/>
        <w:ind w:left="567" w:firstLine="0"/>
        <w:rPr>
          <w:rFonts w:ascii="Arial" w:hAnsi="Arial" w:cs="Arial"/>
        </w:rPr>
      </w:pPr>
      <w:r w:rsidRPr="00D67D1E">
        <w:rPr>
          <w:rFonts w:ascii="Arial" w:hAnsi="Arial" w:cs="Arial"/>
        </w:rPr>
        <w:t xml:space="preserve">As obrigações da </w:t>
      </w:r>
      <w:r w:rsidR="00E4412B" w:rsidRPr="00D67D1E">
        <w:rPr>
          <w:rFonts w:ascii="Arial" w:hAnsi="Arial" w:cs="Arial"/>
        </w:rPr>
        <w:t xml:space="preserve">Contratada </w:t>
      </w:r>
      <w:r w:rsidR="00E4412B" w:rsidRPr="00D67D1E">
        <w:rPr>
          <w:rFonts w:ascii="Arial" w:hAnsi="Arial" w:cs="Arial"/>
          <w:lang w:eastAsia="en-US"/>
        </w:rPr>
        <w:t xml:space="preserve">são as estabelecidas neste Convite e seus anexos, na proposta apresentada e no </w:t>
      </w:r>
      <w:r w:rsidR="00965C27">
        <w:rPr>
          <w:rFonts w:ascii="Arial" w:hAnsi="Arial" w:cs="Arial"/>
          <w:lang w:eastAsia="en-US"/>
        </w:rPr>
        <w:t>Projeto Básico</w:t>
      </w:r>
      <w:r w:rsidR="00E4412B" w:rsidRPr="00D67D1E">
        <w:rPr>
          <w:rFonts w:ascii="Arial" w:hAnsi="Arial" w:cs="Arial"/>
          <w:lang w:eastAsia="en-US"/>
        </w:rPr>
        <w:t>, ANEXO......</w:t>
      </w:r>
    </w:p>
    <w:p w14:paraId="5495F2BB" w14:textId="77777777" w:rsidR="005D0645" w:rsidRPr="00D67D1E" w:rsidRDefault="005D0645" w:rsidP="002342B0">
      <w:pPr>
        <w:pStyle w:val="Nivel2"/>
        <w:numPr>
          <w:ilvl w:val="0"/>
          <w:numId w:val="0"/>
        </w:numPr>
        <w:ind w:left="425"/>
        <w:rPr>
          <w:rFonts w:ascii="Arial" w:hAnsi="Arial" w:cs="Arial"/>
        </w:rPr>
      </w:pPr>
    </w:p>
    <w:p w14:paraId="406C94C0" w14:textId="6AB55240" w:rsidR="00D60F25" w:rsidRDefault="001F1FFD" w:rsidP="00082BC9">
      <w:pPr>
        <w:pStyle w:val="Nivel10"/>
        <w:ind w:left="284"/>
      </w:pPr>
      <w:bookmarkStart w:id="30" w:name="_Toc507062918"/>
      <w:r w:rsidRPr="00813754">
        <w:t>DO PAGAMENTO</w:t>
      </w:r>
      <w:bookmarkEnd w:id="30"/>
    </w:p>
    <w:p w14:paraId="12C04EC9" w14:textId="2F7FD440" w:rsidR="00D60F25" w:rsidRPr="00D625C2" w:rsidRDefault="00C30EEF" w:rsidP="005D0645">
      <w:pPr>
        <w:pStyle w:val="Nivel2"/>
        <w:ind w:left="567" w:firstLine="0"/>
        <w:rPr>
          <w:rFonts w:ascii="Arial" w:hAnsi="Arial" w:cs="Arial"/>
        </w:rPr>
      </w:pPr>
      <w:r w:rsidRPr="008B2F81">
        <w:rPr>
          <w:rFonts w:ascii="Arial" w:hAnsi="Arial" w:cs="Arial"/>
        </w:rPr>
        <w:t xml:space="preserve">O pagamento será efetuado pela Contratante após a conclusão de cada etapa prevista no cronograma físico-financeiro, no prazo de </w:t>
      </w:r>
      <w:r w:rsidRPr="006230E4">
        <w:rPr>
          <w:rFonts w:ascii="Arial" w:hAnsi="Arial" w:cs="Arial"/>
          <w:color w:val="FF0000"/>
        </w:rPr>
        <w:t>.....</w:t>
      </w:r>
      <w:r w:rsidRPr="008B2F81">
        <w:rPr>
          <w:rFonts w:ascii="Arial" w:hAnsi="Arial" w:cs="Arial"/>
        </w:rPr>
        <w:t xml:space="preserve"> (</w:t>
      </w:r>
      <w:r w:rsidRPr="006230E4">
        <w:rPr>
          <w:rFonts w:ascii="Arial" w:hAnsi="Arial" w:cs="Arial"/>
          <w:color w:val="FF0000"/>
        </w:rPr>
        <w:t>....</w:t>
      </w:r>
      <w:r w:rsidRPr="008B2F81">
        <w:rPr>
          <w:rFonts w:ascii="Arial" w:hAnsi="Arial" w:cs="Arial"/>
        </w:rPr>
        <w:t>) dias, contados da apresentação da Nota Fiscal/Fatura contendo o detalhamento da execução do objeto e dos materiais empregados</w:t>
      </w:r>
    </w:p>
    <w:p w14:paraId="769B3993" w14:textId="77777777" w:rsidR="00D60F25" w:rsidRPr="00D625C2" w:rsidRDefault="00D60F25" w:rsidP="005D0645">
      <w:pPr>
        <w:pStyle w:val="Nivel2"/>
        <w:ind w:left="567" w:firstLine="0"/>
        <w:rPr>
          <w:rFonts w:ascii="Arial" w:hAnsi="Arial" w:cs="Arial"/>
        </w:rPr>
      </w:pPr>
      <w:r w:rsidRPr="00D625C2">
        <w:rPr>
          <w:rFonts w:ascii="Arial" w:hAnsi="Arial" w:cs="Arial"/>
        </w:rPr>
        <w:lastRenderedPageBreak/>
        <w:t>A emissão da Nota Fiscal/Fatura será precedida do atesto do gestor do contrato acerca da execução dos serviços previstos em cada etapa, observado o cronograma físico-financeiro.</w:t>
      </w:r>
    </w:p>
    <w:p w14:paraId="3BFCC453" w14:textId="77777777" w:rsidR="00D60F25" w:rsidRDefault="00D60F25" w:rsidP="00D60F25">
      <w:pPr>
        <w:pStyle w:val="Citao"/>
        <w:rPr>
          <w:rFonts w:ascii="Arial" w:hAnsi="Arial" w:cs="Arial"/>
        </w:rPr>
      </w:pPr>
      <w:r>
        <w:rPr>
          <w:rFonts w:ascii="Arial" w:hAnsi="Arial" w:cs="Arial"/>
          <w:b/>
          <w:szCs w:val="20"/>
        </w:rPr>
        <w:t>Nota Explicativa</w:t>
      </w:r>
      <w:r>
        <w:rPr>
          <w:rFonts w:ascii="Arial" w:hAnsi="Arial" w:cs="Arial"/>
          <w:szCs w:val="20"/>
        </w:rPr>
        <w:t xml:space="preserve">: O prazo legal máximo de pagamento de 30 (trinta) dias, conforme disposto no art. 40, XIV, “a”, da Lei nº 8.666, de 1993, é contado a partir do recebimento da Nota Fiscal/Fatura. Nos termos do subitem 4.1, Anexo XI da IN SEGES/MP nº 5/2017 e do art. 3º, §1º da IN SEGES/MP nº 2/2016, “considera-se ocorrido o recebimento da nota fiscal ou fatura no momento em que o órgão contratante atestar a execução do objeto do contrato”.  Desse modo, o prazo de 30 (trinta) dias corresponde apenas ao prazo entre a apresentação da Nota Fiscal/Fatura </w:t>
      </w:r>
      <w:r>
        <w:rPr>
          <w:rFonts w:ascii="Arial" w:hAnsi="Arial" w:cs="Arial"/>
          <w:b/>
          <w:szCs w:val="20"/>
        </w:rPr>
        <w:t xml:space="preserve">devidamente atestada </w:t>
      </w:r>
      <w:r>
        <w:rPr>
          <w:rFonts w:ascii="Arial" w:hAnsi="Arial" w:cs="Arial"/>
          <w:szCs w:val="20"/>
        </w:rPr>
        <w:t>e o envio da ordem bancária de pagamento.</w:t>
      </w:r>
    </w:p>
    <w:p w14:paraId="6B046ACF" w14:textId="1DAC7DC9" w:rsidR="00D60F25" w:rsidRDefault="00D60F25" w:rsidP="005D0645">
      <w:pPr>
        <w:pStyle w:val="Nivel2"/>
        <w:ind w:left="567" w:firstLine="0"/>
        <w:rPr>
          <w:rFonts w:ascii="Arial" w:hAnsi="Arial" w:cs="Arial"/>
        </w:rPr>
      </w:pPr>
      <w:r w:rsidRPr="00D625C2">
        <w:rPr>
          <w:rFonts w:ascii="Arial" w:hAnsi="Arial" w:cs="Arial"/>
        </w:rPr>
        <w:t xml:space="preserve">A apresentação da Nota Fiscal/Fatura deverá ocorrer no prazo de </w:t>
      </w:r>
      <w:r w:rsidR="00D625C2" w:rsidRPr="00D625C2">
        <w:rPr>
          <w:rFonts w:ascii="Arial" w:hAnsi="Arial" w:cs="Arial"/>
        </w:rPr>
        <w:t>30 (trinta)</w:t>
      </w:r>
      <w:r w:rsidR="002342B0">
        <w:rPr>
          <w:rFonts w:ascii="Arial" w:hAnsi="Arial" w:cs="Arial"/>
        </w:rPr>
        <w:t xml:space="preserve"> </w:t>
      </w:r>
      <w:r w:rsidRPr="00D625C2">
        <w:rPr>
          <w:rFonts w:ascii="Arial" w:hAnsi="Arial" w:cs="Arial"/>
        </w:rPr>
        <w:t>dias, contado da data final do período de adimplemento da parcela da contratação a que aquela se referir.</w:t>
      </w:r>
    </w:p>
    <w:p w14:paraId="7D625B30" w14:textId="578765A6" w:rsidR="00C22ED6" w:rsidRPr="00790EC7" w:rsidRDefault="00C22ED6" w:rsidP="00C22ED6">
      <w:pPr>
        <w:pStyle w:val="Nivel2"/>
        <w:ind w:left="567" w:firstLine="0"/>
        <w:rPr>
          <w:rFonts w:ascii="Arial" w:hAnsi="Arial" w:cs="Arial"/>
        </w:rPr>
      </w:pPr>
      <w:r w:rsidRPr="00790EC7">
        <w:rPr>
          <w:rFonts w:ascii="Arial" w:hAnsi="Arial" w:cs="Arial"/>
        </w:rPr>
        <w:t>O pagamento fica condicionado à comprovação de regularidade para com os encargos previdenciários, trabalhistas e fiscais.</w:t>
      </w:r>
    </w:p>
    <w:p w14:paraId="5A76E3BB" w14:textId="25831043" w:rsidR="005E0C79" w:rsidRPr="00C30EEF" w:rsidRDefault="00D60F25" w:rsidP="005D0645">
      <w:pPr>
        <w:pStyle w:val="Nivel2"/>
        <w:ind w:left="567" w:firstLine="0"/>
        <w:rPr>
          <w:rFonts w:ascii="Arial" w:hAnsi="Arial"/>
        </w:rPr>
      </w:pPr>
      <w:r w:rsidRPr="005E0C79">
        <w:rPr>
          <w:rFonts w:ascii="Arial" w:hAnsi="Arial" w:cs="Arial"/>
        </w:rPr>
        <w:t>A Nota Fiscal/Fatura será emitida pela Contratada de acordo com os seguintes procedimentos:</w:t>
      </w:r>
    </w:p>
    <w:p w14:paraId="7B118720" w14:textId="071F0507" w:rsidR="00C30EEF" w:rsidRPr="00D625C2" w:rsidRDefault="00C30EEF" w:rsidP="005D0645">
      <w:pPr>
        <w:pStyle w:val="Nivel3"/>
        <w:ind w:left="1134" w:firstLine="0"/>
        <w:rPr>
          <w:rFonts w:ascii="Arial" w:hAnsi="Arial"/>
        </w:rPr>
      </w:pPr>
      <w:r w:rsidRPr="00D625C2">
        <w:rPr>
          <w:rFonts w:ascii="Arial" w:hAnsi="Arial"/>
        </w:rPr>
        <w:t>Ao final de cada etapa da execução contratual, conforme previsto no Cronograma Físico-Financeiro, a Contratada apresentará à fiscalização contratual a medição prévia dos serviços executados no período, através de planilha</w:t>
      </w:r>
      <w:r w:rsidR="00AC52D7">
        <w:rPr>
          <w:rFonts w:ascii="Arial" w:hAnsi="Arial"/>
        </w:rPr>
        <w:t xml:space="preserve"> e memória de cálculo detalhada;</w:t>
      </w:r>
    </w:p>
    <w:p w14:paraId="6A79DCD2" w14:textId="660AE78E" w:rsidR="00C30EEF" w:rsidRDefault="00C30EEF" w:rsidP="005D0645">
      <w:pPr>
        <w:pStyle w:val="Nivel3"/>
        <w:ind w:left="1134" w:firstLine="0"/>
        <w:rPr>
          <w:rFonts w:ascii="Arial" w:hAnsi="Arial"/>
        </w:rPr>
      </w:pPr>
      <w:r w:rsidRPr="00D625C2">
        <w:rPr>
          <w:rFonts w:ascii="Arial" w:hAnsi="Arial"/>
        </w:rPr>
        <w:t xml:space="preserve"> Uma etapa será considerada efetivamente concluída quando os serviços previstos para aquela etapa, no Cronograma Físico-Financeiro, estiverem executados em sua totalidade e devidamente at</w:t>
      </w:r>
      <w:r w:rsidR="00AC52D7">
        <w:rPr>
          <w:rFonts w:ascii="Arial" w:hAnsi="Arial"/>
        </w:rPr>
        <w:t>estados pelo gestor do contrato;</w:t>
      </w:r>
    </w:p>
    <w:p w14:paraId="68994727" w14:textId="0FE5E22C" w:rsidR="00C30EEF" w:rsidRPr="00D625C2" w:rsidRDefault="00C30EEF" w:rsidP="005D0645">
      <w:pPr>
        <w:pStyle w:val="Nivel3"/>
        <w:ind w:left="1134" w:firstLine="0"/>
        <w:rPr>
          <w:rFonts w:ascii="Arial" w:hAnsi="Arial"/>
        </w:rPr>
      </w:pPr>
      <w:r w:rsidRPr="00D625C2">
        <w:rPr>
          <w:rFonts w:ascii="Arial" w:hAnsi="Arial"/>
        </w:rPr>
        <w:t>Juntamente com a primeira medição de serviços, a Contratada deverá apresentar comprovação de matrícula da obra junto à Prev</w:t>
      </w:r>
      <w:r w:rsidR="00AC52D7">
        <w:rPr>
          <w:rFonts w:ascii="Arial" w:hAnsi="Arial"/>
        </w:rPr>
        <w:t>idência Social, conforme o caso;</w:t>
      </w:r>
    </w:p>
    <w:p w14:paraId="5B4B9236" w14:textId="34C72442" w:rsidR="00C30EEF" w:rsidRDefault="00C30EEF" w:rsidP="005D0645">
      <w:pPr>
        <w:pStyle w:val="Nivel3"/>
        <w:ind w:left="1134" w:firstLine="0"/>
        <w:rPr>
          <w:rFonts w:ascii="Arial" w:hAnsi="Arial"/>
        </w:rPr>
      </w:pPr>
      <w:r w:rsidRPr="00D625C2">
        <w:rPr>
          <w:rFonts w:ascii="Arial" w:hAnsi="Arial"/>
        </w:rPr>
        <w:t xml:space="preserve"> A Contratada também apresentará, a cada medição, os documentos comprobatórios da procedência legal dos produtos e subprodutos florestais utilizados naquela etapa da execução contratual, quando for o caso.</w:t>
      </w:r>
    </w:p>
    <w:p w14:paraId="1B193D40" w14:textId="6B0712BD" w:rsidR="00D60F25" w:rsidRDefault="00D60F25" w:rsidP="002F26B4">
      <w:pPr>
        <w:pStyle w:val="Nivel2"/>
        <w:ind w:left="567" w:firstLine="0"/>
        <w:rPr>
          <w:rFonts w:ascii="Arial" w:hAnsi="Arial" w:cs="Arial"/>
        </w:rPr>
      </w:pPr>
      <w:r w:rsidRPr="00D625C2">
        <w:rPr>
          <w:rFonts w:ascii="Arial" w:hAnsi="Arial" w:cs="Arial"/>
        </w:rPr>
        <w:t xml:space="preserve">A fiscalização contratual elaborará, no prazo de </w:t>
      </w:r>
      <w:r w:rsidRPr="008F1BA8">
        <w:rPr>
          <w:rFonts w:ascii="Arial" w:hAnsi="Arial" w:cs="Arial"/>
          <w:color w:val="FF0000"/>
        </w:rPr>
        <w:t xml:space="preserve">..... (.........) </w:t>
      </w:r>
      <w:r w:rsidRPr="00D625C2">
        <w:rPr>
          <w:rFonts w:ascii="Arial" w:hAnsi="Arial" w:cs="Arial"/>
        </w:rPr>
        <w:t xml:space="preserve">dias, contados da apresentação da medição pela Contratada, em consonância com as suas atribuições, relatório circunstanciado contendo o registro, a análise e a conclusão acerca das ocorrências na execução do contrato e demais documentos que julgarem necessários, devendo encaminhá-lo ao gestor do contrato para manifestação conclusiva sobre o atesto da execução da etapa. </w:t>
      </w:r>
    </w:p>
    <w:tbl>
      <w:tblPr>
        <w:tblStyle w:val="Tabelacomgrade"/>
        <w:tblW w:w="6651" w:type="dxa"/>
        <w:tblInd w:w="2207" w:type="dxa"/>
        <w:shd w:val="clear" w:color="auto" w:fill="FFFF66"/>
        <w:tblLook w:val="04A0" w:firstRow="1" w:lastRow="0" w:firstColumn="1" w:lastColumn="0" w:noHBand="0" w:noVBand="1"/>
      </w:tblPr>
      <w:tblGrid>
        <w:gridCol w:w="6651"/>
      </w:tblGrid>
      <w:tr w:rsidR="00D625C2" w:rsidRPr="00735274" w14:paraId="6E46CFD6" w14:textId="77777777" w:rsidTr="00CB01D5">
        <w:trPr>
          <w:trHeight w:val="323"/>
        </w:trPr>
        <w:tc>
          <w:tcPr>
            <w:tcW w:w="6651" w:type="dxa"/>
            <w:shd w:val="clear" w:color="auto" w:fill="FFFF66"/>
          </w:tcPr>
          <w:p w14:paraId="671A128E" w14:textId="17BA9433" w:rsidR="00D625C2" w:rsidRPr="00735274" w:rsidRDefault="00D625C2" w:rsidP="001C5082">
            <w:pPr>
              <w:ind w:left="171"/>
              <w:jc w:val="both"/>
              <w:rPr>
                <w:rFonts w:ascii="Arial" w:hAnsi="Arial" w:cs="Arial"/>
                <w:b/>
                <w:i/>
                <w:sz w:val="20"/>
              </w:rPr>
            </w:pPr>
            <w:r w:rsidRPr="00391AFE">
              <w:rPr>
                <w:rFonts w:ascii="Arial" w:hAnsi="Arial" w:cs="Arial"/>
                <w:b/>
                <w:i/>
                <w:sz w:val="20"/>
              </w:rPr>
              <w:t xml:space="preserve">Nota Explicativa: O prazo deverá estar previsto no </w:t>
            </w:r>
            <w:r w:rsidR="002342B0" w:rsidRPr="00391AFE">
              <w:rPr>
                <w:rFonts w:ascii="Arial" w:hAnsi="Arial" w:cs="Arial"/>
                <w:b/>
                <w:i/>
                <w:sz w:val="20"/>
              </w:rPr>
              <w:t>Projeto Básico.</w:t>
            </w:r>
          </w:p>
        </w:tc>
      </w:tr>
    </w:tbl>
    <w:p w14:paraId="324F7ED1" w14:textId="46606998" w:rsidR="00D60F25" w:rsidRPr="00D625C2" w:rsidRDefault="00D60F25" w:rsidP="001C5082">
      <w:pPr>
        <w:pStyle w:val="Nivel2"/>
        <w:ind w:left="567" w:firstLine="0"/>
        <w:rPr>
          <w:rFonts w:ascii="Arial" w:hAnsi="Arial" w:cs="Arial"/>
        </w:rPr>
      </w:pPr>
      <w:r w:rsidRPr="00D625C2">
        <w:rPr>
          <w:rFonts w:ascii="Arial" w:hAnsi="Arial" w:cs="Arial"/>
        </w:rPr>
        <w:t xml:space="preserve">O gestor do contrato terá o prazo de </w:t>
      </w:r>
      <w:r w:rsidRPr="001C5082">
        <w:rPr>
          <w:rFonts w:ascii="Arial" w:hAnsi="Arial" w:cs="Arial"/>
          <w:color w:val="FF0000"/>
        </w:rPr>
        <w:t xml:space="preserve">...... (.............) </w:t>
      </w:r>
      <w:r w:rsidRPr="00D625C2">
        <w:rPr>
          <w:rFonts w:ascii="Arial" w:hAnsi="Arial" w:cs="Arial"/>
        </w:rPr>
        <w:t>dias, contados a partir da data do relatório circunstanciado da fiscalização, para realizar a análise dos relatórios e de toda a documentação apresentada pela fiscalização técnica e administrativa e, caso haja irregularidades que impeçam a liquidação e o pagamento da despesa, indicar as cláusulas contratuais pertinentes, solicitando à contratada, por escrito, as respectivas correções.</w:t>
      </w:r>
    </w:p>
    <w:tbl>
      <w:tblPr>
        <w:tblStyle w:val="Tabelacomgrade"/>
        <w:tblW w:w="0" w:type="auto"/>
        <w:tblInd w:w="2232" w:type="dxa"/>
        <w:shd w:val="clear" w:color="auto" w:fill="FFFF66"/>
        <w:tblLook w:val="04A0" w:firstRow="1" w:lastRow="0" w:firstColumn="1" w:lastColumn="0" w:noHBand="0" w:noVBand="1"/>
      </w:tblPr>
      <w:tblGrid>
        <w:gridCol w:w="6656"/>
      </w:tblGrid>
      <w:tr w:rsidR="00D625C2" w14:paraId="0A6E33CA" w14:textId="77777777" w:rsidTr="00CB01D5">
        <w:trPr>
          <w:trHeight w:val="299"/>
        </w:trPr>
        <w:tc>
          <w:tcPr>
            <w:tcW w:w="6656" w:type="dxa"/>
            <w:shd w:val="clear" w:color="auto" w:fill="FFFF66"/>
          </w:tcPr>
          <w:p w14:paraId="753EEF46" w14:textId="2B9FF847" w:rsidR="00D625C2" w:rsidRPr="00735274" w:rsidRDefault="00D625C2" w:rsidP="00735274">
            <w:pPr>
              <w:rPr>
                <w:rFonts w:ascii="Arial" w:hAnsi="Arial" w:cs="Arial"/>
                <w:b/>
                <w:i/>
                <w:sz w:val="20"/>
              </w:rPr>
            </w:pPr>
            <w:r w:rsidRPr="00735274">
              <w:rPr>
                <w:rFonts w:ascii="Arial" w:hAnsi="Arial" w:cs="Arial"/>
                <w:b/>
                <w:i/>
                <w:sz w:val="20"/>
              </w:rPr>
              <w:t xml:space="preserve">Nota Explicativa: O prazo deverá estar previsto no </w:t>
            </w:r>
            <w:r w:rsidR="00AB1202" w:rsidRPr="00735274">
              <w:rPr>
                <w:rFonts w:ascii="Arial" w:hAnsi="Arial" w:cs="Arial"/>
                <w:b/>
                <w:i/>
                <w:sz w:val="20"/>
              </w:rPr>
              <w:t>Projeto Básico.</w:t>
            </w:r>
          </w:p>
        </w:tc>
      </w:tr>
    </w:tbl>
    <w:p w14:paraId="2EC0E51A" w14:textId="77777777" w:rsidR="00D60F25" w:rsidRPr="00D625C2" w:rsidRDefault="00D60F25" w:rsidP="001C5082">
      <w:pPr>
        <w:pStyle w:val="Nivel2"/>
        <w:ind w:left="567" w:firstLine="0"/>
        <w:rPr>
          <w:rFonts w:ascii="Arial" w:hAnsi="Arial" w:cs="Arial"/>
        </w:rPr>
      </w:pPr>
      <w:r w:rsidRPr="00D625C2">
        <w:rPr>
          <w:rFonts w:ascii="Arial" w:hAnsi="Arial" w:cs="Arial"/>
        </w:rPr>
        <w:t xml:space="preserve">Aprovados os serviços, o gestor do contrato emitirá termo circunstanciado para efeito de atesto da etapa do cronograma físico-financeiro, comunicando a contratada para que emita a Nota Fiscal/Fatura no valor da medição definitiva aprovada, acompanhada da planilha de medição de serviços e de memória de cálculo detalhada. </w:t>
      </w:r>
    </w:p>
    <w:p w14:paraId="3921F3BB" w14:textId="77777777" w:rsidR="00D60F25" w:rsidRPr="00D625C2" w:rsidRDefault="00D60F25" w:rsidP="001C5082">
      <w:pPr>
        <w:pStyle w:val="Nivel2"/>
        <w:ind w:left="567" w:firstLine="0"/>
        <w:rPr>
          <w:rFonts w:ascii="Arial" w:hAnsi="Arial" w:cs="Arial"/>
        </w:rPr>
      </w:pPr>
      <w:r w:rsidRPr="00D625C2">
        <w:rPr>
          <w:rFonts w:ascii="Arial" w:hAnsi="Arial" w:cs="Arial"/>
        </w:rPr>
        <w:t>A aprovação da medição prévia apresentada pela Contratada não a exime de qualquer das responsabilidades contratuais, nem implica aceitação definitiva dos serviços executados.</w:t>
      </w:r>
    </w:p>
    <w:p w14:paraId="66902C3E" w14:textId="77777777" w:rsidR="00D60F25" w:rsidRDefault="00D60F25" w:rsidP="00BB3E64">
      <w:pPr>
        <w:pStyle w:val="PargrafodaLista"/>
        <w:widowControl/>
        <w:numPr>
          <w:ilvl w:val="1"/>
          <w:numId w:val="4"/>
        </w:numPr>
        <w:shd w:val="clear" w:color="auto" w:fill="FFFFFF"/>
        <w:suppressAutoHyphens w:val="0"/>
        <w:spacing w:before="120" w:after="120" w:line="276" w:lineRule="auto"/>
        <w:jc w:val="both"/>
        <w:textAlignment w:val="baseline"/>
        <w:rPr>
          <w:rFonts w:eastAsia="WenQuanYi Micro Hei" w:cs="Arial"/>
          <w:vanish/>
          <w:sz w:val="20"/>
          <w:lang w:eastAsia="zh-CN" w:bidi="hi-IN"/>
        </w:rPr>
      </w:pPr>
    </w:p>
    <w:p w14:paraId="43FE2229" w14:textId="74AAF65E" w:rsidR="00D60F25" w:rsidRPr="00391AFE" w:rsidRDefault="00D60F25" w:rsidP="00391AFE">
      <w:pPr>
        <w:pBdr>
          <w:top w:val="single" w:sz="4" w:space="1" w:color="auto"/>
          <w:left w:val="single" w:sz="4" w:space="4" w:color="auto"/>
          <w:bottom w:val="single" w:sz="4" w:space="1" w:color="auto"/>
          <w:right w:val="single" w:sz="4" w:space="4" w:color="auto"/>
        </w:pBdr>
        <w:shd w:val="clear" w:color="auto" w:fill="FFFF00"/>
        <w:ind w:left="851"/>
        <w:rPr>
          <w:rFonts w:ascii="Arial" w:hAnsi="Arial" w:cs="Arial"/>
          <w:b/>
          <w:i/>
          <w:sz w:val="20"/>
        </w:rPr>
      </w:pPr>
      <w:r w:rsidRPr="00391AFE">
        <w:rPr>
          <w:rFonts w:ascii="Arial" w:hAnsi="Arial" w:cs="Arial"/>
          <w:b/>
          <w:i/>
          <w:sz w:val="20"/>
        </w:rPr>
        <w:t>Nota Explicativa: Utilizar o subitem abaixo no caso de Empreitada por Preço Global/Integral</w:t>
      </w:r>
    </w:p>
    <w:p w14:paraId="07715E5B" w14:textId="77777777" w:rsidR="00D60F25" w:rsidRDefault="00D60F25" w:rsidP="00BB3E64">
      <w:pPr>
        <w:pStyle w:val="PargrafodaLista"/>
        <w:numPr>
          <w:ilvl w:val="0"/>
          <w:numId w:val="15"/>
        </w:numPr>
        <w:spacing w:after="120"/>
        <w:rPr>
          <w:rFonts w:cs="Arial"/>
          <w:i/>
          <w:vanish/>
          <w:color w:val="FF0000"/>
          <w:sz w:val="20"/>
        </w:rPr>
      </w:pPr>
    </w:p>
    <w:p w14:paraId="233D8C45" w14:textId="77777777" w:rsidR="00D60F25" w:rsidRDefault="00D60F25" w:rsidP="00BB3E64">
      <w:pPr>
        <w:pStyle w:val="PargrafodaLista"/>
        <w:numPr>
          <w:ilvl w:val="0"/>
          <w:numId w:val="15"/>
        </w:numPr>
        <w:spacing w:after="120"/>
        <w:rPr>
          <w:rFonts w:cs="Arial"/>
          <w:i/>
          <w:vanish/>
          <w:color w:val="FF0000"/>
          <w:sz w:val="20"/>
        </w:rPr>
      </w:pPr>
    </w:p>
    <w:p w14:paraId="0B3B0A49" w14:textId="77777777" w:rsidR="00D60F25" w:rsidRDefault="00D60F25" w:rsidP="00BB3E64">
      <w:pPr>
        <w:pStyle w:val="PargrafodaLista"/>
        <w:numPr>
          <w:ilvl w:val="0"/>
          <w:numId w:val="15"/>
        </w:numPr>
        <w:spacing w:after="120"/>
        <w:rPr>
          <w:rFonts w:cs="Arial"/>
          <w:i/>
          <w:vanish/>
          <w:color w:val="FF0000"/>
          <w:sz w:val="20"/>
        </w:rPr>
      </w:pPr>
    </w:p>
    <w:p w14:paraId="7306567A" w14:textId="77777777" w:rsidR="00D60F25" w:rsidRDefault="00D60F25" w:rsidP="00BB3E64">
      <w:pPr>
        <w:pStyle w:val="PargrafodaLista"/>
        <w:numPr>
          <w:ilvl w:val="0"/>
          <w:numId w:val="15"/>
        </w:numPr>
        <w:spacing w:after="120"/>
        <w:rPr>
          <w:rFonts w:cs="Arial"/>
          <w:i/>
          <w:vanish/>
          <w:color w:val="FF0000"/>
          <w:sz w:val="20"/>
        </w:rPr>
      </w:pPr>
    </w:p>
    <w:p w14:paraId="55307CDB" w14:textId="77777777" w:rsidR="00D60F25" w:rsidRDefault="00D60F25" w:rsidP="00BB3E64">
      <w:pPr>
        <w:pStyle w:val="PargrafodaLista"/>
        <w:numPr>
          <w:ilvl w:val="0"/>
          <w:numId w:val="15"/>
        </w:numPr>
        <w:spacing w:after="120"/>
        <w:rPr>
          <w:rFonts w:cs="Arial"/>
          <w:i/>
          <w:vanish/>
          <w:color w:val="FF0000"/>
          <w:sz w:val="20"/>
        </w:rPr>
      </w:pPr>
    </w:p>
    <w:p w14:paraId="4032C52F" w14:textId="77777777" w:rsidR="00D60F25" w:rsidRDefault="00D60F25" w:rsidP="00BB3E64">
      <w:pPr>
        <w:pStyle w:val="PargrafodaLista"/>
        <w:numPr>
          <w:ilvl w:val="0"/>
          <w:numId w:val="15"/>
        </w:numPr>
        <w:spacing w:after="120"/>
        <w:rPr>
          <w:rFonts w:cs="Arial"/>
          <w:i/>
          <w:vanish/>
          <w:color w:val="FF0000"/>
          <w:sz w:val="20"/>
        </w:rPr>
      </w:pPr>
    </w:p>
    <w:p w14:paraId="76C37DED" w14:textId="77777777" w:rsidR="00D60F25" w:rsidRDefault="00D60F25" w:rsidP="00BB3E64">
      <w:pPr>
        <w:pStyle w:val="PargrafodaLista"/>
        <w:numPr>
          <w:ilvl w:val="1"/>
          <w:numId w:val="15"/>
        </w:numPr>
        <w:spacing w:after="120"/>
        <w:ind w:left="1571"/>
        <w:rPr>
          <w:rFonts w:cs="Arial"/>
          <w:i/>
          <w:vanish/>
          <w:color w:val="FF0000"/>
          <w:sz w:val="20"/>
        </w:rPr>
      </w:pPr>
    </w:p>
    <w:p w14:paraId="44C2F5D8" w14:textId="77777777" w:rsidR="00D60F25" w:rsidRDefault="00D60F25" w:rsidP="00BB3E64">
      <w:pPr>
        <w:pStyle w:val="PargrafodaLista"/>
        <w:numPr>
          <w:ilvl w:val="1"/>
          <w:numId w:val="15"/>
        </w:numPr>
        <w:spacing w:after="120"/>
        <w:ind w:left="1571"/>
        <w:rPr>
          <w:rFonts w:cs="Arial"/>
          <w:i/>
          <w:vanish/>
          <w:color w:val="FF0000"/>
          <w:sz w:val="20"/>
        </w:rPr>
      </w:pPr>
    </w:p>
    <w:p w14:paraId="065E25FB" w14:textId="77777777" w:rsidR="00D60F25" w:rsidRDefault="00D60F25" w:rsidP="00BB3E64">
      <w:pPr>
        <w:pStyle w:val="PargrafodaLista"/>
        <w:numPr>
          <w:ilvl w:val="1"/>
          <w:numId w:val="15"/>
        </w:numPr>
        <w:spacing w:after="120"/>
        <w:ind w:left="1571"/>
        <w:rPr>
          <w:rFonts w:cs="Arial"/>
          <w:i/>
          <w:vanish/>
          <w:color w:val="FF0000"/>
          <w:sz w:val="20"/>
        </w:rPr>
      </w:pPr>
    </w:p>
    <w:p w14:paraId="64E3BEBC" w14:textId="77777777" w:rsidR="00D60F25" w:rsidRDefault="00D60F25" w:rsidP="00BB3E64">
      <w:pPr>
        <w:pStyle w:val="PargrafodaLista"/>
        <w:numPr>
          <w:ilvl w:val="1"/>
          <w:numId w:val="15"/>
        </w:numPr>
        <w:spacing w:after="120"/>
        <w:ind w:left="1571"/>
        <w:rPr>
          <w:rFonts w:cs="Arial"/>
          <w:i/>
          <w:vanish/>
          <w:color w:val="FF0000"/>
          <w:sz w:val="20"/>
        </w:rPr>
      </w:pPr>
    </w:p>
    <w:p w14:paraId="1019271D" w14:textId="77777777" w:rsidR="00D60F25" w:rsidRDefault="00D60F25" w:rsidP="00BB3E64">
      <w:pPr>
        <w:pStyle w:val="PargrafodaLista"/>
        <w:numPr>
          <w:ilvl w:val="1"/>
          <w:numId w:val="15"/>
        </w:numPr>
        <w:spacing w:after="120"/>
        <w:ind w:left="1571"/>
        <w:rPr>
          <w:rFonts w:cs="Arial"/>
          <w:i/>
          <w:vanish/>
          <w:color w:val="FF0000"/>
          <w:sz w:val="20"/>
        </w:rPr>
      </w:pPr>
    </w:p>
    <w:p w14:paraId="2FFE3DD5" w14:textId="77777777" w:rsidR="00D60F25" w:rsidRDefault="00D60F25" w:rsidP="00BB3E64">
      <w:pPr>
        <w:pStyle w:val="PargrafodaLista"/>
        <w:numPr>
          <w:ilvl w:val="1"/>
          <w:numId w:val="15"/>
        </w:numPr>
        <w:spacing w:after="120"/>
        <w:ind w:left="1571"/>
        <w:rPr>
          <w:rFonts w:cs="Arial"/>
          <w:i/>
          <w:vanish/>
          <w:color w:val="FF0000"/>
          <w:sz w:val="20"/>
        </w:rPr>
      </w:pPr>
    </w:p>
    <w:p w14:paraId="4796D3FE" w14:textId="77777777" w:rsidR="00D60F25" w:rsidRDefault="00D60F25" w:rsidP="00BB3E64">
      <w:pPr>
        <w:pStyle w:val="PargrafodaLista"/>
        <w:numPr>
          <w:ilvl w:val="1"/>
          <w:numId w:val="15"/>
        </w:numPr>
        <w:spacing w:after="120"/>
        <w:ind w:left="1571"/>
        <w:rPr>
          <w:rFonts w:cs="Arial"/>
          <w:i/>
          <w:vanish/>
          <w:color w:val="FF0000"/>
          <w:sz w:val="20"/>
        </w:rPr>
      </w:pPr>
    </w:p>
    <w:p w14:paraId="004F9949" w14:textId="77777777" w:rsidR="00D60F25" w:rsidRDefault="00D60F25" w:rsidP="00BB3E64">
      <w:pPr>
        <w:pStyle w:val="PargrafodaLista"/>
        <w:numPr>
          <w:ilvl w:val="1"/>
          <w:numId w:val="15"/>
        </w:numPr>
        <w:spacing w:after="120"/>
        <w:ind w:left="1571"/>
        <w:rPr>
          <w:rFonts w:cs="Arial"/>
          <w:i/>
          <w:vanish/>
          <w:color w:val="FF0000"/>
          <w:sz w:val="20"/>
        </w:rPr>
      </w:pPr>
    </w:p>
    <w:p w14:paraId="08B8291D" w14:textId="77777777" w:rsidR="00D60F25" w:rsidRDefault="00D60F25" w:rsidP="00BB3E64">
      <w:pPr>
        <w:pStyle w:val="PargrafodaLista"/>
        <w:widowControl/>
        <w:numPr>
          <w:ilvl w:val="0"/>
          <w:numId w:val="5"/>
        </w:numPr>
        <w:shd w:val="clear" w:color="auto" w:fill="FFFFFF"/>
        <w:suppressAutoHyphens w:val="0"/>
        <w:spacing w:before="120" w:after="120" w:line="276" w:lineRule="auto"/>
        <w:jc w:val="both"/>
        <w:textAlignment w:val="baseline"/>
        <w:rPr>
          <w:rFonts w:eastAsia="WenQuanYi Micro Hei" w:cs="Arial"/>
          <w:i/>
          <w:vanish/>
          <w:color w:val="FF0000"/>
          <w:sz w:val="20"/>
          <w:szCs w:val="24"/>
          <w:lang w:eastAsia="zh-CN" w:bidi="hi-IN"/>
        </w:rPr>
      </w:pPr>
    </w:p>
    <w:p w14:paraId="1C0DFBBB" w14:textId="122E117A" w:rsidR="00D60F25" w:rsidRPr="00D272BE" w:rsidRDefault="00D60F25" w:rsidP="001C5082">
      <w:pPr>
        <w:pStyle w:val="Nivel2"/>
        <w:ind w:left="567" w:firstLine="0"/>
        <w:rPr>
          <w:rFonts w:ascii="Arial" w:eastAsia="WenQuanYi Micro Hei" w:hAnsi="Arial" w:cs="Arial"/>
          <w:i/>
          <w:color w:val="FF0000"/>
          <w:szCs w:val="24"/>
          <w:lang w:eastAsia="zh-CN" w:bidi="hi-IN"/>
        </w:rPr>
      </w:pPr>
      <w:r>
        <w:rPr>
          <w:rFonts w:ascii="Arial" w:hAnsi="Arial" w:cs="Arial"/>
          <w:i/>
          <w:color w:val="FF0000"/>
        </w:rPr>
        <w:t xml:space="preserve">O pagamento somente será autorizado depois de efetuado o “atesto” pelo servidor competente, condicionado este ato à verificação da conformidade da Nota Fiscal/Fatura apresentada em </w:t>
      </w:r>
      <w:r w:rsidRPr="00D60F25">
        <w:rPr>
          <w:i/>
          <w:color w:val="FF0000"/>
        </w:rPr>
        <w:t>relação</w:t>
      </w:r>
      <w:r w:rsidRPr="00D60F25">
        <w:rPr>
          <w:rFonts w:ascii="Arial" w:hAnsi="Arial" w:cs="Arial"/>
          <w:i/>
          <w:color w:val="FF0000"/>
        </w:rPr>
        <w:t xml:space="preserve"> </w:t>
      </w:r>
      <w:r>
        <w:rPr>
          <w:rStyle w:val="Manoel"/>
          <w:i/>
          <w:color w:val="FF0000"/>
        </w:rPr>
        <w:t xml:space="preserve">à etapa do cronograma físico-financeiro executada, </w:t>
      </w:r>
      <w:r>
        <w:rPr>
          <w:rFonts w:ascii="Arial" w:hAnsi="Arial" w:cs="Arial"/>
          <w:i/>
          <w:color w:val="FF0000"/>
        </w:rPr>
        <w:t>devidamente acompanhada das comprovações mencionadas no item 2 do Anexo XI da IN SEGES/MP nº 5/2017.</w:t>
      </w:r>
    </w:p>
    <w:p w14:paraId="5F7EEDA5" w14:textId="77777777" w:rsidR="00D60F25" w:rsidRPr="00D60F25" w:rsidRDefault="00D60F25" w:rsidP="002F26B4">
      <w:pPr>
        <w:pStyle w:val="Corpodetexto"/>
        <w:spacing w:before="120" w:line="276" w:lineRule="auto"/>
        <w:ind w:left="567"/>
        <w:jc w:val="both"/>
        <w:rPr>
          <w:rFonts w:ascii="Arial" w:hAnsi="Arial" w:cs="Arial"/>
          <w:b/>
          <w:i/>
          <w:color w:val="FF0000"/>
          <w:sz w:val="20"/>
          <w:u w:val="single"/>
        </w:rPr>
      </w:pPr>
      <w:r w:rsidRPr="00D60F25">
        <w:rPr>
          <w:rFonts w:ascii="Arial" w:hAnsi="Arial" w:cs="Arial"/>
          <w:b/>
          <w:i/>
          <w:color w:val="FF0000"/>
          <w:sz w:val="20"/>
          <w:u w:val="single"/>
        </w:rPr>
        <w:t>Ou</w:t>
      </w:r>
    </w:p>
    <w:p w14:paraId="236FB0CB" w14:textId="065FBA07" w:rsidR="00D60F25" w:rsidRDefault="00D60F25" w:rsidP="00D60F25">
      <w:pPr>
        <w:pStyle w:val="Citao"/>
        <w:spacing w:after="120"/>
        <w:rPr>
          <w:rFonts w:ascii="Arial" w:hAnsi="Arial" w:cs="Arial"/>
          <w:color w:val="FF0000"/>
          <w:szCs w:val="20"/>
        </w:rPr>
      </w:pPr>
      <w:r>
        <w:rPr>
          <w:rFonts w:ascii="Arial" w:hAnsi="Arial" w:cs="Arial"/>
          <w:b/>
          <w:szCs w:val="20"/>
        </w:rPr>
        <w:t>Nota Explicativa</w:t>
      </w:r>
      <w:r>
        <w:rPr>
          <w:rFonts w:ascii="Arial" w:hAnsi="Arial" w:cs="Arial"/>
          <w:szCs w:val="20"/>
        </w:rPr>
        <w:t>: Utilizar o subitem abaixo no caso de Empreitada por Preço Unitário no qual se contrata a execução de obra ou do serviço por preço certo de unidades determinadas.  Ressalta-se que neste regime se faz necessária uma medição precisa das unidades de serviço efetivamente prestados a cada etapa, demandando atenção maior por parte da fiscalização contratual. Acerca das principais diferenças entre os regimes de execução mais utilizados (empreitada por preço global e unitário), recomenda-se a leitura do Acórdão n. 1.977/2013, Plenário – TCU, bem como do Manual de Obras e Serviços de Engenharia da Consultoria-Geral da União.</w:t>
      </w:r>
    </w:p>
    <w:p w14:paraId="55C56ED9" w14:textId="77777777" w:rsidR="00D60F25" w:rsidRPr="00D60F25" w:rsidRDefault="00D60F25" w:rsidP="00BB3E64">
      <w:pPr>
        <w:pStyle w:val="PargrafodaLista"/>
        <w:widowControl/>
        <w:numPr>
          <w:ilvl w:val="0"/>
          <w:numId w:val="6"/>
        </w:numPr>
        <w:shd w:val="clear" w:color="auto" w:fill="FFFFFF"/>
        <w:suppressAutoHyphens w:val="0"/>
        <w:spacing w:before="120" w:after="120" w:line="276" w:lineRule="auto"/>
        <w:contextualSpacing w:val="0"/>
        <w:jc w:val="both"/>
        <w:rPr>
          <w:rFonts w:ascii="Arial" w:eastAsia="WenQuanYi Micro Hei" w:hAnsi="Arial" w:cs="Arial"/>
          <w:i/>
          <w:vanish/>
          <w:color w:val="FF0000"/>
          <w:sz w:val="20"/>
          <w:szCs w:val="24"/>
          <w:lang w:eastAsia="zh-CN" w:bidi="hi-IN"/>
        </w:rPr>
      </w:pPr>
    </w:p>
    <w:p w14:paraId="64DA449E" w14:textId="77777777" w:rsidR="00D60F25" w:rsidRPr="00D60F25" w:rsidRDefault="00D60F25" w:rsidP="00BB3E64">
      <w:pPr>
        <w:pStyle w:val="PargrafodaLista"/>
        <w:widowControl/>
        <w:numPr>
          <w:ilvl w:val="0"/>
          <w:numId w:val="6"/>
        </w:numPr>
        <w:shd w:val="clear" w:color="auto" w:fill="FFFFFF"/>
        <w:suppressAutoHyphens w:val="0"/>
        <w:spacing w:before="120" w:after="120" w:line="276" w:lineRule="auto"/>
        <w:contextualSpacing w:val="0"/>
        <w:jc w:val="both"/>
        <w:rPr>
          <w:rFonts w:ascii="Arial" w:eastAsia="WenQuanYi Micro Hei" w:hAnsi="Arial" w:cs="Arial"/>
          <w:i/>
          <w:vanish/>
          <w:color w:val="FF0000"/>
          <w:sz w:val="20"/>
          <w:szCs w:val="24"/>
          <w:lang w:eastAsia="zh-CN" w:bidi="hi-IN"/>
        </w:rPr>
      </w:pPr>
    </w:p>
    <w:p w14:paraId="0EDE0F73" w14:textId="05501854" w:rsidR="00D60F25" w:rsidRDefault="00D272BE" w:rsidP="00D272BE">
      <w:pPr>
        <w:pStyle w:val="PADRO"/>
        <w:keepNext w:val="0"/>
        <w:widowControl/>
        <w:spacing w:before="120" w:after="120"/>
        <w:ind w:left="567" w:firstLine="0"/>
        <w:rPr>
          <w:rFonts w:ascii="Arial" w:hAnsi="Arial" w:cs="Arial"/>
          <w:i/>
          <w:color w:val="FF0000"/>
        </w:rPr>
      </w:pPr>
      <w:r>
        <w:rPr>
          <w:rFonts w:ascii="Arial" w:hAnsi="Arial" w:cs="Arial"/>
          <w:i/>
          <w:color w:val="FF0000"/>
        </w:rPr>
        <w:t xml:space="preserve">18.10. </w:t>
      </w:r>
      <w:r w:rsidR="00D60F25">
        <w:rPr>
          <w:rFonts w:ascii="Arial" w:hAnsi="Arial" w:cs="Arial"/>
          <w:i/>
          <w:color w:val="FF0000"/>
        </w:rPr>
        <w:t>O pagamento somente será autorizado depois de efetuado o “atesto” pelo servidor competente, condicionado este ato à verificação da conformidade da Nota Fiscal/Fatura apresentada em relação à etapa do cronograma físico-financeiro executada e proporcionalmente aos quantitativos de serviços e materiais efetivamente prestados e empregados na mesma,</w:t>
      </w:r>
      <w:r w:rsidR="00D60F25">
        <w:rPr>
          <w:rFonts w:ascii="Arial" w:hAnsi="Arial" w:cs="Arial"/>
        </w:rPr>
        <w:t xml:space="preserve"> </w:t>
      </w:r>
      <w:r w:rsidR="00D60F25">
        <w:rPr>
          <w:rFonts w:ascii="Arial" w:hAnsi="Arial" w:cs="Arial"/>
          <w:i/>
          <w:color w:val="FF0000"/>
        </w:rPr>
        <w:t>devidamente acompanhada das comprovações mencionadas no item 2 do Anexo XI da IN SEGES/MPDG n. 5/2017.</w:t>
      </w:r>
    </w:p>
    <w:p w14:paraId="439395EE" w14:textId="77777777" w:rsidR="006E5E3B" w:rsidRPr="00D272BE" w:rsidRDefault="006E5E3B" w:rsidP="00D272BE">
      <w:pPr>
        <w:pStyle w:val="Nivel2"/>
        <w:ind w:left="567" w:firstLine="0"/>
        <w:rPr>
          <w:rFonts w:ascii="Arial" w:hAnsi="Arial" w:cs="Arial"/>
        </w:rPr>
      </w:pPr>
      <w:r w:rsidRPr="00D272BE">
        <w:rPr>
          <w:rFonts w:ascii="Arial" w:hAnsi="Arial" w:cs="Arial"/>
        </w:rPr>
        <w:t>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p>
    <w:p w14:paraId="2AC8A177" w14:textId="77777777" w:rsidR="006E5E3B" w:rsidRPr="00D272BE" w:rsidRDefault="006E5E3B" w:rsidP="00D272BE">
      <w:pPr>
        <w:pStyle w:val="Nivel2"/>
        <w:ind w:left="567" w:firstLine="0"/>
        <w:rPr>
          <w:rFonts w:ascii="Arial" w:hAnsi="Arial" w:cs="Arial"/>
        </w:rPr>
      </w:pPr>
      <w:r w:rsidRPr="00D272BE">
        <w:rPr>
          <w:rFonts w:ascii="Arial" w:hAnsi="Arial" w:cs="Arial"/>
        </w:rPr>
        <w:t>Será considerada data do pagamento o dia em que constar como emitida a ordem bancária para pagamento.</w:t>
      </w:r>
    </w:p>
    <w:p w14:paraId="762A4295" w14:textId="77777777" w:rsidR="006E5E3B" w:rsidRPr="00D272BE" w:rsidRDefault="006E5E3B" w:rsidP="00D272BE">
      <w:pPr>
        <w:pStyle w:val="Nivel2"/>
        <w:ind w:left="567" w:firstLine="0"/>
        <w:rPr>
          <w:rFonts w:ascii="Arial" w:hAnsi="Arial" w:cs="Arial"/>
        </w:rPr>
      </w:pPr>
      <w:r w:rsidRPr="00D272BE">
        <w:rPr>
          <w:rFonts w:ascii="Arial" w:hAnsi="Arial" w:cs="Arial"/>
        </w:rPr>
        <w:t>Antes de cada pagamento à contratada, será realizada consulta ao SICAF para verificar a manutenção das condições de habilitação exigidas no edital.</w:t>
      </w:r>
    </w:p>
    <w:p w14:paraId="0E6ADB06" w14:textId="77777777" w:rsidR="006E5E3B" w:rsidRPr="00D272BE" w:rsidRDefault="006E5E3B" w:rsidP="00D272BE">
      <w:pPr>
        <w:pStyle w:val="Nivel2"/>
        <w:ind w:left="567" w:firstLine="0"/>
        <w:rPr>
          <w:rFonts w:ascii="Arial" w:hAnsi="Arial" w:cs="Arial"/>
        </w:rPr>
      </w:pPr>
      <w:r w:rsidRPr="00D272BE">
        <w:rPr>
          <w:rFonts w:ascii="Arial" w:hAnsi="Arial" w:cs="Arial"/>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59260F02" w14:textId="77777777" w:rsidR="006E5E3B" w:rsidRPr="00D272BE" w:rsidRDefault="006E5E3B" w:rsidP="00D272BE">
      <w:pPr>
        <w:pStyle w:val="Nivel2"/>
        <w:ind w:left="567" w:firstLine="0"/>
        <w:rPr>
          <w:rFonts w:ascii="Arial" w:hAnsi="Arial" w:cs="Arial"/>
        </w:rPr>
      </w:pPr>
      <w:r w:rsidRPr="00D272BE">
        <w:rPr>
          <w:rFonts w:ascii="Arial" w:hAnsi="Arial" w:cs="Arial"/>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8D2216B" w14:textId="77777777" w:rsidR="006E5E3B" w:rsidRPr="00D272BE" w:rsidRDefault="006E5E3B" w:rsidP="00D272BE">
      <w:pPr>
        <w:pStyle w:val="Nivel2"/>
        <w:ind w:left="567" w:firstLine="0"/>
        <w:rPr>
          <w:rFonts w:ascii="Arial" w:hAnsi="Arial" w:cs="Arial"/>
        </w:rPr>
      </w:pPr>
      <w:r w:rsidRPr="00D272BE">
        <w:rPr>
          <w:rFonts w:ascii="Arial" w:hAnsi="Arial" w:cs="Arial"/>
        </w:rPr>
        <w:t>Persistindo a irregularidade, a contratante deverá adotar as medidas necessárias à rescisão contratual nos autos do processo administrativo correspondente, assegurada à contratada a ampla defesa.</w:t>
      </w:r>
    </w:p>
    <w:p w14:paraId="0637DFCD" w14:textId="77777777" w:rsidR="006E5E3B" w:rsidRPr="00D272BE" w:rsidRDefault="006E5E3B" w:rsidP="00D272BE">
      <w:pPr>
        <w:pStyle w:val="Nivel2"/>
        <w:ind w:left="567" w:firstLine="0"/>
        <w:rPr>
          <w:rFonts w:ascii="Arial" w:hAnsi="Arial" w:cs="Arial"/>
        </w:rPr>
      </w:pPr>
      <w:r w:rsidRPr="00D272BE">
        <w:rPr>
          <w:rFonts w:ascii="Arial" w:hAnsi="Arial" w:cs="Arial"/>
        </w:rPr>
        <w:t xml:space="preserve">Havendo a efetiva execução do objeto, os pagamentos serão realizados normalmente, até que se decida pela rescisão do contrato, caso a contratada não regularize sua situação junto ao SICAF.  </w:t>
      </w:r>
    </w:p>
    <w:p w14:paraId="352B1739" w14:textId="77777777" w:rsidR="006E5E3B" w:rsidRPr="00D272BE" w:rsidRDefault="006E5E3B" w:rsidP="00D272BE">
      <w:pPr>
        <w:pStyle w:val="Nivel2"/>
        <w:ind w:left="567" w:firstLine="0"/>
        <w:rPr>
          <w:rFonts w:ascii="Arial" w:hAnsi="Arial" w:cs="Arial"/>
        </w:rPr>
      </w:pPr>
      <w:r w:rsidRPr="00D272BE">
        <w:rPr>
          <w:rFonts w:ascii="Arial" w:hAnsi="Arial" w:cs="Arial"/>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3CEAE58F" w14:textId="1A756CF4" w:rsidR="006E5E3B" w:rsidRPr="00D272BE" w:rsidRDefault="006E5E3B" w:rsidP="00D272BE">
      <w:pPr>
        <w:pStyle w:val="Nivel2"/>
        <w:ind w:left="567" w:firstLine="0"/>
        <w:rPr>
          <w:rFonts w:ascii="Arial" w:hAnsi="Arial" w:cs="Arial"/>
        </w:rPr>
      </w:pPr>
      <w:r w:rsidRPr="00D272BE">
        <w:rPr>
          <w:rFonts w:ascii="Arial" w:hAnsi="Arial" w:cs="Arial"/>
        </w:rPr>
        <w:t xml:space="preserve">Quando do pagamento, será efetuada a retenção tributária prevista na legislação aplicável, nos termos do item 6 do Anexo XI da IN SEGES/MPDG n. 5/2017, quando couber. </w:t>
      </w:r>
    </w:p>
    <w:p w14:paraId="68A8F8ED"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1FBD650F"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45956151"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7203DB5B"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2975940E"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6DCF22E6"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06414E82"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10ADC65D"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084949D9"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44DACAA5" w14:textId="77777777" w:rsidR="00D272BE" w:rsidRPr="00D272BE" w:rsidRDefault="00D272BE" w:rsidP="00D272BE">
      <w:pPr>
        <w:pStyle w:val="PargrafodaLista"/>
        <w:widowControl/>
        <w:numPr>
          <w:ilvl w:val="1"/>
          <w:numId w:val="6"/>
        </w:numPr>
        <w:shd w:val="clear" w:color="auto" w:fill="FFFFFF"/>
        <w:suppressAutoHyphens w:val="0"/>
        <w:spacing w:before="120" w:after="120" w:line="276" w:lineRule="auto"/>
        <w:contextualSpacing w:val="0"/>
        <w:jc w:val="both"/>
        <w:rPr>
          <w:rFonts w:ascii="Arial" w:hAnsi="Arial" w:cs="Arial"/>
          <w:vanish/>
          <w:color w:val="000000"/>
          <w:sz w:val="20"/>
        </w:rPr>
      </w:pPr>
    </w:p>
    <w:p w14:paraId="7C9CAF3B" w14:textId="7EA2C133" w:rsidR="00D60F25" w:rsidRPr="00D272BE" w:rsidRDefault="00D60F25" w:rsidP="00D272BE">
      <w:pPr>
        <w:pStyle w:val="Nivel3"/>
        <w:ind w:left="1134" w:firstLine="0"/>
        <w:rPr>
          <w:rFonts w:ascii="Arial" w:hAnsi="Arial"/>
        </w:rPr>
      </w:pPr>
      <w:r w:rsidRPr="00D272BE">
        <w:rPr>
          <w:rFonts w:ascii="Arial" w:hAnsi="Arial"/>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w:t>
      </w:r>
      <w:r w:rsidR="005249A4" w:rsidRPr="00D272BE">
        <w:rPr>
          <w:rFonts w:ascii="Arial" w:hAnsi="Arial"/>
        </w:rPr>
        <w:t xml:space="preserve"> Lei Complementar;</w:t>
      </w:r>
    </w:p>
    <w:p w14:paraId="46694668" w14:textId="77777777" w:rsidR="00584529" w:rsidRDefault="00584529" w:rsidP="00D272BE">
      <w:pPr>
        <w:pStyle w:val="Nivel3"/>
        <w:ind w:left="1134" w:firstLine="0"/>
        <w:rPr>
          <w:rFonts w:ascii="Arial" w:hAnsi="Arial"/>
        </w:rPr>
      </w:pPr>
      <w:r>
        <w:rPr>
          <w:rFonts w:ascii="Arial" w:hAnsi="Arial"/>
        </w:rPr>
        <w:lastRenderedPageBreak/>
        <w:t>Quanto ao Imposto sobre Serviços de Qualquer Natureza (ISSQN), será observado o disposto na Lei Complementar nº 116, de 2003, e legislação municipal aplicável.</w:t>
      </w:r>
    </w:p>
    <w:p w14:paraId="447349C1" w14:textId="70D24567" w:rsidR="00D60F25" w:rsidRPr="00C14BB6" w:rsidRDefault="00D60F25" w:rsidP="00D272BE">
      <w:pPr>
        <w:pStyle w:val="Nivel2"/>
        <w:ind w:left="567" w:firstLine="0"/>
        <w:rPr>
          <w:rFonts w:ascii="Arial" w:hAnsi="Arial" w:cs="Arial"/>
        </w:rPr>
      </w:pPr>
      <w:r>
        <w:rPr>
          <w:rFonts w:ascii="Arial" w:hAnsi="Arial" w:cs="Arial"/>
        </w:rPr>
        <w:t>Nos casos de eventuais atrasos de pagamento, desde que a Contratada não tenha concorri</w:t>
      </w:r>
      <w:r w:rsidRPr="006E5E3B">
        <w:rPr>
          <w:rFonts w:ascii="Arial" w:hAnsi="Arial" w:cs="Arial"/>
        </w:rPr>
        <w:t>do, de alguma forma, para tanto, fica convencionado que a taxa de compensação financeira devida pela Contratante, entre a data do vencimento e o efetivo adimplemento da parcela, é calculada mediante a aplicação da seguinte fórmula:</w:t>
      </w:r>
    </w:p>
    <w:p w14:paraId="15E15D2A" w14:textId="77777777" w:rsidR="00D60F25" w:rsidRDefault="00D60F25" w:rsidP="00735274">
      <w:pPr>
        <w:pStyle w:val="PADRO"/>
        <w:keepNext w:val="0"/>
        <w:widowControl/>
        <w:spacing w:before="120" w:after="120"/>
        <w:ind w:left="567" w:firstLine="0"/>
        <w:rPr>
          <w:rFonts w:ascii="Arial" w:hAnsi="Arial" w:cs="Arial"/>
        </w:rPr>
      </w:pPr>
      <w:r>
        <w:rPr>
          <w:rFonts w:ascii="Arial" w:hAnsi="Arial" w:cs="Arial"/>
          <w:szCs w:val="20"/>
        </w:rPr>
        <w:t>EM = I x N x VP, sendo:</w:t>
      </w:r>
    </w:p>
    <w:p w14:paraId="01BFC4E4" w14:textId="77777777" w:rsidR="00D60F25" w:rsidRDefault="00D60F25" w:rsidP="00735274">
      <w:pPr>
        <w:pStyle w:val="PADRO"/>
        <w:keepNext w:val="0"/>
        <w:widowControl/>
        <w:spacing w:before="120" w:after="120"/>
        <w:ind w:left="567" w:firstLine="0"/>
        <w:rPr>
          <w:rFonts w:ascii="Arial" w:hAnsi="Arial" w:cs="Arial"/>
        </w:rPr>
      </w:pPr>
      <w:r>
        <w:rPr>
          <w:rFonts w:ascii="Arial" w:hAnsi="Arial" w:cs="Arial"/>
          <w:szCs w:val="20"/>
        </w:rPr>
        <w:t>EM = Encargos moratórios;</w:t>
      </w:r>
    </w:p>
    <w:p w14:paraId="34F10DE2" w14:textId="77777777" w:rsidR="00D60F25" w:rsidRDefault="00D60F25" w:rsidP="00735274">
      <w:pPr>
        <w:pStyle w:val="PADRO"/>
        <w:keepNext w:val="0"/>
        <w:widowControl/>
        <w:spacing w:before="120" w:after="120"/>
        <w:ind w:left="567" w:firstLine="0"/>
        <w:rPr>
          <w:rFonts w:ascii="Arial" w:hAnsi="Arial" w:cs="Arial"/>
        </w:rPr>
      </w:pPr>
      <w:r>
        <w:rPr>
          <w:rFonts w:ascii="Arial" w:hAnsi="Arial" w:cs="Arial"/>
          <w:szCs w:val="20"/>
        </w:rPr>
        <w:t>N = Número de dias entre a data prevista para o pagamento e a do efetivo pagamento;</w:t>
      </w:r>
    </w:p>
    <w:p w14:paraId="1EAE73A5" w14:textId="77777777" w:rsidR="00D60F25" w:rsidRDefault="00D60F25" w:rsidP="00735274">
      <w:pPr>
        <w:pStyle w:val="PADRO"/>
        <w:keepNext w:val="0"/>
        <w:widowControl/>
        <w:spacing w:before="120" w:after="120"/>
        <w:ind w:left="567" w:firstLine="0"/>
        <w:rPr>
          <w:rFonts w:ascii="Arial" w:hAnsi="Arial" w:cs="Arial"/>
        </w:rPr>
      </w:pPr>
      <w:r>
        <w:rPr>
          <w:rFonts w:ascii="Arial" w:hAnsi="Arial" w:cs="Arial"/>
          <w:szCs w:val="20"/>
        </w:rPr>
        <w:t>VP = Valor da parcela a ser paga.</w:t>
      </w:r>
    </w:p>
    <w:p w14:paraId="25973192" w14:textId="77777777" w:rsidR="00D60F25" w:rsidRDefault="00D60F25" w:rsidP="00735274">
      <w:pPr>
        <w:pStyle w:val="PADRO"/>
        <w:keepNext w:val="0"/>
        <w:widowControl/>
        <w:spacing w:before="120" w:after="120"/>
        <w:ind w:left="567" w:firstLine="0"/>
        <w:rPr>
          <w:rFonts w:ascii="Arial" w:hAnsi="Arial" w:cs="Arial"/>
        </w:rPr>
      </w:pPr>
      <w:r>
        <w:rPr>
          <w:rFonts w:ascii="Arial" w:hAnsi="Arial" w:cs="Arial"/>
          <w:szCs w:val="20"/>
        </w:rPr>
        <w:t>I = Índice de compensação financeira = 0,00016438, assim apurado:</w:t>
      </w:r>
    </w:p>
    <w:tbl>
      <w:tblPr>
        <w:tblW w:w="8758" w:type="dxa"/>
        <w:tblLook w:val="04A0" w:firstRow="1" w:lastRow="0" w:firstColumn="1" w:lastColumn="0" w:noHBand="0" w:noVBand="1"/>
      </w:tblPr>
      <w:tblGrid>
        <w:gridCol w:w="1700"/>
        <w:gridCol w:w="2407"/>
        <w:gridCol w:w="4651"/>
      </w:tblGrid>
      <w:tr w:rsidR="00D60F25" w14:paraId="3AFA1DDE" w14:textId="77777777" w:rsidTr="00735274">
        <w:tc>
          <w:tcPr>
            <w:tcW w:w="1700" w:type="dxa"/>
            <w:shd w:val="clear" w:color="auto" w:fill="FFFFFF"/>
            <w:vAlign w:val="center"/>
          </w:tcPr>
          <w:p w14:paraId="34558375" w14:textId="3BECBBFA" w:rsidR="00D60F25" w:rsidRDefault="008723AD" w:rsidP="008723AD">
            <w:pPr>
              <w:pStyle w:val="PADRO"/>
              <w:keepNext w:val="0"/>
              <w:ind w:firstLine="604"/>
              <w:rPr>
                <w:rFonts w:ascii="Arial" w:hAnsi="Arial" w:cs="Arial"/>
              </w:rPr>
            </w:pPr>
            <w:r>
              <w:rPr>
                <w:rFonts w:ascii="Arial" w:hAnsi="Arial" w:cs="Arial"/>
                <w:szCs w:val="20"/>
                <w:lang w:val="en-US"/>
              </w:rPr>
              <w:t xml:space="preserve">    </w:t>
            </w:r>
            <w:r w:rsidR="00D60F25">
              <w:rPr>
                <w:rFonts w:ascii="Arial" w:hAnsi="Arial" w:cs="Arial"/>
                <w:szCs w:val="20"/>
                <w:lang w:val="en-US"/>
              </w:rPr>
              <w:t xml:space="preserve">I = (TX)    </w:t>
            </w:r>
          </w:p>
          <w:p w14:paraId="4FA0FC0A" w14:textId="77777777" w:rsidR="00D60F25" w:rsidRDefault="00D60F25" w:rsidP="008723AD">
            <w:pPr>
              <w:pStyle w:val="PADRO"/>
              <w:keepNext w:val="0"/>
              <w:ind w:left="1985" w:firstLine="0"/>
              <w:rPr>
                <w:rFonts w:ascii="Arial" w:hAnsi="Arial" w:cs="Arial"/>
              </w:rPr>
            </w:pPr>
          </w:p>
        </w:tc>
        <w:tc>
          <w:tcPr>
            <w:tcW w:w="2407" w:type="dxa"/>
            <w:shd w:val="clear" w:color="auto" w:fill="FFFFFF"/>
            <w:vAlign w:val="center"/>
            <w:hideMark/>
          </w:tcPr>
          <w:p w14:paraId="6DF1F1FB" w14:textId="79182001" w:rsidR="00D60F25" w:rsidRPr="008723AD" w:rsidRDefault="00D60F25" w:rsidP="008723AD">
            <w:pPr>
              <w:pStyle w:val="PADRO"/>
              <w:keepNext w:val="0"/>
              <w:ind w:left="879" w:firstLine="284"/>
              <w:rPr>
                <w:rFonts w:ascii="Arial" w:hAnsi="Arial" w:cs="Arial"/>
                <w:szCs w:val="20"/>
                <w:lang w:val="en-US"/>
              </w:rPr>
            </w:pPr>
            <w:r>
              <w:rPr>
                <w:rFonts w:ascii="Arial" w:hAnsi="Arial" w:cs="Arial"/>
                <w:szCs w:val="20"/>
                <w:lang w:val="en-US"/>
              </w:rPr>
              <w:t xml:space="preserve">I = </w:t>
            </w:r>
            <w:r>
              <w:rPr>
                <w:rFonts w:ascii="Arial" w:hAnsi="Arial" w:cs="Arial"/>
                <w:szCs w:val="20"/>
                <w:u w:val="single"/>
                <w:lang w:val="en-US"/>
              </w:rPr>
              <w:t>(6/100)</w:t>
            </w:r>
          </w:p>
          <w:p w14:paraId="2D90B76E" w14:textId="635232B8" w:rsidR="008723AD" w:rsidRPr="008723AD" w:rsidRDefault="008723AD" w:rsidP="008723AD">
            <w:pPr>
              <w:pStyle w:val="PADRO"/>
              <w:keepNext w:val="0"/>
              <w:rPr>
                <w:rFonts w:ascii="Arial" w:hAnsi="Arial" w:cs="Arial"/>
              </w:rPr>
            </w:pPr>
            <w:r>
              <w:rPr>
                <w:rFonts w:ascii="Arial" w:hAnsi="Arial" w:cs="Arial"/>
                <w:szCs w:val="20"/>
                <w:lang w:val="en-US"/>
              </w:rPr>
              <w:t xml:space="preserve">                 </w:t>
            </w:r>
            <w:r w:rsidRPr="008723AD">
              <w:rPr>
                <w:rFonts w:ascii="Arial" w:hAnsi="Arial" w:cs="Arial"/>
                <w:szCs w:val="20"/>
                <w:lang w:val="en-US"/>
              </w:rPr>
              <w:t>365</w:t>
            </w:r>
          </w:p>
          <w:p w14:paraId="2B810159" w14:textId="77777777" w:rsidR="008723AD" w:rsidRDefault="008723AD" w:rsidP="008723AD">
            <w:pPr>
              <w:pStyle w:val="PADRO"/>
              <w:keepNext w:val="0"/>
              <w:ind w:left="1985" w:firstLine="0"/>
              <w:rPr>
                <w:rFonts w:ascii="Arial" w:hAnsi="Arial" w:cs="Arial"/>
                <w:szCs w:val="20"/>
                <w:lang w:val="en-US"/>
              </w:rPr>
            </w:pPr>
            <w:r>
              <w:rPr>
                <w:rFonts w:ascii="Arial" w:hAnsi="Arial" w:cs="Arial"/>
                <w:szCs w:val="20"/>
                <w:lang w:val="en-US"/>
              </w:rPr>
              <w:t xml:space="preserve"> </w:t>
            </w:r>
          </w:p>
          <w:p w14:paraId="7B33A8DC" w14:textId="77777777" w:rsidR="008723AD" w:rsidRDefault="008723AD" w:rsidP="008723AD">
            <w:pPr>
              <w:pStyle w:val="PADRO"/>
              <w:keepNext w:val="0"/>
              <w:ind w:left="1985" w:firstLine="0"/>
              <w:rPr>
                <w:rFonts w:ascii="Arial" w:hAnsi="Arial" w:cs="Arial"/>
                <w:szCs w:val="20"/>
                <w:lang w:val="en-US"/>
              </w:rPr>
            </w:pPr>
          </w:p>
          <w:p w14:paraId="0B64127B" w14:textId="77777777" w:rsidR="00D60F25" w:rsidRDefault="00D60F25" w:rsidP="008723AD">
            <w:pPr>
              <w:pStyle w:val="PADRO"/>
              <w:keepNext w:val="0"/>
              <w:ind w:left="1985" w:firstLine="0"/>
              <w:rPr>
                <w:rFonts w:ascii="Arial" w:hAnsi="Arial" w:cs="Arial"/>
              </w:rPr>
            </w:pPr>
          </w:p>
          <w:p w14:paraId="569223D2" w14:textId="77777777" w:rsidR="005D169B" w:rsidRDefault="005D169B" w:rsidP="008723AD">
            <w:pPr>
              <w:pStyle w:val="PADRO"/>
              <w:keepNext w:val="0"/>
              <w:ind w:left="1985" w:firstLine="0"/>
              <w:rPr>
                <w:rFonts w:ascii="Arial" w:hAnsi="Arial" w:cs="Arial"/>
              </w:rPr>
            </w:pPr>
          </w:p>
          <w:p w14:paraId="75DD2F07" w14:textId="1925B4B4" w:rsidR="005D169B" w:rsidRDefault="005D169B" w:rsidP="008723AD">
            <w:pPr>
              <w:pStyle w:val="PADRO"/>
              <w:keepNext w:val="0"/>
              <w:ind w:left="1985" w:firstLine="0"/>
              <w:rPr>
                <w:rFonts w:ascii="Arial" w:hAnsi="Arial" w:cs="Arial"/>
              </w:rPr>
            </w:pPr>
          </w:p>
        </w:tc>
        <w:tc>
          <w:tcPr>
            <w:tcW w:w="4651" w:type="dxa"/>
            <w:shd w:val="clear" w:color="auto" w:fill="FFFFFF"/>
            <w:vAlign w:val="center"/>
            <w:hideMark/>
          </w:tcPr>
          <w:p w14:paraId="416221B2" w14:textId="77777777" w:rsidR="00D60F25" w:rsidRDefault="00D60F25" w:rsidP="008723AD">
            <w:pPr>
              <w:pStyle w:val="PADRO"/>
              <w:keepNext w:val="0"/>
              <w:rPr>
                <w:rFonts w:ascii="Arial" w:hAnsi="Arial" w:cs="Arial"/>
              </w:rPr>
            </w:pPr>
            <w:r>
              <w:rPr>
                <w:rFonts w:ascii="Arial" w:hAnsi="Arial" w:cs="Arial"/>
                <w:szCs w:val="20"/>
              </w:rPr>
              <w:t>I = 0,00016438</w:t>
            </w:r>
          </w:p>
          <w:p w14:paraId="6CB370C5" w14:textId="77777777" w:rsidR="00D60F25" w:rsidRDefault="00D60F25" w:rsidP="008723AD">
            <w:pPr>
              <w:pStyle w:val="PADRO"/>
              <w:keepNext w:val="0"/>
              <w:rPr>
                <w:rFonts w:ascii="Arial" w:hAnsi="Arial" w:cs="Arial"/>
              </w:rPr>
            </w:pPr>
            <w:r>
              <w:rPr>
                <w:rFonts w:ascii="Arial" w:hAnsi="Arial" w:cs="Arial"/>
                <w:szCs w:val="20"/>
              </w:rPr>
              <w:t>TX = Percentual da taxa anual = 6%.</w:t>
            </w:r>
          </w:p>
        </w:tc>
      </w:tr>
    </w:tbl>
    <w:p w14:paraId="6283FDFE" w14:textId="77777777" w:rsidR="000E6ED2" w:rsidRPr="00813754" w:rsidRDefault="00632845" w:rsidP="00E772DD">
      <w:pPr>
        <w:pStyle w:val="Nivel10"/>
        <w:ind w:left="142" w:hanging="142"/>
      </w:pPr>
      <w:bookmarkStart w:id="31" w:name="_Toc507062919"/>
      <w:r w:rsidRPr="00813754">
        <w:t>DAS SANÇÕES ADMINISTRATIVAS</w:t>
      </w:r>
      <w:bookmarkEnd w:id="31"/>
    </w:p>
    <w:p w14:paraId="7CB3EEFB" w14:textId="22B4C898" w:rsidR="00352E35" w:rsidRPr="001F0790" w:rsidRDefault="000E006C" w:rsidP="00E772DD">
      <w:pPr>
        <w:pStyle w:val="Nivel2"/>
        <w:ind w:left="567" w:firstLine="0"/>
        <w:rPr>
          <w:rFonts w:ascii="Arial" w:hAnsi="Arial" w:cs="Arial"/>
          <w:i/>
          <w:color w:val="FF0000"/>
        </w:rPr>
      </w:pPr>
      <w:r w:rsidRPr="001F0790">
        <w:rPr>
          <w:rFonts w:ascii="Arial" w:hAnsi="Arial" w:cs="Arial"/>
        </w:rPr>
        <w:t xml:space="preserve">Comete infração administrativa nos termos da Lei nº </w:t>
      </w:r>
      <w:r w:rsidR="00D32641" w:rsidRPr="001F0790">
        <w:rPr>
          <w:rFonts w:ascii="Arial" w:hAnsi="Arial" w:cs="Arial"/>
        </w:rPr>
        <w:t>8.666, de 1993</w:t>
      </w:r>
      <w:r w:rsidR="008723AD" w:rsidRPr="001F0790">
        <w:rPr>
          <w:rFonts w:ascii="Arial" w:hAnsi="Arial" w:cs="Arial"/>
        </w:rPr>
        <w:t>,</w:t>
      </w:r>
      <w:r w:rsidR="00D32641" w:rsidRPr="001F0790">
        <w:rPr>
          <w:rFonts w:ascii="Arial" w:hAnsi="Arial" w:cs="Arial"/>
        </w:rPr>
        <w:t xml:space="preserve"> a Contratada que </w:t>
      </w:r>
      <w:r w:rsidRPr="001F0790">
        <w:rPr>
          <w:rFonts w:ascii="Arial" w:hAnsi="Arial" w:cs="Arial"/>
        </w:rPr>
        <w:t>inexecutar total ou parcialmente qualquer das obrigações assumidas em decorrência da contratação;</w:t>
      </w:r>
      <w:r w:rsidR="00D32641" w:rsidRPr="001F0790">
        <w:rPr>
          <w:rFonts w:ascii="Arial" w:hAnsi="Arial" w:cs="Arial"/>
        </w:rPr>
        <w:t xml:space="preserve"> </w:t>
      </w:r>
      <w:r w:rsidRPr="001F0790">
        <w:rPr>
          <w:rFonts w:ascii="Arial" w:hAnsi="Arial" w:cs="Arial"/>
        </w:rPr>
        <w:t>ensejar o retardamento da execução do objeto;</w:t>
      </w:r>
      <w:r w:rsidR="00D625C2" w:rsidRPr="001F0790">
        <w:rPr>
          <w:rFonts w:ascii="Arial" w:hAnsi="Arial" w:cs="Arial"/>
        </w:rPr>
        <w:t xml:space="preserve"> falhar ou</w:t>
      </w:r>
      <w:r w:rsidR="00D32641" w:rsidRPr="001F0790">
        <w:rPr>
          <w:rFonts w:ascii="Arial" w:hAnsi="Arial" w:cs="Arial"/>
        </w:rPr>
        <w:t xml:space="preserve"> </w:t>
      </w:r>
      <w:r w:rsidRPr="001F0790">
        <w:rPr>
          <w:rFonts w:ascii="Arial" w:hAnsi="Arial" w:cs="Arial"/>
        </w:rPr>
        <w:t>fraudar na execução do contrato;</w:t>
      </w:r>
      <w:r w:rsidR="00D32641" w:rsidRPr="001F0790">
        <w:rPr>
          <w:rFonts w:ascii="Arial" w:hAnsi="Arial" w:cs="Arial"/>
        </w:rPr>
        <w:t xml:space="preserve"> </w:t>
      </w:r>
      <w:r w:rsidRPr="001F0790">
        <w:rPr>
          <w:rFonts w:ascii="Arial" w:hAnsi="Arial" w:cs="Arial"/>
        </w:rPr>
        <w:t>comportar-se de modo inidôneo;</w:t>
      </w:r>
      <w:r w:rsidR="00D32641" w:rsidRPr="001F0790">
        <w:rPr>
          <w:rFonts w:ascii="Arial" w:hAnsi="Arial" w:cs="Arial"/>
        </w:rPr>
        <w:t xml:space="preserve"> </w:t>
      </w:r>
      <w:r w:rsidRPr="001F0790">
        <w:rPr>
          <w:rFonts w:ascii="Arial" w:hAnsi="Arial" w:cs="Arial"/>
        </w:rPr>
        <w:t>cometer fraude fiscal;</w:t>
      </w:r>
      <w:r w:rsidR="00D32641" w:rsidRPr="001F0790">
        <w:rPr>
          <w:rFonts w:ascii="Arial" w:hAnsi="Arial" w:cs="Arial"/>
        </w:rPr>
        <w:t xml:space="preserve"> </w:t>
      </w:r>
      <w:r w:rsidRPr="001F0790">
        <w:rPr>
          <w:rFonts w:ascii="Arial" w:hAnsi="Arial" w:cs="Arial"/>
        </w:rPr>
        <w:t>não mantiver a proposta</w:t>
      </w:r>
      <w:r w:rsidR="00D32641" w:rsidRPr="001F0790">
        <w:rPr>
          <w:rFonts w:ascii="Arial" w:hAnsi="Arial" w:cs="Arial"/>
        </w:rPr>
        <w:t>;</w:t>
      </w:r>
      <w:r w:rsidR="00D625C2" w:rsidRPr="001F0790">
        <w:rPr>
          <w:rFonts w:ascii="Arial" w:hAnsi="Arial" w:cs="Arial"/>
        </w:rPr>
        <w:t xml:space="preserve"> não aceitar/ retirar a nota de empenho, ou não assinar o termo de contrato, quando convocado dentro do prazo de validade da proposta; apresentar documentação falsa; </w:t>
      </w:r>
      <w:r w:rsidR="00B30827" w:rsidRPr="001F0790">
        <w:rPr>
          <w:rFonts w:ascii="Arial" w:hAnsi="Arial" w:cs="Arial"/>
        </w:rPr>
        <w:t xml:space="preserve">deixar de entregar os documentos exigidos no certame; </w:t>
      </w:r>
      <w:r w:rsidR="00404272" w:rsidRPr="001F0790">
        <w:rPr>
          <w:rFonts w:ascii="Arial" w:hAnsi="Arial" w:cs="Arial"/>
          <w:i/>
          <w:color w:val="FF0000"/>
        </w:rPr>
        <w:t>“</w:t>
      </w:r>
      <w:r w:rsidR="00B30827" w:rsidRPr="001F0790">
        <w:rPr>
          <w:rFonts w:ascii="Arial" w:hAnsi="Arial" w:cs="Arial"/>
          <w:i/>
          <w:color w:val="FF0000"/>
        </w:rPr>
        <w:t>subcontratar parte ou todo do objeto sem a autorização da Contratante</w:t>
      </w:r>
      <w:r w:rsidR="0097530A" w:rsidRPr="001F0790">
        <w:rPr>
          <w:rFonts w:ascii="Arial" w:hAnsi="Arial" w:cs="Arial"/>
          <w:i/>
          <w:color w:val="FF0000"/>
        </w:rPr>
        <w:t xml:space="preserve"> ou subcontratar parcela do objeto fora das condições previstas no Edital e anexos</w:t>
      </w:r>
      <w:r w:rsidR="000A3A11" w:rsidRPr="001F0790">
        <w:rPr>
          <w:rFonts w:ascii="Arial" w:hAnsi="Arial" w:cs="Arial"/>
          <w:i/>
          <w:color w:val="FF0000"/>
        </w:rPr>
        <w:t xml:space="preserve"> ou</w:t>
      </w:r>
      <w:r w:rsidR="00F77E46" w:rsidRPr="001F0790">
        <w:rPr>
          <w:rFonts w:ascii="Arial" w:hAnsi="Arial" w:cs="Arial"/>
          <w:i/>
          <w:color w:val="FF0000"/>
        </w:rPr>
        <w:t xml:space="preserve"> sem autorização da Contratante</w:t>
      </w:r>
      <w:r w:rsidR="00404272" w:rsidRPr="001F0790">
        <w:rPr>
          <w:rFonts w:ascii="Arial" w:hAnsi="Arial" w:cs="Arial"/>
          <w:i/>
          <w:color w:val="FF0000"/>
        </w:rPr>
        <w:t>”</w:t>
      </w:r>
      <w:r w:rsidR="00F77E46" w:rsidRPr="001F0790">
        <w:rPr>
          <w:rFonts w:ascii="Arial" w:hAnsi="Arial" w:cs="Arial"/>
          <w:i/>
          <w:color w:val="FF0000"/>
        </w:rPr>
        <w:t>.</w:t>
      </w:r>
    </w:p>
    <w:p w14:paraId="1C0AE7F0" w14:textId="47D9CA59" w:rsidR="00AB30FB" w:rsidRPr="00813754" w:rsidRDefault="000E006C" w:rsidP="00A83F50">
      <w:pPr>
        <w:pStyle w:val="Nivel2"/>
        <w:ind w:left="567" w:firstLine="0"/>
        <w:rPr>
          <w:rFonts w:ascii="Arial" w:hAnsi="Arial" w:cs="Arial"/>
          <w:color w:val="000000"/>
        </w:rPr>
      </w:pPr>
      <w:r w:rsidRPr="00813754">
        <w:rPr>
          <w:rFonts w:ascii="Arial" w:hAnsi="Arial" w:cs="Arial"/>
          <w:shd w:val="clear" w:color="auto" w:fill="FFFFFF"/>
        </w:rPr>
        <w:t>A Contratada que cometer qualquer das infrações</w:t>
      </w:r>
      <w:r w:rsidR="00D32641" w:rsidRPr="00813754">
        <w:rPr>
          <w:rFonts w:ascii="Arial" w:hAnsi="Arial" w:cs="Arial"/>
          <w:shd w:val="clear" w:color="auto" w:fill="FFFFFF"/>
        </w:rPr>
        <w:t xml:space="preserve"> acima</w:t>
      </w:r>
      <w:r w:rsidRPr="00813754">
        <w:rPr>
          <w:rFonts w:ascii="Arial" w:hAnsi="Arial" w:cs="Arial"/>
          <w:shd w:val="clear" w:color="auto" w:fill="FFFFFF"/>
        </w:rPr>
        <w:t xml:space="preserve"> discriminadas ficará sujeita, sem prejuízo da responsabilidade civil e criminal, às seguintes sanções:</w:t>
      </w:r>
    </w:p>
    <w:p w14:paraId="510F2FFE" w14:textId="483C737B" w:rsidR="000E006C" w:rsidRPr="00813754" w:rsidRDefault="00B30827" w:rsidP="004D4408">
      <w:pPr>
        <w:pStyle w:val="Nivel3"/>
        <w:ind w:left="1134" w:firstLine="0"/>
        <w:rPr>
          <w:rFonts w:ascii="Arial" w:hAnsi="Arial"/>
        </w:rPr>
      </w:pPr>
      <w:r>
        <w:rPr>
          <w:rFonts w:ascii="Arial" w:hAnsi="Arial"/>
        </w:rPr>
        <w:t>A</w:t>
      </w:r>
      <w:r w:rsidR="000E006C" w:rsidRPr="00813754">
        <w:rPr>
          <w:rFonts w:ascii="Arial" w:hAnsi="Arial"/>
        </w:rPr>
        <w:t>dvertência por faltas leves, assim entendidas aquelas que não acarretem prejuízos significativos para a Contratante;</w:t>
      </w:r>
    </w:p>
    <w:p w14:paraId="52E0BBEC" w14:textId="619CE67B" w:rsidR="000E006C" w:rsidRDefault="00B30827" w:rsidP="004D4408">
      <w:pPr>
        <w:pStyle w:val="Nivel3"/>
        <w:ind w:left="1134" w:firstLine="0"/>
        <w:rPr>
          <w:rFonts w:ascii="Arial" w:hAnsi="Arial"/>
        </w:rPr>
      </w:pPr>
      <w:r>
        <w:rPr>
          <w:rFonts w:ascii="Arial" w:hAnsi="Arial"/>
        </w:rPr>
        <w:t>M</w:t>
      </w:r>
      <w:r w:rsidR="000E006C" w:rsidRPr="00813754">
        <w:rPr>
          <w:rFonts w:ascii="Arial" w:hAnsi="Arial"/>
        </w:rPr>
        <w:t xml:space="preserve">ulta </w:t>
      </w:r>
      <w:r w:rsidR="00762B0E">
        <w:rPr>
          <w:rFonts w:ascii="Arial" w:hAnsi="Arial"/>
        </w:rPr>
        <w:t>compensatória</w:t>
      </w:r>
      <w:r w:rsidR="000E006C" w:rsidRPr="00813754">
        <w:rPr>
          <w:rFonts w:ascii="Arial" w:hAnsi="Arial"/>
        </w:rPr>
        <w:t xml:space="preserve"> de</w:t>
      </w:r>
      <w:r w:rsidR="00FF5F72" w:rsidRPr="00813754">
        <w:rPr>
          <w:rFonts w:ascii="Arial" w:hAnsi="Arial"/>
        </w:rPr>
        <w:t xml:space="preserve"> </w:t>
      </w:r>
      <w:r w:rsidR="007A1DC7" w:rsidRPr="00813754">
        <w:rPr>
          <w:rFonts w:ascii="Arial" w:hAnsi="Arial"/>
        </w:rPr>
        <w:t xml:space="preserve">até </w:t>
      </w:r>
      <w:r w:rsidR="000E006C" w:rsidRPr="00813754">
        <w:rPr>
          <w:rFonts w:ascii="Arial" w:hAnsi="Arial"/>
          <w:color w:val="FF0000"/>
        </w:rPr>
        <w:t>.....% (..... por cento)</w:t>
      </w:r>
      <w:r w:rsidR="000E006C" w:rsidRPr="00813754">
        <w:rPr>
          <w:rFonts w:ascii="Arial" w:hAnsi="Arial"/>
        </w:rPr>
        <w:t xml:space="preserve"> por dia de atraso injustificado sobre o valor da parcela inadimplida, até o limite de </w:t>
      </w:r>
      <w:r w:rsidR="000E006C" w:rsidRPr="00813754">
        <w:rPr>
          <w:rFonts w:ascii="Arial" w:hAnsi="Arial"/>
          <w:color w:val="FF0000"/>
        </w:rPr>
        <w:t>...... (.......)</w:t>
      </w:r>
      <w:r w:rsidR="000E006C" w:rsidRPr="00813754">
        <w:rPr>
          <w:rFonts w:ascii="Arial" w:hAnsi="Arial"/>
        </w:rPr>
        <w:t xml:space="preserve"> dias;</w:t>
      </w:r>
    </w:p>
    <w:p w14:paraId="37872FC8" w14:textId="3A4D3923" w:rsidR="001F44B6" w:rsidRPr="00813754" w:rsidRDefault="001F44B6" w:rsidP="001F44B6">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em atenção aos princípios da proporcionalidade e da razoabilidade, a Administração deverá fixar penalidades proporcionais à gravidade dos eventuais descumprimentos contratuais</w:t>
      </w:r>
      <w:r w:rsidR="00FF5F72" w:rsidRPr="00813754">
        <w:rPr>
          <w:rFonts w:ascii="Arial" w:hAnsi="Arial" w:cs="Arial"/>
          <w:szCs w:val="20"/>
        </w:rPr>
        <w:t>, motivando a aplicação da multa e do respectivo percentual em cada caso concreto</w:t>
      </w:r>
      <w:r w:rsidRPr="00813754">
        <w:rPr>
          <w:rFonts w:ascii="Arial" w:hAnsi="Arial" w:cs="Arial"/>
          <w:szCs w:val="20"/>
        </w:rPr>
        <w:t xml:space="preserve"> (v</w:t>
      </w:r>
      <w:r w:rsidR="00FF5F72" w:rsidRPr="00813754">
        <w:rPr>
          <w:rFonts w:ascii="Arial" w:hAnsi="Arial" w:cs="Arial"/>
          <w:szCs w:val="20"/>
        </w:rPr>
        <w:t>er TCU, Ac 1453/2009</w:t>
      </w:r>
      <w:r w:rsidR="000C0A63">
        <w:rPr>
          <w:rFonts w:ascii="Arial" w:hAnsi="Arial" w:cs="Arial"/>
          <w:szCs w:val="20"/>
        </w:rPr>
        <w:t xml:space="preserve"> </w:t>
      </w:r>
      <w:r w:rsidR="00FF5F72" w:rsidRPr="00813754">
        <w:rPr>
          <w:rFonts w:ascii="Arial" w:hAnsi="Arial" w:cs="Arial"/>
          <w:szCs w:val="20"/>
        </w:rPr>
        <w:t>Plenário).</w:t>
      </w:r>
      <w:r w:rsidR="00B30827">
        <w:rPr>
          <w:rFonts w:ascii="Arial" w:hAnsi="Arial" w:cs="Arial"/>
          <w:szCs w:val="20"/>
        </w:rPr>
        <w:t xml:space="preserve"> </w:t>
      </w:r>
      <w:r w:rsidR="00B30827">
        <w:rPr>
          <w:rFonts w:ascii="Arial" w:hAnsi="Arial" w:cs="Arial"/>
          <w:szCs w:val="20"/>
        </w:rPr>
        <w:br/>
      </w:r>
      <w:r w:rsidR="00B30827" w:rsidRPr="00B30827">
        <w:rPr>
          <w:rFonts w:ascii="Arial" w:hAnsi="Arial" w:cs="Arial"/>
          <w:b/>
          <w:szCs w:val="20"/>
          <w:u w:val="single"/>
        </w:rPr>
        <w:t xml:space="preserve">A porcentagem da multa diária deverá constar no </w:t>
      </w:r>
      <w:r w:rsidR="00957568">
        <w:rPr>
          <w:rFonts w:ascii="Arial" w:hAnsi="Arial" w:cs="Arial"/>
          <w:b/>
          <w:szCs w:val="20"/>
          <w:u w:val="single"/>
        </w:rPr>
        <w:t>Projeto Básico</w:t>
      </w:r>
      <w:r w:rsidR="00B30827" w:rsidRPr="00B30827">
        <w:rPr>
          <w:rFonts w:ascii="Arial" w:hAnsi="Arial" w:cs="Arial"/>
          <w:b/>
          <w:szCs w:val="20"/>
          <w:u w:val="single"/>
        </w:rPr>
        <w:t>.</w:t>
      </w:r>
    </w:p>
    <w:p w14:paraId="54D7AD3D" w14:textId="4A93AF11" w:rsidR="0092617F" w:rsidRPr="00813754" w:rsidRDefault="00B30827" w:rsidP="004D4408">
      <w:pPr>
        <w:pStyle w:val="Nivel4"/>
        <w:ind w:left="1701" w:firstLine="0"/>
        <w:rPr>
          <w:rFonts w:ascii="Arial" w:hAnsi="Arial"/>
        </w:rPr>
      </w:pPr>
      <w:r>
        <w:rPr>
          <w:rFonts w:ascii="Arial" w:hAnsi="Arial"/>
        </w:rPr>
        <w:t>E</w:t>
      </w:r>
      <w:r w:rsidR="0092617F" w:rsidRPr="00813754">
        <w:rPr>
          <w:rFonts w:ascii="Arial" w:hAnsi="Arial"/>
        </w:rPr>
        <w:t xml:space="preserve">m se tratando de inobservância do prazo fixado para apresentação da garantia (seja para reforço ou por ocasião de prorrogação), aplicar-se-á multa de 0,07% (sete centésimos por cento) do valor do contrato por dia de atraso, observado o máximo de 2% (dois por cento), de modo que o atraso superior a 25 (vinte e cinco) dias autorizará a Administração contratante a promover a rescisão do contrato; </w:t>
      </w:r>
    </w:p>
    <w:p w14:paraId="73FF27C4" w14:textId="313D610C" w:rsidR="0092617F" w:rsidRDefault="00B30827" w:rsidP="004D4408">
      <w:pPr>
        <w:pStyle w:val="Nivel4"/>
        <w:ind w:left="1701" w:firstLine="0"/>
        <w:rPr>
          <w:rFonts w:ascii="Arial" w:hAnsi="Arial"/>
        </w:rPr>
      </w:pPr>
      <w:r>
        <w:rPr>
          <w:rFonts w:ascii="Arial" w:hAnsi="Arial"/>
        </w:rPr>
        <w:lastRenderedPageBreak/>
        <w:t>A</w:t>
      </w:r>
      <w:r w:rsidR="0092617F" w:rsidRPr="00813754">
        <w:rPr>
          <w:rFonts w:ascii="Arial" w:hAnsi="Arial"/>
        </w:rPr>
        <w:t>s penalidades de multa decorrentes de fatos diversos serão consideradas independentes entre si.</w:t>
      </w:r>
    </w:p>
    <w:p w14:paraId="58F5DB83" w14:textId="7365DF24" w:rsidR="00AB30FB" w:rsidRPr="00813754" w:rsidRDefault="00AB30FB" w:rsidP="00BB235B">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A Administração deve decidir, caso a caso, de acordo com o objeto, qual o prazo limite para a mora da contratada, a partir do qual a execução da prestação deixa de ser útil para o órgão e enseja a rescisão do contrato.</w:t>
      </w:r>
      <w:r w:rsidR="0092617F" w:rsidRPr="00813754">
        <w:rPr>
          <w:rFonts w:ascii="Arial" w:hAnsi="Arial" w:cs="Arial"/>
          <w:szCs w:val="20"/>
        </w:rPr>
        <w:t xml:space="preserve"> Lembre-se de que esse modelo é apenas uma sugestão; é possível escalonar as multas conforme os dias de atraso, por exemplo.</w:t>
      </w:r>
    </w:p>
    <w:p w14:paraId="37884BDF" w14:textId="7D07867C" w:rsidR="00C30EEF" w:rsidRPr="00231120" w:rsidRDefault="00C30EEF" w:rsidP="004D4408">
      <w:pPr>
        <w:pStyle w:val="Nivel3"/>
        <w:ind w:left="1134" w:firstLine="0"/>
        <w:rPr>
          <w:rFonts w:ascii="Arial" w:hAnsi="Arial"/>
        </w:rPr>
      </w:pPr>
      <w:r w:rsidRPr="00231120">
        <w:rPr>
          <w:rFonts w:ascii="Arial" w:hAnsi="Arial"/>
        </w:rPr>
        <w:t xml:space="preserve">Multa </w:t>
      </w:r>
      <w:r w:rsidR="00724958" w:rsidRPr="00231120">
        <w:rPr>
          <w:rFonts w:ascii="Arial" w:hAnsi="Arial"/>
        </w:rPr>
        <w:t>compensatória</w:t>
      </w:r>
      <w:r w:rsidRPr="00231120">
        <w:rPr>
          <w:rFonts w:ascii="Arial" w:hAnsi="Arial"/>
        </w:rPr>
        <w:t xml:space="preserve"> de até .....% (..... por cento) por dia de atraso injustificado sobre o valor da parcela inadimplida, até o limite de ...... (.......) dias</w:t>
      </w:r>
      <w:r w:rsidR="00575669" w:rsidRPr="00231120">
        <w:rPr>
          <w:rFonts w:ascii="Arial" w:hAnsi="Arial"/>
        </w:rPr>
        <w:t>.</w:t>
      </w:r>
    </w:p>
    <w:p w14:paraId="0429BE1C" w14:textId="3B7B07D5" w:rsidR="000E006C" w:rsidRPr="00813754" w:rsidRDefault="00B30827" w:rsidP="004D4408">
      <w:pPr>
        <w:pStyle w:val="Nivel4"/>
        <w:ind w:left="1701" w:firstLine="0"/>
        <w:rPr>
          <w:rFonts w:ascii="Arial" w:hAnsi="Arial"/>
        </w:rPr>
      </w:pPr>
      <w:r>
        <w:rPr>
          <w:rFonts w:ascii="Arial" w:hAnsi="Arial"/>
        </w:rPr>
        <w:t>E</w:t>
      </w:r>
      <w:r w:rsidR="000E006C" w:rsidRPr="00813754">
        <w:rPr>
          <w:rFonts w:ascii="Arial" w:hAnsi="Arial"/>
        </w:rPr>
        <w:t>m caso de inexecução parcial, a multa compensatória, no mesmo percentual do subitem acima, será aplicada de forma proporcional à obrigação inadimplida</w:t>
      </w:r>
      <w:r w:rsidR="00A83F50">
        <w:rPr>
          <w:rFonts w:ascii="Arial" w:hAnsi="Arial"/>
        </w:rPr>
        <w:t>.</w:t>
      </w:r>
    </w:p>
    <w:p w14:paraId="6F11E6AD" w14:textId="56AFE05C" w:rsidR="004359A9" w:rsidRPr="00813754" w:rsidRDefault="00B30827" w:rsidP="004D4408">
      <w:pPr>
        <w:pStyle w:val="Nivel3"/>
        <w:ind w:left="1134" w:firstLine="0"/>
        <w:rPr>
          <w:rFonts w:ascii="Arial" w:hAnsi="Arial"/>
        </w:rPr>
      </w:pPr>
      <w:r>
        <w:rPr>
          <w:rFonts w:ascii="Arial" w:hAnsi="Arial"/>
        </w:rPr>
        <w:t>S</w:t>
      </w:r>
      <w:r w:rsidR="00B63BAB" w:rsidRPr="00813754">
        <w:rPr>
          <w:rFonts w:ascii="Arial" w:hAnsi="Arial"/>
        </w:rPr>
        <w:t>uspensão de licitar e impedimento de contratar com o órgão, entidade ou unidade administrativa pela qual a Administração Pública opera e atua concretamente, pelo prazo de até dois anos;</w:t>
      </w:r>
    </w:p>
    <w:p w14:paraId="79B45FED" w14:textId="01C18D40" w:rsidR="004359A9" w:rsidRDefault="00B30827" w:rsidP="004D4408">
      <w:pPr>
        <w:pStyle w:val="Nivel3"/>
        <w:ind w:left="1134" w:firstLine="0"/>
        <w:rPr>
          <w:rFonts w:ascii="Arial" w:hAnsi="Arial"/>
        </w:rPr>
      </w:pPr>
      <w:r>
        <w:rPr>
          <w:rFonts w:ascii="Arial" w:hAnsi="Arial"/>
        </w:rPr>
        <w:t>D</w:t>
      </w:r>
      <w:r w:rsidR="004359A9" w:rsidRPr="00813754">
        <w:rPr>
          <w:rFonts w:ascii="Arial" w:hAnsi="Arial"/>
        </w:rPr>
        <w:t>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r w:rsidR="00260263" w:rsidRPr="00813754">
        <w:rPr>
          <w:rFonts w:ascii="Arial" w:hAnsi="Arial"/>
        </w:rPr>
        <w:t xml:space="preserve"> e após decorrido o prazo da penalidade de suspensão do subitem anterior</w:t>
      </w:r>
      <w:r w:rsidR="00A83F50">
        <w:rPr>
          <w:rFonts w:ascii="Arial" w:hAnsi="Arial"/>
        </w:rPr>
        <w:t>.</w:t>
      </w:r>
    </w:p>
    <w:p w14:paraId="2D128BA9" w14:textId="44F9C058" w:rsidR="00AB30FB" w:rsidRPr="00231120" w:rsidRDefault="00D32641" w:rsidP="00A83F50">
      <w:pPr>
        <w:pStyle w:val="Nivel2"/>
        <w:ind w:left="567" w:firstLine="0"/>
        <w:rPr>
          <w:rFonts w:ascii="Arial" w:hAnsi="Arial" w:cs="Arial"/>
        </w:rPr>
      </w:pPr>
      <w:r w:rsidRPr="00813754">
        <w:rPr>
          <w:rFonts w:ascii="Arial" w:hAnsi="Arial" w:cs="Arial"/>
        </w:rPr>
        <w:t>A aplicação de</w:t>
      </w:r>
      <w:r w:rsidR="00AB30FB" w:rsidRPr="00813754">
        <w:rPr>
          <w:rFonts w:ascii="Arial" w:hAnsi="Arial" w:cs="Arial"/>
        </w:rPr>
        <w:t xml:space="preserve"> multa não impede que a Administração rescinda unilateralmente o </w:t>
      </w:r>
      <w:r w:rsidR="00AB30FB" w:rsidRPr="00231120">
        <w:rPr>
          <w:rFonts w:ascii="Arial" w:hAnsi="Arial" w:cs="Arial"/>
        </w:rPr>
        <w:t>Contrato e aplique as outras sanções cabíveis.</w:t>
      </w:r>
    </w:p>
    <w:p w14:paraId="247B35FC" w14:textId="77777777" w:rsidR="00CD1507" w:rsidRPr="00231120" w:rsidRDefault="00AB30FB" w:rsidP="00A83F50">
      <w:pPr>
        <w:pStyle w:val="Nivel2"/>
        <w:ind w:left="567" w:firstLine="0"/>
        <w:rPr>
          <w:rFonts w:ascii="Arial" w:hAnsi="Arial" w:cs="Arial"/>
        </w:rPr>
      </w:pPr>
      <w:r w:rsidRPr="00231120">
        <w:rPr>
          <w:rFonts w:ascii="Arial" w:hAnsi="Arial" w:cs="Arial"/>
        </w:rPr>
        <w:t>A recusa injustificada da Adjudicatária em assinar o Contrato</w:t>
      </w:r>
      <w:r w:rsidR="00CD1507" w:rsidRPr="00231120">
        <w:rPr>
          <w:rFonts w:ascii="Arial" w:hAnsi="Arial" w:cs="Arial"/>
        </w:rPr>
        <w:t xml:space="preserve"> ou retirar a nota de empenho</w:t>
      </w:r>
      <w:r w:rsidRPr="00231120">
        <w:rPr>
          <w:rFonts w:ascii="Arial" w:hAnsi="Arial" w:cs="Arial"/>
        </w:rPr>
        <w:t xml:space="preserve">, após devidamente convocada, dentro do prazo </w:t>
      </w:r>
      <w:r w:rsidR="00CD1507" w:rsidRPr="00231120">
        <w:rPr>
          <w:rFonts w:ascii="Arial" w:hAnsi="Arial" w:cs="Arial"/>
        </w:rPr>
        <w:t>de validade da proposta.</w:t>
      </w:r>
    </w:p>
    <w:p w14:paraId="21B009F4" w14:textId="331F93EE" w:rsidR="00AB30FB" w:rsidRPr="00231120" w:rsidRDefault="00CD1507" w:rsidP="00A83F50">
      <w:pPr>
        <w:pStyle w:val="Nivel2"/>
        <w:ind w:left="567" w:firstLine="0"/>
        <w:rPr>
          <w:rFonts w:ascii="Arial" w:hAnsi="Arial" w:cs="Arial"/>
        </w:rPr>
      </w:pPr>
      <w:r w:rsidRPr="00231120">
        <w:rPr>
          <w:rFonts w:ascii="Arial" w:hAnsi="Arial" w:cs="Arial"/>
        </w:rPr>
        <w:t xml:space="preserve">Quando a Contratada não executar o objeto contratual </w:t>
      </w:r>
      <w:r w:rsidR="00AB30FB" w:rsidRPr="00231120">
        <w:rPr>
          <w:rFonts w:ascii="Arial" w:hAnsi="Arial" w:cs="Arial"/>
        </w:rPr>
        <w:t>estabelecido pela Administração, equivale</w:t>
      </w:r>
      <w:r w:rsidRPr="00231120">
        <w:rPr>
          <w:rFonts w:ascii="Arial" w:hAnsi="Arial" w:cs="Arial"/>
        </w:rPr>
        <w:t>ndo</w:t>
      </w:r>
      <w:r w:rsidR="00AB30FB" w:rsidRPr="00231120">
        <w:rPr>
          <w:rFonts w:ascii="Arial" w:hAnsi="Arial" w:cs="Arial"/>
        </w:rPr>
        <w:t xml:space="preserve"> à inexecução total do contrato, sujeitando-a às penalidades acima estabelecidas.</w:t>
      </w:r>
    </w:p>
    <w:p w14:paraId="35396623" w14:textId="1E1BE1C6" w:rsidR="00AB30FB" w:rsidRPr="00231120" w:rsidRDefault="00FF04C2" w:rsidP="00A83F50">
      <w:pPr>
        <w:pStyle w:val="Nivel2"/>
        <w:ind w:left="567" w:firstLine="0"/>
        <w:rPr>
          <w:rFonts w:ascii="Arial" w:hAnsi="Arial" w:cs="Arial"/>
        </w:rPr>
      </w:pPr>
      <w:r w:rsidRPr="00231120">
        <w:rPr>
          <w:rFonts w:ascii="Arial" w:hAnsi="Arial" w:cs="Arial"/>
        </w:rPr>
        <w:t>Também fica sujeita às penalidades do art. 87, III e IV da Lei nº 8.666, de 1993, a Contratada que:</w:t>
      </w:r>
    </w:p>
    <w:p w14:paraId="78640F09" w14:textId="658B9136" w:rsidR="00AB30FB" w:rsidRPr="00231120" w:rsidRDefault="00B30827" w:rsidP="004D4408">
      <w:pPr>
        <w:pStyle w:val="Nivel3"/>
        <w:ind w:left="1134" w:firstLine="0"/>
        <w:rPr>
          <w:rFonts w:ascii="Arial" w:hAnsi="Arial"/>
        </w:rPr>
      </w:pPr>
      <w:r w:rsidRPr="00231120">
        <w:rPr>
          <w:rFonts w:ascii="Arial" w:hAnsi="Arial"/>
        </w:rPr>
        <w:t>T</w:t>
      </w:r>
      <w:r w:rsidR="00FF04C2" w:rsidRPr="00231120">
        <w:rPr>
          <w:rFonts w:ascii="Arial" w:hAnsi="Arial"/>
        </w:rPr>
        <w:t>enha sofrido condenação definitiva por praticar, por meio dolosos, fraude fiscal no recolhimento de quaisquer tributos;</w:t>
      </w:r>
    </w:p>
    <w:p w14:paraId="5FA9FBDB" w14:textId="095A58E2" w:rsidR="00FF04C2" w:rsidRPr="00231120" w:rsidRDefault="00B30827" w:rsidP="004D4408">
      <w:pPr>
        <w:pStyle w:val="Nivel3"/>
        <w:ind w:left="1134" w:firstLine="0"/>
        <w:rPr>
          <w:rFonts w:ascii="Arial" w:hAnsi="Arial"/>
        </w:rPr>
      </w:pPr>
      <w:bookmarkStart w:id="32" w:name="_Hlk512438107"/>
      <w:r w:rsidRPr="00231120">
        <w:rPr>
          <w:rFonts w:ascii="Arial" w:hAnsi="Arial"/>
        </w:rPr>
        <w:t>T</w:t>
      </w:r>
      <w:r w:rsidR="00FF04C2" w:rsidRPr="00231120">
        <w:rPr>
          <w:rFonts w:ascii="Arial" w:hAnsi="Arial"/>
        </w:rPr>
        <w:t>enha praticado atos ilícitos</w:t>
      </w:r>
      <w:r w:rsidR="00933918" w:rsidRPr="00231120">
        <w:rPr>
          <w:rFonts w:ascii="Arial" w:hAnsi="Arial"/>
        </w:rPr>
        <w:t xml:space="preserve">, apresentado documentação falsa ou ausência de documentos, </w:t>
      </w:r>
      <w:r w:rsidR="00FF04C2" w:rsidRPr="00231120">
        <w:rPr>
          <w:rFonts w:ascii="Arial" w:hAnsi="Arial"/>
        </w:rPr>
        <w:t>visando a frustrar os objetivos da licitação;</w:t>
      </w:r>
    </w:p>
    <w:bookmarkEnd w:id="32"/>
    <w:p w14:paraId="1C1DFD87" w14:textId="242CF871" w:rsidR="00FF04C2" w:rsidRPr="00231120" w:rsidRDefault="00B30827" w:rsidP="004D4408">
      <w:pPr>
        <w:pStyle w:val="Nivel3"/>
        <w:ind w:left="1134" w:firstLine="0"/>
        <w:rPr>
          <w:rFonts w:ascii="Arial" w:hAnsi="Arial"/>
        </w:rPr>
      </w:pPr>
      <w:r w:rsidRPr="00231120">
        <w:rPr>
          <w:rFonts w:ascii="Arial" w:hAnsi="Arial"/>
        </w:rPr>
        <w:t>D</w:t>
      </w:r>
      <w:r w:rsidR="00FF04C2" w:rsidRPr="00231120">
        <w:rPr>
          <w:rFonts w:ascii="Arial" w:hAnsi="Arial"/>
        </w:rPr>
        <w:t>emonstre não possuir idoneidade para contratar com a Administração em virt</w:t>
      </w:r>
      <w:r w:rsidR="00CD1507" w:rsidRPr="00231120">
        <w:rPr>
          <w:rFonts w:ascii="Arial" w:hAnsi="Arial"/>
        </w:rPr>
        <w:t>ude de atos ilícitos praticados;</w:t>
      </w:r>
    </w:p>
    <w:p w14:paraId="6C43BBDF" w14:textId="7CF05C55" w:rsidR="00CD1507" w:rsidRDefault="00F741B6" w:rsidP="004D4408">
      <w:pPr>
        <w:pStyle w:val="Nivel3"/>
        <w:ind w:left="1134" w:firstLine="0"/>
        <w:rPr>
          <w:rFonts w:ascii="Arial" w:hAnsi="Arial"/>
        </w:rPr>
      </w:pPr>
      <w:bookmarkStart w:id="33" w:name="_Hlk512438114"/>
      <w:r w:rsidRPr="00231120">
        <w:rPr>
          <w:rFonts w:ascii="Arial" w:hAnsi="Arial"/>
        </w:rPr>
        <w:t>Tenha subcontratado parcial ou total o objeto sem autorização da Contratante e de subcontratação de parcela do objeto fora das condições previstas no edital e anexos.</w:t>
      </w:r>
    </w:p>
    <w:bookmarkEnd w:id="33"/>
    <w:p w14:paraId="29956E4D" w14:textId="4593E707" w:rsidR="00AB30FB" w:rsidRPr="00231120" w:rsidRDefault="00AB30FB" w:rsidP="00A83F50">
      <w:pPr>
        <w:pStyle w:val="Nivel2"/>
        <w:ind w:left="567" w:firstLine="0"/>
        <w:rPr>
          <w:rFonts w:ascii="Arial" w:hAnsi="Arial" w:cs="Arial"/>
        </w:rPr>
      </w:pPr>
      <w:r w:rsidRPr="00231120">
        <w:rPr>
          <w:rFonts w:ascii="Arial" w:hAnsi="Arial" w:cs="Arial"/>
        </w:rPr>
        <w:t>A aplicação de qualquer das penalidades previstas realizar-se-á em processo administrativo que assegurará o contraditório e a ampla defesa observando-se o procedimento previsto na Lei nº 8.666, de 1993, e subsidiariamente na Lei nº 9.784, de 1999.</w:t>
      </w:r>
    </w:p>
    <w:p w14:paraId="29F44D62" w14:textId="627E8319" w:rsidR="00AB30FB" w:rsidRPr="00231120" w:rsidRDefault="00AB30FB" w:rsidP="00A83F50">
      <w:pPr>
        <w:pStyle w:val="Nivel2"/>
        <w:ind w:left="567" w:firstLine="0"/>
        <w:rPr>
          <w:rFonts w:ascii="Arial" w:hAnsi="Arial" w:cs="Arial"/>
        </w:rPr>
      </w:pPr>
      <w:r w:rsidRPr="00231120">
        <w:rPr>
          <w:rFonts w:ascii="Arial" w:hAnsi="Arial" w:cs="Arial"/>
        </w:rPr>
        <w:t>A autoridade competente, na aplicação das sanções, levará em consideração a gravidade da conduta do infrator, o caráter educativo da pena, bem como o dano causado à Administração, observado o princípio da proporcionalidade.</w:t>
      </w:r>
    </w:p>
    <w:p w14:paraId="2A7842CE" w14:textId="5BDCB73B" w:rsidR="00AB30FB" w:rsidRPr="00231120" w:rsidRDefault="00AB30FB" w:rsidP="00A83F50">
      <w:pPr>
        <w:pStyle w:val="Nivel2"/>
        <w:ind w:left="567" w:firstLine="0"/>
        <w:rPr>
          <w:rFonts w:ascii="Arial" w:hAnsi="Arial" w:cs="Arial"/>
        </w:rPr>
      </w:pPr>
      <w:r w:rsidRPr="00231120">
        <w:rPr>
          <w:rFonts w:ascii="Arial" w:hAnsi="Arial" w:cs="Arial"/>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55032BA0" w14:textId="0D890C80" w:rsidR="00AB30FB" w:rsidRPr="00231120" w:rsidRDefault="00AB30FB" w:rsidP="004D4408">
      <w:pPr>
        <w:pStyle w:val="Nivel3"/>
        <w:ind w:left="1134" w:firstLine="0"/>
        <w:rPr>
          <w:rFonts w:ascii="Arial" w:hAnsi="Arial"/>
        </w:rPr>
      </w:pPr>
      <w:r w:rsidRPr="00231120">
        <w:rPr>
          <w:rFonts w:ascii="Arial" w:hAnsi="Arial"/>
        </w:rPr>
        <w:lastRenderedPageBreak/>
        <w:t xml:space="preserve">Caso a Contratante determine, a multa deverá ser recolhida no prazo máximo de </w:t>
      </w:r>
      <w:r w:rsidR="005B4617" w:rsidRPr="00231120">
        <w:rPr>
          <w:rFonts w:ascii="Arial" w:hAnsi="Arial"/>
          <w:color w:val="FF0000"/>
        </w:rPr>
        <w:t>...... (........)</w:t>
      </w:r>
      <w:r w:rsidRPr="00231120">
        <w:rPr>
          <w:rFonts w:ascii="Arial" w:hAnsi="Arial"/>
        </w:rPr>
        <w:t xml:space="preserve"> dias, a contar da data do recebimento da comunicação enviada pela autoridade competente.</w:t>
      </w:r>
    </w:p>
    <w:p w14:paraId="4605A6CA" w14:textId="77777777" w:rsidR="00AB30FB" w:rsidRPr="00231120" w:rsidRDefault="00AB30FB" w:rsidP="00086428">
      <w:pPr>
        <w:pStyle w:val="Nivel2"/>
        <w:ind w:left="567" w:firstLine="0"/>
        <w:rPr>
          <w:rFonts w:ascii="Arial" w:hAnsi="Arial" w:cs="Arial"/>
        </w:rPr>
      </w:pPr>
      <w:r w:rsidRPr="00231120">
        <w:rPr>
          <w:rFonts w:ascii="Arial" w:hAnsi="Arial" w:cs="Arial"/>
        </w:rPr>
        <w:t>As penalidades serão obrigatoriamente registradas no SICAF.</w:t>
      </w:r>
    </w:p>
    <w:p w14:paraId="4BB72C5B" w14:textId="3CFC97FA" w:rsidR="00AB30FB" w:rsidRPr="00813754" w:rsidRDefault="00AB30FB" w:rsidP="00086428">
      <w:pPr>
        <w:pStyle w:val="Nivel2"/>
        <w:ind w:left="567" w:firstLine="0"/>
        <w:rPr>
          <w:rFonts w:ascii="Arial" w:hAnsi="Arial" w:cs="Arial"/>
        </w:rPr>
      </w:pPr>
      <w:r w:rsidRPr="00813754">
        <w:rPr>
          <w:rFonts w:ascii="Arial" w:hAnsi="Arial" w:cs="Arial"/>
        </w:rPr>
        <w:t>As sanções aqui previstas são independentes entre si, podendo ser aplicadas isoladas ou, no caso das multas, cumulativamente, sem prej</w:t>
      </w:r>
      <w:r w:rsidR="00FF5F72" w:rsidRPr="00813754">
        <w:rPr>
          <w:rFonts w:ascii="Arial" w:hAnsi="Arial" w:cs="Arial"/>
        </w:rPr>
        <w:t>uízo de outras medidas cabíveis.</w:t>
      </w:r>
    </w:p>
    <w:p w14:paraId="7CE2EFAD" w14:textId="77777777" w:rsidR="00AB30FB" w:rsidRPr="00813754" w:rsidRDefault="00AB30FB" w:rsidP="00AB30FB">
      <w:pPr>
        <w:pStyle w:val="Citao"/>
        <w:rPr>
          <w:rFonts w:ascii="Arial" w:hAnsi="Arial" w:cs="Arial"/>
          <w:szCs w:val="20"/>
        </w:rPr>
      </w:pPr>
      <w:r w:rsidRPr="00813754">
        <w:rPr>
          <w:rFonts w:ascii="Arial" w:hAnsi="Arial" w:cs="Arial"/>
          <w:b/>
          <w:szCs w:val="20"/>
        </w:rPr>
        <w:t>Nota explicativa</w:t>
      </w:r>
      <w:r w:rsidRPr="00813754">
        <w:rPr>
          <w:rFonts w:ascii="Arial" w:hAnsi="Arial" w:cs="Arial"/>
          <w:szCs w:val="20"/>
        </w:rPr>
        <w:t xml:space="preserve">: A cláusula penal é uma obrigação acessória no contrato consistente em penas e multas, contra aquele que deixar de cumprir o ato ou fato, a que se obrigou, ou apenas o retardar. As espécies são: cláusula penal compensatória e cláusula penal moratória. A primeira visa a ressarcir o contratante dos prejuízos por ele suportados pela inexecução total do contrato. A segunda tem por finalidade estimular o contratante obrigado a uma prestação a não atrasar a mesma. Em geral, a multa compensatória consiste num percentual sobre o valor da obrigação principal e não pode ser superior a esta. Não existe no Novo Código Civil qualquer disposição que estabeleça um valor, a não ser a de que a multa não pode exceder o valor da obrigação principal. Diante disso, cabe ao Administrador avaliar, com base no valor da contratação, um percentual flexível (de até XX por cento), a fim de que possa adequá-lo ao montante dos prejuízos eventualmente causados por culpa da Contratada. </w:t>
      </w:r>
    </w:p>
    <w:p w14:paraId="2911B856" w14:textId="77777777" w:rsidR="00AB30FB" w:rsidRPr="00813754" w:rsidRDefault="00AB30FB" w:rsidP="00AB30FB">
      <w:pPr>
        <w:pStyle w:val="Citao"/>
        <w:rPr>
          <w:rFonts w:ascii="Arial" w:hAnsi="Arial" w:cs="Arial"/>
          <w:szCs w:val="20"/>
        </w:rPr>
      </w:pPr>
      <w:r w:rsidRPr="00813754">
        <w:rPr>
          <w:rFonts w:ascii="Arial" w:hAnsi="Arial" w:cs="Arial"/>
          <w:szCs w:val="20"/>
        </w:rPr>
        <w:t>Ressaltamos que a fixação do percentual de cada modalidade de multa deve ser cuidadosamente estudada pelo Administrador em cada caso, de acordo com as especificidades de cada objeto a ser contratado, tendo-se em vista sempre o princípio da proporcionalidade. Em tese, a conduta da licitante que prejudica o bom andamento do certame é menos grave que a conduta da contratada que atrasa a execução de sua obrigação contratual. Por sua vez, esta conduta também é, via de regra, menos grave que a total inexecução do contrato. Por outro lado, os prejuízos causados à Administração por culpa da licitante ou contratante costumam ser maiores à medida que crescem o vulto e a relevância do objeto da contratação.</w:t>
      </w:r>
    </w:p>
    <w:p w14:paraId="27D971B8" w14:textId="77777777" w:rsidR="00AB30FB" w:rsidRPr="00813754" w:rsidRDefault="00AB30FB" w:rsidP="00AB30FB">
      <w:pPr>
        <w:pStyle w:val="Citao"/>
        <w:rPr>
          <w:rFonts w:ascii="Arial" w:hAnsi="Arial" w:cs="Arial"/>
          <w:szCs w:val="20"/>
        </w:rPr>
      </w:pPr>
      <w:r w:rsidRPr="00813754">
        <w:rPr>
          <w:rFonts w:ascii="Arial" w:hAnsi="Arial" w:cs="Arial"/>
          <w:szCs w:val="20"/>
        </w:rPr>
        <w:t xml:space="preserve">Portanto, o Administrador deve manter a proporcionalidade das penalidades, para que as condutas mais prejudiciais à Administração sejam rechaçadas de forma mais rigorosa que aquelas menos graves, merecedoras de punição mais branda. </w:t>
      </w:r>
    </w:p>
    <w:p w14:paraId="50D34533" w14:textId="5BEC5557" w:rsidR="00AB30FB" w:rsidRPr="00813754" w:rsidRDefault="00AB30FB" w:rsidP="00AB30FB">
      <w:pPr>
        <w:pStyle w:val="Citao"/>
        <w:rPr>
          <w:rFonts w:ascii="Arial" w:hAnsi="Arial" w:cs="Arial"/>
          <w:szCs w:val="20"/>
        </w:rPr>
      </w:pPr>
      <w:r w:rsidRPr="00813754">
        <w:rPr>
          <w:rFonts w:ascii="Arial" w:hAnsi="Arial" w:cs="Arial"/>
          <w:szCs w:val="20"/>
        </w:rPr>
        <w:t>Aliás, a nossa sugestão de prever percentual flexível (“multa de até XX por cento”, ao invés de “multa de XX por cento”) tem justamente a finalidade de trazer maior justiça na aplicação das penalidades, possibilitando a dosagem da punição de acordo com a efetiva gravidade da conduta e sua real repercussão no caso concreto.</w:t>
      </w:r>
    </w:p>
    <w:p w14:paraId="53D6971E" w14:textId="5BDCB73B" w:rsidR="00352E35" w:rsidRPr="00813754" w:rsidRDefault="00352E35" w:rsidP="00435327">
      <w:pPr>
        <w:pStyle w:val="PargrafodaLista"/>
        <w:widowControl/>
        <w:suppressAutoHyphens w:val="0"/>
        <w:spacing w:before="120" w:after="120" w:line="276" w:lineRule="auto"/>
        <w:ind w:left="858"/>
        <w:contextualSpacing w:val="0"/>
        <w:jc w:val="both"/>
        <w:rPr>
          <w:rFonts w:ascii="Arial" w:hAnsi="Arial" w:cs="Arial"/>
          <w:b/>
          <w:color w:val="000000"/>
          <w:sz w:val="20"/>
        </w:rPr>
      </w:pPr>
    </w:p>
    <w:p w14:paraId="6A704E56" w14:textId="77777777" w:rsidR="005534CB" w:rsidRPr="00813754" w:rsidRDefault="001F1FFD" w:rsidP="00086428">
      <w:pPr>
        <w:pStyle w:val="Nivel10"/>
        <w:tabs>
          <w:tab w:val="left" w:pos="4253"/>
        </w:tabs>
        <w:ind w:left="426"/>
      </w:pPr>
      <w:bookmarkStart w:id="34" w:name="_Toc507062920"/>
      <w:r w:rsidRPr="00813754">
        <w:t>DA IMPUGNAÇÃO</w:t>
      </w:r>
      <w:bookmarkEnd w:id="34"/>
    </w:p>
    <w:p w14:paraId="74C78C73" w14:textId="77777777" w:rsidR="005534CB" w:rsidRPr="00813754" w:rsidRDefault="005534CB" w:rsidP="00086428">
      <w:pPr>
        <w:pStyle w:val="Nivel2"/>
        <w:ind w:left="567" w:firstLine="0"/>
        <w:rPr>
          <w:rFonts w:ascii="Arial" w:hAnsi="Arial" w:cs="Arial"/>
        </w:rPr>
      </w:pPr>
      <w:r w:rsidRPr="00813754">
        <w:rPr>
          <w:rFonts w:ascii="Arial" w:hAnsi="Arial" w:cs="Arial"/>
        </w:rPr>
        <w:t>Decairá do direito de impugnar os termos deste Convite perante est</w:t>
      </w:r>
      <w:r w:rsidR="004B316F" w:rsidRPr="00813754">
        <w:rPr>
          <w:rFonts w:ascii="Arial" w:hAnsi="Arial" w:cs="Arial"/>
        </w:rPr>
        <w:t>a Administração, o</w:t>
      </w:r>
      <w:r w:rsidRPr="00813754">
        <w:rPr>
          <w:rFonts w:ascii="Arial" w:hAnsi="Arial" w:cs="Arial"/>
        </w:rPr>
        <w:t xml:space="preserve"> licitante que não o fizer até o segundo dia útil que anteceder a abertura dos envelopes com as propostas, pelas falhas ou irregularidades que viciariam este Convite, hipótese em que tal comunicação não terá efeito de recurso. </w:t>
      </w:r>
    </w:p>
    <w:p w14:paraId="26641E47" w14:textId="77777777" w:rsidR="005534CB" w:rsidRPr="00813754" w:rsidRDefault="005534CB" w:rsidP="00086428">
      <w:pPr>
        <w:pStyle w:val="Nivel2"/>
        <w:ind w:left="567" w:firstLine="0"/>
        <w:rPr>
          <w:rFonts w:ascii="Arial" w:hAnsi="Arial" w:cs="Arial"/>
        </w:rPr>
      </w:pPr>
      <w:r w:rsidRPr="00813754">
        <w:rPr>
          <w:rFonts w:ascii="Arial" w:hAnsi="Arial" w:cs="Arial"/>
        </w:rPr>
        <w:t>A impugnação feita tempestivamente pelo licitante não o impedirá de participar do processo licitatório até o trânsito em julgado da decisão a ela pertinente.</w:t>
      </w:r>
    </w:p>
    <w:p w14:paraId="308BFC90" w14:textId="7F0B91C7" w:rsidR="006C0F34" w:rsidRPr="00813754" w:rsidRDefault="005534CB" w:rsidP="00086428">
      <w:pPr>
        <w:pStyle w:val="Nivel2"/>
        <w:ind w:left="567" w:firstLine="0"/>
        <w:rPr>
          <w:rFonts w:ascii="Arial" w:hAnsi="Arial" w:cs="Arial"/>
        </w:rPr>
      </w:pPr>
      <w:r w:rsidRPr="00813754">
        <w:rPr>
          <w:rFonts w:ascii="Arial" w:hAnsi="Arial" w:cs="Arial"/>
        </w:rPr>
        <w:t>Qualquer cidadão é parte legítima para impugnar este Convite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Pr="00813754">
        <w:rPr>
          <w:rFonts w:ascii="Arial" w:hAnsi="Arial" w:cs="Arial"/>
          <w:u w:val="single"/>
          <w:vertAlign w:val="superscript"/>
        </w:rPr>
        <w:t>o</w:t>
      </w:r>
      <w:r w:rsidRPr="00813754">
        <w:rPr>
          <w:rFonts w:ascii="Arial" w:hAnsi="Arial" w:cs="Arial"/>
        </w:rPr>
        <w:t xml:space="preserve"> do art. 113 da referida Lei.</w:t>
      </w:r>
    </w:p>
    <w:p w14:paraId="5EC632D4" w14:textId="7D82D1A1" w:rsidR="00E4412B" w:rsidRPr="00086428" w:rsidRDefault="00E4412B" w:rsidP="00086428">
      <w:pPr>
        <w:pStyle w:val="Nivel2"/>
        <w:ind w:left="567" w:firstLine="0"/>
        <w:rPr>
          <w:rFonts w:ascii="Arial" w:hAnsi="Arial" w:cs="Arial"/>
        </w:rPr>
      </w:pPr>
      <w:r w:rsidRPr="00813754">
        <w:rPr>
          <w:rFonts w:ascii="Arial" w:hAnsi="Arial" w:cs="Arial"/>
        </w:rPr>
        <w:t xml:space="preserve">A impugnação poderá ser realizada por petição protocolada no endereço </w:t>
      </w:r>
      <w:r w:rsidR="00575669" w:rsidRPr="00575669">
        <w:rPr>
          <w:rFonts w:ascii="Arial" w:hAnsi="Arial" w:cs="Arial"/>
          <w:color w:val="FF0000"/>
        </w:rPr>
        <w:t>............., seção ....</w:t>
      </w:r>
      <w:r w:rsidR="00086428">
        <w:rPr>
          <w:rFonts w:ascii="Arial" w:hAnsi="Arial" w:cs="Arial"/>
          <w:color w:val="FF0000"/>
        </w:rPr>
        <w:t>.....</w:t>
      </w:r>
    </w:p>
    <w:p w14:paraId="0104AABA" w14:textId="77777777" w:rsidR="00423BD8" w:rsidRPr="00813754" w:rsidRDefault="00423BD8" w:rsidP="00423BD8">
      <w:pPr>
        <w:pStyle w:val="Nivel2"/>
        <w:numPr>
          <w:ilvl w:val="0"/>
          <w:numId w:val="0"/>
        </w:numPr>
        <w:ind w:left="425"/>
        <w:rPr>
          <w:rFonts w:ascii="Arial" w:hAnsi="Arial" w:cs="Arial"/>
        </w:rPr>
      </w:pPr>
    </w:p>
    <w:p w14:paraId="63B19FB6" w14:textId="1B3D4458" w:rsidR="009E640F" w:rsidRPr="00813754" w:rsidRDefault="001F1FFD" w:rsidP="00404272">
      <w:pPr>
        <w:pStyle w:val="Citao"/>
        <w:ind w:left="567"/>
        <w:rPr>
          <w:rFonts w:ascii="Arial" w:hAnsi="Arial" w:cs="Arial"/>
          <w:szCs w:val="20"/>
        </w:rPr>
      </w:pPr>
      <w:r w:rsidRPr="00813754">
        <w:rPr>
          <w:rFonts w:ascii="Arial" w:hAnsi="Arial" w:cs="Arial"/>
          <w:b/>
          <w:szCs w:val="20"/>
        </w:rPr>
        <w:t>Nota Explicativa</w:t>
      </w:r>
      <w:r w:rsidRPr="00813754">
        <w:rPr>
          <w:rFonts w:ascii="Arial" w:hAnsi="Arial" w:cs="Arial"/>
          <w:szCs w:val="20"/>
        </w:rPr>
        <w:t>: É importante preench</w:t>
      </w:r>
      <w:r w:rsidR="0022652C" w:rsidRPr="00813754">
        <w:rPr>
          <w:rFonts w:ascii="Arial" w:hAnsi="Arial" w:cs="Arial"/>
          <w:szCs w:val="20"/>
        </w:rPr>
        <w:t>er</w:t>
      </w:r>
      <w:r w:rsidRPr="00813754">
        <w:rPr>
          <w:rFonts w:ascii="Arial" w:hAnsi="Arial" w:cs="Arial"/>
          <w:szCs w:val="20"/>
        </w:rPr>
        <w:t xml:space="preserve"> corretamente esses campos, especialmente o referente à petição, de forma a garantir que a impugnação chegue ao seu conhecimento de forma imediata. Sempre que </w:t>
      </w:r>
      <w:r w:rsidR="00D01836" w:rsidRPr="00813754">
        <w:rPr>
          <w:rFonts w:ascii="Arial" w:hAnsi="Arial" w:cs="Arial"/>
          <w:szCs w:val="20"/>
        </w:rPr>
        <w:t xml:space="preserve">houver a indicação de </w:t>
      </w:r>
      <w:r w:rsidRPr="00813754">
        <w:rPr>
          <w:rFonts w:ascii="Arial" w:hAnsi="Arial" w:cs="Arial"/>
          <w:szCs w:val="20"/>
        </w:rPr>
        <w:t>protocolos centrais, deve</w:t>
      </w:r>
      <w:r w:rsidR="00D01836" w:rsidRPr="00813754">
        <w:rPr>
          <w:rFonts w:ascii="Arial" w:hAnsi="Arial" w:cs="Arial"/>
          <w:szCs w:val="20"/>
        </w:rPr>
        <w:t>-se</w:t>
      </w:r>
      <w:r w:rsidRPr="00813754">
        <w:rPr>
          <w:rFonts w:ascii="Arial" w:hAnsi="Arial" w:cs="Arial"/>
          <w:szCs w:val="20"/>
        </w:rPr>
        <w:t xml:space="preserve"> deixar o Setor de sobreaviso para o encaminhamento urgente da impugnação.</w:t>
      </w:r>
    </w:p>
    <w:p w14:paraId="11E0EEE4" w14:textId="3DD4B474" w:rsidR="001808AA" w:rsidRDefault="001808AA" w:rsidP="00435327">
      <w:pPr>
        <w:widowControl/>
        <w:suppressAutoHyphens w:val="0"/>
        <w:spacing w:before="120" w:after="120" w:line="276" w:lineRule="auto"/>
        <w:jc w:val="both"/>
        <w:rPr>
          <w:rFonts w:ascii="Arial" w:hAnsi="Arial" w:cs="Arial"/>
          <w:sz w:val="20"/>
        </w:rPr>
      </w:pPr>
    </w:p>
    <w:p w14:paraId="7A4E1F1C" w14:textId="2421139E" w:rsidR="00352E35" w:rsidRPr="00813754" w:rsidRDefault="001F1FFD" w:rsidP="00086428">
      <w:pPr>
        <w:pStyle w:val="Nivel10"/>
        <w:ind w:left="284"/>
      </w:pPr>
      <w:bookmarkStart w:id="35" w:name="_Toc507062921"/>
      <w:r w:rsidRPr="00813754">
        <w:lastRenderedPageBreak/>
        <w:t>DAS DISPOSIÇÕES GERAIS</w:t>
      </w:r>
      <w:bookmarkEnd w:id="35"/>
    </w:p>
    <w:p w14:paraId="4FD23A25" w14:textId="65E59EAF" w:rsidR="00D411B8" w:rsidRPr="00813754" w:rsidRDefault="001F1FFD" w:rsidP="00837604">
      <w:pPr>
        <w:pStyle w:val="Nivel2"/>
        <w:ind w:left="567" w:firstLine="0"/>
        <w:rPr>
          <w:rFonts w:ascii="Arial" w:hAnsi="Arial" w:cs="Arial"/>
        </w:rPr>
      </w:pPr>
      <w:r w:rsidRPr="00813754">
        <w:rPr>
          <w:rFonts w:ascii="Arial" w:hAnsi="Arial" w:cs="Arial"/>
        </w:rPr>
        <w:t xml:space="preserve"> </w:t>
      </w:r>
      <w:r w:rsidR="007B3846" w:rsidRPr="00813754">
        <w:rPr>
          <w:rFonts w:ascii="Arial" w:hAnsi="Arial" w:cs="Arial"/>
        </w:rPr>
        <w:t xml:space="preserve">A </w:t>
      </w:r>
      <w:r w:rsidRPr="00813754">
        <w:rPr>
          <w:rFonts w:ascii="Arial" w:hAnsi="Arial" w:cs="Arial"/>
        </w:rPr>
        <w:t>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54E1DD17" w14:textId="594E737F" w:rsidR="00D411B8" w:rsidRPr="00813754" w:rsidRDefault="001F1FFD" w:rsidP="00404272">
      <w:pPr>
        <w:pStyle w:val="Nivel2"/>
        <w:ind w:left="567" w:firstLine="0"/>
        <w:rPr>
          <w:rFonts w:ascii="Arial" w:hAnsi="Arial" w:cs="Arial"/>
        </w:rPr>
      </w:pPr>
      <w:r w:rsidRPr="00813754">
        <w:rPr>
          <w:rFonts w:ascii="Arial" w:hAnsi="Arial" w:cs="Arial"/>
        </w:rPr>
        <w:t>A homologação do resultado desta licitação não implicará direito à contratação.</w:t>
      </w:r>
    </w:p>
    <w:p w14:paraId="274B285C" w14:textId="2AD8FC74" w:rsidR="00D411B8" w:rsidRPr="00813754" w:rsidRDefault="001F1FFD" w:rsidP="00837604">
      <w:pPr>
        <w:pStyle w:val="Nivel2"/>
        <w:ind w:left="567" w:firstLine="0"/>
        <w:rPr>
          <w:rFonts w:ascii="Arial" w:hAnsi="Arial" w:cs="Arial"/>
        </w:rPr>
      </w:pPr>
      <w:r w:rsidRPr="00813754">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30130E97" w14:textId="760B37C3" w:rsidR="000E208B" w:rsidRPr="00813754" w:rsidRDefault="000E208B" w:rsidP="00837604">
      <w:pPr>
        <w:pStyle w:val="Nivel2"/>
        <w:ind w:left="567" w:firstLine="0"/>
        <w:rPr>
          <w:rFonts w:ascii="Arial" w:hAnsi="Arial" w:cs="Arial"/>
          <w:b/>
          <w:u w:val="single"/>
          <w:shd w:val="clear" w:color="auto" w:fill="B3B3B3"/>
        </w:rPr>
      </w:pPr>
      <w:r w:rsidRPr="00813754">
        <w:rPr>
          <w:rFonts w:ascii="Arial" w:hAnsi="Arial" w:cs="Arial"/>
        </w:rPr>
        <w:t>A participação na licitação implica plena aceitação, por parte do licitante, das condições estabelecidas neste instrumento convocatório e seus Anexos, bem como da obrigatoriedade do cumprimento das disposições nele contidas.</w:t>
      </w:r>
    </w:p>
    <w:p w14:paraId="66237352" w14:textId="1D2F8026" w:rsidR="000E208B" w:rsidRPr="00813754" w:rsidRDefault="000E208B" w:rsidP="00837604">
      <w:pPr>
        <w:pStyle w:val="Nivel2"/>
        <w:ind w:left="567" w:firstLine="0"/>
        <w:rPr>
          <w:rFonts w:ascii="Arial" w:hAnsi="Arial" w:cs="Arial"/>
        </w:rPr>
      </w:pPr>
      <w:r w:rsidRPr="00813754">
        <w:rPr>
          <w:rFonts w:ascii="Arial" w:hAnsi="Arial" w:cs="Arial"/>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790C0107" w14:textId="3EB44B31" w:rsidR="000E208B" w:rsidRPr="00813754" w:rsidRDefault="000E208B" w:rsidP="00837604">
      <w:pPr>
        <w:pStyle w:val="Nivel2"/>
        <w:ind w:left="567" w:firstLine="0"/>
        <w:rPr>
          <w:rFonts w:ascii="Arial" w:hAnsi="Arial" w:cs="Arial"/>
        </w:rPr>
      </w:pPr>
      <w:r w:rsidRPr="00813754">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3919241C" w14:textId="77777777" w:rsidR="00D60F25" w:rsidRPr="0097530A" w:rsidRDefault="00D60F25" w:rsidP="00837604">
      <w:pPr>
        <w:pStyle w:val="Nivel2"/>
        <w:ind w:left="567" w:firstLine="0"/>
        <w:rPr>
          <w:rFonts w:ascii="Arial" w:hAnsi="Arial" w:cs="Arial"/>
        </w:rPr>
      </w:pPr>
      <w:r w:rsidRPr="0097530A">
        <w:rPr>
          <w:rFonts w:ascii="Arial" w:hAnsi="Arial" w:cs="Arial"/>
        </w:rPr>
        <w:t>No julgamento das propostas e da habilitação, a Comissão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06D7E" w14:textId="77777777" w:rsidR="000E208B" w:rsidRPr="00813754" w:rsidRDefault="000E208B" w:rsidP="00837604">
      <w:pPr>
        <w:pStyle w:val="Nivel2"/>
        <w:ind w:left="567" w:firstLine="0"/>
        <w:rPr>
          <w:rFonts w:ascii="Arial" w:hAnsi="Arial" w:cs="Arial"/>
        </w:rPr>
      </w:pPr>
      <w:r w:rsidRPr="00813754">
        <w:rPr>
          <w:rFonts w:ascii="Arial" w:hAnsi="Arial" w:cs="Arial"/>
        </w:rPr>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35C71894" w14:textId="4E641AA5" w:rsidR="00F72BCA" w:rsidRPr="00813754" w:rsidRDefault="00F72BCA" w:rsidP="00837604">
      <w:pPr>
        <w:pStyle w:val="Nivel2"/>
        <w:ind w:left="567" w:firstLine="0"/>
        <w:rPr>
          <w:rFonts w:ascii="Arial" w:hAnsi="Arial" w:cs="Arial"/>
        </w:rPr>
      </w:pPr>
      <w:r w:rsidRPr="00813754">
        <w:rPr>
          <w:rFonts w:ascii="Arial" w:hAnsi="Arial" w:cs="Arial"/>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26220786" w14:textId="77777777" w:rsidR="000E208B" w:rsidRPr="00813754" w:rsidRDefault="000E208B" w:rsidP="00837604">
      <w:pPr>
        <w:pStyle w:val="Nivel2"/>
        <w:ind w:left="567" w:firstLine="0"/>
        <w:rPr>
          <w:rFonts w:ascii="Arial" w:hAnsi="Arial" w:cs="Arial"/>
          <w:b/>
          <w:u w:val="single"/>
          <w:shd w:val="clear" w:color="auto" w:fill="B3B3B3"/>
        </w:rPr>
      </w:pPr>
      <w:r w:rsidRPr="00813754">
        <w:rPr>
          <w:rFonts w:ascii="Arial" w:hAnsi="Arial" w:cs="Arial"/>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09FC9E42" w14:textId="5B6055AC" w:rsidR="000E208B" w:rsidRPr="00813754" w:rsidRDefault="000E208B" w:rsidP="00837604">
      <w:pPr>
        <w:pStyle w:val="Nivel2"/>
        <w:ind w:left="567" w:firstLine="0"/>
        <w:rPr>
          <w:rFonts w:ascii="Arial" w:hAnsi="Arial" w:cs="Arial"/>
          <w:b/>
          <w:u w:val="single"/>
          <w:shd w:val="clear" w:color="auto" w:fill="B3B3B3"/>
        </w:rPr>
      </w:pPr>
      <w:r w:rsidRPr="00813754">
        <w:rPr>
          <w:rFonts w:ascii="Arial" w:hAnsi="Arial" w:cs="Arial"/>
        </w:rPr>
        <w:t>Em caso de cobrança pelo fornecimento de cópia da íntegra deste Convite e de seus anexos, o valor se limitará ao custo efetivo da reprodução gráfica de tais documentos, nos termos do artigo 32, § 5°, da Lei n° 8.666, de 1993.</w:t>
      </w:r>
    </w:p>
    <w:p w14:paraId="12DD24EB" w14:textId="5CF72D7B" w:rsidR="00DF2A57" w:rsidRPr="00813754" w:rsidRDefault="001F1FFD" w:rsidP="00837604">
      <w:pPr>
        <w:pStyle w:val="Nivel2"/>
        <w:ind w:left="567" w:firstLine="0"/>
        <w:rPr>
          <w:rFonts w:ascii="Arial" w:hAnsi="Arial" w:cs="Arial"/>
        </w:rPr>
      </w:pPr>
      <w:r w:rsidRPr="00813754">
        <w:rPr>
          <w:rFonts w:ascii="Arial" w:hAnsi="Arial" w:cs="Arial"/>
        </w:rPr>
        <w:t xml:space="preserve">Na contagem dos prazos estabelecidos neste </w:t>
      </w:r>
      <w:r w:rsidR="00E764E8" w:rsidRPr="00813754">
        <w:rPr>
          <w:rFonts w:ascii="Arial" w:hAnsi="Arial" w:cs="Arial"/>
        </w:rPr>
        <w:t>Convite</w:t>
      </w:r>
      <w:r w:rsidRPr="00813754">
        <w:rPr>
          <w:rFonts w:ascii="Arial" w:hAnsi="Arial" w:cs="Arial"/>
        </w:rPr>
        <w:t xml:space="preserve"> e seus Anexos, excluir-se-á o dia do início e incluir-se-á o do vencimento. Só se iniciam e vencem os prazos em dias de expediente na Administração.</w:t>
      </w:r>
    </w:p>
    <w:p w14:paraId="0655EA37" w14:textId="0B8B6517" w:rsidR="00DF2A57" w:rsidRPr="00813754" w:rsidRDefault="001F1FFD" w:rsidP="00837604">
      <w:pPr>
        <w:pStyle w:val="Nivel2"/>
        <w:ind w:left="567" w:firstLine="0"/>
        <w:rPr>
          <w:rFonts w:ascii="Arial" w:hAnsi="Arial" w:cs="Arial"/>
        </w:rPr>
      </w:pPr>
      <w:r w:rsidRPr="00813754">
        <w:rPr>
          <w:rFonts w:ascii="Arial" w:hAnsi="Arial" w:cs="Arial"/>
        </w:rPr>
        <w:t>O desatendimento de exigências formais não essenciais não importará o afastamento do licitante, desde que seja possível o aproveitamento do ato, observados os princípios da isonomia e do interesse público.</w:t>
      </w:r>
    </w:p>
    <w:p w14:paraId="0CDE8859" w14:textId="68F823AB" w:rsidR="00DF2A57" w:rsidRPr="00813754" w:rsidRDefault="001F1FFD" w:rsidP="00837604">
      <w:pPr>
        <w:pStyle w:val="Nivel2"/>
        <w:ind w:left="567" w:firstLine="0"/>
        <w:rPr>
          <w:rFonts w:ascii="Arial" w:hAnsi="Arial" w:cs="Arial"/>
        </w:rPr>
      </w:pPr>
      <w:r w:rsidRPr="00813754">
        <w:rPr>
          <w:rFonts w:ascii="Arial" w:hAnsi="Arial" w:cs="Arial"/>
        </w:rPr>
        <w:t xml:space="preserve">Em caso de divergência entre disposições deste </w:t>
      </w:r>
      <w:r w:rsidR="00E764E8" w:rsidRPr="00813754">
        <w:rPr>
          <w:rFonts w:ascii="Arial" w:hAnsi="Arial" w:cs="Arial"/>
        </w:rPr>
        <w:t>Convite</w:t>
      </w:r>
      <w:r w:rsidRPr="00813754">
        <w:rPr>
          <w:rFonts w:ascii="Arial" w:hAnsi="Arial" w:cs="Arial"/>
        </w:rPr>
        <w:t xml:space="preserve"> e de seus </w:t>
      </w:r>
      <w:r w:rsidR="00DF2A57" w:rsidRPr="00813754">
        <w:rPr>
          <w:rFonts w:ascii="Arial" w:hAnsi="Arial" w:cs="Arial"/>
        </w:rPr>
        <w:t>A</w:t>
      </w:r>
      <w:r w:rsidRPr="00813754">
        <w:rPr>
          <w:rFonts w:ascii="Arial" w:hAnsi="Arial" w:cs="Arial"/>
        </w:rPr>
        <w:t>nexos ou demais peças que</w:t>
      </w:r>
      <w:r w:rsidR="00730883" w:rsidRPr="00813754">
        <w:rPr>
          <w:rFonts w:ascii="Arial" w:hAnsi="Arial" w:cs="Arial"/>
        </w:rPr>
        <w:t xml:space="preserve"> compõem o processo, prevalecerão</w:t>
      </w:r>
      <w:r w:rsidRPr="00813754">
        <w:rPr>
          <w:rFonts w:ascii="Arial" w:hAnsi="Arial" w:cs="Arial"/>
        </w:rPr>
        <w:t xml:space="preserve"> as deste </w:t>
      </w:r>
      <w:r w:rsidR="00E764E8" w:rsidRPr="00813754">
        <w:rPr>
          <w:rFonts w:ascii="Arial" w:hAnsi="Arial" w:cs="Arial"/>
        </w:rPr>
        <w:t>Convite</w:t>
      </w:r>
      <w:r w:rsidRPr="00813754">
        <w:rPr>
          <w:rFonts w:ascii="Arial" w:hAnsi="Arial" w:cs="Arial"/>
        </w:rPr>
        <w:t>.</w:t>
      </w:r>
    </w:p>
    <w:p w14:paraId="5A0983BC" w14:textId="08B223D9" w:rsidR="000E208B" w:rsidRPr="00813754" w:rsidRDefault="000E208B" w:rsidP="00837604">
      <w:pPr>
        <w:pStyle w:val="Nivel2"/>
        <w:tabs>
          <w:tab w:val="left" w:pos="567"/>
        </w:tabs>
        <w:ind w:left="567" w:firstLine="0"/>
        <w:rPr>
          <w:rFonts w:ascii="Arial" w:hAnsi="Arial" w:cs="Arial"/>
          <w:b/>
          <w:u w:val="single"/>
          <w:shd w:val="clear" w:color="auto" w:fill="B3B3B3"/>
        </w:rPr>
      </w:pPr>
      <w:r w:rsidRPr="00813754">
        <w:rPr>
          <w:rFonts w:ascii="Arial" w:hAnsi="Arial" w:cs="Arial"/>
        </w:rPr>
        <w:t>Os casos omissos serão dirimidos pela Comissão com base nas disposições da Lei n. 8.666, de 1993, e demais diplomas legais eventualmente aplicáveis.</w:t>
      </w:r>
    </w:p>
    <w:p w14:paraId="302E8BD1" w14:textId="53086D8A" w:rsidR="00DF2A57" w:rsidRPr="00423BD8" w:rsidRDefault="001F1FFD" w:rsidP="00837604">
      <w:pPr>
        <w:pStyle w:val="Nivel2"/>
        <w:ind w:left="567" w:firstLine="0"/>
        <w:rPr>
          <w:rFonts w:ascii="Arial" w:hAnsi="Arial" w:cs="Arial"/>
        </w:rPr>
      </w:pPr>
      <w:r w:rsidRPr="00423BD8">
        <w:rPr>
          <w:rFonts w:ascii="Arial" w:hAnsi="Arial" w:cs="Arial"/>
        </w:rPr>
        <w:lastRenderedPageBreak/>
        <w:t xml:space="preserve">O </w:t>
      </w:r>
      <w:r w:rsidR="00E764E8" w:rsidRPr="00423BD8">
        <w:rPr>
          <w:rFonts w:ascii="Arial" w:hAnsi="Arial" w:cs="Arial"/>
        </w:rPr>
        <w:t>Convite</w:t>
      </w:r>
      <w:r w:rsidRPr="00423BD8">
        <w:rPr>
          <w:rFonts w:ascii="Arial" w:hAnsi="Arial" w:cs="Arial"/>
        </w:rPr>
        <w:t xml:space="preserve"> está disponibilizado, na íntegra, no </w:t>
      </w:r>
      <w:r w:rsidR="0097530A" w:rsidRPr="00423BD8">
        <w:rPr>
          <w:rFonts w:ascii="Arial" w:hAnsi="Arial" w:cs="Arial"/>
        </w:rPr>
        <w:t xml:space="preserve">site </w:t>
      </w:r>
      <w:hyperlink r:id="rId14" w:history="1">
        <w:r w:rsidR="0097530A" w:rsidRPr="00423BD8">
          <w:rPr>
            <w:rStyle w:val="Hyperlink"/>
            <w:rFonts w:ascii="Arial" w:hAnsi="Arial" w:cs="Arial"/>
          </w:rPr>
          <w:t>www.dnit.gov.br</w:t>
        </w:r>
      </w:hyperlink>
      <w:r w:rsidR="003A23C9" w:rsidRPr="00423BD8">
        <w:rPr>
          <w:rFonts w:ascii="Arial" w:hAnsi="Arial" w:cs="Arial"/>
        </w:rPr>
        <w:t>, e também poderá ser lido</w:t>
      </w:r>
      <w:r w:rsidRPr="00423BD8">
        <w:rPr>
          <w:rFonts w:ascii="Arial" w:hAnsi="Arial" w:cs="Arial"/>
        </w:rPr>
        <w:t xml:space="preserve"> e/ou </w:t>
      </w:r>
      <w:r w:rsidR="003A23C9" w:rsidRPr="00423BD8">
        <w:rPr>
          <w:rFonts w:ascii="Arial" w:hAnsi="Arial" w:cs="Arial"/>
        </w:rPr>
        <w:t>obtido</w:t>
      </w:r>
      <w:r w:rsidRPr="00423BD8">
        <w:rPr>
          <w:rFonts w:ascii="Arial" w:hAnsi="Arial" w:cs="Arial"/>
        </w:rPr>
        <w:t xml:space="preserve"> no </w:t>
      </w:r>
      <w:r w:rsidRPr="00423BD8">
        <w:rPr>
          <w:rFonts w:ascii="Arial" w:hAnsi="Arial" w:cs="Arial"/>
          <w:color w:val="FF0000"/>
        </w:rPr>
        <w:t xml:space="preserve">endereço </w:t>
      </w:r>
      <w:r w:rsidR="00423BD8" w:rsidRPr="00423BD8">
        <w:rPr>
          <w:rFonts w:ascii="Arial" w:hAnsi="Arial" w:cs="Arial"/>
          <w:color w:val="FF0000"/>
        </w:rPr>
        <w:t>.......................................</w:t>
      </w:r>
      <w:r w:rsidRPr="00423BD8">
        <w:rPr>
          <w:rFonts w:ascii="Arial" w:hAnsi="Arial" w:cs="Arial"/>
          <w:color w:val="FF0000"/>
        </w:rPr>
        <w:t xml:space="preserve">, </w:t>
      </w:r>
      <w:r w:rsidRPr="00423BD8">
        <w:rPr>
          <w:rFonts w:ascii="Arial" w:hAnsi="Arial" w:cs="Arial"/>
        </w:rPr>
        <w:t xml:space="preserve">nos dias úteis, no </w:t>
      </w:r>
      <w:r w:rsidRPr="00423BD8">
        <w:rPr>
          <w:rFonts w:ascii="Arial" w:hAnsi="Arial" w:cs="Arial"/>
          <w:color w:val="FF0000"/>
        </w:rPr>
        <w:t xml:space="preserve">horário das </w:t>
      </w:r>
      <w:r w:rsidR="00423BD8" w:rsidRPr="00423BD8">
        <w:rPr>
          <w:rFonts w:ascii="Arial" w:hAnsi="Arial" w:cs="Arial"/>
          <w:color w:val="FF0000"/>
        </w:rPr>
        <w:t>.........</w:t>
      </w:r>
      <w:r w:rsidRPr="00423BD8">
        <w:rPr>
          <w:rFonts w:ascii="Arial" w:hAnsi="Arial" w:cs="Arial"/>
          <w:color w:val="FF0000"/>
        </w:rPr>
        <w:t xml:space="preserve"> horas às </w:t>
      </w:r>
      <w:r w:rsidR="00423BD8" w:rsidRPr="00423BD8">
        <w:rPr>
          <w:rFonts w:ascii="Arial" w:hAnsi="Arial" w:cs="Arial"/>
          <w:color w:val="FF0000"/>
        </w:rPr>
        <w:t>...........</w:t>
      </w:r>
      <w:r w:rsidR="0097530A" w:rsidRPr="00423BD8">
        <w:rPr>
          <w:rFonts w:ascii="Arial" w:hAnsi="Arial" w:cs="Arial"/>
          <w:color w:val="FF0000"/>
        </w:rPr>
        <w:t xml:space="preserve"> </w:t>
      </w:r>
      <w:r w:rsidRPr="00423BD8">
        <w:rPr>
          <w:rFonts w:ascii="Arial" w:hAnsi="Arial" w:cs="Arial"/>
          <w:color w:val="FF0000"/>
        </w:rPr>
        <w:t>horas</w:t>
      </w:r>
      <w:r w:rsidRPr="00423BD8">
        <w:rPr>
          <w:rFonts w:ascii="Arial" w:hAnsi="Arial" w:cs="Arial"/>
        </w:rPr>
        <w:t>, mesmo endereço e período no qual os autos do processo administrativo permanecerão com vista franqueada aos interessados.</w:t>
      </w:r>
    </w:p>
    <w:p w14:paraId="4D32E1CA" w14:textId="526359A9" w:rsidR="000E208B" w:rsidRPr="00813754" w:rsidRDefault="000E208B" w:rsidP="00837604">
      <w:pPr>
        <w:pStyle w:val="Nivel2"/>
        <w:ind w:left="567" w:firstLine="0"/>
        <w:rPr>
          <w:rFonts w:ascii="Arial" w:hAnsi="Arial" w:cs="Arial"/>
        </w:rPr>
      </w:pPr>
      <w:r w:rsidRPr="00813754">
        <w:rPr>
          <w:rFonts w:ascii="Arial" w:hAnsi="Arial" w:cs="Arial"/>
        </w:rPr>
        <w:t xml:space="preserve">O foro para dirimir questões relativas ao presente Convite será o da Seção Judiciária de </w:t>
      </w:r>
      <w:r w:rsidR="00BF0DDD" w:rsidRPr="00BF0DDD">
        <w:rPr>
          <w:rFonts w:ascii="Arial" w:hAnsi="Arial" w:cs="Arial"/>
          <w:color w:val="FF0000"/>
        </w:rPr>
        <w:t xml:space="preserve">......................... </w:t>
      </w:r>
      <w:r w:rsidRPr="00813754">
        <w:rPr>
          <w:rFonts w:ascii="Arial" w:hAnsi="Arial" w:cs="Arial"/>
        </w:rPr>
        <w:t>- Justiça Federal, com exclusão de qualquer outro.</w:t>
      </w:r>
    </w:p>
    <w:p w14:paraId="6ECD725B" w14:textId="22D1BDBE" w:rsidR="00DF2A57" w:rsidRPr="00813754" w:rsidRDefault="001F1FFD" w:rsidP="00837604">
      <w:pPr>
        <w:pStyle w:val="Nivel2"/>
        <w:ind w:left="567" w:firstLine="0"/>
        <w:rPr>
          <w:rFonts w:ascii="Arial" w:hAnsi="Arial" w:cs="Arial"/>
        </w:rPr>
      </w:pPr>
      <w:r w:rsidRPr="00813754">
        <w:rPr>
          <w:rFonts w:ascii="Arial" w:hAnsi="Arial" w:cs="Arial"/>
        </w:rPr>
        <w:t xml:space="preserve">Integram este </w:t>
      </w:r>
      <w:r w:rsidR="00E764E8" w:rsidRPr="00813754">
        <w:rPr>
          <w:rFonts w:ascii="Arial" w:hAnsi="Arial" w:cs="Arial"/>
        </w:rPr>
        <w:t>Convite</w:t>
      </w:r>
      <w:r w:rsidRPr="00813754">
        <w:rPr>
          <w:rFonts w:ascii="Arial" w:hAnsi="Arial" w:cs="Arial"/>
        </w:rPr>
        <w:t>, para todos os fins e efeitos, os seguintes anexos:</w:t>
      </w:r>
    </w:p>
    <w:p w14:paraId="5AA8FC53" w14:textId="54FBF8BA" w:rsidR="00DF2A57" w:rsidRPr="00813754" w:rsidRDefault="001F1FFD" w:rsidP="00AF24DF">
      <w:pPr>
        <w:pStyle w:val="Nivel3"/>
        <w:tabs>
          <w:tab w:val="left" w:pos="2268"/>
        </w:tabs>
        <w:ind w:left="1134" w:firstLine="0"/>
        <w:rPr>
          <w:rFonts w:ascii="Arial" w:hAnsi="Arial"/>
        </w:rPr>
      </w:pPr>
      <w:r w:rsidRPr="00813754">
        <w:rPr>
          <w:rFonts w:ascii="Arial" w:hAnsi="Arial"/>
        </w:rPr>
        <w:t xml:space="preserve">ANEXO I </w:t>
      </w:r>
      <w:r w:rsidR="00B01BCE" w:rsidRPr="00813754">
        <w:rPr>
          <w:rFonts w:ascii="Arial" w:hAnsi="Arial"/>
        </w:rPr>
        <w:t>–</w:t>
      </w:r>
      <w:r w:rsidRPr="00813754">
        <w:rPr>
          <w:rFonts w:ascii="Arial" w:hAnsi="Arial"/>
        </w:rPr>
        <w:t xml:space="preserve"> </w:t>
      </w:r>
      <w:r w:rsidR="00965C27">
        <w:rPr>
          <w:rFonts w:ascii="Arial" w:hAnsi="Arial"/>
        </w:rPr>
        <w:t>Projeto Básico</w:t>
      </w:r>
    </w:p>
    <w:p w14:paraId="715F0B79" w14:textId="7FDB674D" w:rsidR="00F72BCA" w:rsidRPr="00D67D1E" w:rsidRDefault="00F72BCA" w:rsidP="00D67D1E">
      <w:pPr>
        <w:pStyle w:val="Citao"/>
        <w:rPr>
          <w:rFonts w:ascii="Arial" w:hAnsi="Arial"/>
        </w:rPr>
      </w:pPr>
      <w:r w:rsidRPr="00D67D1E">
        <w:rPr>
          <w:rFonts w:ascii="Arial" w:hAnsi="Arial" w:cs="Arial"/>
          <w:b/>
          <w:szCs w:val="20"/>
        </w:rPr>
        <w:t>Nota Explicativa:</w:t>
      </w:r>
      <w:r w:rsidRPr="00D67D1E">
        <w:rPr>
          <w:rFonts w:ascii="Arial" w:hAnsi="Arial" w:cs="Arial"/>
          <w:szCs w:val="20"/>
        </w:rPr>
        <w:t xml:space="preserve"> Devem ser relacionados enquanto anexos/apêndices ao </w:t>
      </w:r>
      <w:r w:rsidR="00957568">
        <w:rPr>
          <w:rFonts w:ascii="Arial" w:hAnsi="Arial" w:cs="Arial"/>
          <w:szCs w:val="20"/>
        </w:rPr>
        <w:t>Projeto Básico</w:t>
      </w:r>
      <w:r w:rsidRPr="00D67D1E">
        <w:rPr>
          <w:rFonts w:ascii="Arial" w:hAnsi="Arial" w:cs="Arial"/>
          <w:szCs w:val="20"/>
        </w:rPr>
        <w:t xml:space="preserve"> todos os documentos técnicos elaborados por profissionais devidamente habilitados e que devem integrá-lo, como planilhas estimativas do orçamento, de composição do BDI, cronograma físico-financeiro, plantas, desenhos, dentre outros;</w:t>
      </w:r>
    </w:p>
    <w:p w14:paraId="1FE4F251" w14:textId="77777777" w:rsidR="00DF2A57" w:rsidRPr="00813754" w:rsidRDefault="001F1FFD" w:rsidP="006A7904">
      <w:pPr>
        <w:pStyle w:val="Nivel3"/>
        <w:tabs>
          <w:tab w:val="left" w:pos="2268"/>
        </w:tabs>
        <w:ind w:left="1134" w:firstLine="0"/>
        <w:rPr>
          <w:rFonts w:ascii="Arial" w:hAnsi="Arial"/>
        </w:rPr>
      </w:pPr>
      <w:r w:rsidRPr="00813754">
        <w:rPr>
          <w:rFonts w:ascii="Arial" w:hAnsi="Arial"/>
        </w:rPr>
        <w:t xml:space="preserve">ANEXO II – Minuta de Termo de Contrato; </w:t>
      </w:r>
      <w:r w:rsidRPr="00813754">
        <w:rPr>
          <w:rFonts w:ascii="Arial" w:hAnsi="Arial"/>
          <w:color w:val="FF0000"/>
        </w:rPr>
        <w:t>(quando for o caso)</w:t>
      </w:r>
    </w:p>
    <w:p w14:paraId="2D30D210" w14:textId="44CD0A3B" w:rsidR="00DF2A57" w:rsidRPr="00813754" w:rsidRDefault="001F1FFD" w:rsidP="006A7904">
      <w:pPr>
        <w:pStyle w:val="Nivel3"/>
        <w:tabs>
          <w:tab w:val="left" w:pos="2268"/>
        </w:tabs>
        <w:ind w:left="1134" w:firstLine="0"/>
        <w:rPr>
          <w:rFonts w:ascii="Arial" w:hAnsi="Arial"/>
        </w:rPr>
      </w:pPr>
      <w:r w:rsidRPr="00813754">
        <w:rPr>
          <w:rFonts w:ascii="Arial" w:hAnsi="Arial"/>
        </w:rPr>
        <w:t xml:space="preserve">ANEXO III – </w:t>
      </w:r>
      <w:r w:rsidR="00D60F25">
        <w:rPr>
          <w:rFonts w:ascii="Arial" w:hAnsi="Arial"/>
        </w:rPr>
        <w:t xml:space="preserve">Modelo de </w:t>
      </w:r>
      <w:r w:rsidRPr="00813754">
        <w:rPr>
          <w:rFonts w:ascii="Arial" w:hAnsi="Arial"/>
        </w:rPr>
        <w:t>Planilha de Custos e Formação de Preços;</w:t>
      </w:r>
    </w:p>
    <w:p w14:paraId="44F771F9" w14:textId="090E6542" w:rsidR="00DF2A57" w:rsidRPr="00813754" w:rsidRDefault="00DF2A57" w:rsidP="006A7904">
      <w:pPr>
        <w:pStyle w:val="Nivel3"/>
        <w:tabs>
          <w:tab w:val="left" w:pos="2268"/>
        </w:tabs>
        <w:ind w:left="1134" w:firstLine="0"/>
        <w:rPr>
          <w:rFonts w:ascii="Arial" w:hAnsi="Arial"/>
        </w:rPr>
      </w:pPr>
      <w:r w:rsidRPr="00813754">
        <w:rPr>
          <w:rFonts w:ascii="Arial" w:hAnsi="Arial"/>
          <w:bCs/>
        </w:rPr>
        <w:t xml:space="preserve"> </w:t>
      </w:r>
      <w:r w:rsidR="001F1FFD" w:rsidRPr="00813754">
        <w:rPr>
          <w:rFonts w:ascii="Arial" w:hAnsi="Arial"/>
        </w:rPr>
        <w:t>A</w:t>
      </w:r>
      <w:r w:rsidRPr="00813754">
        <w:rPr>
          <w:rFonts w:ascii="Arial" w:hAnsi="Arial"/>
        </w:rPr>
        <w:t xml:space="preserve">NEXO </w:t>
      </w:r>
      <w:r w:rsidR="001F1FFD" w:rsidRPr="00813754">
        <w:rPr>
          <w:rFonts w:ascii="Arial" w:hAnsi="Arial"/>
        </w:rPr>
        <w:t xml:space="preserve">IV – </w:t>
      </w:r>
      <w:r w:rsidR="00D60F25">
        <w:rPr>
          <w:rFonts w:ascii="Arial" w:hAnsi="Arial"/>
        </w:rPr>
        <w:t xml:space="preserve">Modelo de </w:t>
      </w:r>
      <w:r w:rsidR="001F1FFD" w:rsidRPr="00813754">
        <w:rPr>
          <w:rFonts w:ascii="Arial" w:hAnsi="Arial"/>
        </w:rPr>
        <w:t>Composição do BDI;</w:t>
      </w:r>
    </w:p>
    <w:p w14:paraId="63DC4634" w14:textId="36C0BCA2" w:rsidR="00DF2A57" w:rsidRDefault="001F1FFD" w:rsidP="006A7904">
      <w:pPr>
        <w:pStyle w:val="Nivel3"/>
        <w:tabs>
          <w:tab w:val="left" w:pos="2268"/>
        </w:tabs>
        <w:ind w:left="1134" w:firstLine="0"/>
        <w:rPr>
          <w:rFonts w:ascii="Arial" w:hAnsi="Arial"/>
        </w:rPr>
      </w:pPr>
      <w:r w:rsidRPr="00813754">
        <w:rPr>
          <w:rFonts w:ascii="Arial" w:hAnsi="Arial"/>
        </w:rPr>
        <w:t>A</w:t>
      </w:r>
      <w:r w:rsidR="00DF2A57" w:rsidRPr="00813754">
        <w:rPr>
          <w:rFonts w:ascii="Arial" w:hAnsi="Arial"/>
        </w:rPr>
        <w:t xml:space="preserve">NEXO </w:t>
      </w:r>
      <w:r w:rsidRPr="00813754">
        <w:rPr>
          <w:rFonts w:ascii="Arial" w:hAnsi="Arial"/>
        </w:rPr>
        <w:t xml:space="preserve">V – </w:t>
      </w:r>
      <w:r w:rsidR="00D60F25">
        <w:rPr>
          <w:rFonts w:ascii="Arial" w:hAnsi="Arial"/>
        </w:rPr>
        <w:t>Modelo de Cronograma Físico-</w:t>
      </w:r>
      <w:r w:rsidRPr="00813754">
        <w:rPr>
          <w:rFonts w:ascii="Arial" w:hAnsi="Arial"/>
        </w:rPr>
        <w:t>Financeiro;</w:t>
      </w:r>
    </w:p>
    <w:p w14:paraId="1B115D68" w14:textId="40AD2800" w:rsidR="00D60F25" w:rsidRPr="00813754" w:rsidRDefault="00D60F25" w:rsidP="00D60F25">
      <w:pPr>
        <w:pStyle w:val="Citao"/>
        <w:rPr>
          <w:rFonts w:ascii="Arial" w:hAnsi="Arial"/>
        </w:rPr>
      </w:pPr>
      <w:r>
        <w:rPr>
          <w:b/>
          <w:bCs/>
        </w:rPr>
        <w:t>Nota Explicativa</w:t>
      </w:r>
      <w:r>
        <w:t>:</w:t>
      </w:r>
      <w:r w:rsidRPr="00D60F25">
        <w:rPr>
          <w:rFonts w:ascii="Arial" w:hAnsi="Arial"/>
          <w:b/>
          <w:i w:val="0"/>
          <w:iCs w:val="0"/>
        </w:rPr>
        <w:t xml:space="preserve"> </w:t>
      </w:r>
      <w:r w:rsidRPr="00D60F25">
        <w:rPr>
          <w:rFonts w:ascii="Arial" w:hAnsi="Arial"/>
          <w:i w:val="0"/>
          <w:iCs w:val="0"/>
        </w:rPr>
        <w:t>De acordo com o art. 12 do Decreto nº 7.983, de 2013, aplicável também aos serviços de engenharia, a minuta de contrato deverá conter Cronograma Físico-Financeiro com a especificação física completa das etapas necessárias à medição, ao monitoramento e ao controle do objeto.</w:t>
      </w:r>
    </w:p>
    <w:p w14:paraId="147E368C" w14:textId="77777777" w:rsidR="00DF2A57" w:rsidRPr="00813754" w:rsidRDefault="001F1FFD" w:rsidP="006A7904">
      <w:pPr>
        <w:pStyle w:val="Nivel3"/>
        <w:tabs>
          <w:tab w:val="left" w:pos="2268"/>
        </w:tabs>
        <w:ind w:left="1134" w:firstLine="0"/>
        <w:rPr>
          <w:rFonts w:ascii="Arial" w:hAnsi="Arial"/>
          <w:i/>
          <w:color w:val="FF0000"/>
        </w:rPr>
      </w:pPr>
      <w:r w:rsidRPr="00813754">
        <w:rPr>
          <w:rFonts w:ascii="Arial" w:hAnsi="Arial"/>
          <w:i/>
          <w:color w:val="FF0000"/>
        </w:rPr>
        <w:t>ANEXO VI – Projeto Executivo;</w:t>
      </w:r>
    </w:p>
    <w:p w14:paraId="48FF63CA" w14:textId="77777777" w:rsidR="00DF2A57" w:rsidRPr="00813754" w:rsidRDefault="004242E3" w:rsidP="006A7904">
      <w:pPr>
        <w:pStyle w:val="Nivel3"/>
        <w:tabs>
          <w:tab w:val="left" w:pos="2268"/>
        </w:tabs>
        <w:ind w:left="1134" w:firstLine="0"/>
        <w:rPr>
          <w:rFonts w:ascii="Arial" w:hAnsi="Arial"/>
        </w:rPr>
      </w:pPr>
      <w:r w:rsidRPr="00813754">
        <w:rPr>
          <w:rFonts w:ascii="Arial" w:hAnsi="Arial"/>
        </w:rPr>
        <w:t>ANEXO V</w:t>
      </w:r>
      <w:r w:rsidR="00B01BCE" w:rsidRPr="00813754">
        <w:rPr>
          <w:rFonts w:ascii="Arial" w:hAnsi="Arial"/>
        </w:rPr>
        <w:t>II – Modelo de Declaração de cumprimento ao disposto no inciso XXXIII do art. 7º, da C</w:t>
      </w:r>
      <w:r w:rsidR="00DF2A57" w:rsidRPr="00813754">
        <w:rPr>
          <w:rFonts w:ascii="Arial" w:hAnsi="Arial"/>
        </w:rPr>
        <w:t xml:space="preserve">onstituição </w:t>
      </w:r>
      <w:r w:rsidR="00B01BCE" w:rsidRPr="00813754">
        <w:rPr>
          <w:rFonts w:ascii="Arial" w:hAnsi="Arial"/>
        </w:rPr>
        <w:t>F</w:t>
      </w:r>
      <w:r w:rsidR="00DF2A57" w:rsidRPr="00813754">
        <w:rPr>
          <w:rFonts w:ascii="Arial" w:hAnsi="Arial"/>
        </w:rPr>
        <w:t>ederal</w:t>
      </w:r>
      <w:r w:rsidR="00B01BCE" w:rsidRPr="00813754">
        <w:rPr>
          <w:rFonts w:ascii="Arial" w:hAnsi="Arial"/>
        </w:rPr>
        <w:t>;</w:t>
      </w:r>
    </w:p>
    <w:p w14:paraId="08A40870" w14:textId="77777777" w:rsidR="00DF2A57" w:rsidRPr="00813754" w:rsidRDefault="004242E3" w:rsidP="006A7904">
      <w:pPr>
        <w:pStyle w:val="Nivel3"/>
        <w:tabs>
          <w:tab w:val="left" w:pos="2268"/>
        </w:tabs>
        <w:ind w:left="1134" w:firstLine="0"/>
        <w:rPr>
          <w:rFonts w:ascii="Arial" w:hAnsi="Arial"/>
        </w:rPr>
      </w:pPr>
      <w:r w:rsidRPr="00813754">
        <w:rPr>
          <w:rFonts w:ascii="Arial" w:hAnsi="Arial"/>
          <w:i/>
          <w:color w:val="FF0000"/>
        </w:rPr>
        <w:t>ANEXO V</w:t>
      </w:r>
      <w:r w:rsidR="00B01BCE" w:rsidRPr="00813754">
        <w:rPr>
          <w:rFonts w:ascii="Arial" w:hAnsi="Arial"/>
          <w:i/>
          <w:color w:val="FF0000"/>
        </w:rPr>
        <w:t>III – Modelo de Atestado de Vistoria;</w:t>
      </w:r>
      <w:r w:rsidR="00DF2A57" w:rsidRPr="00813754">
        <w:rPr>
          <w:rFonts w:ascii="Arial" w:hAnsi="Arial"/>
          <w:color w:val="FF0000"/>
        </w:rPr>
        <w:t xml:space="preserve"> </w:t>
      </w:r>
      <w:r w:rsidR="00DF2A57" w:rsidRPr="00813754">
        <w:rPr>
          <w:rFonts w:ascii="Arial" w:hAnsi="Arial"/>
        </w:rPr>
        <w:t>(se for o caso)</w:t>
      </w:r>
    </w:p>
    <w:p w14:paraId="17E4722D" w14:textId="77777777" w:rsidR="00DF2A57" w:rsidRPr="00813754" w:rsidRDefault="004242E3" w:rsidP="006A7904">
      <w:pPr>
        <w:pStyle w:val="Nivel3"/>
        <w:tabs>
          <w:tab w:val="left" w:pos="2268"/>
        </w:tabs>
        <w:ind w:left="1134" w:firstLine="0"/>
        <w:rPr>
          <w:rFonts w:ascii="Arial" w:hAnsi="Arial"/>
        </w:rPr>
      </w:pPr>
      <w:r w:rsidRPr="00813754">
        <w:rPr>
          <w:rFonts w:ascii="Arial" w:hAnsi="Arial"/>
        </w:rPr>
        <w:t>ANEXO IX</w:t>
      </w:r>
      <w:r w:rsidR="00B01BCE" w:rsidRPr="00813754">
        <w:rPr>
          <w:rFonts w:ascii="Arial" w:hAnsi="Arial"/>
        </w:rPr>
        <w:t xml:space="preserve"> – Modelo de Proposta;</w:t>
      </w:r>
    </w:p>
    <w:p w14:paraId="127D39A8" w14:textId="2DE6CCF1" w:rsidR="00730883" w:rsidRPr="00813754" w:rsidRDefault="00730883" w:rsidP="006A7904">
      <w:pPr>
        <w:pStyle w:val="Nivel3"/>
        <w:tabs>
          <w:tab w:val="left" w:pos="2268"/>
        </w:tabs>
        <w:ind w:left="1134" w:firstLine="0"/>
        <w:rPr>
          <w:rFonts w:ascii="Arial" w:hAnsi="Arial"/>
        </w:rPr>
      </w:pPr>
      <w:r w:rsidRPr="00813754">
        <w:rPr>
          <w:rFonts w:ascii="Arial" w:hAnsi="Arial"/>
        </w:rPr>
        <w:t>ANEXO X – Modelo de declaração de elaboração independente de proposta;</w:t>
      </w:r>
    </w:p>
    <w:p w14:paraId="34296720" w14:textId="2BD70DF6" w:rsidR="000E208B" w:rsidRPr="00813754" w:rsidRDefault="000E208B" w:rsidP="006A7904">
      <w:pPr>
        <w:pStyle w:val="Nivel3"/>
        <w:tabs>
          <w:tab w:val="left" w:pos="2268"/>
        </w:tabs>
        <w:ind w:left="1134" w:firstLine="0"/>
        <w:rPr>
          <w:rFonts w:ascii="Arial" w:hAnsi="Arial"/>
        </w:rPr>
      </w:pPr>
      <w:r w:rsidRPr="00813754">
        <w:rPr>
          <w:rFonts w:ascii="Arial" w:hAnsi="Arial"/>
        </w:rPr>
        <w:t>ANEXO XI - Modelo de declaração de inexistência de fato superveniente impeditivo da habilitação;</w:t>
      </w:r>
    </w:p>
    <w:p w14:paraId="3301A049" w14:textId="6ED3AA8F" w:rsidR="000E208B" w:rsidRPr="00813754" w:rsidRDefault="000E208B" w:rsidP="006A7904">
      <w:pPr>
        <w:pStyle w:val="Nivel3"/>
        <w:tabs>
          <w:tab w:val="left" w:pos="2268"/>
        </w:tabs>
        <w:ind w:left="1134" w:firstLine="0"/>
        <w:rPr>
          <w:rFonts w:ascii="Arial" w:hAnsi="Arial"/>
        </w:rPr>
      </w:pPr>
      <w:r w:rsidRPr="00813754">
        <w:rPr>
          <w:rFonts w:ascii="Arial" w:hAnsi="Arial"/>
        </w:rPr>
        <w:t>ANEXO XII - Modelo de declaração de microempresa, de empresa de pequeno porte, ou de cooperativa enquadrada no artigo 34 da Lei n° 11.488, de 2007;</w:t>
      </w:r>
    </w:p>
    <w:p w14:paraId="31FCF8BF" w14:textId="5AE2B8D2" w:rsidR="001F1FFD" w:rsidRDefault="001F1FFD" w:rsidP="006A7904">
      <w:pPr>
        <w:pStyle w:val="Nivel3"/>
        <w:tabs>
          <w:tab w:val="left" w:pos="2268"/>
        </w:tabs>
        <w:ind w:left="1134" w:firstLine="0"/>
        <w:rPr>
          <w:rFonts w:ascii="Arial" w:hAnsi="Arial"/>
          <w:i/>
          <w:color w:val="FF0000"/>
        </w:rPr>
      </w:pPr>
      <w:r w:rsidRPr="00813754">
        <w:rPr>
          <w:rFonts w:ascii="Arial" w:hAnsi="Arial"/>
          <w:i/>
          <w:color w:val="FF0000"/>
        </w:rPr>
        <w:t xml:space="preserve">ANEXO </w:t>
      </w:r>
      <w:r w:rsidR="004242E3" w:rsidRPr="00813754">
        <w:rPr>
          <w:rFonts w:ascii="Arial" w:hAnsi="Arial"/>
          <w:i/>
          <w:color w:val="FF0000"/>
        </w:rPr>
        <w:t>X</w:t>
      </w:r>
      <w:r w:rsidR="00845D5A" w:rsidRPr="00813754">
        <w:rPr>
          <w:rFonts w:ascii="Arial" w:hAnsi="Arial"/>
          <w:i/>
          <w:color w:val="FF0000"/>
        </w:rPr>
        <w:t>I</w:t>
      </w:r>
      <w:r w:rsidR="00F72BCA" w:rsidRPr="00813754">
        <w:rPr>
          <w:rFonts w:ascii="Arial" w:hAnsi="Arial"/>
          <w:i/>
          <w:color w:val="FF0000"/>
        </w:rPr>
        <w:t>II</w:t>
      </w:r>
      <w:r w:rsidR="004242E3" w:rsidRPr="00813754">
        <w:rPr>
          <w:rFonts w:ascii="Arial" w:hAnsi="Arial"/>
          <w:i/>
          <w:color w:val="FF0000"/>
        </w:rPr>
        <w:t xml:space="preserve"> </w:t>
      </w:r>
      <w:r w:rsidRPr="00813754">
        <w:rPr>
          <w:rFonts w:ascii="Arial" w:hAnsi="Arial"/>
          <w:i/>
          <w:color w:val="FF0000"/>
        </w:rPr>
        <w:t xml:space="preserve"> – (....)</w:t>
      </w:r>
    </w:p>
    <w:p w14:paraId="46D93BBC" w14:textId="77777777" w:rsidR="00837604" w:rsidRPr="00813754" w:rsidRDefault="00837604" w:rsidP="00837604">
      <w:pPr>
        <w:pStyle w:val="Nivel3"/>
        <w:numPr>
          <w:ilvl w:val="0"/>
          <w:numId w:val="0"/>
        </w:numPr>
        <w:tabs>
          <w:tab w:val="left" w:pos="2268"/>
        </w:tabs>
        <w:ind w:left="1134"/>
        <w:rPr>
          <w:rFonts w:ascii="Arial" w:hAnsi="Arial"/>
          <w:i/>
          <w:color w:val="FF0000"/>
        </w:rPr>
      </w:pPr>
    </w:p>
    <w:p w14:paraId="2B409657" w14:textId="77777777" w:rsidR="007B3846" w:rsidRPr="00813754" w:rsidRDefault="007B3846" w:rsidP="00435327">
      <w:pPr>
        <w:spacing w:before="120" w:after="120" w:line="276" w:lineRule="auto"/>
        <w:rPr>
          <w:rFonts w:ascii="Arial" w:hAnsi="Arial" w:cs="Arial"/>
          <w:color w:val="000000"/>
          <w:sz w:val="20"/>
        </w:rPr>
      </w:pPr>
    </w:p>
    <w:p w14:paraId="67D44CFD" w14:textId="77777777" w:rsidR="001F1FFD" w:rsidRPr="00813754" w:rsidRDefault="001F1FFD" w:rsidP="0013633B">
      <w:pPr>
        <w:spacing w:before="120" w:after="120" w:line="276" w:lineRule="auto"/>
        <w:jc w:val="center"/>
        <w:rPr>
          <w:rFonts w:ascii="Arial" w:hAnsi="Arial" w:cs="Arial"/>
          <w:color w:val="000000"/>
          <w:sz w:val="20"/>
        </w:rPr>
      </w:pPr>
      <w:r w:rsidRPr="00813754">
        <w:rPr>
          <w:rFonts w:ascii="Arial" w:hAnsi="Arial" w:cs="Arial"/>
          <w:color w:val="000000"/>
          <w:sz w:val="20"/>
        </w:rPr>
        <w:t>........................................... , ......... de ................................. de 20.....</w:t>
      </w:r>
    </w:p>
    <w:p w14:paraId="0A510DB3" w14:textId="77777777" w:rsidR="00730883" w:rsidRPr="00813754" w:rsidRDefault="00730883" w:rsidP="00435327">
      <w:pPr>
        <w:spacing w:before="120" w:after="120" w:line="276" w:lineRule="auto"/>
        <w:jc w:val="center"/>
        <w:rPr>
          <w:rFonts w:ascii="Arial" w:hAnsi="Arial" w:cs="Arial"/>
          <w:b/>
          <w:bCs/>
          <w:iCs/>
          <w:color w:val="000000"/>
          <w:sz w:val="20"/>
        </w:rPr>
      </w:pPr>
    </w:p>
    <w:p w14:paraId="4AF5725D" w14:textId="6F059C24" w:rsidR="008448B7" w:rsidRDefault="001F1FFD" w:rsidP="008448B7">
      <w:pPr>
        <w:spacing w:before="120" w:after="120" w:line="276" w:lineRule="auto"/>
        <w:ind w:left="142"/>
        <w:jc w:val="center"/>
        <w:rPr>
          <w:rFonts w:ascii="Arial" w:hAnsi="Arial" w:cs="Arial"/>
          <w:b/>
          <w:bCs/>
          <w:iCs/>
          <w:color w:val="000000"/>
          <w:sz w:val="20"/>
        </w:rPr>
      </w:pPr>
      <w:r w:rsidRPr="00813754">
        <w:rPr>
          <w:rFonts w:ascii="Arial" w:hAnsi="Arial" w:cs="Arial"/>
          <w:b/>
          <w:bCs/>
          <w:iCs/>
          <w:color w:val="000000"/>
          <w:sz w:val="20"/>
        </w:rPr>
        <w:t>Assinatura da autoridade competente</w:t>
      </w:r>
    </w:p>
    <w:p w14:paraId="4543F45C" w14:textId="5B023AD2" w:rsidR="0093728E" w:rsidRDefault="0093728E" w:rsidP="008448B7">
      <w:pPr>
        <w:spacing w:before="120" w:after="120" w:line="276" w:lineRule="auto"/>
        <w:ind w:left="142"/>
        <w:jc w:val="center"/>
        <w:rPr>
          <w:rFonts w:ascii="Arial" w:hAnsi="Arial" w:cs="Arial"/>
          <w:b/>
          <w:bCs/>
          <w:iCs/>
          <w:color w:val="000000"/>
          <w:sz w:val="20"/>
        </w:rPr>
      </w:pPr>
    </w:p>
    <w:p w14:paraId="7F977C7A" w14:textId="14983AA9" w:rsidR="0093728E" w:rsidRDefault="0093728E" w:rsidP="008448B7">
      <w:pPr>
        <w:spacing w:before="120" w:after="120" w:line="276" w:lineRule="auto"/>
        <w:ind w:left="142"/>
        <w:jc w:val="center"/>
        <w:rPr>
          <w:rFonts w:ascii="Arial" w:hAnsi="Arial" w:cs="Arial"/>
          <w:b/>
          <w:bCs/>
          <w:iCs/>
          <w:color w:val="000000"/>
          <w:sz w:val="20"/>
        </w:rPr>
      </w:pPr>
    </w:p>
    <w:p w14:paraId="2F0F3139" w14:textId="74E02AA6" w:rsidR="00890BB2" w:rsidRDefault="00890BB2" w:rsidP="008448B7">
      <w:pPr>
        <w:spacing w:before="120" w:after="120" w:line="276" w:lineRule="auto"/>
        <w:ind w:left="142"/>
        <w:jc w:val="center"/>
        <w:rPr>
          <w:rFonts w:ascii="Arial" w:hAnsi="Arial" w:cs="Arial"/>
          <w:b/>
          <w:bCs/>
          <w:iCs/>
          <w:color w:val="000000"/>
          <w:sz w:val="20"/>
        </w:rPr>
      </w:pPr>
    </w:p>
    <w:p w14:paraId="56D1256E" w14:textId="3095C201" w:rsidR="00890BB2" w:rsidRDefault="00890BB2" w:rsidP="008448B7">
      <w:pPr>
        <w:spacing w:before="120" w:after="120" w:line="276" w:lineRule="auto"/>
        <w:ind w:left="142"/>
        <w:jc w:val="center"/>
        <w:rPr>
          <w:rFonts w:ascii="Arial" w:hAnsi="Arial" w:cs="Arial"/>
          <w:b/>
          <w:bCs/>
          <w:iCs/>
          <w:color w:val="000000"/>
          <w:sz w:val="20"/>
        </w:rPr>
      </w:pPr>
    </w:p>
    <w:p w14:paraId="7C40806B" w14:textId="518B83D4" w:rsidR="00890BB2" w:rsidRDefault="00890BB2" w:rsidP="008448B7">
      <w:pPr>
        <w:spacing w:before="120" w:after="120" w:line="276" w:lineRule="auto"/>
        <w:ind w:left="142"/>
        <w:jc w:val="center"/>
        <w:rPr>
          <w:rFonts w:ascii="Arial" w:hAnsi="Arial" w:cs="Arial"/>
          <w:b/>
          <w:bCs/>
          <w:iCs/>
          <w:color w:val="000000"/>
          <w:sz w:val="20"/>
        </w:rPr>
      </w:pPr>
    </w:p>
    <w:p w14:paraId="704D38B3" w14:textId="5D851F51" w:rsidR="00890BB2" w:rsidRDefault="00890BB2" w:rsidP="008448B7">
      <w:pPr>
        <w:spacing w:before="120" w:after="120" w:line="276" w:lineRule="auto"/>
        <w:ind w:left="142"/>
        <w:jc w:val="center"/>
        <w:rPr>
          <w:rFonts w:ascii="Arial" w:hAnsi="Arial" w:cs="Arial"/>
          <w:b/>
          <w:bCs/>
          <w:iCs/>
          <w:color w:val="000000"/>
          <w:sz w:val="20"/>
        </w:rPr>
      </w:pPr>
    </w:p>
    <w:p w14:paraId="570F3CAB" w14:textId="7E974894" w:rsidR="00890BB2" w:rsidRDefault="00890BB2" w:rsidP="008448B7">
      <w:pPr>
        <w:spacing w:before="120" w:after="120" w:line="276" w:lineRule="auto"/>
        <w:ind w:left="142"/>
        <w:jc w:val="center"/>
        <w:rPr>
          <w:rFonts w:ascii="Arial" w:hAnsi="Arial" w:cs="Arial"/>
          <w:b/>
          <w:bCs/>
          <w:iCs/>
          <w:color w:val="000000"/>
          <w:sz w:val="20"/>
        </w:rPr>
      </w:pPr>
    </w:p>
    <w:p w14:paraId="004BFD00" w14:textId="7E35A8C3" w:rsidR="00890BB2" w:rsidRDefault="00890BB2" w:rsidP="008448B7">
      <w:pPr>
        <w:spacing w:before="120" w:after="120" w:line="276" w:lineRule="auto"/>
        <w:ind w:left="142"/>
        <w:jc w:val="center"/>
        <w:rPr>
          <w:rFonts w:ascii="Arial" w:hAnsi="Arial" w:cs="Arial"/>
          <w:b/>
          <w:bCs/>
          <w:iCs/>
          <w:color w:val="000000"/>
          <w:sz w:val="20"/>
        </w:rPr>
      </w:pPr>
    </w:p>
    <w:p w14:paraId="3F6CA697" w14:textId="16D2740C" w:rsidR="00890BB2" w:rsidRDefault="00890BB2" w:rsidP="0093728E">
      <w:pPr>
        <w:pStyle w:val="Citao"/>
        <w:ind w:left="567" w:right="849"/>
        <w:jc w:val="center"/>
        <w:rPr>
          <w:rStyle w:val="RefernciaIntensa"/>
          <w:rFonts w:ascii="Arial" w:hAnsi="Arial" w:cs="Arial"/>
          <w:color w:val="auto"/>
          <w:szCs w:val="20"/>
        </w:rPr>
      </w:pPr>
      <w:r>
        <w:rPr>
          <w:rStyle w:val="RefernciaIntensa"/>
          <w:rFonts w:ascii="Arial" w:hAnsi="Arial" w:cs="Arial"/>
          <w:color w:val="auto"/>
          <w:szCs w:val="20"/>
        </w:rPr>
        <w:t>MODELO</w:t>
      </w:r>
    </w:p>
    <w:p w14:paraId="45313D4A" w14:textId="77777777" w:rsidR="008448B7" w:rsidRDefault="008448B7" w:rsidP="008448B7">
      <w:pPr>
        <w:jc w:val="center"/>
      </w:pPr>
      <w:r>
        <w:rPr>
          <w:noProof/>
        </w:rPr>
        <w:drawing>
          <wp:inline distT="0" distB="0" distL="0" distR="0" wp14:anchorId="1B42CD0F" wp14:editId="6CC17716">
            <wp:extent cx="818515" cy="818515"/>
            <wp:effectExtent l="0" t="0" r="635" b="635"/>
            <wp:docPr id="2" name="Imagem 2"/>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inline>
        </w:drawing>
      </w:r>
    </w:p>
    <w:p w14:paraId="0D09221E" w14:textId="77777777" w:rsidR="008448B7" w:rsidRPr="00E72343" w:rsidRDefault="008448B7" w:rsidP="008448B7">
      <w:pPr>
        <w:tabs>
          <w:tab w:val="left" w:pos="284"/>
        </w:tabs>
        <w:jc w:val="center"/>
        <w:rPr>
          <w:rFonts w:ascii="Arial" w:hAnsi="Arial" w:cs="Arial"/>
          <w:b/>
          <w:bCs/>
          <w:lang w:eastAsia="ar-SA"/>
        </w:rPr>
      </w:pPr>
      <w:r w:rsidRPr="00E72343">
        <w:rPr>
          <w:rFonts w:ascii="Arial" w:hAnsi="Arial" w:cs="Arial"/>
          <w:b/>
          <w:bCs/>
        </w:rPr>
        <w:t>REPÚBLICA FEDERATIVA DO BRASIL</w:t>
      </w:r>
    </w:p>
    <w:p w14:paraId="326E9165" w14:textId="77777777" w:rsidR="008448B7" w:rsidRPr="00E72343" w:rsidRDefault="008448B7" w:rsidP="008448B7">
      <w:pPr>
        <w:tabs>
          <w:tab w:val="left" w:pos="284"/>
        </w:tabs>
        <w:jc w:val="center"/>
        <w:rPr>
          <w:rFonts w:ascii="Arial" w:hAnsi="Arial" w:cs="Arial"/>
          <w:b/>
          <w:bCs/>
          <w:lang w:eastAsia="ar-SA"/>
        </w:rPr>
      </w:pPr>
      <w:r w:rsidRPr="00E72343">
        <w:rPr>
          <w:rFonts w:ascii="Arial" w:hAnsi="Arial" w:cs="Arial"/>
          <w:b/>
          <w:bCs/>
        </w:rPr>
        <w:t>MINISTÉRIO DOS TRANSPORTES, PORTOS E AVIAÇÃO CIVIL</w:t>
      </w:r>
    </w:p>
    <w:p w14:paraId="56CCA7E2" w14:textId="77777777" w:rsidR="008448B7" w:rsidRPr="00E72343" w:rsidRDefault="008448B7" w:rsidP="008448B7">
      <w:pPr>
        <w:tabs>
          <w:tab w:val="left" w:pos="284"/>
        </w:tabs>
        <w:jc w:val="center"/>
        <w:rPr>
          <w:rFonts w:ascii="Arial" w:hAnsi="Arial" w:cs="Arial"/>
          <w:b/>
          <w:bCs/>
        </w:rPr>
      </w:pPr>
      <w:r w:rsidRPr="00E72343">
        <w:rPr>
          <w:rFonts w:ascii="Arial" w:hAnsi="Arial" w:cs="Arial"/>
          <w:b/>
          <w:bCs/>
        </w:rPr>
        <w:t>DEPARTAMENTO NACIONAL DE INFRAESTRUTURA DE TRANSPORTES</w:t>
      </w:r>
    </w:p>
    <w:p w14:paraId="04515AED" w14:textId="01E47B3F" w:rsidR="008448B7" w:rsidRDefault="008448B7" w:rsidP="008448B7">
      <w:pPr>
        <w:tabs>
          <w:tab w:val="left" w:pos="284"/>
        </w:tabs>
        <w:jc w:val="center"/>
        <w:rPr>
          <w:rFonts w:ascii="Arial" w:hAnsi="Arial" w:cs="Arial"/>
          <w:b/>
          <w:bCs/>
          <w:color w:val="FF0000"/>
        </w:rPr>
      </w:pPr>
      <w:r w:rsidRPr="00E72343">
        <w:rPr>
          <w:rFonts w:ascii="Arial" w:hAnsi="Arial" w:cs="Arial"/>
          <w:b/>
          <w:bCs/>
          <w:color w:val="FF0000"/>
        </w:rPr>
        <w:t>SUPERINTENDÊNCIA REGIONAL NO ESTADO ________</w:t>
      </w:r>
    </w:p>
    <w:p w14:paraId="3558D7DC" w14:textId="6A0C9E79" w:rsidR="006D09EA" w:rsidRPr="00E72343" w:rsidRDefault="006D09EA" w:rsidP="008448B7">
      <w:pPr>
        <w:tabs>
          <w:tab w:val="left" w:pos="284"/>
        </w:tabs>
        <w:jc w:val="center"/>
        <w:rPr>
          <w:rFonts w:ascii="Arial" w:hAnsi="Arial" w:cs="Arial"/>
          <w:b/>
          <w:bCs/>
          <w:color w:val="FF0000"/>
        </w:rPr>
      </w:pPr>
      <w:r>
        <w:rPr>
          <w:rFonts w:ascii="Arial" w:hAnsi="Arial" w:cs="Arial"/>
          <w:b/>
          <w:bCs/>
          <w:color w:val="FF0000"/>
        </w:rPr>
        <w:t>ADMINISTRAÇÃO HIDROVIÁRIA NO ESTADO ___________</w:t>
      </w:r>
    </w:p>
    <w:p w14:paraId="4019F710" w14:textId="0B990078" w:rsidR="008448B7" w:rsidRDefault="008448B7" w:rsidP="008448B7"/>
    <w:p w14:paraId="07B3ADCD" w14:textId="77777777" w:rsidR="005E6C02" w:rsidRPr="00E72343" w:rsidRDefault="005E6C02" w:rsidP="008448B7"/>
    <w:p w14:paraId="39634035" w14:textId="6CAA7258" w:rsidR="008448B7" w:rsidRDefault="008448B7" w:rsidP="008448B7">
      <w:pPr>
        <w:jc w:val="both"/>
        <w:rPr>
          <w:rFonts w:ascii="Arial" w:hAnsi="Arial" w:cs="Arial"/>
          <w:b/>
          <w:color w:val="FF0000"/>
          <w:sz w:val="20"/>
        </w:rPr>
      </w:pPr>
    </w:p>
    <w:p w14:paraId="61F1984C" w14:textId="7F4FDAD5" w:rsidR="0093728E" w:rsidRPr="00376383" w:rsidRDefault="0093728E" w:rsidP="008448B7">
      <w:pPr>
        <w:jc w:val="both"/>
        <w:rPr>
          <w:rFonts w:ascii="Arial" w:hAnsi="Arial" w:cs="Arial"/>
          <w:b/>
          <w:color w:val="FF0000"/>
          <w:sz w:val="20"/>
        </w:rPr>
      </w:pPr>
      <w:r w:rsidRPr="0093728E">
        <w:rPr>
          <w:rFonts w:ascii="Arial" w:hAnsi="Arial" w:cs="Arial"/>
          <w:b/>
          <w:sz w:val="20"/>
        </w:rPr>
        <w:t xml:space="preserve">Processo nº </w:t>
      </w:r>
      <w:r>
        <w:rPr>
          <w:rFonts w:ascii="Arial" w:hAnsi="Arial" w:cs="Arial"/>
          <w:b/>
          <w:color w:val="FF0000"/>
          <w:sz w:val="20"/>
        </w:rPr>
        <w:t>......................</w:t>
      </w:r>
    </w:p>
    <w:p w14:paraId="2FA312A9" w14:textId="77777777" w:rsidR="008448B7" w:rsidRPr="00200FA4" w:rsidRDefault="008448B7" w:rsidP="008448B7">
      <w:pPr>
        <w:spacing w:line="360" w:lineRule="auto"/>
        <w:ind w:left="3969"/>
        <w:jc w:val="both"/>
        <w:rPr>
          <w:rFonts w:ascii="Arial" w:hAnsi="Arial" w:cs="Arial"/>
          <w:b/>
          <w:color w:val="FF0000"/>
          <w:sz w:val="20"/>
        </w:rPr>
      </w:pPr>
      <w:r w:rsidRPr="00376383">
        <w:rPr>
          <w:rFonts w:ascii="Arial" w:hAnsi="Arial" w:cs="Arial"/>
          <w:b/>
          <w:sz w:val="20"/>
        </w:rPr>
        <w:t xml:space="preserve">TERMO DE CONTRATO </w:t>
      </w:r>
      <w:r w:rsidRPr="00376383">
        <w:rPr>
          <w:rFonts w:ascii="Arial" w:hAnsi="Arial" w:cs="Arial"/>
          <w:b/>
          <w:color w:val="FF0000"/>
          <w:sz w:val="20"/>
        </w:rPr>
        <w:t>PARA OBRAS E SERVIÇOS DE ENGENHARIA OU COMPRAS E SERVIÇOS</w:t>
      </w:r>
      <w:r w:rsidRPr="00200FA4">
        <w:rPr>
          <w:rFonts w:ascii="Arial" w:hAnsi="Arial" w:cs="Arial"/>
          <w:b/>
          <w:sz w:val="20"/>
        </w:rPr>
        <w:t xml:space="preserve"> Nº </w:t>
      </w:r>
      <w:r w:rsidRPr="00200FA4">
        <w:rPr>
          <w:rFonts w:ascii="Arial" w:hAnsi="Arial" w:cs="Arial"/>
          <w:b/>
          <w:color w:val="FF0000"/>
          <w:sz w:val="20"/>
        </w:rPr>
        <w:t>......../..</w:t>
      </w:r>
      <w:r>
        <w:rPr>
          <w:rFonts w:ascii="Arial" w:hAnsi="Arial" w:cs="Arial"/>
          <w:b/>
          <w:color w:val="FF0000"/>
          <w:sz w:val="20"/>
        </w:rPr>
        <w:t>..</w:t>
      </w:r>
      <w:r w:rsidRPr="00200FA4">
        <w:rPr>
          <w:rFonts w:ascii="Arial" w:hAnsi="Arial" w:cs="Arial"/>
          <w:b/>
          <w:color w:val="FF0000"/>
          <w:sz w:val="20"/>
        </w:rPr>
        <w:t>..</w:t>
      </w:r>
      <w:r w:rsidRPr="00200FA4">
        <w:rPr>
          <w:rFonts w:ascii="Arial" w:hAnsi="Arial" w:cs="Arial"/>
          <w:b/>
          <w:sz w:val="20"/>
        </w:rPr>
        <w:t>, QUE FAZEM ENTRE SI O(A)</w:t>
      </w:r>
      <w:r w:rsidRPr="00200FA4">
        <w:rPr>
          <w:rFonts w:ascii="Arial" w:hAnsi="Arial" w:cs="Arial"/>
          <w:b/>
          <w:color w:val="FF0000"/>
          <w:sz w:val="20"/>
        </w:rPr>
        <w:t>.........................................................</w:t>
      </w:r>
      <w:r w:rsidRPr="00200FA4">
        <w:rPr>
          <w:rFonts w:ascii="Arial" w:hAnsi="Arial" w:cs="Arial"/>
          <w:b/>
          <w:sz w:val="20"/>
        </w:rPr>
        <w:t xml:space="preserve"> E A EMPRESA </w:t>
      </w:r>
      <w:r w:rsidRPr="00200FA4">
        <w:rPr>
          <w:rFonts w:ascii="Arial" w:hAnsi="Arial" w:cs="Arial"/>
          <w:b/>
          <w:color w:val="FF0000"/>
          <w:sz w:val="20"/>
        </w:rPr>
        <w:t xml:space="preserve">.............................................................  </w:t>
      </w:r>
    </w:p>
    <w:p w14:paraId="1E0FBC55" w14:textId="77777777" w:rsidR="008448B7" w:rsidRPr="00200FA4" w:rsidRDefault="008448B7" w:rsidP="008448B7">
      <w:pPr>
        <w:jc w:val="both"/>
        <w:rPr>
          <w:rStyle w:val="RefernciaIntensa"/>
          <w:rFonts w:ascii="Arial" w:hAnsi="Arial" w:cs="Arial"/>
          <w:sz w:val="20"/>
        </w:rPr>
      </w:pPr>
    </w:p>
    <w:p w14:paraId="5CB8C1AC" w14:textId="65EAE468" w:rsidR="008448B7" w:rsidRPr="00200FA4" w:rsidRDefault="008448B7" w:rsidP="008448B7">
      <w:pPr>
        <w:jc w:val="both"/>
        <w:rPr>
          <w:rFonts w:ascii="Arial" w:hAnsi="Arial" w:cs="Arial"/>
          <w:strike/>
          <w:sz w:val="20"/>
        </w:rPr>
      </w:pPr>
      <w:r w:rsidRPr="00200FA4">
        <w:rPr>
          <w:rFonts w:ascii="Arial" w:hAnsi="Arial" w:cs="Arial"/>
          <w:sz w:val="20"/>
        </w:rPr>
        <w:t>O(A)</w:t>
      </w:r>
      <w:r w:rsidRPr="00200FA4">
        <w:rPr>
          <w:rFonts w:ascii="Arial" w:hAnsi="Arial" w:cs="Arial"/>
          <w:color w:val="FF0000"/>
          <w:sz w:val="20"/>
        </w:rPr>
        <w:t>.................................... (</w:t>
      </w:r>
      <w:r w:rsidRPr="00200FA4">
        <w:rPr>
          <w:rFonts w:ascii="Arial" w:hAnsi="Arial" w:cs="Arial"/>
          <w:i/>
          <w:color w:val="FF0000"/>
          <w:sz w:val="20"/>
        </w:rPr>
        <w:t>órgão ou entidade pública</w:t>
      </w:r>
      <w:r w:rsidRPr="00200FA4">
        <w:rPr>
          <w:rFonts w:ascii="Arial" w:hAnsi="Arial" w:cs="Arial"/>
          <w:color w:val="FF0000"/>
          <w:sz w:val="20"/>
        </w:rPr>
        <w:t>)</w:t>
      </w:r>
      <w:r w:rsidRPr="00200FA4">
        <w:rPr>
          <w:rFonts w:ascii="Arial" w:hAnsi="Arial" w:cs="Arial"/>
          <w:sz w:val="20"/>
        </w:rPr>
        <w:t xml:space="preserve">, com sede no(a) </w:t>
      </w:r>
      <w:r w:rsidRPr="00200FA4">
        <w:rPr>
          <w:rFonts w:ascii="Arial" w:hAnsi="Arial" w:cs="Arial"/>
          <w:color w:val="FF0000"/>
          <w:sz w:val="20"/>
        </w:rPr>
        <w:t>.....................................................</w:t>
      </w:r>
      <w:r w:rsidRPr="00200FA4">
        <w:rPr>
          <w:rFonts w:ascii="Arial" w:hAnsi="Arial" w:cs="Arial"/>
          <w:sz w:val="20"/>
        </w:rPr>
        <w:t xml:space="preserve">, na cidade de </w:t>
      </w:r>
      <w:r w:rsidRPr="00200FA4">
        <w:rPr>
          <w:rFonts w:ascii="Arial" w:hAnsi="Arial" w:cs="Arial"/>
          <w:color w:val="FF0000"/>
          <w:sz w:val="20"/>
        </w:rPr>
        <w:t>......................................</w:t>
      </w:r>
      <w:r w:rsidRPr="00200FA4">
        <w:rPr>
          <w:rFonts w:ascii="Arial" w:hAnsi="Arial" w:cs="Arial"/>
          <w:sz w:val="20"/>
        </w:rPr>
        <w:t xml:space="preserve"> /Estado </w:t>
      </w:r>
      <w:r w:rsidRPr="00200FA4">
        <w:rPr>
          <w:rFonts w:ascii="Arial" w:hAnsi="Arial" w:cs="Arial"/>
          <w:color w:val="FF0000"/>
          <w:sz w:val="20"/>
        </w:rPr>
        <w:t>...</w:t>
      </w:r>
      <w:r w:rsidRPr="00200FA4">
        <w:rPr>
          <w:rFonts w:ascii="Arial" w:hAnsi="Arial" w:cs="Arial"/>
          <w:sz w:val="20"/>
        </w:rPr>
        <w:t xml:space="preserve">, inscrito(a) no CNPJ sob o nº </w:t>
      </w:r>
      <w:r w:rsidRPr="00200FA4">
        <w:rPr>
          <w:rFonts w:ascii="Arial" w:hAnsi="Arial" w:cs="Arial"/>
          <w:color w:val="FF0000"/>
          <w:sz w:val="20"/>
        </w:rPr>
        <w:t>................................</w:t>
      </w:r>
      <w:r w:rsidRPr="00200FA4">
        <w:rPr>
          <w:rFonts w:ascii="Arial" w:hAnsi="Arial" w:cs="Arial"/>
          <w:sz w:val="20"/>
        </w:rPr>
        <w:t xml:space="preserve">, neste ato representado(a) pelo(a) </w:t>
      </w:r>
      <w:r w:rsidRPr="00200FA4">
        <w:rPr>
          <w:rFonts w:ascii="Arial" w:hAnsi="Arial" w:cs="Arial"/>
          <w:color w:val="FF0000"/>
          <w:sz w:val="20"/>
        </w:rPr>
        <w:t xml:space="preserve">......................... </w:t>
      </w:r>
      <w:r w:rsidRPr="00200FA4">
        <w:rPr>
          <w:rFonts w:ascii="Arial" w:hAnsi="Arial" w:cs="Arial"/>
          <w:iCs/>
          <w:color w:val="FF0000"/>
          <w:sz w:val="20"/>
        </w:rPr>
        <w:t>(</w:t>
      </w:r>
      <w:r w:rsidRPr="00200FA4">
        <w:rPr>
          <w:rFonts w:ascii="Arial" w:hAnsi="Arial" w:cs="Arial"/>
          <w:i/>
          <w:iCs/>
          <w:color w:val="FF0000"/>
          <w:sz w:val="20"/>
        </w:rPr>
        <w:t>cargo e nome</w:t>
      </w:r>
      <w:r w:rsidRPr="00200FA4">
        <w:rPr>
          <w:rFonts w:ascii="Arial" w:hAnsi="Arial" w:cs="Arial"/>
          <w:iCs/>
          <w:color w:val="FF0000"/>
          <w:sz w:val="20"/>
        </w:rPr>
        <w:t>)</w:t>
      </w:r>
      <w:r w:rsidRPr="00200FA4">
        <w:rPr>
          <w:rFonts w:ascii="Arial" w:hAnsi="Arial" w:cs="Arial"/>
          <w:sz w:val="20"/>
        </w:rPr>
        <w:t xml:space="preserve">, nomeado(a) pela  Portaria nº </w:t>
      </w:r>
      <w:r w:rsidRPr="00200FA4">
        <w:rPr>
          <w:rFonts w:ascii="Arial" w:hAnsi="Arial" w:cs="Arial"/>
          <w:color w:val="FF0000"/>
          <w:sz w:val="20"/>
        </w:rPr>
        <w:t>......</w:t>
      </w:r>
      <w:r w:rsidRPr="00200FA4">
        <w:rPr>
          <w:rFonts w:ascii="Arial" w:hAnsi="Arial" w:cs="Arial"/>
          <w:sz w:val="20"/>
        </w:rPr>
        <w:t xml:space="preserve">, de </w:t>
      </w:r>
      <w:r w:rsidRPr="00200FA4">
        <w:rPr>
          <w:rFonts w:ascii="Arial" w:hAnsi="Arial" w:cs="Arial"/>
          <w:color w:val="FF0000"/>
          <w:sz w:val="20"/>
        </w:rPr>
        <w:t>.....</w:t>
      </w:r>
      <w:r w:rsidRPr="00200FA4">
        <w:rPr>
          <w:rFonts w:ascii="Arial" w:hAnsi="Arial" w:cs="Arial"/>
          <w:sz w:val="20"/>
        </w:rPr>
        <w:t xml:space="preserve"> de </w:t>
      </w:r>
      <w:r w:rsidRPr="00200FA4">
        <w:rPr>
          <w:rFonts w:ascii="Arial" w:hAnsi="Arial" w:cs="Arial"/>
          <w:color w:val="FF0000"/>
          <w:sz w:val="20"/>
        </w:rPr>
        <w:t>.....................</w:t>
      </w:r>
      <w:r w:rsidRPr="00200FA4">
        <w:rPr>
          <w:rFonts w:ascii="Arial" w:hAnsi="Arial" w:cs="Arial"/>
          <w:sz w:val="20"/>
        </w:rPr>
        <w:t xml:space="preserve"> de 20</w:t>
      </w:r>
      <w:r w:rsidRPr="00200FA4">
        <w:rPr>
          <w:rFonts w:ascii="Arial" w:hAnsi="Arial" w:cs="Arial"/>
          <w:color w:val="FF0000"/>
          <w:sz w:val="20"/>
        </w:rPr>
        <w:t>...</w:t>
      </w:r>
      <w:r w:rsidRPr="00200FA4">
        <w:rPr>
          <w:rFonts w:ascii="Arial" w:hAnsi="Arial" w:cs="Arial"/>
          <w:sz w:val="20"/>
        </w:rPr>
        <w:t>, publicada no</w:t>
      </w:r>
      <w:r w:rsidRPr="00200FA4">
        <w:rPr>
          <w:rFonts w:ascii="Arial" w:hAnsi="Arial" w:cs="Arial"/>
          <w:i/>
          <w:sz w:val="20"/>
        </w:rPr>
        <w:t xml:space="preserve"> </w:t>
      </w:r>
      <w:r w:rsidRPr="00200FA4">
        <w:rPr>
          <w:rFonts w:ascii="Arial" w:hAnsi="Arial" w:cs="Arial"/>
          <w:i/>
          <w:iCs/>
          <w:sz w:val="20"/>
        </w:rPr>
        <w:t>DOU</w:t>
      </w:r>
      <w:r w:rsidRPr="00200FA4">
        <w:rPr>
          <w:rFonts w:ascii="Arial" w:hAnsi="Arial" w:cs="Arial"/>
          <w:i/>
          <w:sz w:val="20"/>
        </w:rPr>
        <w:t xml:space="preserve"> </w:t>
      </w:r>
      <w:r w:rsidRPr="00200FA4">
        <w:rPr>
          <w:rFonts w:ascii="Arial" w:hAnsi="Arial" w:cs="Arial"/>
          <w:sz w:val="20"/>
        </w:rPr>
        <w:t xml:space="preserve">de </w:t>
      </w:r>
      <w:r w:rsidRPr="00200FA4">
        <w:rPr>
          <w:rFonts w:ascii="Arial" w:hAnsi="Arial" w:cs="Arial"/>
          <w:color w:val="FF0000"/>
          <w:sz w:val="20"/>
        </w:rPr>
        <w:t>.....</w:t>
      </w:r>
      <w:r w:rsidRPr="00200FA4">
        <w:rPr>
          <w:rFonts w:ascii="Arial" w:hAnsi="Arial" w:cs="Arial"/>
          <w:sz w:val="20"/>
        </w:rPr>
        <w:t xml:space="preserve"> de </w:t>
      </w:r>
      <w:r w:rsidRPr="00200FA4">
        <w:rPr>
          <w:rFonts w:ascii="Arial" w:hAnsi="Arial" w:cs="Arial"/>
          <w:color w:val="FF0000"/>
          <w:sz w:val="20"/>
        </w:rPr>
        <w:t>...............</w:t>
      </w:r>
      <w:r w:rsidRPr="00200FA4">
        <w:rPr>
          <w:rFonts w:ascii="Arial" w:hAnsi="Arial" w:cs="Arial"/>
          <w:sz w:val="20"/>
        </w:rPr>
        <w:t xml:space="preserve"> de </w:t>
      </w:r>
      <w:r w:rsidRPr="00200FA4">
        <w:rPr>
          <w:rFonts w:ascii="Arial" w:hAnsi="Arial" w:cs="Arial"/>
          <w:color w:val="FF0000"/>
          <w:sz w:val="20"/>
        </w:rPr>
        <w:t>...........</w:t>
      </w:r>
      <w:r w:rsidRPr="00200FA4">
        <w:rPr>
          <w:rFonts w:ascii="Arial" w:hAnsi="Arial" w:cs="Arial"/>
          <w:sz w:val="20"/>
        </w:rPr>
        <w:t xml:space="preserve">, inscrito(a) no CPF nº </w:t>
      </w:r>
      <w:r w:rsidRPr="00200FA4">
        <w:rPr>
          <w:rFonts w:ascii="Arial" w:hAnsi="Arial" w:cs="Arial"/>
          <w:color w:val="FF0000"/>
          <w:sz w:val="20"/>
        </w:rPr>
        <w:t>....................</w:t>
      </w:r>
      <w:r w:rsidRPr="00200FA4">
        <w:rPr>
          <w:rFonts w:ascii="Arial" w:hAnsi="Arial" w:cs="Arial"/>
          <w:sz w:val="20"/>
        </w:rPr>
        <w:t xml:space="preserve">, portador(a) da Carteira de Identidade nº </w:t>
      </w:r>
      <w:r w:rsidRPr="00200FA4">
        <w:rPr>
          <w:rFonts w:ascii="Arial" w:hAnsi="Arial" w:cs="Arial"/>
          <w:color w:val="FF0000"/>
          <w:sz w:val="20"/>
        </w:rPr>
        <w:t>....................................</w:t>
      </w:r>
      <w:r w:rsidRPr="00200FA4">
        <w:rPr>
          <w:rFonts w:ascii="Arial" w:hAnsi="Arial" w:cs="Arial"/>
          <w:sz w:val="20"/>
        </w:rPr>
        <w:t>, doravante denominado CONTRATANTE</w:t>
      </w:r>
      <w:r>
        <w:rPr>
          <w:rFonts w:ascii="Arial" w:hAnsi="Arial" w:cs="Arial"/>
          <w:sz w:val="20"/>
        </w:rPr>
        <w:t xml:space="preserve"> ou COOPERATIVA</w:t>
      </w:r>
      <w:r w:rsidRPr="00200FA4">
        <w:rPr>
          <w:rFonts w:ascii="Arial" w:hAnsi="Arial" w:cs="Arial"/>
          <w:sz w:val="20"/>
        </w:rPr>
        <w:t xml:space="preserve">, e o(a) </w:t>
      </w:r>
      <w:r w:rsidRPr="00200FA4">
        <w:rPr>
          <w:rFonts w:ascii="Arial" w:hAnsi="Arial" w:cs="Arial"/>
          <w:color w:val="FF0000"/>
          <w:sz w:val="20"/>
        </w:rPr>
        <w:t>..............................</w:t>
      </w:r>
      <w:r w:rsidRPr="00200FA4">
        <w:rPr>
          <w:rFonts w:ascii="Arial" w:hAnsi="Arial" w:cs="Arial"/>
          <w:sz w:val="20"/>
        </w:rPr>
        <w:t xml:space="preserve"> inscrito(a) no CNPJ/MF sob o nº </w:t>
      </w:r>
      <w:r w:rsidRPr="00200FA4">
        <w:rPr>
          <w:rFonts w:ascii="Arial" w:hAnsi="Arial" w:cs="Arial"/>
          <w:color w:val="FF0000"/>
          <w:sz w:val="20"/>
        </w:rPr>
        <w:t>............................</w:t>
      </w:r>
      <w:r w:rsidRPr="00200FA4">
        <w:rPr>
          <w:rFonts w:ascii="Arial" w:hAnsi="Arial" w:cs="Arial"/>
          <w:sz w:val="20"/>
        </w:rPr>
        <w:t xml:space="preserve">, sediado(a) na </w:t>
      </w:r>
      <w:r w:rsidRPr="00200FA4">
        <w:rPr>
          <w:rFonts w:ascii="Arial" w:hAnsi="Arial" w:cs="Arial"/>
          <w:color w:val="FF0000"/>
          <w:sz w:val="20"/>
        </w:rPr>
        <w:t>...................................</w:t>
      </w:r>
      <w:r w:rsidRPr="00200FA4">
        <w:rPr>
          <w:rFonts w:ascii="Arial" w:hAnsi="Arial" w:cs="Arial"/>
          <w:sz w:val="20"/>
        </w:rPr>
        <w:t xml:space="preserve">, em </w:t>
      </w:r>
      <w:r w:rsidRPr="00200FA4">
        <w:rPr>
          <w:rFonts w:ascii="Arial" w:hAnsi="Arial" w:cs="Arial"/>
          <w:color w:val="FF0000"/>
          <w:sz w:val="20"/>
        </w:rPr>
        <w:t>.............................</w:t>
      </w:r>
      <w:r w:rsidRPr="00200FA4">
        <w:rPr>
          <w:rFonts w:ascii="Arial" w:hAnsi="Arial" w:cs="Arial"/>
          <w:sz w:val="20"/>
        </w:rPr>
        <w:t xml:space="preserve"> doravante designada CONTRATADA</w:t>
      </w:r>
      <w:r>
        <w:rPr>
          <w:rFonts w:ascii="Arial" w:hAnsi="Arial" w:cs="Arial"/>
          <w:sz w:val="20"/>
        </w:rPr>
        <w:t xml:space="preserve"> ou COOPERATIVA</w:t>
      </w:r>
      <w:r w:rsidRPr="00200FA4">
        <w:rPr>
          <w:rFonts w:ascii="Arial" w:hAnsi="Arial" w:cs="Arial"/>
          <w:sz w:val="20"/>
        </w:rPr>
        <w:t xml:space="preserve">, neste ato representada pelo(a) Sr.(a) </w:t>
      </w:r>
      <w:r w:rsidRPr="00200FA4">
        <w:rPr>
          <w:rFonts w:ascii="Arial" w:hAnsi="Arial" w:cs="Arial"/>
          <w:color w:val="FF0000"/>
          <w:sz w:val="20"/>
        </w:rPr>
        <w:t>.....................</w:t>
      </w:r>
      <w:r w:rsidRPr="00200FA4">
        <w:rPr>
          <w:rFonts w:ascii="Arial" w:hAnsi="Arial" w:cs="Arial"/>
          <w:sz w:val="20"/>
        </w:rPr>
        <w:t xml:space="preserve">, portador(a) da Carteira de Identidade nº </w:t>
      </w:r>
      <w:r w:rsidRPr="00200FA4">
        <w:rPr>
          <w:rFonts w:ascii="Arial" w:hAnsi="Arial" w:cs="Arial"/>
          <w:color w:val="FF0000"/>
          <w:sz w:val="20"/>
        </w:rPr>
        <w:t>.................</w:t>
      </w:r>
      <w:r w:rsidRPr="00200FA4">
        <w:rPr>
          <w:rFonts w:ascii="Arial" w:hAnsi="Arial" w:cs="Arial"/>
          <w:sz w:val="20"/>
        </w:rPr>
        <w:t xml:space="preserve">, expedida pela (o) </w:t>
      </w:r>
      <w:r w:rsidRPr="00200FA4">
        <w:rPr>
          <w:rFonts w:ascii="Arial" w:hAnsi="Arial" w:cs="Arial"/>
          <w:color w:val="FF0000"/>
          <w:sz w:val="20"/>
        </w:rPr>
        <w:t>..................</w:t>
      </w:r>
      <w:r w:rsidRPr="00200FA4">
        <w:rPr>
          <w:rFonts w:ascii="Arial" w:hAnsi="Arial" w:cs="Arial"/>
          <w:sz w:val="20"/>
        </w:rPr>
        <w:t xml:space="preserve">, e CPF nº </w:t>
      </w:r>
      <w:r w:rsidRPr="00200FA4">
        <w:rPr>
          <w:rFonts w:ascii="Arial" w:hAnsi="Arial" w:cs="Arial"/>
          <w:color w:val="FF0000"/>
          <w:sz w:val="20"/>
        </w:rPr>
        <w:t>.........................</w:t>
      </w:r>
      <w:r w:rsidRPr="00200FA4">
        <w:rPr>
          <w:rFonts w:ascii="Arial" w:hAnsi="Arial" w:cs="Arial"/>
          <w:sz w:val="20"/>
        </w:rPr>
        <w:t xml:space="preserve">, tendo em vista o que consta no Processo nº </w:t>
      </w:r>
      <w:r w:rsidRPr="00200FA4">
        <w:rPr>
          <w:rFonts w:ascii="Arial" w:hAnsi="Arial" w:cs="Arial"/>
          <w:color w:val="FF0000"/>
          <w:sz w:val="20"/>
        </w:rPr>
        <w:t xml:space="preserve">.............................. </w:t>
      </w:r>
      <w:r w:rsidRPr="00200FA4">
        <w:rPr>
          <w:rFonts w:ascii="Arial" w:hAnsi="Arial" w:cs="Arial"/>
          <w:sz w:val="20"/>
        </w:rPr>
        <w:t xml:space="preserve">e em observância às disposições da Lei nº 8.666, </w:t>
      </w:r>
      <w:r w:rsidR="00761740">
        <w:rPr>
          <w:rFonts w:ascii="Arial" w:hAnsi="Arial" w:cs="Arial"/>
          <w:sz w:val="20"/>
        </w:rPr>
        <w:t xml:space="preserve">                     </w:t>
      </w:r>
      <w:r w:rsidRPr="00200FA4">
        <w:rPr>
          <w:rFonts w:ascii="Arial" w:hAnsi="Arial" w:cs="Arial"/>
          <w:sz w:val="20"/>
        </w:rPr>
        <w:t xml:space="preserve">de 21 de junho de 1993, da Lei nº 10.520, de 17 de julho de 2002, </w:t>
      </w:r>
      <w:r w:rsidRPr="00200FA4">
        <w:rPr>
          <w:rFonts w:ascii="Arial" w:hAnsi="Arial" w:cs="Arial"/>
          <w:color w:val="000000"/>
          <w:sz w:val="20"/>
        </w:rPr>
        <w:t>da Lei de Diretrizes Orçamentárias vigente e do</w:t>
      </w:r>
      <w:r w:rsidRPr="00200FA4">
        <w:rPr>
          <w:rFonts w:ascii="Arial" w:hAnsi="Arial" w:cs="Arial"/>
          <w:sz w:val="20"/>
        </w:rPr>
        <w:t xml:space="preserve"> Decreto nº 7.983, de 8 de abril de 2013, resolvem celebrar o presente Termo de Contrato, decorrente do </w:t>
      </w:r>
      <w:r>
        <w:rPr>
          <w:rFonts w:ascii="Arial" w:hAnsi="Arial" w:cs="Arial"/>
          <w:i/>
          <w:color w:val="FF0000"/>
          <w:sz w:val="20"/>
        </w:rPr>
        <w:t>(Convite</w:t>
      </w:r>
      <w:r w:rsidRPr="00200FA4">
        <w:rPr>
          <w:rFonts w:ascii="Arial" w:hAnsi="Arial" w:cs="Arial"/>
          <w:i/>
          <w:color w:val="FF0000"/>
          <w:sz w:val="20"/>
        </w:rPr>
        <w:t>)</w:t>
      </w:r>
      <w:r w:rsidRPr="00200FA4">
        <w:rPr>
          <w:rFonts w:ascii="Arial" w:hAnsi="Arial" w:cs="Arial"/>
          <w:sz w:val="20"/>
        </w:rPr>
        <w:t xml:space="preserve"> nº </w:t>
      </w:r>
      <w:r w:rsidRPr="00200FA4">
        <w:rPr>
          <w:rFonts w:ascii="Arial" w:hAnsi="Arial" w:cs="Arial"/>
          <w:color w:val="FF0000"/>
          <w:sz w:val="20"/>
        </w:rPr>
        <w:t>..........</w:t>
      </w:r>
      <w:r w:rsidRPr="00200FA4">
        <w:rPr>
          <w:rFonts w:ascii="Arial" w:hAnsi="Arial" w:cs="Arial"/>
          <w:sz w:val="20"/>
        </w:rPr>
        <w:t>/20</w:t>
      </w:r>
      <w:r w:rsidRPr="00200FA4">
        <w:rPr>
          <w:rFonts w:ascii="Arial" w:hAnsi="Arial" w:cs="Arial"/>
          <w:color w:val="FF0000"/>
          <w:sz w:val="20"/>
        </w:rPr>
        <w:t>....</w:t>
      </w:r>
      <w:r w:rsidRPr="00200FA4">
        <w:rPr>
          <w:rFonts w:ascii="Arial" w:hAnsi="Arial" w:cs="Arial"/>
          <w:sz w:val="20"/>
        </w:rPr>
        <w:t>, mediante as cláusulas e condições a seguir enunciadas.</w:t>
      </w:r>
    </w:p>
    <w:p w14:paraId="36EAD78D" w14:textId="77777777" w:rsidR="008448B7" w:rsidRPr="00200FA4" w:rsidRDefault="008448B7" w:rsidP="008448B7">
      <w:pPr>
        <w:jc w:val="both"/>
        <w:rPr>
          <w:rStyle w:val="RefernciaIntensa"/>
          <w:rFonts w:ascii="Arial" w:hAnsi="Arial" w:cs="Arial"/>
          <w:sz w:val="20"/>
        </w:rPr>
      </w:pPr>
    </w:p>
    <w:p w14:paraId="6A5BFD8F" w14:textId="77777777" w:rsidR="008448B7" w:rsidRPr="00200FA4" w:rsidRDefault="008448B7" w:rsidP="00BB3E64">
      <w:pPr>
        <w:widowControl/>
        <w:numPr>
          <w:ilvl w:val="0"/>
          <w:numId w:val="8"/>
        </w:numPr>
        <w:suppressAutoHyphens w:val="0"/>
        <w:spacing w:after="120" w:line="360" w:lineRule="auto"/>
        <w:ind w:right="-15"/>
        <w:jc w:val="both"/>
        <w:rPr>
          <w:rFonts w:ascii="Arial" w:hAnsi="Arial" w:cs="Arial"/>
          <w:sz w:val="20"/>
        </w:rPr>
      </w:pPr>
      <w:r w:rsidRPr="00200FA4">
        <w:rPr>
          <w:rFonts w:ascii="Arial" w:hAnsi="Arial" w:cs="Arial"/>
          <w:b/>
          <w:sz w:val="20"/>
        </w:rPr>
        <w:t>CLÁUSULA PRIMEIRA – OBJETO</w:t>
      </w:r>
    </w:p>
    <w:p w14:paraId="661B3FC6"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color w:val="000000"/>
          <w:sz w:val="20"/>
        </w:rPr>
      </w:pPr>
      <w:r w:rsidRPr="00200FA4">
        <w:rPr>
          <w:rFonts w:ascii="Arial" w:hAnsi="Arial" w:cs="Arial"/>
          <w:color w:val="000000"/>
          <w:sz w:val="20"/>
        </w:rPr>
        <w:t xml:space="preserve">O objeto do presente instrumento é a contratação da </w:t>
      </w:r>
      <w:r w:rsidRPr="00200FA4">
        <w:rPr>
          <w:rFonts w:ascii="Arial" w:hAnsi="Arial" w:cs="Arial"/>
          <w:i/>
          <w:color w:val="FF0000"/>
          <w:sz w:val="20"/>
        </w:rPr>
        <w:t xml:space="preserve">(obra de engenharia </w:t>
      </w:r>
      <w:r>
        <w:rPr>
          <w:rFonts w:ascii="Arial" w:hAnsi="Arial" w:cs="Arial"/>
          <w:i/>
          <w:color w:val="FF0000"/>
          <w:sz w:val="20"/>
        </w:rPr>
        <w:t>e</w:t>
      </w:r>
      <w:r w:rsidRPr="00200FA4">
        <w:rPr>
          <w:rFonts w:ascii="Arial" w:hAnsi="Arial" w:cs="Arial"/>
          <w:i/>
          <w:color w:val="FF0000"/>
          <w:sz w:val="20"/>
        </w:rPr>
        <w:t xml:space="preserve"> serviço de engenharia</w:t>
      </w:r>
      <w:r>
        <w:rPr>
          <w:rFonts w:ascii="Arial" w:hAnsi="Arial" w:cs="Arial"/>
          <w:i/>
          <w:color w:val="FF0000"/>
          <w:sz w:val="20"/>
        </w:rPr>
        <w:t xml:space="preserve"> ou compras e serviços</w:t>
      </w:r>
      <w:r w:rsidRPr="00200FA4">
        <w:rPr>
          <w:rFonts w:ascii="Arial" w:hAnsi="Arial" w:cs="Arial"/>
          <w:i/>
          <w:color w:val="FF0000"/>
          <w:sz w:val="20"/>
        </w:rPr>
        <w:t>)</w:t>
      </w:r>
      <w:r w:rsidRPr="00200FA4">
        <w:rPr>
          <w:rFonts w:ascii="Arial" w:hAnsi="Arial" w:cs="Arial"/>
          <w:color w:val="000000"/>
          <w:sz w:val="20"/>
        </w:rPr>
        <w:t>, que será prestado nas condições estabelecidas no Projeto Básico e demais documentos técnicos que se encontram anexos ao Instrumento Convocatório do certame que deu origem a este instrumento contratual.</w:t>
      </w:r>
    </w:p>
    <w:p w14:paraId="3E6A6D31"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color w:val="000000"/>
          <w:sz w:val="20"/>
        </w:rPr>
      </w:pPr>
      <w:r w:rsidRPr="00200FA4">
        <w:rPr>
          <w:rFonts w:ascii="Arial" w:hAnsi="Arial" w:cs="Arial"/>
          <w:color w:val="000000"/>
          <w:sz w:val="20"/>
        </w:rPr>
        <w:t xml:space="preserve"> Este Termo de Contrato vincula-se ao Instrumento Convocatório </w:t>
      </w:r>
      <w:r w:rsidRPr="00200FA4">
        <w:rPr>
          <w:rFonts w:ascii="Arial" w:hAnsi="Arial" w:cs="Arial"/>
          <w:i/>
          <w:color w:val="FF0000"/>
          <w:sz w:val="20"/>
        </w:rPr>
        <w:t>(do Convite)</w:t>
      </w:r>
      <w:r w:rsidRPr="00200FA4">
        <w:rPr>
          <w:rFonts w:ascii="Arial" w:hAnsi="Arial" w:cs="Arial"/>
          <w:sz w:val="20"/>
        </w:rPr>
        <w:t xml:space="preserve"> </w:t>
      </w:r>
      <w:r w:rsidRPr="00200FA4">
        <w:rPr>
          <w:rFonts w:ascii="Arial" w:hAnsi="Arial" w:cs="Arial"/>
          <w:color w:val="000000"/>
          <w:sz w:val="20"/>
        </w:rPr>
        <w:t>e seus anexos, identificado no preâmbulo acima, e à proposta vencedora, independentemente de transcrição.</w:t>
      </w:r>
    </w:p>
    <w:p w14:paraId="13EBB79C" w14:textId="77777777" w:rsidR="008448B7" w:rsidRPr="00200FA4" w:rsidRDefault="008448B7" w:rsidP="008448B7">
      <w:pPr>
        <w:pStyle w:val="Citao"/>
        <w:rPr>
          <w:rFonts w:ascii="Arial" w:hAnsi="Arial" w:cs="Arial"/>
          <w:szCs w:val="20"/>
          <w:u w:val="single"/>
        </w:rPr>
      </w:pPr>
      <w:r w:rsidRPr="00200FA4">
        <w:rPr>
          <w:rFonts w:ascii="Arial" w:hAnsi="Arial" w:cs="Arial"/>
          <w:b/>
          <w:szCs w:val="20"/>
        </w:rPr>
        <w:t>Nota explicativa</w:t>
      </w:r>
      <w:r w:rsidRPr="00200FA4">
        <w:rPr>
          <w:rFonts w:ascii="Arial" w:hAnsi="Arial" w:cs="Arial"/>
          <w:szCs w:val="20"/>
        </w:rPr>
        <w:t xml:space="preserve">: O regime de execução será aquele indicado no Projeto Básico. Orienta-se que, antes da assinatura do contrato, o órgão verifique a adequação das planilhas apresentadas pela licitante vencedora àquelas utilizadas como parâmetro no Projeto Básico, que deverão estar devidamente adequadas ao lance vencedor. As planilhas utilizadas deverão conter a descrição completa de cada um dos insumos utilizados, a indicação do código Sinapi (ressalvados apenas aqueles não contemplados no sistema), as respectivas </w:t>
      </w:r>
      <w:r w:rsidRPr="00200FA4">
        <w:rPr>
          <w:rFonts w:ascii="Arial" w:hAnsi="Arial" w:cs="Arial"/>
          <w:szCs w:val="20"/>
        </w:rPr>
        <w:lastRenderedPageBreak/>
        <w:t>unidades de medida, em compatibilidade com as especificações estabelecidas no Projeto Básico e demais projetos e especificações anexos ao Instrumento Convocatório, de modo a reproduzir os preços unitários e global, assim como as demais condições ofertadas na proposta vencedora (Decreto n. 7.983/13, art. 2º). Também deverá constar a composição detalhada do BDI, nos termos do Decreto n. 7.983/13. art. 9º). O órgão deverá atentar que a proposta da licitante vencedora deverá conter a composição dos custos unitários dos serviços e demais insumos necessários ao perfeito dimensionamento do valor do objeto contratado.</w:t>
      </w:r>
    </w:p>
    <w:p w14:paraId="54EFA819" w14:textId="77777777" w:rsidR="008448B7" w:rsidRPr="00200FA4" w:rsidRDefault="008448B7" w:rsidP="008448B7">
      <w:pPr>
        <w:jc w:val="both"/>
        <w:rPr>
          <w:rStyle w:val="RefernciaIntensa"/>
          <w:rFonts w:ascii="Arial" w:hAnsi="Arial" w:cs="Arial"/>
          <w:sz w:val="20"/>
        </w:rPr>
      </w:pPr>
    </w:p>
    <w:p w14:paraId="0910AB6A" w14:textId="77777777" w:rsidR="008448B7" w:rsidRPr="00200FA4" w:rsidRDefault="008448B7" w:rsidP="00BB3E64">
      <w:pPr>
        <w:widowControl/>
        <w:numPr>
          <w:ilvl w:val="0"/>
          <w:numId w:val="8"/>
        </w:numPr>
        <w:suppressAutoHyphens w:val="0"/>
        <w:spacing w:before="120" w:after="120" w:line="276" w:lineRule="auto"/>
        <w:jc w:val="both"/>
        <w:rPr>
          <w:rFonts w:ascii="Arial" w:hAnsi="Arial" w:cs="Arial"/>
          <w:bCs/>
          <w:iCs/>
          <w:sz w:val="20"/>
        </w:rPr>
      </w:pPr>
      <w:r w:rsidRPr="00200FA4">
        <w:rPr>
          <w:rFonts w:ascii="Arial" w:hAnsi="Arial" w:cs="Arial"/>
          <w:b/>
          <w:sz w:val="20"/>
        </w:rPr>
        <w:t>CLÁUSULA SEGUNDA – VIGÊNCIA</w:t>
      </w:r>
    </w:p>
    <w:p w14:paraId="5F8CBD4D"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bCs/>
          <w:iCs/>
          <w:sz w:val="20"/>
        </w:rPr>
        <w:t xml:space="preserve">O prazo de vigência deste Termo de Contrato é aquele fixado no Instrumento Convocatório, com início na data de </w:t>
      </w:r>
      <w:r w:rsidRPr="00200FA4">
        <w:rPr>
          <w:rFonts w:ascii="Arial" w:hAnsi="Arial" w:cs="Arial"/>
          <w:bCs/>
          <w:iCs/>
          <w:color w:val="FF0000"/>
          <w:sz w:val="20"/>
        </w:rPr>
        <w:t>.........../......../........</w:t>
      </w:r>
      <w:r w:rsidRPr="00200FA4">
        <w:rPr>
          <w:rFonts w:ascii="Arial" w:hAnsi="Arial" w:cs="Arial"/>
          <w:bCs/>
          <w:iCs/>
          <w:sz w:val="20"/>
        </w:rPr>
        <w:t xml:space="preserve"> e encerramento em </w:t>
      </w:r>
      <w:r w:rsidRPr="00200FA4">
        <w:rPr>
          <w:rFonts w:ascii="Arial" w:hAnsi="Arial" w:cs="Arial"/>
          <w:bCs/>
          <w:iCs/>
          <w:color w:val="FF0000"/>
          <w:sz w:val="20"/>
        </w:rPr>
        <w:t>.........../........./..........</w:t>
      </w:r>
      <w:r w:rsidRPr="00200FA4">
        <w:rPr>
          <w:rFonts w:ascii="Arial" w:hAnsi="Arial" w:cs="Arial"/>
          <w:bCs/>
          <w:iCs/>
          <w:sz w:val="20"/>
        </w:rPr>
        <w:t>.</w:t>
      </w:r>
    </w:p>
    <w:p w14:paraId="35470ADD"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sz w:val="20"/>
        </w:rPr>
        <w:t xml:space="preserve"> A vigência poderá ultrapassar o exercício financeiro, desde que as despesas referentes à contratação sejam integralmente empenhadas até 31 de dezembro, para fins de inscrição em restos a pagar, conforme Orientação Normativa AGU n° 39, de 13/12/2011.</w:t>
      </w:r>
    </w:p>
    <w:p w14:paraId="01789C9A"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xml:space="preserve">: Parecer n. 133/2011/DECOR/CGU/AGU: “A vigência dos contratos cuja duração deve ser adstrita à vigência dos créditos orçamentários pode ultrapassar o exercício financeiro em que celebrados, desde que as despesas a eles referentes sejam empenhadas até 31 de dezembro do mesmo exercício financeiro, permitindo-se, assim, sua inscrição em Restos a Pagar”. </w:t>
      </w:r>
    </w:p>
    <w:p w14:paraId="0B1C6B08" w14:textId="77777777" w:rsidR="008448B7" w:rsidRPr="00200FA4" w:rsidRDefault="008448B7" w:rsidP="008448B7">
      <w:pPr>
        <w:pStyle w:val="Citao"/>
        <w:rPr>
          <w:rFonts w:ascii="Arial" w:hAnsi="Arial" w:cs="Arial"/>
          <w:szCs w:val="20"/>
        </w:rPr>
      </w:pPr>
      <w:r w:rsidRPr="00200FA4">
        <w:rPr>
          <w:rFonts w:ascii="Arial" w:hAnsi="Arial" w:cs="Arial"/>
          <w:szCs w:val="20"/>
        </w:rPr>
        <w:t xml:space="preserve">O art. 57, I, da Lei nº 8.666, de 1993, também diz que os projetos cujos produtos estejam contemplados nas metas estabelecidas no Plano Plurianual poderão ser prorrogados se houver interesse da Administração </w:t>
      </w:r>
      <w:r w:rsidRPr="00200FA4">
        <w:rPr>
          <w:rFonts w:ascii="Arial" w:hAnsi="Arial" w:cs="Arial"/>
          <w:szCs w:val="20"/>
          <w:u w:val="single"/>
        </w:rPr>
        <w:t>e desde que isso tenha sido previsto no ato convocatório</w:t>
      </w:r>
      <w:r w:rsidRPr="00200FA4">
        <w:rPr>
          <w:rFonts w:ascii="Arial" w:hAnsi="Arial" w:cs="Arial"/>
          <w:szCs w:val="20"/>
        </w:rPr>
        <w:t>;”</w:t>
      </w:r>
    </w:p>
    <w:p w14:paraId="5C42D664"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sz w:val="20"/>
        </w:rPr>
        <w:t xml:space="preserve">A execução dos serviços será iniciada </w:t>
      </w:r>
      <w:r w:rsidRPr="00200FA4">
        <w:rPr>
          <w:rFonts w:ascii="Arial" w:hAnsi="Arial" w:cs="Arial"/>
          <w:color w:val="FF0000"/>
          <w:sz w:val="20"/>
        </w:rPr>
        <w:t xml:space="preserve">_________________ </w:t>
      </w:r>
      <w:r w:rsidRPr="00200FA4">
        <w:rPr>
          <w:rFonts w:ascii="Arial" w:hAnsi="Arial" w:cs="Arial"/>
          <w:i/>
          <w:color w:val="FF0000"/>
          <w:sz w:val="20"/>
        </w:rPr>
        <w:t>(indicar a data ou evento para o início dos serviços)</w:t>
      </w:r>
      <w:r w:rsidRPr="00200FA4">
        <w:rPr>
          <w:rFonts w:ascii="Arial" w:hAnsi="Arial" w:cs="Arial"/>
          <w:sz w:val="20"/>
        </w:rPr>
        <w:t>, cujas etapas observarão o cronograma fixado no Projeto Básico.</w:t>
      </w:r>
    </w:p>
    <w:p w14:paraId="0B27A06C"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sz w:val="20"/>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0A420230"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xml:space="preserve">: O prazo de execução não se confunde com o prazo de vigência do contrato. Esse corresponde ao prazo previsto para as partes cumprirem as prestações que lhes incumbem, enquanto aquele é o tempo determinado para que o contratado execute o seu objeto. </w:t>
      </w:r>
    </w:p>
    <w:p w14:paraId="215AB2B2" w14:textId="77777777" w:rsidR="008448B7" w:rsidRPr="00200FA4" w:rsidRDefault="008448B7" w:rsidP="008448B7">
      <w:pPr>
        <w:pStyle w:val="Citao"/>
        <w:rPr>
          <w:rFonts w:ascii="Arial" w:hAnsi="Arial" w:cs="Arial"/>
          <w:szCs w:val="20"/>
        </w:rPr>
      </w:pPr>
      <w:r w:rsidRPr="00200FA4">
        <w:rPr>
          <w:rFonts w:ascii="Arial" w:hAnsi="Arial" w:cs="Arial"/>
          <w:szCs w:val="20"/>
        </w:rPr>
        <w:t>Deverá haver previsão contratual dos dois prazos: tanto o de vigência quanto o de execução, pois não se admite contrato com prazo indeterminado e o interesse público exige que haja previsão de fim tanto para a execução do objeto quanto para que a Administração cumpra a sua prestação na avença.</w:t>
      </w:r>
    </w:p>
    <w:p w14:paraId="2F86268A" w14:textId="77777777" w:rsidR="008448B7" w:rsidRPr="00200FA4" w:rsidRDefault="008448B7" w:rsidP="008448B7">
      <w:pPr>
        <w:pStyle w:val="Citao"/>
        <w:rPr>
          <w:rFonts w:ascii="Arial" w:hAnsi="Arial" w:cs="Arial"/>
          <w:szCs w:val="20"/>
        </w:rPr>
      </w:pPr>
      <w:r w:rsidRPr="00200FA4">
        <w:rPr>
          <w:rFonts w:ascii="Arial" w:hAnsi="Arial" w:cs="Arial"/>
          <w:szCs w:val="20"/>
        </w:rPr>
        <w:t>Diante da proximidade do termo final dos prazos de execução ou de vigência, caso a Administração pretenda estendê-los, é necessário formalizar a adequação desses prazos, que, se cabível, deverá ser justificada por escrito e previamente autorizada, por meio de termo aditivo aprovado pela assessoria jurídica e pela autoridade competente para celebrar o contrato, sem prejuízo da aplicação das penalidades decorrentes de eventual atraso – Fundamento: Parecer n. 133/2011/DECOR/CGU/AGU.</w:t>
      </w:r>
    </w:p>
    <w:p w14:paraId="488147BC" w14:textId="77777777" w:rsidR="008448B7" w:rsidRPr="00200FA4" w:rsidRDefault="008448B7" w:rsidP="008448B7">
      <w:pPr>
        <w:jc w:val="both"/>
        <w:rPr>
          <w:rStyle w:val="RefernciaIntensa"/>
          <w:rFonts w:ascii="Arial" w:hAnsi="Arial" w:cs="Arial"/>
          <w:sz w:val="20"/>
        </w:rPr>
      </w:pPr>
    </w:p>
    <w:p w14:paraId="22A9DBB4" w14:textId="77777777" w:rsidR="008448B7" w:rsidRPr="00200FA4" w:rsidRDefault="008448B7" w:rsidP="00BB3E64">
      <w:pPr>
        <w:widowControl/>
        <w:numPr>
          <w:ilvl w:val="0"/>
          <w:numId w:val="8"/>
        </w:numPr>
        <w:suppressAutoHyphens w:val="0"/>
        <w:spacing w:before="120" w:after="120" w:line="276" w:lineRule="auto"/>
        <w:jc w:val="both"/>
        <w:rPr>
          <w:rFonts w:ascii="Arial" w:hAnsi="Arial" w:cs="Arial"/>
          <w:b/>
          <w:bCs/>
          <w:color w:val="000000"/>
          <w:sz w:val="20"/>
        </w:rPr>
      </w:pPr>
      <w:r w:rsidRPr="00200FA4">
        <w:rPr>
          <w:rFonts w:ascii="Arial" w:hAnsi="Arial" w:cs="Arial"/>
          <w:b/>
          <w:color w:val="000000"/>
          <w:sz w:val="20"/>
        </w:rPr>
        <w:t>CLÁUSULA TERCEIRA – DO VALOR DO CONTRATO</w:t>
      </w:r>
    </w:p>
    <w:p w14:paraId="695E4B26" w14:textId="7F84F950"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color w:val="000000"/>
          <w:sz w:val="20"/>
        </w:rPr>
        <w:t xml:space="preserve">O valor total da contratação é de R$ </w:t>
      </w:r>
      <w:r w:rsidRPr="00200FA4">
        <w:rPr>
          <w:rFonts w:ascii="Arial" w:hAnsi="Arial" w:cs="Arial"/>
          <w:color w:val="FF0000"/>
          <w:sz w:val="20"/>
        </w:rPr>
        <w:t>.......... (..</w:t>
      </w:r>
      <w:r w:rsidR="00761740">
        <w:rPr>
          <w:rFonts w:ascii="Arial" w:hAnsi="Arial" w:cs="Arial"/>
          <w:color w:val="FF0000"/>
          <w:sz w:val="20"/>
        </w:rPr>
        <w:t>................</w:t>
      </w:r>
      <w:r w:rsidRPr="00200FA4">
        <w:rPr>
          <w:rFonts w:ascii="Arial" w:hAnsi="Arial" w:cs="Arial"/>
          <w:color w:val="FF0000"/>
          <w:sz w:val="20"/>
        </w:rPr>
        <w:t>...)</w:t>
      </w:r>
      <w:r w:rsidR="00761740">
        <w:rPr>
          <w:rFonts w:ascii="Arial" w:hAnsi="Arial" w:cs="Arial"/>
          <w:color w:val="FF0000"/>
          <w:sz w:val="20"/>
        </w:rPr>
        <w:t>.</w:t>
      </w:r>
    </w:p>
    <w:p w14:paraId="6175EAF0"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O cômputo do valor total do Termo de Contrato levará em conta o período inicial de vigência estabelecido no Instrumento Convocatório. De acordo com definição apresentada no art. 2º, VII, do Decreto nº 7.983, de 2013, o valor global do contrato constitui-se no valor total da remuneração a ser paga pela administração pública ao contratado e previsto no ato de celebração do contrato para realização de obra ou serviço de engenharia.</w:t>
      </w:r>
    </w:p>
    <w:p w14:paraId="03C2D5E1"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sz w:val="20"/>
        </w:rPr>
        <w:t xml:space="preserve">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493C04C" w14:textId="77777777" w:rsidR="008448B7" w:rsidRPr="00200FA4" w:rsidRDefault="008448B7" w:rsidP="00BB3E64">
      <w:pPr>
        <w:widowControl/>
        <w:numPr>
          <w:ilvl w:val="1"/>
          <w:numId w:val="8"/>
        </w:numPr>
        <w:suppressAutoHyphens w:val="0"/>
        <w:spacing w:before="120" w:afterLines="120" w:after="288" w:line="276" w:lineRule="auto"/>
        <w:ind w:left="425"/>
        <w:jc w:val="both"/>
        <w:rPr>
          <w:rFonts w:ascii="Arial" w:hAnsi="Arial" w:cs="Arial"/>
          <w:bCs/>
          <w:iCs/>
          <w:sz w:val="20"/>
        </w:rPr>
      </w:pPr>
      <w:r w:rsidRPr="00200FA4">
        <w:rPr>
          <w:rFonts w:ascii="Arial" w:hAnsi="Arial" w:cs="Arial"/>
          <w:bCs/>
          <w:iCs/>
          <w:sz w:val="20"/>
        </w:rPr>
        <w:lastRenderedPageBreak/>
        <w:t xml:space="preserve">O valor consignado neste Termo de Contrato é fixo e irreajustável, porém poderá ser corrigido anualmente mediante requerimento da contratada, observado o interregno mínimo de um ano, contado a partir </w:t>
      </w:r>
      <w:r w:rsidRPr="00200FA4">
        <w:rPr>
          <w:rFonts w:ascii="Arial" w:hAnsi="Arial" w:cs="Arial"/>
          <w:bCs/>
          <w:i/>
          <w:iCs/>
          <w:color w:val="FF0000"/>
          <w:sz w:val="20"/>
        </w:rPr>
        <w:t>da data limite para a apresentação da proposta</w:t>
      </w:r>
      <w:r w:rsidRPr="00200FA4">
        <w:rPr>
          <w:rFonts w:ascii="Arial" w:hAnsi="Arial" w:cs="Arial"/>
          <w:bCs/>
          <w:iCs/>
          <w:sz w:val="20"/>
        </w:rPr>
        <w:t xml:space="preserve">, pela variação do índice </w:t>
      </w:r>
      <w:r w:rsidRPr="00200FA4">
        <w:rPr>
          <w:rFonts w:ascii="Arial" w:hAnsi="Arial" w:cs="Arial"/>
          <w:bCs/>
          <w:iCs/>
          <w:color w:val="FF0000"/>
          <w:sz w:val="20"/>
        </w:rPr>
        <w:t xml:space="preserve">___________________ </w:t>
      </w:r>
      <w:r w:rsidRPr="00200FA4">
        <w:rPr>
          <w:rFonts w:ascii="Arial" w:hAnsi="Arial" w:cs="Arial"/>
          <w:bCs/>
          <w:iCs/>
          <w:sz w:val="20"/>
        </w:rPr>
        <w:t>ou outro que vier a substituí-lo.</w:t>
      </w:r>
    </w:p>
    <w:p w14:paraId="13452038"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O TCU vem recomendando a inclusão da previsão de reajuste e do respectivo índice mesmo nos contratos cujo prazo de duração previsto seja inferior a um ano, respeitada a regra da anualidade. Objetiva-se a manutenção da relação econômica inicialmente ajustada diante de atrasos em ajustes cuja duração venha a superar o prazo de um ano da data da proposta ou da data a que ela se referir, desde que não haja culpa da contratada. Em caso de culpa, a correção será vedada, obrigando o particular contratado a arcar com os ônus decorrentes do atraso - TCU, Ac 1607/2009-Plenário.</w:t>
      </w:r>
    </w:p>
    <w:p w14:paraId="5DF1BA71" w14:textId="77777777" w:rsidR="008448B7" w:rsidRPr="00200FA4" w:rsidRDefault="008448B7" w:rsidP="008448B7">
      <w:pPr>
        <w:pStyle w:val="Citao"/>
        <w:rPr>
          <w:rFonts w:ascii="Arial" w:hAnsi="Arial" w:cs="Arial"/>
          <w:szCs w:val="20"/>
        </w:rPr>
      </w:pPr>
      <w:r w:rsidRPr="00200FA4">
        <w:rPr>
          <w:rFonts w:ascii="Arial" w:hAnsi="Arial" w:cs="Arial"/>
          <w:szCs w:val="20"/>
        </w:rPr>
        <w:t>Portanto, para efeito de reajuste do valor contratual, este somente é admitido nos contratos cujo prazo de duração se torne superior a um ano em razão do próprio cronograma inicial ou por força de vicissitudes supervenientes não decorrentes de culpa da contratada, conforme estatuído na Lei nº 10.192, de 2001.</w:t>
      </w:r>
    </w:p>
    <w:p w14:paraId="1D8A6070" w14:textId="77777777" w:rsidR="008448B7" w:rsidRPr="00200FA4" w:rsidRDefault="008448B7" w:rsidP="008448B7">
      <w:pPr>
        <w:pStyle w:val="Citao"/>
        <w:rPr>
          <w:rFonts w:ascii="Arial" w:hAnsi="Arial" w:cs="Arial"/>
          <w:szCs w:val="20"/>
        </w:rPr>
      </w:pPr>
      <w:r w:rsidRPr="00200FA4">
        <w:rPr>
          <w:rFonts w:ascii="Arial" w:hAnsi="Arial" w:cs="Arial"/>
          <w:b/>
          <w:szCs w:val="20"/>
        </w:rPr>
        <w:t>Anualidade</w:t>
      </w:r>
      <w:r w:rsidRPr="00200FA4">
        <w:rPr>
          <w:rFonts w:ascii="Arial" w:hAnsi="Arial" w:cs="Arial"/>
          <w:szCs w:val="20"/>
        </w:rPr>
        <w:t>: A anualidade deverá ser contada nos termos do art. 3º, §1º da mencionada Lei de modo que a redação acima proposta poderá ser alterada para que a anualidade seja contada a partir da data do orçamento a que essa se referir, a critério da área técnica.</w:t>
      </w:r>
    </w:p>
    <w:p w14:paraId="60A264EE" w14:textId="77777777" w:rsidR="008448B7" w:rsidRPr="00200FA4" w:rsidRDefault="008448B7" w:rsidP="008448B7">
      <w:pPr>
        <w:pStyle w:val="Citao"/>
        <w:rPr>
          <w:rFonts w:ascii="Arial" w:hAnsi="Arial" w:cs="Arial"/>
          <w:szCs w:val="20"/>
        </w:rPr>
      </w:pPr>
      <w:r w:rsidRPr="00200FA4">
        <w:rPr>
          <w:rFonts w:ascii="Arial" w:hAnsi="Arial" w:cs="Arial"/>
          <w:szCs w:val="20"/>
        </w:rPr>
        <w:t>Em relação ao índice a ser adotado, deve ser dada preferência ao índice setorial, em detrimento do geral. Exemplo do primeiro caso é o INCC (Índice Nacional de Custos da Construção), e do segundo o IPCA (Índice de Preço ao Consumidor Amplo). A pertinência de utilização de um ou de outro, ou de índices diversos (nos contratos com prazo de duração superior a um ano) depende de avaliação técnica.</w:t>
      </w:r>
    </w:p>
    <w:p w14:paraId="5106D9CC" w14:textId="77777777" w:rsidR="008448B7" w:rsidRPr="00200FA4" w:rsidRDefault="008448B7" w:rsidP="008448B7">
      <w:pPr>
        <w:jc w:val="both"/>
        <w:rPr>
          <w:rStyle w:val="RefernciaIntensa"/>
          <w:rFonts w:ascii="Arial" w:hAnsi="Arial" w:cs="Arial"/>
          <w:sz w:val="20"/>
        </w:rPr>
      </w:pPr>
    </w:p>
    <w:p w14:paraId="0EDE5110" w14:textId="77777777" w:rsidR="008448B7" w:rsidRPr="00200FA4" w:rsidRDefault="008448B7" w:rsidP="00BB3E64">
      <w:pPr>
        <w:widowControl/>
        <w:numPr>
          <w:ilvl w:val="0"/>
          <w:numId w:val="8"/>
        </w:numPr>
        <w:suppressAutoHyphens w:val="0"/>
        <w:spacing w:before="120" w:after="120" w:line="276" w:lineRule="auto"/>
        <w:jc w:val="both"/>
        <w:rPr>
          <w:rFonts w:ascii="Arial" w:hAnsi="Arial" w:cs="Arial"/>
          <w:sz w:val="20"/>
        </w:rPr>
      </w:pPr>
      <w:r w:rsidRPr="00200FA4">
        <w:rPr>
          <w:rFonts w:ascii="Arial" w:hAnsi="Arial" w:cs="Arial"/>
          <w:b/>
          <w:sz w:val="20"/>
        </w:rPr>
        <w:t>CLÁUSULA QUARTA – DOTAÇÃO ORÇAMENTÁRIA</w:t>
      </w:r>
    </w:p>
    <w:p w14:paraId="01D88026"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sz w:val="20"/>
        </w:rPr>
      </w:pPr>
      <w:r w:rsidRPr="00200FA4">
        <w:rPr>
          <w:rFonts w:ascii="Arial" w:hAnsi="Arial" w:cs="Arial"/>
          <w:sz w:val="20"/>
        </w:rPr>
        <w:t>As despesas decorrentes desta contratação estão programadas em dotação orçamentária própria, prevista no orçamento da União, para o exercício de 20...., na classificação abaixo:</w:t>
      </w:r>
    </w:p>
    <w:p w14:paraId="69B8E128" w14:textId="77777777" w:rsidR="008448B7" w:rsidRPr="00200FA4" w:rsidRDefault="008448B7" w:rsidP="008448B7">
      <w:pPr>
        <w:ind w:left="1134"/>
        <w:jc w:val="both"/>
        <w:rPr>
          <w:rFonts w:ascii="Arial" w:hAnsi="Arial" w:cs="Arial"/>
          <w:sz w:val="20"/>
        </w:rPr>
      </w:pPr>
      <w:r w:rsidRPr="00200FA4">
        <w:rPr>
          <w:rFonts w:ascii="Arial" w:hAnsi="Arial" w:cs="Arial"/>
          <w:sz w:val="20"/>
        </w:rPr>
        <w:t xml:space="preserve">Gestão/Unidade:  </w:t>
      </w:r>
    </w:p>
    <w:p w14:paraId="74A2B3F1" w14:textId="77777777" w:rsidR="008448B7" w:rsidRPr="00200FA4" w:rsidRDefault="008448B7" w:rsidP="008448B7">
      <w:pPr>
        <w:ind w:left="1134"/>
        <w:jc w:val="both"/>
        <w:rPr>
          <w:rFonts w:ascii="Arial" w:hAnsi="Arial" w:cs="Arial"/>
          <w:sz w:val="20"/>
        </w:rPr>
      </w:pPr>
      <w:r w:rsidRPr="00200FA4">
        <w:rPr>
          <w:rFonts w:ascii="Arial" w:hAnsi="Arial" w:cs="Arial"/>
          <w:sz w:val="20"/>
        </w:rPr>
        <w:t xml:space="preserve">Fonte: </w:t>
      </w:r>
    </w:p>
    <w:p w14:paraId="20DE116C" w14:textId="77777777" w:rsidR="008448B7" w:rsidRPr="00200FA4" w:rsidRDefault="008448B7" w:rsidP="008448B7">
      <w:pPr>
        <w:ind w:left="1134"/>
        <w:jc w:val="both"/>
        <w:rPr>
          <w:rFonts w:ascii="Arial" w:hAnsi="Arial" w:cs="Arial"/>
          <w:sz w:val="20"/>
        </w:rPr>
      </w:pPr>
      <w:r w:rsidRPr="00200FA4">
        <w:rPr>
          <w:rFonts w:ascii="Arial" w:hAnsi="Arial" w:cs="Arial"/>
          <w:sz w:val="20"/>
        </w:rPr>
        <w:t xml:space="preserve">Programa de Trabalho:  </w:t>
      </w:r>
    </w:p>
    <w:p w14:paraId="024F333B" w14:textId="77777777" w:rsidR="008448B7" w:rsidRPr="00200FA4" w:rsidRDefault="008448B7" w:rsidP="008448B7">
      <w:pPr>
        <w:ind w:left="1134"/>
        <w:jc w:val="both"/>
        <w:rPr>
          <w:rFonts w:ascii="Arial" w:hAnsi="Arial" w:cs="Arial"/>
          <w:sz w:val="20"/>
        </w:rPr>
      </w:pPr>
      <w:r w:rsidRPr="00200FA4">
        <w:rPr>
          <w:rFonts w:ascii="Arial" w:hAnsi="Arial" w:cs="Arial"/>
          <w:sz w:val="20"/>
        </w:rPr>
        <w:t xml:space="preserve">Elemento de Despesa:  </w:t>
      </w:r>
    </w:p>
    <w:p w14:paraId="336D0D7D" w14:textId="77777777" w:rsidR="008448B7" w:rsidRPr="00200FA4" w:rsidRDefault="008448B7" w:rsidP="008448B7">
      <w:pPr>
        <w:ind w:left="1134"/>
        <w:jc w:val="both"/>
        <w:rPr>
          <w:rFonts w:ascii="Arial" w:hAnsi="Arial" w:cs="Arial"/>
          <w:sz w:val="20"/>
        </w:rPr>
      </w:pPr>
      <w:r w:rsidRPr="00200FA4">
        <w:rPr>
          <w:rFonts w:ascii="Arial" w:hAnsi="Arial" w:cs="Arial"/>
          <w:sz w:val="20"/>
        </w:rPr>
        <w:t>PI:</w:t>
      </w:r>
    </w:p>
    <w:p w14:paraId="79AB50F2" w14:textId="77777777" w:rsidR="008448B7" w:rsidRPr="00200FA4" w:rsidRDefault="008448B7" w:rsidP="008448B7">
      <w:pPr>
        <w:jc w:val="both"/>
        <w:rPr>
          <w:rFonts w:ascii="Arial" w:hAnsi="Arial" w:cs="Arial"/>
          <w:sz w:val="20"/>
        </w:rPr>
      </w:pPr>
    </w:p>
    <w:p w14:paraId="3C4D5145" w14:textId="77777777" w:rsidR="008448B7" w:rsidRPr="00200FA4" w:rsidRDefault="008448B7" w:rsidP="00BB3E64">
      <w:pPr>
        <w:pStyle w:val="NormalWeb"/>
        <w:numPr>
          <w:ilvl w:val="0"/>
          <w:numId w:val="8"/>
        </w:numPr>
        <w:spacing w:before="119" w:beforeAutospacing="0" w:after="119" w:afterAutospacing="0" w:line="276" w:lineRule="auto"/>
        <w:jc w:val="both"/>
        <w:rPr>
          <w:rFonts w:ascii="Arial" w:hAnsi="Arial" w:cs="Arial"/>
          <w:sz w:val="20"/>
          <w:szCs w:val="20"/>
        </w:rPr>
      </w:pPr>
      <w:r w:rsidRPr="00200FA4">
        <w:rPr>
          <w:rFonts w:ascii="Arial" w:hAnsi="Arial" w:cs="Arial"/>
          <w:b/>
          <w:bCs/>
          <w:color w:val="000000"/>
          <w:sz w:val="20"/>
          <w:szCs w:val="20"/>
        </w:rPr>
        <w:t>CLÁUSULA QUINTA – DO PAGAMENTO</w:t>
      </w:r>
    </w:p>
    <w:p w14:paraId="7D33998E" w14:textId="40678922" w:rsidR="008448B7" w:rsidRPr="00934BC2" w:rsidRDefault="008448B7" w:rsidP="00BB3E64">
      <w:pPr>
        <w:pStyle w:val="NormalWeb"/>
        <w:numPr>
          <w:ilvl w:val="1"/>
          <w:numId w:val="8"/>
        </w:numPr>
        <w:spacing w:before="120" w:beforeAutospacing="0" w:after="120" w:afterAutospacing="0" w:line="276" w:lineRule="auto"/>
        <w:ind w:left="425"/>
        <w:jc w:val="both"/>
        <w:rPr>
          <w:rFonts w:ascii="Arial" w:hAnsi="Arial" w:cs="Arial"/>
          <w:color w:val="FF0000"/>
          <w:sz w:val="20"/>
          <w:szCs w:val="20"/>
        </w:rPr>
      </w:pPr>
      <w:r w:rsidRPr="00200FA4">
        <w:rPr>
          <w:rFonts w:ascii="Arial" w:hAnsi="Arial" w:cs="Arial"/>
          <w:color w:val="000000"/>
          <w:sz w:val="20"/>
          <w:szCs w:val="20"/>
        </w:rPr>
        <w:t>O prazo para pagamento à CONTRATADA e demais condições a ele referentes encontram-se definidos no Instrumento Convocatório.</w:t>
      </w:r>
    </w:p>
    <w:p w14:paraId="5F04C174" w14:textId="77777777" w:rsidR="00934BC2" w:rsidRPr="00200FA4" w:rsidRDefault="00934BC2" w:rsidP="00934BC2">
      <w:pPr>
        <w:pStyle w:val="NormalWeb"/>
        <w:spacing w:before="120" w:beforeAutospacing="0" w:after="120" w:afterAutospacing="0" w:line="276" w:lineRule="auto"/>
        <w:ind w:left="425"/>
        <w:jc w:val="both"/>
        <w:rPr>
          <w:rFonts w:ascii="Arial" w:hAnsi="Arial" w:cs="Arial"/>
          <w:color w:val="FF0000"/>
          <w:sz w:val="20"/>
          <w:szCs w:val="20"/>
        </w:rPr>
      </w:pPr>
    </w:p>
    <w:p w14:paraId="1B13D260" w14:textId="77777777" w:rsidR="008448B7" w:rsidRPr="00200FA4" w:rsidRDefault="008448B7" w:rsidP="00BB3E64">
      <w:pPr>
        <w:pStyle w:val="NormalWeb"/>
        <w:numPr>
          <w:ilvl w:val="0"/>
          <w:numId w:val="8"/>
        </w:numPr>
        <w:spacing w:before="119" w:beforeAutospacing="0" w:after="119" w:afterAutospacing="0" w:line="276" w:lineRule="auto"/>
        <w:jc w:val="both"/>
        <w:rPr>
          <w:rFonts w:ascii="Arial" w:hAnsi="Arial" w:cs="Arial"/>
          <w:b/>
          <w:bCs/>
          <w:color w:val="FF0000"/>
          <w:sz w:val="20"/>
          <w:szCs w:val="20"/>
        </w:rPr>
      </w:pPr>
      <w:r w:rsidRPr="00200FA4">
        <w:rPr>
          <w:rFonts w:ascii="Arial" w:hAnsi="Arial" w:cs="Arial"/>
          <w:b/>
          <w:bCs/>
          <w:color w:val="FF0000"/>
          <w:sz w:val="20"/>
          <w:szCs w:val="20"/>
        </w:rPr>
        <w:t>CLÁUSULA SEXTA – GARANTIA DE EXECUÇÃO</w:t>
      </w:r>
    </w:p>
    <w:p w14:paraId="627A655F" w14:textId="77777777" w:rsidR="008448B7" w:rsidRPr="00200FA4" w:rsidRDefault="008448B7" w:rsidP="00BB3E64">
      <w:pPr>
        <w:widowControl/>
        <w:numPr>
          <w:ilvl w:val="1"/>
          <w:numId w:val="8"/>
        </w:numPr>
        <w:suppressAutoHyphens w:val="0"/>
        <w:spacing w:before="120" w:after="120" w:line="276" w:lineRule="auto"/>
        <w:ind w:left="425"/>
        <w:jc w:val="both"/>
        <w:rPr>
          <w:rFonts w:ascii="Arial" w:hAnsi="Arial" w:cs="Arial"/>
          <w:i/>
          <w:color w:val="FF0000"/>
          <w:sz w:val="20"/>
        </w:rPr>
      </w:pPr>
      <w:r w:rsidRPr="00200FA4">
        <w:rPr>
          <w:rFonts w:ascii="Arial" w:hAnsi="Arial" w:cs="Arial"/>
          <w:i/>
          <w:color w:val="FF0000"/>
          <w:sz w:val="20"/>
        </w:rPr>
        <w:t xml:space="preserve">  A CONTRATADA prestará garantia no valor de R$ ............... (.......................), na modalidade de .............................., correspondente a ..........% (............ por cento) de seu valor total, no prazo de 10 (dez) dias úteis, observadas as condições previstas no Instrumento Convocatório.</w:t>
      </w:r>
    </w:p>
    <w:p w14:paraId="0C8FC5B5" w14:textId="77777777" w:rsidR="008448B7" w:rsidRPr="00200FA4" w:rsidRDefault="008448B7" w:rsidP="008448B7">
      <w:pPr>
        <w:spacing w:line="360" w:lineRule="auto"/>
        <w:ind w:right="-15" w:firstLine="567"/>
        <w:jc w:val="both"/>
        <w:rPr>
          <w:rFonts w:ascii="Arial" w:hAnsi="Arial" w:cs="Arial"/>
          <w:bCs/>
          <w:i/>
          <w:iCs/>
          <w:color w:val="FF0000"/>
          <w:sz w:val="20"/>
        </w:rPr>
      </w:pPr>
      <w:r w:rsidRPr="00200FA4">
        <w:rPr>
          <w:rFonts w:ascii="Arial" w:hAnsi="Arial" w:cs="Arial"/>
          <w:bCs/>
          <w:i/>
          <w:iCs/>
          <w:color w:val="FF0000"/>
          <w:sz w:val="20"/>
        </w:rPr>
        <w:t>Ou</w:t>
      </w:r>
    </w:p>
    <w:p w14:paraId="02A05C37" w14:textId="77777777" w:rsidR="008448B7" w:rsidRPr="00200FA4" w:rsidRDefault="008448B7" w:rsidP="00BB3E64">
      <w:pPr>
        <w:widowControl/>
        <w:numPr>
          <w:ilvl w:val="1"/>
          <w:numId w:val="9"/>
        </w:numPr>
        <w:suppressAutoHyphens w:val="0"/>
        <w:spacing w:before="120" w:after="120" w:line="276" w:lineRule="auto"/>
        <w:ind w:left="425"/>
        <w:jc w:val="both"/>
        <w:rPr>
          <w:rFonts w:ascii="Arial" w:hAnsi="Arial" w:cs="Arial"/>
          <w:bCs/>
          <w:i/>
          <w:iCs/>
          <w:color w:val="FF0000"/>
          <w:sz w:val="20"/>
        </w:rPr>
      </w:pPr>
      <w:r w:rsidRPr="00200FA4">
        <w:rPr>
          <w:rFonts w:ascii="Arial" w:hAnsi="Arial" w:cs="Arial"/>
          <w:bCs/>
          <w:i/>
          <w:iCs/>
          <w:color w:val="FF0000"/>
          <w:sz w:val="20"/>
        </w:rPr>
        <w:t xml:space="preserve"> A CONTRATADA, na assinatura deste Termo de Contrato, prestou garantia no valor de R$ ............ (...............................), na modalidade de ............................, correspondente a ..........% (............ por cento) de seu valor total, observadas as condições previstas no Instrumento Convocatório.</w:t>
      </w:r>
    </w:p>
    <w:p w14:paraId="5CFE6AF1" w14:textId="77777777" w:rsidR="008448B7" w:rsidRPr="00200FA4" w:rsidRDefault="008448B7" w:rsidP="00BB3E64">
      <w:pPr>
        <w:widowControl/>
        <w:numPr>
          <w:ilvl w:val="1"/>
          <w:numId w:val="9"/>
        </w:numPr>
        <w:suppressAutoHyphens w:val="0"/>
        <w:spacing w:before="120" w:after="120" w:line="276" w:lineRule="auto"/>
        <w:ind w:left="425"/>
        <w:jc w:val="both"/>
        <w:rPr>
          <w:rFonts w:ascii="Arial" w:hAnsi="Arial" w:cs="Arial"/>
          <w:bCs/>
          <w:i/>
          <w:iCs/>
          <w:color w:val="FF0000"/>
          <w:sz w:val="20"/>
        </w:rPr>
      </w:pPr>
      <w:r w:rsidRPr="00200FA4">
        <w:rPr>
          <w:rFonts w:ascii="Arial" w:hAnsi="Arial" w:cs="Arial"/>
          <w:bCs/>
          <w:i/>
          <w:iCs/>
          <w:color w:val="FF0000"/>
          <w:sz w:val="20"/>
        </w:rPr>
        <w:t>O regime jurídico da garantia é aquele previsto no instrumento convocatório.</w:t>
      </w:r>
    </w:p>
    <w:p w14:paraId="27598BE7"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xml:space="preserve">: A exigência da garantia no Termo de Contrato é possível desde que exigida no Instrumento Convocatório e na forma nele estipulada. Pode ser exigida a comprovação da prestação da garantia após a assinatura do Termo de Contrato ou como condição à sua assinatura. Excluir esta cláusula caso não tenha sido prevista a exigência no Instrumento Convocatório. </w:t>
      </w:r>
    </w:p>
    <w:p w14:paraId="3158DA10" w14:textId="77777777" w:rsidR="008448B7" w:rsidRPr="00200FA4" w:rsidRDefault="008448B7" w:rsidP="00BB3E64">
      <w:pPr>
        <w:pStyle w:val="PargrafodaLista"/>
        <w:widowControl/>
        <w:numPr>
          <w:ilvl w:val="0"/>
          <w:numId w:val="9"/>
        </w:numPr>
        <w:spacing w:before="240" w:after="120" w:line="276" w:lineRule="auto"/>
        <w:ind w:right="-17"/>
        <w:contextualSpacing w:val="0"/>
        <w:jc w:val="both"/>
        <w:rPr>
          <w:rFonts w:ascii="Arial" w:hAnsi="Arial" w:cs="Arial"/>
          <w:b/>
          <w:sz w:val="20"/>
        </w:rPr>
      </w:pPr>
      <w:r w:rsidRPr="00200FA4">
        <w:rPr>
          <w:rFonts w:ascii="Arial" w:hAnsi="Arial" w:cs="Arial"/>
          <w:b/>
          <w:color w:val="000000"/>
          <w:sz w:val="20"/>
        </w:rPr>
        <w:lastRenderedPageBreak/>
        <w:t>CLÁUSULA SÉTIMA – CONTROLE E FISCALIZAÇÃO DA EXECUÇÃO</w:t>
      </w:r>
    </w:p>
    <w:p w14:paraId="38B253AE" w14:textId="31FA4F6D" w:rsidR="008448B7" w:rsidRPr="003D4091" w:rsidRDefault="008448B7" w:rsidP="00BB3E64">
      <w:pPr>
        <w:widowControl/>
        <w:numPr>
          <w:ilvl w:val="1"/>
          <w:numId w:val="9"/>
        </w:numPr>
        <w:spacing w:before="120" w:after="120" w:line="276" w:lineRule="auto"/>
        <w:ind w:left="425" w:hanging="6"/>
        <w:jc w:val="both"/>
        <w:rPr>
          <w:rFonts w:ascii="Arial" w:hAnsi="Arial" w:cs="Arial"/>
          <w:b/>
          <w:iCs/>
          <w:sz w:val="20"/>
        </w:rPr>
      </w:pPr>
      <w:r w:rsidRPr="00200FA4">
        <w:rPr>
          <w:rFonts w:ascii="Arial" w:hAnsi="Arial" w:cs="Arial"/>
          <w:sz w:val="20"/>
        </w:rPr>
        <w:t xml:space="preserve">A disciplina inerente ao controle e fiscalização da execução contratual é aquela prevista no Projeto Básico, anexo do Instrumento Convocatório. </w:t>
      </w:r>
    </w:p>
    <w:p w14:paraId="6AC5CDE7" w14:textId="77777777" w:rsidR="003D4091" w:rsidRPr="00200FA4" w:rsidRDefault="003D4091" w:rsidP="003D4091">
      <w:pPr>
        <w:widowControl/>
        <w:spacing w:before="120" w:after="120" w:line="276" w:lineRule="auto"/>
        <w:ind w:left="425"/>
        <w:jc w:val="both"/>
        <w:rPr>
          <w:rFonts w:ascii="Arial" w:hAnsi="Arial" w:cs="Arial"/>
          <w:b/>
          <w:iCs/>
          <w:sz w:val="20"/>
        </w:rPr>
      </w:pPr>
    </w:p>
    <w:p w14:paraId="2C411912" w14:textId="4424BE73" w:rsidR="008448B7" w:rsidRDefault="008448B7" w:rsidP="008448B7">
      <w:pPr>
        <w:ind w:left="425"/>
        <w:jc w:val="both"/>
        <w:rPr>
          <w:rFonts w:ascii="Arial" w:hAnsi="Arial" w:cs="Arial"/>
          <w:b/>
          <w:iCs/>
          <w:sz w:val="20"/>
        </w:rPr>
      </w:pPr>
    </w:p>
    <w:p w14:paraId="7D0DE68E" w14:textId="77777777" w:rsidR="00403739" w:rsidRPr="00200FA4" w:rsidRDefault="00403739" w:rsidP="008448B7">
      <w:pPr>
        <w:ind w:left="425"/>
        <w:jc w:val="both"/>
        <w:rPr>
          <w:rFonts w:ascii="Arial" w:hAnsi="Arial" w:cs="Arial"/>
          <w:b/>
          <w:iCs/>
          <w:sz w:val="20"/>
        </w:rPr>
      </w:pPr>
    </w:p>
    <w:p w14:paraId="586B9FBA" w14:textId="77777777" w:rsidR="008448B7" w:rsidRPr="00200FA4" w:rsidRDefault="008448B7" w:rsidP="00BB3E64">
      <w:pPr>
        <w:pStyle w:val="PargrafodaLista"/>
        <w:widowControl/>
        <w:numPr>
          <w:ilvl w:val="0"/>
          <w:numId w:val="9"/>
        </w:numPr>
        <w:spacing w:after="120"/>
        <w:contextualSpacing w:val="0"/>
        <w:jc w:val="both"/>
        <w:rPr>
          <w:rFonts w:ascii="Arial" w:hAnsi="Arial" w:cs="Arial"/>
          <w:b/>
          <w:sz w:val="20"/>
        </w:rPr>
      </w:pPr>
      <w:r w:rsidRPr="00200FA4">
        <w:rPr>
          <w:rFonts w:ascii="Arial" w:hAnsi="Arial" w:cs="Arial"/>
          <w:b/>
          <w:bCs/>
          <w:color w:val="000000"/>
          <w:sz w:val="20"/>
        </w:rPr>
        <w:t>CLÁUSULA OITAVA – OBRIGAÇÕES DA CONTRATANTE E DA CONTRATADA</w:t>
      </w:r>
    </w:p>
    <w:p w14:paraId="0ACCC571" w14:textId="2B5D75A3" w:rsidR="008448B7" w:rsidRDefault="008448B7" w:rsidP="00BB3E64">
      <w:pPr>
        <w:widowControl/>
        <w:numPr>
          <w:ilvl w:val="1"/>
          <w:numId w:val="9"/>
        </w:numPr>
        <w:suppressAutoHyphens w:val="0"/>
        <w:spacing w:before="120" w:after="120" w:line="276" w:lineRule="auto"/>
        <w:ind w:left="425"/>
        <w:jc w:val="both"/>
        <w:rPr>
          <w:rFonts w:ascii="Arial" w:hAnsi="Arial" w:cs="Arial"/>
          <w:sz w:val="20"/>
        </w:rPr>
      </w:pPr>
      <w:r w:rsidRPr="00200FA4">
        <w:rPr>
          <w:rFonts w:ascii="Arial" w:hAnsi="Arial" w:cs="Arial"/>
          <w:sz w:val="20"/>
        </w:rPr>
        <w:t>As obrigações da CONTRATANTE e da CONTRATADA são aquelas previstas no Projeto Básico, anexo do Instrumento Convocatório.</w:t>
      </w:r>
    </w:p>
    <w:p w14:paraId="3B76C68E" w14:textId="77777777" w:rsidR="00761740" w:rsidRPr="00200FA4" w:rsidRDefault="00761740" w:rsidP="00761740">
      <w:pPr>
        <w:widowControl/>
        <w:suppressAutoHyphens w:val="0"/>
        <w:spacing w:before="120" w:after="120" w:line="276" w:lineRule="auto"/>
        <w:ind w:left="425"/>
        <w:jc w:val="both"/>
        <w:rPr>
          <w:rFonts w:ascii="Arial" w:hAnsi="Arial" w:cs="Arial"/>
          <w:sz w:val="20"/>
        </w:rPr>
      </w:pPr>
    </w:p>
    <w:p w14:paraId="6CBF4608" w14:textId="77777777" w:rsidR="008448B7" w:rsidRPr="00200FA4" w:rsidRDefault="008448B7" w:rsidP="00BB3E64">
      <w:pPr>
        <w:pStyle w:val="PargrafodaLista"/>
        <w:widowControl/>
        <w:numPr>
          <w:ilvl w:val="0"/>
          <w:numId w:val="9"/>
        </w:numPr>
        <w:spacing w:after="120"/>
        <w:contextualSpacing w:val="0"/>
        <w:jc w:val="both"/>
        <w:rPr>
          <w:rFonts w:ascii="Arial" w:hAnsi="Arial" w:cs="Arial"/>
          <w:b/>
          <w:sz w:val="20"/>
        </w:rPr>
      </w:pPr>
      <w:r w:rsidRPr="00200FA4">
        <w:rPr>
          <w:rFonts w:ascii="Arial" w:hAnsi="Arial" w:cs="Arial"/>
          <w:b/>
          <w:sz w:val="20"/>
        </w:rPr>
        <w:t>CLÁUSULA NONA – DA SUBCONTRATAÇÃO</w:t>
      </w:r>
    </w:p>
    <w:p w14:paraId="5BA7D7F0" w14:textId="77777777" w:rsidR="008448B7" w:rsidRPr="00200FA4" w:rsidRDefault="008448B7" w:rsidP="00BB3E64">
      <w:pPr>
        <w:widowControl/>
        <w:numPr>
          <w:ilvl w:val="1"/>
          <w:numId w:val="9"/>
        </w:numPr>
        <w:spacing w:before="120" w:after="120" w:line="276" w:lineRule="auto"/>
        <w:ind w:left="425"/>
        <w:jc w:val="both"/>
        <w:rPr>
          <w:rFonts w:ascii="Arial" w:hAnsi="Arial" w:cs="Arial"/>
          <w:i/>
          <w:color w:val="FF0000"/>
          <w:sz w:val="20"/>
        </w:rPr>
      </w:pPr>
      <w:r w:rsidRPr="00200FA4">
        <w:rPr>
          <w:rFonts w:ascii="Arial" w:hAnsi="Arial" w:cs="Arial"/>
          <w:i/>
          <w:color w:val="FF0000"/>
          <w:sz w:val="20"/>
        </w:rPr>
        <w:t>Não será admitida a subcontratação do objeto licitatório.</w:t>
      </w:r>
    </w:p>
    <w:p w14:paraId="5113F731" w14:textId="77777777" w:rsidR="008448B7" w:rsidRPr="00200FA4" w:rsidRDefault="008448B7" w:rsidP="008448B7">
      <w:pPr>
        <w:tabs>
          <w:tab w:val="left" w:pos="0"/>
        </w:tabs>
        <w:ind w:left="567"/>
        <w:jc w:val="both"/>
        <w:rPr>
          <w:rFonts w:ascii="Arial" w:hAnsi="Arial" w:cs="Arial"/>
          <w:i/>
          <w:color w:val="FF0000"/>
          <w:sz w:val="20"/>
        </w:rPr>
      </w:pPr>
      <w:r w:rsidRPr="00200FA4">
        <w:rPr>
          <w:rFonts w:ascii="Arial" w:hAnsi="Arial" w:cs="Arial"/>
          <w:i/>
          <w:color w:val="FF0000"/>
          <w:sz w:val="20"/>
        </w:rPr>
        <w:t>Ou</w:t>
      </w:r>
    </w:p>
    <w:p w14:paraId="05FEF26A" w14:textId="77777777" w:rsidR="008448B7" w:rsidRPr="00200FA4" w:rsidRDefault="008448B7" w:rsidP="00BB3E64">
      <w:pPr>
        <w:widowControl/>
        <w:numPr>
          <w:ilvl w:val="1"/>
          <w:numId w:val="13"/>
        </w:numPr>
        <w:spacing w:before="120" w:after="120" w:line="276" w:lineRule="auto"/>
        <w:jc w:val="both"/>
        <w:rPr>
          <w:rFonts w:ascii="Arial" w:hAnsi="Arial" w:cs="Arial"/>
          <w:i/>
          <w:color w:val="FF0000"/>
          <w:sz w:val="20"/>
        </w:rPr>
      </w:pPr>
      <w:r w:rsidRPr="00200FA4">
        <w:rPr>
          <w:rFonts w:ascii="Arial" w:hAnsi="Arial" w:cs="Arial"/>
          <w:i/>
          <w:color w:val="FF0000"/>
          <w:sz w:val="20"/>
        </w:rPr>
        <w:t>É permitida a subcontratação parcial do objeto, respeitadas as condições e obrigações estabelecidas no Projeto Básico e na proposta da contratada.</w:t>
      </w:r>
    </w:p>
    <w:p w14:paraId="20A6774B" w14:textId="77777777" w:rsidR="008448B7" w:rsidRPr="00200FA4" w:rsidRDefault="008448B7" w:rsidP="008448B7">
      <w:pPr>
        <w:spacing w:after="160"/>
        <w:jc w:val="both"/>
        <w:rPr>
          <w:rFonts w:ascii="Arial" w:eastAsia="Calibri" w:hAnsi="Arial" w:cs="Arial"/>
          <w:b/>
          <w:sz w:val="20"/>
        </w:rPr>
      </w:pPr>
    </w:p>
    <w:p w14:paraId="2D3B4739" w14:textId="77777777" w:rsidR="008448B7" w:rsidRPr="00200FA4" w:rsidRDefault="008448B7" w:rsidP="00BB3E64">
      <w:pPr>
        <w:pStyle w:val="PargrafodaLista"/>
        <w:widowControl/>
        <w:numPr>
          <w:ilvl w:val="0"/>
          <w:numId w:val="9"/>
        </w:numPr>
        <w:spacing w:after="120"/>
        <w:contextualSpacing w:val="0"/>
        <w:jc w:val="both"/>
        <w:rPr>
          <w:rFonts w:ascii="Arial" w:hAnsi="Arial" w:cs="Arial"/>
          <w:b/>
          <w:sz w:val="20"/>
        </w:rPr>
      </w:pPr>
      <w:r w:rsidRPr="00200FA4">
        <w:rPr>
          <w:rFonts w:ascii="Arial" w:hAnsi="Arial" w:cs="Arial"/>
          <w:b/>
          <w:sz w:val="20"/>
        </w:rPr>
        <w:t>CLÁUSULA DÉCIMA - ALTERAÇÃO SUBJETIVA</w:t>
      </w:r>
    </w:p>
    <w:p w14:paraId="56281A6A" w14:textId="77777777" w:rsidR="008448B7" w:rsidRPr="00200FA4" w:rsidRDefault="008448B7" w:rsidP="00BB3E64">
      <w:pPr>
        <w:pStyle w:val="Nivel2"/>
        <w:numPr>
          <w:ilvl w:val="1"/>
          <w:numId w:val="10"/>
        </w:numPr>
        <w:ind w:left="425"/>
        <w:rPr>
          <w:rFonts w:ascii="Arial" w:hAnsi="Arial" w:cs="Arial"/>
        </w:rPr>
      </w:pPr>
      <w:r w:rsidRPr="00200FA4">
        <w:rPr>
          <w:rFonts w:ascii="Arial" w:hAnsi="Arial" w:cs="Arial"/>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B8A4400" w14:textId="77777777" w:rsidR="008448B7" w:rsidRPr="00200FA4" w:rsidRDefault="008448B7" w:rsidP="008448B7">
      <w:pPr>
        <w:jc w:val="both"/>
        <w:rPr>
          <w:rFonts w:ascii="Arial" w:hAnsi="Arial" w:cs="Arial"/>
          <w:sz w:val="20"/>
        </w:rPr>
      </w:pPr>
    </w:p>
    <w:p w14:paraId="625F98A0" w14:textId="77777777" w:rsidR="008448B7" w:rsidRPr="00200FA4" w:rsidRDefault="008448B7" w:rsidP="00BB3E64">
      <w:pPr>
        <w:pStyle w:val="Nivel10"/>
        <w:numPr>
          <w:ilvl w:val="0"/>
          <w:numId w:val="10"/>
        </w:numPr>
        <w:outlineLvl w:val="9"/>
      </w:pPr>
      <w:r w:rsidRPr="00200FA4">
        <w:t>CLÁUSULA DÉCIMA PRIMEIRA – DAS SANÇÕES ADMINISTRATIVAS</w:t>
      </w:r>
    </w:p>
    <w:p w14:paraId="086F3028" w14:textId="77777777" w:rsidR="008448B7" w:rsidRPr="00200FA4" w:rsidRDefault="008448B7" w:rsidP="00BB3E64">
      <w:pPr>
        <w:pStyle w:val="Nivel2"/>
        <w:numPr>
          <w:ilvl w:val="1"/>
          <w:numId w:val="10"/>
        </w:numPr>
        <w:ind w:left="425"/>
        <w:rPr>
          <w:rFonts w:ascii="Arial" w:hAnsi="Arial" w:cs="Arial"/>
        </w:rPr>
      </w:pPr>
      <w:r w:rsidRPr="00200FA4">
        <w:rPr>
          <w:rFonts w:ascii="Arial" w:hAnsi="Arial" w:cs="Arial"/>
        </w:rPr>
        <w:t xml:space="preserve">As sanções relacionadas à execução do contrato são aquelas previstas no Instrumento Convocatório. </w:t>
      </w:r>
    </w:p>
    <w:p w14:paraId="2C9735F0" w14:textId="77777777" w:rsidR="008448B7" w:rsidRPr="00200FA4" w:rsidRDefault="008448B7" w:rsidP="008448B7">
      <w:pPr>
        <w:jc w:val="both"/>
        <w:rPr>
          <w:rFonts w:ascii="Arial" w:hAnsi="Arial" w:cs="Arial"/>
          <w:sz w:val="20"/>
        </w:rPr>
      </w:pPr>
    </w:p>
    <w:p w14:paraId="3FFD1600" w14:textId="77777777" w:rsidR="008448B7" w:rsidRPr="00200FA4" w:rsidRDefault="008448B7" w:rsidP="00BB3E64">
      <w:pPr>
        <w:pStyle w:val="PargrafodaLista"/>
        <w:widowControl/>
        <w:numPr>
          <w:ilvl w:val="0"/>
          <w:numId w:val="10"/>
        </w:numPr>
        <w:suppressAutoHyphens w:val="0"/>
        <w:spacing w:before="120" w:after="120" w:line="276" w:lineRule="auto"/>
        <w:contextualSpacing w:val="0"/>
        <w:jc w:val="both"/>
        <w:rPr>
          <w:rFonts w:ascii="Arial" w:hAnsi="Arial" w:cs="Arial"/>
          <w:sz w:val="20"/>
        </w:rPr>
      </w:pPr>
      <w:r w:rsidRPr="00200FA4">
        <w:rPr>
          <w:rFonts w:ascii="Arial" w:hAnsi="Arial" w:cs="Arial"/>
          <w:b/>
          <w:sz w:val="20"/>
        </w:rPr>
        <w:t>CLÁUSULA DÉCIMA SEGUNDA – DO REGIME DE EXECUÇÃO E DAS ALTERAÇÕES</w:t>
      </w:r>
    </w:p>
    <w:p w14:paraId="6B41C15C" w14:textId="77777777" w:rsidR="008448B7" w:rsidRPr="00200FA4" w:rsidRDefault="008448B7" w:rsidP="00BB3E64">
      <w:pPr>
        <w:widowControl/>
        <w:numPr>
          <w:ilvl w:val="1"/>
          <w:numId w:val="10"/>
        </w:numPr>
        <w:suppressAutoHyphens w:val="0"/>
        <w:spacing w:before="120" w:after="120" w:line="276" w:lineRule="auto"/>
        <w:ind w:left="425"/>
        <w:jc w:val="both"/>
        <w:rPr>
          <w:rFonts w:ascii="Arial" w:hAnsi="Arial" w:cs="Arial"/>
          <w:sz w:val="20"/>
        </w:rPr>
      </w:pPr>
      <w:r w:rsidRPr="00200FA4">
        <w:rPr>
          <w:rFonts w:ascii="Arial" w:hAnsi="Arial" w:cs="Arial"/>
          <w:sz w:val="20"/>
        </w:rPr>
        <w:t>Eventuais alterações contratuais reger-se-ão pela disciplina do art. 65 da Lei nº 8.666, de 1993.</w:t>
      </w:r>
    </w:p>
    <w:p w14:paraId="54A3CB93" w14:textId="77777777" w:rsidR="008448B7" w:rsidRPr="00200FA4" w:rsidRDefault="008448B7" w:rsidP="00BB3E64">
      <w:pPr>
        <w:widowControl/>
        <w:numPr>
          <w:ilvl w:val="1"/>
          <w:numId w:val="10"/>
        </w:numPr>
        <w:suppressAutoHyphens w:val="0"/>
        <w:spacing w:before="120" w:after="120" w:line="276" w:lineRule="auto"/>
        <w:ind w:left="425"/>
        <w:jc w:val="both"/>
        <w:rPr>
          <w:rFonts w:ascii="Arial" w:hAnsi="Arial" w:cs="Arial"/>
          <w:sz w:val="20"/>
        </w:rPr>
      </w:pPr>
      <w:r w:rsidRPr="00200FA4">
        <w:rPr>
          <w:rFonts w:ascii="Arial" w:hAnsi="Arial" w:cs="Arial"/>
          <w:sz w:val="20"/>
        </w:rPr>
        <w:t>A diferença percentual entre o valor global do contrato e o preço global de referência não poderá ser reduzida em favor do contratado em decorrência de aditamentos que modifiquem a planilha orçamentária.</w:t>
      </w:r>
    </w:p>
    <w:p w14:paraId="2AC5A8A3"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Em caso de regime de empreitada por preço global, devem ser incluídos os dois subitens abaixo, segundo o disposto no art. 13 do Decreto nº 7.983, de 2013. No caso de aditamento, a formação do preço nesse instrumento deverá contar com orçamento específico detalhado em planilhas elaboradas pela Contratante, na forma prevista no Capítulo II do Decreto nº 7.983, de 2013, observado, ainda, o disposto em seu art. 14, mantidos os limites do previsto no § 1º do art. 65 da Lei no 8.666/93. No caso de regime de empreitada por preço global, deve-se atentar ao critério de proporcionalidade previsto no art. 17, §1º do Decreto n. 7.983, de 2013.</w:t>
      </w:r>
    </w:p>
    <w:p w14:paraId="7BE32DB5" w14:textId="77777777" w:rsidR="008448B7" w:rsidRPr="00200FA4" w:rsidRDefault="008448B7" w:rsidP="00BB3E64">
      <w:pPr>
        <w:pStyle w:val="PargrafodaLista"/>
        <w:widowControl/>
        <w:numPr>
          <w:ilvl w:val="1"/>
          <w:numId w:val="10"/>
        </w:numPr>
        <w:tabs>
          <w:tab w:val="left" w:pos="567"/>
          <w:tab w:val="left" w:pos="1134"/>
          <w:tab w:val="left" w:pos="1701"/>
          <w:tab w:val="left" w:pos="2268"/>
          <w:tab w:val="left" w:pos="2835"/>
        </w:tabs>
        <w:suppressAutoHyphens w:val="0"/>
        <w:spacing w:before="120" w:after="120" w:line="276" w:lineRule="auto"/>
        <w:ind w:left="425"/>
        <w:contextualSpacing w:val="0"/>
        <w:jc w:val="both"/>
        <w:rPr>
          <w:rFonts w:ascii="Arial" w:hAnsi="Arial" w:cs="Arial"/>
          <w:i/>
          <w:color w:val="FF0000"/>
          <w:sz w:val="20"/>
        </w:rPr>
      </w:pPr>
      <w:r w:rsidRPr="00200FA4">
        <w:rPr>
          <w:rFonts w:ascii="Arial" w:hAnsi="Arial" w:cs="Arial"/>
          <w:i/>
          <w:color w:val="FF0000"/>
          <w:sz w:val="20"/>
        </w:rPr>
        <w:t>O contrato será realizado por execução indireta, sob o regime de empreitada por preço global.</w:t>
      </w:r>
    </w:p>
    <w:p w14:paraId="555D774F" w14:textId="77777777" w:rsidR="008448B7" w:rsidRPr="00200FA4" w:rsidRDefault="008448B7" w:rsidP="00BB3E64">
      <w:pPr>
        <w:pStyle w:val="PargrafodaLista"/>
        <w:widowControl/>
        <w:numPr>
          <w:ilvl w:val="1"/>
          <w:numId w:val="10"/>
        </w:numPr>
        <w:tabs>
          <w:tab w:val="left" w:pos="567"/>
          <w:tab w:val="left" w:pos="1134"/>
          <w:tab w:val="left" w:pos="1701"/>
          <w:tab w:val="left" w:pos="2268"/>
          <w:tab w:val="left" w:pos="2835"/>
        </w:tabs>
        <w:suppressAutoHyphens w:val="0"/>
        <w:spacing w:before="120" w:after="120" w:line="276" w:lineRule="auto"/>
        <w:ind w:left="425"/>
        <w:contextualSpacing w:val="0"/>
        <w:jc w:val="both"/>
        <w:rPr>
          <w:rFonts w:ascii="Arial" w:hAnsi="Arial" w:cs="Arial"/>
          <w:i/>
          <w:color w:val="FF0000"/>
          <w:sz w:val="20"/>
        </w:rPr>
      </w:pPr>
      <w:r w:rsidRPr="00200FA4">
        <w:rPr>
          <w:rFonts w:ascii="Arial" w:hAnsi="Arial" w:cs="Arial"/>
          <w:i/>
          <w:color w:val="FF0000"/>
          <w:sz w:val="20"/>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7DB6E398" w14:textId="77777777" w:rsidR="008448B7" w:rsidRPr="00200FA4" w:rsidRDefault="008448B7" w:rsidP="008448B7">
      <w:pPr>
        <w:pStyle w:val="SombreamentoMdio1-nfase31"/>
        <w:rPr>
          <w:rFonts w:ascii="Arial" w:hAnsi="Arial" w:cs="Arial"/>
          <w:szCs w:val="20"/>
        </w:rPr>
      </w:pPr>
      <w:r w:rsidRPr="00200FA4">
        <w:rPr>
          <w:rFonts w:ascii="Arial" w:hAnsi="Arial" w:cs="Arial"/>
          <w:b/>
          <w:szCs w:val="20"/>
        </w:rPr>
        <w:lastRenderedPageBreak/>
        <w:t>Nota Explicativa</w:t>
      </w:r>
      <w:r w:rsidRPr="00200FA4">
        <w:rPr>
          <w:rFonts w:ascii="Arial" w:hAnsi="Arial" w:cs="Arial"/>
          <w:szCs w:val="20"/>
        </w:rPr>
        <w:t xml:space="preserve">: A redação acima será utilizada no Projeto Básico e no termo de contrato quando adotado o regime de empreitada por preço global ou empreitada integral, segundo disposto no art. 13 do Decreto nº 7.983, de 2013. </w:t>
      </w:r>
    </w:p>
    <w:p w14:paraId="6C462C83"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Orienta o Tribunal de Contas da União que:</w:t>
      </w:r>
    </w:p>
    <w:p w14:paraId="5B2685D0"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 xml:space="preserve">a) as alterações no projeto ou nas especificações do serviço, em razão do que dispõe o art. 65, inciso I, alínea “a”, da Lei nº 8.666/1993, como também do art. 37, inciso XXI, da Constituição Federal, repercutem na necessidade de prolação de termo aditivo; </w:t>
      </w:r>
    </w:p>
    <w:p w14:paraId="6FE86FE0"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b) quando constatados, após a assinatura do contrato, erros ou omissões no orçamento relativos a pequenas variações quantitativas nos serviços contratados, em regra, pelo fato de o objeto ter sido contratado por "</w:t>
      </w:r>
      <w:r w:rsidRPr="00200FA4">
        <w:rPr>
          <w:rFonts w:ascii="Arial" w:hAnsi="Arial" w:cs="Arial"/>
          <w:b/>
          <w:szCs w:val="20"/>
          <w:u w:val="single"/>
        </w:rPr>
        <w:t>preço certo e total</w:t>
      </w:r>
      <w:r w:rsidRPr="00200FA4">
        <w:rPr>
          <w:rFonts w:ascii="Arial" w:hAnsi="Arial" w:cs="Arial"/>
          <w:szCs w:val="20"/>
        </w:rPr>
        <w:t xml:space="preserve">", não se mostra adequada a prolação de termo aditivo, nos termos do ideal estabelecido no art. 6º, inciso VIII, alínea "a", da Lei nº 8.666/1993, como ainda na cláusula de expressa concordância do contratado com o projeto básico, prevista no art. 13, inciso II, do Decreto nº 7.983/2013; </w:t>
      </w:r>
    </w:p>
    <w:p w14:paraId="4318D31F"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c) excepcionalmente, de maneira a evitar o enriquecimento sem causa de qualquer das partes, como também para garantia do valor fundamental da melhor proposta e da isonomia, caso, por erro ou omissão no orçamento, se encontrarem subestimativas ou superestimativas relevantes nos quantitativos da planilha orçamentária, poderão ser ajustados termos aditivos para restabelecer a equação econômico-financeira da avença, situação em que se tomarão os seguintes cuidados:</w:t>
      </w:r>
    </w:p>
    <w:p w14:paraId="2A6811B9"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c.1) observar se a alteração contratual decorrente não supera ao estabelecido no art. 13, inciso II, do Decreto nº 7.983/2013, cumulativamente com o respeito aos limites previstos nos §§ 1º e 2º do art. 65 da Lei nº 8.666/1993, estes últimos, relativos a todos acréscimos e supressões contratuais;</w:t>
      </w:r>
    </w:p>
    <w:p w14:paraId="757CA84A"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 xml:space="preserve">c.2) examinar se a modificação do ajuste não ensejará a ocorrência do "jogo de planilhas", com redução injustificada do desconto inicialmente ofertado em relação ao preço base do certame no ato da assinatura do contrato, em prol do que estabelece o art. 14 do Decreto nº 7.983/2013, como também do art. 37, inciso XXI, da Constituição Federal; </w:t>
      </w:r>
    </w:p>
    <w:p w14:paraId="4A512707"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 xml:space="preserve">c.3) avaliar se a correção de quantitativos, bem como a inclusão de serviço omitido, não está compensada por distorções em outros itens contratuais que tornem o valor global da avença compatível com o de mercado; </w:t>
      </w:r>
    </w:p>
    <w:p w14:paraId="26531308"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 xml:space="preserve">c.4) verificar, nas superestimativas relevantes, a redundarem no eventual pagamento do objeto acima do preço de mercado e, consequentemente, em um superfaturamento, se houve a retificação do acordo mediante termo aditivo, em prol do princípio guardado nos arts. 3º, “caput”, c/c art. 6º, inciso IX, alínea "f", art. 15, § 6º; e art. 43, inciso IV, todos da Lei nº 8.666/1993; </w:t>
      </w:r>
    </w:p>
    <w:p w14:paraId="5C0DEB6D" w14:textId="77777777" w:rsidR="008448B7" w:rsidRPr="00200FA4" w:rsidRDefault="008448B7" w:rsidP="008448B7">
      <w:pPr>
        <w:pStyle w:val="SombreamentoMdio1-nfase31"/>
        <w:rPr>
          <w:rFonts w:ascii="Arial" w:hAnsi="Arial" w:cs="Arial"/>
          <w:szCs w:val="20"/>
        </w:rPr>
      </w:pPr>
      <w:r w:rsidRPr="00200FA4">
        <w:rPr>
          <w:rFonts w:ascii="Arial" w:hAnsi="Arial" w:cs="Arial"/>
          <w:szCs w:val="20"/>
        </w:rPr>
        <w:t xml:space="preserve">c.5) verificar, nas subestimativas relevantes, em cada caso concreto, a justeza na prolação do termo aditivo firmado, considerando a envergadura do erro em relação ao valor global da avença, em comparação do que seria exigível incluir como risco/contingência no BDI </w:t>
      </w:r>
      <w:r w:rsidRPr="00200FA4">
        <w:rPr>
          <w:rFonts w:ascii="Arial" w:hAnsi="Arial" w:cs="Arial"/>
          <w:b/>
          <w:szCs w:val="20"/>
          <w:u w:val="single"/>
        </w:rPr>
        <w:t>para o regime de empreitada global</w:t>
      </w:r>
      <w:r w:rsidRPr="00200FA4">
        <w:rPr>
          <w:rFonts w:ascii="Arial" w:hAnsi="Arial" w:cs="Arial"/>
          <w:szCs w:val="20"/>
        </w:rPr>
        <w:t>, como também da exigibilidade de identificação prévia da falha pelas licitantes - atenuada pelo erro cometido pela própria Administração -, à luz, ainda, dos princípios da vedação ao enriquecimento sem causa, da isonomia, da vinculação ao instrumento convocatório, do dever de licitar, da autotutela, da proporcionalidade, da economicidade, da moralidade, do equilíbrio econômico-financeiro do contrato e do interesse público primário; (Acórdão nº 1977/2013 – Plenário)</w:t>
      </w:r>
    </w:p>
    <w:p w14:paraId="1D0DA66B" w14:textId="77777777" w:rsidR="008448B7" w:rsidRPr="00200FA4" w:rsidRDefault="008448B7" w:rsidP="008448B7">
      <w:pPr>
        <w:jc w:val="both"/>
        <w:rPr>
          <w:rFonts w:ascii="Arial" w:hAnsi="Arial" w:cs="Arial"/>
          <w:sz w:val="20"/>
        </w:rPr>
      </w:pPr>
    </w:p>
    <w:p w14:paraId="2FB606FA" w14:textId="77777777" w:rsidR="008448B7" w:rsidRPr="00200FA4" w:rsidRDefault="008448B7" w:rsidP="008448B7">
      <w:pPr>
        <w:jc w:val="both"/>
        <w:rPr>
          <w:rFonts w:ascii="Arial" w:hAnsi="Arial" w:cs="Arial"/>
          <w:b/>
          <w:i/>
          <w:color w:val="FF0000"/>
          <w:sz w:val="20"/>
          <w:u w:val="single"/>
        </w:rPr>
      </w:pPr>
      <w:r w:rsidRPr="00200FA4">
        <w:rPr>
          <w:rFonts w:ascii="Arial" w:hAnsi="Arial" w:cs="Arial"/>
          <w:b/>
          <w:i/>
          <w:color w:val="FF0000"/>
          <w:sz w:val="20"/>
          <w:u w:val="single"/>
        </w:rPr>
        <w:t>OU</w:t>
      </w:r>
    </w:p>
    <w:p w14:paraId="75366FD2" w14:textId="77777777" w:rsidR="008448B7" w:rsidRPr="00200FA4" w:rsidRDefault="008448B7" w:rsidP="008448B7">
      <w:pPr>
        <w:pStyle w:val="Citao"/>
        <w:rPr>
          <w:rFonts w:ascii="Arial" w:hAnsi="Arial" w:cs="Arial"/>
          <w:szCs w:val="20"/>
        </w:rPr>
      </w:pPr>
      <w:r w:rsidRPr="00200FA4">
        <w:rPr>
          <w:rFonts w:ascii="Arial" w:hAnsi="Arial" w:cs="Arial"/>
          <w:b/>
          <w:szCs w:val="20"/>
        </w:rPr>
        <w:t>Nota Explicativa</w:t>
      </w:r>
      <w:r w:rsidRPr="00200FA4">
        <w:rPr>
          <w:rFonts w:ascii="Arial" w:hAnsi="Arial" w:cs="Arial"/>
          <w:szCs w:val="20"/>
        </w:rPr>
        <w:t>: Em caso de regime de empreitada por preço unitário, devem ser incluídos os três subitens abaixo.</w:t>
      </w:r>
    </w:p>
    <w:p w14:paraId="446CC4AC" w14:textId="77777777" w:rsidR="008448B7" w:rsidRPr="00200FA4" w:rsidRDefault="008448B7" w:rsidP="00BB3E64">
      <w:pPr>
        <w:widowControl/>
        <w:numPr>
          <w:ilvl w:val="1"/>
          <w:numId w:val="14"/>
        </w:numPr>
        <w:suppressAutoHyphens w:val="0"/>
        <w:spacing w:before="120" w:after="120" w:line="276" w:lineRule="auto"/>
        <w:ind w:left="425"/>
        <w:jc w:val="both"/>
        <w:rPr>
          <w:rFonts w:ascii="Arial" w:hAnsi="Arial" w:cs="Arial"/>
          <w:i/>
          <w:color w:val="FF0000"/>
          <w:sz w:val="20"/>
        </w:rPr>
      </w:pPr>
      <w:r w:rsidRPr="00200FA4">
        <w:rPr>
          <w:rFonts w:ascii="Arial" w:hAnsi="Arial" w:cs="Arial"/>
          <w:i/>
          <w:color w:val="FF0000"/>
          <w:sz w:val="20"/>
        </w:rPr>
        <w:t>O contrato será realizado por execução indireta, sob o regime de empreitada por preço unitário.</w:t>
      </w:r>
    </w:p>
    <w:p w14:paraId="1BC1DE37" w14:textId="77777777" w:rsidR="008448B7" w:rsidRPr="00200FA4" w:rsidRDefault="008448B7" w:rsidP="00BB3E64">
      <w:pPr>
        <w:widowControl/>
        <w:numPr>
          <w:ilvl w:val="1"/>
          <w:numId w:val="14"/>
        </w:numPr>
        <w:suppressAutoHyphens w:val="0"/>
        <w:spacing w:before="120" w:after="120" w:line="276" w:lineRule="auto"/>
        <w:ind w:left="425"/>
        <w:jc w:val="both"/>
        <w:rPr>
          <w:rFonts w:ascii="Arial" w:hAnsi="Arial" w:cs="Arial"/>
          <w:i/>
          <w:color w:val="FF0000"/>
          <w:sz w:val="20"/>
        </w:rPr>
      </w:pPr>
      <w:r w:rsidRPr="00200FA4">
        <w:rPr>
          <w:rFonts w:ascii="Arial" w:hAnsi="Arial" w:cs="Arial"/>
          <w:i/>
          <w:color w:val="FF0000"/>
          <w:sz w:val="20"/>
        </w:rPr>
        <w:t>A diferença percentual entre o valor global do contrato e o preço global de referência poderá ser reduzida para a preservação do equilíbrio econômico-financeiro do contrato em casos excepcionais e justificados, desde que os custos unitários dos aditivos contratuais não excedam os custos unitários do sistema de referência utilizado na forma do Decreto n. 7.983/2013, assegurada a manutenção da vantagem da proposta vencedora ante a da segunda colocada na licitação.</w:t>
      </w:r>
    </w:p>
    <w:p w14:paraId="7776B4C0" w14:textId="77777777" w:rsidR="008448B7" w:rsidRPr="00200FA4" w:rsidRDefault="008448B7" w:rsidP="00BB3E64">
      <w:pPr>
        <w:widowControl/>
        <w:numPr>
          <w:ilvl w:val="1"/>
          <w:numId w:val="14"/>
        </w:numPr>
        <w:suppressAutoHyphens w:val="0"/>
        <w:spacing w:before="120" w:after="120" w:line="276" w:lineRule="auto"/>
        <w:ind w:left="425"/>
        <w:jc w:val="both"/>
        <w:rPr>
          <w:rFonts w:ascii="Arial" w:hAnsi="Arial" w:cs="Arial"/>
          <w:i/>
          <w:color w:val="FF0000"/>
          <w:sz w:val="20"/>
        </w:rPr>
      </w:pPr>
      <w:r w:rsidRPr="00200FA4">
        <w:rPr>
          <w:rFonts w:ascii="Arial" w:hAnsi="Arial" w:cs="Arial"/>
          <w:i/>
          <w:color w:val="FF0000"/>
          <w:sz w:val="20"/>
        </w:rPr>
        <w:t xml:space="preserve">O serviço adicionado ao contrato ou que sofra alteração em seu quantitativo ou preço deverá apresentar preço unitário inferior ao preço de referência da Administração Pública divulgado por ocasião da licitação, mantida a proporcionalidade entre o preço global contratado e o preço de referência, </w:t>
      </w:r>
      <w:r w:rsidRPr="00200FA4">
        <w:rPr>
          <w:rFonts w:ascii="Arial" w:hAnsi="Arial" w:cs="Arial"/>
          <w:i/>
          <w:color w:val="FF0000"/>
          <w:sz w:val="20"/>
        </w:rPr>
        <w:lastRenderedPageBreak/>
        <w:t>ressalvada a exceção prevista no subitem anterior e respeitados os limites do previstos no § 1º do art. 65 da Lei nº 8.666, de 1993.</w:t>
      </w:r>
    </w:p>
    <w:p w14:paraId="2001229D" w14:textId="77777777" w:rsidR="008448B7" w:rsidRPr="00200FA4" w:rsidRDefault="008448B7" w:rsidP="00BB3E64">
      <w:pPr>
        <w:widowControl/>
        <w:numPr>
          <w:ilvl w:val="1"/>
          <w:numId w:val="14"/>
        </w:numPr>
        <w:suppressAutoHyphens w:val="0"/>
        <w:spacing w:before="120" w:after="120" w:line="276" w:lineRule="auto"/>
        <w:ind w:left="425"/>
        <w:jc w:val="both"/>
        <w:rPr>
          <w:rFonts w:ascii="Arial" w:hAnsi="Arial" w:cs="Arial"/>
          <w:sz w:val="20"/>
        </w:rPr>
      </w:pPr>
      <w:r w:rsidRPr="00200FA4">
        <w:rPr>
          <w:rFonts w:ascii="Arial" w:hAnsi="Arial" w:cs="Arial"/>
          <w:sz w:val="20"/>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w:t>
      </w:r>
      <w:r w:rsidRPr="00200FA4">
        <w:rPr>
          <w:rFonts w:ascii="Arial" w:hAnsi="Arial" w:cs="Arial"/>
          <w:i/>
          <w:color w:val="FF0000"/>
          <w:sz w:val="20"/>
        </w:rPr>
        <w:t xml:space="preserve"> </w:t>
      </w:r>
      <w:r w:rsidRPr="00200FA4">
        <w:rPr>
          <w:rFonts w:ascii="Arial" w:hAnsi="Arial" w:cs="Arial"/>
          <w:sz w:val="20"/>
        </w:rPr>
        <w:t>licitação, com vistas a garantir o equilíbrio econômico-financeiro do contrato e a manutenção do percentual de desconto ofertado pelo contratado, em atendimento ao art. 37, inciso XXI, da Constituição Federal e aos arts. 14 e 15 do Decreto n. 7.983/2013;</w:t>
      </w:r>
    </w:p>
    <w:p w14:paraId="6699940F" w14:textId="77777777" w:rsidR="008448B7" w:rsidRPr="00200FA4" w:rsidRDefault="008448B7" w:rsidP="008448B7">
      <w:pPr>
        <w:pStyle w:val="GradeColorida-nfase11"/>
        <w:pBdr>
          <w:bottom w:val="single" w:sz="4" w:space="0" w:color="1F497D"/>
        </w:pBdr>
        <w:rPr>
          <w:rFonts w:ascii="Arial" w:hAnsi="Arial" w:cs="Arial"/>
          <w:i w:val="0"/>
          <w:szCs w:val="20"/>
        </w:rPr>
      </w:pPr>
      <w:r w:rsidRPr="00200FA4">
        <w:rPr>
          <w:rFonts w:ascii="Arial" w:hAnsi="Arial" w:cs="Arial"/>
          <w:b/>
          <w:i w:val="0"/>
          <w:szCs w:val="20"/>
        </w:rPr>
        <w:t>Nota Explicativa:</w:t>
      </w:r>
      <w:r w:rsidRPr="00200FA4">
        <w:rPr>
          <w:rFonts w:ascii="Arial" w:hAnsi="Arial" w:cs="Arial"/>
          <w:i w:val="0"/>
          <w:szCs w:val="20"/>
        </w:rPr>
        <w:t xml:space="preserve"> Redação decorrente de recomendação do TCU contida no subitem 9.1 do Acórdão 2440/2014-Plenário</w:t>
      </w:r>
    </w:p>
    <w:p w14:paraId="2CD1F80A" w14:textId="77777777" w:rsidR="008448B7" w:rsidRPr="00200FA4" w:rsidRDefault="008448B7" w:rsidP="008448B7">
      <w:pPr>
        <w:jc w:val="both"/>
        <w:rPr>
          <w:rFonts w:ascii="Arial" w:hAnsi="Arial" w:cs="Arial"/>
          <w:sz w:val="20"/>
        </w:rPr>
      </w:pPr>
    </w:p>
    <w:p w14:paraId="0E256364" w14:textId="77777777" w:rsidR="008448B7" w:rsidRPr="00200FA4" w:rsidRDefault="008448B7" w:rsidP="00BB3E64">
      <w:pPr>
        <w:pStyle w:val="PargrafodaLista"/>
        <w:widowControl/>
        <w:numPr>
          <w:ilvl w:val="0"/>
          <w:numId w:val="14"/>
        </w:numPr>
        <w:suppressAutoHyphens w:val="0"/>
        <w:spacing w:before="120" w:after="120" w:line="276" w:lineRule="auto"/>
        <w:contextualSpacing w:val="0"/>
        <w:jc w:val="both"/>
        <w:rPr>
          <w:rFonts w:ascii="Arial" w:hAnsi="Arial" w:cs="Arial"/>
          <w:sz w:val="20"/>
        </w:rPr>
      </w:pPr>
      <w:r w:rsidRPr="00200FA4">
        <w:rPr>
          <w:rFonts w:ascii="Arial" w:hAnsi="Arial" w:cs="Arial"/>
          <w:b/>
          <w:sz w:val="20"/>
        </w:rPr>
        <w:t>CLÁUSULA DÉCIMA TERCEIRA – DAS VEDAÇÕES</w:t>
      </w:r>
    </w:p>
    <w:p w14:paraId="4B6298F1" w14:textId="19C02FD9" w:rsidR="008448B7" w:rsidRDefault="008448B7" w:rsidP="00BB3E64">
      <w:pPr>
        <w:pStyle w:val="PargrafodaLista"/>
        <w:widowControl/>
        <w:numPr>
          <w:ilvl w:val="1"/>
          <w:numId w:val="16"/>
        </w:numPr>
        <w:suppressAutoHyphens w:val="0"/>
        <w:spacing w:before="120" w:after="120" w:line="276" w:lineRule="auto"/>
        <w:jc w:val="both"/>
        <w:rPr>
          <w:rFonts w:ascii="Arial" w:hAnsi="Arial" w:cs="Arial"/>
          <w:sz w:val="20"/>
        </w:rPr>
      </w:pPr>
      <w:r w:rsidRPr="00761740">
        <w:rPr>
          <w:rFonts w:ascii="Arial" w:hAnsi="Arial" w:cs="Arial"/>
          <w:sz w:val="20"/>
        </w:rPr>
        <w:t>É vedado à CONTRATADA:</w:t>
      </w:r>
    </w:p>
    <w:p w14:paraId="2092366F" w14:textId="015C7404" w:rsidR="008448B7" w:rsidRPr="00761740" w:rsidRDefault="00761740" w:rsidP="00BB3E64">
      <w:pPr>
        <w:pStyle w:val="PargrafodaLista"/>
        <w:widowControl/>
        <w:numPr>
          <w:ilvl w:val="2"/>
          <w:numId w:val="16"/>
        </w:numPr>
        <w:tabs>
          <w:tab w:val="left" w:pos="1134"/>
        </w:tabs>
        <w:suppressAutoHyphens w:val="0"/>
        <w:spacing w:before="120" w:after="120" w:line="276" w:lineRule="auto"/>
        <w:ind w:left="851" w:firstLine="0"/>
        <w:jc w:val="both"/>
        <w:rPr>
          <w:rFonts w:ascii="Arial" w:hAnsi="Arial" w:cs="Arial"/>
          <w:sz w:val="20"/>
        </w:rPr>
      </w:pPr>
      <w:r>
        <w:rPr>
          <w:rFonts w:ascii="Arial" w:hAnsi="Arial" w:cs="Arial"/>
          <w:sz w:val="20"/>
        </w:rPr>
        <w:t xml:space="preserve"> </w:t>
      </w:r>
      <w:r w:rsidR="008448B7" w:rsidRPr="00761740">
        <w:rPr>
          <w:rFonts w:ascii="Arial" w:hAnsi="Arial" w:cs="Arial"/>
          <w:sz w:val="20"/>
        </w:rPr>
        <w:t>Caucionar ou utilizar este Termo de Contrato para qualquer operação financeira;</w:t>
      </w:r>
    </w:p>
    <w:p w14:paraId="243F14D8" w14:textId="69983155" w:rsidR="008448B7" w:rsidRPr="00200FA4" w:rsidRDefault="00761740" w:rsidP="00761740">
      <w:pPr>
        <w:widowControl/>
        <w:tabs>
          <w:tab w:val="left" w:pos="851"/>
        </w:tabs>
        <w:suppressAutoHyphens w:val="0"/>
        <w:spacing w:before="120" w:after="120" w:line="276" w:lineRule="auto"/>
        <w:ind w:left="851"/>
        <w:jc w:val="both"/>
        <w:rPr>
          <w:rFonts w:ascii="Arial" w:hAnsi="Arial" w:cs="Arial"/>
          <w:sz w:val="20"/>
        </w:rPr>
      </w:pPr>
      <w:r>
        <w:rPr>
          <w:rFonts w:ascii="Arial" w:hAnsi="Arial" w:cs="Arial"/>
          <w:sz w:val="20"/>
        </w:rPr>
        <w:t xml:space="preserve">13.1.2 </w:t>
      </w:r>
      <w:r w:rsidR="008448B7" w:rsidRPr="00200FA4">
        <w:rPr>
          <w:rFonts w:ascii="Arial" w:hAnsi="Arial" w:cs="Arial"/>
          <w:sz w:val="20"/>
        </w:rPr>
        <w:t>Interromper a execução dos serviços/atividades sob alegação de inadimplemento por parte da CONTRATANTE, salvo nos casos previstos em lei.</w:t>
      </w:r>
    </w:p>
    <w:p w14:paraId="230F781D" w14:textId="77777777" w:rsidR="008448B7" w:rsidRPr="00200FA4" w:rsidRDefault="008448B7" w:rsidP="008448B7">
      <w:pPr>
        <w:jc w:val="both"/>
        <w:rPr>
          <w:rFonts w:ascii="Arial" w:hAnsi="Arial" w:cs="Arial"/>
          <w:sz w:val="20"/>
        </w:rPr>
      </w:pPr>
    </w:p>
    <w:p w14:paraId="237FBB9E" w14:textId="6420CD94" w:rsidR="008448B7" w:rsidRDefault="008448B7" w:rsidP="00BB3E64">
      <w:pPr>
        <w:pStyle w:val="PargrafodaLista"/>
        <w:widowControl/>
        <w:numPr>
          <w:ilvl w:val="0"/>
          <w:numId w:val="19"/>
        </w:numPr>
        <w:spacing w:before="120" w:after="120" w:line="276" w:lineRule="auto"/>
        <w:jc w:val="both"/>
        <w:rPr>
          <w:rFonts w:ascii="Arial" w:hAnsi="Arial" w:cs="Arial"/>
          <w:b/>
          <w:sz w:val="20"/>
        </w:rPr>
      </w:pPr>
      <w:r w:rsidRPr="00FA27D0">
        <w:rPr>
          <w:rFonts w:ascii="Arial" w:hAnsi="Arial" w:cs="Arial"/>
          <w:b/>
          <w:sz w:val="20"/>
        </w:rPr>
        <w:t>CLÁUSULA DÉCIMA QUARTA – DO RECEBIMENTO DO OBJETO</w:t>
      </w:r>
    </w:p>
    <w:p w14:paraId="597B9090" w14:textId="77777777" w:rsidR="00FA27D0" w:rsidRPr="00FA27D0" w:rsidRDefault="00FA27D0" w:rsidP="00FA27D0">
      <w:pPr>
        <w:pStyle w:val="PargrafodaLista"/>
        <w:widowControl/>
        <w:spacing w:before="120" w:after="120" w:line="276" w:lineRule="auto"/>
        <w:ind w:left="435"/>
        <w:jc w:val="both"/>
        <w:rPr>
          <w:rFonts w:ascii="Arial" w:hAnsi="Arial" w:cs="Arial"/>
          <w:b/>
          <w:sz w:val="20"/>
        </w:rPr>
      </w:pPr>
    </w:p>
    <w:p w14:paraId="764D5005" w14:textId="1E8BDE28" w:rsidR="008448B7" w:rsidRPr="00FA27D0" w:rsidRDefault="008448B7" w:rsidP="00BB3E64">
      <w:pPr>
        <w:pStyle w:val="PargrafodaLista"/>
        <w:widowControl/>
        <w:numPr>
          <w:ilvl w:val="1"/>
          <w:numId w:val="19"/>
        </w:numPr>
        <w:spacing w:before="120" w:after="120" w:line="276" w:lineRule="auto"/>
        <w:ind w:left="426" w:firstLine="0"/>
        <w:jc w:val="both"/>
        <w:rPr>
          <w:rFonts w:ascii="Arial" w:hAnsi="Arial" w:cs="Arial"/>
          <w:sz w:val="20"/>
        </w:rPr>
      </w:pPr>
      <w:r w:rsidRPr="00FA27D0">
        <w:rPr>
          <w:rFonts w:ascii="Arial" w:hAnsi="Arial" w:cs="Arial"/>
          <w:sz w:val="20"/>
        </w:rPr>
        <w:t>A disciplina inerente ao recebimento do objeto é aquela prevista no Projeto Básico, anexo do Instrumento Convocatório.</w:t>
      </w:r>
    </w:p>
    <w:p w14:paraId="0F03D5CB" w14:textId="77777777" w:rsidR="008448B7" w:rsidRPr="00200FA4" w:rsidRDefault="008448B7" w:rsidP="008448B7">
      <w:pPr>
        <w:ind w:left="425"/>
        <w:jc w:val="both"/>
        <w:rPr>
          <w:rFonts w:ascii="Arial" w:hAnsi="Arial" w:cs="Arial"/>
          <w:sz w:val="20"/>
        </w:rPr>
      </w:pPr>
    </w:p>
    <w:p w14:paraId="212D7788" w14:textId="467EFA12" w:rsidR="008448B7" w:rsidRPr="003D4091" w:rsidRDefault="003D4091" w:rsidP="003D4091">
      <w:pPr>
        <w:widowControl/>
        <w:suppressAutoHyphens w:val="0"/>
        <w:spacing w:before="120" w:after="120" w:line="276" w:lineRule="auto"/>
        <w:jc w:val="both"/>
        <w:rPr>
          <w:rFonts w:ascii="Arial" w:hAnsi="Arial" w:cs="Arial"/>
          <w:sz w:val="20"/>
        </w:rPr>
      </w:pPr>
      <w:bookmarkStart w:id="36" w:name="_Hlk523415181"/>
      <w:r>
        <w:rPr>
          <w:rFonts w:ascii="Arial" w:hAnsi="Arial" w:cs="Arial"/>
          <w:b/>
          <w:sz w:val="20"/>
        </w:rPr>
        <w:t xml:space="preserve">15.  </w:t>
      </w:r>
      <w:r w:rsidR="008448B7" w:rsidRPr="003D4091">
        <w:rPr>
          <w:rFonts w:ascii="Arial" w:hAnsi="Arial" w:cs="Arial"/>
          <w:b/>
          <w:sz w:val="20"/>
        </w:rPr>
        <w:t>CLÁUSULA DÉCIMA QUINTA – RESCISÃO</w:t>
      </w:r>
    </w:p>
    <w:p w14:paraId="684F6B61" w14:textId="77777777" w:rsidR="008448B7" w:rsidRPr="00200FA4" w:rsidRDefault="008448B7" w:rsidP="00BB3E64">
      <w:pPr>
        <w:pStyle w:val="PargrafodaLista"/>
        <w:widowControl/>
        <w:numPr>
          <w:ilvl w:val="1"/>
          <w:numId w:val="11"/>
        </w:numPr>
        <w:suppressAutoHyphens w:val="0"/>
        <w:spacing w:before="120" w:after="120" w:line="276" w:lineRule="auto"/>
        <w:ind w:left="425" w:firstLine="0"/>
        <w:contextualSpacing w:val="0"/>
        <w:jc w:val="both"/>
        <w:rPr>
          <w:rFonts w:ascii="Arial" w:hAnsi="Arial" w:cs="Arial"/>
          <w:sz w:val="20"/>
        </w:rPr>
      </w:pPr>
      <w:r w:rsidRPr="00200FA4">
        <w:rPr>
          <w:rFonts w:ascii="Arial" w:hAnsi="Arial" w:cs="Arial"/>
          <w:sz w:val="20"/>
        </w:rPr>
        <w:t>O presente Termo de Contrato poderá ser rescindido nas hipóteses previstas no art. 78 da Lei nº 8.666, de 1993, com as consequências indicadas no art. 80 da mesma Lei, sem prejuízo da aplicação das sanções previstas no Projeto Básico, anexo do Instrumento Convocatório.</w:t>
      </w:r>
    </w:p>
    <w:bookmarkEnd w:id="36"/>
    <w:p w14:paraId="49D7534F" w14:textId="77777777" w:rsidR="008448B7" w:rsidRPr="00200FA4" w:rsidRDefault="008448B7" w:rsidP="00BB3E64">
      <w:pPr>
        <w:widowControl/>
        <w:numPr>
          <w:ilvl w:val="1"/>
          <w:numId w:val="11"/>
        </w:numPr>
        <w:suppressAutoHyphens w:val="0"/>
        <w:spacing w:before="120" w:after="120" w:line="276" w:lineRule="auto"/>
        <w:ind w:left="425" w:firstLine="0"/>
        <w:jc w:val="both"/>
        <w:rPr>
          <w:rFonts w:ascii="Arial" w:hAnsi="Arial" w:cs="Arial"/>
          <w:sz w:val="20"/>
        </w:rPr>
      </w:pPr>
      <w:r w:rsidRPr="00200FA4">
        <w:rPr>
          <w:rFonts w:ascii="Arial" w:hAnsi="Arial" w:cs="Arial"/>
          <w:sz w:val="20"/>
        </w:rPr>
        <w:t>Os casos de rescisão contratual serão formalmente motivados, assegurando-se à CONTRATADA o direito à prévia e ampla defesa.</w:t>
      </w:r>
    </w:p>
    <w:p w14:paraId="64A3ED31" w14:textId="77777777" w:rsidR="008448B7" w:rsidRPr="00200FA4" w:rsidRDefault="008448B7" w:rsidP="00BB3E64">
      <w:pPr>
        <w:widowControl/>
        <w:numPr>
          <w:ilvl w:val="1"/>
          <w:numId w:val="11"/>
        </w:numPr>
        <w:suppressAutoHyphens w:val="0"/>
        <w:spacing w:before="120" w:after="120" w:line="276" w:lineRule="auto"/>
        <w:ind w:left="425" w:firstLine="0"/>
        <w:jc w:val="both"/>
        <w:rPr>
          <w:rFonts w:ascii="Arial" w:hAnsi="Arial" w:cs="Arial"/>
          <w:sz w:val="20"/>
        </w:rPr>
      </w:pPr>
      <w:r w:rsidRPr="00200FA4">
        <w:rPr>
          <w:rFonts w:ascii="Arial" w:hAnsi="Arial" w:cs="Arial"/>
          <w:sz w:val="20"/>
        </w:rPr>
        <w:t>A CONTRATADA reconhece os direitos da CONTRATANTE em caso de rescisão administrativa prevista no art. 77 da Lei nº 8.666, de 1993.</w:t>
      </w:r>
    </w:p>
    <w:p w14:paraId="7FCF556D" w14:textId="77777777" w:rsidR="008448B7" w:rsidRPr="00200FA4" w:rsidRDefault="008448B7" w:rsidP="00BB3E64">
      <w:pPr>
        <w:widowControl/>
        <w:numPr>
          <w:ilvl w:val="1"/>
          <w:numId w:val="11"/>
        </w:numPr>
        <w:suppressAutoHyphens w:val="0"/>
        <w:spacing w:before="120" w:after="120" w:line="276" w:lineRule="auto"/>
        <w:ind w:left="425" w:firstLine="0"/>
        <w:jc w:val="both"/>
        <w:rPr>
          <w:rFonts w:ascii="Arial" w:hAnsi="Arial" w:cs="Arial"/>
          <w:sz w:val="20"/>
        </w:rPr>
      </w:pPr>
      <w:r w:rsidRPr="00200FA4">
        <w:rPr>
          <w:rFonts w:ascii="Arial" w:hAnsi="Arial" w:cs="Arial"/>
          <w:sz w:val="20"/>
        </w:rPr>
        <w:t>O termo de rescisão, sempre que possível, deverá indicar:</w:t>
      </w:r>
    </w:p>
    <w:p w14:paraId="500D34A0" w14:textId="77777777" w:rsidR="008448B7" w:rsidRPr="00200FA4" w:rsidRDefault="008448B7" w:rsidP="00BB3E64">
      <w:pPr>
        <w:widowControl/>
        <w:numPr>
          <w:ilvl w:val="2"/>
          <w:numId w:val="11"/>
        </w:numPr>
        <w:suppressAutoHyphens w:val="0"/>
        <w:spacing w:before="120" w:after="120" w:line="276" w:lineRule="auto"/>
        <w:ind w:left="1134" w:firstLine="0"/>
        <w:jc w:val="both"/>
        <w:rPr>
          <w:rFonts w:ascii="Arial" w:hAnsi="Arial" w:cs="Arial"/>
          <w:sz w:val="20"/>
        </w:rPr>
      </w:pPr>
      <w:r w:rsidRPr="00200FA4">
        <w:rPr>
          <w:rFonts w:ascii="Arial" w:hAnsi="Arial" w:cs="Arial"/>
          <w:sz w:val="20"/>
        </w:rPr>
        <w:t>Balanço dos eventos contratuais já cumpridos ou parcialmente cumpridos em relação ao cronograma físico-financeiro, atualizado;</w:t>
      </w:r>
    </w:p>
    <w:p w14:paraId="25A8CC0C" w14:textId="77777777" w:rsidR="008448B7" w:rsidRPr="00200FA4" w:rsidRDefault="008448B7" w:rsidP="00BB3E64">
      <w:pPr>
        <w:widowControl/>
        <w:numPr>
          <w:ilvl w:val="2"/>
          <w:numId w:val="11"/>
        </w:numPr>
        <w:suppressAutoHyphens w:val="0"/>
        <w:spacing w:before="120" w:after="120" w:line="276" w:lineRule="auto"/>
        <w:ind w:left="1134" w:firstLine="0"/>
        <w:jc w:val="both"/>
        <w:rPr>
          <w:rFonts w:ascii="Arial" w:hAnsi="Arial" w:cs="Arial"/>
          <w:sz w:val="20"/>
        </w:rPr>
      </w:pPr>
      <w:r w:rsidRPr="00200FA4">
        <w:rPr>
          <w:rFonts w:ascii="Arial" w:hAnsi="Arial" w:cs="Arial"/>
          <w:sz w:val="20"/>
        </w:rPr>
        <w:t>Relação dos pagamentos já efetuados e ainda devidos;</w:t>
      </w:r>
    </w:p>
    <w:p w14:paraId="57A8ADBE" w14:textId="77777777" w:rsidR="008448B7" w:rsidRPr="00200FA4" w:rsidRDefault="008448B7" w:rsidP="00BB3E64">
      <w:pPr>
        <w:widowControl/>
        <w:numPr>
          <w:ilvl w:val="2"/>
          <w:numId w:val="11"/>
        </w:numPr>
        <w:suppressAutoHyphens w:val="0"/>
        <w:spacing w:before="120" w:after="120" w:line="276" w:lineRule="auto"/>
        <w:ind w:left="1134" w:firstLine="0"/>
        <w:jc w:val="both"/>
        <w:rPr>
          <w:rFonts w:ascii="Arial" w:hAnsi="Arial" w:cs="Arial"/>
          <w:sz w:val="20"/>
        </w:rPr>
      </w:pPr>
      <w:r w:rsidRPr="00200FA4">
        <w:rPr>
          <w:rFonts w:ascii="Arial" w:hAnsi="Arial" w:cs="Arial"/>
          <w:sz w:val="20"/>
        </w:rPr>
        <w:t>Indenizações e multas.</w:t>
      </w:r>
    </w:p>
    <w:p w14:paraId="7D1E3380" w14:textId="1EAC45F7" w:rsidR="008448B7" w:rsidRPr="00200FA4" w:rsidRDefault="003D4091" w:rsidP="003D4091">
      <w:pPr>
        <w:pStyle w:val="Nivel1"/>
        <w:numPr>
          <w:ilvl w:val="0"/>
          <w:numId w:val="0"/>
        </w:numPr>
        <w:ind w:left="357" w:hanging="357"/>
        <w:rPr>
          <w:b w:val="0"/>
        </w:rPr>
      </w:pPr>
      <w:r>
        <w:t xml:space="preserve">16. </w:t>
      </w:r>
      <w:r w:rsidR="008448B7" w:rsidRPr="00200FA4">
        <w:t>CLÁUSULA DÉCIMA SEXTA – DOS CASOS OMISSOS</w:t>
      </w:r>
    </w:p>
    <w:p w14:paraId="0AAAC1C5" w14:textId="5B6A52CE" w:rsidR="008448B7" w:rsidRPr="00200FA4" w:rsidRDefault="003D4091" w:rsidP="003D4091">
      <w:pPr>
        <w:widowControl/>
        <w:suppressAutoHyphens w:val="0"/>
        <w:spacing w:before="120" w:after="120" w:line="276" w:lineRule="auto"/>
        <w:ind w:left="425"/>
        <w:jc w:val="both"/>
        <w:rPr>
          <w:rFonts w:ascii="Arial" w:hAnsi="Arial" w:cs="Arial"/>
          <w:sz w:val="20"/>
        </w:rPr>
      </w:pPr>
      <w:r>
        <w:rPr>
          <w:rFonts w:ascii="Arial" w:hAnsi="Arial" w:cs="Arial"/>
          <w:sz w:val="20"/>
        </w:rPr>
        <w:t xml:space="preserve">16.1. </w:t>
      </w:r>
      <w:r w:rsidR="008448B7" w:rsidRPr="00200FA4">
        <w:rPr>
          <w:rFonts w:ascii="Arial" w:hAnsi="Arial" w:cs="Arial"/>
          <w:sz w:val="20"/>
        </w:rPr>
        <w:t>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 contratos.</w:t>
      </w:r>
    </w:p>
    <w:p w14:paraId="53D8573D" w14:textId="77777777" w:rsidR="008448B7" w:rsidRPr="00200FA4" w:rsidRDefault="008448B7" w:rsidP="008448B7">
      <w:pPr>
        <w:jc w:val="both"/>
        <w:rPr>
          <w:rFonts w:ascii="Arial" w:hAnsi="Arial" w:cs="Arial"/>
          <w:sz w:val="20"/>
        </w:rPr>
      </w:pPr>
    </w:p>
    <w:p w14:paraId="2D97B39A" w14:textId="2DC79E41" w:rsidR="008448B7" w:rsidRPr="00200FA4" w:rsidRDefault="003D4091" w:rsidP="003D4091">
      <w:pPr>
        <w:pStyle w:val="PargrafodaLista"/>
        <w:widowControl/>
        <w:suppressAutoHyphens w:val="0"/>
        <w:spacing w:before="120" w:after="120" w:line="276" w:lineRule="auto"/>
        <w:ind w:left="0"/>
        <w:contextualSpacing w:val="0"/>
        <w:jc w:val="both"/>
        <w:rPr>
          <w:rFonts w:ascii="Arial" w:hAnsi="Arial" w:cs="Arial"/>
          <w:sz w:val="20"/>
        </w:rPr>
      </w:pPr>
      <w:r>
        <w:rPr>
          <w:rFonts w:ascii="Arial" w:hAnsi="Arial" w:cs="Arial"/>
          <w:b/>
          <w:sz w:val="20"/>
        </w:rPr>
        <w:t xml:space="preserve">17. </w:t>
      </w:r>
      <w:r w:rsidR="008448B7" w:rsidRPr="00200FA4">
        <w:rPr>
          <w:rFonts w:ascii="Arial" w:hAnsi="Arial" w:cs="Arial"/>
          <w:b/>
          <w:sz w:val="20"/>
        </w:rPr>
        <w:t>CLÁUSULA DÉCIMA SÉTIMA – PUBLICAÇÃO</w:t>
      </w:r>
    </w:p>
    <w:p w14:paraId="2FD1D8C3" w14:textId="07FAA162" w:rsidR="008448B7" w:rsidRPr="003D4091" w:rsidRDefault="008448B7" w:rsidP="00BB3E64">
      <w:pPr>
        <w:pStyle w:val="PargrafodaLista"/>
        <w:widowControl/>
        <w:numPr>
          <w:ilvl w:val="1"/>
          <w:numId w:val="18"/>
        </w:numPr>
        <w:suppressAutoHyphens w:val="0"/>
        <w:spacing w:before="120" w:after="120" w:line="276" w:lineRule="auto"/>
        <w:ind w:left="567" w:firstLine="0"/>
        <w:jc w:val="both"/>
        <w:rPr>
          <w:rFonts w:ascii="Arial" w:hAnsi="Arial" w:cs="Arial"/>
          <w:sz w:val="20"/>
        </w:rPr>
      </w:pPr>
      <w:r w:rsidRPr="003D4091">
        <w:rPr>
          <w:rFonts w:ascii="Arial" w:hAnsi="Arial" w:cs="Arial"/>
          <w:sz w:val="20"/>
        </w:rPr>
        <w:lastRenderedPageBreak/>
        <w:t>Incumbirá à Contratante providenciar a publicação deste instrumento, por extrato, no Diário Oficial da União, no prazo previsto na Lei nº 8.666, de 1993.</w:t>
      </w:r>
    </w:p>
    <w:p w14:paraId="1227D13E" w14:textId="7465D06E" w:rsidR="003D4091" w:rsidRDefault="003D4091" w:rsidP="003D4091">
      <w:pPr>
        <w:widowControl/>
        <w:suppressAutoHyphens w:val="0"/>
        <w:spacing w:before="120" w:after="120" w:line="276" w:lineRule="auto"/>
        <w:jc w:val="both"/>
        <w:rPr>
          <w:rFonts w:ascii="Arial" w:hAnsi="Arial" w:cs="Arial"/>
          <w:sz w:val="20"/>
        </w:rPr>
      </w:pPr>
    </w:p>
    <w:p w14:paraId="00FA104A" w14:textId="144F91F8" w:rsidR="00FA27D0" w:rsidRDefault="00FA27D0" w:rsidP="003D4091">
      <w:pPr>
        <w:widowControl/>
        <w:suppressAutoHyphens w:val="0"/>
        <w:spacing w:before="120" w:after="120" w:line="276" w:lineRule="auto"/>
        <w:jc w:val="both"/>
        <w:rPr>
          <w:rFonts w:ascii="Arial" w:hAnsi="Arial" w:cs="Arial"/>
          <w:sz w:val="20"/>
        </w:rPr>
      </w:pPr>
    </w:p>
    <w:p w14:paraId="4B9F9B94" w14:textId="77777777" w:rsidR="00FA27D0" w:rsidRDefault="00FA27D0" w:rsidP="003D4091">
      <w:pPr>
        <w:widowControl/>
        <w:suppressAutoHyphens w:val="0"/>
        <w:spacing w:before="120" w:after="120" w:line="276" w:lineRule="auto"/>
        <w:jc w:val="both"/>
        <w:rPr>
          <w:rFonts w:ascii="Arial" w:hAnsi="Arial" w:cs="Arial"/>
          <w:sz w:val="20"/>
        </w:rPr>
      </w:pPr>
    </w:p>
    <w:p w14:paraId="577E7095" w14:textId="2E7307C6" w:rsidR="008448B7" w:rsidRPr="00200FA4" w:rsidRDefault="003D4091" w:rsidP="003D4091">
      <w:pPr>
        <w:widowControl/>
        <w:suppressAutoHyphens w:val="0"/>
        <w:spacing w:before="120" w:after="120" w:line="276" w:lineRule="auto"/>
        <w:jc w:val="both"/>
        <w:rPr>
          <w:rFonts w:ascii="Arial" w:hAnsi="Arial" w:cs="Arial"/>
          <w:sz w:val="20"/>
        </w:rPr>
      </w:pPr>
      <w:r w:rsidRPr="003D4091">
        <w:rPr>
          <w:rFonts w:ascii="Arial" w:hAnsi="Arial" w:cs="Arial"/>
          <w:b/>
          <w:sz w:val="20"/>
        </w:rPr>
        <w:t>18.</w:t>
      </w:r>
      <w:r>
        <w:rPr>
          <w:rFonts w:ascii="Arial" w:hAnsi="Arial" w:cs="Arial"/>
          <w:sz w:val="20"/>
        </w:rPr>
        <w:t xml:space="preserve"> </w:t>
      </w:r>
      <w:r w:rsidR="008448B7" w:rsidRPr="00200FA4">
        <w:rPr>
          <w:rFonts w:ascii="Arial" w:hAnsi="Arial" w:cs="Arial"/>
          <w:b/>
          <w:sz w:val="20"/>
        </w:rPr>
        <w:t>CLÁUSULA DÉCIMA OITAVA – FORO</w:t>
      </w:r>
    </w:p>
    <w:p w14:paraId="28B1DFB1" w14:textId="6CFA1527" w:rsidR="008448B7" w:rsidRPr="00200FA4" w:rsidRDefault="003D4091" w:rsidP="003D4091">
      <w:pPr>
        <w:widowControl/>
        <w:suppressAutoHyphens w:val="0"/>
        <w:spacing w:before="120" w:after="120" w:line="276" w:lineRule="auto"/>
        <w:ind w:left="425"/>
        <w:jc w:val="both"/>
        <w:rPr>
          <w:rFonts w:ascii="Arial" w:hAnsi="Arial" w:cs="Arial"/>
          <w:sz w:val="20"/>
        </w:rPr>
      </w:pPr>
      <w:r>
        <w:rPr>
          <w:rFonts w:ascii="Arial" w:hAnsi="Arial" w:cs="Arial"/>
          <w:sz w:val="20"/>
        </w:rPr>
        <w:t xml:space="preserve">18.1. </w:t>
      </w:r>
      <w:r w:rsidR="008448B7" w:rsidRPr="00200FA4">
        <w:rPr>
          <w:rFonts w:ascii="Arial" w:hAnsi="Arial" w:cs="Arial"/>
          <w:sz w:val="20"/>
        </w:rPr>
        <w:t xml:space="preserve">O Foro para solucionar os litígios que decorrerem da execução deste Termo de Contrato será o da </w:t>
      </w:r>
      <w:r w:rsidR="008448B7" w:rsidRPr="00200FA4">
        <w:rPr>
          <w:rFonts w:ascii="Arial" w:hAnsi="Arial" w:cs="Arial"/>
          <w:color w:val="000000"/>
          <w:sz w:val="20"/>
        </w:rPr>
        <w:t>Seção Judiciária</w:t>
      </w:r>
      <w:r w:rsidR="008448B7" w:rsidRPr="00200FA4">
        <w:rPr>
          <w:rFonts w:ascii="Arial" w:hAnsi="Arial" w:cs="Arial"/>
          <w:color w:val="FF0000"/>
          <w:sz w:val="20"/>
        </w:rPr>
        <w:t xml:space="preserve"> </w:t>
      </w:r>
      <w:r w:rsidR="008448B7" w:rsidRPr="00200FA4">
        <w:rPr>
          <w:rFonts w:ascii="Arial" w:hAnsi="Arial" w:cs="Arial"/>
          <w:color w:val="000000"/>
          <w:sz w:val="20"/>
        </w:rPr>
        <w:t>de</w:t>
      </w:r>
      <w:r w:rsidR="008448B7" w:rsidRPr="00200FA4">
        <w:rPr>
          <w:rFonts w:ascii="Arial" w:hAnsi="Arial" w:cs="Arial"/>
          <w:color w:val="FF0000"/>
          <w:sz w:val="20"/>
        </w:rPr>
        <w:t xml:space="preserve"> ..................</w:t>
      </w:r>
      <w:r w:rsidR="008448B7" w:rsidRPr="00200FA4">
        <w:rPr>
          <w:rFonts w:ascii="Arial" w:hAnsi="Arial" w:cs="Arial"/>
          <w:sz w:val="20"/>
        </w:rPr>
        <w:t xml:space="preserve"> - Justiça Federal.</w:t>
      </w:r>
    </w:p>
    <w:p w14:paraId="4ADF61CA" w14:textId="77777777" w:rsidR="008448B7" w:rsidRPr="00200FA4" w:rsidRDefault="008448B7" w:rsidP="008448B7">
      <w:pPr>
        <w:ind w:left="425"/>
        <w:jc w:val="both"/>
        <w:rPr>
          <w:rFonts w:ascii="Arial" w:hAnsi="Arial" w:cs="Arial"/>
          <w:sz w:val="20"/>
        </w:rPr>
      </w:pPr>
    </w:p>
    <w:p w14:paraId="76B77013" w14:textId="77777777" w:rsidR="008448B7" w:rsidRPr="00200FA4" w:rsidRDefault="008448B7" w:rsidP="008448B7">
      <w:pPr>
        <w:ind w:firstLine="425"/>
        <w:jc w:val="both"/>
        <w:rPr>
          <w:rFonts w:ascii="Arial" w:hAnsi="Arial" w:cs="Arial"/>
          <w:sz w:val="20"/>
        </w:rPr>
      </w:pPr>
      <w:r w:rsidRPr="00200FA4">
        <w:rPr>
          <w:rFonts w:ascii="Arial" w:hAnsi="Arial" w:cs="Arial"/>
          <w:sz w:val="20"/>
        </w:rPr>
        <w:t xml:space="preserve">Para firmeza e validade do pactuado, o presente Termo de Contrato foi lavrado em 2 (duas) vias de igual teor, que, depois de lido e achado em ordem, vai assinado pelos contratantes. </w:t>
      </w:r>
    </w:p>
    <w:p w14:paraId="7653861B" w14:textId="666970B7" w:rsidR="008448B7" w:rsidRDefault="008448B7" w:rsidP="00392996">
      <w:pPr>
        <w:spacing w:line="360" w:lineRule="auto"/>
        <w:ind w:right="-15"/>
        <w:jc w:val="center"/>
        <w:rPr>
          <w:rFonts w:ascii="Arial" w:hAnsi="Arial" w:cs="Arial"/>
          <w:sz w:val="20"/>
        </w:rPr>
      </w:pPr>
      <w:r w:rsidRPr="00200FA4">
        <w:rPr>
          <w:rFonts w:ascii="Arial" w:hAnsi="Arial" w:cs="Arial"/>
          <w:sz w:val="20"/>
        </w:rPr>
        <w:t>...........................................,  .......... de.......................................... de 20.....</w:t>
      </w:r>
    </w:p>
    <w:p w14:paraId="7615FC9C" w14:textId="77777777" w:rsidR="00761740" w:rsidRPr="00200FA4" w:rsidRDefault="00761740" w:rsidP="008448B7">
      <w:pPr>
        <w:spacing w:line="360" w:lineRule="auto"/>
        <w:ind w:right="-15"/>
        <w:jc w:val="both"/>
        <w:rPr>
          <w:rFonts w:ascii="Arial" w:hAnsi="Arial" w:cs="Arial"/>
          <w:sz w:val="20"/>
        </w:rPr>
      </w:pPr>
    </w:p>
    <w:p w14:paraId="7D4CA7BA" w14:textId="77777777" w:rsidR="008448B7" w:rsidRPr="00200FA4" w:rsidRDefault="008448B7" w:rsidP="008448B7">
      <w:pPr>
        <w:jc w:val="both"/>
        <w:rPr>
          <w:rFonts w:ascii="Arial" w:hAnsi="Arial" w:cs="Arial"/>
          <w:bCs/>
          <w:sz w:val="20"/>
        </w:rPr>
      </w:pPr>
    </w:p>
    <w:p w14:paraId="00CB7665" w14:textId="77777777" w:rsidR="008448B7" w:rsidRPr="00200FA4" w:rsidRDefault="008448B7" w:rsidP="008448B7">
      <w:pPr>
        <w:jc w:val="center"/>
        <w:rPr>
          <w:rFonts w:ascii="Arial" w:hAnsi="Arial" w:cs="Arial"/>
          <w:bCs/>
          <w:sz w:val="20"/>
        </w:rPr>
      </w:pPr>
      <w:r w:rsidRPr="00200FA4">
        <w:rPr>
          <w:rFonts w:ascii="Arial" w:hAnsi="Arial" w:cs="Arial"/>
          <w:bCs/>
          <w:sz w:val="20"/>
        </w:rPr>
        <w:t>_________________________</w:t>
      </w:r>
    </w:p>
    <w:p w14:paraId="1889C2DB" w14:textId="0B18D59D" w:rsidR="008448B7" w:rsidRDefault="008448B7" w:rsidP="008448B7">
      <w:pPr>
        <w:jc w:val="center"/>
        <w:rPr>
          <w:rFonts w:ascii="Arial" w:hAnsi="Arial" w:cs="Arial"/>
          <w:bCs/>
          <w:sz w:val="20"/>
        </w:rPr>
      </w:pPr>
      <w:r w:rsidRPr="00200FA4">
        <w:rPr>
          <w:rFonts w:ascii="Arial" w:hAnsi="Arial" w:cs="Arial"/>
          <w:bCs/>
          <w:sz w:val="20"/>
        </w:rPr>
        <w:t>Responsável legal da CONTRATANTE</w:t>
      </w:r>
    </w:p>
    <w:p w14:paraId="52C7A986" w14:textId="50BF4A14" w:rsidR="00761740" w:rsidRDefault="00761740" w:rsidP="008448B7">
      <w:pPr>
        <w:jc w:val="center"/>
        <w:rPr>
          <w:rFonts w:ascii="Arial" w:hAnsi="Arial" w:cs="Arial"/>
          <w:bCs/>
          <w:sz w:val="20"/>
        </w:rPr>
      </w:pPr>
    </w:p>
    <w:p w14:paraId="5589B748" w14:textId="77777777" w:rsidR="00761740" w:rsidRPr="00200FA4" w:rsidRDefault="00761740" w:rsidP="008448B7">
      <w:pPr>
        <w:jc w:val="center"/>
        <w:rPr>
          <w:rFonts w:ascii="Arial" w:hAnsi="Arial" w:cs="Arial"/>
          <w:bCs/>
          <w:sz w:val="20"/>
        </w:rPr>
      </w:pPr>
    </w:p>
    <w:p w14:paraId="78050DF1" w14:textId="77777777" w:rsidR="008448B7" w:rsidRPr="00200FA4" w:rsidRDefault="008448B7" w:rsidP="008448B7">
      <w:pPr>
        <w:jc w:val="center"/>
        <w:rPr>
          <w:rFonts w:ascii="Arial" w:hAnsi="Arial" w:cs="Arial"/>
          <w:sz w:val="20"/>
        </w:rPr>
      </w:pPr>
      <w:r w:rsidRPr="00200FA4">
        <w:rPr>
          <w:rFonts w:ascii="Arial" w:hAnsi="Arial" w:cs="Arial"/>
          <w:sz w:val="20"/>
        </w:rPr>
        <w:t>_________________________</w:t>
      </w:r>
    </w:p>
    <w:p w14:paraId="74F4DFB4" w14:textId="77777777" w:rsidR="008448B7" w:rsidRPr="00200FA4" w:rsidRDefault="008448B7" w:rsidP="008448B7">
      <w:pPr>
        <w:jc w:val="center"/>
        <w:rPr>
          <w:rFonts w:ascii="Arial" w:hAnsi="Arial" w:cs="Arial"/>
          <w:sz w:val="20"/>
        </w:rPr>
      </w:pPr>
      <w:r w:rsidRPr="00200FA4">
        <w:rPr>
          <w:rFonts w:ascii="Arial" w:hAnsi="Arial" w:cs="Arial"/>
          <w:sz w:val="20"/>
        </w:rPr>
        <w:t>Responsável legal da CONTRATADA</w:t>
      </w:r>
    </w:p>
    <w:p w14:paraId="7136FC71" w14:textId="77777777" w:rsidR="008448B7" w:rsidRPr="00200FA4" w:rsidRDefault="008448B7" w:rsidP="008448B7">
      <w:pPr>
        <w:jc w:val="center"/>
        <w:rPr>
          <w:rFonts w:ascii="Arial" w:hAnsi="Arial" w:cs="Arial"/>
          <w:sz w:val="20"/>
        </w:rPr>
      </w:pPr>
    </w:p>
    <w:p w14:paraId="657F6539" w14:textId="77777777" w:rsidR="008448B7" w:rsidRPr="00200FA4" w:rsidRDefault="008448B7" w:rsidP="008448B7">
      <w:pPr>
        <w:jc w:val="center"/>
        <w:rPr>
          <w:rFonts w:ascii="Arial" w:hAnsi="Arial" w:cs="Arial"/>
          <w:sz w:val="20"/>
        </w:rPr>
      </w:pPr>
    </w:p>
    <w:p w14:paraId="635B2461" w14:textId="77777777" w:rsidR="008448B7" w:rsidRPr="00200FA4" w:rsidRDefault="008448B7" w:rsidP="008448B7">
      <w:pPr>
        <w:jc w:val="center"/>
        <w:rPr>
          <w:rFonts w:ascii="Arial" w:hAnsi="Arial" w:cs="Arial"/>
          <w:sz w:val="20"/>
        </w:rPr>
      </w:pPr>
      <w:r w:rsidRPr="00200FA4">
        <w:rPr>
          <w:rFonts w:ascii="Arial" w:hAnsi="Arial" w:cs="Arial"/>
          <w:sz w:val="20"/>
        </w:rPr>
        <w:t>TESTEMUNHAS:</w:t>
      </w:r>
    </w:p>
    <w:p w14:paraId="3A8F93ED" w14:textId="77777777" w:rsidR="008448B7" w:rsidRPr="00200FA4" w:rsidRDefault="008448B7" w:rsidP="008448B7">
      <w:pPr>
        <w:jc w:val="both"/>
        <w:rPr>
          <w:rFonts w:ascii="Arial" w:hAnsi="Arial" w:cs="Arial"/>
          <w:sz w:val="20"/>
        </w:rPr>
      </w:pPr>
    </w:p>
    <w:p w14:paraId="312ABA26" w14:textId="77777777" w:rsidR="008448B7" w:rsidRPr="00200FA4" w:rsidRDefault="008448B7" w:rsidP="008448B7">
      <w:pPr>
        <w:pStyle w:val="SombreamentoMdio1-nfase31"/>
        <w:rPr>
          <w:rFonts w:ascii="Arial" w:hAnsi="Arial" w:cs="Arial"/>
          <w:szCs w:val="20"/>
        </w:rPr>
      </w:pPr>
      <w:r w:rsidRPr="00200FA4">
        <w:rPr>
          <w:rFonts w:ascii="Arial" w:hAnsi="Arial" w:cs="Arial"/>
          <w:b/>
          <w:szCs w:val="20"/>
        </w:rPr>
        <w:t>Nota Explicativa:</w:t>
      </w:r>
      <w:r w:rsidRPr="00200FA4">
        <w:rPr>
          <w:rFonts w:ascii="Arial" w:hAnsi="Arial" w:cs="Arial"/>
          <w:szCs w:val="20"/>
        </w:rPr>
        <w:t xml:space="preserve"> Necessário que o documento contenha a assinatura do responsável legal da CONTRATANTE e da CONTRATADA e de 2 testemunhas para atender o disposto no art. 784, III do CPC, que considera título executivo extrajudicial o documento particular assinado por duas testemunhas.</w:t>
      </w:r>
    </w:p>
    <w:p w14:paraId="4F340F7B" w14:textId="77777777" w:rsidR="008448B7" w:rsidRPr="00200FA4" w:rsidRDefault="008448B7" w:rsidP="008448B7">
      <w:pPr>
        <w:spacing w:before="120" w:after="120" w:line="276" w:lineRule="auto"/>
        <w:ind w:left="142"/>
        <w:jc w:val="both"/>
        <w:rPr>
          <w:rFonts w:ascii="Arial" w:hAnsi="Arial" w:cs="Arial"/>
          <w:sz w:val="20"/>
        </w:rPr>
      </w:pPr>
    </w:p>
    <w:p w14:paraId="5609A46B" w14:textId="77777777" w:rsidR="008448B7" w:rsidRPr="00813754" w:rsidRDefault="008448B7" w:rsidP="00435327">
      <w:pPr>
        <w:spacing w:before="120" w:after="120" w:line="276" w:lineRule="auto"/>
        <w:ind w:left="142"/>
        <w:jc w:val="center"/>
        <w:rPr>
          <w:rFonts w:ascii="Arial" w:hAnsi="Arial" w:cs="Arial"/>
          <w:sz w:val="20"/>
        </w:rPr>
      </w:pPr>
    </w:p>
    <w:sectPr w:rsidR="008448B7" w:rsidRPr="00813754" w:rsidSect="00F07607">
      <w:headerReference w:type="default" r:id="rId15"/>
      <w:footerReference w:type="default" r:id="rId16"/>
      <w:pgSz w:w="11906" w:h="16838"/>
      <w:pgMar w:top="726" w:right="113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442F7" w14:textId="77777777" w:rsidR="00DB6C01" w:rsidRDefault="00DB6C01">
      <w:r>
        <w:separator/>
      </w:r>
    </w:p>
  </w:endnote>
  <w:endnote w:type="continuationSeparator" w:id="0">
    <w:p w14:paraId="0E3FB729" w14:textId="77777777" w:rsidR="00DB6C01" w:rsidRDefault="00DB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Microsoft JhengHei"/>
    <w:panose1 w:val="00000000000000000000"/>
    <w:charset w:val="00"/>
    <w:family w:val="roman"/>
    <w:notTrueType/>
    <w:pitch w:val="default"/>
    <w:sig w:usb0="00000001" w:usb1="08080000" w:usb2="00000010" w:usb3="00000000" w:csb0="00100000"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1D486" w14:textId="77777777" w:rsidR="00362539" w:rsidRPr="00213751" w:rsidRDefault="00362539" w:rsidP="00A402D4">
    <w:pPr>
      <w:pStyle w:val="Rodap"/>
    </w:pPr>
    <w:r w:rsidRPr="00213751">
      <w:t>______________________________________________________________</w:t>
    </w:r>
  </w:p>
  <w:p w14:paraId="26F2E269" w14:textId="5BDD2B99" w:rsidR="00362539" w:rsidRPr="00213751" w:rsidRDefault="00362539" w:rsidP="00A402D4">
    <w:pPr>
      <w:pStyle w:val="Rodap"/>
      <w:rPr>
        <w:rFonts w:ascii="Arial" w:hAnsi="Arial" w:cs="Arial"/>
        <w:sz w:val="12"/>
      </w:rPr>
    </w:pPr>
    <w:r>
      <w:rPr>
        <w:rFonts w:ascii="Arial" w:hAnsi="Arial" w:cs="Arial"/>
        <w:sz w:val="12"/>
      </w:rPr>
      <w:t>Coordenação-Geral de Cadastro e Licitações</w:t>
    </w:r>
  </w:p>
  <w:p w14:paraId="4EE4A5CB" w14:textId="50092CCD" w:rsidR="00362539" w:rsidRPr="00213751" w:rsidRDefault="00362539" w:rsidP="00A402D4">
    <w:pPr>
      <w:pStyle w:val="Rodap"/>
      <w:rPr>
        <w:rFonts w:ascii="Arial" w:hAnsi="Arial" w:cs="Arial"/>
        <w:sz w:val="12"/>
      </w:rPr>
    </w:pPr>
    <w:r w:rsidRPr="00213751">
      <w:rPr>
        <w:rFonts w:ascii="Arial" w:hAnsi="Arial" w:cs="Arial"/>
        <w:sz w:val="12"/>
      </w:rPr>
      <w:t>Modelo para Convit</w:t>
    </w:r>
    <w:r>
      <w:rPr>
        <w:rFonts w:ascii="Arial" w:hAnsi="Arial" w:cs="Arial"/>
        <w:sz w:val="12"/>
      </w:rPr>
      <w:t>e, Obras/Serviços de Engenharia ou</w:t>
    </w:r>
    <w:r w:rsidRPr="00213751">
      <w:rPr>
        <w:rFonts w:ascii="Arial" w:hAnsi="Arial" w:cs="Arial"/>
        <w:sz w:val="12"/>
      </w:rPr>
      <w:t xml:space="preserve"> </w:t>
    </w:r>
    <w:r>
      <w:rPr>
        <w:rFonts w:ascii="Arial" w:hAnsi="Arial" w:cs="Arial"/>
        <w:sz w:val="12"/>
      </w:rPr>
      <w:t>Compras e Serviços</w:t>
    </w:r>
  </w:p>
  <w:p w14:paraId="3C0D43F3" w14:textId="2A1658A8" w:rsidR="00362539" w:rsidRPr="00213751" w:rsidRDefault="00362539">
    <w:pPr>
      <w:pStyle w:val="Rodap"/>
      <w:rPr>
        <w:rFonts w:ascii="Arial" w:hAnsi="Arial" w:cs="Arial"/>
      </w:rPr>
    </w:pPr>
    <w:r w:rsidRPr="00213751">
      <w:rPr>
        <w:rFonts w:ascii="Arial" w:hAnsi="Arial" w:cs="Arial"/>
        <w:sz w:val="12"/>
      </w:rPr>
      <w:t xml:space="preserve">Atualização: </w:t>
    </w:r>
    <w:r>
      <w:rPr>
        <w:rFonts w:ascii="Arial" w:hAnsi="Arial" w:cs="Arial"/>
        <w:sz w:val="12"/>
      </w:rPr>
      <w:t>Agostol/2018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9148C" w14:textId="77777777" w:rsidR="00DB6C01" w:rsidRDefault="00DB6C01">
      <w:r>
        <w:separator/>
      </w:r>
    </w:p>
  </w:footnote>
  <w:footnote w:type="continuationSeparator" w:id="0">
    <w:p w14:paraId="6BBBB8E4" w14:textId="77777777" w:rsidR="00DB6C01" w:rsidRDefault="00DB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C32B" w14:textId="21D20BDA" w:rsidR="00362539" w:rsidRDefault="00362539" w:rsidP="00594BE0">
    <w:pPr>
      <w:pStyle w:val="Cabealho"/>
      <w:jc w:val="center"/>
    </w:pPr>
  </w:p>
  <w:p w14:paraId="12CD5FF2" w14:textId="77777777" w:rsidR="00362539" w:rsidRDefault="00362539">
    <w:pPr>
      <w:pStyle w:val="Cabealho"/>
    </w:pPr>
  </w:p>
  <w:p w14:paraId="789A7F83" w14:textId="77777777" w:rsidR="00362539" w:rsidRDefault="0036253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1" w15:restartNumberingAfterBreak="0">
    <w:nsid w:val="00000003"/>
    <w:multiLevelType w:val="multilevel"/>
    <w:tmpl w:val="00000003"/>
    <w:name w:val="WW8Num3"/>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5A6B13"/>
    <w:multiLevelType w:val="multilevel"/>
    <w:tmpl w:val="A5B48C28"/>
    <w:lvl w:ilvl="0">
      <w:start w:val="13"/>
      <w:numFmt w:val="decimal"/>
      <w:lvlText w:val="%1"/>
      <w:lvlJc w:val="left"/>
      <w:pPr>
        <w:ind w:left="375" w:hanging="375"/>
      </w:pPr>
      <w:rPr>
        <w:rFonts w:hint="default"/>
        <w:b/>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E862FB"/>
    <w:multiLevelType w:val="multilevel"/>
    <w:tmpl w:val="05A85792"/>
    <w:lvl w:ilvl="0">
      <w:start w:val="17"/>
      <w:numFmt w:val="decimal"/>
      <w:lvlText w:val="%1."/>
      <w:lvlJc w:val="left"/>
      <w:pPr>
        <w:ind w:left="0" w:firstLine="0"/>
      </w:pPr>
    </w:lvl>
    <w:lvl w:ilvl="1">
      <w:start w:val="9"/>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54C5C"/>
    <w:multiLevelType w:val="multilevel"/>
    <w:tmpl w:val="3E4A209C"/>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5C100D"/>
    <w:multiLevelType w:val="multilevel"/>
    <w:tmpl w:val="86F87786"/>
    <w:lvl w:ilvl="0">
      <w:start w:val="1"/>
      <w:numFmt w:val="decimal"/>
      <w:pStyle w:val="Nivel1"/>
      <w:lvlText w:val="%1."/>
      <w:lvlJc w:val="left"/>
      <w:pPr>
        <w:ind w:left="360" w:hanging="360"/>
      </w:pPr>
      <w:rPr>
        <w:b/>
      </w:rPr>
    </w:lvl>
    <w:lvl w:ilvl="1">
      <w:start w:val="1"/>
      <w:numFmt w:val="decimal"/>
      <w:lvlText w:val="%1.%2."/>
      <w:lvlJc w:val="left"/>
      <w:pPr>
        <w:ind w:left="574" w:hanging="432"/>
      </w:pPr>
      <w:rPr>
        <w:b w:val="0"/>
        <w:i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7722C"/>
    <w:multiLevelType w:val="multilevel"/>
    <w:tmpl w:val="BC744356"/>
    <w:lvl w:ilvl="0">
      <w:start w:val="11"/>
      <w:numFmt w:val="decimal"/>
      <w:lvlText w:val="%1."/>
      <w:lvlJc w:val="left"/>
      <w:pPr>
        <w:ind w:left="0" w:firstLine="0"/>
      </w:pPr>
    </w:lvl>
    <w:lvl w:ilvl="1">
      <w:start w:val="1"/>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6F3E53"/>
    <w:multiLevelType w:val="multilevel"/>
    <w:tmpl w:val="20167502"/>
    <w:lvl w:ilvl="0">
      <w:start w:val="17"/>
      <w:numFmt w:val="decimal"/>
      <w:lvlText w:val="%1."/>
      <w:lvlJc w:val="left"/>
      <w:pPr>
        <w:ind w:left="0" w:firstLine="0"/>
      </w:pPr>
    </w:lvl>
    <w:lvl w:ilvl="1">
      <w:start w:val="9"/>
      <w:numFmt w:val="decimal"/>
      <w:lvlText w:val="%1.%2."/>
      <w:lvlJc w:val="left"/>
      <w:pPr>
        <w:ind w:left="567" w:firstLine="0"/>
      </w:pPr>
    </w:lvl>
    <w:lvl w:ilvl="2">
      <w:start w:val="1"/>
      <w:numFmt w:val="decimal"/>
      <w:lvlText w:val="%1.%2.%3."/>
      <w:lvlJc w:val="left"/>
      <w:pPr>
        <w:ind w:left="1134" w:firstLine="0"/>
      </w:pPr>
      <w:rPr>
        <w:b w:val="0"/>
      </w:rPr>
    </w:lvl>
    <w:lvl w:ilvl="3">
      <w:start w:val="1"/>
      <w:numFmt w:val="decimal"/>
      <w:lvlText w:val="%1.%2.%3.%4."/>
      <w:lvlJc w:val="left"/>
      <w:pPr>
        <w:ind w:left="1701" w:firstLine="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3A061B"/>
    <w:multiLevelType w:val="multilevel"/>
    <w:tmpl w:val="9A7ACCF4"/>
    <w:lvl w:ilvl="0">
      <w:start w:val="12"/>
      <w:numFmt w:val="decimal"/>
      <w:suff w:val="space"/>
      <w:lvlText w:val="%1."/>
      <w:lvlJc w:val="left"/>
      <w:pPr>
        <w:ind w:left="0" w:firstLine="0"/>
      </w:pPr>
      <w:rPr>
        <w:rFonts w:hint="default"/>
        <w:b/>
        <w:i w:val="0"/>
      </w:rPr>
    </w:lvl>
    <w:lvl w:ilvl="1">
      <w:start w:val="3"/>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C81A75"/>
    <w:multiLevelType w:val="multilevel"/>
    <w:tmpl w:val="AEAC9A88"/>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50D7045"/>
    <w:multiLevelType w:val="multilevel"/>
    <w:tmpl w:val="964C7FCE"/>
    <w:lvl w:ilvl="0">
      <w:start w:val="17"/>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86B0F14"/>
    <w:multiLevelType w:val="multilevel"/>
    <w:tmpl w:val="DFB274FC"/>
    <w:lvl w:ilvl="0">
      <w:start w:val="4"/>
      <w:numFmt w:val="decimal"/>
      <w:lvlText w:val="%1."/>
      <w:lvlJc w:val="left"/>
      <w:pPr>
        <w:ind w:left="360" w:hanging="360"/>
      </w:pPr>
      <w:rPr>
        <w:rFonts w:hint="default"/>
        <w:b/>
        <w:sz w:val="24"/>
        <w:szCs w:val="24"/>
      </w:rPr>
    </w:lvl>
    <w:lvl w:ilvl="1">
      <w:start w:val="1"/>
      <w:numFmt w:val="decimal"/>
      <w:lvlText w:val="%1.%2."/>
      <w:lvlJc w:val="left"/>
      <w:pPr>
        <w:ind w:left="785" w:hanging="360"/>
      </w:pPr>
      <w:rPr>
        <w:rFonts w:hint="default"/>
        <w:b w:val="0"/>
      </w:rPr>
    </w:lvl>
    <w:lvl w:ilvl="2">
      <w:start w:val="1"/>
      <w:numFmt w:val="decimal"/>
      <w:lvlText w:val="%1.%2.%3."/>
      <w:lvlJc w:val="left"/>
      <w:pPr>
        <w:ind w:left="1570" w:hanging="720"/>
      </w:pPr>
      <w:rPr>
        <w:rFonts w:hint="default"/>
        <w:b w:val="0"/>
      </w:rPr>
    </w:lvl>
    <w:lvl w:ilvl="3">
      <w:start w:val="1"/>
      <w:numFmt w:val="lowerLetter"/>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3" w15:restartNumberingAfterBreak="0">
    <w:nsid w:val="4AAE37B7"/>
    <w:multiLevelType w:val="multilevel"/>
    <w:tmpl w:val="669C03F6"/>
    <w:lvl w:ilvl="0">
      <w:start w:val="10"/>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E9328C6"/>
    <w:multiLevelType w:val="multilevel"/>
    <w:tmpl w:val="A0AA09D6"/>
    <w:lvl w:ilvl="0">
      <w:start w:val="9"/>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6F4573"/>
    <w:multiLevelType w:val="multilevel"/>
    <w:tmpl w:val="7C265C8A"/>
    <w:lvl w:ilvl="0">
      <w:start w:val="12"/>
      <w:numFmt w:val="decimal"/>
      <w:lvlText w:val="%1."/>
      <w:lvlJc w:val="left"/>
      <w:pPr>
        <w:ind w:left="480" w:hanging="48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8C70088"/>
    <w:multiLevelType w:val="multilevel"/>
    <w:tmpl w:val="6828249C"/>
    <w:lvl w:ilvl="0">
      <w:start w:val="1"/>
      <w:numFmt w:val="decimal"/>
      <w:pStyle w:val="Nivel10"/>
      <w:lvlText w:val="%1."/>
      <w:lvlJc w:val="left"/>
      <w:pPr>
        <w:ind w:left="360" w:hanging="360"/>
      </w:pPr>
      <w:rPr>
        <w:rFonts w:hint="default"/>
        <w:b/>
        <w:i w:val="0"/>
        <w:strike w:val="0"/>
        <w:dstrike w:val="0"/>
      </w:rPr>
    </w:lvl>
    <w:lvl w:ilvl="1">
      <w:start w:val="1"/>
      <w:numFmt w:val="decimal"/>
      <w:pStyle w:val="Nivel2"/>
      <w:lvlText w:val="%1.%2."/>
      <w:lvlJc w:val="left"/>
      <w:pPr>
        <w:ind w:left="1283" w:hanging="432"/>
      </w:pPr>
      <w:rPr>
        <w:rFonts w:hint="default"/>
        <w:b w:val="0"/>
        <w:i w:val="0"/>
        <w:strike w:val="0"/>
        <w:color w:val="auto"/>
      </w:rPr>
    </w:lvl>
    <w:lvl w:ilvl="2">
      <w:start w:val="1"/>
      <w:numFmt w:val="decimal"/>
      <w:pStyle w:val="Nivel3"/>
      <w:lvlText w:val="%1.%2.%3."/>
      <w:lvlJc w:val="left"/>
      <w:pPr>
        <w:ind w:left="2915" w:hanging="504"/>
      </w:pPr>
      <w:rPr>
        <w:rFonts w:ascii="Times New Roman" w:hAnsi="Times New Roman" w:cs="Times New Roman" w:hint="default"/>
        <w:i w:val="0"/>
        <w:strike w:val="0"/>
        <w:color w:val="auto"/>
        <w:sz w:val="24"/>
        <w:szCs w:val="24"/>
      </w:rPr>
    </w:lvl>
    <w:lvl w:ilvl="3">
      <w:start w:val="1"/>
      <w:numFmt w:val="decimal"/>
      <w:pStyle w:val="Nivel4"/>
      <w:lvlText w:val="%1.%2.%3.%4."/>
      <w:lvlJc w:val="left"/>
      <w:pPr>
        <w:ind w:left="6319" w:hanging="648"/>
      </w:pPr>
      <w:rPr>
        <w:rFonts w:hint="default"/>
      </w:rPr>
    </w:lvl>
    <w:lvl w:ilvl="4">
      <w:start w:val="1"/>
      <w:numFmt w:val="decimal"/>
      <w:pStyle w:val="Nivel5"/>
      <w:lvlText w:val="%1.%2.%3.%4.%5."/>
      <w:lvlJc w:val="left"/>
      <w:pPr>
        <w:ind w:left="405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auto"/>
        <w:u w:val="none"/>
        <w:effect w:val="none"/>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DD361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1AD55A6"/>
    <w:multiLevelType w:val="multilevel"/>
    <w:tmpl w:val="309C457E"/>
    <w:lvl w:ilvl="0">
      <w:start w:val="15"/>
      <w:numFmt w:val="decimal"/>
      <w:lvlText w:val="%1."/>
      <w:lvlJc w:val="left"/>
      <w:pPr>
        <w:ind w:left="516" w:hanging="51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20" w15:restartNumberingAfterBreak="0">
    <w:nsid w:val="76D517D2"/>
    <w:multiLevelType w:val="multilevel"/>
    <w:tmpl w:val="1D7A212E"/>
    <w:lvl w:ilvl="0">
      <w:start w:val="14"/>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6"/>
  </w:num>
  <w:num w:numId="2">
    <w:abstractNumId w:val="16"/>
    <w:lvlOverride w:ilvl="0">
      <w:startOverride w:val="4"/>
    </w:lvlOverride>
    <w:lvlOverride w:ilvl="1">
      <w:startOverride w:val="2"/>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lvlOverride w:ilvl="0">
      <w:startOverride w:val="1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8"/>
  </w:num>
  <w:num w:numId="9">
    <w:abstractNumId w:val="10"/>
  </w:num>
  <w:num w:numId="10">
    <w:abstractNumId w:val="3"/>
  </w:num>
  <w:num w:numId="11">
    <w:abstractNumId w:val="19"/>
  </w:num>
  <w:num w:numId="12">
    <w:abstractNumId w:val="6"/>
  </w:num>
  <w:num w:numId="13">
    <w:abstractNumId w:val="14"/>
  </w:num>
  <w:num w:numId="14">
    <w:abstractNumId w:val="9"/>
  </w:num>
  <w:num w:numId="15">
    <w:abstractNumId w:val="5"/>
  </w:num>
  <w:num w:numId="16">
    <w:abstractNumId w:val="2"/>
  </w:num>
  <w:num w:numId="17">
    <w:abstractNumId w:val="16"/>
    <w:lvlOverride w:ilvl="0">
      <w:startOverride w:val="7"/>
    </w:lvlOverride>
    <w:lvlOverride w:ilvl="1">
      <w:startOverride w:val="3"/>
    </w:lvlOverride>
    <w:lvlOverride w:ilvl="2">
      <w:startOverride w:val="4"/>
    </w:lvlOverride>
    <w:lvlOverride w:ilvl="3">
      <w:startOverride w:val="2"/>
    </w:lvlOverride>
  </w:num>
  <w:num w:numId="18">
    <w:abstractNumId w:val="11"/>
  </w:num>
  <w:num w:numId="19">
    <w:abstractNumId w:val="20"/>
  </w:num>
  <w:num w:numId="20">
    <w:abstractNumId w:val="12"/>
  </w:num>
  <w:num w:numId="21">
    <w:abstractNumId w:val="15"/>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6"/>
    <w:rsid w:val="0000318D"/>
    <w:rsid w:val="0001223A"/>
    <w:rsid w:val="000122B3"/>
    <w:rsid w:val="00012801"/>
    <w:rsid w:val="0001634B"/>
    <w:rsid w:val="000178D1"/>
    <w:rsid w:val="00020975"/>
    <w:rsid w:val="000226F0"/>
    <w:rsid w:val="00023B81"/>
    <w:rsid w:val="00025840"/>
    <w:rsid w:val="00033596"/>
    <w:rsid w:val="00033952"/>
    <w:rsid w:val="0003692D"/>
    <w:rsid w:val="00037D3A"/>
    <w:rsid w:val="00041BCF"/>
    <w:rsid w:val="0004258F"/>
    <w:rsid w:val="00044D91"/>
    <w:rsid w:val="00044F04"/>
    <w:rsid w:val="0005521F"/>
    <w:rsid w:val="000569CE"/>
    <w:rsid w:val="00057F2D"/>
    <w:rsid w:val="000615ED"/>
    <w:rsid w:val="00063812"/>
    <w:rsid w:val="00070317"/>
    <w:rsid w:val="00071554"/>
    <w:rsid w:val="00071717"/>
    <w:rsid w:val="00073A94"/>
    <w:rsid w:val="00077FD6"/>
    <w:rsid w:val="00082BC9"/>
    <w:rsid w:val="00082E24"/>
    <w:rsid w:val="00083476"/>
    <w:rsid w:val="000847C5"/>
    <w:rsid w:val="000852FB"/>
    <w:rsid w:val="000854F2"/>
    <w:rsid w:val="0008565F"/>
    <w:rsid w:val="00086031"/>
    <w:rsid w:val="00086428"/>
    <w:rsid w:val="00086D5D"/>
    <w:rsid w:val="00087955"/>
    <w:rsid w:val="00092976"/>
    <w:rsid w:val="00094C69"/>
    <w:rsid w:val="0009604F"/>
    <w:rsid w:val="00096392"/>
    <w:rsid w:val="000A3A11"/>
    <w:rsid w:val="000A67C2"/>
    <w:rsid w:val="000A710E"/>
    <w:rsid w:val="000A7509"/>
    <w:rsid w:val="000A78EF"/>
    <w:rsid w:val="000B522E"/>
    <w:rsid w:val="000C0A63"/>
    <w:rsid w:val="000C10BA"/>
    <w:rsid w:val="000D208F"/>
    <w:rsid w:val="000D28AD"/>
    <w:rsid w:val="000D5597"/>
    <w:rsid w:val="000E006C"/>
    <w:rsid w:val="000E0C9D"/>
    <w:rsid w:val="000E1BD1"/>
    <w:rsid w:val="000E1CC0"/>
    <w:rsid w:val="000E208B"/>
    <w:rsid w:val="000E2330"/>
    <w:rsid w:val="000E3473"/>
    <w:rsid w:val="000E6996"/>
    <w:rsid w:val="000E6ED2"/>
    <w:rsid w:val="000E7AC1"/>
    <w:rsid w:val="000F093F"/>
    <w:rsid w:val="000F1E58"/>
    <w:rsid w:val="000F33DC"/>
    <w:rsid w:val="000F3810"/>
    <w:rsid w:val="000F4442"/>
    <w:rsid w:val="00100F5D"/>
    <w:rsid w:val="001067AB"/>
    <w:rsid w:val="00110686"/>
    <w:rsid w:val="0011107C"/>
    <w:rsid w:val="0011659F"/>
    <w:rsid w:val="00127F82"/>
    <w:rsid w:val="00132840"/>
    <w:rsid w:val="001348B6"/>
    <w:rsid w:val="0013633B"/>
    <w:rsid w:val="00136D44"/>
    <w:rsid w:val="001434E0"/>
    <w:rsid w:val="001440B7"/>
    <w:rsid w:val="001454FF"/>
    <w:rsid w:val="00145527"/>
    <w:rsid w:val="00145EB9"/>
    <w:rsid w:val="00151C79"/>
    <w:rsid w:val="00153B3F"/>
    <w:rsid w:val="00153BA9"/>
    <w:rsid w:val="00154526"/>
    <w:rsid w:val="001556E4"/>
    <w:rsid w:val="00156D5A"/>
    <w:rsid w:val="00162FA9"/>
    <w:rsid w:val="00163EB6"/>
    <w:rsid w:val="00166823"/>
    <w:rsid w:val="001672A3"/>
    <w:rsid w:val="0017571E"/>
    <w:rsid w:val="001808AA"/>
    <w:rsid w:val="001811A4"/>
    <w:rsid w:val="001820B5"/>
    <w:rsid w:val="00185B0E"/>
    <w:rsid w:val="00186761"/>
    <w:rsid w:val="0018795D"/>
    <w:rsid w:val="001947EC"/>
    <w:rsid w:val="001958CB"/>
    <w:rsid w:val="001A36BE"/>
    <w:rsid w:val="001A51AB"/>
    <w:rsid w:val="001B0B15"/>
    <w:rsid w:val="001B37C6"/>
    <w:rsid w:val="001B46AD"/>
    <w:rsid w:val="001B516D"/>
    <w:rsid w:val="001B5371"/>
    <w:rsid w:val="001B5C60"/>
    <w:rsid w:val="001B7F36"/>
    <w:rsid w:val="001C14FA"/>
    <w:rsid w:val="001C15DC"/>
    <w:rsid w:val="001C32CD"/>
    <w:rsid w:val="001C3659"/>
    <w:rsid w:val="001C5082"/>
    <w:rsid w:val="001C6F29"/>
    <w:rsid w:val="001C78FF"/>
    <w:rsid w:val="001D374A"/>
    <w:rsid w:val="001D7F0A"/>
    <w:rsid w:val="001E3811"/>
    <w:rsid w:val="001E42B2"/>
    <w:rsid w:val="001E60A1"/>
    <w:rsid w:val="001E6DC5"/>
    <w:rsid w:val="001E7153"/>
    <w:rsid w:val="001F04E1"/>
    <w:rsid w:val="001F0790"/>
    <w:rsid w:val="001F1D2D"/>
    <w:rsid w:val="001F1FFD"/>
    <w:rsid w:val="001F209F"/>
    <w:rsid w:val="001F2E63"/>
    <w:rsid w:val="001F3B43"/>
    <w:rsid w:val="001F3D35"/>
    <w:rsid w:val="001F44B6"/>
    <w:rsid w:val="001F4E62"/>
    <w:rsid w:val="001F6D23"/>
    <w:rsid w:val="001F7AFE"/>
    <w:rsid w:val="00200711"/>
    <w:rsid w:val="002012E6"/>
    <w:rsid w:val="002015AB"/>
    <w:rsid w:val="00202B17"/>
    <w:rsid w:val="00205855"/>
    <w:rsid w:val="00207A52"/>
    <w:rsid w:val="00213751"/>
    <w:rsid w:val="002168CF"/>
    <w:rsid w:val="00217C09"/>
    <w:rsid w:val="00220ABF"/>
    <w:rsid w:val="002224AA"/>
    <w:rsid w:val="00222FC7"/>
    <w:rsid w:val="00223C0C"/>
    <w:rsid w:val="0022652C"/>
    <w:rsid w:val="00230401"/>
    <w:rsid w:val="00231120"/>
    <w:rsid w:val="002342B0"/>
    <w:rsid w:val="002347AB"/>
    <w:rsid w:val="00240EA7"/>
    <w:rsid w:val="002410D2"/>
    <w:rsid w:val="002432BC"/>
    <w:rsid w:val="0024368B"/>
    <w:rsid w:val="00252101"/>
    <w:rsid w:val="0025242C"/>
    <w:rsid w:val="002539A7"/>
    <w:rsid w:val="00254701"/>
    <w:rsid w:val="00254D74"/>
    <w:rsid w:val="00257971"/>
    <w:rsid w:val="00257A80"/>
    <w:rsid w:val="00257E64"/>
    <w:rsid w:val="00260263"/>
    <w:rsid w:val="00260279"/>
    <w:rsid w:val="00260B66"/>
    <w:rsid w:val="002611F5"/>
    <w:rsid w:val="00264705"/>
    <w:rsid w:val="00265868"/>
    <w:rsid w:val="00271412"/>
    <w:rsid w:val="00273CE6"/>
    <w:rsid w:val="0027459A"/>
    <w:rsid w:val="00274D4D"/>
    <w:rsid w:val="002757E3"/>
    <w:rsid w:val="002764B9"/>
    <w:rsid w:val="00285262"/>
    <w:rsid w:val="00287C40"/>
    <w:rsid w:val="00292057"/>
    <w:rsid w:val="00295D50"/>
    <w:rsid w:val="00297180"/>
    <w:rsid w:val="00297190"/>
    <w:rsid w:val="00297246"/>
    <w:rsid w:val="00297F0A"/>
    <w:rsid w:val="002A093E"/>
    <w:rsid w:val="002A2940"/>
    <w:rsid w:val="002A4947"/>
    <w:rsid w:val="002A65DB"/>
    <w:rsid w:val="002A7B98"/>
    <w:rsid w:val="002B0F1D"/>
    <w:rsid w:val="002B335D"/>
    <w:rsid w:val="002C0124"/>
    <w:rsid w:val="002C2526"/>
    <w:rsid w:val="002C3DA2"/>
    <w:rsid w:val="002C4097"/>
    <w:rsid w:val="002C5C2D"/>
    <w:rsid w:val="002C6267"/>
    <w:rsid w:val="002C6CFC"/>
    <w:rsid w:val="002D1568"/>
    <w:rsid w:val="002D390F"/>
    <w:rsid w:val="002D44F1"/>
    <w:rsid w:val="002D6D80"/>
    <w:rsid w:val="002E27EF"/>
    <w:rsid w:val="002E3DD0"/>
    <w:rsid w:val="002E4688"/>
    <w:rsid w:val="002E4BD5"/>
    <w:rsid w:val="002E73BB"/>
    <w:rsid w:val="002E7BA2"/>
    <w:rsid w:val="002F171B"/>
    <w:rsid w:val="002F26B4"/>
    <w:rsid w:val="002F5A74"/>
    <w:rsid w:val="002F5D73"/>
    <w:rsid w:val="00302694"/>
    <w:rsid w:val="00302716"/>
    <w:rsid w:val="00304686"/>
    <w:rsid w:val="00304959"/>
    <w:rsid w:val="00304CE9"/>
    <w:rsid w:val="0032248D"/>
    <w:rsid w:val="00322BDD"/>
    <w:rsid w:val="0032466E"/>
    <w:rsid w:val="00327A62"/>
    <w:rsid w:val="00331020"/>
    <w:rsid w:val="003310DD"/>
    <w:rsid w:val="00333331"/>
    <w:rsid w:val="00334025"/>
    <w:rsid w:val="00337082"/>
    <w:rsid w:val="0034114E"/>
    <w:rsid w:val="00347659"/>
    <w:rsid w:val="003478CC"/>
    <w:rsid w:val="003503FB"/>
    <w:rsid w:val="00352073"/>
    <w:rsid w:val="00352A0E"/>
    <w:rsid w:val="00352E35"/>
    <w:rsid w:val="0035312F"/>
    <w:rsid w:val="00357F51"/>
    <w:rsid w:val="00362539"/>
    <w:rsid w:val="00363920"/>
    <w:rsid w:val="00367732"/>
    <w:rsid w:val="00367DAF"/>
    <w:rsid w:val="00367DD3"/>
    <w:rsid w:val="0037055A"/>
    <w:rsid w:val="003723A4"/>
    <w:rsid w:val="00373405"/>
    <w:rsid w:val="00373718"/>
    <w:rsid w:val="00373BE8"/>
    <w:rsid w:val="00376365"/>
    <w:rsid w:val="003770E6"/>
    <w:rsid w:val="00383A18"/>
    <w:rsid w:val="003853B3"/>
    <w:rsid w:val="00385C22"/>
    <w:rsid w:val="00390E11"/>
    <w:rsid w:val="00391AFE"/>
    <w:rsid w:val="00391D7D"/>
    <w:rsid w:val="00392996"/>
    <w:rsid w:val="00393A96"/>
    <w:rsid w:val="00396EEA"/>
    <w:rsid w:val="00397248"/>
    <w:rsid w:val="00397FF6"/>
    <w:rsid w:val="003A23C9"/>
    <w:rsid w:val="003A6A74"/>
    <w:rsid w:val="003A73B0"/>
    <w:rsid w:val="003A7722"/>
    <w:rsid w:val="003A7D7C"/>
    <w:rsid w:val="003B1587"/>
    <w:rsid w:val="003C0195"/>
    <w:rsid w:val="003C09DF"/>
    <w:rsid w:val="003C34D3"/>
    <w:rsid w:val="003C4722"/>
    <w:rsid w:val="003C774A"/>
    <w:rsid w:val="003C7D7F"/>
    <w:rsid w:val="003D04FE"/>
    <w:rsid w:val="003D4091"/>
    <w:rsid w:val="003D7634"/>
    <w:rsid w:val="003E08EC"/>
    <w:rsid w:val="003E1763"/>
    <w:rsid w:val="003E21D9"/>
    <w:rsid w:val="003E38A8"/>
    <w:rsid w:val="003E3F1D"/>
    <w:rsid w:val="003E4922"/>
    <w:rsid w:val="003E694B"/>
    <w:rsid w:val="003E6F04"/>
    <w:rsid w:val="003F02CD"/>
    <w:rsid w:val="003F1CC5"/>
    <w:rsid w:val="003F2723"/>
    <w:rsid w:val="004005C9"/>
    <w:rsid w:val="00400CAB"/>
    <w:rsid w:val="00403739"/>
    <w:rsid w:val="004038EC"/>
    <w:rsid w:val="00404272"/>
    <w:rsid w:val="004064A6"/>
    <w:rsid w:val="004064F8"/>
    <w:rsid w:val="00410FF0"/>
    <w:rsid w:val="00421FD7"/>
    <w:rsid w:val="00422FE0"/>
    <w:rsid w:val="004231A8"/>
    <w:rsid w:val="00423BD8"/>
    <w:rsid w:val="004242E3"/>
    <w:rsid w:val="004246E4"/>
    <w:rsid w:val="00426B4B"/>
    <w:rsid w:val="00430B41"/>
    <w:rsid w:val="00433E11"/>
    <w:rsid w:val="00434199"/>
    <w:rsid w:val="00435327"/>
    <w:rsid w:val="004359A9"/>
    <w:rsid w:val="00440587"/>
    <w:rsid w:val="0044293A"/>
    <w:rsid w:val="00450D4E"/>
    <w:rsid w:val="004535C3"/>
    <w:rsid w:val="00454570"/>
    <w:rsid w:val="0045480C"/>
    <w:rsid w:val="00455429"/>
    <w:rsid w:val="004577C7"/>
    <w:rsid w:val="0046220A"/>
    <w:rsid w:val="004623B1"/>
    <w:rsid w:val="004627FC"/>
    <w:rsid w:val="004637F2"/>
    <w:rsid w:val="00464755"/>
    <w:rsid w:val="00467B57"/>
    <w:rsid w:val="004717EB"/>
    <w:rsid w:val="00476397"/>
    <w:rsid w:val="004779B0"/>
    <w:rsid w:val="00480364"/>
    <w:rsid w:val="00480D36"/>
    <w:rsid w:val="00484136"/>
    <w:rsid w:val="00485B95"/>
    <w:rsid w:val="00487FD9"/>
    <w:rsid w:val="00491DCC"/>
    <w:rsid w:val="004923F7"/>
    <w:rsid w:val="00493A6D"/>
    <w:rsid w:val="00496777"/>
    <w:rsid w:val="004A1D0A"/>
    <w:rsid w:val="004A215F"/>
    <w:rsid w:val="004A2774"/>
    <w:rsid w:val="004B1A10"/>
    <w:rsid w:val="004B316F"/>
    <w:rsid w:val="004B485E"/>
    <w:rsid w:val="004B61BC"/>
    <w:rsid w:val="004C4661"/>
    <w:rsid w:val="004D2A30"/>
    <w:rsid w:val="004D42E5"/>
    <w:rsid w:val="004D4408"/>
    <w:rsid w:val="004D4B5E"/>
    <w:rsid w:val="004D78F7"/>
    <w:rsid w:val="004E1E5C"/>
    <w:rsid w:val="004E2CC6"/>
    <w:rsid w:val="004E5822"/>
    <w:rsid w:val="004F228F"/>
    <w:rsid w:val="004F2AA6"/>
    <w:rsid w:val="004F6467"/>
    <w:rsid w:val="005073D7"/>
    <w:rsid w:val="00510717"/>
    <w:rsid w:val="005118A0"/>
    <w:rsid w:val="00511A63"/>
    <w:rsid w:val="00513AB2"/>
    <w:rsid w:val="00513AB4"/>
    <w:rsid w:val="0052053D"/>
    <w:rsid w:val="005206B8"/>
    <w:rsid w:val="00520FBC"/>
    <w:rsid w:val="0052141B"/>
    <w:rsid w:val="00522330"/>
    <w:rsid w:val="00522A04"/>
    <w:rsid w:val="005249A4"/>
    <w:rsid w:val="005270E8"/>
    <w:rsid w:val="00531898"/>
    <w:rsid w:val="0053348A"/>
    <w:rsid w:val="005342B4"/>
    <w:rsid w:val="005358E5"/>
    <w:rsid w:val="005425B0"/>
    <w:rsid w:val="00543490"/>
    <w:rsid w:val="005530AB"/>
    <w:rsid w:val="005534CB"/>
    <w:rsid w:val="00555C64"/>
    <w:rsid w:val="00561B8F"/>
    <w:rsid w:val="00562517"/>
    <w:rsid w:val="00562BD5"/>
    <w:rsid w:val="00570E6B"/>
    <w:rsid w:val="00575109"/>
    <w:rsid w:val="00575669"/>
    <w:rsid w:val="005769A7"/>
    <w:rsid w:val="00576DF4"/>
    <w:rsid w:val="00577F34"/>
    <w:rsid w:val="00581E25"/>
    <w:rsid w:val="00584529"/>
    <w:rsid w:val="00586AFE"/>
    <w:rsid w:val="005935AB"/>
    <w:rsid w:val="00593DF1"/>
    <w:rsid w:val="00594BE0"/>
    <w:rsid w:val="00595E24"/>
    <w:rsid w:val="005A09D9"/>
    <w:rsid w:val="005A4155"/>
    <w:rsid w:val="005A4450"/>
    <w:rsid w:val="005B15DA"/>
    <w:rsid w:val="005B1E9A"/>
    <w:rsid w:val="005B2088"/>
    <w:rsid w:val="005B316A"/>
    <w:rsid w:val="005B3771"/>
    <w:rsid w:val="005B4617"/>
    <w:rsid w:val="005B472B"/>
    <w:rsid w:val="005B6F1B"/>
    <w:rsid w:val="005C2DB1"/>
    <w:rsid w:val="005C314D"/>
    <w:rsid w:val="005C6977"/>
    <w:rsid w:val="005C69E9"/>
    <w:rsid w:val="005D0645"/>
    <w:rsid w:val="005D169B"/>
    <w:rsid w:val="005D1897"/>
    <w:rsid w:val="005D5616"/>
    <w:rsid w:val="005E0C79"/>
    <w:rsid w:val="005E23F8"/>
    <w:rsid w:val="005E27F0"/>
    <w:rsid w:val="005E4342"/>
    <w:rsid w:val="005E5879"/>
    <w:rsid w:val="005E6A2C"/>
    <w:rsid w:val="005E6C02"/>
    <w:rsid w:val="005F1976"/>
    <w:rsid w:val="005F1E20"/>
    <w:rsid w:val="005F5E64"/>
    <w:rsid w:val="005F5FBC"/>
    <w:rsid w:val="006004D1"/>
    <w:rsid w:val="006050F5"/>
    <w:rsid w:val="00610B11"/>
    <w:rsid w:val="006115DF"/>
    <w:rsid w:val="006129E9"/>
    <w:rsid w:val="00615301"/>
    <w:rsid w:val="00616CB1"/>
    <w:rsid w:val="006219F5"/>
    <w:rsid w:val="006230E4"/>
    <w:rsid w:val="00625C92"/>
    <w:rsid w:val="00626186"/>
    <w:rsid w:val="00632845"/>
    <w:rsid w:val="0063457B"/>
    <w:rsid w:val="00635608"/>
    <w:rsid w:val="00635A6E"/>
    <w:rsid w:val="00637E00"/>
    <w:rsid w:val="00640153"/>
    <w:rsid w:val="00645D63"/>
    <w:rsid w:val="00645E8A"/>
    <w:rsid w:val="00645F0A"/>
    <w:rsid w:val="00646FA0"/>
    <w:rsid w:val="00654C10"/>
    <w:rsid w:val="00655346"/>
    <w:rsid w:val="00655EB6"/>
    <w:rsid w:val="0065623F"/>
    <w:rsid w:val="00656AE3"/>
    <w:rsid w:val="006633F0"/>
    <w:rsid w:val="00666842"/>
    <w:rsid w:val="00670FA2"/>
    <w:rsid w:val="00672A95"/>
    <w:rsid w:val="006740EF"/>
    <w:rsid w:val="00674D19"/>
    <w:rsid w:val="0067559D"/>
    <w:rsid w:val="00676ED4"/>
    <w:rsid w:val="00681CC7"/>
    <w:rsid w:val="00682F00"/>
    <w:rsid w:val="006905DE"/>
    <w:rsid w:val="00691C05"/>
    <w:rsid w:val="00691E04"/>
    <w:rsid w:val="0069377B"/>
    <w:rsid w:val="006A0FA8"/>
    <w:rsid w:val="006A4B33"/>
    <w:rsid w:val="006A4EF4"/>
    <w:rsid w:val="006A7904"/>
    <w:rsid w:val="006B37CB"/>
    <w:rsid w:val="006B6C3B"/>
    <w:rsid w:val="006B78D7"/>
    <w:rsid w:val="006C0F34"/>
    <w:rsid w:val="006C5A12"/>
    <w:rsid w:val="006C6DF2"/>
    <w:rsid w:val="006C7814"/>
    <w:rsid w:val="006C78E5"/>
    <w:rsid w:val="006D09EA"/>
    <w:rsid w:val="006D1FB6"/>
    <w:rsid w:val="006D2E66"/>
    <w:rsid w:val="006D7A7A"/>
    <w:rsid w:val="006E3FCB"/>
    <w:rsid w:val="006E5E3B"/>
    <w:rsid w:val="006E6A17"/>
    <w:rsid w:val="00700854"/>
    <w:rsid w:val="00701738"/>
    <w:rsid w:val="00701F5A"/>
    <w:rsid w:val="00703AEE"/>
    <w:rsid w:val="00705903"/>
    <w:rsid w:val="00707742"/>
    <w:rsid w:val="00713645"/>
    <w:rsid w:val="00714F59"/>
    <w:rsid w:val="007201DE"/>
    <w:rsid w:val="0072349C"/>
    <w:rsid w:val="00724580"/>
    <w:rsid w:val="0072465F"/>
    <w:rsid w:val="00724958"/>
    <w:rsid w:val="00726268"/>
    <w:rsid w:val="007267B0"/>
    <w:rsid w:val="00727001"/>
    <w:rsid w:val="00730883"/>
    <w:rsid w:val="007310CB"/>
    <w:rsid w:val="007324CB"/>
    <w:rsid w:val="00733A31"/>
    <w:rsid w:val="00734295"/>
    <w:rsid w:val="007343E4"/>
    <w:rsid w:val="00735274"/>
    <w:rsid w:val="0074272F"/>
    <w:rsid w:val="0074286D"/>
    <w:rsid w:val="00747182"/>
    <w:rsid w:val="0074733F"/>
    <w:rsid w:val="00747FBD"/>
    <w:rsid w:val="00751006"/>
    <w:rsid w:val="007510CF"/>
    <w:rsid w:val="00755148"/>
    <w:rsid w:val="00756218"/>
    <w:rsid w:val="007566B8"/>
    <w:rsid w:val="007572E5"/>
    <w:rsid w:val="00760351"/>
    <w:rsid w:val="00760D60"/>
    <w:rsid w:val="00760E47"/>
    <w:rsid w:val="00761656"/>
    <w:rsid w:val="00761740"/>
    <w:rsid w:val="007629B6"/>
    <w:rsid w:val="00762B0E"/>
    <w:rsid w:val="00764032"/>
    <w:rsid w:val="007669CF"/>
    <w:rsid w:val="007674D2"/>
    <w:rsid w:val="0076790A"/>
    <w:rsid w:val="007701C1"/>
    <w:rsid w:val="00775DAD"/>
    <w:rsid w:val="0077682D"/>
    <w:rsid w:val="00780040"/>
    <w:rsid w:val="007814AE"/>
    <w:rsid w:val="00786E37"/>
    <w:rsid w:val="00790EC7"/>
    <w:rsid w:val="00791662"/>
    <w:rsid w:val="007A0F44"/>
    <w:rsid w:val="007A1067"/>
    <w:rsid w:val="007A1142"/>
    <w:rsid w:val="007A1DC7"/>
    <w:rsid w:val="007A2EF4"/>
    <w:rsid w:val="007B1ED3"/>
    <w:rsid w:val="007B3846"/>
    <w:rsid w:val="007B58BC"/>
    <w:rsid w:val="007B5CD6"/>
    <w:rsid w:val="007B637B"/>
    <w:rsid w:val="007C0611"/>
    <w:rsid w:val="007C34BA"/>
    <w:rsid w:val="007C4002"/>
    <w:rsid w:val="007C64E9"/>
    <w:rsid w:val="007C7DDF"/>
    <w:rsid w:val="007D342E"/>
    <w:rsid w:val="007D41B2"/>
    <w:rsid w:val="007D4DF7"/>
    <w:rsid w:val="007D6162"/>
    <w:rsid w:val="007D7BDF"/>
    <w:rsid w:val="007E119F"/>
    <w:rsid w:val="007E67CC"/>
    <w:rsid w:val="007F0019"/>
    <w:rsid w:val="007F0DB3"/>
    <w:rsid w:val="007F14D9"/>
    <w:rsid w:val="007F352A"/>
    <w:rsid w:val="007F3DD5"/>
    <w:rsid w:val="007F4BF9"/>
    <w:rsid w:val="007F6133"/>
    <w:rsid w:val="00803465"/>
    <w:rsid w:val="00804328"/>
    <w:rsid w:val="008058E3"/>
    <w:rsid w:val="00813754"/>
    <w:rsid w:val="00813CB7"/>
    <w:rsid w:val="008163BF"/>
    <w:rsid w:val="008230FB"/>
    <w:rsid w:val="0082317A"/>
    <w:rsid w:val="00823A36"/>
    <w:rsid w:val="00823A77"/>
    <w:rsid w:val="008255D4"/>
    <w:rsid w:val="00833586"/>
    <w:rsid w:val="00833804"/>
    <w:rsid w:val="00835CE5"/>
    <w:rsid w:val="00837604"/>
    <w:rsid w:val="008448B7"/>
    <w:rsid w:val="00844A41"/>
    <w:rsid w:val="00845D5A"/>
    <w:rsid w:val="0084694C"/>
    <w:rsid w:val="00846A17"/>
    <w:rsid w:val="00850657"/>
    <w:rsid w:val="00852B2D"/>
    <w:rsid w:val="0085505D"/>
    <w:rsid w:val="008562F7"/>
    <w:rsid w:val="008620E4"/>
    <w:rsid w:val="00862FE8"/>
    <w:rsid w:val="00863724"/>
    <w:rsid w:val="00867656"/>
    <w:rsid w:val="008716A3"/>
    <w:rsid w:val="008723AD"/>
    <w:rsid w:val="00876AA7"/>
    <w:rsid w:val="00883A81"/>
    <w:rsid w:val="00887936"/>
    <w:rsid w:val="00890BB2"/>
    <w:rsid w:val="008936F5"/>
    <w:rsid w:val="008961F1"/>
    <w:rsid w:val="008A6440"/>
    <w:rsid w:val="008A76AC"/>
    <w:rsid w:val="008B12E4"/>
    <w:rsid w:val="008B2863"/>
    <w:rsid w:val="008B4516"/>
    <w:rsid w:val="008C3ABB"/>
    <w:rsid w:val="008C41DC"/>
    <w:rsid w:val="008C543E"/>
    <w:rsid w:val="008C5AEE"/>
    <w:rsid w:val="008D2400"/>
    <w:rsid w:val="008D3F4C"/>
    <w:rsid w:val="008D442B"/>
    <w:rsid w:val="008E2078"/>
    <w:rsid w:val="008E2C2D"/>
    <w:rsid w:val="008E2C50"/>
    <w:rsid w:val="008E429A"/>
    <w:rsid w:val="008E55B8"/>
    <w:rsid w:val="008E7145"/>
    <w:rsid w:val="008F0E2A"/>
    <w:rsid w:val="008F1BA8"/>
    <w:rsid w:val="008F749D"/>
    <w:rsid w:val="00900FFD"/>
    <w:rsid w:val="00904229"/>
    <w:rsid w:val="009104FD"/>
    <w:rsid w:val="0091085D"/>
    <w:rsid w:val="009118EB"/>
    <w:rsid w:val="009129DF"/>
    <w:rsid w:val="0091656B"/>
    <w:rsid w:val="00917246"/>
    <w:rsid w:val="009213EC"/>
    <w:rsid w:val="00923BD2"/>
    <w:rsid w:val="00925C47"/>
    <w:rsid w:val="00925E9F"/>
    <w:rsid w:val="0092617F"/>
    <w:rsid w:val="00933918"/>
    <w:rsid w:val="00933C43"/>
    <w:rsid w:val="00934BC2"/>
    <w:rsid w:val="0093728E"/>
    <w:rsid w:val="009405DC"/>
    <w:rsid w:val="00943269"/>
    <w:rsid w:val="00943C50"/>
    <w:rsid w:val="00943D59"/>
    <w:rsid w:val="0094612B"/>
    <w:rsid w:val="00947F8B"/>
    <w:rsid w:val="00951A17"/>
    <w:rsid w:val="00952CEA"/>
    <w:rsid w:val="0095585A"/>
    <w:rsid w:val="00957568"/>
    <w:rsid w:val="009625FC"/>
    <w:rsid w:val="009626AA"/>
    <w:rsid w:val="009626CA"/>
    <w:rsid w:val="00965C27"/>
    <w:rsid w:val="00966A4C"/>
    <w:rsid w:val="00970ADF"/>
    <w:rsid w:val="0097530A"/>
    <w:rsid w:val="009808F3"/>
    <w:rsid w:val="00981274"/>
    <w:rsid w:val="009828A1"/>
    <w:rsid w:val="00982903"/>
    <w:rsid w:val="009836F8"/>
    <w:rsid w:val="00990B3D"/>
    <w:rsid w:val="00991B3C"/>
    <w:rsid w:val="009923ED"/>
    <w:rsid w:val="00993599"/>
    <w:rsid w:val="00996A26"/>
    <w:rsid w:val="00997F06"/>
    <w:rsid w:val="009A301B"/>
    <w:rsid w:val="009A6CB0"/>
    <w:rsid w:val="009A7343"/>
    <w:rsid w:val="009B1A43"/>
    <w:rsid w:val="009B1F53"/>
    <w:rsid w:val="009B244C"/>
    <w:rsid w:val="009B396A"/>
    <w:rsid w:val="009B3A04"/>
    <w:rsid w:val="009B4037"/>
    <w:rsid w:val="009C0FF4"/>
    <w:rsid w:val="009C4CAD"/>
    <w:rsid w:val="009C65B6"/>
    <w:rsid w:val="009C783A"/>
    <w:rsid w:val="009D0C99"/>
    <w:rsid w:val="009D14BF"/>
    <w:rsid w:val="009D2B4D"/>
    <w:rsid w:val="009D2DEE"/>
    <w:rsid w:val="009D2F67"/>
    <w:rsid w:val="009D43C2"/>
    <w:rsid w:val="009D5CF7"/>
    <w:rsid w:val="009E001A"/>
    <w:rsid w:val="009E0789"/>
    <w:rsid w:val="009E15E8"/>
    <w:rsid w:val="009E2D27"/>
    <w:rsid w:val="009E3164"/>
    <w:rsid w:val="009E342C"/>
    <w:rsid w:val="009E45E5"/>
    <w:rsid w:val="009E640F"/>
    <w:rsid w:val="009E7F65"/>
    <w:rsid w:val="009F0B9A"/>
    <w:rsid w:val="009F0E3C"/>
    <w:rsid w:val="009F4A2B"/>
    <w:rsid w:val="009F55BB"/>
    <w:rsid w:val="00A060D5"/>
    <w:rsid w:val="00A10264"/>
    <w:rsid w:val="00A111EE"/>
    <w:rsid w:val="00A121BD"/>
    <w:rsid w:val="00A13250"/>
    <w:rsid w:val="00A13328"/>
    <w:rsid w:val="00A14115"/>
    <w:rsid w:val="00A149B2"/>
    <w:rsid w:val="00A22771"/>
    <w:rsid w:val="00A2394E"/>
    <w:rsid w:val="00A25FBC"/>
    <w:rsid w:val="00A2700F"/>
    <w:rsid w:val="00A30811"/>
    <w:rsid w:val="00A30FD8"/>
    <w:rsid w:val="00A31B7D"/>
    <w:rsid w:val="00A35D78"/>
    <w:rsid w:val="00A402D4"/>
    <w:rsid w:val="00A417E4"/>
    <w:rsid w:val="00A42290"/>
    <w:rsid w:val="00A45C66"/>
    <w:rsid w:val="00A45E40"/>
    <w:rsid w:val="00A4648B"/>
    <w:rsid w:val="00A46C49"/>
    <w:rsid w:val="00A51E86"/>
    <w:rsid w:val="00A52E77"/>
    <w:rsid w:val="00A531BB"/>
    <w:rsid w:val="00A6112A"/>
    <w:rsid w:val="00A64F15"/>
    <w:rsid w:val="00A706E4"/>
    <w:rsid w:val="00A7206C"/>
    <w:rsid w:val="00A72405"/>
    <w:rsid w:val="00A72E48"/>
    <w:rsid w:val="00A75369"/>
    <w:rsid w:val="00A810EA"/>
    <w:rsid w:val="00A811B9"/>
    <w:rsid w:val="00A83F50"/>
    <w:rsid w:val="00A84D7E"/>
    <w:rsid w:val="00A8554B"/>
    <w:rsid w:val="00A94455"/>
    <w:rsid w:val="00A97581"/>
    <w:rsid w:val="00AA054D"/>
    <w:rsid w:val="00AA1418"/>
    <w:rsid w:val="00AA1BC2"/>
    <w:rsid w:val="00AA312D"/>
    <w:rsid w:val="00AA68CE"/>
    <w:rsid w:val="00AA6B2A"/>
    <w:rsid w:val="00AB1202"/>
    <w:rsid w:val="00AB30FB"/>
    <w:rsid w:val="00AB3AB0"/>
    <w:rsid w:val="00AB5E38"/>
    <w:rsid w:val="00AB5F0E"/>
    <w:rsid w:val="00AC1147"/>
    <w:rsid w:val="00AC1F8C"/>
    <w:rsid w:val="00AC419E"/>
    <w:rsid w:val="00AC52D7"/>
    <w:rsid w:val="00AC7A64"/>
    <w:rsid w:val="00AD390D"/>
    <w:rsid w:val="00AD3C4E"/>
    <w:rsid w:val="00AD4D75"/>
    <w:rsid w:val="00AD5203"/>
    <w:rsid w:val="00AD5817"/>
    <w:rsid w:val="00AE3B32"/>
    <w:rsid w:val="00AE40C1"/>
    <w:rsid w:val="00AF0EA5"/>
    <w:rsid w:val="00AF23C5"/>
    <w:rsid w:val="00AF24DF"/>
    <w:rsid w:val="00AF43FD"/>
    <w:rsid w:val="00AF485E"/>
    <w:rsid w:val="00AF4B6D"/>
    <w:rsid w:val="00AF718B"/>
    <w:rsid w:val="00B0031D"/>
    <w:rsid w:val="00B01BCE"/>
    <w:rsid w:val="00B02D4F"/>
    <w:rsid w:val="00B07108"/>
    <w:rsid w:val="00B129B5"/>
    <w:rsid w:val="00B139CA"/>
    <w:rsid w:val="00B16748"/>
    <w:rsid w:val="00B30827"/>
    <w:rsid w:val="00B30FEE"/>
    <w:rsid w:val="00B3126B"/>
    <w:rsid w:val="00B341E0"/>
    <w:rsid w:val="00B34614"/>
    <w:rsid w:val="00B43348"/>
    <w:rsid w:val="00B4519C"/>
    <w:rsid w:val="00B45276"/>
    <w:rsid w:val="00B460DF"/>
    <w:rsid w:val="00B47D3A"/>
    <w:rsid w:val="00B50061"/>
    <w:rsid w:val="00B50EFA"/>
    <w:rsid w:val="00B5324F"/>
    <w:rsid w:val="00B545DD"/>
    <w:rsid w:val="00B63BAB"/>
    <w:rsid w:val="00B716B7"/>
    <w:rsid w:val="00B751FA"/>
    <w:rsid w:val="00B770A7"/>
    <w:rsid w:val="00B80F86"/>
    <w:rsid w:val="00B835E3"/>
    <w:rsid w:val="00B84EBB"/>
    <w:rsid w:val="00B90BA7"/>
    <w:rsid w:val="00B91D6B"/>
    <w:rsid w:val="00B93B8E"/>
    <w:rsid w:val="00B95711"/>
    <w:rsid w:val="00B960D7"/>
    <w:rsid w:val="00B963BB"/>
    <w:rsid w:val="00BA1515"/>
    <w:rsid w:val="00BA5576"/>
    <w:rsid w:val="00BA6EA1"/>
    <w:rsid w:val="00BA7238"/>
    <w:rsid w:val="00BA783E"/>
    <w:rsid w:val="00BB235B"/>
    <w:rsid w:val="00BB3E64"/>
    <w:rsid w:val="00BB500C"/>
    <w:rsid w:val="00BB7C11"/>
    <w:rsid w:val="00BB7FF4"/>
    <w:rsid w:val="00BC0BE8"/>
    <w:rsid w:val="00BD1240"/>
    <w:rsid w:val="00BD14DA"/>
    <w:rsid w:val="00BD23F5"/>
    <w:rsid w:val="00BD529D"/>
    <w:rsid w:val="00BD6740"/>
    <w:rsid w:val="00BE126C"/>
    <w:rsid w:val="00BE156C"/>
    <w:rsid w:val="00BE3AF1"/>
    <w:rsid w:val="00BE4C2C"/>
    <w:rsid w:val="00BE5AAF"/>
    <w:rsid w:val="00BF0DDD"/>
    <w:rsid w:val="00BF1BAA"/>
    <w:rsid w:val="00BF6B92"/>
    <w:rsid w:val="00BF78F8"/>
    <w:rsid w:val="00C00375"/>
    <w:rsid w:val="00C00CBB"/>
    <w:rsid w:val="00C020A7"/>
    <w:rsid w:val="00C05E2F"/>
    <w:rsid w:val="00C06DBA"/>
    <w:rsid w:val="00C118B9"/>
    <w:rsid w:val="00C13128"/>
    <w:rsid w:val="00C136D1"/>
    <w:rsid w:val="00C14BB6"/>
    <w:rsid w:val="00C209CF"/>
    <w:rsid w:val="00C21AAF"/>
    <w:rsid w:val="00C22ED6"/>
    <w:rsid w:val="00C30EEF"/>
    <w:rsid w:val="00C31D85"/>
    <w:rsid w:val="00C3225A"/>
    <w:rsid w:val="00C32D38"/>
    <w:rsid w:val="00C34061"/>
    <w:rsid w:val="00C35660"/>
    <w:rsid w:val="00C400DB"/>
    <w:rsid w:val="00C40F82"/>
    <w:rsid w:val="00C41D00"/>
    <w:rsid w:val="00C44D8C"/>
    <w:rsid w:val="00C471D9"/>
    <w:rsid w:val="00C4726B"/>
    <w:rsid w:val="00C477BB"/>
    <w:rsid w:val="00C52C74"/>
    <w:rsid w:val="00C542E0"/>
    <w:rsid w:val="00C5465A"/>
    <w:rsid w:val="00C56126"/>
    <w:rsid w:val="00C56667"/>
    <w:rsid w:val="00C57922"/>
    <w:rsid w:val="00C57BA2"/>
    <w:rsid w:val="00C63FD4"/>
    <w:rsid w:val="00C64B33"/>
    <w:rsid w:val="00C64BE0"/>
    <w:rsid w:val="00C67D75"/>
    <w:rsid w:val="00C72E51"/>
    <w:rsid w:val="00C73B30"/>
    <w:rsid w:val="00C75E33"/>
    <w:rsid w:val="00C82640"/>
    <w:rsid w:val="00C8316D"/>
    <w:rsid w:val="00C84EEB"/>
    <w:rsid w:val="00C8628A"/>
    <w:rsid w:val="00C93023"/>
    <w:rsid w:val="00C94EA7"/>
    <w:rsid w:val="00C950C6"/>
    <w:rsid w:val="00CA0D1C"/>
    <w:rsid w:val="00CA1796"/>
    <w:rsid w:val="00CB01D5"/>
    <w:rsid w:val="00CB23D7"/>
    <w:rsid w:val="00CB4691"/>
    <w:rsid w:val="00CB4A0B"/>
    <w:rsid w:val="00CB6835"/>
    <w:rsid w:val="00CC1972"/>
    <w:rsid w:val="00CC1D95"/>
    <w:rsid w:val="00CC37A3"/>
    <w:rsid w:val="00CC3CFA"/>
    <w:rsid w:val="00CC757E"/>
    <w:rsid w:val="00CD1507"/>
    <w:rsid w:val="00CD1CD5"/>
    <w:rsid w:val="00CD1E38"/>
    <w:rsid w:val="00CD2103"/>
    <w:rsid w:val="00CD3687"/>
    <w:rsid w:val="00CD4B2B"/>
    <w:rsid w:val="00CD5815"/>
    <w:rsid w:val="00CD715A"/>
    <w:rsid w:val="00CD719C"/>
    <w:rsid w:val="00CE0675"/>
    <w:rsid w:val="00CE6614"/>
    <w:rsid w:val="00CE777C"/>
    <w:rsid w:val="00CF5821"/>
    <w:rsid w:val="00D01836"/>
    <w:rsid w:val="00D062E9"/>
    <w:rsid w:val="00D069C6"/>
    <w:rsid w:val="00D1092A"/>
    <w:rsid w:val="00D12718"/>
    <w:rsid w:val="00D13A2B"/>
    <w:rsid w:val="00D206D2"/>
    <w:rsid w:val="00D20966"/>
    <w:rsid w:val="00D219F6"/>
    <w:rsid w:val="00D272BE"/>
    <w:rsid w:val="00D3071C"/>
    <w:rsid w:val="00D31D12"/>
    <w:rsid w:val="00D32641"/>
    <w:rsid w:val="00D3359D"/>
    <w:rsid w:val="00D364AA"/>
    <w:rsid w:val="00D36CE5"/>
    <w:rsid w:val="00D40698"/>
    <w:rsid w:val="00D411B8"/>
    <w:rsid w:val="00D433BD"/>
    <w:rsid w:val="00D450F8"/>
    <w:rsid w:val="00D50CF5"/>
    <w:rsid w:val="00D55174"/>
    <w:rsid w:val="00D57707"/>
    <w:rsid w:val="00D60F25"/>
    <w:rsid w:val="00D625C2"/>
    <w:rsid w:val="00D63007"/>
    <w:rsid w:val="00D63661"/>
    <w:rsid w:val="00D6382B"/>
    <w:rsid w:val="00D65F32"/>
    <w:rsid w:val="00D67D1E"/>
    <w:rsid w:val="00D7154B"/>
    <w:rsid w:val="00D71917"/>
    <w:rsid w:val="00D756C8"/>
    <w:rsid w:val="00D75DF6"/>
    <w:rsid w:val="00D76312"/>
    <w:rsid w:val="00D77451"/>
    <w:rsid w:val="00D77703"/>
    <w:rsid w:val="00D77A51"/>
    <w:rsid w:val="00D803DB"/>
    <w:rsid w:val="00D8087F"/>
    <w:rsid w:val="00D859A6"/>
    <w:rsid w:val="00D90683"/>
    <w:rsid w:val="00D90AB5"/>
    <w:rsid w:val="00D90AC9"/>
    <w:rsid w:val="00D90D7E"/>
    <w:rsid w:val="00D91A0A"/>
    <w:rsid w:val="00D954A1"/>
    <w:rsid w:val="00DA2BCD"/>
    <w:rsid w:val="00DA3374"/>
    <w:rsid w:val="00DA4353"/>
    <w:rsid w:val="00DA5578"/>
    <w:rsid w:val="00DA7A96"/>
    <w:rsid w:val="00DB0278"/>
    <w:rsid w:val="00DB2B4F"/>
    <w:rsid w:val="00DB3043"/>
    <w:rsid w:val="00DB394B"/>
    <w:rsid w:val="00DB6C01"/>
    <w:rsid w:val="00DB7F3A"/>
    <w:rsid w:val="00DC2A9F"/>
    <w:rsid w:val="00DC3854"/>
    <w:rsid w:val="00DC3DD5"/>
    <w:rsid w:val="00DC6E4E"/>
    <w:rsid w:val="00DC7559"/>
    <w:rsid w:val="00DD0C99"/>
    <w:rsid w:val="00DD3A57"/>
    <w:rsid w:val="00DD4143"/>
    <w:rsid w:val="00DD4F5E"/>
    <w:rsid w:val="00DD7DCE"/>
    <w:rsid w:val="00DE3907"/>
    <w:rsid w:val="00DE7D04"/>
    <w:rsid w:val="00DF22DA"/>
    <w:rsid w:val="00DF2A57"/>
    <w:rsid w:val="00E0270B"/>
    <w:rsid w:val="00E046BB"/>
    <w:rsid w:val="00E04D99"/>
    <w:rsid w:val="00E051C2"/>
    <w:rsid w:val="00E07F3A"/>
    <w:rsid w:val="00E10D12"/>
    <w:rsid w:val="00E140CC"/>
    <w:rsid w:val="00E156FC"/>
    <w:rsid w:val="00E16456"/>
    <w:rsid w:val="00E21404"/>
    <w:rsid w:val="00E229D6"/>
    <w:rsid w:val="00E22EB4"/>
    <w:rsid w:val="00E23B31"/>
    <w:rsid w:val="00E26D26"/>
    <w:rsid w:val="00E3569C"/>
    <w:rsid w:val="00E401BD"/>
    <w:rsid w:val="00E42E83"/>
    <w:rsid w:val="00E4412B"/>
    <w:rsid w:val="00E44D43"/>
    <w:rsid w:val="00E455BE"/>
    <w:rsid w:val="00E501BE"/>
    <w:rsid w:val="00E50A7E"/>
    <w:rsid w:val="00E50D07"/>
    <w:rsid w:val="00E51BFC"/>
    <w:rsid w:val="00E522D5"/>
    <w:rsid w:val="00E52C15"/>
    <w:rsid w:val="00E53478"/>
    <w:rsid w:val="00E54184"/>
    <w:rsid w:val="00E60D88"/>
    <w:rsid w:val="00E62DAF"/>
    <w:rsid w:val="00E63F5E"/>
    <w:rsid w:val="00E65E73"/>
    <w:rsid w:val="00E71B70"/>
    <w:rsid w:val="00E72DB4"/>
    <w:rsid w:val="00E751A9"/>
    <w:rsid w:val="00E764E8"/>
    <w:rsid w:val="00E772DD"/>
    <w:rsid w:val="00E844A9"/>
    <w:rsid w:val="00E901E2"/>
    <w:rsid w:val="00E9052F"/>
    <w:rsid w:val="00E90C7B"/>
    <w:rsid w:val="00E911E2"/>
    <w:rsid w:val="00E91D5C"/>
    <w:rsid w:val="00E92BAF"/>
    <w:rsid w:val="00E92DEF"/>
    <w:rsid w:val="00E92E56"/>
    <w:rsid w:val="00E95376"/>
    <w:rsid w:val="00E95D9C"/>
    <w:rsid w:val="00E96F5D"/>
    <w:rsid w:val="00EA0034"/>
    <w:rsid w:val="00EA3702"/>
    <w:rsid w:val="00EA5D4A"/>
    <w:rsid w:val="00EA6270"/>
    <w:rsid w:val="00EA73A1"/>
    <w:rsid w:val="00EB02A3"/>
    <w:rsid w:val="00EB1AF6"/>
    <w:rsid w:val="00EB2569"/>
    <w:rsid w:val="00EB25C8"/>
    <w:rsid w:val="00EB4CFE"/>
    <w:rsid w:val="00EB77AD"/>
    <w:rsid w:val="00EC1F15"/>
    <w:rsid w:val="00EC701B"/>
    <w:rsid w:val="00ED3C00"/>
    <w:rsid w:val="00ED3FD8"/>
    <w:rsid w:val="00EE041A"/>
    <w:rsid w:val="00EE09E7"/>
    <w:rsid w:val="00EE4FD9"/>
    <w:rsid w:val="00EE60A7"/>
    <w:rsid w:val="00EE7C83"/>
    <w:rsid w:val="00EF0212"/>
    <w:rsid w:val="00EF25C0"/>
    <w:rsid w:val="00EF3CB0"/>
    <w:rsid w:val="00EF7D0F"/>
    <w:rsid w:val="00F03018"/>
    <w:rsid w:val="00F05E7B"/>
    <w:rsid w:val="00F07607"/>
    <w:rsid w:val="00F10F7D"/>
    <w:rsid w:val="00F11217"/>
    <w:rsid w:val="00F20006"/>
    <w:rsid w:val="00F2014B"/>
    <w:rsid w:val="00F21A48"/>
    <w:rsid w:val="00F23A09"/>
    <w:rsid w:val="00F2549C"/>
    <w:rsid w:val="00F30554"/>
    <w:rsid w:val="00F31431"/>
    <w:rsid w:val="00F3550A"/>
    <w:rsid w:val="00F4738B"/>
    <w:rsid w:val="00F47751"/>
    <w:rsid w:val="00F479FC"/>
    <w:rsid w:val="00F50BCE"/>
    <w:rsid w:val="00F60E66"/>
    <w:rsid w:val="00F62686"/>
    <w:rsid w:val="00F6419D"/>
    <w:rsid w:val="00F658BB"/>
    <w:rsid w:val="00F67AB0"/>
    <w:rsid w:val="00F70B12"/>
    <w:rsid w:val="00F725C6"/>
    <w:rsid w:val="00F72BCA"/>
    <w:rsid w:val="00F741B6"/>
    <w:rsid w:val="00F74D81"/>
    <w:rsid w:val="00F755DA"/>
    <w:rsid w:val="00F75F98"/>
    <w:rsid w:val="00F77E46"/>
    <w:rsid w:val="00F83246"/>
    <w:rsid w:val="00F8452F"/>
    <w:rsid w:val="00F84FA2"/>
    <w:rsid w:val="00F85133"/>
    <w:rsid w:val="00F86BDB"/>
    <w:rsid w:val="00F86FBF"/>
    <w:rsid w:val="00F96DEA"/>
    <w:rsid w:val="00FA27D0"/>
    <w:rsid w:val="00FA4A6F"/>
    <w:rsid w:val="00FB0C93"/>
    <w:rsid w:val="00FB7BDA"/>
    <w:rsid w:val="00FC3084"/>
    <w:rsid w:val="00FC4E05"/>
    <w:rsid w:val="00FC5407"/>
    <w:rsid w:val="00FC5B58"/>
    <w:rsid w:val="00FD0AD4"/>
    <w:rsid w:val="00FD1A34"/>
    <w:rsid w:val="00FD306F"/>
    <w:rsid w:val="00FD353E"/>
    <w:rsid w:val="00FD45C5"/>
    <w:rsid w:val="00FD4D92"/>
    <w:rsid w:val="00FD6CAF"/>
    <w:rsid w:val="00FD7132"/>
    <w:rsid w:val="00FE1638"/>
    <w:rsid w:val="00FE3C2E"/>
    <w:rsid w:val="00FE4947"/>
    <w:rsid w:val="00FE5559"/>
    <w:rsid w:val="00FE5E12"/>
    <w:rsid w:val="00FE5E61"/>
    <w:rsid w:val="00FE5E91"/>
    <w:rsid w:val="00FF04C2"/>
    <w:rsid w:val="00FF2C25"/>
    <w:rsid w:val="00FF5F7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608BEB"/>
  <w15:docId w15:val="{9A6736B4-6F3C-40E2-8DC9-38F2F23B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E66"/>
    <w:pPr>
      <w:widowControl w:val="0"/>
      <w:suppressAutoHyphens/>
    </w:pPr>
    <w:rPr>
      <w:rFonts w:eastAsia="Arial Unicode MS"/>
      <w:sz w:val="24"/>
    </w:rPr>
  </w:style>
  <w:style w:type="paragraph" w:styleId="Ttulo1">
    <w:name w:val="heading 1"/>
    <w:basedOn w:val="Normal"/>
    <w:next w:val="Normal"/>
    <w:link w:val="Ttulo1Char"/>
    <w:qFormat/>
    <w:rsid w:val="008448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customStyle="1" w:styleId="GradeColorida-nfase11">
    <w:name w:val="Grade Colorida - Ênfase 11"/>
    <w:basedOn w:val="Normal"/>
    <w:next w:val="Normal"/>
    <w:link w:val="GradeColorida-nfase1Char"/>
    <w:uiPriority w:val="29"/>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uiPriority w:val="99"/>
    <w:rsid w:val="009E0789"/>
    <w:pPr>
      <w:widowControl/>
      <w:tabs>
        <w:tab w:val="center" w:pos="4419"/>
        <w:tab w:val="right" w:pos="8838"/>
      </w:tabs>
    </w:pPr>
    <w:rPr>
      <w:rFonts w:eastAsia="Times New Roman"/>
      <w:sz w:val="20"/>
    </w:rPr>
  </w:style>
  <w:style w:type="character" w:styleId="Hyperlink">
    <w:name w:val="Hyperlink"/>
    <w:uiPriority w:val="99"/>
    <w:rsid w:val="005534CB"/>
    <w:rPr>
      <w:color w:val="0000FF"/>
      <w:u w:val="single"/>
    </w:rPr>
  </w:style>
  <w:style w:type="paragraph" w:styleId="Recuodecorpodetexto3">
    <w:name w:val="Body Text Indent 3"/>
    <w:basedOn w:val="Normal"/>
    <w:link w:val="Recuodecorpodetexto3Char"/>
    <w:rsid w:val="00645E8A"/>
    <w:pPr>
      <w:spacing w:after="120"/>
      <w:ind w:left="283"/>
    </w:pPr>
    <w:rPr>
      <w:sz w:val="16"/>
      <w:szCs w:val="16"/>
    </w:rPr>
  </w:style>
  <w:style w:type="character" w:customStyle="1" w:styleId="Recuodecorpodetexto3Char">
    <w:name w:val="Recuo de corpo de texto 3 Char"/>
    <w:link w:val="Recuodecorpodetexto3"/>
    <w:rsid w:val="00645E8A"/>
    <w:rPr>
      <w:rFonts w:eastAsia="Arial Unicode MS"/>
      <w:sz w:val="16"/>
      <w:szCs w:val="16"/>
    </w:rPr>
  </w:style>
  <w:style w:type="paragraph" w:styleId="PargrafodaLista">
    <w:name w:val="List Paragraph"/>
    <w:basedOn w:val="Normal"/>
    <w:uiPriority w:val="34"/>
    <w:qFormat/>
    <w:rsid w:val="002C5C2D"/>
    <w:pPr>
      <w:ind w:left="720"/>
      <w:contextualSpacing/>
    </w:pPr>
  </w:style>
  <w:style w:type="paragraph" w:styleId="Rodap">
    <w:name w:val="footer"/>
    <w:basedOn w:val="Normal"/>
    <w:link w:val="RodapChar"/>
    <w:uiPriority w:val="99"/>
    <w:unhideWhenUsed/>
    <w:rsid w:val="006C78E5"/>
    <w:pPr>
      <w:tabs>
        <w:tab w:val="center" w:pos="4252"/>
        <w:tab w:val="right" w:pos="8504"/>
      </w:tabs>
    </w:pPr>
  </w:style>
  <w:style w:type="character" w:customStyle="1" w:styleId="RodapChar">
    <w:name w:val="Rodapé Char"/>
    <w:basedOn w:val="Fontepargpadro"/>
    <w:link w:val="Rodap"/>
    <w:uiPriority w:val="99"/>
    <w:rsid w:val="006C78E5"/>
    <w:rPr>
      <w:rFonts w:eastAsia="Arial Unicode MS"/>
      <w:sz w:val="24"/>
    </w:rPr>
  </w:style>
  <w:style w:type="character" w:customStyle="1" w:styleId="Manoel">
    <w:name w:val="Manoel"/>
    <w:qFormat/>
    <w:rsid w:val="00EB25C8"/>
    <w:rPr>
      <w:rFonts w:ascii="Arial" w:hAnsi="Arial" w:cs="Arial"/>
      <w:color w:val="7030A0"/>
      <w:sz w:val="20"/>
    </w:rPr>
  </w:style>
  <w:style w:type="paragraph" w:styleId="Citao">
    <w:name w:val="Quote"/>
    <w:basedOn w:val="Normal"/>
    <w:next w:val="Normal"/>
    <w:link w:val="CitaoChar"/>
    <w:qFormat/>
    <w:rsid w:val="00C56126"/>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rsid w:val="00C56126"/>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nhideWhenUsed/>
    <w:rsid w:val="00B45276"/>
    <w:rPr>
      <w:sz w:val="16"/>
      <w:szCs w:val="16"/>
    </w:rPr>
  </w:style>
  <w:style w:type="paragraph" w:styleId="Textodecomentrio">
    <w:name w:val="annotation text"/>
    <w:basedOn w:val="Normal"/>
    <w:link w:val="TextodecomentrioChar"/>
    <w:unhideWhenUsed/>
    <w:rsid w:val="00B45276"/>
    <w:rPr>
      <w:sz w:val="20"/>
    </w:rPr>
  </w:style>
  <w:style w:type="character" w:customStyle="1" w:styleId="TextodecomentrioChar">
    <w:name w:val="Texto de comentário Char"/>
    <w:basedOn w:val="Fontepargpadro"/>
    <w:link w:val="Textodecomentrio"/>
    <w:rsid w:val="00B45276"/>
    <w:rPr>
      <w:rFonts w:eastAsia="Arial Unicode MS"/>
    </w:rPr>
  </w:style>
  <w:style w:type="paragraph" w:styleId="Assuntodocomentrio">
    <w:name w:val="annotation subject"/>
    <w:basedOn w:val="Textodecomentrio"/>
    <w:next w:val="Textodecomentrio"/>
    <w:link w:val="AssuntodocomentrioChar"/>
    <w:semiHidden/>
    <w:unhideWhenUsed/>
    <w:rsid w:val="00B45276"/>
    <w:rPr>
      <w:b/>
      <w:bCs/>
    </w:rPr>
  </w:style>
  <w:style w:type="character" w:customStyle="1" w:styleId="AssuntodocomentrioChar">
    <w:name w:val="Assunto do comentário Char"/>
    <w:basedOn w:val="TextodecomentrioChar"/>
    <w:link w:val="Assuntodocomentrio"/>
    <w:semiHidden/>
    <w:rsid w:val="00B45276"/>
    <w:rPr>
      <w:rFonts w:eastAsia="Arial Unicode MS"/>
      <w:b/>
      <w:bCs/>
    </w:rPr>
  </w:style>
  <w:style w:type="character" w:customStyle="1" w:styleId="CorpodetextoChar">
    <w:name w:val="Corpo de texto Char"/>
    <w:link w:val="Corpodetexto"/>
    <w:rsid w:val="00C84EEB"/>
    <w:rPr>
      <w:rFonts w:eastAsia="Arial Unicode MS"/>
      <w:sz w:val="24"/>
    </w:rPr>
  </w:style>
  <w:style w:type="paragraph" w:customStyle="1" w:styleId="SombreamentoMdio1-nfase31">
    <w:name w:val="Sombreamento Médio 1 - Ênfase 31"/>
    <w:basedOn w:val="Normal"/>
    <w:next w:val="Normal"/>
    <w:rsid w:val="000854F2"/>
    <w:pPr>
      <w:widowControl/>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sz w:val="20"/>
      <w:szCs w:val="24"/>
      <w:lang w:eastAsia="zh-CN"/>
    </w:rPr>
  </w:style>
  <w:style w:type="character" w:customStyle="1" w:styleId="WW8Num8z1">
    <w:name w:val="WW8Num8z1"/>
    <w:rsid w:val="000E006C"/>
    <w:rPr>
      <w:i w:val="0"/>
    </w:rPr>
  </w:style>
  <w:style w:type="character" w:customStyle="1" w:styleId="Refdecomentrio2">
    <w:name w:val="Ref. de comentário2"/>
    <w:rsid w:val="00E22EB4"/>
    <w:rPr>
      <w:sz w:val="16"/>
      <w:szCs w:val="16"/>
    </w:rPr>
  </w:style>
  <w:style w:type="paragraph" w:customStyle="1" w:styleId="Citao1">
    <w:name w:val="Citação1"/>
    <w:basedOn w:val="Normal"/>
    <w:next w:val="Normal"/>
    <w:rsid w:val="00E22EB4"/>
    <w:pPr>
      <w:widowControl/>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sz w:val="20"/>
      <w:szCs w:val="24"/>
      <w:lang w:val="x-none" w:eastAsia="zh-CN"/>
    </w:rPr>
  </w:style>
  <w:style w:type="paragraph" w:customStyle="1" w:styleId="Nivel2">
    <w:name w:val="Nivel 2"/>
    <w:link w:val="Nivel2Char"/>
    <w:qFormat/>
    <w:rsid w:val="00C06DBA"/>
    <w:pPr>
      <w:numPr>
        <w:ilvl w:val="1"/>
        <w:numId w:val="1"/>
      </w:numPr>
      <w:spacing w:before="120" w:after="120" w:line="276" w:lineRule="auto"/>
      <w:ind w:left="3977"/>
      <w:jc w:val="both"/>
    </w:pPr>
    <w:rPr>
      <w:rFonts w:ascii="Ecofont_Spranq_eco_Sans" w:eastAsia="Arial Unicode MS" w:hAnsi="Ecofont_Spranq_eco_Sans"/>
    </w:rPr>
  </w:style>
  <w:style w:type="paragraph" w:customStyle="1" w:styleId="Nivel10">
    <w:name w:val="Nivel 1"/>
    <w:basedOn w:val="Nivel2"/>
    <w:next w:val="Nivel2"/>
    <w:link w:val="Nivel1Char"/>
    <w:qFormat/>
    <w:rsid w:val="00FD4D92"/>
    <w:pPr>
      <w:numPr>
        <w:ilvl w:val="0"/>
      </w:numPr>
      <w:outlineLvl w:val="0"/>
    </w:pPr>
    <w:rPr>
      <w:rFonts w:ascii="Arial" w:hAnsi="Arial" w:cs="Arial"/>
      <w:b/>
    </w:rPr>
  </w:style>
  <w:style w:type="character" w:customStyle="1" w:styleId="Nivel2Char">
    <w:name w:val="Nivel 2 Char"/>
    <w:basedOn w:val="Fontepargpadro"/>
    <w:link w:val="Nivel2"/>
    <w:rsid w:val="00C06DBA"/>
    <w:rPr>
      <w:rFonts w:ascii="Ecofont_Spranq_eco_Sans" w:eastAsia="Arial Unicode MS" w:hAnsi="Ecofont_Spranq_eco_Sans"/>
    </w:rPr>
  </w:style>
  <w:style w:type="paragraph" w:customStyle="1" w:styleId="Nivel3">
    <w:name w:val="Nivel 3"/>
    <w:basedOn w:val="Nivel2"/>
    <w:link w:val="Nivel3Char"/>
    <w:qFormat/>
    <w:rsid w:val="00C06DBA"/>
    <w:pPr>
      <w:numPr>
        <w:ilvl w:val="2"/>
      </w:numPr>
    </w:pPr>
    <w:rPr>
      <w:rFonts w:cs="Arial"/>
      <w:color w:val="000000"/>
    </w:rPr>
  </w:style>
  <w:style w:type="character" w:customStyle="1" w:styleId="Nivel1Char">
    <w:name w:val="Nivel 1 Char"/>
    <w:basedOn w:val="Nivel2Char"/>
    <w:link w:val="Nivel10"/>
    <w:rsid w:val="00FD4D92"/>
    <w:rPr>
      <w:rFonts w:ascii="Arial" w:eastAsia="Arial Unicode MS" w:hAnsi="Arial" w:cs="Arial"/>
      <w:b/>
    </w:rPr>
  </w:style>
  <w:style w:type="paragraph" w:customStyle="1" w:styleId="Nivel4">
    <w:name w:val="Nivel 4"/>
    <w:basedOn w:val="Nivel3"/>
    <w:link w:val="Nivel4Char"/>
    <w:qFormat/>
    <w:rsid w:val="0052053D"/>
    <w:pPr>
      <w:numPr>
        <w:ilvl w:val="3"/>
      </w:numPr>
    </w:pPr>
    <w:rPr>
      <w:color w:val="auto"/>
    </w:rPr>
  </w:style>
  <w:style w:type="character" w:customStyle="1" w:styleId="Nivel3Char">
    <w:name w:val="Nivel 3 Char"/>
    <w:basedOn w:val="Nivel2Char"/>
    <w:link w:val="Nivel3"/>
    <w:rsid w:val="00C06DBA"/>
    <w:rPr>
      <w:rFonts w:ascii="Ecofont_Spranq_eco_Sans" w:eastAsia="Arial Unicode MS" w:hAnsi="Ecofont_Spranq_eco_Sans" w:cs="Arial"/>
      <w:color w:val="000000"/>
    </w:rPr>
  </w:style>
  <w:style w:type="paragraph" w:customStyle="1" w:styleId="Nivel5">
    <w:name w:val="Nivel 5"/>
    <w:basedOn w:val="Nivel4"/>
    <w:link w:val="Nivel5Char"/>
    <w:qFormat/>
    <w:rsid w:val="0052053D"/>
    <w:pPr>
      <w:numPr>
        <w:ilvl w:val="4"/>
      </w:numPr>
    </w:pPr>
  </w:style>
  <w:style w:type="character" w:customStyle="1" w:styleId="Nivel4Char">
    <w:name w:val="Nivel 4 Char"/>
    <w:basedOn w:val="Nivel3Char"/>
    <w:link w:val="Nivel4"/>
    <w:rsid w:val="0052053D"/>
    <w:rPr>
      <w:rFonts w:ascii="Ecofont_Spranq_eco_Sans" w:eastAsia="Arial Unicode MS" w:hAnsi="Ecofont_Spranq_eco_Sans" w:cs="Arial"/>
      <w:color w:val="000000"/>
    </w:rPr>
  </w:style>
  <w:style w:type="character" w:customStyle="1" w:styleId="Nivel5Char">
    <w:name w:val="Nivel 5 Char"/>
    <w:basedOn w:val="Nivel4Char"/>
    <w:link w:val="Nivel5"/>
    <w:rsid w:val="0052053D"/>
    <w:rPr>
      <w:rFonts w:ascii="Ecofont_Spranq_eco_Sans" w:eastAsia="Arial Unicode MS" w:hAnsi="Ecofont_Spranq_eco_Sans" w:cs="Arial"/>
      <w:color w:val="000000"/>
    </w:rPr>
  </w:style>
  <w:style w:type="paragraph" w:customStyle="1" w:styleId="PADRO">
    <w:name w:val="PADRÃO"/>
    <w:rsid w:val="000F1E58"/>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szCs w:val="24"/>
      <w:lang w:eastAsia="zh-CN" w:bidi="hi-IN"/>
    </w:rPr>
  </w:style>
  <w:style w:type="character" w:customStyle="1" w:styleId="CabealhoChar">
    <w:name w:val="Cabeçalho Char"/>
    <w:basedOn w:val="Fontepargpadro"/>
    <w:link w:val="Cabealho"/>
    <w:uiPriority w:val="99"/>
    <w:rsid w:val="00594BE0"/>
  </w:style>
  <w:style w:type="paragraph" w:styleId="Sumrio1">
    <w:name w:val="toc 1"/>
    <w:basedOn w:val="Normal"/>
    <w:next w:val="Normal"/>
    <w:autoRedefine/>
    <w:uiPriority w:val="39"/>
    <w:unhideWhenUsed/>
    <w:rsid w:val="006A4EF4"/>
    <w:pPr>
      <w:spacing w:before="120" w:after="120"/>
    </w:pPr>
    <w:rPr>
      <w:rFonts w:asciiTheme="minorHAnsi" w:hAnsiTheme="minorHAnsi" w:cstheme="minorHAnsi"/>
      <w:b/>
      <w:bCs/>
      <w:caps/>
      <w:sz w:val="20"/>
    </w:rPr>
  </w:style>
  <w:style w:type="paragraph" w:styleId="Sumrio2">
    <w:name w:val="toc 2"/>
    <w:basedOn w:val="Normal"/>
    <w:next w:val="Normal"/>
    <w:autoRedefine/>
    <w:unhideWhenUsed/>
    <w:rsid w:val="006A4EF4"/>
    <w:pPr>
      <w:ind w:left="240"/>
    </w:pPr>
    <w:rPr>
      <w:rFonts w:asciiTheme="minorHAnsi" w:hAnsiTheme="minorHAnsi" w:cstheme="minorHAnsi"/>
      <w:smallCaps/>
      <w:sz w:val="20"/>
    </w:rPr>
  </w:style>
  <w:style w:type="paragraph" w:styleId="Sumrio3">
    <w:name w:val="toc 3"/>
    <w:basedOn w:val="Normal"/>
    <w:next w:val="Normal"/>
    <w:autoRedefine/>
    <w:unhideWhenUsed/>
    <w:rsid w:val="006A4EF4"/>
    <w:pPr>
      <w:ind w:left="480"/>
    </w:pPr>
    <w:rPr>
      <w:rFonts w:asciiTheme="minorHAnsi" w:hAnsiTheme="minorHAnsi" w:cstheme="minorHAnsi"/>
      <w:i/>
      <w:iCs/>
      <w:sz w:val="20"/>
    </w:rPr>
  </w:style>
  <w:style w:type="paragraph" w:styleId="Sumrio4">
    <w:name w:val="toc 4"/>
    <w:basedOn w:val="Normal"/>
    <w:next w:val="Normal"/>
    <w:autoRedefine/>
    <w:unhideWhenUsed/>
    <w:rsid w:val="006A4EF4"/>
    <w:pPr>
      <w:ind w:left="720"/>
    </w:pPr>
    <w:rPr>
      <w:rFonts w:asciiTheme="minorHAnsi" w:hAnsiTheme="minorHAnsi" w:cstheme="minorHAnsi"/>
      <w:sz w:val="18"/>
      <w:szCs w:val="18"/>
    </w:rPr>
  </w:style>
  <w:style w:type="paragraph" w:styleId="Sumrio5">
    <w:name w:val="toc 5"/>
    <w:basedOn w:val="Normal"/>
    <w:next w:val="Normal"/>
    <w:autoRedefine/>
    <w:unhideWhenUsed/>
    <w:rsid w:val="006A4EF4"/>
    <w:pPr>
      <w:ind w:left="960"/>
    </w:pPr>
    <w:rPr>
      <w:rFonts w:asciiTheme="minorHAnsi" w:hAnsiTheme="minorHAnsi" w:cstheme="minorHAnsi"/>
      <w:sz w:val="18"/>
      <w:szCs w:val="18"/>
    </w:rPr>
  </w:style>
  <w:style w:type="paragraph" w:styleId="Sumrio6">
    <w:name w:val="toc 6"/>
    <w:basedOn w:val="Normal"/>
    <w:next w:val="Normal"/>
    <w:autoRedefine/>
    <w:unhideWhenUsed/>
    <w:rsid w:val="006A4EF4"/>
    <w:pPr>
      <w:ind w:left="1200"/>
    </w:pPr>
    <w:rPr>
      <w:rFonts w:asciiTheme="minorHAnsi" w:hAnsiTheme="minorHAnsi" w:cstheme="minorHAnsi"/>
      <w:sz w:val="18"/>
      <w:szCs w:val="18"/>
    </w:rPr>
  </w:style>
  <w:style w:type="paragraph" w:styleId="Sumrio7">
    <w:name w:val="toc 7"/>
    <w:basedOn w:val="Normal"/>
    <w:next w:val="Normal"/>
    <w:autoRedefine/>
    <w:unhideWhenUsed/>
    <w:rsid w:val="006A4EF4"/>
    <w:pPr>
      <w:ind w:left="1440"/>
    </w:pPr>
    <w:rPr>
      <w:rFonts w:asciiTheme="minorHAnsi" w:hAnsiTheme="minorHAnsi" w:cstheme="minorHAnsi"/>
      <w:sz w:val="18"/>
      <w:szCs w:val="18"/>
    </w:rPr>
  </w:style>
  <w:style w:type="paragraph" w:styleId="Sumrio8">
    <w:name w:val="toc 8"/>
    <w:basedOn w:val="Normal"/>
    <w:next w:val="Normal"/>
    <w:autoRedefine/>
    <w:unhideWhenUsed/>
    <w:rsid w:val="006A4EF4"/>
    <w:pPr>
      <w:ind w:left="1680"/>
    </w:pPr>
    <w:rPr>
      <w:rFonts w:asciiTheme="minorHAnsi" w:hAnsiTheme="minorHAnsi" w:cstheme="minorHAnsi"/>
      <w:sz w:val="18"/>
      <w:szCs w:val="18"/>
    </w:rPr>
  </w:style>
  <w:style w:type="paragraph" w:styleId="Sumrio9">
    <w:name w:val="toc 9"/>
    <w:basedOn w:val="Normal"/>
    <w:next w:val="Normal"/>
    <w:autoRedefine/>
    <w:unhideWhenUsed/>
    <w:rsid w:val="006A4EF4"/>
    <w:pPr>
      <w:ind w:left="1920"/>
    </w:pPr>
    <w:rPr>
      <w:rFonts w:asciiTheme="minorHAnsi" w:hAnsiTheme="minorHAnsi" w:cstheme="minorHAnsi"/>
      <w:sz w:val="18"/>
      <w:szCs w:val="18"/>
    </w:rPr>
  </w:style>
  <w:style w:type="table" w:styleId="Tabelacomgrade">
    <w:name w:val="Table Grid"/>
    <w:basedOn w:val="Tabelanormal"/>
    <w:rsid w:val="00BD1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CB4A0B"/>
    <w:rPr>
      <w:color w:val="808080"/>
      <w:shd w:val="clear" w:color="auto" w:fill="E6E6E6"/>
    </w:rPr>
  </w:style>
  <w:style w:type="character" w:styleId="RefernciaIntensa">
    <w:name w:val="Intense Reference"/>
    <w:basedOn w:val="Fontepargpadro"/>
    <w:uiPriority w:val="32"/>
    <w:rsid w:val="008448B7"/>
    <w:rPr>
      <w:b/>
      <w:bCs/>
      <w:smallCaps/>
      <w:color w:val="4F81BD" w:themeColor="accent1"/>
      <w:spacing w:val="5"/>
    </w:rPr>
  </w:style>
  <w:style w:type="paragraph" w:customStyle="1" w:styleId="Nivel1">
    <w:name w:val="Nivel1"/>
    <w:basedOn w:val="Ttulo1"/>
    <w:next w:val="Normal"/>
    <w:link w:val="Nivel1Char0"/>
    <w:qFormat/>
    <w:rsid w:val="008448B7"/>
    <w:pPr>
      <w:widowControl/>
      <w:numPr>
        <w:numId w:val="12"/>
      </w:numPr>
      <w:suppressAutoHyphens w:val="0"/>
      <w:spacing w:before="480" w:after="120" w:line="276" w:lineRule="auto"/>
      <w:ind w:left="357" w:hanging="357"/>
      <w:jc w:val="both"/>
    </w:pPr>
    <w:rPr>
      <w:rFonts w:ascii="Arial" w:hAnsi="Arial" w:cs="Arial"/>
      <w:b/>
      <w:color w:val="000000"/>
      <w:sz w:val="20"/>
      <w:szCs w:val="20"/>
    </w:rPr>
  </w:style>
  <w:style w:type="character" w:customStyle="1" w:styleId="Nivel1Char0">
    <w:name w:val="Nivel1 Char"/>
    <w:basedOn w:val="Fontepargpadro"/>
    <w:link w:val="Nivel1"/>
    <w:locked/>
    <w:rsid w:val="008448B7"/>
    <w:rPr>
      <w:rFonts w:ascii="Arial" w:eastAsiaTheme="majorEastAsia" w:hAnsi="Arial" w:cs="Arial"/>
      <w:b/>
      <w:color w:val="000000"/>
    </w:rPr>
  </w:style>
  <w:style w:type="character" w:customStyle="1" w:styleId="Ttulo1Char">
    <w:name w:val="Título 1 Char"/>
    <w:basedOn w:val="Fontepargpadro"/>
    <w:link w:val="Ttulo1"/>
    <w:rsid w:val="008448B7"/>
    <w:rPr>
      <w:rFonts w:asciiTheme="majorHAnsi" w:eastAsiaTheme="majorEastAsia" w:hAnsiTheme="majorHAnsi" w:cstheme="majorBidi"/>
      <w:color w:val="365F91" w:themeColor="accent1" w:themeShade="BF"/>
      <w:sz w:val="32"/>
      <w:szCs w:val="32"/>
    </w:rPr>
  </w:style>
  <w:style w:type="paragraph" w:styleId="Subttulo">
    <w:name w:val="Subtitle"/>
    <w:basedOn w:val="Ttulo"/>
    <w:next w:val="Normal"/>
    <w:link w:val="SubttuloChar"/>
    <w:uiPriority w:val="11"/>
    <w:qFormat/>
    <w:rsid w:val="00362539"/>
    <w:pPr>
      <w:widowControl/>
      <w:suppressAutoHyphens w:val="0"/>
      <w:spacing w:before="60" w:after="120"/>
      <w:ind w:left="425"/>
      <w:contextualSpacing w:val="0"/>
      <w:jc w:val="center"/>
    </w:pPr>
    <w:rPr>
      <w:rFonts w:ascii="Liberation Sans" w:eastAsia="WenQuanYi Micro Hei" w:hAnsi="Liberation Sans" w:cs="Lohit Hindi"/>
      <w:color w:val="00000A"/>
      <w:spacing w:val="0"/>
      <w:kern w:val="0"/>
      <w:sz w:val="36"/>
      <w:szCs w:val="36"/>
    </w:rPr>
  </w:style>
  <w:style w:type="character" w:customStyle="1" w:styleId="SubttuloChar">
    <w:name w:val="Subtítulo Char"/>
    <w:basedOn w:val="Fontepargpadro"/>
    <w:link w:val="Subttulo"/>
    <w:uiPriority w:val="11"/>
    <w:rsid w:val="00362539"/>
    <w:rPr>
      <w:rFonts w:ascii="Liberation Sans" w:eastAsia="WenQuanYi Micro Hei" w:hAnsi="Liberation Sans" w:cs="Lohit Hindi"/>
      <w:color w:val="00000A"/>
      <w:sz w:val="36"/>
      <w:szCs w:val="36"/>
    </w:rPr>
  </w:style>
  <w:style w:type="paragraph" w:styleId="Ttulo">
    <w:name w:val="Title"/>
    <w:basedOn w:val="Normal"/>
    <w:next w:val="Normal"/>
    <w:link w:val="TtuloChar"/>
    <w:qFormat/>
    <w:rsid w:val="00362539"/>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36253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3888">
      <w:bodyDiv w:val="1"/>
      <w:marLeft w:val="0"/>
      <w:marRight w:val="0"/>
      <w:marTop w:val="0"/>
      <w:marBottom w:val="0"/>
      <w:divBdr>
        <w:top w:val="none" w:sz="0" w:space="0" w:color="auto"/>
        <w:left w:val="none" w:sz="0" w:space="0" w:color="auto"/>
        <w:bottom w:val="none" w:sz="0" w:space="0" w:color="auto"/>
        <w:right w:val="none" w:sz="0" w:space="0" w:color="auto"/>
      </w:divBdr>
    </w:div>
    <w:div w:id="21635836">
      <w:bodyDiv w:val="1"/>
      <w:marLeft w:val="0"/>
      <w:marRight w:val="0"/>
      <w:marTop w:val="0"/>
      <w:marBottom w:val="0"/>
      <w:divBdr>
        <w:top w:val="none" w:sz="0" w:space="0" w:color="auto"/>
        <w:left w:val="none" w:sz="0" w:space="0" w:color="auto"/>
        <w:bottom w:val="none" w:sz="0" w:space="0" w:color="auto"/>
        <w:right w:val="none" w:sz="0" w:space="0" w:color="auto"/>
      </w:divBdr>
    </w:div>
    <w:div w:id="54205833">
      <w:bodyDiv w:val="1"/>
      <w:marLeft w:val="0"/>
      <w:marRight w:val="0"/>
      <w:marTop w:val="0"/>
      <w:marBottom w:val="0"/>
      <w:divBdr>
        <w:top w:val="none" w:sz="0" w:space="0" w:color="auto"/>
        <w:left w:val="none" w:sz="0" w:space="0" w:color="auto"/>
        <w:bottom w:val="none" w:sz="0" w:space="0" w:color="auto"/>
        <w:right w:val="none" w:sz="0" w:space="0" w:color="auto"/>
      </w:divBdr>
    </w:div>
    <w:div w:id="95906731">
      <w:bodyDiv w:val="1"/>
      <w:marLeft w:val="0"/>
      <w:marRight w:val="0"/>
      <w:marTop w:val="0"/>
      <w:marBottom w:val="0"/>
      <w:divBdr>
        <w:top w:val="none" w:sz="0" w:space="0" w:color="auto"/>
        <w:left w:val="none" w:sz="0" w:space="0" w:color="auto"/>
        <w:bottom w:val="none" w:sz="0" w:space="0" w:color="auto"/>
        <w:right w:val="none" w:sz="0" w:space="0" w:color="auto"/>
      </w:divBdr>
    </w:div>
    <w:div w:id="217475917">
      <w:bodyDiv w:val="1"/>
      <w:marLeft w:val="0"/>
      <w:marRight w:val="0"/>
      <w:marTop w:val="0"/>
      <w:marBottom w:val="0"/>
      <w:divBdr>
        <w:top w:val="none" w:sz="0" w:space="0" w:color="auto"/>
        <w:left w:val="none" w:sz="0" w:space="0" w:color="auto"/>
        <w:bottom w:val="none" w:sz="0" w:space="0" w:color="auto"/>
        <w:right w:val="none" w:sz="0" w:space="0" w:color="auto"/>
      </w:divBdr>
      <w:divsChild>
        <w:div w:id="1034959256">
          <w:marLeft w:val="0"/>
          <w:marRight w:val="0"/>
          <w:marTop w:val="0"/>
          <w:marBottom w:val="0"/>
          <w:divBdr>
            <w:top w:val="none" w:sz="0" w:space="0" w:color="auto"/>
            <w:left w:val="none" w:sz="0" w:space="0" w:color="auto"/>
            <w:bottom w:val="none" w:sz="0" w:space="0" w:color="auto"/>
            <w:right w:val="none" w:sz="0" w:space="0" w:color="auto"/>
          </w:divBdr>
        </w:div>
      </w:divsChild>
    </w:div>
    <w:div w:id="279382471">
      <w:bodyDiv w:val="1"/>
      <w:marLeft w:val="0"/>
      <w:marRight w:val="0"/>
      <w:marTop w:val="0"/>
      <w:marBottom w:val="0"/>
      <w:divBdr>
        <w:top w:val="none" w:sz="0" w:space="0" w:color="auto"/>
        <w:left w:val="none" w:sz="0" w:space="0" w:color="auto"/>
        <w:bottom w:val="none" w:sz="0" w:space="0" w:color="auto"/>
        <w:right w:val="none" w:sz="0" w:space="0" w:color="auto"/>
      </w:divBdr>
    </w:div>
    <w:div w:id="294605717">
      <w:bodyDiv w:val="1"/>
      <w:marLeft w:val="0"/>
      <w:marRight w:val="0"/>
      <w:marTop w:val="0"/>
      <w:marBottom w:val="0"/>
      <w:divBdr>
        <w:top w:val="none" w:sz="0" w:space="0" w:color="auto"/>
        <w:left w:val="none" w:sz="0" w:space="0" w:color="auto"/>
        <w:bottom w:val="none" w:sz="0" w:space="0" w:color="auto"/>
        <w:right w:val="none" w:sz="0" w:space="0" w:color="auto"/>
      </w:divBdr>
    </w:div>
    <w:div w:id="316420119">
      <w:bodyDiv w:val="1"/>
      <w:marLeft w:val="0"/>
      <w:marRight w:val="0"/>
      <w:marTop w:val="0"/>
      <w:marBottom w:val="0"/>
      <w:divBdr>
        <w:top w:val="none" w:sz="0" w:space="0" w:color="auto"/>
        <w:left w:val="none" w:sz="0" w:space="0" w:color="auto"/>
        <w:bottom w:val="none" w:sz="0" w:space="0" w:color="auto"/>
        <w:right w:val="none" w:sz="0" w:space="0" w:color="auto"/>
      </w:divBdr>
    </w:div>
    <w:div w:id="319312296">
      <w:bodyDiv w:val="1"/>
      <w:marLeft w:val="0"/>
      <w:marRight w:val="0"/>
      <w:marTop w:val="0"/>
      <w:marBottom w:val="0"/>
      <w:divBdr>
        <w:top w:val="none" w:sz="0" w:space="0" w:color="auto"/>
        <w:left w:val="none" w:sz="0" w:space="0" w:color="auto"/>
        <w:bottom w:val="none" w:sz="0" w:space="0" w:color="auto"/>
        <w:right w:val="none" w:sz="0" w:space="0" w:color="auto"/>
      </w:divBdr>
    </w:div>
    <w:div w:id="351079767">
      <w:bodyDiv w:val="1"/>
      <w:marLeft w:val="0"/>
      <w:marRight w:val="0"/>
      <w:marTop w:val="0"/>
      <w:marBottom w:val="0"/>
      <w:divBdr>
        <w:top w:val="none" w:sz="0" w:space="0" w:color="auto"/>
        <w:left w:val="none" w:sz="0" w:space="0" w:color="auto"/>
        <w:bottom w:val="none" w:sz="0" w:space="0" w:color="auto"/>
        <w:right w:val="none" w:sz="0" w:space="0" w:color="auto"/>
      </w:divBdr>
    </w:div>
    <w:div w:id="401606409">
      <w:bodyDiv w:val="1"/>
      <w:marLeft w:val="0"/>
      <w:marRight w:val="0"/>
      <w:marTop w:val="0"/>
      <w:marBottom w:val="0"/>
      <w:divBdr>
        <w:top w:val="none" w:sz="0" w:space="0" w:color="auto"/>
        <w:left w:val="none" w:sz="0" w:space="0" w:color="auto"/>
        <w:bottom w:val="none" w:sz="0" w:space="0" w:color="auto"/>
        <w:right w:val="none" w:sz="0" w:space="0" w:color="auto"/>
      </w:divBdr>
    </w:div>
    <w:div w:id="435909219">
      <w:bodyDiv w:val="1"/>
      <w:marLeft w:val="0"/>
      <w:marRight w:val="0"/>
      <w:marTop w:val="0"/>
      <w:marBottom w:val="0"/>
      <w:divBdr>
        <w:top w:val="none" w:sz="0" w:space="0" w:color="auto"/>
        <w:left w:val="none" w:sz="0" w:space="0" w:color="auto"/>
        <w:bottom w:val="none" w:sz="0" w:space="0" w:color="auto"/>
        <w:right w:val="none" w:sz="0" w:space="0" w:color="auto"/>
      </w:divBdr>
    </w:div>
    <w:div w:id="472911892">
      <w:bodyDiv w:val="1"/>
      <w:marLeft w:val="0"/>
      <w:marRight w:val="0"/>
      <w:marTop w:val="0"/>
      <w:marBottom w:val="0"/>
      <w:divBdr>
        <w:top w:val="none" w:sz="0" w:space="0" w:color="auto"/>
        <w:left w:val="none" w:sz="0" w:space="0" w:color="auto"/>
        <w:bottom w:val="none" w:sz="0" w:space="0" w:color="auto"/>
        <w:right w:val="none" w:sz="0" w:space="0" w:color="auto"/>
      </w:divBdr>
    </w:div>
    <w:div w:id="607977531">
      <w:bodyDiv w:val="1"/>
      <w:marLeft w:val="0"/>
      <w:marRight w:val="0"/>
      <w:marTop w:val="0"/>
      <w:marBottom w:val="0"/>
      <w:divBdr>
        <w:top w:val="none" w:sz="0" w:space="0" w:color="auto"/>
        <w:left w:val="none" w:sz="0" w:space="0" w:color="auto"/>
        <w:bottom w:val="none" w:sz="0" w:space="0" w:color="auto"/>
        <w:right w:val="none" w:sz="0" w:space="0" w:color="auto"/>
      </w:divBdr>
    </w:div>
    <w:div w:id="643704151">
      <w:bodyDiv w:val="1"/>
      <w:marLeft w:val="0"/>
      <w:marRight w:val="0"/>
      <w:marTop w:val="0"/>
      <w:marBottom w:val="0"/>
      <w:divBdr>
        <w:top w:val="none" w:sz="0" w:space="0" w:color="auto"/>
        <w:left w:val="none" w:sz="0" w:space="0" w:color="auto"/>
        <w:bottom w:val="none" w:sz="0" w:space="0" w:color="auto"/>
        <w:right w:val="none" w:sz="0" w:space="0" w:color="auto"/>
      </w:divBdr>
    </w:div>
    <w:div w:id="646711167">
      <w:bodyDiv w:val="1"/>
      <w:marLeft w:val="0"/>
      <w:marRight w:val="0"/>
      <w:marTop w:val="0"/>
      <w:marBottom w:val="0"/>
      <w:divBdr>
        <w:top w:val="none" w:sz="0" w:space="0" w:color="auto"/>
        <w:left w:val="none" w:sz="0" w:space="0" w:color="auto"/>
        <w:bottom w:val="none" w:sz="0" w:space="0" w:color="auto"/>
        <w:right w:val="none" w:sz="0" w:space="0" w:color="auto"/>
      </w:divBdr>
    </w:div>
    <w:div w:id="664013431">
      <w:bodyDiv w:val="1"/>
      <w:marLeft w:val="0"/>
      <w:marRight w:val="0"/>
      <w:marTop w:val="0"/>
      <w:marBottom w:val="0"/>
      <w:divBdr>
        <w:top w:val="none" w:sz="0" w:space="0" w:color="auto"/>
        <w:left w:val="none" w:sz="0" w:space="0" w:color="auto"/>
        <w:bottom w:val="none" w:sz="0" w:space="0" w:color="auto"/>
        <w:right w:val="none" w:sz="0" w:space="0" w:color="auto"/>
      </w:divBdr>
    </w:div>
    <w:div w:id="681248137">
      <w:bodyDiv w:val="1"/>
      <w:marLeft w:val="0"/>
      <w:marRight w:val="0"/>
      <w:marTop w:val="0"/>
      <w:marBottom w:val="0"/>
      <w:divBdr>
        <w:top w:val="none" w:sz="0" w:space="0" w:color="auto"/>
        <w:left w:val="none" w:sz="0" w:space="0" w:color="auto"/>
        <w:bottom w:val="none" w:sz="0" w:space="0" w:color="auto"/>
        <w:right w:val="none" w:sz="0" w:space="0" w:color="auto"/>
      </w:divBdr>
    </w:div>
    <w:div w:id="735519100">
      <w:bodyDiv w:val="1"/>
      <w:marLeft w:val="0"/>
      <w:marRight w:val="0"/>
      <w:marTop w:val="0"/>
      <w:marBottom w:val="0"/>
      <w:divBdr>
        <w:top w:val="none" w:sz="0" w:space="0" w:color="auto"/>
        <w:left w:val="none" w:sz="0" w:space="0" w:color="auto"/>
        <w:bottom w:val="none" w:sz="0" w:space="0" w:color="auto"/>
        <w:right w:val="none" w:sz="0" w:space="0" w:color="auto"/>
      </w:divBdr>
    </w:div>
    <w:div w:id="771777545">
      <w:bodyDiv w:val="1"/>
      <w:marLeft w:val="0"/>
      <w:marRight w:val="0"/>
      <w:marTop w:val="0"/>
      <w:marBottom w:val="0"/>
      <w:divBdr>
        <w:top w:val="none" w:sz="0" w:space="0" w:color="auto"/>
        <w:left w:val="none" w:sz="0" w:space="0" w:color="auto"/>
        <w:bottom w:val="none" w:sz="0" w:space="0" w:color="auto"/>
        <w:right w:val="none" w:sz="0" w:space="0" w:color="auto"/>
      </w:divBdr>
    </w:div>
    <w:div w:id="779645585">
      <w:bodyDiv w:val="1"/>
      <w:marLeft w:val="0"/>
      <w:marRight w:val="0"/>
      <w:marTop w:val="0"/>
      <w:marBottom w:val="0"/>
      <w:divBdr>
        <w:top w:val="none" w:sz="0" w:space="0" w:color="auto"/>
        <w:left w:val="none" w:sz="0" w:space="0" w:color="auto"/>
        <w:bottom w:val="none" w:sz="0" w:space="0" w:color="auto"/>
        <w:right w:val="none" w:sz="0" w:space="0" w:color="auto"/>
      </w:divBdr>
    </w:div>
    <w:div w:id="817308991">
      <w:bodyDiv w:val="1"/>
      <w:marLeft w:val="0"/>
      <w:marRight w:val="0"/>
      <w:marTop w:val="0"/>
      <w:marBottom w:val="0"/>
      <w:divBdr>
        <w:top w:val="none" w:sz="0" w:space="0" w:color="auto"/>
        <w:left w:val="none" w:sz="0" w:space="0" w:color="auto"/>
        <w:bottom w:val="none" w:sz="0" w:space="0" w:color="auto"/>
        <w:right w:val="none" w:sz="0" w:space="0" w:color="auto"/>
      </w:divBdr>
    </w:div>
    <w:div w:id="826172258">
      <w:bodyDiv w:val="1"/>
      <w:marLeft w:val="0"/>
      <w:marRight w:val="0"/>
      <w:marTop w:val="0"/>
      <w:marBottom w:val="0"/>
      <w:divBdr>
        <w:top w:val="none" w:sz="0" w:space="0" w:color="auto"/>
        <w:left w:val="none" w:sz="0" w:space="0" w:color="auto"/>
        <w:bottom w:val="none" w:sz="0" w:space="0" w:color="auto"/>
        <w:right w:val="none" w:sz="0" w:space="0" w:color="auto"/>
      </w:divBdr>
    </w:div>
    <w:div w:id="894315560">
      <w:bodyDiv w:val="1"/>
      <w:marLeft w:val="0"/>
      <w:marRight w:val="0"/>
      <w:marTop w:val="0"/>
      <w:marBottom w:val="0"/>
      <w:divBdr>
        <w:top w:val="none" w:sz="0" w:space="0" w:color="auto"/>
        <w:left w:val="none" w:sz="0" w:space="0" w:color="auto"/>
        <w:bottom w:val="none" w:sz="0" w:space="0" w:color="auto"/>
        <w:right w:val="none" w:sz="0" w:space="0" w:color="auto"/>
      </w:divBdr>
    </w:div>
    <w:div w:id="964196062">
      <w:bodyDiv w:val="1"/>
      <w:marLeft w:val="0"/>
      <w:marRight w:val="0"/>
      <w:marTop w:val="0"/>
      <w:marBottom w:val="0"/>
      <w:divBdr>
        <w:top w:val="none" w:sz="0" w:space="0" w:color="auto"/>
        <w:left w:val="none" w:sz="0" w:space="0" w:color="auto"/>
        <w:bottom w:val="none" w:sz="0" w:space="0" w:color="auto"/>
        <w:right w:val="none" w:sz="0" w:space="0" w:color="auto"/>
      </w:divBdr>
      <w:divsChild>
        <w:div w:id="793716820">
          <w:marLeft w:val="0"/>
          <w:marRight w:val="0"/>
          <w:marTop w:val="0"/>
          <w:marBottom w:val="0"/>
          <w:divBdr>
            <w:top w:val="none" w:sz="0" w:space="0" w:color="auto"/>
            <w:left w:val="none" w:sz="0" w:space="0" w:color="auto"/>
            <w:bottom w:val="none" w:sz="0" w:space="0" w:color="auto"/>
            <w:right w:val="none" w:sz="0" w:space="0" w:color="auto"/>
          </w:divBdr>
          <w:divsChild>
            <w:div w:id="138845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51357">
      <w:bodyDiv w:val="1"/>
      <w:marLeft w:val="0"/>
      <w:marRight w:val="0"/>
      <w:marTop w:val="0"/>
      <w:marBottom w:val="0"/>
      <w:divBdr>
        <w:top w:val="none" w:sz="0" w:space="0" w:color="auto"/>
        <w:left w:val="none" w:sz="0" w:space="0" w:color="auto"/>
        <w:bottom w:val="none" w:sz="0" w:space="0" w:color="auto"/>
        <w:right w:val="none" w:sz="0" w:space="0" w:color="auto"/>
      </w:divBdr>
    </w:div>
    <w:div w:id="998341309">
      <w:bodyDiv w:val="1"/>
      <w:marLeft w:val="0"/>
      <w:marRight w:val="0"/>
      <w:marTop w:val="0"/>
      <w:marBottom w:val="0"/>
      <w:divBdr>
        <w:top w:val="none" w:sz="0" w:space="0" w:color="auto"/>
        <w:left w:val="none" w:sz="0" w:space="0" w:color="auto"/>
        <w:bottom w:val="none" w:sz="0" w:space="0" w:color="auto"/>
        <w:right w:val="none" w:sz="0" w:space="0" w:color="auto"/>
      </w:divBdr>
    </w:div>
    <w:div w:id="1023362390">
      <w:bodyDiv w:val="1"/>
      <w:marLeft w:val="0"/>
      <w:marRight w:val="0"/>
      <w:marTop w:val="0"/>
      <w:marBottom w:val="0"/>
      <w:divBdr>
        <w:top w:val="none" w:sz="0" w:space="0" w:color="auto"/>
        <w:left w:val="none" w:sz="0" w:space="0" w:color="auto"/>
        <w:bottom w:val="none" w:sz="0" w:space="0" w:color="auto"/>
        <w:right w:val="none" w:sz="0" w:space="0" w:color="auto"/>
      </w:divBdr>
    </w:div>
    <w:div w:id="1084179190">
      <w:bodyDiv w:val="1"/>
      <w:marLeft w:val="0"/>
      <w:marRight w:val="0"/>
      <w:marTop w:val="0"/>
      <w:marBottom w:val="0"/>
      <w:divBdr>
        <w:top w:val="none" w:sz="0" w:space="0" w:color="auto"/>
        <w:left w:val="none" w:sz="0" w:space="0" w:color="auto"/>
        <w:bottom w:val="none" w:sz="0" w:space="0" w:color="auto"/>
        <w:right w:val="none" w:sz="0" w:space="0" w:color="auto"/>
      </w:divBdr>
    </w:div>
    <w:div w:id="1128284604">
      <w:bodyDiv w:val="1"/>
      <w:marLeft w:val="0"/>
      <w:marRight w:val="0"/>
      <w:marTop w:val="0"/>
      <w:marBottom w:val="0"/>
      <w:divBdr>
        <w:top w:val="none" w:sz="0" w:space="0" w:color="auto"/>
        <w:left w:val="none" w:sz="0" w:space="0" w:color="auto"/>
        <w:bottom w:val="none" w:sz="0" w:space="0" w:color="auto"/>
        <w:right w:val="none" w:sz="0" w:space="0" w:color="auto"/>
      </w:divBdr>
    </w:div>
    <w:div w:id="1135027811">
      <w:bodyDiv w:val="1"/>
      <w:marLeft w:val="0"/>
      <w:marRight w:val="0"/>
      <w:marTop w:val="0"/>
      <w:marBottom w:val="0"/>
      <w:divBdr>
        <w:top w:val="none" w:sz="0" w:space="0" w:color="auto"/>
        <w:left w:val="none" w:sz="0" w:space="0" w:color="auto"/>
        <w:bottom w:val="none" w:sz="0" w:space="0" w:color="auto"/>
        <w:right w:val="none" w:sz="0" w:space="0" w:color="auto"/>
      </w:divBdr>
    </w:div>
    <w:div w:id="1147943182">
      <w:bodyDiv w:val="1"/>
      <w:marLeft w:val="0"/>
      <w:marRight w:val="0"/>
      <w:marTop w:val="0"/>
      <w:marBottom w:val="0"/>
      <w:divBdr>
        <w:top w:val="none" w:sz="0" w:space="0" w:color="auto"/>
        <w:left w:val="none" w:sz="0" w:space="0" w:color="auto"/>
        <w:bottom w:val="none" w:sz="0" w:space="0" w:color="auto"/>
        <w:right w:val="none" w:sz="0" w:space="0" w:color="auto"/>
      </w:divBdr>
      <w:divsChild>
        <w:div w:id="1389065800">
          <w:marLeft w:val="0"/>
          <w:marRight w:val="0"/>
          <w:marTop w:val="0"/>
          <w:marBottom w:val="0"/>
          <w:divBdr>
            <w:top w:val="none" w:sz="0" w:space="0" w:color="auto"/>
            <w:left w:val="none" w:sz="0" w:space="0" w:color="auto"/>
            <w:bottom w:val="none" w:sz="0" w:space="0" w:color="auto"/>
            <w:right w:val="none" w:sz="0" w:space="0" w:color="auto"/>
          </w:divBdr>
        </w:div>
      </w:divsChild>
    </w:div>
    <w:div w:id="1149519162">
      <w:bodyDiv w:val="1"/>
      <w:marLeft w:val="0"/>
      <w:marRight w:val="0"/>
      <w:marTop w:val="0"/>
      <w:marBottom w:val="0"/>
      <w:divBdr>
        <w:top w:val="none" w:sz="0" w:space="0" w:color="auto"/>
        <w:left w:val="none" w:sz="0" w:space="0" w:color="auto"/>
        <w:bottom w:val="none" w:sz="0" w:space="0" w:color="auto"/>
        <w:right w:val="none" w:sz="0" w:space="0" w:color="auto"/>
      </w:divBdr>
    </w:div>
    <w:div w:id="1170368347">
      <w:bodyDiv w:val="1"/>
      <w:marLeft w:val="0"/>
      <w:marRight w:val="0"/>
      <w:marTop w:val="0"/>
      <w:marBottom w:val="0"/>
      <w:divBdr>
        <w:top w:val="none" w:sz="0" w:space="0" w:color="auto"/>
        <w:left w:val="none" w:sz="0" w:space="0" w:color="auto"/>
        <w:bottom w:val="none" w:sz="0" w:space="0" w:color="auto"/>
        <w:right w:val="none" w:sz="0" w:space="0" w:color="auto"/>
      </w:divBdr>
    </w:div>
    <w:div w:id="1204055712">
      <w:bodyDiv w:val="1"/>
      <w:marLeft w:val="0"/>
      <w:marRight w:val="0"/>
      <w:marTop w:val="0"/>
      <w:marBottom w:val="0"/>
      <w:divBdr>
        <w:top w:val="none" w:sz="0" w:space="0" w:color="auto"/>
        <w:left w:val="none" w:sz="0" w:space="0" w:color="auto"/>
        <w:bottom w:val="none" w:sz="0" w:space="0" w:color="auto"/>
        <w:right w:val="none" w:sz="0" w:space="0" w:color="auto"/>
      </w:divBdr>
    </w:div>
    <w:div w:id="1275358277">
      <w:bodyDiv w:val="1"/>
      <w:marLeft w:val="0"/>
      <w:marRight w:val="0"/>
      <w:marTop w:val="0"/>
      <w:marBottom w:val="0"/>
      <w:divBdr>
        <w:top w:val="none" w:sz="0" w:space="0" w:color="auto"/>
        <w:left w:val="none" w:sz="0" w:space="0" w:color="auto"/>
        <w:bottom w:val="none" w:sz="0" w:space="0" w:color="auto"/>
        <w:right w:val="none" w:sz="0" w:space="0" w:color="auto"/>
      </w:divBdr>
    </w:div>
    <w:div w:id="1291594668">
      <w:bodyDiv w:val="1"/>
      <w:marLeft w:val="0"/>
      <w:marRight w:val="0"/>
      <w:marTop w:val="0"/>
      <w:marBottom w:val="0"/>
      <w:divBdr>
        <w:top w:val="none" w:sz="0" w:space="0" w:color="auto"/>
        <w:left w:val="none" w:sz="0" w:space="0" w:color="auto"/>
        <w:bottom w:val="none" w:sz="0" w:space="0" w:color="auto"/>
        <w:right w:val="none" w:sz="0" w:space="0" w:color="auto"/>
      </w:divBdr>
    </w:div>
    <w:div w:id="1341197598">
      <w:bodyDiv w:val="1"/>
      <w:marLeft w:val="0"/>
      <w:marRight w:val="0"/>
      <w:marTop w:val="0"/>
      <w:marBottom w:val="0"/>
      <w:divBdr>
        <w:top w:val="none" w:sz="0" w:space="0" w:color="auto"/>
        <w:left w:val="none" w:sz="0" w:space="0" w:color="auto"/>
        <w:bottom w:val="none" w:sz="0" w:space="0" w:color="auto"/>
        <w:right w:val="none" w:sz="0" w:space="0" w:color="auto"/>
      </w:divBdr>
    </w:div>
    <w:div w:id="1360232073">
      <w:bodyDiv w:val="1"/>
      <w:marLeft w:val="0"/>
      <w:marRight w:val="0"/>
      <w:marTop w:val="0"/>
      <w:marBottom w:val="0"/>
      <w:divBdr>
        <w:top w:val="none" w:sz="0" w:space="0" w:color="auto"/>
        <w:left w:val="none" w:sz="0" w:space="0" w:color="auto"/>
        <w:bottom w:val="none" w:sz="0" w:space="0" w:color="auto"/>
        <w:right w:val="none" w:sz="0" w:space="0" w:color="auto"/>
      </w:divBdr>
      <w:divsChild>
        <w:div w:id="38632739">
          <w:marLeft w:val="0"/>
          <w:marRight w:val="0"/>
          <w:marTop w:val="0"/>
          <w:marBottom w:val="0"/>
          <w:divBdr>
            <w:top w:val="none" w:sz="0" w:space="0" w:color="auto"/>
            <w:left w:val="none" w:sz="0" w:space="0" w:color="auto"/>
            <w:bottom w:val="none" w:sz="0" w:space="0" w:color="auto"/>
            <w:right w:val="none" w:sz="0" w:space="0" w:color="auto"/>
          </w:divBdr>
        </w:div>
      </w:divsChild>
    </w:div>
    <w:div w:id="1410808422">
      <w:bodyDiv w:val="1"/>
      <w:marLeft w:val="0"/>
      <w:marRight w:val="0"/>
      <w:marTop w:val="0"/>
      <w:marBottom w:val="0"/>
      <w:divBdr>
        <w:top w:val="none" w:sz="0" w:space="0" w:color="auto"/>
        <w:left w:val="none" w:sz="0" w:space="0" w:color="auto"/>
        <w:bottom w:val="none" w:sz="0" w:space="0" w:color="auto"/>
        <w:right w:val="none" w:sz="0" w:space="0" w:color="auto"/>
      </w:divBdr>
    </w:div>
    <w:div w:id="1443719287">
      <w:bodyDiv w:val="1"/>
      <w:marLeft w:val="0"/>
      <w:marRight w:val="0"/>
      <w:marTop w:val="0"/>
      <w:marBottom w:val="0"/>
      <w:divBdr>
        <w:top w:val="none" w:sz="0" w:space="0" w:color="auto"/>
        <w:left w:val="none" w:sz="0" w:space="0" w:color="auto"/>
        <w:bottom w:val="none" w:sz="0" w:space="0" w:color="auto"/>
        <w:right w:val="none" w:sz="0" w:space="0" w:color="auto"/>
      </w:divBdr>
    </w:div>
    <w:div w:id="1443919456">
      <w:bodyDiv w:val="1"/>
      <w:marLeft w:val="0"/>
      <w:marRight w:val="0"/>
      <w:marTop w:val="0"/>
      <w:marBottom w:val="0"/>
      <w:divBdr>
        <w:top w:val="none" w:sz="0" w:space="0" w:color="auto"/>
        <w:left w:val="none" w:sz="0" w:space="0" w:color="auto"/>
        <w:bottom w:val="none" w:sz="0" w:space="0" w:color="auto"/>
        <w:right w:val="none" w:sz="0" w:space="0" w:color="auto"/>
      </w:divBdr>
    </w:div>
    <w:div w:id="1515802179">
      <w:bodyDiv w:val="1"/>
      <w:marLeft w:val="0"/>
      <w:marRight w:val="0"/>
      <w:marTop w:val="0"/>
      <w:marBottom w:val="0"/>
      <w:divBdr>
        <w:top w:val="none" w:sz="0" w:space="0" w:color="auto"/>
        <w:left w:val="none" w:sz="0" w:space="0" w:color="auto"/>
        <w:bottom w:val="none" w:sz="0" w:space="0" w:color="auto"/>
        <w:right w:val="none" w:sz="0" w:space="0" w:color="auto"/>
      </w:divBdr>
      <w:divsChild>
        <w:div w:id="415177412">
          <w:marLeft w:val="0"/>
          <w:marRight w:val="0"/>
          <w:marTop w:val="0"/>
          <w:marBottom w:val="0"/>
          <w:divBdr>
            <w:top w:val="none" w:sz="0" w:space="0" w:color="auto"/>
            <w:left w:val="none" w:sz="0" w:space="0" w:color="auto"/>
            <w:bottom w:val="none" w:sz="0" w:space="0" w:color="auto"/>
            <w:right w:val="none" w:sz="0" w:space="0" w:color="auto"/>
          </w:divBdr>
          <w:divsChild>
            <w:div w:id="12091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691226040">
      <w:bodyDiv w:val="1"/>
      <w:marLeft w:val="0"/>
      <w:marRight w:val="0"/>
      <w:marTop w:val="0"/>
      <w:marBottom w:val="0"/>
      <w:divBdr>
        <w:top w:val="none" w:sz="0" w:space="0" w:color="auto"/>
        <w:left w:val="none" w:sz="0" w:space="0" w:color="auto"/>
        <w:bottom w:val="none" w:sz="0" w:space="0" w:color="auto"/>
        <w:right w:val="none" w:sz="0" w:space="0" w:color="auto"/>
      </w:divBdr>
    </w:div>
    <w:div w:id="1728647593">
      <w:bodyDiv w:val="1"/>
      <w:marLeft w:val="0"/>
      <w:marRight w:val="0"/>
      <w:marTop w:val="0"/>
      <w:marBottom w:val="0"/>
      <w:divBdr>
        <w:top w:val="none" w:sz="0" w:space="0" w:color="auto"/>
        <w:left w:val="none" w:sz="0" w:space="0" w:color="auto"/>
        <w:bottom w:val="none" w:sz="0" w:space="0" w:color="auto"/>
        <w:right w:val="none" w:sz="0" w:space="0" w:color="auto"/>
      </w:divBdr>
    </w:div>
    <w:div w:id="1740056990">
      <w:bodyDiv w:val="1"/>
      <w:marLeft w:val="0"/>
      <w:marRight w:val="0"/>
      <w:marTop w:val="0"/>
      <w:marBottom w:val="0"/>
      <w:divBdr>
        <w:top w:val="none" w:sz="0" w:space="0" w:color="auto"/>
        <w:left w:val="none" w:sz="0" w:space="0" w:color="auto"/>
        <w:bottom w:val="none" w:sz="0" w:space="0" w:color="auto"/>
        <w:right w:val="none" w:sz="0" w:space="0" w:color="auto"/>
      </w:divBdr>
      <w:divsChild>
        <w:div w:id="934166562">
          <w:marLeft w:val="0"/>
          <w:marRight w:val="0"/>
          <w:marTop w:val="0"/>
          <w:marBottom w:val="0"/>
          <w:divBdr>
            <w:top w:val="none" w:sz="0" w:space="0" w:color="auto"/>
            <w:left w:val="none" w:sz="0" w:space="0" w:color="auto"/>
            <w:bottom w:val="none" w:sz="0" w:space="0" w:color="auto"/>
            <w:right w:val="none" w:sz="0" w:space="0" w:color="auto"/>
          </w:divBdr>
        </w:div>
      </w:divsChild>
    </w:div>
    <w:div w:id="1745951625">
      <w:bodyDiv w:val="1"/>
      <w:marLeft w:val="0"/>
      <w:marRight w:val="0"/>
      <w:marTop w:val="0"/>
      <w:marBottom w:val="0"/>
      <w:divBdr>
        <w:top w:val="none" w:sz="0" w:space="0" w:color="auto"/>
        <w:left w:val="none" w:sz="0" w:space="0" w:color="auto"/>
        <w:bottom w:val="none" w:sz="0" w:space="0" w:color="auto"/>
        <w:right w:val="none" w:sz="0" w:space="0" w:color="auto"/>
      </w:divBdr>
    </w:div>
    <w:div w:id="1776706102">
      <w:bodyDiv w:val="1"/>
      <w:marLeft w:val="0"/>
      <w:marRight w:val="0"/>
      <w:marTop w:val="0"/>
      <w:marBottom w:val="0"/>
      <w:divBdr>
        <w:top w:val="none" w:sz="0" w:space="0" w:color="auto"/>
        <w:left w:val="none" w:sz="0" w:space="0" w:color="auto"/>
        <w:bottom w:val="none" w:sz="0" w:space="0" w:color="auto"/>
        <w:right w:val="none" w:sz="0" w:space="0" w:color="auto"/>
      </w:divBdr>
    </w:div>
    <w:div w:id="1821801918">
      <w:bodyDiv w:val="1"/>
      <w:marLeft w:val="0"/>
      <w:marRight w:val="0"/>
      <w:marTop w:val="0"/>
      <w:marBottom w:val="0"/>
      <w:divBdr>
        <w:top w:val="none" w:sz="0" w:space="0" w:color="auto"/>
        <w:left w:val="none" w:sz="0" w:space="0" w:color="auto"/>
        <w:bottom w:val="none" w:sz="0" w:space="0" w:color="auto"/>
        <w:right w:val="none" w:sz="0" w:space="0" w:color="auto"/>
      </w:divBdr>
    </w:div>
    <w:div w:id="1890920112">
      <w:bodyDiv w:val="1"/>
      <w:marLeft w:val="0"/>
      <w:marRight w:val="0"/>
      <w:marTop w:val="0"/>
      <w:marBottom w:val="0"/>
      <w:divBdr>
        <w:top w:val="none" w:sz="0" w:space="0" w:color="auto"/>
        <w:left w:val="none" w:sz="0" w:space="0" w:color="auto"/>
        <w:bottom w:val="none" w:sz="0" w:space="0" w:color="auto"/>
        <w:right w:val="none" w:sz="0" w:space="0" w:color="auto"/>
      </w:divBdr>
    </w:div>
    <w:div w:id="1945502590">
      <w:bodyDiv w:val="1"/>
      <w:marLeft w:val="0"/>
      <w:marRight w:val="0"/>
      <w:marTop w:val="0"/>
      <w:marBottom w:val="0"/>
      <w:divBdr>
        <w:top w:val="none" w:sz="0" w:space="0" w:color="auto"/>
        <w:left w:val="none" w:sz="0" w:space="0" w:color="auto"/>
        <w:bottom w:val="none" w:sz="0" w:space="0" w:color="auto"/>
        <w:right w:val="none" w:sz="0" w:space="0" w:color="auto"/>
      </w:divBdr>
    </w:div>
    <w:div w:id="1945964625">
      <w:bodyDiv w:val="1"/>
      <w:marLeft w:val="0"/>
      <w:marRight w:val="0"/>
      <w:marTop w:val="0"/>
      <w:marBottom w:val="0"/>
      <w:divBdr>
        <w:top w:val="none" w:sz="0" w:space="0" w:color="auto"/>
        <w:left w:val="none" w:sz="0" w:space="0" w:color="auto"/>
        <w:bottom w:val="none" w:sz="0" w:space="0" w:color="auto"/>
        <w:right w:val="none" w:sz="0" w:space="0" w:color="auto"/>
      </w:divBdr>
    </w:div>
    <w:div w:id="1950507401">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15985195">
      <w:bodyDiv w:val="1"/>
      <w:marLeft w:val="0"/>
      <w:marRight w:val="0"/>
      <w:marTop w:val="0"/>
      <w:marBottom w:val="0"/>
      <w:divBdr>
        <w:top w:val="none" w:sz="0" w:space="0" w:color="auto"/>
        <w:left w:val="none" w:sz="0" w:space="0" w:color="auto"/>
        <w:bottom w:val="none" w:sz="0" w:space="0" w:color="auto"/>
        <w:right w:val="none" w:sz="0" w:space="0" w:color="auto"/>
      </w:divBdr>
    </w:div>
    <w:div w:id="2097051343">
      <w:bodyDiv w:val="1"/>
      <w:marLeft w:val="0"/>
      <w:marRight w:val="0"/>
      <w:marTop w:val="0"/>
      <w:marBottom w:val="0"/>
      <w:divBdr>
        <w:top w:val="none" w:sz="0" w:space="0" w:color="auto"/>
        <w:left w:val="none" w:sz="0" w:space="0" w:color="auto"/>
        <w:bottom w:val="none" w:sz="0" w:space="0" w:color="auto"/>
        <w:right w:val="none" w:sz="0" w:space="0" w:color="auto"/>
      </w:divBdr>
    </w:div>
    <w:div w:id="21205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nit.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ni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atransparencia.gov.br/ceis" TargetMode="External"/><Relationship Id="rId4" Type="http://schemas.openxmlformats.org/officeDocument/2006/relationships/settings" Target="settings.xml"/><Relationship Id="rId9" Type="http://schemas.openxmlformats.org/officeDocument/2006/relationships/hyperlink" Target="http://www.dnit.gov.br" TargetMode="External"/><Relationship Id="rId14" Type="http://schemas.openxmlformats.org/officeDocument/2006/relationships/hyperlink" Target="http://www.dnit.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1979-FDBD-417E-A277-5D8BFA813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23827</Words>
  <Characters>128669</Characters>
  <Application>Microsoft Office Word</Application>
  <DocSecurity>0</DocSecurity>
  <Lines>1072</Lines>
  <Paragraphs>304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HORÁRIO, DATA E LOCAL PARA A ENTREGA DA DOCUMENTAÇÃO E PROPOSTAS:</vt:lpstr>
      <vt:lpstr>HORÁRIO, DATA E LOCAL PARA A ENTREGA DA DOCUMENTAÇÃO E PROPOSTAS:</vt:lpstr>
    </vt:vector>
  </TitlesOfParts>
  <Company>EDUARDO DOTTI</Company>
  <LinksUpToDate>false</LinksUpToDate>
  <CharactersWithSpaces>152192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NatháLia Da Silva Prado</cp:lastModifiedBy>
  <cp:revision>2</cp:revision>
  <cp:lastPrinted>2018-02-20T20:38:00Z</cp:lastPrinted>
  <dcterms:created xsi:type="dcterms:W3CDTF">2019-03-22T19:01:00Z</dcterms:created>
  <dcterms:modified xsi:type="dcterms:W3CDTF">2019-03-22T19:01:00Z</dcterms:modified>
</cp:coreProperties>
</file>